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EBBE3" w14:textId="10A8B909" w:rsidR="000057CA" w:rsidRPr="00654141" w:rsidRDefault="00703B1E" w:rsidP="00B66E68">
      <w:pPr>
        <w:spacing w:after="200" w:line="276" w:lineRule="auto"/>
      </w:pPr>
      <w:bookmarkStart w:id="0" w:name="_Toc506468865"/>
      <w:r w:rsidRPr="00654141">
        <w:rPr>
          <w:noProof/>
          <w:lang w:val="en-IN" w:eastAsia="en-IN"/>
        </w:rPr>
        <w:drawing>
          <wp:anchor distT="0" distB="0" distL="114300" distR="114300" simplePos="0" relativeHeight="251689984" behindDoc="1" locked="0" layoutInCell="1" allowOverlap="1" wp14:anchorId="05805947" wp14:editId="5103EA89">
            <wp:simplePos x="0" y="0"/>
            <wp:positionH relativeFrom="column">
              <wp:posOffset>-609600</wp:posOffset>
            </wp:positionH>
            <wp:positionV relativeFrom="paragraph">
              <wp:posOffset>-429260</wp:posOffset>
            </wp:positionV>
            <wp:extent cx="879475" cy="866775"/>
            <wp:effectExtent l="0" t="0" r="0" b="9525"/>
            <wp:wrapNone/>
            <wp:docPr id="470" name="Picture 470"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9"/>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00AA465A" w:rsidRPr="00654141">
        <w:rPr>
          <w:noProof/>
          <w:lang w:val="en-US" w:eastAsia="en-US"/>
        </w:rPr>
        <w:drawing>
          <wp:anchor distT="0" distB="0" distL="114300" distR="114300" simplePos="0" relativeHeight="251687936" behindDoc="1" locked="0" layoutInCell="1" allowOverlap="1" wp14:anchorId="6DD2E683" wp14:editId="58B5B525">
            <wp:simplePos x="0" y="0"/>
            <wp:positionH relativeFrom="page">
              <wp:align>right</wp:align>
            </wp:positionH>
            <wp:positionV relativeFrom="page">
              <wp:align>top</wp:align>
            </wp:positionV>
            <wp:extent cx="7676392" cy="10700469"/>
            <wp:effectExtent l="0" t="0" r="1270" b="5715"/>
            <wp:wrapNone/>
            <wp:docPr id="450" name="Picture 450" descr="A picture containing orange, life jacket, work-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Picture 450" descr="A picture containing orange, life jacket, work-clothing&#10;&#10;Description automatically generated"/>
                    <pic:cNvPicPr/>
                  </pic:nvPicPr>
                  <pic:blipFill>
                    <a:blip r:embed="rId10"/>
                    <a:stretch>
                      <a:fillRect/>
                    </a:stretch>
                  </pic:blipFill>
                  <pic:spPr bwMode="auto">
                    <a:xfrm>
                      <a:off x="0" y="0"/>
                      <a:ext cx="7676392" cy="10700469"/>
                    </a:xfrm>
                    <a:prstGeom prst="rect">
                      <a:avLst/>
                    </a:prstGeom>
                    <a:ln>
                      <a:noFill/>
                    </a:ln>
                    <a:extLst>
                      <a:ext uri="{53640926-AAD7-44d8-BBD7-CCE9431645EC}">
                        <a14:shadowObscured xmlns:ve="http://schemas.openxmlformats.org/markup-compatibility/2006"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anchor>
        </w:drawing>
      </w:r>
      <w:r w:rsidR="00FA4069" w:rsidRPr="00654141">
        <w:rPr>
          <w:noProof/>
          <w:lang w:val="en-US" w:eastAsia="en-US"/>
        </w:rPr>
        <w:drawing>
          <wp:anchor distT="0" distB="0" distL="114300" distR="114300" simplePos="0" relativeHeight="251661312" behindDoc="1" locked="0" layoutInCell="1" allowOverlap="1" wp14:anchorId="51A1A67F" wp14:editId="417D3598">
            <wp:simplePos x="0" y="0"/>
            <wp:positionH relativeFrom="margin">
              <wp:posOffset>-890905</wp:posOffset>
            </wp:positionH>
            <wp:positionV relativeFrom="page">
              <wp:posOffset>0</wp:posOffset>
            </wp:positionV>
            <wp:extent cx="7562850" cy="10696575"/>
            <wp:effectExtent l="19050" t="0" r="0" b="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shutterstock_188355185.jpg"/>
                    <pic:cNvPicPr/>
                  </pic:nvPicPr>
                  <pic:blipFill>
                    <a:blip r:embed="rId11"/>
                    <a:stretch>
                      <a:fillRect/>
                    </a:stretch>
                  </pic:blipFill>
                  <pic:spPr bwMode="auto">
                    <a:xfrm>
                      <a:off x="0" y="0"/>
                      <a:ext cx="7562850" cy="10696575"/>
                    </a:xfrm>
                    <a:prstGeom prst="rect">
                      <a:avLst/>
                    </a:prstGeom>
                    <a:ln>
                      <a:noFill/>
                    </a:ln>
                    <a:extLst>
                      <a:ext uri="{53640926-AAD7-44d8-BBD7-CCE9431645EC}">
                        <a14:shadowObscured xmlns:ve="http://schemas.openxmlformats.org/markup-compatibility/2006"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anchor>
        </w:drawing>
      </w:r>
      <w:r w:rsidRPr="00654141">
        <w:rPr>
          <w:noProof/>
        </w:rPr>
        <mc:AlternateContent>
          <mc:Choice Requires="wps">
            <w:drawing>
              <wp:anchor distT="45720" distB="45720" distL="114300" distR="114300" simplePos="0" relativeHeight="251667968" behindDoc="0" locked="0" layoutInCell="1" allowOverlap="1" wp14:anchorId="7B7DF1CA" wp14:editId="18625D79">
                <wp:simplePos x="0" y="0"/>
                <wp:positionH relativeFrom="page">
                  <wp:posOffset>0</wp:posOffset>
                </wp:positionH>
                <wp:positionV relativeFrom="paragraph">
                  <wp:posOffset>8037195</wp:posOffset>
                </wp:positionV>
                <wp:extent cx="7558405" cy="1743075"/>
                <wp:effectExtent l="0" t="0" r="0" b="0"/>
                <wp:wrapNone/>
                <wp:docPr id="465"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1743075"/>
                        </a:xfrm>
                        <a:prstGeom prst="rect">
                          <a:avLst/>
                        </a:prstGeom>
                        <a:noFill/>
                        <a:ln w="9525">
                          <a:noFill/>
                          <a:miter lim="800000"/>
                          <a:headEnd/>
                          <a:tailEnd/>
                        </a:ln>
                      </wps:spPr>
                      <wps:txbx>
                        <w:txbxContent>
                          <w:p w14:paraId="303F5576" w14:textId="77777777" w:rsidR="008755AA" w:rsidRDefault="008755AA" w:rsidP="00D90994">
                            <w:pPr>
                              <w:spacing w:after="0" w:line="240" w:lineRule="auto"/>
                              <w:jc w:val="center"/>
                              <w:rPr>
                                <w:rFonts w:ascii="Century Gothic" w:hAnsi="Century Gothic" w:cs="Arial"/>
                                <w:b/>
                                <w:color w:val="FFFFFF" w:themeColor="background1"/>
                                <w:sz w:val="52"/>
                                <w:szCs w:val="52"/>
                              </w:rPr>
                            </w:pPr>
                            <w:r>
                              <w:rPr>
                                <w:rFonts w:ascii="Century Gothic" w:hAnsi="Century Gothic" w:cs="Arial"/>
                                <w:b/>
                                <w:color w:val="FFFFFF" w:themeColor="background1"/>
                                <w:sz w:val="52"/>
                                <w:szCs w:val="52"/>
                              </w:rPr>
                              <w:t>CPCCBC6001</w:t>
                            </w:r>
                          </w:p>
                          <w:p w14:paraId="08BE6D62" w14:textId="77777777" w:rsidR="008755AA" w:rsidRPr="003B790D" w:rsidRDefault="008755AA" w:rsidP="003B790D">
                            <w:pPr>
                              <w:spacing w:line="240" w:lineRule="auto"/>
                              <w:jc w:val="center"/>
                              <w:rPr>
                                <w:rFonts w:ascii="Century Gothic" w:hAnsi="Century Gothic"/>
                                <w:b/>
                                <w:color w:val="FFFFFF" w:themeColor="background1"/>
                                <w:sz w:val="52"/>
                                <w:szCs w:val="52"/>
                              </w:rPr>
                            </w:pPr>
                            <w:r w:rsidRPr="003B790D">
                              <w:rPr>
                                <w:rFonts w:ascii="Century Gothic" w:hAnsi="Century Gothic"/>
                                <w:b/>
                                <w:color w:val="FFFFFF" w:themeColor="background1"/>
                                <w:sz w:val="52"/>
                                <w:szCs w:val="52"/>
                              </w:rPr>
                              <w:t>Apply building codes and standards to the construction process for large building projects</w:t>
                            </w:r>
                          </w:p>
                          <w:p w14:paraId="0C76F018" w14:textId="77777777" w:rsidR="008755AA" w:rsidRPr="003B790D" w:rsidRDefault="008755AA" w:rsidP="003B790D">
                            <w:pPr>
                              <w:spacing w:after="0" w:line="240" w:lineRule="auto"/>
                              <w:jc w:val="center"/>
                              <w:rPr>
                                <w:rStyle w:val="BookTitle"/>
                                <w:rFonts w:ascii="Century Gothic" w:hAnsi="Century Gothic" w:cs="Arial"/>
                                <w:bCs w:val="0"/>
                                <w:i w:val="0"/>
                                <w:iCs w:val="0"/>
                                <w:color w:val="FFFFFF" w:themeColor="background1"/>
                                <w:spacing w:val="0"/>
                                <w:sz w:val="52"/>
                                <w:szCs w:val="52"/>
                              </w:rPr>
                            </w:pPr>
                          </w:p>
                          <w:p w14:paraId="49E571A1" w14:textId="77777777" w:rsidR="008755AA" w:rsidRPr="009E7F37" w:rsidRDefault="008755AA" w:rsidP="009E7F37">
                            <w:pPr>
                              <w:spacing w:after="0" w:line="240" w:lineRule="auto"/>
                              <w:jc w:val="center"/>
                              <w:rPr>
                                <w:rFonts w:ascii="Century Gothic" w:hAnsi="Century Gothic"/>
                                <w:b/>
                                <w:bCs/>
                                <w:color w:val="FFFFFF" w:themeColor="background1"/>
                                <w:sz w:val="52"/>
                                <w:szCs w:val="52"/>
                              </w:rPr>
                            </w:pPr>
                          </w:p>
                          <w:p w14:paraId="02450E13" w14:textId="77777777" w:rsidR="008755AA" w:rsidRPr="002D62D8" w:rsidRDefault="008755AA" w:rsidP="005938BC">
                            <w:pPr>
                              <w:tabs>
                                <w:tab w:val="left" w:pos="5387"/>
                              </w:tabs>
                              <w:spacing w:after="0"/>
                              <w:jc w:val="center"/>
                              <w:rPr>
                                <w:rFonts w:ascii="Century Gothic" w:hAnsi="Century Gothic"/>
                                <w:b/>
                                <w:bCs/>
                                <w:color w:val="FFFFFF" w:themeColor="background1"/>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7DF1CA" id="_x0000_t202" coordsize="21600,21600" o:spt="202" path="m,l,21600r21600,l21600,xe">
                <v:stroke joinstyle="miter"/>
                <v:path gradientshapeok="t" o:connecttype="rect"/>
              </v:shapetype>
              <v:shape id="Text Box 465" o:spid="_x0000_s1026" type="#_x0000_t202" style="position:absolute;left:0;text-align:left;margin-left:0;margin-top:632.85pt;width:595.15pt;height:137.25pt;z-index:2516679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DOF+QEAAM4DAAAOAAAAZHJzL2Uyb0RvYy54bWysU9uO2yAQfa/Uf0C8N7bTuMlacVbb3W5V&#10;aXuRtv0AjHGMCgwFEjv9+h2wNxu1b1X9gBgPnJlz5rC9HrUiR+G8BFPTYpFTIgyHVpp9TX98v3+z&#10;ocQHZlqmwIianoSn17vXr7aDrcQSelCtcARBjK8GW9M+BFtlmee90MwvwAqDyQ6cZgFDt89axwZE&#10;1ypb5vm7bADXWgdceI9/76Yk3SX8rhM8fO06LwJRNcXeQlpdWpu4Zrstq/aO2V7yuQ32D11oJg0W&#10;PUPdscDIwcm/oLTkDjx0YcFBZ9B1kovEAdkU+R9sHntmReKC4nh7lsn/P1j+5fhovzkSxvcw4gAT&#10;CW8fgP/0xMBtz8xe3DgHQy9Yi4WLKFk2WF/NV6PUvvIRpBk+Q4tDZocACWjsnI6qIE+C6DiA01l0&#10;MQbC8ee6LDervKSEY65Yr97m6zLVYNXzdet8+ChAk7ipqcOpJnh2fPAhtsOq5yOxmoF7qVSarDJk&#10;qOlVuSzThYuMlgGNp6Su6SaP32SFyPKDadPlwKSa9lhAmZl2ZDpxDmMz4sFIv4H2hAI4mAyGDwI3&#10;PbjflAxorpr6XwfmBCXqk0ERr4rVKroxBatyvcTAXWaaywwzHKFqGiiZtrchOXjieoNidzLJ8NLJ&#10;3CuaJqkzGzy68jJOp16e4e4JAAD//wMAUEsDBBQABgAIAAAAIQC3Mb8v3wAAAAsBAAAPAAAAZHJz&#10;L2Rvd25yZXYueG1sTI/NTsMwEITvSLyDtUjcqN3QtDSNUyEQVxD9QerNjbdJRLyOYrcJb8/2BLfd&#10;ndHsN/l6dK24YB8aTxqmEwUCqfS2oUrDbvv28AQiREPWtJ5Qww8GWBe3N7nJrB/oEy+bWAkOoZAZ&#10;DXWMXSZlKGt0Jkx8h8TayffORF77StreDBzuWpkoNZfONMQfatPhS43l9+bsNOzfT4evmfqoXl3a&#10;DX5UktxSan1/Nz6vQEQc458ZrviMDgUzHf2ZbBCtBi4S+ZrM0wWIqz5dqkcQR57SmUpAFrn836H4&#10;BQAA//8DAFBLAQItABQABgAIAAAAIQC2gziS/gAAAOEBAAATAAAAAAAAAAAAAAAAAAAAAABbQ29u&#10;dGVudF9UeXBlc10ueG1sUEsBAi0AFAAGAAgAAAAhADj9If/WAAAAlAEAAAsAAAAAAAAAAAAAAAAA&#10;LwEAAF9yZWxzLy5yZWxzUEsBAi0AFAAGAAgAAAAhANl8M4X5AQAAzgMAAA4AAAAAAAAAAAAAAAAA&#10;LgIAAGRycy9lMm9Eb2MueG1sUEsBAi0AFAAGAAgAAAAhALcxvy/fAAAACwEAAA8AAAAAAAAAAAAA&#10;AAAAUwQAAGRycy9kb3ducmV2LnhtbFBLBQYAAAAABAAEAPMAAABfBQAAAAA=&#10;" filled="f" stroked="f">
                <v:textbox>
                  <w:txbxContent>
                    <w:p w14:paraId="303F5576" w14:textId="77777777" w:rsidR="008755AA" w:rsidRDefault="008755AA" w:rsidP="00D90994">
                      <w:pPr>
                        <w:spacing w:after="0" w:line="240" w:lineRule="auto"/>
                        <w:jc w:val="center"/>
                        <w:rPr>
                          <w:rFonts w:ascii="Century Gothic" w:hAnsi="Century Gothic" w:cs="Arial"/>
                          <w:b/>
                          <w:color w:val="FFFFFF" w:themeColor="background1"/>
                          <w:sz w:val="52"/>
                          <w:szCs w:val="52"/>
                        </w:rPr>
                      </w:pPr>
                      <w:r>
                        <w:rPr>
                          <w:rFonts w:ascii="Century Gothic" w:hAnsi="Century Gothic" w:cs="Arial"/>
                          <w:b/>
                          <w:color w:val="FFFFFF" w:themeColor="background1"/>
                          <w:sz w:val="52"/>
                          <w:szCs w:val="52"/>
                        </w:rPr>
                        <w:t>CPCCBC6001</w:t>
                      </w:r>
                    </w:p>
                    <w:p w14:paraId="08BE6D62" w14:textId="77777777" w:rsidR="008755AA" w:rsidRPr="003B790D" w:rsidRDefault="008755AA" w:rsidP="003B790D">
                      <w:pPr>
                        <w:spacing w:line="240" w:lineRule="auto"/>
                        <w:jc w:val="center"/>
                        <w:rPr>
                          <w:rFonts w:ascii="Century Gothic" w:hAnsi="Century Gothic"/>
                          <w:b/>
                          <w:color w:val="FFFFFF" w:themeColor="background1"/>
                          <w:sz w:val="52"/>
                          <w:szCs w:val="52"/>
                        </w:rPr>
                      </w:pPr>
                      <w:r w:rsidRPr="003B790D">
                        <w:rPr>
                          <w:rFonts w:ascii="Century Gothic" w:hAnsi="Century Gothic"/>
                          <w:b/>
                          <w:color w:val="FFFFFF" w:themeColor="background1"/>
                          <w:sz w:val="52"/>
                          <w:szCs w:val="52"/>
                        </w:rPr>
                        <w:t>Apply building codes and standards to the construction process for large building projects</w:t>
                      </w:r>
                    </w:p>
                    <w:p w14:paraId="0C76F018" w14:textId="77777777" w:rsidR="008755AA" w:rsidRPr="003B790D" w:rsidRDefault="008755AA" w:rsidP="003B790D">
                      <w:pPr>
                        <w:spacing w:after="0" w:line="240" w:lineRule="auto"/>
                        <w:jc w:val="center"/>
                        <w:rPr>
                          <w:rStyle w:val="BookTitle"/>
                          <w:rFonts w:ascii="Century Gothic" w:hAnsi="Century Gothic" w:cs="Arial"/>
                          <w:bCs w:val="0"/>
                          <w:i w:val="0"/>
                          <w:iCs w:val="0"/>
                          <w:color w:val="FFFFFF" w:themeColor="background1"/>
                          <w:spacing w:val="0"/>
                          <w:sz w:val="52"/>
                          <w:szCs w:val="52"/>
                        </w:rPr>
                      </w:pPr>
                    </w:p>
                    <w:p w14:paraId="49E571A1" w14:textId="77777777" w:rsidR="008755AA" w:rsidRPr="009E7F37" w:rsidRDefault="008755AA" w:rsidP="009E7F37">
                      <w:pPr>
                        <w:spacing w:after="0" w:line="240" w:lineRule="auto"/>
                        <w:jc w:val="center"/>
                        <w:rPr>
                          <w:rFonts w:ascii="Century Gothic" w:hAnsi="Century Gothic"/>
                          <w:b/>
                          <w:bCs/>
                          <w:color w:val="FFFFFF" w:themeColor="background1"/>
                          <w:sz w:val="52"/>
                          <w:szCs w:val="52"/>
                        </w:rPr>
                      </w:pPr>
                    </w:p>
                    <w:p w14:paraId="02450E13" w14:textId="77777777" w:rsidR="008755AA" w:rsidRPr="002D62D8" w:rsidRDefault="008755AA" w:rsidP="005938BC">
                      <w:pPr>
                        <w:tabs>
                          <w:tab w:val="left" w:pos="5387"/>
                        </w:tabs>
                        <w:spacing w:after="0"/>
                        <w:jc w:val="center"/>
                        <w:rPr>
                          <w:rFonts w:ascii="Century Gothic" w:hAnsi="Century Gothic"/>
                          <w:b/>
                          <w:bCs/>
                          <w:color w:val="FFFFFF" w:themeColor="background1"/>
                          <w:sz w:val="52"/>
                          <w:szCs w:val="52"/>
                        </w:rPr>
                      </w:pPr>
                    </w:p>
                  </w:txbxContent>
                </v:textbox>
                <w10:wrap anchorx="page"/>
              </v:shape>
            </w:pict>
          </mc:Fallback>
        </mc:AlternateContent>
      </w:r>
      <w:r w:rsidRPr="00654141">
        <w:rPr>
          <w:noProof/>
        </w:rPr>
        <mc:AlternateContent>
          <mc:Choice Requires="wps">
            <w:drawing>
              <wp:anchor distT="45720" distB="45720" distL="114300" distR="114300" simplePos="0" relativeHeight="251666944" behindDoc="0" locked="0" layoutInCell="1" allowOverlap="1" wp14:anchorId="29B1CFF7" wp14:editId="62AD24DC">
                <wp:simplePos x="0" y="0"/>
                <wp:positionH relativeFrom="page">
                  <wp:posOffset>0</wp:posOffset>
                </wp:positionH>
                <wp:positionV relativeFrom="paragraph">
                  <wp:posOffset>7503795</wp:posOffset>
                </wp:positionV>
                <wp:extent cx="7524750" cy="476250"/>
                <wp:effectExtent l="0" t="0" r="0" b="0"/>
                <wp:wrapSquare wrapText="bothSides"/>
                <wp:docPr id="464" name="Text Box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74DD8BFC" w14:textId="77777777" w:rsidR="008755AA" w:rsidRPr="002D62D8" w:rsidRDefault="008755AA" w:rsidP="00955B11">
                            <w:pPr>
                              <w:spacing w:after="0"/>
                              <w:jc w:val="center"/>
                              <w:rPr>
                                <w:rFonts w:ascii="Century Gothic" w:hAnsi="Century Gothic"/>
                                <w:color w:val="FFFFFF" w:themeColor="background1"/>
                                <w:sz w:val="56"/>
                                <w:szCs w:val="56"/>
                              </w:rPr>
                            </w:pPr>
                            <w:r w:rsidRPr="002D62D8">
                              <w:rPr>
                                <w:rFonts w:ascii="Century Gothic" w:hAnsi="Century Gothic"/>
                                <w:color w:val="FFFFFF" w:themeColor="background1"/>
                                <w:sz w:val="56"/>
                                <w:szCs w:val="56"/>
                              </w:rPr>
                              <w:t>LEARNER GUIDE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B1CFF7" id="Text Box 464" o:spid="_x0000_s1027" type="#_x0000_t202" style="position:absolute;left:0;text-align:left;margin-left:0;margin-top:590.85pt;width:592.5pt;height:37.5pt;z-index:25166694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DK9+AEAANQDAAAOAAAAZHJzL2Uyb0RvYy54bWysU1Fv0zAQfkfiP1h+p2mjdt2iptPYGEIa&#10;A2nwA1zHaSxsnzm7Tcav5+xkXQVviDxYdzn7833ffd5cD9awo8KgwdV8MZtzppyERrt9zb9/u393&#10;yVmIwjXCgFM1f1aBX2/fvtn0vlIldGAahYxAXKh6X/MuRl8VRZCdsiLMwCtHxRbQikgp7osGRU/o&#10;1hTlfH5R9ICNR5AqBPp7Nxb5NuO3rZLxS9sGFZmpOfUW84p53aW12G5EtUfhOy2nNsQ/dGGFdnTp&#10;CepORMEOqP+CsloiBGjjTIItoG21VJkDsVnM/2Dz1AmvMhcSJ/iTTOH/wcrH45P/iiwO72GgAWYS&#10;wT+A/BGYg9tOuL26QYS+U6KhixdJsqL3oZqOJqlDFRLIrv8MDQ1ZHCJkoKFFm1QhnozQaQDPJ9HV&#10;EJmkn+tVuVyvqCSptlxflBSnK0T1ctpjiB8VWJaCmiMNNaOL40OI49aXLekyB/famDxY41hf86tV&#10;ucoHzipWR/Kd0bbml/P0jU5IJD+4Jh+OQpsxpl6Mm1gnoiPlOOwGpptJkiTCDppnkgFhtBk9Cwo6&#10;wF+c9WSxmoefB4GKM/PJkZRXi+UyeTIny9W6pATPK7vzinCSoGoeORvD25h9PFK+IclbndV47WRq&#10;mayT9Zxsnrx5nuddr49x+xsAAP//AwBQSwMEFAAGAAgAAAAhADZNOdHfAAAACwEAAA8AAABkcnMv&#10;ZG93bnJldi54bWxMj81OwzAQhO9IfQdrK3GjdirShjROhUBcQZQfiZsbb5Oo8TqK3Sa8PdsTve3O&#10;rGa/KbaT68QZh9B60pAsFAikytuWag2fHy93GYgQDVnTeUINvxhgW85uCpNbP9I7nnexFhxCITca&#10;mhj7XMpQNehMWPgeib2DH5yJvA61tIMZOdx1cqnUSjrTEn9oTI9PDVbH3clp+Ho9/Hzfq7f62aX9&#10;6CclyT1IrW/n0+MGRMQp/h/DBZ/RoWSmvT+RDaLTwEUiq0mWrEFc/CRLWdvztExXa5BlIa87lH8A&#10;AAD//wMAUEsBAi0AFAAGAAgAAAAhALaDOJL+AAAA4QEAABMAAAAAAAAAAAAAAAAAAAAAAFtDb250&#10;ZW50X1R5cGVzXS54bWxQSwECLQAUAAYACAAAACEAOP0h/9YAAACUAQAACwAAAAAAAAAAAAAAAAAv&#10;AQAAX3JlbHMvLnJlbHNQSwECLQAUAAYACAAAACEADGAyvfgBAADUAwAADgAAAAAAAAAAAAAAAAAu&#10;AgAAZHJzL2Uyb0RvYy54bWxQSwECLQAUAAYACAAAACEANk050d8AAAALAQAADwAAAAAAAAAAAAAA&#10;AABSBAAAZHJzL2Rvd25yZXYueG1sUEsFBgAAAAAEAAQA8wAAAF4FAAAAAA==&#10;" filled="f" stroked="f">
                <v:textbox>
                  <w:txbxContent>
                    <w:p w14:paraId="74DD8BFC" w14:textId="77777777" w:rsidR="008755AA" w:rsidRPr="002D62D8" w:rsidRDefault="008755AA" w:rsidP="00955B11">
                      <w:pPr>
                        <w:spacing w:after="0"/>
                        <w:jc w:val="center"/>
                        <w:rPr>
                          <w:rFonts w:ascii="Century Gothic" w:hAnsi="Century Gothic"/>
                          <w:color w:val="FFFFFF" w:themeColor="background1"/>
                          <w:sz w:val="56"/>
                          <w:szCs w:val="56"/>
                        </w:rPr>
                      </w:pPr>
                      <w:r w:rsidRPr="002D62D8">
                        <w:rPr>
                          <w:rFonts w:ascii="Century Gothic" w:hAnsi="Century Gothic"/>
                          <w:color w:val="FFFFFF" w:themeColor="background1"/>
                          <w:sz w:val="56"/>
                          <w:szCs w:val="56"/>
                        </w:rPr>
                        <w:t>LEARNER GUIDE</w:t>
                      </w:r>
                    </w:p>
                  </w:txbxContent>
                </v:textbox>
                <w10:wrap type="square" anchorx="page"/>
              </v:shape>
            </w:pict>
          </mc:Fallback>
        </mc:AlternateContent>
      </w:r>
      <w:r w:rsidR="00D14EB0" w:rsidRPr="00654141">
        <w:rPr>
          <w:noProof/>
          <w:lang w:val="en-US" w:eastAsia="en-US"/>
        </w:rPr>
        <w:drawing>
          <wp:anchor distT="0" distB="0" distL="114300" distR="114300" simplePos="0" relativeHeight="251638784" behindDoc="1" locked="0" layoutInCell="1" allowOverlap="1" wp14:anchorId="2583FAB1" wp14:editId="53352879">
            <wp:simplePos x="0" y="0"/>
            <wp:positionH relativeFrom="column">
              <wp:posOffset>-824230</wp:posOffset>
            </wp:positionH>
            <wp:positionV relativeFrom="paragraph">
              <wp:posOffset>-487680</wp:posOffset>
            </wp:positionV>
            <wp:extent cx="2032000" cy="866775"/>
            <wp:effectExtent l="0" t="0" r="6350" b="9525"/>
            <wp:wrapNone/>
            <wp:docPr id="456" name="Picture 456"/>
            <wp:cNvGraphicFramePr/>
            <a:graphic xmlns:a="http://schemas.openxmlformats.org/drawingml/2006/main">
              <a:graphicData uri="http://schemas.openxmlformats.org/drawingml/2006/picture">
                <pic:pic xmlns:pic="http://schemas.openxmlformats.org/drawingml/2006/picture">
                  <pic:nvPicPr>
                    <pic:cNvPr id="476" name="Picture 476"/>
                    <pic:cNvPicPr/>
                  </pic:nvPicPr>
                  <pic:blipFill>
                    <a:blip r:embed="rId12"/>
                    <a:stretch>
                      <a:fillRect/>
                    </a:stretch>
                  </pic:blipFill>
                  <pic:spPr bwMode="auto">
                    <a:xfrm>
                      <a:off x="0" y="0"/>
                      <a:ext cx="2032000" cy="866775"/>
                    </a:xfrm>
                    <a:prstGeom prst="rect">
                      <a:avLst/>
                    </a:prstGeom>
                    <a:noFill/>
                  </pic:spPr>
                </pic:pic>
              </a:graphicData>
            </a:graphic>
          </wp:anchor>
        </w:drawing>
      </w:r>
      <w:r w:rsidR="000057CA" w:rsidRPr="00654141">
        <w:br w:type="page"/>
      </w:r>
    </w:p>
    <w:p w14:paraId="7CEAD2B2" w14:textId="77777777" w:rsidR="006B23DF" w:rsidRPr="00654141" w:rsidRDefault="006B23DF" w:rsidP="00B66E68">
      <w:pPr>
        <w:tabs>
          <w:tab w:val="left" w:pos="7920"/>
        </w:tabs>
        <w:spacing w:after="200" w:line="276" w:lineRule="auto"/>
        <w:rPr>
          <w:b/>
        </w:rPr>
      </w:pPr>
      <w:r w:rsidRPr="00654141">
        <w:rPr>
          <w:b/>
        </w:rPr>
        <w:lastRenderedPageBreak/>
        <w:t xml:space="preserve">Version Control </w:t>
      </w:r>
      <w:r w:rsidR="00D90994" w:rsidRPr="00654141">
        <w:rPr>
          <w:b/>
        </w:rPr>
        <w:tab/>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26"/>
        <w:gridCol w:w="2211"/>
        <w:gridCol w:w="2198"/>
        <w:gridCol w:w="2568"/>
      </w:tblGrid>
      <w:tr w:rsidR="006B23DF" w:rsidRPr="00654141" w14:paraId="2DE67FA1" w14:textId="77777777" w:rsidTr="005938BC">
        <w:tc>
          <w:tcPr>
            <w:tcW w:w="2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hideMark/>
          </w:tcPr>
          <w:p w14:paraId="57A1F1B2" w14:textId="77777777" w:rsidR="006B23DF" w:rsidRPr="00654141" w:rsidRDefault="006B23DF" w:rsidP="00B66E68">
            <w:pPr>
              <w:pStyle w:val="Copyright"/>
              <w:spacing w:before="120" w:after="120" w:line="276" w:lineRule="auto"/>
              <w:jc w:val="center"/>
              <w:rPr>
                <w:b/>
                <w:color w:val="FFFFFF" w:themeColor="background1"/>
                <w:lang w:val="en-US"/>
              </w:rPr>
            </w:pPr>
            <w:r w:rsidRPr="00654141">
              <w:rPr>
                <w:b/>
                <w:color w:val="FFFFFF" w:themeColor="background1"/>
                <w:lang w:val="en-US"/>
              </w:rPr>
              <w:t>Unit code</w:t>
            </w:r>
          </w:p>
        </w:tc>
        <w:tc>
          <w:tcPr>
            <w:tcW w:w="2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hideMark/>
          </w:tcPr>
          <w:p w14:paraId="7AC21D64" w14:textId="77777777" w:rsidR="006B23DF" w:rsidRPr="00654141" w:rsidRDefault="006B23DF" w:rsidP="00B66E68">
            <w:pPr>
              <w:pStyle w:val="Copyright"/>
              <w:spacing w:before="120" w:after="120" w:line="276" w:lineRule="auto"/>
              <w:jc w:val="center"/>
              <w:rPr>
                <w:b/>
                <w:color w:val="FFFFFF" w:themeColor="background1"/>
                <w:lang w:val="en-US"/>
              </w:rPr>
            </w:pPr>
            <w:r w:rsidRPr="00654141">
              <w:rPr>
                <w:b/>
                <w:color w:val="FFFFFF" w:themeColor="background1"/>
                <w:lang w:val="en-US"/>
              </w:rPr>
              <w:t>Document version</w:t>
            </w:r>
          </w:p>
        </w:tc>
        <w:tc>
          <w:tcPr>
            <w:tcW w:w="22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hideMark/>
          </w:tcPr>
          <w:p w14:paraId="03EE7C78" w14:textId="77777777" w:rsidR="006B23DF" w:rsidRPr="00654141" w:rsidRDefault="006B23DF" w:rsidP="00B66E68">
            <w:pPr>
              <w:pStyle w:val="Copyright"/>
              <w:spacing w:before="120" w:after="120" w:line="276" w:lineRule="auto"/>
              <w:jc w:val="center"/>
              <w:rPr>
                <w:b/>
                <w:color w:val="FFFFFF" w:themeColor="background1"/>
                <w:lang w:val="en-US"/>
              </w:rPr>
            </w:pPr>
            <w:r w:rsidRPr="00654141">
              <w:rPr>
                <w:b/>
                <w:color w:val="FFFFFF" w:themeColor="background1"/>
                <w:lang w:val="en-US"/>
              </w:rPr>
              <w:t>Release date</w:t>
            </w:r>
          </w:p>
        </w:tc>
        <w:tc>
          <w:tcPr>
            <w:tcW w:w="2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808080" w:themeFill="background1" w:themeFillShade="80"/>
            <w:hideMark/>
          </w:tcPr>
          <w:p w14:paraId="6F29B3E0" w14:textId="77777777" w:rsidR="006B23DF" w:rsidRPr="00654141" w:rsidRDefault="006B23DF" w:rsidP="00B66E68">
            <w:pPr>
              <w:pStyle w:val="Copyright"/>
              <w:spacing w:before="120" w:after="120" w:line="276" w:lineRule="auto"/>
              <w:jc w:val="center"/>
              <w:rPr>
                <w:b/>
                <w:color w:val="FFFFFF" w:themeColor="background1"/>
                <w:lang w:val="en-US"/>
              </w:rPr>
            </w:pPr>
            <w:r w:rsidRPr="00654141">
              <w:rPr>
                <w:b/>
                <w:color w:val="FFFFFF" w:themeColor="background1"/>
                <w:lang w:val="en-US"/>
              </w:rPr>
              <w:t>Comments/actions</w:t>
            </w:r>
          </w:p>
        </w:tc>
      </w:tr>
      <w:tr w:rsidR="006B23DF" w:rsidRPr="00654141" w14:paraId="394560B2" w14:textId="77777777" w:rsidTr="005938BC">
        <w:tc>
          <w:tcPr>
            <w:tcW w:w="2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7EBB02A6" w14:textId="3B30C673" w:rsidR="006B23DF" w:rsidRPr="00654141" w:rsidRDefault="005938BC" w:rsidP="00703B1E">
            <w:pPr>
              <w:pStyle w:val="Copyright"/>
              <w:spacing w:before="120" w:after="120" w:line="276" w:lineRule="auto"/>
              <w:jc w:val="center"/>
              <w:rPr>
                <w:b/>
                <w:bCs/>
                <w:sz w:val="20"/>
                <w:lang w:val="en-US"/>
              </w:rPr>
            </w:pPr>
            <w:r w:rsidRPr="00654141">
              <w:rPr>
                <w:b/>
                <w:bCs/>
                <w:sz w:val="20"/>
                <w:lang w:val="en-US"/>
              </w:rPr>
              <w:t>CPCC</w:t>
            </w:r>
            <w:r w:rsidR="00703B1E" w:rsidRPr="00654141">
              <w:rPr>
                <w:b/>
                <w:bCs/>
                <w:sz w:val="20"/>
                <w:lang w:val="en-US"/>
              </w:rPr>
              <w:t>BC6001</w:t>
            </w:r>
          </w:p>
        </w:tc>
        <w:tc>
          <w:tcPr>
            <w:tcW w:w="2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7619F3A" w14:textId="1464F10C" w:rsidR="006B23DF" w:rsidRPr="00654141" w:rsidRDefault="006B23DF" w:rsidP="00703B1E">
            <w:pPr>
              <w:pStyle w:val="Copyright"/>
              <w:spacing w:before="120" w:after="120" w:line="276" w:lineRule="auto"/>
              <w:jc w:val="center"/>
              <w:rPr>
                <w:sz w:val="20"/>
                <w:lang w:val="en-US"/>
              </w:rPr>
            </w:pPr>
            <w:r w:rsidRPr="00654141">
              <w:rPr>
                <w:sz w:val="20"/>
                <w:lang w:val="en-US"/>
              </w:rPr>
              <w:t>1</w:t>
            </w:r>
            <w:r w:rsidR="006731E0" w:rsidRPr="00654141">
              <w:rPr>
                <w:sz w:val="20"/>
                <w:lang w:val="en-US"/>
              </w:rPr>
              <w:t>0</w:t>
            </w:r>
            <w:r w:rsidRPr="00654141">
              <w:rPr>
                <w:sz w:val="20"/>
                <w:lang w:val="en-US"/>
              </w:rPr>
              <w:t>.</w:t>
            </w:r>
            <w:r w:rsidR="006731E0" w:rsidRPr="00654141">
              <w:rPr>
                <w:sz w:val="20"/>
                <w:lang w:val="en-US"/>
              </w:rPr>
              <w:t>1</w:t>
            </w:r>
          </w:p>
        </w:tc>
        <w:tc>
          <w:tcPr>
            <w:tcW w:w="22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72656E7" w14:textId="0331DDC5" w:rsidR="006B23DF" w:rsidRPr="00654141" w:rsidRDefault="00703B1E" w:rsidP="00703B1E">
            <w:pPr>
              <w:pStyle w:val="Copyright"/>
              <w:spacing w:before="120" w:after="120" w:line="276" w:lineRule="auto"/>
              <w:jc w:val="center"/>
              <w:rPr>
                <w:sz w:val="20"/>
                <w:lang w:val="en-US"/>
              </w:rPr>
            </w:pPr>
            <w:r w:rsidRPr="00654141">
              <w:rPr>
                <w:sz w:val="20"/>
                <w:lang w:val="en-US"/>
              </w:rPr>
              <w:t>09</w:t>
            </w:r>
            <w:r w:rsidR="00885FFB" w:rsidRPr="00654141">
              <w:rPr>
                <w:sz w:val="20"/>
                <w:lang w:val="en-US"/>
              </w:rPr>
              <w:t>.0</w:t>
            </w:r>
            <w:r w:rsidRPr="00654141">
              <w:rPr>
                <w:sz w:val="20"/>
                <w:lang w:val="en-US"/>
              </w:rPr>
              <w:t>2</w:t>
            </w:r>
            <w:r w:rsidR="00885FFB" w:rsidRPr="00654141">
              <w:rPr>
                <w:sz w:val="20"/>
                <w:lang w:val="en-US"/>
              </w:rPr>
              <w:t>.2022</w:t>
            </w:r>
          </w:p>
        </w:tc>
        <w:tc>
          <w:tcPr>
            <w:tcW w:w="2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4E0A5CD" w14:textId="593A026B" w:rsidR="006B23DF" w:rsidRPr="00654141" w:rsidRDefault="006B23DF" w:rsidP="00703B1E">
            <w:pPr>
              <w:pStyle w:val="Copyright"/>
              <w:spacing w:before="120" w:after="120" w:line="276" w:lineRule="auto"/>
              <w:jc w:val="center"/>
              <w:rPr>
                <w:sz w:val="20"/>
                <w:lang w:val="en-US"/>
              </w:rPr>
            </w:pPr>
            <w:r w:rsidRPr="00654141">
              <w:rPr>
                <w:sz w:val="20"/>
                <w:lang w:val="en-US"/>
              </w:rPr>
              <w:t>First edition</w:t>
            </w:r>
          </w:p>
        </w:tc>
      </w:tr>
      <w:tr w:rsidR="00543185" w:rsidRPr="00654141" w14:paraId="7564EB95" w14:textId="77777777" w:rsidTr="005938BC">
        <w:tc>
          <w:tcPr>
            <w:tcW w:w="228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C9DD2F" w14:textId="3E4ED968" w:rsidR="00543185" w:rsidRPr="00654141" w:rsidRDefault="00A5128A" w:rsidP="00703B1E">
            <w:pPr>
              <w:pStyle w:val="Copyright"/>
              <w:spacing w:before="120" w:after="120" w:line="276" w:lineRule="auto"/>
              <w:jc w:val="center"/>
              <w:rPr>
                <w:b/>
                <w:bCs/>
                <w:sz w:val="20"/>
                <w:lang w:val="en-US"/>
              </w:rPr>
            </w:pPr>
            <w:r w:rsidRPr="00654141">
              <w:rPr>
                <w:b/>
                <w:bCs/>
                <w:sz w:val="20"/>
                <w:lang w:val="en-US"/>
              </w:rPr>
              <w:t>CPCCBC6001</w:t>
            </w:r>
          </w:p>
        </w:tc>
        <w:tc>
          <w:tcPr>
            <w:tcW w:w="228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37496A" w14:textId="3E76C18B" w:rsidR="00543185" w:rsidRPr="00654141" w:rsidRDefault="00543185" w:rsidP="00703B1E">
            <w:pPr>
              <w:pStyle w:val="Copyright"/>
              <w:spacing w:before="120" w:after="120" w:line="276" w:lineRule="auto"/>
              <w:jc w:val="center"/>
              <w:rPr>
                <w:sz w:val="20"/>
                <w:lang w:val="en-US"/>
              </w:rPr>
            </w:pPr>
            <w:r>
              <w:rPr>
                <w:sz w:val="20"/>
                <w:lang w:val="en-US"/>
              </w:rPr>
              <w:t>10.2</w:t>
            </w:r>
          </w:p>
        </w:tc>
        <w:tc>
          <w:tcPr>
            <w:tcW w:w="22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C082C38" w14:textId="42BF5E73" w:rsidR="00543185" w:rsidRPr="00654141" w:rsidRDefault="00543185" w:rsidP="00703B1E">
            <w:pPr>
              <w:pStyle w:val="Copyright"/>
              <w:spacing w:before="120" w:after="120" w:line="276" w:lineRule="auto"/>
              <w:jc w:val="center"/>
              <w:rPr>
                <w:sz w:val="20"/>
                <w:lang w:val="en-US"/>
              </w:rPr>
            </w:pPr>
            <w:r>
              <w:rPr>
                <w:sz w:val="20"/>
                <w:lang w:val="en-US"/>
              </w:rPr>
              <w:t>14.02.2023</w:t>
            </w:r>
          </w:p>
        </w:tc>
        <w:tc>
          <w:tcPr>
            <w:tcW w:w="23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9D1E37" w14:textId="77777777" w:rsidR="00543185" w:rsidRDefault="00543185" w:rsidP="00703B1E">
            <w:pPr>
              <w:pStyle w:val="Copyright"/>
              <w:spacing w:before="120" w:after="120" w:line="276" w:lineRule="auto"/>
              <w:jc w:val="center"/>
              <w:rPr>
                <w:sz w:val="20"/>
                <w:lang w:val="en-US"/>
              </w:rPr>
            </w:pPr>
            <w:r>
              <w:rPr>
                <w:sz w:val="20"/>
                <w:lang w:val="en-US"/>
              </w:rPr>
              <w:t>Added section rel</w:t>
            </w:r>
            <w:r w:rsidR="00863AC9">
              <w:rPr>
                <w:sz w:val="20"/>
                <w:lang w:val="en-US"/>
              </w:rPr>
              <w:t>a</w:t>
            </w:r>
            <w:r>
              <w:rPr>
                <w:sz w:val="20"/>
                <w:lang w:val="en-US"/>
              </w:rPr>
              <w:t xml:space="preserve">ting to Government contracts pg. </w:t>
            </w:r>
            <w:proofErr w:type="gramStart"/>
            <w:r>
              <w:rPr>
                <w:sz w:val="20"/>
                <w:lang w:val="en-US"/>
              </w:rPr>
              <w:t>4</w:t>
            </w:r>
            <w:proofErr w:type="gramEnd"/>
          </w:p>
          <w:p w14:paraId="0095297A" w14:textId="16E63B06" w:rsidR="00863AC9" w:rsidRPr="00654141" w:rsidRDefault="00863AC9" w:rsidP="00703B1E">
            <w:pPr>
              <w:pStyle w:val="Copyright"/>
              <w:spacing w:before="120" w:after="120" w:line="276" w:lineRule="auto"/>
              <w:jc w:val="center"/>
              <w:rPr>
                <w:sz w:val="20"/>
                <w:lang w:val="en-US"/>
              </w:rPr>
            </w:pPr>
            <w:r>
              <w:rPr>
                <w:sz w:val="20"/>
                <w:lang w:val="en-US"/>
              </w:rPr>
              <w:t>Added to structural design pg. 81</w:t>
            </w:r>
          </w:p>
        </w:tc>
      </w:tr>
    </w:tbl>
    <w:p w14:paraId="72223D91" w14:textId="26A0CF93" w:rsidR="00703B1E" w:rsidRPr="00654141" w:rsidRDefault="00703B1E" w:rsidP="00B66E68">
      <w:pPr>
        <w:pStyle w:val="Copyright"/>
        <w:spacing w:line="276" w:lineRule="auto"/>
        <w:rPr>
          <w:b/>
        </w:rPr>
      </w:pPr>
    </w:p>
    <w:p w14:paraId="24F79D34" w14:textId="77777777" w:rsidR="006B23DF" w:rsidRPr="00654141" w:rsidRDefault="006B23DF" w:rsidP="007D4141">
      <w:pPr>
        <w:pStyle w:val="Copyright"/>
        <w:spacing w:line="240" w:lineRule="auto"/>
        <w:jc w:val="left"/>
        <w:rPr>
          <w:b/>
          <w:sz w:val="20"/>
        </w:rPr>
      </w:pPr>
      <w:r w:rsidRPr="00654141">
        <w:rPr>
          <w:b/>
          <w:sz w:val="20"/>
        </w:rPr>
        <w:t>Copyright</w:t>
      </w:r>
    </w:p>
    <w:p w14:paraId="4A568E7C" w14:textId="77777777" w:rsidR="006B23DF" w:rsidRPr="00654141" w:rsidRDefault="006B23DF" w:rsidP="007D4141">
      <w:pPr>
        <w:pStyle w:val="Copyright"/>
        <w:spacing w:line="240" w:lineRule="auto"/>
        <w:jc w:val="left"/>
        <w:rPr>
          <w:bCs/>
          <w:sz w:val="20"/>
        </w:rPr>
      </w:pPr>
      <w:r w:rsidRPr="00654141">
        <w:rPr>
          <w:bCs/>
          <w:sz w:val="20"/>
        </w:rPr>
        <w:t xml:space="preserve">Copyright ©2020 by CAQA Resources. </w:t>
      </w:r>
    </w:p>
    <w:p w14:paraId="75A50688" w14:textId="77777777" w:rsidR="006B23DF" w:rsidRPr="00654141" w:rsidRDefault="006B23DF" w:rsidP="002708F9">
      <w:pPr>
        <w:pStyle w:val="Copyright"/>
        <w:spacing w:line="240" w:lineRule="auto"/>
        <w:rPr>
          <w:bCs/>
          <w:sz w:val="20"/>
        </w:rPr>
      </w:pPr>
      <w:r w:rsidRPr="00654141">
        <w:rPr>
          <w:bCs/>
          <w:sz w:val="20"/>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56F8874A" w14:textId="77777777" w:rsidR="006B23DF" w:rsidRPr="00654141" w:rsidRDefault="008B1E9A" w:rsidP="007D4141">
      <w:pPr>
        <w:pStyle w:val="Copyright"/>
        <w:spacing w:line="240" w:lineRule="auto"/>
        <w:jc w:val="left"/>
        <w:rPr>
          <w:bCs/>
          <w:sz w:val="20"/>
        </w:rPr>
      </w:pPr>
      <w:r w:rsidRPr="00654141">
        <w:rPr>
          <w:bCs/>
          <w:sz w:val="20"/>
        </w:rPr>
        <w:t>Inquiries</w:t>
      </w:r>
      <w:r w:rsidR="006B23DF" w:rsidRPr="00654141">
        <w:rPr>
          <w:bCs/>
          <w:sz w:val="20"/>
        </w:rPr>
        <w:t xml:space="preserve"> should be addressed to: </w:t>
      </w:r>
      <w:r w:rsidR="006B23DF" w:rsidRPr="00654141">
        <w:rPr>
          <w:bCs/>
          <w:sz w:val="20"/>
        </w:rPr>
        <w:br/>
        <w:t xml:space="preserve">CAQA Resources </w:t>
      </w:r>
      <w:r w:rsidR="006B23DF" w:rsidRPr="00654141">
        <w:rPr>
          <w:bCs/>
          <w:sz w:val="20"/>
        </w:rPr>
        <w:br/>
        <w:t xml:space="preserve">2/10 </w:t>
      </w:r>
      <w:r w:rsidRPr="00654141">
        <w:rPr>
          <w:bCs/>
          <w:sz w:val="20"/>
        </w:rPr>
        <w:t>Lawn, CT</w:t>
      </w:r>
      <w:r w:rsidR="006B23DF" w:rsidRPr="00654141">
        <w:rPr>
          <w:bCs/>
          <w:sz w:val="20"/>
        </w:rPr>
        <w:br/>
        <w:t xml:space="preserve">Craigieburn, Victoria – 3064 </w:t>
      </w:r>
      <w:r w:rsidR="006B23DF" w:rsidRPr="00654141">
        <w:rPr>
          <w:bCs/>
          <w:sz w:val="20"/>
        </w:rPr>
        <w:br/>
        <w:t xml:space="preserve">Australia </w:t>
      </w:r>
      <w:r w:rsidR="006B23DF" w:rsidRPr="00654141">
        <w:rPr>
          <w:bCs/>
          <w:sz w:val="20"/>
        </w:rPr>
        <w:br/>
        <w:t xml:space="preserve">www.caqaresources.com.au  </w:t>
      </w:r>
      <w:r w:rsidR="006B23DF" w:rsidRPr="00654141">
        <w:rPr>
          <w:bCs/>
          <w:sz w:val="20"/>
        </w:rPr>
        <w:br/>
      </w:r>
    </w:p>
    <w:p w14:paraId="176B13B4" w14:textId="77777777" w:rsidR="006B23DF" w:rsidRPr="00654141" w:rsidRDefault="006B23DF" w:rsidP="007D4141">
      <w:pPr>
        <w:pStyle w:val="Copyright"/>
        <w:spacing w:line="240" w:lineRule="auto"/>
        <w:jc w:val="left"/>
        <w:rPr>
          <w:b/>
          <w:sz w:val="20"/>
        </w:rPr>
      </w:pPr>
      <w:r w:rsidRPr="00654141">
        <w:rPr>
          <w:b/>
          <w:sz w:val="20"/>
        </w:rPr>
        <w:t>Disclaimer</w:t>
      </w:r>
    </w:p>
    <w:p w14:paraId="01DF9080" w14:textId="77777777" w:rsidR="006B23DF" w:rsidRPr="00654141" w:rsidRDefault="006B23DF" w:rsidP="002708F9">
      <w:pPr>
        <w:pStyle w:val="Copyright"/>
        <w:spacing w:line="240" w:lineRule="auto"/>
        <w:rPr>
          <w:bCs/>
          <w:sz w:val="20"/>
        </w:rPr>
      </w:pPr>
      <w:r w:rsidRPr="00654141">
        <w:rPr>
          <w:bCs/>
          <w:sz w:val="20"/>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8B72323" w14:textId="77777777" w:rsidR="006B23DF" w:rsidRPr="00654141" w:rsidRDefault="006B23DF" w:rsidP="002708F9">
      <w:pPr>
        <w:pStyle w:val="Copyright"/>
        <w:spacing w:line="240" w:lineRule="auto"/>
        <w:rPr>
          <w:bCs/>
          <w:sz w:val="20"/>
        </w:rPr>
      </w:pPr>
      <w:r w:rsidRPr="00654141">
        <w:rPr>
          <w:bCs/>
          <w:sz w:val="20"/>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email copyright@careercalling.com.au.  </w:t>
      </w:r>
    </w:p>
    <w:p w14:paraId="24CBEF1A" w14:textId="77777777" w:rsidR="006B23DF" w:rsidRPr="00654141" w:rsidRDefault="006B23DF" w:rsidP="007D4141">
      <w:pPr>
        <w:pStyle w:val="Copyright"/>
        <w:spacing w:line="240" w:lineRule="auto"/>
        <w:jc w:val="left"/>
        <w:rPr>
          <w:b/>
          <w:sz w:val="20"/>
        </w:rPr>
      </w:pPr>
      <w:r w:rsidRPr="00654141">
        <w:rPr>
          <w:b/>
          <w:sz w:val="20"/>
        </w:rPr>
        <w:t>Acknowledgement</w:t>
      </w:r>
    </w:p>
    <w:p w14:paraId="3EA08CE4" w14:textId="77777777" w:rsidR="006B23DF" w:rsidRPr="00654141" w:rsidRDefault="006B23DF" w:rsidP="007D4141">
      <w:pPr>
        <w:pStyle w:val="Copyright"/>
        <w:spacing w:line="240" w:lineRule="auto"/>
        <w:jc w:val="left"/>
        <w:rPr>
          <w:bCs/>
          <w:sz w:val="20"/>
        </w:rPr>
      </w:pPr>
      <w:r w:rsidRPr="00654141">
        <w:rPr>
          <w:bCs/>
          <w:sz w:val="20"/>
        </w:rPr>
        <w:t xml:space="preserve">This remains the property of CAQA Resources, a Career Calling initiative. </w:t>
      </w:r>
    </w:p>
    <w:p w14:paraId="1B908511" w14:textId="77777777" w:rsidR="002D6A97" w:rsidRPr="00654141" w:rsidRDefault="001B3472" w:rsidP="007D4141">
      <w:pPr>
        <w:pStyle w:val="Copyright"/>
        <w:spacing w:line="240" w:lineRule="auto"/>
        <w:jc w:val="left"/>
        <w:rPr>
          <w:b/>
          <w:sz w:val="20"/>
        </w:rPr>
      </w:pPr>
      <w:r w:rsidRPr="00654141">
        <w:rPr>
          <w:b/>
          <w:noProof/>
          <w:sz w:val="20"/>
          <w:lang w:val="en-US" w:eastAsia="en-US"/>
        </w:rPr>
        <w:drawing>
          <wp:anchor distT="0" distB="0" distL="114300" distR="114300" simplePos="0" relativeHeight="251637760" behindDoc="1" locked="0" layoutInCell="1" allowOverlap="1" wp14:anchorId="395E916F" wp14:editId="7BFE233E">
            <wp:simplePos x="0" y="0"/>
            <wp:positionH relativeFrom="page">
              <wp:align>left</wp:align>
            </wp:positionH>
            <wp:positionV relativeFrom="page">
              <wp:posOffset>9057390</wp:posOffset>
            </wp:positionV>
            <wp:extent cx="7562850" cy="1633470"/>
            <wp:effectExtent l="0" t="0" r="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e-VET-news-banner.jpg"/>
                    <pic:cNvPicPr/>
                  </pic:nvPicPr>
                  <pic:blipFill>
                    <a:blip r:embed="rId13"/>
                    <a:stretch>
                      <a:fillRect/>
                    </a:stretch>
                  </pic:blipFill>
                  <pic:spPr>
                    <a:xfrm>
                      <a:off x="0" y="0"/>
                      <a:ext cx="7562850" cy="1633470"/>
                    </a:xfrm>
                    <a:prstGeom prst="rect">
                      <a:avLst/>
                    </a:prstGeom>
                  </pic:spPr>
                </pic:pic>
              </a:graphicData>
            </a:graphic>
          </wp:anchor>
        </w:drawing>
      </w:r>
      <w:r w:rsidR="002D6A97" w:rsidRPr="00654141">
        <w:rPr>
          <w:b/>
          <w:sz w:val="20"/>
        </w:rPr>
        <w:br w:type="page"/>
      </w:r>
    </w:p>
    <w:sdt>
      <w:sdtPr>
        <w:rPr>
          <w:caps/>
          <w:color w:val="auto"/>
          <w:sz w:val="22"/>
        </w:rPr>
        <w:id w:val="394318246"/>
        <w:docPartObj>
          <w:docPartGallery w:val="Table of Contents"/>
          <w:docPartUnique/>
        </w:docPartObj>
      </w:sdtPr>
      <w:sdtEndPr>
        <w:rPr>
          <w:b/>
          <w:bCs/>
          <w:caps w:val="0"/>
          <w:noProof/>
        </w:rPr>
      </w:sdtEndPr>
      <w:sdtContent>
        <w:bookmarkStart w:id="1" w:name="_Toc94786910" w:displacedByCustomXml="prev"/>
        <w:bookmarkStart w:id="2" w:name="_Toc10727113" w:displacedByCustomXml="prev"/>
        <w:p w14:paraId="44AA88BA" w14:textId="1FB97D2B" w:rsidR="00FD461D" w:rsidRPr="00654141" w:rsidRDefault="00F2343B" w:rsidP="00B66E68">
          <w:pPr>
            <w:pStyle w:val="Heading1"/>
            <w:spacing w:line="276" w:lineRule="auto"/>
            <w:ind w:right="0"/>
            <w:rPr>
              <w:noProof/>
            </w:rPr>
          </w:pPr>
          <w:r w:rsidRPr="00654141">
            <w:rPr>
              <w:color w:val="auto"/>
            </w:rPr>
            <w:t>Table of Contents</w:t>
          </w:r>
          <w:bookmarkEnd w:id="2"/>
          <w:bookmarkEnd w:id="1"/>
          <w:r w:rsidR="00177770" w:rsidRPr="00654141">
            <w:fldChar w:fldCharType="begin"/>
          </w:r>
          <w:r w:rsidR="000A1598" w:rsidRPr="00654141">
            <w:instrText xml:space="preserve"> TOC \o "1-3" \h \z \u </w:instrText>
          </w:r>
          <w:r w:rsidR="00177770" w:rsidRPr="00654141">
            <w:fldChar w:fldCharType="separate"/>
          </w:r>
        </w:p>
        <w:p w14:paraId="5D4C2D52" w14:textId="15935D45" w:rsidR="00FD461D" w:rsidRPr="00654141" w:rsidRDefault="00953934">
          <w:pPr>
            <w:pStyle w:val="TOC1"/>
            <w:rPr>
              <w:rFonts w:asciiTheme="minorHAnsi" w:eastAsiaTheme="minorEastAsia" w:hAnsiTheme="minorHAnsi" w:cstheme="minorBidi"/>
              <w:b w:val="0"/>
              <w:sz w:val="20"/>
              <w:lang w:val="en-IN" w:eastAsia="en-IN"/>
            </w:rPr>
          </w:pPr>
          <w:hyperlink w:anchor="_Toc94786910" w:history="1">
            <w:r w:rsidR="00FD461D" w:rsidRPr="00654141">
              <w:rPr>
                <w:rStyle w:val="Hyperlink"/>
                <w:sz w:val="20"/>
              </w:rPr>
              <w:t>Table of Contents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_Toc94786910 \h </w:instrText>
            </w:r>
            <w:r w:rsidR="00177770" w:rsidRPr="00654141">
              <w:rPr>
                <w:webHidden/>
                <w:sz w:val="20"/>
              </w:rPr>
            </w:r>
            <w:r w:rsidR="00177770" w:rsidRPr="00654141">
              <w:rPr>
                <w:webHidden/>
                <w:sz w:val="20"/>
              </w:rPr>
              <w:fldChar w:fldCharType="separate"/>
            </w:r>
            <w:r w:rsidR="00E24A1D">
              <w:rPr>
                <w:webHidden/>
                <w:sz w:val="20"/>
              </w:rPr>
              <w:t>2</w:t>
            </w:r>
            <w:r w:rsidR="00177770" w:rsidRPr="00654141">
              <w:rPr>
                <w:webHidden/>
                <w:sz w:val="20"/>
              </w:rPr>
              <w:fldChar w:fldCharType="end"/>
            </w:r>
          </w:hyperlink>
        </w:p>
        <w:p w14:paraId="4E739641" w14:textId="7680BB10" w:rsidR="00FD461D" w:rsidRPr="00654141" w:rsidRDefault="00953934">
          <w:pPr>
            <w:pStyle w:val="TOC1"/>
            <w:rPr>
              <w:rFonts w:asciiTheme="minorHAnsi" w:eastAsiaTheme="minorEastAsia" w:hAnsiTheme="minorHAnsi" w:cstheme="minorBidi"/>
              <w:b w:val="0"/>
              <w:sz w:val="20"/>
              <w:lang w:val="en-IN" w:eastAsia="en-IN"/>
            </w:rPr>
          </w:pPr>
          <w:hyperlink w:anchor="_Toc94786911" w:history="1">
            <w:r w:rsidR="00FD461D" w:rsidRPr="00654141">
              <w:rPr>
                <w:rStyle w:val="Hyperlink"/>
                <w:sz w:val="20"/>
              </w:rPr>
              <w:t>Introduction</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_Toc94786911 \h </w:instrText>
            </w:r>
            <w:r w:rsidR="00177770" w:rsidRPr="00654141">
              <w:rPr>
                <w:webHidden/>
                <w:sz w:val="20"/>
              </w:rPr>
            </w:r>
            <w:r w:rsidR="00177770" w:rsidRPr="00654141">
              <w:rPr>
                <w:webHidden/>
                <w:sz w:val="20"/>
              </w:rPr>
              <w:fldChar w:fldCharType="separate"/>
            </w:r>
            <w:r w:rsidR="00E24A1D">
              <w:rPr>
                <w:webHidden/>
                <w:sz w:val="20"/>
              </w:rPr>
              <w:t>4</w:t>
            </w:r>
            <w:r w:rsidR="00177770" w:rsidRPr="00654141">
              <w:rPr>
                <w:webHidden/>
                <w:sz w:val="20"/>
              </w:rPr>
              <w:fldChar w:fldCharType="end"/>
            </w:r>
          </w:hyperlink>
        </w:p>
        <w:p w14:paraId="435811EE" w14:textId="22A4E81F" w:rsidR="00FD461D" w:rsidRPr="00654141" w:rsidRDefault="00953934">
          <w:pPr>
            <w:pStyle w:val="TOC1"/>
            <w:rPr>
              <w:rFonts w:asciiTheme="minorHAnsi" w:eastAsiaTheme="minorEastAsia" w:hAnsiTheme="minorHAnsi" w:cstheme="minorBidi"/>
              <w:b w:val="0"/>
              <w:sz w:val="20"/>
              <w:lang w:val="en-IN" w:eastAsia="en-IN"/>
            </w:rPr>
          </w:pPr>
          <w:hyperlink w:anchor="_Toc94786912" w:history="1">
            <w:r w:rsidR="00FD461D" w:rsidRPr="00654141">
              <w:rPr>
                <w:rStyle w:val="Hyperlink"/>
                <w:sz w:val="20"/>
              </w:rPr>
              <w:t>CHAPTER 1: INTERPRET RELEVANT CODES AND STANDARDS REQUIREMENTS.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_Toc94786912 \h </w:instrText>
            </w:r>
            <w:r w:rsidR="00177770" w:rsidRPr="00654141">
              <w:rPr>
                <w:webHidden/>
                <w:sz w:val="20"/>
              </w:rPr>
            </w:r>
            <w:r w:rsidR="00177770" w:rsidRPr="00654141">
              <w:rPr>
                <w:webHidden/>
                <w:sz w:val="20"/>
              </w:rPr>
              <w:fldChar w:fldCharType="separate"/>
            </w:r>
            <w:r w:rsidR="00E24A1D">
              <w:rPr>
                <w:webHidden/>
                <w:sz w:val="20"/>
              </w:rPr>
              <w:t>6</w:t>
            </w:r>
            <w:r w:rsidR="00177770" w:rsidRPr="00654141">
              <w:rPr>
                <w:webHidden/>
                <w:sz w:val="20"/>
              </w:rPr>
              <w:fldChar w:fldCharType="end"/>
            </w:r>
          </w:hyperlink>
        </w:p>
        <w:p w14:paraId="24B4BAE5" w14:textId="10848F68" w:rsidR="00FD461D" w:rsidRPr="00654141" w:rsidRDefault="00953934">
          <w:pPr>
            <w:pStyle w:val="TOC2"/>
            <w:rPr>
              <w:rFonts w:asciiTheme="minorHAnsi" w:eastAsiaTheme="minorEastAsia" w:hAnsiTheme="minorHAnsi" w:cstheme="minorBidi"/>
              <w:bCs w:val="0"/>
              <w:sz w:val="20"/>
              <w:lang w:val="en-IN" w:eastAsia="en-IN"/>
            </w:rPr>
          </w:pPr>
          <w:hyperlink w:anchor="_Toc94786913" w:history="1">
            <w:r w:rsidR="00FD461D" w:rsidRPr="00654141">
              <w:rPr>
                <w:rStyle w:val="Hyperlink"/>
                <w:sz w:val="20"/>
              </w:rPr>
              <w:t>1.1</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rPr>
              <w:t>Identify relevant clauses from the NCC that apply to individual open classification projects.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_Toc94786913 \h </w:instrText>
            </w:r>
            <w:r w:rsidR="00177770" w:rsidRPr="00654141">
              <w:rPr>
                <w:webHidden/>
                <w:sz w:val="20"/>
              </w:rPr>
            </w:r>
            <w:r w:rsidR="00177770" w:rsidRPr="00654141">
              <w:rPr>
                <w:webHidden/>
                <w:sz w:val="20"/>
              </w:rPr>
              <w:fldChar w:fldCharType="separate"/>
            </w:r>
            <w:r w:rsidR="00E24A1D">
              <w:rPr>
                <w:webHidden/>
                <w:sz w:val="20"/>
              </w:rPr>
              <w:t>8</w:t>
            </w:r>
            <w:r w:rsidR="00177770" w:rsidRPr="00654141">
              <w:rPr>
                <w:webHidden/>
                <w:sz w:val="20"/>
              </w:rPr>
              <w:fldChar w:fldCharType="end"/>
            </w:r>
          </w:hyperlink>
        </w:p>
        <w:p w14:paraId="44729817" w14:textId="6027B4D5" w:rsidR="00FD461D" w:rsidRPr="00654141" w:rsidRDefault="00953934">
          <w:pPr>
            <w:pStyle w:val="TOC2"/>
            <w:rPr>
              <w:rFonts w:asciiTheme="minorHAnsi" w:eastAsiaTheme="minorEastAsia" w:hAnsiTheme="minorHAnsi" w:cstheme="minorBidi"/>
              <w:bCs w:val="0"/>
              <w:sz w:val="20"/>
              <w:lang w:val="en-IN" w:eastAsia="en-IN"/>
            </w:rPr>
          </w:pPr>
          <w:hyperlink w:anchor="_Toc94786914" w:history="1">
            <w:r w:rsidR="00FD461D" w:rsidRPr="00654141">
              <w:rPr>
                <w:rStyle w:val="Hyperlink"/>
                <w:sz w:val="20"/>
                <w:lang w:eastAsia="en-US"/>
              </w:rPr>
              <w:t>1.2</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Determine scope of works and prescriptive requirements relevant to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_Toc94786914 \h </w:instrText>
            </w:r>
            <w:r w:rsidR="00177770" w:rsidRPr="00654141">
              <w:rPr>
                <w:webHidden/>
                <w:sz w:val="20"/>
              </w:rPr>
            </w:r>
            <w:r w:rsidR="00177770" w:rsidRPr="00654141">
              <w:rPr>
                <w:webHidden/>
                <w:sz w:val="20"/>
              </w:rPr>
              <w:fldChar w:fldCharType="separate"/>
            </w:r>
            <w:r w:rsidR="00E24A1D">
              <w:rPr>
                <w:webHidden/>
                <w:sz w:val="20"/>
              </w:rPr>
              <w:t>12</w:t>
            </w:r>
            <w:r w:rsidR="00177770" w:rsidRPr="00654141">
              <w:rPr>
                <w:webHidden/>
                <w:sz w:val="20"/>
              </w:rPr>
              <w:fldChar w:fldCharType="end"/>
            </w:r>
          </w:hyperlink>
        </w:p>
        <w:p w14:paraId="7B418D55" w14:textId="16AFBA1A" w:rsidR="00FD461D" w:rsidRPr="00654141" w:rsidRDefault="00953934">
          <w:pPr>
            <w:pStyle w:val="TOC2"/>
            <w:rPr>
              <w:rFonts w:asciiTheme="minorHAnsi" w:eastAsiaTheme="minorEastAsia" w:hAnsiTheme="minorHAnsi" w:cstheme="minorBidi"/>
              <w:bCs w:val="0"/>
              <w:sz w:val="20"/>
              <w:lang w:val="en-IN" w:eastAsia="en-IN"/>
            </w:rPr>
          </w:pPr>
          <w:hyperlink w:anchor="_Toc94786915" w:history="1">
            <w:r w:rsidR="00FD461D" w:rsidRPr="00654141">
              <w:rPr>
                <w:rStyle w:val="Hyperlink"/>
                <w:sz w:val="20"/>
                <w:lang w:eastAsia="en-US"/>
              </w:rPr>
              <w:t>1.3</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Access and interpret requirements of relevant Australian Standards referenced in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_Toc94786915 \h </w:instrText>
            </w:r>
            <w:r w:rsidR="00177770" w:rsidRPr="00654141">
              <w:rPr>
                <w:webHidden/>
                <w:sz w:val="20"/>
              </w:rPr>
            </w:r>
            <w:r w:rsidR="00177770" w:rsidRPr="00654141">
              <w:rPr>
                <w:webHidden/>
                <w:sz w:val="20"/>
              </w:rPr>
              <w:fldChar w:fldCharType="separate"/>
            </w:r>
            <w:r w:rsidR="00E24A1D">
              <w:rPr>
                <w:webHidden/>
                <w:sz w:val="20"/>
              </w:rPr>
              <w:t>15</w:t>
            </w:r>
            <w:r w:rsidR="00177770" w:rsidRPr="00654141">
              <w:rPr>
                <w:webHidden/>
                <w:sz w:val="20"/>
              </w:rPr>
              <w:fldChar w:fldCharType="end"/>
            </w:r>
          </w:hyperlink>
        </w:p>
        <w:p w14:paraId="1CD7F410" w14:textId="75CF7A5B" w:rsidR="00FD461D" w:rsidRPr="00654141" w:rsidRDefault="00953934">
          <w:pPr>
            <w:pStyle w:val="TOC1"/>
            <w:rPr>
              <w:rFonts w:asciiTheme="minorHAnsi" w:eastAsiaTheme="minorEastAsia" w:hAnsiTheme="minorHAnsi" w:cstheme="minorBidi"/>
              <w:b w:val="0"/>
              <w:sz w:val="20"/>
              <w:lang w:val="en-IN" w:eastAsia="en-IN"/>
            </w:rPr>
          </w:pPr>
          <w:hyperlink w:anchor="_Toc94786916" w:history="1">
            <w:r w:rsidR="00FD461D" w:rsidRPr="00654141">
              <w:rPr>
                <w:rStyle w:val="Hyperlink"/>
                <w:sz w:val="20"/>
              </w:rPr>
              <w:t>CHAPTER 2: CLASSIFY BUILDINGS.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_Toc94786916 \h </w:instrText>
            </w:r>
            <w:r w:rsidR="00177770" w:rsidRPr="00654141">
              <w:rPr>
                <w:webHidden/>
                <w:sz w:val="20"/>
              </w:rPr>
            </w:r>
            <w:r w:rsidR="00177770" w:rsidRPr="00654141">
              <w:rPr>
                <w:webHidden/>
                <w:sz w:val="20"/>
              </w:rPr>
              <w:fldChar w:fldCharType="separate"/>
            </w:r>
            <w:r w:rsidR="00E24A1D">
              <w:rPr>
                <w:webHidden/>
                <w:sz w:val="20"/>
              </w:rPr>
              <w:t>18</w:t>
            </w:r>
            <w:r w:rsidR="00177770" w:rsidRPr="00654141">
              <w:rPr>
                <w:webHidden/>
                <w:sz w:val="20"/>
              </w:rPr>
              <w:fldChar w:fldCharType="end"/>
            </w:r>
          </w:hyperlink>
        </w:p>
        <w:p w14:paraId="23BAB8CB" w14:textId="2357AF6F" w:rsidR="00FD461D" w:rsidRPr="00654141" w:rsidRDefault="00953934">
          <w:pPr>
            <w:pStyle w:val="TOC2"/>
            <w:rPr>
              <w:rFonts w:asciiTheme="minorHAnsi" w:eastAsiaTheme="minorEastAsia" w:hAnsiTheme="minorHAnsi" w:cstheme="minorBidi"/>
              <w:bCs w:val="0"/>
              <w:sz w:val="20"/>
              <w:lang w:val="en-IN" w:eastAsia="en-IN"/>
            </w:rPr>
          </w:pPr>
          <w:hyperlink w:anchor="_Toc94786918" w:history="1">
            <w:r w:rsidR="00FD461D" w:rsidRPr="00654141">
              <w:rPr>
                <w:rStyle w:val="Hyperlink"/>
                <w:sz w:val="20"/>
              </w:rPr>
              <w:t>2.1</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rPr>
              <w:t>Determine the nature of buildings according to use and arrangement.</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_Toc94786918 \h </w:instrText>
            </w:r>
            <w:r w:rsidR="00177770" w:rsidRPr="00654141">
              <w:rPr>
                <w:webHidden/>
                <w:sz w:val="20"/>
              </w:rPr>
            </w:r>
            <w:r w:rsidR="00177770" w:rsidRPr="00654141">
              <w:rPr>
                <w:webHidden/>
                <w:sz w:val="20"/>
              </w:rPr>
              <w:fldChar w:fldCharType="separate"/>
            </w:r>
            <w:r w:rsidR="00E24A1D">
              <w:rPr>
                <w:webHidden/>
                <w:sz w:val="20"/>
              </w:rPr>
              <w:t>20</w:t>
            </w:r>
            <w:r w:rsidR="00177770" w:rsidRPr="00654141">
              <w:rPr>
                <w:webHidden/>
                <w:sz w:val="20"/>
              </w:rPr>
              <w:fldChar w:fldCharType="end"/>
            </w:r>
          </w:hyperlink>
        </w:p>
        <w:p w14:paraId="4D501950" w14:textId="307ED04E" w:rsidR="00FD461D" w:rsidRPr="00654141" w:rsidRDefault="00953934">
          <w:pPr>
            <w:pStyle w:val="TOC2"/>
            <w:rPr>
              <w:rFonts w:asciiTheme="minorHAnsi" w:eastAsiaTheme="minorEastAsia" w:hAnsiTheme="minorHAnsi" w:cstheme="minorBidi"/>
              <w:bCs w:val="0"/>
              <w:sz w:val="20"/>
              <w:lang w:val="en-IN" w:eastAsia="en-IN"/>
            </w:rPr>
          </w:pPr>
          <w:hyperlink w:anchor="_Toc94786919" w:history="1">
            <w:r w:rsidR="00FD461D" w:rsidRPr="00654141">
              <w:rPr>
                <w:rStyle w:val="Hyperlink"/>
                <w:sz w:val="20"/>
                <w:lang w:eastAsia="en-US"/>
              </w:rPr>
              <w:t>2.2</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Apply NCC criteria to determine the defined classification.</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_Toc94786919 \h </w:instrText>
            </w:r>
            <w:r w:rsidR="00177770" w:rsidRPr="00654141">
              <w:rPr>
                <w:webHidden/>
                <w:sz w:val="20"/>
              </w:rPr>
            </w:r>
            <w:r w:rsidR="00177770" w:rsidRPr="00654141">
              <w:rPr>
                <w:webHidden/>
                <w:sz w:val="20"/>
              </w:rPr>
              <w:fldChar w:fldCharType="separate"/>
            </w:r>
            <w:r w:rsidR="00E24A1D">
              <w:rPr>
                <w:webHidden/>
                <w:sz w:val="20"/>
              </w:rPr>
              <w:t>22</w:t>
            </w:r>
            <w:r w:rsidR="00177770" w:rsidRPr="00654141">
              <w:rPr>
                <w:webHidden/>
                <w:sz w:val="20"/>
              </w:rPr>
              <w:fldChar w:fldCharType="end"/>
            </w:r>
          </w:hyperlink>
        </w:p>
        <w:p w14:paraId="14E7FC8A" w14:textId="079ADCD3" w:rsidR="00FD461D" w:rsidRPr="00654141" w:rsidRDefault="00953934">
          <w:pPr>
            <w:pStyle w:val="TOC2"/>
            <w:rPr>
              <w:rFonts w:asciiTheme="minorHAnsi" w:eastAsiaTheme="minorEastAsia" w:hAnsiTheme="minorHAnsi" w:cstheme="minorBidi"/>
              <w:bCs w:val="0"/>
              <w:sz w:val="20"/>
              <w:lang w:val="en-IN" w:eastAsia="en-IN"/>
            </w:rPr>
          </w:pPr>
          <w:hyperlink w:anchor="_Toc94786920" w:history="1">
            <w:r w:rsidR="00FD461D" w:rsidRPr="00654141">
              <w:rPr>
                <w:rStyle w:val="Hyperlink"/>
                <w:sz w:val="20"/>
                <w:lang w:eastAsia="en-US"/>
              </w:rPr>
              <w:t>2.3</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Identify and interpret NCC requirements for multiple classifications.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_Toc94786920 \h </w:instrText>
            </w:r>
            <w:r w:rsidR="00177770" w:rsidRPr="00654141">
              <w:rPr>
                <w:webHidden/>
                <w:sz w:val="20"/>
              </w:rPr>
            </w:r>
            <w:r w:rsidR="00177770" w:rsidRPr="00654141">
              <w:rPr>
                <w:webHidden/>
                <w:sz w:val="20"/>
              </w:rPr>
              <w:fldChar w:fldCharType="separate"/>
            </w:r>
            <w:r w:rsidR="00E24A1D">
              <w:rPr>
                <w:webHidden/>
                <w:sz w:val="20"/>
              </w:rPr>
              <w:t>24</w:t>
            </w:r>
            <w:r w:rsidR="00177770" w:rsidRPr="00654141">
              <w:rPr>
                <w:webHidden/>
                <w:sz w:val="20"/>
              </w:rPr>
              <w:fldChar w:fldCharType="end"/>
            </w:r>
          </w:hyperlink>
        </w:p>
        <w:p w14:paraId="22CFF1E2" w14:textId="3754F15D" w:rsidR="00FD461D" w:rsidRPr="00654141" w:rsidRDefault="00953934">
          <w:pPr>
            <w:pStyle w:val="TOC1"/>
            <w:rPr>
              <w:rFonts w:asciiTheme="minorHAnsi" w:eastAsiaTheme="minorEastAsia" w:hAnsiTheme="minorHAnsi" w:cstheme="minorBidi"/>
              <w:b w:val="0"/>
              <w:sz w:val="20"/>
              <w:lang w:val="en-IN" w:eastAsia="en-IN"/>
            </w:rPr>
          </w:pPr>
          <w:hyperlink w:anchor="_Toc94786921" w:history="1">
            <w:r w:rsidR="00FD461D" w:rsidRPr="00654141">
              <w:rPr>
                <w:rStyle w:val="Hyperlink"/>
                <w:sz w:val="20"/>
              </w:rPr>
              <w:t>CHAPTER 3: APPLY SOLUTIONS TO CONSTRUCTION PROBLEMS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_Toc94786921 \h </w:instrText>
            </w:r>
            <w:r w:rsidR="00177770" w:rsidRPr="00654141">
              <w:rPr>
                <w:webHidden/>
                <w:sz w:val="20"/>
              </w:rPr>
            </w:r>
            <w:r w:rsidR="00177770" w:rsidRPr="00654141">
              <w:rPr>
                <w:webHidden/>
                <w:sz w:val="20"/>
              </w:rPr>
              <w:fldChar w:fldCharType="separate"/>
            </w:r>
            <w:r w:rsidR="00E24A1D">
              <w:rPr>
                <w:webHidden/>
                <w:sz w:val="20"/>
              </w:rPr>
              <w:t>27</w:t>
            </w:r>
            <w:r w:rsidR="00177770" w:rsidRPr="00654141">
              <w:rPr>
                <w:webHidden/>
                <w:sz w:val="20"/>
              </w:rPr>
              <w:fldChar w:fldCharType="end"/>
            </w:r>
          </w:hyperlink>
        </w:p>
        <w:p w14:paraId="1E7F23F9" w14:textId="6F06655E" w:rsidR="00FD461D" w:rsidRPr="00654141" w:rsidRDefault="00953934">
          <w:pPr>
            <w:pStyle w:val="TOC2"/>
            <w:rPr>
              <w:rFonts w:asciiTheme="minorHAnsi" w:eastAsiaTheme="minorEastAsia" w:hAnsiTheme="minorHAnsi" w:cstheme="minorBidi"/>
              <w:bCs w:val="0"/>
              <w:sz w:val="20"/>
              <w:lang w:val="en-IN" w:eastAsia="en-IN"/>
            </w:rPr>
          </w:pPr>
          <w:hyperlink w:anchor="_Toc94786923" w:history="1">
            <w:r w:rsidR="00FD461D" w:rsidRPr="00654141">
              <w:rPr>
                <w:rStyle w:val="Hyperlink"/>
                <w:sz w:val="20"/>
              </w:rPr>
              <w:t>3.1</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Determine the range of NCC criteria required to ensure project compliance.</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_Toc94786923 \h </w:instrText>
            </w:r>
            <w:r w:rsidR="00177770" w:rsidRPr="00654141">
              <w:rPr>
                <w:webHidden/>
                <w:sz w:val="20"/>
              </w:rPr>
            </w:r>
            <w:r w:rsidR="00177770" w:rsidRPr="00654141">
              <w:rPr>
                <w:webHidden/>
                <w:sz w:val="20"/>
              </w:rPr>
              <w:fldChar w:fldCharType="separate"/>
            </w:r>
            <w:r w:rsidR="00E24A1D">
              <w:rPr>
                <w:webHidden/>
                <w:sz w:val="20"/>
              </w:rPr>
              <w:t>29</w:t>
            </w:r>
            <w:r w:rsidR="00177770" w:rsidRPr="00654141">
              <w:rPr>
                <w:webHidden/>
                <w:sz w:val="20"/>
              </w:rPr>
              <w:fldChar w:fldCharType="end"/>
            </w:r>
          </w:hyperlink>
        </w:p>
        <w:p w14:paraId="0E93DC21" w14:textId="6DF9FA9D" w:rsidR="00FD461D" w:rsidRPr="00654141" w:rsidRDefault="00953934">
          <w:pPr>
            <w:pStyle w:val="TOC2"/>
            <w:rPr>
              <w:rFonts w:asciiTheme="minorHAnsi" w:eastAsiaTheme="minorEastAsia" w:hAnsiTheme="minorHAnsi" w:cstheme="minorBidi"/>
              <w:bCs w:val="0"/>
              <w:sz w:val="20"/>
              <w:lang w:val="en-IN" w:eastAsia="en-IN"/>
            </w:rPr>
          </w:pPr>
          <w:hyperlink w:anchor="_Toc94786924" w:history="1">
            <w:r w:rsidR="00FD461D" w:rsidRPr="00654141">
              <w:rPr>
                <w:rStyle w:val="Hyperlink"/>
                <w:sz w:val="20"/>
              </w:rPr>
              <w:t>3.2</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Identify alternative, compliant solutions for construction problems to comply with NCC Performance Requirements.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_Toc94786924 \h </w:instrText>
            </w:r>
            <w:r w:rsidR="00177770" w:rsidRPr="00654141">
              <w:rPr>
                <w:webHidden/>
                <w:sz w:val="20"/>
              </w:rPr>
            </w:r>
            <w:r w:rsidR="00177770" w:rsidRPr="00654141">
              <w:rPr>
                <w:webHidden/>
                <w:sz w:val="20"/>
              </w:rPr>
              <w:fldChar w:fldCharType="separate"/>
            </w:r>
            <w:r w:rsidR="00E24A1D">
              <w:rPr>
                <w:webHidden/>
                <w:sz w:val="20"/>
              </w:rPr>
              <w:t>33</w:t>
            </w:r>
            <w:r w:rsidR="00177770" w:rsidRPr="00654141">
              <w:rPr>
                <w:webHidden/>
                <w:sz w:val="20"/>
              </w:rPr>
              <w:fldChar w:fldCharType="end"/>
            </w:r>
          </w:hyperlink>
        </w:p>
        <w:p w14:paraId="59709B34" w14:textId="18D3ADF1" w:rsidR="00FD461D" w:rsidRPr="00654141" w:rsidRDefault="00953934">
          <w:pPr>
            <w:pStyle w:val="TOC2"/>
            <w:rPr>
              <w:rFonts w:asciiTheme="minorHAnsi" w:eastAsiaTheme="minorEastAsia" w:hAnsiTheme="minorHAnsi" w:cstheme="minorBidi"/>
              <w:bCs w:val="0"/>
              <w:sz w:val="20"/>
              <w:lang w:val="en-IN" w:eastAsia="en-IN"/>
            </w:rPr>
          </w:pPr>
          <w:hyperlink w:anchor="_Toc94786925" w:history="1">
            <w:r w:rsidR="00FD461D" w:rsidRPr="00654141">
              <w:rPr>
                <w:rStyle w:val="Hyperlink"/>
                <w:sz w:val="20"/>
              </w:rPr>
              <w:t>3.3</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Meet the Performance Requirement of the NCC by applying a Performance Solution supported by one or a combination of the Assessment Methods.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_Toc94786925 \h </w:instrText>
            </w:r>
            <w:r w:rsidR="00177770" w:rsidRPr="00654141">
              <w:rPr>
                <w:webHidden/>
                <w:sz w:val="20"/>
              </w:rPr>
            </w:r>
            <w:r w:rsidR="00177770" w:rsidRPr="00654141">
              <w:rPr>
                <w:webHidden/>
                <w:sz w:val="20"/>
              </w:rPr>
              <w:fldChar w:fldCharType="separate"/>
            </w:r>
            <w:r w:rsidR="00E24A1D">
              <w:rPr>
                <w:webHidden/>
                <w:sz w:val="20"/>
              </w:rPr>
              <w:t>35</w:t>
            </w:r>
            <w:r w:rsidR="00177770" w:rsidRPr="00654141">
              <w:rPr>
                <w:webHidden/>
                <w:sz w:val="20"/>
              </w:rPr>
              <w:fldChar w:fldCharType="end"/>
            </w:r>
          </w:hyperlink>
        </w:p>
        <w:p w14:paraId="4FFF0317" w14:textId="2A277CDF" w:rsidR="00FD461D" w:rsidRPr="00654141" w:rsidRDefault="00953934">
          <w:pPr>
            <w:pStyle w:val="TOC2"/>
            <w:rPr>
              <w:rFonts w:asciiTheme="minorHAnsi" w:eastAsiaTheme="minorEastAsia" w:hAnsiTheme="minorHAnsi" w:cstheme="minorBidi"/>
              <w:bCs w:val="0"/>
              <w:sz w:val="20"/>
              <w:lang w:val="en-IN" w:eastAsia="en-IN"/>
            </w:rPr>
          </w:pPr>
          <w:hyperlink w:anchor="_Toc94786926" w:history="1">
            <w:r w:rsidR="00FD461D" w:rsidRPr="00654141">
              <w:rPr>
                <w:rStyle w:val="Hyperlink"/>
                <w:sz w:val="20"/>
              </w:rPr>
              <w:t>3.4</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Use a Deem-to-Satisfy (DTS) solution supported by one or a combination of Assessment Methods to meet NCC compliance.</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_Toc94786926 \h </w:instrText>
            </w:r>
            <w:r w:rsidR="00177770" w:rsidRPr="00654141">
              <w:rPr>
                <w:webHidden/>
                <w:sz w:val="20"/>
              </w:rPr>
            </w:r>
            <w:r w:rsidR="00177770" w:rsidRPr="00654141">
              <w:rPr>
                <w:webHidden/>
                <w:sz w:val="20"/>
              </w:rPr>
              <w:fldChar w:fldCharType="separate"/>
            </w:r>
            <w:r w:rsidR="00E24A1D">
              <w:rPr>
                <w:webHidden/>
                <w:sz w:val="20"/>
              </w:rPr>
              <w:t>38</w:t>
            </w:r>
            <w:r w:rsidR="00177770" w:rsidRPr="00654141">
              <w:rPr>
                <w:webHidden/>
                <w:sz w:val="20"/>
              </w:rPr>
              <w:fldChar w:fldCharType="end"/>
            </w:r>
          </w:hyperlink>
        </w:p>
        <w:p w14:paraId="05266419" w14:textId="3ADBA724" w:rsidR="00FD461D" w:rsidRPr="00654141" w:rsidRDefault="00953934">
          <w:pPr>
            <w:pStyle w:val="TOC2"/>
            <w:rPr>
              <w:rFonts w:asciiTheme="minorHAnsi" w:eastAsiaTheme="minorEastAsia" w:hAnsiTheme="minorHAnsi" w:cstheme="minorBidi"/>
              <w:bCs w:val="0"/>
              <w:sz w:val="20"/>
              <w:lang w:val="en-IN" w:eastAsia="en-IN"/>
            </w:rPr>
          </w:pPr>
          <w:hyperlink w:anchor="_Toc94786927" w:history="1">
            <w:r w:rsidR="00FD461D" w:rsidRPr="00654141">
              <w:rPr>
                <w:rStyle w:val="Hyperlink"/>
                <w:sz w:val="20"/>
              </w:rPr>
              <w:t>3.5</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Use a combination of Performance Solutions and DTS solutions to comply with the Performance Requirements of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_Toc94786927 \h </w:instrText>
            </w:r>
            <w:r w:rsidR="00177770" w:rsidRPr="00654141">
              <w:rPr>
                <w:webHidden/>
                <w:sz w:val="20"/>
              </w:rPr>
            </w:r>
            <w:r w:rsidR="00177770" w:rsidRPr="00654141">
              <w:rPr>
                <w:webHidden/>
                <w:sz w:val="20"/>
              </w:rPr>
              <w:fldChar w:fldCharType="separate"/>
            </w:r>
            <w:r w:rsidR="00E24A1D">
              <w:rPr>
                <w:webHidden/>
                <w:sz w:val="20"/>
              </w:rPr>
              <w:t>40</w:t>
            </w:r>
            <w:r w:rsidR="00177770" w:rsidRPr="00654141">
              <w:rPr>
                <w:webHidden/>
                <w:sz w:val="20"/>
              </w:rPr>
              <w:fldChar w:fldCharType="end"/>
            </w:r>
          </w:hyperlink>
        </w:p>
        <w:p w14:paraId="2CDAC549" w14:textId="06CE0999" w:rsidR="00FD461D" w:rsidRPr="00654141" w:rsidRDefault="00953934">
          <w:pPr>
            <w:pStyle w:val="TOC2"/>
            <w:rPr>
              <w:rFonts w:asciiTheme="minorHAnsi" w:eastAsiaTheme="minorEastAsia" w:hAnsiTheme="minorHAnsi" w:cstheme="minorBidi"/>
              <w:bCs w:val="0"/>
              <w:sz w:val="20"/>
              <w:lang w:val="en-IN" w:eastAsia="en-IN"/>
            </w:rPr>
          </w:pPr>
          <w:hyperlink w:anchor="_Toc94786928" w:history="1">
            <w:r w:rsidR="00FD461D" w:rsidRPr="00654141">
              <w:rPr>
                <w:rStyle w:val="Hyperlink"/>
                <w:sz w:val="20"/>
              </w:rPr>
              <w:t>3.6</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Identify and complete relevant documentation to meet Performance Requirements of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_Toc94786928 \h </w:instrText>
            </w:r>
            <w:r w:rsidR="00177770" w:rsidRPr="00654141">
              <w:rPr>
                <w:webHidden/>
                <w:sz w:val="20"/>
              </w:rPr>
            </w:r>
            <w:r w:rsidR="00177770" w:rsidRPr="00654141">
              <w:rPr>
                <w:webHidden/>
                <w:sz w:val="20"/>
              </w:rPr>
              <w:fldChar w:fldCharType="separate"/>
            </w:r>
            <w:r w:rsidR="00E24A1D">
              <w:rPr>
                <w:webHidden/>
                <w:sz w:val="20"/>
              </w:rPr>
              <w:t>42</w:t>
            </w:r>
            <w:r w:rsidR="00177770" w:rsidRPr="00654141">
              <w:rPr>
                <w:webHidden/>
                <w:sz w:val="20"/>
              </w:rPr>
              <w:fldChar w:fldCharType="end"/>
            </w:r>
          </w:hyperlink>
        </w:p>
        <w:p w14:paraId="5FCF4FD1" w14:textId="2A3BA85E" w:rsidR="00FD461D" w:rsidRPr="00654141" w:rsidRDefault="00953934">
          <w:pPr>
            <w:pStyle w:val="TOC2"/>
            <w:rPr>
              <w:rFonts w:asciiTheme="minorHAnsi" w:eastAsiaTheme="minorEastAsia" w:hAnsiTheme="minorHAnsi" w:cstheme="minorBidi"/>
              <w:bCs w:val="0"/>
              <w:sz w:val="20"/>
              <w:lang w:val="en-IN" w:eastAsia="en-IN"/>
            </w:rPr>
          </w:pPr>
          <w:hyperlink w:anchor="_Toc94786929" w:history="1">
            <w:r w:rsidR="00FD461D" w:rsidRPr="00654141">
              <w:rPr>
                <w:rStyle w:val="Hyperlink"/>
                <w:sz w:val="20"/>
                <w:lang w:eastAsia="en-US"/>
              </w:rPr>
              <w:t>3.7</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Discuss compliance options with relevant construction personnel to ensure compliance with NCC Performance Requirements.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_Toc94786929 \h </w:instrText>
            </w:r>
            <w:r w:rsidR="00177770" w:rsidRPr="00654141">
              <w:rPr>
                <w:webHidden/>
                <w:sz w:val="20"/>
              </w:rPr>
            </w:r>
            <w:r w:rsidR="00177770" w:rsidRPr="00654141">
              <w:rPr>
                <w:webHidden/>
                <w:sz w:val="20"/>
              </w:rPr>
              <w:fldChar w:fldCharType="separate"/>
            </w:r>
            <w:r w:rsidR="00E24A1D">
              <w:rPr>
                <w:webHidden/>
                <w:sz w:val="20"/>
              </w:rPr>
              <w:t>43</w:t>
            </w:r>
            <w:r w:rsidR="00177770" w:rsidRPr="00654141">
              <w:rPr>
                <w:webHidden/>
                <w:sz w:val="20"/>
              </w:rPr>
              <w:fldChar w:fldCharType="end"/>
            </w:r>
          </w:hyperlink>
        </w:p>
        <w:p w14:paraId="2F35FE03" w14:textId="391006D7" w:rsidR="00FD461D" w:rsidRPr="00654141" w:rsidRDefault="00953934">
          <w:pPr>
            <w:pStyle w:val="TOC1"/>
            <w:rPr>
              <w:rFonts w:asciiTheme="minorHAnsi" w:eastAsiaTheme="minorEastAsia" w:hAnsiTheme="minorHAnsi" w:cstheme="minorBidi"/>
              <w:b w:val="0"/>
              <w:sz w:val="20"/>
              <w:lang w:val="en-IN" w:eastAsia="en-IN"/>
            </w:rPr>
          </w:pPr>
          <w:hyperlink w:anchor="_Toc94786930" w:history="1">
            <w:r w:rsidR="00FD461D" w:rsidRPr="00654141">
              <w:rPr>
                <w:rStyle w:val="Hyperlink"/>
                <w:sz w:val="20"/>
              </w:rPr>
              <w:t>CHAPTER 4: APPLY FIRE PROTECTION REQUIREMENTS.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_Toc94786930 \h </w:instrText>
            </w:r>
            <w:r w:rsidR="00177770" w:rsidRPr="00654141">
              <w:rPr>
                <w:webHidden/>
                <w:sz w:val="20"/>
              </w:rPr>
            </w:r>
            <w:r w:rsidR="00177770" w:rsidRPr="00654141">
              <w:rPr>
                <w:webHidden/>
                <w:sz w:val="20"/>
              </w:rPr>
              <w:fldChar w:fldCharType="separate"/>
            </w:r>
            <w:r w:rsidR="00E24A1D">
              <w:rPr>
                <w:webHidden/>
                <w:sz w:val="20"/>
              </w:rPr>
              <w:t>46</w:t>
            </w:r>
            <w:r w:rsidR="00177770" w:rsidRPr="00654141">
              <w:rPr>
                <w:webHidden/>
                <w:sz w:val="20"/>
              </w:rPr>
              <w:fldChar w:fldCharType="end"/>
            </w:r>
          </w:hyperlink>
        </w:p>
        <w:p w14:paraId="455E80F2" w14:textId="2530A548" w:rsidR="00FD461D" w:rsidRPr="00654141" w:rsidRDefault="00953934">
          <w:pPr>
            <w:pStyle w:val="TOC2"/>
            <w:rPr>
              <w:rFonts w:asciiTheme="minorHAnsi" w:eastAsiaTheme="minorEastAsia" w:hAnsiTheme="minorHAnsi" w:cstheme="minorBidi"/>
              <w:bCs w:val="0"/>
              <w:sz w:val="20"/>
              <w:lang w:val="en-IN" w:eastAsia="en-IN"/>
            </w:rPr>
          </w:pPr>
          <w:hyperlink w:anchor="_Toc94786932" w:history="1">
            <w:r w:rsidR="00FD461D" w:rsidRPr="00654141">
              <w:rPr>
                <w:rStyle w:val="Hyperlink"/>
                <w:sz w:val="20"/>
              </w:rPr>
              <w:t>4.1</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Determine fire resistance required for the construction of all classes and types of buildings.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_Toc94786932 \h </w:instrText>
            </w:r>
            <w:r w:rsidR="00177770" w:rsidRPr="00654141">
              <w:rPr>
                <w:webHidden/>
                <w:sz w:val="20"/>
              </w:rPr>
            </w:r>
            <w:r w:rsidR="00177770" w:rsidRPr="00654141">
              <w:rPr>
                <w:webHidden/>
                <w:sz w:val="20"/>
              </w:rPr>
              <w:fldChar w:fldCharType="separate"/>
            </w:r>
            <w:r w:rsidR="00E24A1D">
              <w:rPr>
                <w:webHidden/>
                <w:sz w:val="20"/>
              </w:rPr>
              <w:t>48</w:t>
            </w:r>
            <w:r w:rsidR="00177770" w:rsidRPr="00654141">
              <w:rPr>
                <w:webHidden/>
                <w:sz w:val="20"/>
              </w:rPr>
              <w:fldChar w:fldCharType="end"/>
            </w:r>
          </w:hyperlink>
        </w:p>
        <w:p w14:paraId="5585A52C" w14:textId="3E26906A" w:rsidR="00FD461D" w:rsidRPr="00654141" w:rsidRDefault="00953934">
          <w:pPr>
            <w:pStyle w:val="TOC2"/>
            <w:rPr>
              <w:rFonts w:asciiTheme="minorHAnsi" w:eastAsiaTheme="minorEastAsia" w:hAnsiTheme="minorHAnsi" w:cstheme="minorBidi"/>
              <w:bCs w:val="0"/>
              <w:sz w:val="20"/>
              <w:lang w:val="en-IN" w:eastAsia="en-IN"/>
            </w:rPr>
          </w:pPr>
          <w:hyperlink w:anchor="_Toc94786933" w:history="1">
            <w:r w:rsidR="00FD461D" w:rsidRPr="00654141">
              <w:rPr>
                <w:rStyle w:val="Hyperlink"/>
                <w:sz w:val="20"/>
              </w:rPr>
              <w:t>4.2</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Identify and apply NCC requirements with respect to passive and active fire protection to all classes and types of buildings.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_Toc94786933 \h </w:instrText>
            </w:r>
            <w:r w:rsidR="00177770" w:rsidRPr="00654141">
              <w:rPr>
                <w:webHidden/>
                <w:sz w:val="20"/>
              </w:rPr>
            </w:r>
            <w:r w:rsidR="00177770" w:rsidRPr="00654141">
              <w:rPr>
                <w:webHidden/>
                <w:sz w:val="20"/>
              </w:rPr>
              <w:fldChar w:fldCharType="separate"/>
            </w:r>
            <w:r w:rsidR="00E24A1D">
              <w:rPr>
                <w:webHidden/>
                <w:sz w:val="20"/>
              </w:rPr>
              <w:t>51</w:t>
            </w:r>
            <w:r w:rsidR="00177770" w:rsidRPr="00654141">
              <w:rPr>
                <w:webHidden/>
                <w:sz w:val="20"/>
              </w:rPr>
              <w:fldChar w:fldCharType="end"/>
            </w:r>
          </w:hyperlink>
        </w:p>
        <w:p w14:paraId="031E59FC" w14:textId="691F9003" w:rsidR="00FD461D" w:rsidRPr="00654141" w:rsidRDefault="00953934">
          <w:pPr>
            <w:pStyle w:val="TOC2"/>
            <w:rPr>
              <w:rFonts w:asciiTheme="minorHAnsi" w:eastAsiaTheme="minorEastAsia" w:hAnsiTheme="minorHAnsi" w:cstheme="minorBidi"/>
              <w:bCs w:val="0"/>
              <w:sz w:val="20"/>
              <w:lang w:val="en-IN" w:eastAsia="en-IN"/>
            </w:rPr>
          </w:pPr>
          <w:hyperlink w:anchor="_Toc94786934" w:history="1">
            <w:r w:rsidR="00FD461D" w:rsidRPr="00654141">
              <w:rPr>
                <w:rStyle w:val="Hyperlink"/>
                <w:sz w:val="20"/>
                <w:lang w:eastAsia="en-US"/>
              </w:rPr>
              <w:t>4.3</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Check existing buildings for compliance with passive and active fire protection requirements according to NCC requirements.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_Toc94786934 \h </w:instrText>
            </w:r>
            <w:r w:rsidR="00177770" w:rsidRPr="00654141">
              <w:rPr>
                <w:webHidden/>
                <w:sz w:val="20"/>
              </w:rPr>
            </w:r>
            <w:r w:rsidR="00177770" w:rsidRPr="00654141">
              <w:rPr>
                <w:webHidden/>
                <w:sz w:val="20"/>
              </w:rPr>
              <w:fldChar w:fldCharType="separate"/>
            </w:r>
            <w:r w:rsidR="00E24A1D">
              <w:rPr>
                <w:webHidden/>
                <w:sz w:val="20"/>
              </w:rPr>
              <w:t>54</w:t>
            </w:r>
            <w:r w:rsidR="00177770" w:rsidRPr="00654141">
              <w:rPr>
                <w:webHidden/>
                <w:sz w:val="20"/>
              </w:rPr>
              <w:fldChar w:fldCharType="end"/>
            </w:r>
          </w:hyperlink>
        </w:p>
        <w:p w14:paraId="3E6ED996" w14:textId="31B80169" w:rsidR="00FD461D" w:rsidRPr="00654141" w:rsidRDefault="00953934">
          <w:pPr>
            <w:pStyle w:val="TOC1"/>
            <w:rPr>
              <w:rFonts w:asciiTheme="minorHAnsi" w:eastAsiaTheme="minorEastAsia" w:hAnsiTheme="minorHAnsi" w:cstheme="minorBidi"/>
              <w:b w:val="0"/>
              <w:sz w:val="20"/>
              <w:lang w:val="en-IN" w:eastAsia="en-IN"/>
            </w:rPr>
          </w:pPr>
          <w:hyperlink w:anchor="_Toc94786935" w:history="1">
            <w:r w:rsidR="00FD461D" w:rsidRPr="00654141">
              <w:rPr>
                <w:rStyle w:val="Hyperlink"/>
                <w:sz w:val="20"/>
              </w:rPr>
              <w:t>CHAPTER 5: IMPLEMENT STRATEGY TO MANAGE CONSTRUCTION COMPLIANCE</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_Toc94786935 \h </w:instrText>
            </w:r>
            <w:r w:rsidR="00177770" w:rsidRPr="00654141">
              <w:rPr>
                <w:webHidden/>
                <w:sz w:val="20"/>
              </w:rPr>
            </w:r>
            <w:r w:rsidR="00177770" w:rsidRPr="00654141">
              <w:rPr>
                <w:webHidden/>
                <w:sz w:val="20"/>
              </w:rPr>
              <w:fldChar w:fldCharType="separate"/>
            </w:r>
            <w:r w:rsidR="00E24A1D">
              <w:rPr>
                <w:webHidden/>
                <w:sz w:val="20"/>
              </w:rPr>
              <w:t>57</w:t>
            </w:r>
            <w:r w:rsidR="00177770" w:rsidRPr="00654141">
              <w:rPr>
                <w:webHidden/>
                <w:sz w:val="20"/>
              </w:rPr>
              <w:fldChar w:fldCharType="end"/>
            </w:r>
          </w:hyperlink>
        </w:p>
        <w:p w14:paraId="3D9E1C72" w14:textId="21F2AEC4" w:rsidR="00FD461D" w:rsidRPr="00654141" w:rsidRDefault="00953934">
          <w:pPr>
            <w:pStyle w:val="TOC2"/>
            <w:rPr>
              <w:rFonts w:asciiTheme="minorHAnsi" w:eastAsiaTheme="minorEastAsia" w:hAnsiTheme="minorHAnsi" w:cstheme="minorBidi"/>
              <w:bCs w:val="0"/>
              <w:sz w:val="20"/>
              <w:lang w:val="en-IN" w:eastAsia="en-IN"/>
            </w:rPr>
          </w:pPr>
          <w:hyperlink w:anchor="_Toc94786937" w:history="1">
            <w:r w:rsidR="00FD461D" w:rsidRPr="00654141">
              <w:rPr>
                <w:rStyle w:val="Hyperlink"/>
                <w:sz w:val="20"/>
              </w:rPr>
              <w:t>5.1</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Establish strategies to manage construction compliance of large, complex and high-rise buildings with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_Toc94786937 \h </w:instrText>
            </w:r>
            <w:r w:rsidR="00177770" w:rsidRPr="00654141">
              <w:rPr>
                <w:webHidden/>
                <w:sz w:val="20"/>
              </w:rPr>
            </w:r>
            <w:r w:rsidR="00177770" w:rsidRPr="00654141">
              <w:rPr>
                <w:webHidden/>
                <w:sz w:val="20"/>
              </w:rPr>
              <w:fldChar w:fldCharType="separate"/>
            </w:r>
            <w:r w:rsidR="00E24A1D">
              <w:rPr>
                <w:webHidden/>
                <w:sz w:val="20"/>
              </w:rPr>
              <w:t>59</w:t>
            </w:r>
            <w:r w:rsidR="00177770" w:rsidRPr="00654141">
              <w:rPr>
                <w:webHidden/>
                <w:sz w:val="20"/>
              </w:rPr>
              <w:fldChar w:fldCharType="end"/>
            </w:r>
          </w:hyperlink>
        </w:p>
        <w:p w14:paraId="75B620CB" w14:textId="1C94B28A" w:rsidR="00FD461D" w:rsidRPr="00654141" w:rsidRDefault="00953934">
          <w:pPr>
            <w:pStyle w:val="TOC2"/>
            <w:rPr>
              <w:rFonts w:asciiTheme="minorHAnsi" w:eastAsiaTheme="minorEastAsia" w:hAnsiTheme="minorHAnsi" w:cstheme="minorBidi"/>
              <w:bCs w:val="0"/>
              <w:sz w:val="20"/>
              <w:lang w:val="en-IN" w:eastAsia="en-IN"/>
            </w:rPr>
          </w:pPr>
          <w:hyperlink w:anchor="_Toc94786938" w:history="1">
            <w:r w:rsidR="00FD461D" w:rsidRPr="00654141">
              <w:rPr>
                <w:rStyle w:val="Hyperlink"/>
                <w:sz w:val="20"/>
              </w:rPr>
              <w:t>5.2</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Implement and coordinate the work of professionals involved in the development and management of the building process.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_Toc94786938 \h </w:instrText>
            </w:r>
            <w:r w:rsidR="00177770" w:rsidRPr="00654141">
              <w:rPr>
                <w:webHidden/>
                <w:sz w:val="20"/>
              </w:rPr>
            </w:r>
            <w:r w:rsidR="00177770" w:rsidRPr="00654141">
              <w:rPr>
                <w:webHidden/>
                <w:sz w:val="20"/>
              </w:rPr>
              <w:fldChar w:fldCharType="separate"/>
            </w:r>
            <w:r w:rsidR="00E24A1D">
              <w:rPr>
                <w:webHidden/>
                <w:sz w:val="20"/>
              </w:rPr>
              <w:t>61</w:t>
            </w:r>
            <w:r w:rsidR="00177770" w:rsidRPr="00654141">
              <w:rPr>
                <w:webHidden/>
                <w:sz w:val="20"/>
              </w:rPr>
              <w:fldChar w:fldCharType="end"/>
            </w:r>
          </w:hyperlink>
        </w:p>
        <w:p w14:paraId="671514B7" w14:textId="6C3DF972" w:rsidR="00FD461D" w:rsidRPr="00654141" w:rsidRDefault="00953934">
          <w:pPr>
            <w:pStyle w:val="TOC2"/>
            <w:rPr>
              <w:rFonts w:asciiTheme="minorHAnsi" w:eastAsiaTheme="minorEastAsia" w:hAnsiTheme="minorHAnsi" w:cstheme="minorBidi"/>
              <w:bCs w:val="0"/>
              <w:sz w:val="20"/>
              <w:lang w:val="en-IN" w:eastAsia="en-IN"/>
            </w:rPr>
          </w:pPr>
          <w:hyperlink w:anchor="_Toc94786939" w:history="1">
            <w:r w:rsidR="00FD461D" w:rsidRPr="00654141">
              <w:rPr>
                <w:rStyle w:val="Hyperlink"/>
                <w:sz w:val="20"/>
              </w:rPr>
              <w:t>5.3</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Seek effective design solutions for buildings of more than three storeys to meet the needs of clients and ensure compliance with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_Toc94786939 \h </w:instrText>
            </w:r>
            <w:r w:rsidR="00177770" w:rsidRPr="00654141">
              <w:rPr>
                <w:webHidden/>
                <w:sz w:val="20"/>
              </w:rPr>
            </w:r>
            <w:r w:rsidR="00177770" w:rsidRPr="00654141">
              <w:rPr>
                <w:webHidden/>
                <w:sz w:val="20"/>
              </w:rPr>
              <w:fldChar w:fldCharType="separate"/>
            </w:r>
            <w:r w:rsidR="00E24A1D">
              <w:rPr>
                <w:webHidden/>
                <w:sz w:val="20"/>
              </w:rPr>
              <w:t>63</w:t>
            </w:r>
            <w:r w:rsidR="00177770" w:rsidRPr="00654141">
              <w:rPr>
                <w:webHidden/>
                <w:sz w:val="20"/>
              </w:rPr>
              <w:fldChar w:fldCharType="end"/>
            </w:r>
          </w:hyperlink>
        </w:p>
        <w:p w14:paraId="2EC88BD2" w14:textId="63277321" w:rsidR="00FD461D" w:rsidRPr="00654141" w:rsidRDefault="00953934">
          <w:pPr>
            <w:pStyle w:val="TOC2"/>
            <w:rPr>
              <w:rFonts w:asciiTheme="minorHAnsi" w:eastAsiaTheme="minorEastAsia" w:hAnsiTheme="minorHAnsi" w:cstheme="minorBidi"/>
              <w:bCs w:val="0"/>
              <w:sz w:val="20"/>
              <w:lang w:val="en-IN" w:eastAsia="en-IN"/>
            </w:rPr>
          </w:pPr>
          <w:hyperlink w:anchor="_Toc94786940" w:history="1">
            <w:r w:rsidR="00FD461D" w:rsidRPr="00654141">
              <w:rPr>
                <w:rStyle w:val="Hyperlink"/>
                <w:sz w:val="20"/>
                <w:lang w:eastAsia="en-US"/>
              </w:rPr>
              <w:t>5.4</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lang w:eastAsia="en-US"/>
              </w:rPr>
              <w:t>Design and implement quality assurance processes to ensure effective and compliant management of the construction process.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_Toc94786940 \h </w:instrText>
            </w:r>
            <w:r w:rsidR="00177770" w:rsidRPr="00654141">
              <w:rPr>
                <w:webHidden/>
                <w:sz w:val="20"/>
              </w:rPr>
            </w:r>
            <w:r w:rsidR="00177770" w:rsidRPr="00654141">
              <w:rPr>
                <w:webHidden/>
                <w:sz w:val="20"/>
              </w:rPr>
              <w:fldChar w:fldCharType="separate"/>
            </w:r>
            <w:r w:rsidR="00E24A1D">
              <w:rPr>
                <w:webHidden/>
                <w:sz w:val="20"/>
              </w:rPr>
              <w:t>64</w:t>
            </w:r>
            <w:r w:rsidR="00177770" w:rsidRPr="00654141">
              <w:rPr>
                <w:webHidden/>
                <w:sz w:val="20"/>
              </w:rPr>
              <w:fldChar w:fldCharType="end"/>
            </w:r>
          </w:hyperlink>
        </w:p>
        <w:p w14:paraId="5EA8BADF" w14:textId="450ACE59" w:rsidR="00FD461D" w:rsidRPr="00654141" w:rsidRDefault="00953934">
          <w:pPr>
            <w:pStyle w:val="TOC2"/>
            <w:rPr>
              <w:rFonts w:asciiTheme="minorHAnsi" w:eastAsiaTheme="minorEastAsia" w:hAnsiTheme="minorHAnsi" w:cstheme="minorBidi"/>
              <w:bCs w:val="0"/>
              <w:sz w:val="20"/>
              <w:lang w:val="en-IN" w:eastAsia="en-IN"/>
            </w:rPr>
          </w:pPr>
          <w:hyperlink w:anchor="_Toc94786941" w:history="1">
            <w:r w:rsidR="00FD461D" w:rsidRPr="00654141">
              <w:rPr>
                <w:rStyle w:val="Hyperlink"/>
                <w:sz w:val="20"/>
                <w:lang w:eastAsia="en-US"/>
              </w:rPr>
              <w:t>5.5</w:t>
            </w:r>
            <w:r w:rsidR="00FD461D" w:rsidRPr="00654141">
              <w:rPr>
                <w:rFonts w:asciiTheme="minorHAnsi" w:eastAsiaTheme="minorEastAsia" w:hAnsiTheme="minorHAnsi" w:cstheme="minorBidi"/>
                <w:bCs w:val="0"/>
                <w:sz w:val="20"/>
                <w:lang w:val="en-IN" w:eastAsia="en-IN"/>
              </w:rPr>
              <w:tab/>
            </w:r>
            <w:r w:rsidR="00FD461D" w:rsidRPr="00654141">
              <w:rPr>
                <w:rStyle w:val="Hyperlink"/>
                <w:sz w:val="20"/>
                <w:shd w:val="clear" w:color="auto" w:fill="FFFFFF"/>
              </w:rPr>
              <w:t>Detect non-conforming building materials and products and manage the evidence of suitability as required in the NCC.</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_Toc94786941 \h </w:instrText>
            </w:r>
            <w:r w:rsidR="00177770" w:rsidRPr="00654141">
              <w:rPr>
                <w:webHidden/>
                <w:sz w:val="20"/>
              </w:rPr>
            </w:r>
            <w:r w:rsidR="00177770" w:rsidRPr="00654141">
              <w:rPr>
                <w:webHidden/>
                <w:sz w:val="20"/>
              </w:rPr>
              <w:fldChar w:fldCharType="separate"/>
            </w:r>
            <w:r w:rsidR="00E24A1D">
              <w:rPr>
                <w:webHidden/>
                <w:sz w:val="20"/>
              </w:rPr>
              <w:t>66</w:t>
            </w:r>
            <w:r w:rsidR="00177770" w:rsidRPr="00654141">
              <w:rPr>
                <w:webHidden/>
                <w:sz w:val="20"/>
              </w:rPr>
              <w:fldChar w:fldCharType="end"/>
            </w:r>
          </w:hyperlink>
        </w:p>
        <w:p w14:paraId="0A15F713" w14:textId="7ABCE111" w:rsidR="00FD461D" w:rsidRPr="00654141" w:rsidRDefault="00953934">
          <w:pPr>
            <w:pStyle w:val="TOC1"/>
            <w:rPr>
              <w:rFonts w:asciiTheme="minorHAnsi" w:eastAsiaTheme="minorEastAsia" w:hAnsiTheme="minorHAnsi" w:cstheme="minorBidi"/>
              <w:b w:val="0"/>
              <w:sz w:val="20"/>
              <w:lang w:val="en-IN" w:eastAsia="en-IN"/>
            </w:rPr>
          </w:pPr>
          <w:hyperlink w:anchor="_Toc94786943" w:history="1">
            <w:r w:rsidR="00FD461D" w:rsidRPr="00654141">
              <w:rPr>
                <w:rStyle w:val="Hyperlink"/>
                <w:sz w:val="20"/>
              </w:rPr>
              <w:t>CHAPTER 6: ADDITIONAL INFORMATION</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_Toc94786943 \h </w:instrText>
            </w:r>
            <w:r w:rsidR="00177770" w:rsidRPr="00654141">
              <w:rPr>
                <w:webHidden/>
                <w:sz w:val="20"/>
              </w:rPr>
            </w:r>
            <w:r w:rsidR="00177770" w:rsidRPr="00654141">
              <w:rPr>
                <w:webHidden/>
                <w:sz w:val="20"/>
              </w:rPr>
              <w:fldChar w:fldCharType="separate"/>
            </w:r>
            <w:r w:rsidR="00E24A1D">
              <w:rPr>
                <w:webHidden/>
                <w:sz w:val="20"/>
              </w:rPr>
              <w:t>68</w:t>
            </w:r>
            <w:r w:rsidR="00177770" w:rsidRPr="00654141">
              <w:rPr>
                <w:webHidden/>
                <w:sz w:val="20"/>
              </w:rPr>
              <w:fldChar w:fldCharType="end"/>
            </w:r>
          </w:hyperlink>
        </w:p>
        <w:p w14:paraId="07B44343" w14:textId="79C0ECAE" w:rsidR="00FD461D" w:rsidRPr="00654141" w:rsidRDefault="00953934">
          <w:pPr>
            <w:pStyle w:val="TOC1"/>
            <w:rPr>
              <w:rFonts w:asciiTheme="minorHAnsi" w:eastAsiaTheme="minorEastAsia" w:hAnsiTheme="minorHAnsi" w:cstheme="minorBidi"/>
              <w:b w:val="0"/>
              <w:sz w:val="20"/>
              <w:lang w:val="en-IN" w:eastAsia="en-IN"/>
            </w:rPr>
          </w:pPr>
          <w:hyperlink w:anchor="_Toc94786950" w:history="1">
            <w:r w:rsidR="00FD461D" w:rsidRPr="00654141">
              <w:rPr>
                <w:rStyle w:val="Hyperlink"/>
                <w:sz w:val="20"/>
              </w:rPr>
              <w:t>References</w:t>
            </w:r>
            <w:r w:rsidR="00FD461D" w:rsidRPr="00654141">
              <w:rPr>
                <w:webHidden/>
                <w:sz w:val="20"/>
              </w:rPr>
              <w:tab/>
            </w:r>
            <w:r w:rsidR="00177770" w:rsidRPr="00654141">
              <w:rPr>
                <w:webHidden/>
                <w:sz w:val="20"/>
              </w:rPr>
              <w:fldChar w:fldCharType="begin"/>
            </w:r>
            <w:r w:rsidR="00FD461D" w:rsidRPr="00654141">
              <w:rPr>
                <w:webHidden/>
                <w:sz w:val="20"/>
              </w:rPr>
              <w:instrText xml:space="preserve"> PAGEREF _Toc94786950 \h </w:instrText>
            </w:r>
            <w:r w:rsidR="00177770" w:rsidRPr="00654141">
              <w:rPr>
                <w:webHidden/>
                <w:sz w:val="20"/>
              </w:rPr>
            </w:r>
            <w:r w:rsidR="00177770" w:rsidRPr="00654141">
              <w:rPr>
                <w:webHidden/>
                <w:sz w:val="20"/>
              </w:rPr>
              <w:fldChar w:fldCharType="separate"/>
            </w:r>
            <w:r w:rsidR="00E24A1D">
              <w:rPr>
                <w:webHidden/>
                <w:sz w:val="20"/>
              </w:rPr>
              <w:t>93</w:t>
            </w:r>
            <w:r w:rsidR="00177770" w:rsidRPr="00654141">
              <w:rPr>
                <w:webHidden/>
                <w:sz w:val="20"/>
              </w:rPr>
              <w:fldChar w:fldCharType="end"/>
            </w:r>
          </w:hyperlink>
        </w:p>
        <w:p w14:paraId="29850D06" w14:textId="7719BEFF" w:rsidR="00EE331E" w:rsidRPr="00654141" w:rsidRDefault="00177770" w:rsidP="00B66E68">
          <w:pPr>
            <w:spacing w:line="276" w:lineRule="auto"/>
          </w:pPr>
          <w:r w:rsidRPr="00654141">
            <w:rPr>
              <w:b/>
              <w:noProof/>
              <w:szCs w:val="20"/>
            </w:rPr>
            <w:fldChar w:fldCharType="end"/>
          </w:r>
        </w:p>
      </w:sdtContent>
    </w:sdt>
    <w:p w14:paraId="7051750B" w14:textId="77777777" w:rsidR="00714624" w:rsidRPr="00654141" w:rsidRDefault="002C44EB" w:rsidP="00B66E68">
      <w:pPr>
        <w:pStyle w:val="Heading1"/>
        <w:spacing w:line="276" w:lineRule="auto"/>
        <w:ind w:right="0"/>
        <w:rPr>
          <w:color w:val="auto"/>
        </w:rPr>
      </w:pPr>
      <w:r w:rsidRPr="00654141">
        <w:br w:type="column"/>
      </w:r>
      <w:bookmarkStart w:id="3" w:name="_Toc11753053"/>
      <w:bookmarkStart w:id="4" w:name="_Toc94786911"/>
      <w:r w:rsidR="00550CCF" w:rsidRPr="00654141">
        <w:rPr>
          <w:color w:val="auto"/>
        </w:rPr>
        <w:lastRenderedPageBreak/>
        <w:t>Introduction</w:t>
      </w:r>
      <w:bookmarkEnd w:id="0"/>
      <w:bookmarkEnd w:id="3"/>
      <w:bookmarkEnd w:id="4"/>
      <w:r w:rsidR="00EE7DAF" w:rsidRPr="00654141">
        <w:rPr>
          <w:color w:val="auto"/>
        </w:rPr>
        <w:t xml:space="preserve"> </w:t>
      </w:r>
    </w:p>
    <w:p w14:paraId="00042D59" w14:textId="77777777" w:rsidR="003847AD" w:rsidRPr="00654141" w:rsidRDefault="003847AD" w:rsidP="00B66E68">
      <w:pPr>
        <w:spacing w:line="276" w:lineRule="auto"/>
        <w:rPr>
          <w:b/>
          <w:bCs/>
          <w:sz w:val="20"/>
          <w:szCs w:val="20"/>
        </w:rPr>
      </w:pPr>
      <w:r w:rsidRPr="00654141">
        <w:rPr>
          <w:b/>
          <w:bCs/>
          <w:sz w:val="20"/>
          <w:szCs w:val="20"/>
        </w:rPr>
        <w:t>Building Codes</w:t>
      </w:r>
    </w:p>
    <w:p w14:paraId="3B4C56AC" w14:textId="77777777" w:rsidR="003847AD" w:rsidRPr="00654141" w:rsidRDefault="00EE7DAF" w:rsidP="00B66E68">
      <w:pPr>
        <w:spacing w:line="276" w:lineRule="auto"/>
        <w:rPr>
          <w:sz w:val="20"/>
          <w:szCs w:val="20"/>
        </w:rPr>
      </w:pPr>
      <w:r w:rsidRPr="00654141">
        <w:rPr>
          <w:sz w:val="20"/>
          <w:szCs w:val="20"/>
        </w:rPr>
        <w:t xml:space="preserve">The set of guidelines defined by the governing body to attain minimum standards of safety and welfare of a masses of a building is termed as building codes. </w:t>
      </w:r>
    </w:p>
    <w:p w14:paraId="7AA5C5D2" w14:textId="77777777" w:rsidR="00D10330" w:rsidRPr="00654141" w:rsidRDefault="00D10330" w:rsidP="00B66E68">
      <w:pPr>
        <w:spacing w:line="276" w:lineRule="auto"/>
        <w:rPr>
          <w:sz w:val="20"/>
          <w:szCs w:val="20"/>
        </w:rPr>
      </w:pPr>
      <w:r w:rsidRPr="00654141">
        <w:rPr>
          <w:sz w:val="20"/>
          <w:szCs w:val="20"/>
        </w:rPr>
        <w:t xml:space="preserve">The main goal of building codes is to secure public well-being, safety and general welfare as they are related to the construction and </w:t>
      </w:r>
      <w:r w:rsidR="008A7568" w:rsidRPr="00654141">
        <w:rPr>
          <w:sz w:val="20"/>
          <w:szCs w:val="20"/>
        </w:rPr>
        <w:t>inheritance</w:t>
      </w:r>
      <w:r w:rsidRPr="00654141">
        <w:rPr>
          <w:sz w:val="20"/>
          <w:szCs w:val="20"/>
        </w:rPr>
        <w:t xml:space="preserve"> of buildings and structures. The building code becomes the law of a specific jurisdiction when officially instituted by the proper legislative or private power.</w:t>
      </w:r>
    </w:p>
    <w:p w14:paraId="44A2FFFA" w14:textId="77777777" w:rsidR="00C46C94" w:rsidRPr="00654141" w:rsidRDefault="00C46C94" w:rsidP="00B66E68">
      <w:pPr>
        <w:spacing w:line="276" w:lineRule="auto"/>
        <w:rPr>
          <w:sz w:val="20"/>
          <w:szCs w:val="20"/>
        </w:rPr>
      </w:pPr>
      <w:r w:rsidRPr="00654141">
        <w:rPr>
          <w:sz w:val="20"/>
          <w:szCs w:val="20"/>
        </w:rPr>
        <w:t xml:space="preserve">The </w:t>
      </w:r>
      <w:r w:rsidRPr="00654141">
        <w:rPr>
          <w:b/>
          <w:bCs/>
          <w:sz w:val="20"/>
          <w:szCs w:val="20"/>
        </w:rPr>
        <w:t>National construction code</w:t>
      </w:r>
      <w:r w:rsidRPr="00654141">
        <w:rPr>
          <w:sz w:val="20"/>
          <w:szCs w:val="20"/>
        </w:rPr>
        <w:t>, which provides a set of technical provisions for the design, construction, and performance of buildings, plumbing, and drainage systems throughout Australia, is used according to Australian legislation.</w:t>
      </w:r>
    </w:p>
    <w:p w14:paraId="3C42E8DF" w14:textId="77777777" w:rsidR="00C46C94" w:rsidRPr="00654141" w:rsidRDefault="00B86870" w:rsidP="00B66E68">
      <w:pPr>
        <w:spacing w:line="276" w:lineRule="auto"/>
        <w:rPr>
          <w:sz w:val="20"/>
          <w:szCs w:val="20"/>
        </w:rPr>
      </w:pPr>
      <w:r w:rsidRPr="00654141">
        <w:rPr>
          <w:sz w:val="20"/>
          <w:szCs w:val="20"/>
        </w:rPr>
        <w:t>In partnership with the Australian Government and each State and Territory Government, the Australian Building Codes Board publishes and maintains it</w:t>
      </w:r>
      <w:r w:rsidR="00C46C94" w:rsidRPr="00654141">
        <w:rPr>
          <w:sz w:val="20"/>
          <w:szCs w:val="20"/>
        </w:rPr>
        <w:t>.</w:t>
      </w:r>
    </w:p>
    <w:p w14:paraId="6DEC7EB0" w14:textId="77777777" w:rsidR="00D10330" w:rsidRPr="00654141" w:rsidRDefault="003847AD" w:rsidP="00B66E68">
      <w:pPr>
        <w:spacing w:line="276" w:lineRule="auto"/>
        <w:rPr>
          <w:b/>
          <w:sz w:val="20"/>
          <w:szCs w:val="20"/>
          <w:lang w:val="en-US" w:eastAsia="en-US"/>
        </w:rPr>
      </w:pPr>
      <w:r w:rsidRPr="00654141">
        <w:rPr>
          <w:b/>
          <w:sz w:val="20"/>
          <w:szCs w:val="20"/>
          <w:lang w:val="en-US" w:eastAsia="en-US"/>
        </w:rPr>
        <w:t>Government bui</w:t>
      </w:r>
      <w:r w:rsidR="00D10330" w:rsidRPr="00654141">
        <w:rPr>
          <w:b/>
          <w:sz w:val="20"/>
          <w:szCs w:val="20"/>
          <w:lang w:val="en-US" w:eastAsia="en-US"/>
        </w:rPr>
        <w:t xml:space="preserve">lding and construction legislation: </w:t>
      </w:r>
    </w:p>
    <w:p w14:paraId="24C51150" w14:textId="77777777" w:rsidR="00C46C94" w:rsidRPr="00654141" w:rsidRDefault="00C46C94" w:rsidP="00B66E68">
      <w:pPr>
        <w:spacing w:line="276" w:lineRule="auto"/>
        <w:rPr>
          <w:rFonts w:eastAsiaTheme="minorHAnsi"/>
          <w:sz w:val="20"/>
          <w:szCs w:val="20"/>
          <w:lang w:val="en-US" w:eastAsia="en-US"/>
        </w:rPr>
      </w:pPr>
      <w:r w:rsidRPr="00654141">
        <w:rPr>
          <w:rFonts w:eastAsiaTheme="minorHAnsi"/>
          <w:sz w:val="20"/>
          <w:szCs w:val="20"/>
          <w:lang w:val="en-US" w:eastAsia="en-US"/>
        </w:rPr>
        <w:t>Building regulatory</w:t>
      </w:r>
      <w:r w:rsidR="008833AB" w:rsidRPr="00654141">
        <w:rPr>
          <w:rFonts w:eastAsia="Verdana" w:cs="Verdana"/>
          <w:color w:val="000000"/>
          <w:sz w:val="20"/>
          <w:szCs w:val="20"/>
        </w:rPr>
        <w:t xml:space="preserve"> building standards and codes</w:t>
      </w:r>
      <w:r w:rsidRPr="00654141">
        <w:rPr>
          <w:rFonts w:eastAsiaTheme="minorHAnsi"/>
          <w:sz w:val="20"/>
          <w:szCs w:val="20"/>
          <w:lang w:val="en-US" w:eastAsia="en-US"/>
        </w:rPr>
        <w:t xml:space="preserve"> law in each State and Territory give legal effect to the BCA. This legislation </w:t>
      </w:r>
      <w:r w:rsidR="00B86870" w:rsidRPr="00654141">
        <w:rPr>
          <w:rFonts w:eastAsiaTheme="minorHAnsi"/>
          <w:sz w:val="20"/>
          <w:szCs w:val="20"/>
          <w:lang w:val="en-US" w:eastAsia="en-US"/>
        </w:rPr>
        <w:t>comprises</w:t>
      </w:r>
      <w:r w:rsidRPr="00654141">
        <w:rPr>
          <w:rFonts w:eastAsiaTheme="minorHAnsi"/>
          <w:sz w:val="20"/>
          <w:szCs w:val="20"/>
          <w:lang w:val="en-US" w:eastAsia="en-US"/>
        </w:rPr>
        <w:t xml:space="preserve"> an Act of Parliament and subordinate legislation that gives the </w:t>
      </w:r>
      <w:r w:rsidR="00B86870" w:rsidRPr="00654141">
        <w:rPr>
          <w:rFonts w:eastAsiaTheme="minorHAnsi"/>
          <w:sz w:val="20"/>
          <w:szCs w:val="20"/>
          <w:lang w:val="en-US" w:eastAsia="en-US"/>
        </w:rPr>
        <w:t>G</w:t>
      </w:r>
      <w:r w:rsidRPr="00654141">
        <w:rPr>
          <w:rFonts w:eastAsiaTheme="minorHAnsi"/>
          <w:sz w:val="20"/>
          <w:szCs w:val="20"/>
          <w:lang w:val="en-US" w:eastAsia="en-US"/>
        </w:rPr>
        <w:t>overnment the authority to regulate certain features of buildings and structures and provides the administrative requirements needed to carry out the legislation.</w:t>
      </w:r>
    </w:p>
    <w:p w14:paraId="3735E8C7" w14:textId="4C0B4969" w:rsidR="00D10330" w:rsidRDefault="00C46C94" w:rsidP="00B66E68">
      <w:pPr>
        <w:spacing w:line="276" w:lineRule="auto"/>
        <w:rPr>
          <w:rFonts w:eastAsiaTheme="minorHAnsi"/>
          <w:sz w:val="20"/>
          <w:szCs w:val="20"/>
          <w:lang w:val="en-US" w:eastAsia="en-US"/>
        </w:rPr>
      </w:pPr>
      <w:r w:rsidRPr="00654141">
        <w:rPr>
          <w:rFonts w:eastAsiaTheme="minorHAnsi"/>
          <w:sz w:val="20"/>
          <w:szCs w:val="20"/>
          <w:lang w:val="en-US" w:eastAsia="en-US"/>
        </w:rPr>
        <w:t xml:space="preserve">State or Territory legislation may override or apply to any provision of the BCA. As a result, the BCA must be interpreted in light of that Act. Any questions about these issues should be directed to the State or Territory authority </w:t>
      </w:r>
      <w:r w:rsidR="00B86870" w:rsidRPr="00654141">
        <w:rPr>
          <w:rFonts w:eastAsiaTheme="minorHAnsi"/>
          <w:sz w:val="20"/>
          <w:szCs w:val="20"/>
          <w:lang w:val="en-US" w:eastAsia="en-US"/>
        </w:rPr>
        <w:t>responsible for</w:t>
      </w:r>
      <w:r w:rsidRPr="00654141">
        <w:rPr>
          <w:rFonts w:eastAsiaTheme="minorHAnsi"/>
          <w:sz w:val="20"/>
          <w:szCs w:val="20"/>
          <w:lang w:val="en-US" w:eastAsia="en-US"/>
        </w:rPr>
        <w:t xml:space="preserve"> building regulations.</w:t>
      </w:r>
    </w:p>
    <w:p w14:paraId="680C2E8A" w14:textId="32559FB4" w:rsidR="00183846" w:rsidRDefault="00183846" w:rsidP="00B66E68">
      <w:pPr>
        <w:spacing w:line="276" w:lineRule="auto"/>
        <w:rPr>
          <w:rFonts w:eastAsiaTheme="minorHAnsi"/>
          <w:b/>
          <w:bCs/>
          <w:sz w:val="20"/>
          <w:szCs w:val="20"/>
          <w:lang w:val="en-US" w:eastAsia="en-US"/>
        </w:rPr>
      </w:pPr>
      <w:r w:rsidRPr="00183846">
        <w:rPr>
          <w:rFonts w:eastAsiaTheme="minorHAnsi"/>
          <w:b/>
          <w:bCs/>
          <w:sz w:val="20"/>
          <w:szCs w:val="20"/>
          <w:lang w:val="en-US" w:eastAsia="en-US"/>
        </w:rPr>
        <w:t>Working on Government buildings</w:t>
      </w:r>
      <w:r>
        <w:rPr>
          <w:rFonts w:eastAsiaTheme="minorHAnsi"/>
          <w:b/>
          <w:bCs/>
          <w:sz w:val="20"/>
          <w:szCs w:val="20"/>
          <w:lang w:val="en-US" w:eastAsia="en-US"/>
        </w:rPr>
        <w:t>:</w:t>
      </w:r>
    </w:p>
    <w:p w14:paraId="19DC9CC0" w14:textId="78B8C93E" w:rsidR="00183846" w:rsidRDefault="00183846" w:rsidP="00B66E68">
      <w:pPr>
        <w:spacing w:line="276" w:lineRule="auto"/>
        <w:rPr>
          <w:rFonts w:eastAsiaTheme="minorHAnsi"/>
          <w:sz w:val="20"/>
          <w:szCs w:val="20"/>
          <w:lang w:val="en-US" w:eastAsia="en-US"/>
        </w:rPr>
      </w:pPr>
      <w:r>
        <w:rPr>
          <w:rFonts w:eastAsiaTheme="minorHAnsi"/>
          <w:sz w:val="20"/>
          <w:szCs w:val="20"/>
          <w:lang w:val="en-US" w:eastAsia="en-US"/>
        </w:rPr>
        <w:t>F</w:t>
      </w:r>
      <w:r w:rsidRPr="00183846">
        <w:rPr>
          <w:rFonts w:eastAsiaTheme="minorHAnsi"/>
          <w:sz w:val="20"/>
          <w:szCs w:val="20"/>
          <w:lang w:val="en-US" w:eastAsia="en-US"/>
        </w:rPr>
        <w:t xml:space="preserve">ederal, state and local governments make tender requests to the private sector for the supply of goods and services. </w:t>
      </w:r>
      <w:r>
        <w:rPr>
          <w:rFonts w:eastAsiaTheme="minorHAnsi"/>
          <w:sz w:val="20"/>
          <w:szCs w:val="20"/>
          <w:lang w:val="en-US" w:eastAsia="en-US"/>
        </w:rPr>
        <w:t>G</w:t>
      </w:r>
      <w:r w:rsidRPr="00183846">
        <w:rPr>
          <w:rFonts w:eastAsiaTheme="minorHAnsi"/>
          <w:sz w:val="20"/>
          <w:szCs w:val="20"/>
          <w:lang w:val="en-US" w:eastAsia="en-US"/>
        </w:rPr>
        <w:t>overnment agencies advertise tenders through their own websites</w:t>
      </w:r>
      <w:r>
        <w:rPr>
          <w:rFonts w:eastAsiaTheme="minorHAnsi"/>
          <w:sz w:val="20"/>
          <w:szCs w:val="20"/>
          <w:lang w:val="en-US" w:eastAsia="en-US"/>
        </w:rPr>
        <w:t xml:space="preserve">, for example, </w:t>
      </w:r>
      <w:r w:rsidRPr="00183846">
        <w:rPr>
          <w:rFonts w:eastAsiaTheme="minorHAnsi"/>
          <w:sz w:val="20"/>
          <w:szCs w:val="20"/>
          <w:lang w:val="en-US" w:eastAsia="en-US"/>
        </w:rPr>
        <w:t xml:space="preserve">The federal government publishes all business opportunities, annual procurement plans, multi-use lists and contracts on its </w:t>
      </w:r>
      <w:proofErr w:type="spellStart"/>
      <w:r w:rsidRPr="00183846">
        <w:rPr>
          <w:rFonts w:eastAsiaTheme="minorHAnsi"/>
          <w:sz w:val="20"/>
          <w:szCs w:val="20"/>
          <w:lang w:val="en-US" w:eastAsia="en-US"/>
        </w:rPr>
        <w:t>centralised</w:t>
      </w:r>
      <w:proofErr w:type="spellEnd"/>
      <w:r w:rsidRPr="00183846">
        <w:rPr>
          <w:rFonts w:eastAsiaTheme="minorHAnsi"/>
          <w:sz w:val="20"/>
          <w:szCs w:val="20"/>
          <w:lang w:val="en-US" w:eastAsia="en-US"/>
        </w:rPr>
        <w:t xml:space="preserve"> </w:t>
      </w:r>
      <w:proofErr w:type="spellStart"/>
      <w:r w:rsidRPr="00183846">
        <w:rPr>
          <w:rFonts w:eastAsiaTheme="minorHAnsi"/>
          <w:sz w:val="20"/>
          <w:szCs w:val="20"/>
          <w:lang w:val="en-US" w:eastAsia="en-US"/>
        </w:rPr>
        <w:t>AusTender</w:t>
      </w:r>
      <w:proofErr w:type="spellEnd"/>
      <w:r w:rsidRPr="00183846">
        <w:rPr>
          <w:rFonts w:eastAsiaTheme="minorHAnsi"/>
          <w:sz w:val="20"/>
          <w:szCs w:val="20"/>
          <w:lang w:val="en-US" w:eastAsia="en-US"/>
        </w:rPr>
        <w:t xml:space="preserve"> </w:t>
      </w:r>
      <w:proofErr w:type="spellStart"/>
      <w:r w:rsidRPr="00183846">
        <w:rPr>
          <w:rFonts w:eastAsiaTheme="minorHAnsi"/>
          <w:sz w:val="20"/>
          <w:szCs w:val="20"/>
          <w:lang w:val="en-US" w:eastAsia="en-US"/>
        </w:rPr>
        <w:t>website.The</w:t>
      </w:r>
      <w:proofErr w:type="spellEnd"/>
      <w:r w:rsidRPr="00183846">
        <w:rPr>
          <w:rFonts w:eastAsiaTheme="minorHAnsi"/>
          <w:sz w:val="20"/>
          <w:szCs w:val="20"/>
          <w:lang w:val="en-US" w:eastAsia="en-US"/>
        </w:rPr>
        <w:t xml:space="preserve"> Queensland Government advertises tender opportunities on the </w:t>
      </w:r>
      <w:proofErr w:type="spellStart"/>
      <w:r w:rsidRPr="00183846">
        <w:rPr>
          <w:rFonts w:eastAsiaTheme="minorHAnsi"/>
          <w:sz w:val="20"/>
          <w:szCs w:val="20"/>
          <w:lang w:val="en-US" w:eastAsia="en-US"/>
        </w:rPr>
        <w:fldChar w:fldCharType="begin"/>
      </w:r>
      <w:r w:rsidRPr="00183846">
        <w:rPr>
          <w:rFonts w:eastAsiaTheme="minorHAnsi"/>
          <w:sz w:val="20"/>
          <w:szCs w:val="20"/>
          <w:lang w:val="en-US" w:eastAsia="en-US"/>
        </w:rPr>
        <w:instrText xml:space="preserve"> HYPERLINK "https://qtenders.epw.qld.gov.au/qtenders/" </w:instrText>
      </w:r>
      <w:r w:rsidRPr="00183846">
        <w:rPr>
          <w:rFonts w:eastAsiaTheme="minorHAnsi"/>
          <w:sz w:val="20"/>
          <w:szCs w:val="20"/>
          <w:lang w:val="en-US" w:eastAsia="en-US"/>
        </w:rPr>
      </w:r>
      <w:r w:rsidRPr="00183846">
        <w:rPr>
          <w:rFonts w:eastAsiaTheme="minorHAnsi"/>
          <w:sz w:val="20"/>
          <w:szCs w:val="20"/>
          <w:lang w:val="en-US" w:eastAsia="en-US"/>
        </w:rPr>
        <w:fldChar w:fldCharType="separate"/>
      </w:r>
      <w:r w:rsidRPr="00183846">
        <w:rPr>
          <w:rFonts w:eastAsiaTheme="minorHAnsi"/>
          <w:sz w:val="20"/>
          <w:szCs w:val="20"/>
          <w:lang w:val="en-US" w:eastAsia="en-US"/>
        </w:rPr>
        <w:t>QTenders</w:t>
      </w:r>
      <w:proofErr w:type="spellEnd"/>
      <w:r w:rsidRPr="00183846">
        <w:rPr>
          <w:rFonts w:eastAsiaTheme="minorHAnsi"/>
          <w:sz w:val="20"/>
          <w:szCs w:val="20"/>
          <w:lang w:val="en-US" w:eastAsia="en-US"/>
        </w:rPr>
        <w:t xml:space="preserve"> website</w:t>
      </w:r>
      <w:r w:rsidRPr="00183846">
        <w:rPr>
          <w:rFonts w:eastAsiaTheme="minorHAnsi"/>
          <w:sz w:val="20"/>
          <w:szCs w:val="20"/>
          <w:lang w:val="en-US" w:eastAsia="en-US"/>
        </w:rPr>
        <w:fldChar w:fldCharType="end"/>
      </w:r>
      <w:r w:rsidRPr="00183846">
        <w:rPr>
          <w:rFonts w:eastAsiaTheme="minorHAnsi"/>
          <w:sz w:val="20"/>
          <w:szCs w:val="20"/>
          <w:lang w:val="en-US" w:eastAsia="en-US"/>
        </w:rPr>
        <w:t>. You can register on th</w:t>
      </w:r>
      <w:r>
        <w:rPr>
          <w:rFonts w:eastAsiaTheme="minorHAnsi"/>
          <w:sz w:val="20"/>
          <w:szCs w:val="20"/>
          <w:lang w:val="en-US" w:eastAsia="en-US"/>
        </w:rPr>
        <w:t>e</w:t>
      </w:r>
      <w:r w:rsidRPr="00183846">
        <w:rPr>
          <w:rFonts w:eastAsiaTheme="minorHAnsi"/>
          <w:sz w:val="20"/>
          <w:szCs w:val="20"/>
          <w:lang w:val="en-US" w:eastAsia="en-US"/>
        </w:rPr>
        <w:t xml:space="preserve"> website to receive email alerts for government tenders that are relevant to your business.</w:t>
      </w:r>
      <w:r>
        <w:rPr>
          <w:rFonts w:eastAsiaTheme="minorHAnsi"/>
          <w:sz w:val="20"/>
          <w:szCs w:val="20"/>
          <w:lang w:val="en-US" w:eastAsia="en-US"/>
        </w:rPr>
        <w:t xml:space="preserve"> If you are interested in Tendering for government building work, you must:</w:t>
      </w:r>
    </w:p>
    <w:p w14:paraId="640D5A10" w14:textId="5E0E014F" w:rsidR="00183846" w:rsidRDefault="00183846" w:rsidP="00183846">
      <w:pPr>
        <w:pStyle w:val="ListParagraph"/>
        <w:numPr>
          <w:ilvl w:val="0"/>
          <w:numId w:val="144"/>
        </w:numPr>
        <w:spacing w:line="276" w:lineRule="auto"/>
        <w:ind w:left="714" w:hanging="357"/>
        <w:rPr>
          <w:rFonts w:eastAsiaTheme="minorHAnsi"/>
          <w:sz w:val="20"/>
          <w:szCs w:val="20"/>
          <w:lang w:val="en-US" w:eastAsia="en-US"/>
        </w:rPr>
      </w:pPr>
      <w:r>
        <w:rPr>
          <w:rFonts w:eastAsiaTheme="minorHAnsi"/>
          <w:sz w:val="20"/>
          <w:szCs w:val="20"/>
          <w:lang w:val="en-US" w:eastAsia="en-US"/>
        </w:rPr>
        <w:t xml:space="preserve">Register your interest at the relevant </w:t>
      </w:r>
      <w:proofErr w:type="gramStart"/>
      <w:r>
        <w:rPr>
          <w:rFonts w:eastAsiaTheme="minorHAnsi"/>
          <w:sz w:val="20"/>
          <w:szCs w:val="20"/>
          <w:lang w:val="en-US" w:eastAsia="en-US"/>
        </w:rPr>
        <w:t>website</w:t>
      </w:r>
      <w:proofErr w:type="gramEnd"/>
    </w:p>
    <w:p w14:paraId="7E76C426" w14:textId="77777777" w:rsidR="00183846" w:rsidRDefault="00183846" w:rsidP="00183846">
      <w:pPr>
        <w:pStyle w:val="ListParagraph"/>
        <w:numPr>
          <w:ilvl w:val="0"/>
          <w:numId w:val="144"/>
        </w:numPr>
        <w:spacing w:line="276" w:lineRule="auto"/>
        <w:ind w:left="714" w:hanging="357"/>
        <w:rPr>
          <w:rFonts w:eastAsiaTheme="minorHAnsi"/>
          <w:sz w:val="20"/>
          <w:szCs w:val="20"/>
          <w:lang w:val="en-US" w:eastAsia="en-US"/>
        </w:rPr>
      </w:pPr>
      <w:r>
        <w:rPr>
          <w:rFonts w:eastAsiaTheme="minorHAnsi"/>
          <w:sz w:val="20"/>
          <w:szCs w:val="20"/>
          <w:lang w:val="en-US" w:eastAsia="en-US"/>
        </w:rPr>
        <w:t>A</w:t>
      </w:r>
      <w:r w:rsidRPr="00183846">
        <w:rPr>
          <w:rFonts w:eastAsiaTheme="minorHAnsi"/>
          <w:sz w:val="20"/>
          <w:szCs w:val="20"/>
          <w:lang w:val="en-US" w:eastAsia="en-US"/>
        </w:rPr>
        <w:t xml:space="preserve">ttend any tender information sessions offered. </w:t>
      </w:r>
    </w:p>
    <w:p w14:paraId="5A5515B4" w14:textId="2D4FEA94" w:rsidR="00183846" w:rsidRDefault="00183846" w:rsidP="00183846">
      <w:pPr>
        <w:pStyle w:val="ListParagraph"/>
        <w:numPr>
          <w:ilvl w:val="1"/>
          <w:numId w:val="144"/>
        </w:numPr>
        <w:spacing w:line="276" w:lineRule="auto"/>
        <w:rPr>
          <w:rFonts w:eastAsiaTheme="minorHAnsi"/>
          <w:sz w:val="20"/>
          <w:szCs w:val="20"/>
          <w:lang w:val="en-US" w:eastAsia="en-US"/>
        </w:rPr>
      </w:pPr>
      <w:r w:rsidRPr="00183846">
        <w:rPr>
          <w:rFonts w:eastAsiaTheme="minorHAnsi"/>
          <w:sz w:val="20"/>
          <w:szCs w:val="20"/>
          <w:lang w:val="en-US" w:eastAsia="en-US"/>
        </w:rPr>
        <w:t xml:space="preserve">These are valuable opportunities to ask questions and </w:t>
      </w:r>
      <w:proofErr w:type="gramStart"/>
      <w:r w:rsidRPr="00183846">
        <w:rPr>
          <w:rFonts w:eastAsiaTheme="minorHAnsi"/>
          <w:sz w:val="20"/>
          <w:szCs w:val="20"/>
          <w:lang w:val="en-US" w:eastAsia="en-US"/>
        </w:rPr>
        <w:t>make contact with</w:t>
      </w:r>
      <w:proofErr w:type="gramEnd"/>
      <w:r w:rsidRPr="00183846">
        <w:rPr>
          <w:rFonts w:eastAsiaTheme="minorHAnsi"/>
          <w:sz w:val="20"/>
          <w:szCs w:val="20"/>
          <w:lang w:val="en-US" w:eastAsia="en-US"/>
        </w:rPr>
        <w:t xml:space="preserve"> the agency. They may also give you a chance to meet potential subcontractors or make contacts that could participate in a consortium.</w:t>
      </w:r>
    </w:p>
    <w:p w14:paraId="6DE70482" w14:textId="798047A7" w:rsidR="00183846" w:rsidRDefault="00543185" w:rsidP="00183846">
      <w:pPr>
        <w:pStyle w:val="ListParagraph"/>
        <w:numPr>
          <w:ilvl w:val="0"/>
          <w:numId w:val="144"/>
        </w:numPr>
        <w:spacing w:line="276" w:lineRule="auto"/>
        <w:rPr>
          <w:rFonts w:eastAsiaTheme="minorHAnsi"/>
          <w:sz w:val="20"/>
          <w:szCs w:val="20"/>
          <w:lang w:val="en-US" w:eastAsia="en-US"/>
        </w:rPr>
      </w:pPr>
      <w:r>
        <w:rPr>
          <w:rFonts w:eastAsiaTheme="minorHAnsi"/>
          <w:sz w:val="20"/>
          <w:szCs w:val="20"/>
          <w:lang w:val="en-US" w:eastAsia="en-US"/>
        </w:rPr>
        <w:t xml:space="preserve">Develop your tender </w:t>
      </w:r>
      <w:proofErr w:type="gramStart"/>
      <w:r>
        <w:rPr>
          <w:rFonts w:eastAsiaTheme="minorHAnsi"/>
          <w:sz w:val="20"/>
          <w:szCs w:val="20"/>
          <w:lang w:val="en-US" w:eastAsia="en-US"/>
        </w:rPr>
        <w:t>proposal</w:t>
      </w:r>
      <w:proofErr w:type="gramEnd"/>
    </w:p>
    <w:p w14:paraId="2AC1E4FB" w14:textId="4A2FC014" w:rsidR="00543185" w:rsidRDefault="00543185" w:rsidP="00543185">
      <w:pPr>
        <w:pStyle w:val="ListParagraph"/>
        <w:numPr>
          <w:ilvl w:val="1"/>
          <w:numId w:val="144"/>
        </w:numPr>
        <w:spacing w:line="276" w:lineRule="auto"/>
        <w:rPr>
          <w:rFonts w:eastAsiaTheme="minorHAnsi"/>
          <w:sz w:val="20"/>
          <w:szCs w:val="20"/>
          <w:lang w:val="en-US" w:eastAsia="en-US"/>
        </w:rPr>
      </w:pPr>
      <w:r>
        <w:rPr>
          <w:rFonts w:eastAsiaTheme="minorHAnsi"/>
          <w:sz w:val="20"/>
          <w:szCs w:val="20"/>
          <w:lang w:val="en-US" w:eastAsia="en-US"/>
        </w:rPr>
        <w:t xml:space="preserve">Follow all </w:t>
      </w:r>
      <w:proofErr w:type="spellStart"/>
      <w:r>
        <w:rPr>
          <w:rFonts w:eastAsiaTheme="minorHAnsi"/>
          <w:sz w:val="20"/>
          <w:szCs w:val="20"/>
          <w:lang w:val="en-US" w:eastAsia="en-US"/>
        </w:rPr>
        <w:t>recommentations</w:t>
      </w:r>
      <w:proofErr w:type="spellEnd"/>
      <w:r>
        <w:rPr>
          <w:rFonts w:eastAsiaTheme="minorHAnsi"/>
          <w:sz w:val="20"/>
          <w:szCs w:val="20"/>
          <w:lang w:val="en-US" w:eastAsia="en-US"/>
        </w:rPr>
        <w:t xml:space="preserve"> for assessing and developing your </w:t>
      </w:r>
      <w:proofErr w:type="gramStart"/>
      <w:r>
        <w:rPr>
          <w:rFonts w:eastAsiaTheme="minorHAnsi"/>
          <w:sz w:val="20"/>
          <w:szCs w:val="20"/>
          <w:lang w:val="en-US" w:eastAsia="en-US"/>
        </w:rPr>
        <w:t>bid</w:t>
      </w:r>
      <w:proofErr w:type="gramEnd"/>
    </w:p>
    <w:p w14:paraId="24E8A0AD" w14:textId="7700DEB1" w:rsidR="00543185" w:rsidRDefault="00543185" w:rsidP="00543185">
      <w:pPr>
        <w:pStyle w:val="ListParagraph"/>
        <w:numPr>
          <w:ilvl w:val="1"/>
          <w:numId w:val="144"/>
        </w:numPr>
        <w:spacing w:line="276" w:lineRule="auto"/>
        <w:rPr>
          <w:rFonts w:eastAsiaTheme="minorHAnsi"/>
          <w:sz w:val="20"/>
          <w:szCs w:val="20"/>
          <w:lang w:val="en-US" w:eastAsia="en-US"/>
        </w:rPr>
      </w:pPr>
      <w:r>
        <w:rPr>
          <w:rFonts w:eastAsiaTheme="minorHAnsi"/>
          <w:sz w:val="20"/>
          <w:szCs w:val="20"/>
          <w:lang w:val="en-US" w:eastAsia="en-US"/>
        </w:rPr>
        <w:t xml:space="preserve">Locate and make use of networks and </w:t>
      </w:r>
      <w:proofErr w:type="gramStart"/>
      <w:r>
        <w:rPr>
          <w:rFonts w:eastAsiaTheme="minorHAnsi"/>
          <w:sz w:val="20"/>
          <w:szCs w:val="20"/>
          <w:lang w:val="en-US" w:eastAsia="en-US"/>
        </w:rPr>
        <w:t>referees</w:t>
      </w:r>
      <w:proofErr w:type="gramEnd"/>
    </w:p>
    <w:p w14:paraId="776C2DB3" w14:textId="689140B2" w:rsidR="00543185" w:rsidRDefault="00543185" w:rsidP="00543185">
      <w:pPr>
        <w:pStyle w:val="ListParagraph"/>
        <w:numPr>
          <w:ilvl w:val="0"/>
          <w:numId w:val="144"/>
        </w:numPr>
        <w:spacing w:line="276" w:lineRule="auto"/>
        <w:rPr>
          <w:rFonts w:eastAsiaTheme="minorHAnsi"/>
          <w:sz w:val="20"/>
          <w:szCs w:val="20"/>
          <w:lang w:val="en-US" w:eastAsia="en-US"/>
        </w:rPr>
      </w:pPr>
      <w:r>
        <w:rPr>
          <w:rFonts w:eastAsiaTheme="minorHAnsi"/>
          <w:sz w:val="20"/>
          <w:szCs w:val="20"/>
          <w:lang w:val="en-US" w:eastAsia="en-US"/>
        </w:rPr>
        <w:t>Submit and present your bid.</w:t>
      </w:r>
    </w:p>
    <w:p w14:paraId="751C8955" w14:textId="76856858" w:rsidR="00543185" w:rsidRPr="00543185" w:rsidRDefault="00543185" w:rsidP="00543185">
      <w:pPr>
        <w:spacing w:line="276" w:lineRule="auto"/>
        <w:rPr>
          <w:rFonts w:eastAsiaTheme="minorHAnsi"/>
          <w:sz w:val="20"/>
          <w:szCs w:val="20"/>
          <w:lang w:val="en-US" w:eastAsia="en-US"/>
        </w:rPr>
      </w:pPr>
    </w:p>
    <w:p w14:paraId="2A2FF568" w14:textId="77777777" w:rsidR="00D10330" w:rsidRPr="00654141" w:rsidRDefault="003847AD" w:rsidP="00B66E68">
      <w:pPr>
        <w:autoSpaceDE w:val="0"/>
        <w:autoSpaceDN w:val="0"/>
        <w:adjustRightInd w:val="0"/>
        <w:spacing w:after="0" w:line="276" w:lineRule="auto"/>
        <w:jc w:val="left"/>
        <w:rPr>
          <w:rFonts w:eastAsiaTheme="minorHAnsi" w:cs="Arial"/>
          <w:b/>
          <w:bCs/>
          <w:sz w:val="20"/>
          <w:szCs w:val="20"/>
          <w:lang w:val="en-US" w:eastAsia="en-US"/>
        </w:rPr>
      </w:pPr>
      <w:r w:rsidRPr="00654141">
        <w:rPr>
          <w:rFonts w:eastAsiaTheme="minorHAnsi" w:cs="Arial"/>
          <w:b/>
          <w:bCs/>
          <w:sz w:val="20"/>
          <w:szCs w:val="20"/>
          <w:lang w:val="en-US" w:eastAsia="en-US"/>
        </w:rPr>
        <w:lastRenderedPageBreak/>
        <w:t>The Australian Building Codes Board</w:t>
      </w:r>
    </w:p>
    <w:p w14:paraId="0CE66BD4" w14:textId="77777777" w:rsidR="00C46C94" w:rsidRPr="00654141" w:rsidRDefault="00C46C94" w:rsidP="00B66E68">
      <w:pPr>
        <w:autoSpaceDE w:val="0"/>
        <w:autoSpaceDN w:val="0"/>
        <w:adjustRightInd w:val="0"/>
        <w:spacing w:after="0" w:line="276" w:lineRule="auto"/>
        <w:jc w:val="left"/>
        <w:rPr>
          <w:rFonts w:ascii="Arial" w:eastAsiaTheme="minorHAnsi" w:hAnsi="Arial" w:cs="Arial"/>
          <w:b/>
          <w:bCs/>
          <w:sz w:val="20"/>
          <w:szCs w:val="20"/>
          <w:lang w:val="en-US" w:eastAsia="en-US"/>
        </w:rPr>
      </w:pPr>
    </w:p>
    <w:p w14:paraId="7EC35DB5" w14:textId="77777777" w:rsidR="00C46C94" w:rsidRPr="00654141" w:rsidRDefault="00C46C94" w:rsidP="00B66E68">
      <w:pPr>
        <w:spacing w:line="276" w:lineRule="auto"/>
        <w:rPr>
          <w:rFonts w:eastAsiaTheme="minorHAnsi"/>
          <w:sz w:val="20"/>
          <w:szCs w:val="20"/>
          <w:lang w:val="en-US" w:eastAsia="en-US"/>
        </w:rPr>
      </w:pPr>
      <w:r w:rsidRPr="00654141">
        <w:rPr>
          <w:rFonts w:eastAsiaTheme="minorHAnsi"/>
          <w:sz w:val="20"/>
          <w:szCs w:val="20"/>
          <w:lang w:val="en-US" w:eastAsia="en-US"/>
        </w:rPr>
        <w:t xml:space="preserve">The ABCB is governed by an agreement between the Commonwealth and each state and territory </w:t>
      </w:r>
      <w:proofErr w:type="spellStart"/>
      <w:r w:rsidRPr="00654141">
        <w:rPr>
          <w:rFonts w:eastAsiaTheme="minorHAnsi"/>
          <w:sz w:val="20"/>
          <w:szCs w:val="20"/>
          <w:lang w:val="en-US" w:eastAsia="en-US"/>
        </w:rPr>
        <w:t>government.It</w:t>
      </w:r>
      <w:r w:rsidR="00B86870" w:rsidRPr="00654141">
        <w:rPr>
          <w:rFonts w:eastAsiaTheme="minorHAnsi"/>
          <w:sz w:val="20"/>
          <w:szCs w:val="20"/>
          <w:lang w:val="en-US" w:eastAsia="en-US"/>
        </w:rPr>
        <w:t>’</w:t>
      </w:r>
      <w:r w:rsidRPr="00654141">
        <w:rPr>
          <w:rFonts w:eastAsiaTheme="minorHAnsi"/>
          <w:sz w:val="20"/>
          <w:szCs w:val="20"/>
          <w:lang w:val="en-US" w:eastAsia="en-US"/>
        </w:rPr>
        <w:t>s</w:t>
      </w:r>
      <w:proofErr w:type="spellEnd"/>
      <w:r w:rsidRPr="00654141">
        <w:rPr>
          <w:rFonts w:eastAsiaTheme="minorHAnsi"/>
          <w:sz w:val="20"/>
          <w:szCs w:val="20"/>
          <w:lang w:val="en-US" w:eastAsia="en-US"/>
        </w:rPr>
        <w:t xml:space="preserve"> a partnership between the signatories, the local </w:t>
      </w:r>
      <w:r w:rsidR="00B86870" w:rsidRPr="00654141">
        <w:rPr>
          <w:rFonts w:eastAsiaTheme="minorHAnsi"/>
          <w:sz w:val="20"/>
          <w:szCs w:val="20"/>
          <w:lang w:val="en-US" w:eastAsia="en-US"/>
        </w:rPr>
        <w:t>G</w:t>
      </w:r>
      <w:r w:rsidRPr="00654141">
        <w:rPr>
          <w:rFonts w:eastAsiaTheme="minorHAnsi"/>
          <w:sz w:val="20"/>
          <w:szCs w:val="20"/>
          <w:lang w:val="en-US" w:eastAsia="en-US"/>
        </w:rPr>
        <w:t>overnment, and the construction sector.</w:t>
      </w:r>
    </w:p>
    <w:p w14:paraId="27EEE3B7" w14:textId="77777777" w:rsidR="00C46C94" w:rsidRPr="00654141" w:rsidRDefault="00C46C94" w:rsidP="00B66E68">
      <w:pPr>
        <w:spacing w:line="276" w:lineRule="auto"/>
        <w:rPr>
          <w:rFonts w:eastAsiaTheme="minorHAnsi"/>
          <w:sz w:val="20"/>
          <w:szCs w:val="20"/>
          <w:lang w:val="en-US" w:eastAsia="en-US"/>
        </w:rPr>
      </w:pPr>
      <w:r w:rsidRPr="00654141">
        <w:rPr>
          <w:rFonts w:eastAsiaTheme="minorHAnsi"/>
          <w:sz w:val="20"/>
          <w:szCs w:val="20"/>
          <w:lang w:val="en-US" w:eastAsia="en-US"/>
        </w:rPr>
        <w:t>Its purpose is to develop nationally consistent performance-based building regulatory systems that are efficient, cost-effective, and meet community and industry needs. It reports to the Ministerial Council for Planning, Housing, and Local Government.</w:t>
      </w:r>
    </w:p>
    <w:p w14:paraId="12A299CE" w14:textId="77777777" w:rsidR="00C46C94" w:rsidRPr="00654141" w:rsidRDefault="00C46C94" w:rsidP="00B66E68">
      <w:pPr>
        <w:spacing w:line="276" w:lineRule="auto"/>
        <w:rPr>
          <w:rFonts w:eastAsiaTheme="minorHAnsi"/>
          <w:sz w:val="20"/>
          <w:szCs w:val="20"/>
          <w:lang w:val="en-US" w:eastAsia="en-US"/>
        </w:rPr>
      </w:pPr>
      <w:r w:rsidRPr="00654141">
        <w:rPr>
          <w:rFonts w:eastAsiaTheme="minorHAnsi"/>
          <w:sz w:val="20"/>
          <w:szCs w:val="20"/>
          <w:lang w:val="en-US" w:eastAsia="en-US"/>
        </w:rPr>
        <w:t xml:space="preserve">The Board is made up of </w:t>
      </w:r>
    </w:p>
    <w:p w14:paraId="02F341C4" w14:textId="77777777" w:rsidR="003847AD" w:rsidRPr="00654141" w:rsidRDefault="00B86870" w:rsidP="00B86870">
      <w:pPr>
        <w:pStyle w:val="ListParagraph"/>
        <w:numPr>
          <w:ilvl w:val="0"/>
          <w:numId w:val="38"/>
        </w:numPr>
        <w:spacing w:line="276" w:lineRule="auto"/>
        <w:rPr>
          <w:rFonts w:eastAsiaTheme="minorHAnsi"/>
          <w:sz w:val="20"/>
          <w:szCs w:val="20"/>
          <w:lang w:val="en-US" w:eastAsia="en-US"/>
        </w:rPr>
      </w:pPr>
      <w:r w:rsidRPr="00654141">
        <w:rPr>
          <w:rFonts w:eastAsiaTheme="minorHAnsi"/>
          <w:sz w:val="20"/>
          <w:szCs w:val="20"/>
          <w:lang w:val="en-US" w:eastAsia="en-US"/>
        </w:rPr>
        <w:t xml:space="preserve">The chief executive officer of each state and territory's administration is in charge of building </w:t>
      </w:r>
      <w:r w:rsidR="008A7568" w:rsidRPr="00654141">
        <w:rPr>
          <w:rFonts w:eastAsiaTheme="minorHAnsi"/>
          <w:sz w:val="20"/>
          <w:szCs w:val="20"/>
          <w:lang w:val="en-US" w:eastAsia="en-US"/>
        </w:rPr>
        <w:t>regulations.</w:t>
      </w:r>
      <w:r w:rsidR="00C46C94" w:rsidRPr="00654141">
        <w:rPr>
          <w:rFonts w:eastAsiaTheme="minorHAnsi"/>
          <w:sz w:val="20"/>
          <w:szCs w:val="20"/>
          <w:lang w:val="en-US" w:eastAsia="en-US"/>
        </w:rPr>
        <w:t xml:space="preserve"> </w:t>
      </w:r>
    </w:p>
    <w:p w14:paraId="492EAC15" w14:textId="77777777" w:rsidR="00C46C94" w:rsidRPr="00654141" w:rsidRDefault="00B86870" w:rsidP="00B86870">
      <w:pPr>
        <w:pStyle w:val="ListParagraph"/>
        <w:numPr>
          <w:ilvl w:val="0"/>
          <w:numId w:val="38"/>
        </w:numPr>
        <w:spacing w:line="276" w:lineRule="auto"/>
        <w:rPr>
          <w:rFonts w:eastAsiaTheme="minorHAnsi"/>
          <w:sz w:val="20"/>
          <w:szCs w:val="20"/>
          <w:lang w:val="en-US" w:eastAsia="en-US"/>
        </w:rPr>
      </w:pPr>
      <w:r w:rsidRPr="00654141">
        <w:rPr>
          <w:rFonts w:eastAsiaTheme="minorHAnsi"/>
          <w:sz w:val="20"/>
          <w:szCs w:val="20"/>
          <w:lang w:val="en-US" w:eastAsia="en-US"/>
        </w:rPr>
        <w:t xml:space="preserve">A commonwealth representative; and </w:t>
      </w:r>
    </w:p>
    <w:p w14:paraId="1E8C7E18" w14:textId="77777777" w:rsidR="00C46C94" w:rsidRPr="00654141" w:rsidRDefault="00B86870" w:rsidP="00B86870">
      <w:pPr>
        <w:pStyle w:val="ListParagraph"/>
        <w:numPr>
          <w:ilvl w:val="0"/>
          <w:numId w:val="38"/>
        </w:numPr>
        <w:spacing w:line="276" w:lineRule="auto"/>
        <w:rPr>
          <w:rFonts w:eastAsiaTheme="minorHAnsi"/>
          <w:sz w:val="20"/>
          <w:szCs w:val="20"/>
          <w:lang w:val="en-US" w:eastAsia="en-US"/>
        </w:rPr>
      </w:pPr>
      <w:r w:rsidRPr="00654141">
        <w:rPr>
          <w:rFonts w:eastAsiaTheme="minorHAnsi"/>
          <w:sz w:val="20"/>
          <w:szCs w:val="20"/>
          <w:lang w:val="en-US" w:eastAsia="en-US"/>
        </w:rPr>
        <w:t xml:space="preserve">An Australian local government association (ALGA) representative; and </w:t>
      </w:r>
    </w:p>
    <w:p w14:paraId="0ECE2EBF" w14:textId="77777777" w:rsidR="00C46C94" w:rsidRPr="00654141" w:rsidRDefault="00B86870" w:rsidP="00B86870">
      <w:pPr>
        <w:pStyle w:val="ListParagraph"/>
        <w:numPr>
          <w:ilvl w:val="0"/>
          <w:numId w:val="38"/>
        </w:numPr>
        <w:spacing w:line="276" w:lineRule="auto"/>
        <w:rPr>
          <w:rFonts w:eastAsiaTheme="minorHAnsi"/>
          <w:sz w:val="20"/>
          <w:szCs w:val="20"/>
          <w:lang w:val="en-US" w:eastAsia="en-US"/>
        </w:rPr>
      </w:pPr>
      <w:r w:rsidRPr="00654141">
        <w:rPr>
          <w:rFonts w:eastAsiaTheme="minorHAnsi"/>
          <w:sz w:val="20"/>
          <w:szCs w:val="20"/>
          <w:lang w:val="en-US" w:eastAsia="en-US"/>
        </w:rPr>
        <w:t>Business representatives.</w:t>
      </w:r>
    </w:p>
    <w:p w14:paraId="16E40891" w14:textId="77777777" w:rsidR="00C46C94" w:rsidRPr="00654141" w:rsidRDefault="00C46C94" w:rsidP="00B66E68">
      <w:pPr>
        <w:spacing w:line="276" w:lineRule="auto"/>
        <w:rPr>
          <w:rFonts w:eastAsiaTheme="minorHAnsi"/>
          <w:sz w:val="20"/>
          <w:szCs w:val="20"/>
          <w:lang w:val="en-US" w:eastAsia="en-US"/>
        </w:rPr>
      </w:pPr>
      <w:r w:rsidRPr="00654141">
        <w:rPr>
          <w:rFonts w:eastAsiaTheme="minorHAnsi"/>
          <w:sz w:val="20"/>
          <w:szCs w:val="20"/>
          <w:lang w:val="en-US" w:eastAsia="en-US"/>
        </w:rPr>
        <w:t xml:space="preserve">The </w:t>
      </w:r>
      <w:r w:rsidRPr="00654141">
        <w:rPr>
          <w:rFonts w:eastAsiaTheme="minorHAnsi"/>
          <w:b/>
          <w:bCs/>
          <w:sz w:val="20"/>
          <w:szCs w:val="20"/>
          <w:lang w:val="en-US" w:eastAsia="en-US"/>
        </w:rPr>
        <w:t>Building Codes Committee</w:t>
      </w:r>
      <w:r w:rsidRPr="00654141">
        <w:rPr>
          <w:rFonts w:eastAsiaTheme="minorHAnsi"/>
          <w:sz w:val="20"/>
          <w:szCs w:val="20"/>
          <w:lang w:val="en-US" w:eastAsia="en-US"/>
        </w:rPr>
        <w:t xml:space="preserve"> (BCC) is the ABCB's highest technical advisory body, responsible for technical issues relating to the BCA.</w:t>
      </w:r>
    </w:p>
    <w:p w14:paraId="45295879" w14:textId="77777777" w:rsidR="00C46C94" w:rsidRPr="00654141" w:rsidRDefault="00C46C94" w:rsidP="00223AD8">
      <w:pPr>
        <w:keepNext/>
        <w:spacing w:line="276" w:lineRule="auto"/>
        <w:rPr>
          <w:rFonts w:eastAsiaTheme="minorHAnsi"/>
          <w:sz w:val="20"/>
          <w:szCs w:val="20"/>
          <w:lang w:val="en-US" w:eastAsia="en-US"/>
        </w:rPr>
      </w:pPr>
      <w:r w:rsidRPr="00654141">
        <w:rPr>
          <w:rFonts w:eastAsiaTheme="minorHAnsi"/>
          <w:sz w:val="20"/>
          <w:szCs w:val="20"/>
          <w:lang w:val="en-US" w:eastAsia="en-US"/>
        </w:rPr>
        <w:t>The BCC is made up of</w:t>
      </w:r>
      <w:r w:rsidR="003847AD" w:rsidRPr="00654141">
        <w:rPr>
          <w:rFonts w:eastAsiaTheme="minorHAnsi"/>
          <w:sz w:val="20"/>
          <w:szCs w:val="20"/>
          <w:lang w:val="en-US" w:eastAsia="en-US"/>
        </w:rPr>
        <w:t>:</w:t>
      </w:r>
    </w:p>
    <w:p w14:paraId="5E3403D4" w14:textId="77777777" w:rsidR="00C46C94" w:rsidRPr="00654141" w:rsidRDefault="00B86870" w:rsidP="00B86870">
      <w:pPr>
        <w:pStyle w:val="ListParagraph"/>
        <w:numPr>
          <w:ilvl w:val="0"/>
          <w:numId w:val="39"/>
        </w:numPr>
        <w:spacing w:line="276" w:lineRule="auto"/>
        <w:rPr>
          <w:rFonts w:eastAsiaTheme="minorHAnsi"/>
          <w:sz w:val="20"/>
          <w:szCs w:val="20"/>
          <w:lang w:val="en-US" w:eastAsia="en-US"/>
        </w:rPr>
      </w:pPr>
      <w:r w:rsidRPr="00654141">
        <w:rPr>
          <w:rFonts w:eastAsiaTheme="minorHAnsi"/>
          <w:sz w:val="20"/>
          <w:szCs w:val="20"/>
          <w:lang w:val="en-US" w:eastAsia="en-US"/>
        </w:rPr>
        <w:t xml:space="preserve">The </w:t>
      </w:r>
      <w:r w:rsidR="00C46C94" w:rsidRPr="00654141">
        <w:rPr>
          <w:rFonts w:eastAsiaTheme="minorHAnsi"/>
          <w:sz w:val="20"/>
          <w:szCs w:val="20"/>
          <w:lang w:val="en-US" w:eastAsia="en-US"/>
        </w:rPr>
        <w:t xml:space="preserve">ABCB's Executive </w:t>
      </w:r>
      <w:r w:rsidR="008A7568" w:rsidRPr="00654141">
        <w:rPr>
          <w:rFonts w:eastAsiaTheme="minorHAnsi"/>
          <w:sz w:val="20"/>
          <w:szCs w:val="20"/>
          <w:lang w:val="en-US" w:eastAsia="en-US"/>
        </w:rPr>
        <w:t>Director.</w:t>
      </w:r>
      <w:r w:rsidR="00C46C94" w:rsidRPr="00654141">
        <w:rPr>
          <w:rFonts w:eastAsiaTheme="minorHAnsi"/>
          <w:sz w:val="20"/>
          <w:szCs w:val="20"/>
          <w:lang w:val="en-US" w:eastAsia="en-US"/>
        </w:rPr>
        <w:t xml:space="preserve"> </w:t>
      </w:r>
    </w:p>
    <w:p w14:paraId="0C83CF1C" w14:textId="77777777" w:rsidR="00C46C94" w:rsidRPr="00654141" w:rsidRDefault="00B86870" w:rsidP="00B86870">
      <w:pPr>
        <w:pStyle w:val="ListParagraph"/>
        <w:numPr>
          <w:ilvl w:val="0"/>
          <w:numId w:val="39"/>
        </w:numPr>
        <w:spacing w:line="276" w:lineRule="auto"/>
        <w:rPr>
          <w:rFonts w:eastAsiaTheme="minorHAnsi"/>
          <w:sz w:val="20"/>
          <w:szCs w:val="20"/>
          <w:lang w:val="en-US" w:eastAsia="en-US"/>
        </w:rPr>
      </w:pPr>
      <w:r w:rsidRPr="00654141">
        <w:rPr>
          <w:rFonts w:eastAsiaTheme="minorHAnsi"/>
          <w:sz w:val="20"/>
          <w:szCs w:val="20"/>
          <w:lang w:val="en-US" w:eastAsia="en-US"/>
        </w:rPr>
        <w:t xml:space="preserve">One </w:t>
      </w:r>
      <w:r w:rsidR="00C46C94" w:rsidRPr="00654141">
        <w:rPr>
          <w:rFonts w:eastAsiaTheme="minorHAnsi"/>
          <w:sz w:val="20"/>
          <w:szCs w:val="20"/>
          <w:lang w:val="en-US" w:eastAsia="en-US"/>
        </w:rPr>
        <w:t xml:space="preserve">nomination from each of the ABCB's Commonwealth, State, Territory, and ALGA members; and </w:t>
      </w:r>
    </w:p>
    <w:p w14:paraId="37AD18A6" w14:textId="77777777" w:rsidR="00C46C94" w:rsidRPr="00654141" w:rsidRDefault="00B86870" w:rsidP="00B86870">
      <w:pPr>
        <w:pStyle w:val="ListParagraph"/>
        <w:numPr>
          <w:ilvl w:val="0"/>
          <w:numId w:val="39"/>
        </w:numPr>
        <w:spacing w:line="276" w:lineRule="auto"/>
        <w:rPr>
          <w:rFonts w:ascii="Times New Roman" w:hAnsi="Times New Roman" w:cs="Times New Roman"/>
          <w:sz w:val="20"/>
          <w:szCs w:val="20"/>
        </w:rPr>
      </w:pPr>
      <w:r w:rsidRPr="00654141">
        <w:rPr>
          <w:rFonts w:eastAsiaTheme="minorHAnsi"/>
          <w:sz w:val="20"/>
          <w:szCs w:val="20"/>
          <w:lang w:val="en-US" w:eastAsia="en-US"/>
        </w:rPr>
        <w:t xml:space="preserve">Industry </w:t>
      </w:r>
      <w:r w:rsidR="00C46C94" w:rsidRPr="00654141">
        <w:rPr>
          <w:rFonts w:eastAsiaTheme="minorHAnsi"/>
          <w:sz w:val="20"/>
          <w:szCs w:val="20"/>
          <w:lang w:val="en-US" w:eastAsia="en-US"/>
        </w:rPr>
        <w:t>members nominated by the ABCB.</w:t>
      </w:r>
    </w:p>
    <w:p w14:paraId="3EBE6D19" w14:textId="77777777" w:rsidR="00ED2CE0" w:rsidRPr="00654141" w:rsidRDefault="00ED2CE0" w:rsidP="00B66E68">
      <w:pPr>
        <w:spacing w:after="200" w:line="276" w:lineRule="auto"/>
      </w:pPr>
      <w:bookmarkStart w:id="5" w:name="_Toc506468867"/>
      <w:r w:rsidRPr="00654141">
        <w:br w:type="page"/>
      </w:r>
    </w:p>
    <w:p w14:paraId="2A6C34B2" w14:textId="77777777" w:rsidR="00FF3670" w:rsidRPr="00654141" w:rsidRDefault="003B790D" w:rsidP="002708F9">
      <w:pPr>
        <w:pStyle w:val="Heading1"/>
        <w:spacing w:line="276" w:lineRule="auto"/>
        <w:ind w:left="567" w:right="0"/>
        <w:rPr>
          <w:color w:val="FFFFFF" w:themeColor="background1"/>
        </w:rPr>
      </w:pPr>
      <w:bookmarkStart w:id="6" w:name="_Toc11753054"/>
      <w:bookmarkStart w:id="7" w:name="_Toc94786912"/>
      <w:r w:rsidRPr="00654141">
        <w:rPr>
          <w:noProof/>
          <w:color w:val="FFFFFF" w:themeColor="background1"/>
          <w:lang w:val="en-US" w:eastAsia="en-US"/>
        </w:rPr>
        <w:lastRenderedPageBreak/>
        <w:drawing>
          <wp:anchor distT="0" distB="0" distL="114300" distR="114300" simplePos="0" relativeHeight="251667456" behindDoc="1" locked="0" layoutInCell="1" allowOverlap="1" wp14:anchorId="5F9AEC25" wp14:editId="47DB18BF">
            <wp:simplePos x="0" y="0"/>
            <wp:positionH relativeFrom="margin">
              <wp:align>center</wp:align>
            </wp:positionH>
            <wp:positionV relativeFrom="paragraph">
              <wp:posOffset>-628399</wp:posOffset>
            </wp:positionV>
            <wp:extent cx="8343900" cy="10687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spitality-chapter0.jpg"/>
                    <pic:cNvPicPr/>
                  </pic:nvPicPr>
                  <pic:blipFill>
                    <a:blip r:embed="rId14"/>
                    <a:stretch>
                      <a:fillRect/>
                    </a:stretch>
                  </pic:blipFill>
                  <pic:spPr>
                    <a:xfrm>
                      <a:off x="0" y="0"/>
                      <a:ext cx="8343900" cy="10687050"/>
                    </a:xfrm>
                    <a:prstGeom prst="rect">
                      <a:avLst/>
                    </a:prstGeom>
                  </pic:spPr>
                </pic:pic>
              </a:graphicData>
            </a:graphic>
          </wp:anchor>
        </w:drawing>
      </w:r>
      <w:r w:rsidRPr="00654141">
        <w:rPr>
          <w:noProof/>
          <w:color w:val="FFFFFF" w:themeColor="background1"/>
          <w:lang w:val="en-US" w:eastAsia="en-US"/>
        </w:rPr>
        <w:drawing>
          <wp:anchor distT="0" distB="0" distL="114300" distR="114300" simplePos="0" relativeHeight="251664384" behindDoc="0" locked="0" layoutInCell="1" allowOverlap="1" wp14:anchorId="3360F946" wp14:editId="2A47C3BB">
            <wp:simplePos x="0" y="0"/>
            <wp:positionH relativeFrom="margin">
              <wp:posOffset>-471805</wp:posOffset>
            </wp:positionH>
            <wp:positionV relativeFrom="margin">
              <wp:posOffset>112395</wp:posOffset>
            </wp:positionV>
            <wp:extent cx="723900" cy="809625"/>
            <wp:effectExtent l="19050" t="0" r="0" b="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723900" cy="809625"/>
                    </a:xfrm>
                    <a:prstGeom prst="rect">
                      <a:avLst/>
                    </a:prstGeom>
                    <a:noFill/>
                    <a:ln>
                      <a:noFill/>
                    </a:ln>
                  </pic:spPr>
                </pic:pic>
              </a:graphicData>
            </a:graphic>
          </wp:anchor>
        </w:drawing>
      </w:r>
      <w:r w:rsidR="00E0782D" w:rsidRPr="00654141">
        <w:rPr>
          <w:color w:val="FFFFFF" w:themeColor="background1"/>
        </w:rPr>
        <w:t xml:space="preserve">CHAPTER 1: </w:t>
      </w:r>
      <w:bookmarkEnd w:id="6"/>
      <w:r w:rsidR="00E0782D" w:rsidRPr="00654141">
        <w:rPr>
          <w:color w:val="FFFFFF" w:themeColor="background1"/>
        </w:rPr>
        <w:t>INTERPRET RELEVANT CODES AND STANDARDS REQUIREMENTS.</w:t>
      </w:r>
      <w:bookmarkEnd w:id="7"/>
    </w:p>
    <w:p w14:paraId="142E57A0" w14:textId="77777777" w:rsidR="00AE6B85" w:rsidRPr="00654141" w:rsidRDefault="00B3036E" w:rsidP="00B66E68">
      <w:pPr>
        <w:spacing w:line="276" w:lineRule="auto"/>
      </w:pPr>
      <w:r w:rsidRPr="00654141">
        <w:br w:type="page"/>
      </w:r>
      <w:bookmarkEnd w:id="5"/>
    </w:p>
    <w:p w14:paraId="50E44920" w14:textId="77777777" w:rsidR="005938BC" w:rsidRPr="00654141" w:rsidRDefault="00782025" w:rsidP="00B66E68">
      <w:pPr>
        <w:spacing w:line="276" w:lineRule="auto"/>
        <w:rPr>
          <w:rFonts w:cs="Times New Roman"/>
          <w:bCs/>
          <w:sz w:val="40"/>
          <w:szCs w:val="40"/>
          <w:shd w:val="clear" w:color="auto" w:fill="FFFFFF"/>
        </w:rPr>
      </w:pPr>
      <w:r w:rsidRPr="00654141">
        <w:rPr>
          <w:rFonts w:cs="Times New Roman"/>
          <w:bCs/>
          <w:sz w:val="40"/>
          <w:szCs w:val="40"/>
          <w:shd w:val="clear" w:color="auto" w:fill="FFFFFF"/>
        </w:rPr>
        <w:lastRenderedPageBreak/>
        <w:t>Introduction</w:t>
      </w:r>
    </w:p>
    <w:p w14:paraId="60D62CB6" w14:textId="77777777" w:rsidR="00D75402" w:rsidRPr="00654141" w:rsidRDefault="00322FC7" w:rsidP="00B66E68">
      <w:pPr>
        <w:spacing w:line="276" w:lineRule="auto"/>
        <w:rPr>
          <w:sz w:val="20"/>
          <w:szCs w:val="20"/>
          <w:shd w:val="clear" w:color="auto" w:fill="FFFFFF"/>
        </w:rPr>
      </w:pPr>
      <w:r w:rsidRPr="00654141">
        <w:rPr>
          <w:sz w:val="20"/>
          <w:szCs w:val="20"/>
          <w:shd w:val="clear" w:color="auto" w:fill="FFFFFF"/>
        </w:rPr>
        <w:t>This chapter deals with the detailed information regarding interpret</w:t>
      </w:r>
      <w:r w:rsidR="00114B76" w:rsidRPr="00654141">
        <w:rPr>
          <w:sz w:val="20"/>
          <w:szCs w:val="20"/>
          <w:shd w:val="clear" w:color="auto" w:fill="FFFFFF"/>
        </w:rPr>
        <w:t>ing</w:t>
      </w:r>
      <w:r w:rsidRPr="00654141">
        <w:rPr>
          <w:sz w:val="20"/>
          <w:szCs w:val="20"/>
          <w:shd w:val="clear" w:color="auto" w:fill="FFFFFF"/>
        </w:rPr>
        <w:t xml:space="preserve"> relevant codes and standard’s requirements. </w:t>
      </w:r>
      <w:r w:rsidR="00B86870" w:rsidRPr="00654141">
        <w:rPr>
          <w:sz w:val="20"/>
          <w:szCs w:val="20"/>
          <w:shd w:val="clear" w:color="auto" w:fill="FFFFFF"/>
        </w:rPr>
        <w:t>Identifying important NCC provisions related to individual open categorisation projects, determining the scope of work and prescriptive requirements relevant to the NCC, and finally, accessing and interpreting applicable Australian Standards cited in the NCC</w:t>
      </w:r>
      <w:r w:rsidRPr="00654141">
        <w:rPr>
          <w:sz w:val="20"/>
          <w:szCs w:val="20"/>
          <w:shd w:val="clear" w:color="auto" w:fill="FFFFFF"/>
        </w:rPr>
        <w:t>.</w:t>
      </w:r>
    </w:p>
    <w:p w14:paraId="137E2507" w14:textId="77777777" w:rsidR="00FC55EC" w:rsidRPr="00654141" w:rsidRDefault="00FC55EC" w:rsidP="00B66E68">
      <w:pPr>
        <w:spacing w:line="276" w:lineRule="auto"/>
      </w:pPr>
    </w:p>
    <w:p w14:paraId="695F2806" w14:textId="52A56980" w:rsidR="00FF3670" w:rsidRPr="00654141" w:rsidRDefault="00FC55EC" w:rsidP="00B66E68">
      <w:pPr>
        <w:spacing w:after="200" w:line="276" w:lineRule="auto"/>
        <w:rPr>
          <w:noProof/>
        </w:rPr>
      </w:pPr>
      <w:r w:rsidRPr="00654141">
        <w:rPr>
          <w:noProof/>
          <w:color w:val="1F2840"/>
          <w:sz w:val="40"/>
          <w:lang w:val="en-US" w:eastAsia="en-US"/>
        </w:rPr>
        <w:drawing>
          <wp:anchor distT="0" distB="0" distL="114300" distR="114300" simplePos="0" relativeHeight="251668480" behindDoc="0" locked="0" layoutInCell="1" allowOverlap="1" wp14:anchorId="1E2C937C" wp14:editId="2F22B884">
            <wp:simplePos x="0" y="0"/>
            <wp:positionH relativeFrom="column">
              <wp:posOffset>64001</wp:posOffset>
            </wp:positionH>
            <wp:positionV relativeFrom="paragraph">
              <wp:posOffset>77503</wp:posOffset>
            </wp:positionV>
            <wp:extent cx="438670" cy="48577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16"/>
                    <a:stretch>
                      <a:fillRect/>
                    </a:stretch>
                  </pic:blipFill>
                  <pic:spPr>
                    <a:xfrm>
                      <a:off x="0" y="0"/>
                      <a:ext cx="438670" cy="485775"/>
                    </a:xfrm>
                    <a:prstGeom prst="rect">
                      <a:avLst/>
                    </a:prstGeom>
                  </pic:spPr>
                </pic:pic>
              </a:graphicData>
            </a:graphic>
          </wp:anchor>
        </w:drawing>
      </w:r>
      <w:r w:rsidR="00703B1E" w:rsidRPr="00654141">
        <w:rPr>
          <w:noProof/>
        </w:rPr>
        <mc:AlternateContent>
          <mc:Choice Requires="wps">
            <w:drawing>
              <wp:inline distT="0" distB="0" distL="0" distR="0" wp14:anchorId="37A1EDF7" wp14:editId="20540736">
                <wp:extent cx="5850890" cy="3214370"/>
                <wp:effectExtent l="0" t="2540" r="1905" b="2540"/>
                <wp:docPr id="46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321437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D2045DC" w14:textId="77777777" w:rsidR="008755AA" w:rsidRPr="00CA1120" w:rsidRDefault="008755AA" w:rsidP="00FC55EC">
                            <w:pPr>
                              <w:spacing w:before="240" w:after="0"/>
                              <w:ind w:firstLine="720"/>
                              <w:rPr>
                                <w:sz w:val="40"/>
                              </w:rPr>
                            </w:pPr>
                            <w:r w:rsidRPr="00CA1120">
                              <w:rPr>
                                <w:sz w:val="40"/>
                              </w:rPr>
                              <w:t>What will I learn?</w:t>
                            </w:r>
                          </w:p>
                          <w:p w14:paraId="2A24CFBB" w14:textId="77777777" w:rsidR="008755AA" w:rsidRDefault="008755AA" w:rsidP="00FC55EC">
                            <w:pPr>
                              <w:ind w:left="567" w:right="1203"/>
                            </w:pPr>
                          </w:p>
                          <w:p w14:paraId="6142055C" w14:textId="77777777" w:rsidR="008755AA" w:rsidRDefault="008755AA" w:rsidP="00FC55EC">
                            <w:pPr>
                              <w:ind w:left="567" w:right="405"/>
                            </w:pPr>
                            <w:r>
                              <w:t>In t</w:t>
                            </w:r>
                            <w:r w:rsidRPr="00CA1120">
                              <w:t xml:space="preserve">his </w:t>
                            </w:r>
                            <w:proofErr w:type="spellStart"/>
                            <w:r>
                              <w:t>chapter,</w:t>
                            </w:r>
                            <w:r w:rsidRPr="00B3791F">
                              <w:t>you</w:t>
                            </w:r>
                            <w:proofErr w:type="spellEnd"/>
                            <w:r w:rsidRPr="00B3791F">
                              <w:t xml:space="preserve"> will learn about the following</w:t>
                            </w:r>
                            <w:r w:rsidRPr="00CA1120">
                              <w:t xml:space="preserve">: </w:t>
                            </w:r>
                          </w:p>
                          <w:p w14:paraId="3CD47EC0" w14:textId="77777777" w:rsidR="002708F9" w:rsidRDefault="008755AA" w:rsidP="002708F9">
                            <w:pPr>
                              <w:pStyle w:val="Numbering"/>
                              <w:numPr>
                                <w:ilvl w:val="0"/>
                                <w:numId w:val="140"/>
                              </w:numPr>
                            </w:pPr>
                            <w:r w:rsidRPr="003B790D">
                              <w:t>Identify relevant clauses from the NCC that apply to individual open classification projects.</w:t>
                            </w:r>
                          </w:p>
                          <w:p w14:paraId="3F0F6DE8" w14:textId="77777777" w:rsidR="002708F9" w:rsidRDefault="008755AA" w:rsidP="002708F9">
                            <w:pPr>
                              <w:pStyle w:val="Numbering"/>
                              <w:numPr>
                                <w:ilvl w:val="0"/>
                                <w:numId w:val="140"/>
                              </w:numPr>
                            </w:pPr>
                            <w:r w:rsidRPr="003B790D">
                              <w:t>Determine scope of works and prescriptive requirements relevant to the NCC.</w:t>
                            </w:r>
                          </w:p>
                          <w:p w14:paraId="4DF8352C" w14:textId="77777777" w:rsidR="008755AA" w:rsidRPr="003B790D" w:rsidRDefault="008755AA" w:rsidP="002708F9">
                            <w:pPr>
                              <w:pStyle w:val="Numbering"/>
                              <w:numPr>
                                <w:ilvl w:val="0"/>
                                <w:numId w:val="140"/>
                              </w:numPr>
                            </w:pPr>
                            <w:r w:rsidRPr="003B790D">
                              <w:t>Access and interpret requirements of relevant Australian Standards referenced in the NCC.</w:t>
                            </w:r>
                          </w:p>
                          <w:p w14:paraId="461CB54C" w14:textId="77777777" w:rsidR="008755AA" w:rsidRPr="003B790D" w:rsidRDefault="008755AA" w:rsidP="003B790D">
                            <w:pPr>
                              <w:pStyle w:val="Numbering"/>
                              <w:numPr>
                                <w:ilvl w:val="0"/>
                                <w:numId w:val="0"/>
                              </w:numPr>
                              <w:ind w:left="1080"/>
                            </w:pPr>
                          </w:p>
                        </w:txbxContent>
                      </wps:txbx>
                      <wps:bodyPr rot="0" vert="horz" wrap="square" lIns="91440" tIns="45720" rIns="91440" bIns="45720" anchor="t" anchorCtr="0" upright="1">
                        <a:noAutofit/>
                      </wps:bodyPr>
                    </wps:wsp>
                  </a:graphicData>
                </a:graphic>
              </wp:inline>
            </w:drawing>
          </mc:Choice>
          <mc:Fallback>
            <w:pict>
              <v:shape w14:anchorId="37A1EDF7" id="Text Box 7" o:spid="_x0000_s1028" type="#_x0000_t202" style="width:460.7pt;height:25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s7xEQIAAAgEAAAOAAAAZHJzL2Uyb0RvYy54bWysU9uO0zAQfUfiHyy/06Tdlm2jpqulq0VI&#10;y0Va+ADHcRoLx2PGbpPy9YydtlvgDfFieWaSM2fOHK/vhs6wg0KvwZZ8Osk5U1ZCre2u5N++Pr5Z&#10;cuaDsLUwYFXJj8rzu83rV+veFWoGLZhaISMQ64velbwNwRVZ5mWrOuEn4JSlYgPYiUAh7rIaRU/o&#10;nclmef426wFrhyCV95R9GIt8k/CbRsnwuWm8CsyUnLiFdGI6q3hmm7Uodihcq+WJhvgHFp3Qlppe&#10;oB5EEGyP+i+oTksED02YSOgyaBotVZqBppnmf0zz3Aqn0iwkjncXmfz/g5WfDs/uC7IwvIOBFpiG&#10;8O4J5HfPLGxbYXfqHhH6VomaGk+jZFnvfHH6NUrtCx9Bqv4j1LRksQ+QgIYGu6gKzckInRZwvIiu&#10;hsAkJRfLRb5cUUlS7WY2nd/cprVkojj/7tCH9wo6Fi8lR9pqgheHJx8iHVGcP4ndPBhdP2pjUhCd&#10;pLYG2UGQB6rdOKLZd8R1zK0WeX5yAqXJL2P6zCJ5MSKkRr+BGxtbWIjNRh4xk9SJgozShKEamK5L&#10;PovSRbEqqI8kF8JoR3o+dGkBf3LWkxVL7n/sBSrOzAdLkq+m83n0bgrmi9sZBXhdqa4rwkqCKnng&#10;bLxuw+j3vUO9a6nTqICFe1pTo5OAL6xO9MluadzT04h+vo7TVy8PePMLAAD//wMAUEsDBBQABgAI&#10;AAAAIQANFtg73AAAAAUBAAAPAAAAZHJzL2Rvd25yZXYueG1sTI/BasMwEETvhf6D2EJujRTThtSx&#10;HEIghdxatxRyk62NZSKtjKUkbr++Si7tZWGYYeZtsRqdZWccQudJwmwqgCE1XnfUSvj82D4ugIWo&#10;SCvrCSV8Y4BVeX9XqFz7C73juYotSyUUciXBxNjnnIfGoFNh6nuk5B384FRMcmi5HtQllTvLMyHm&#10;3KmO0oJRPW4MNsfq5CT0b8Is8PUY7Zf/yap6vdtvN3spJw/jegks4hj/wnDFT+hQJqban0gHZiWk&#10;R+LtJu8lmz0BqyU8i3kGvCz4f/ryFwAA//8DAFBLAQItABQABgAIAAAAIQC2gziS/gAAAOEBAAAT&#10;AAAAAAAAAAAAAAAAAAAAAABbQ29udGVudF9UeXBlc10ueG1sUEsBAi0AFAAGAAgAAAAhADj9If/W&#10;AAAAlAEAAAsAAAAAAAAAAAAAAAAALwEAAF9yZWxzLy5yZWxzUEsBAi0AFAAGAAgAAAAhADcGzvER&#10;AgAACAQAAA4AAAAAAAAAAAAAAAAALgIAAGRycy9lMm9Eb2MueG1sUEsBAi0AFAAGAAgAAAAhAA0W&#10;2DvcAAAABQEAAA8AAAAAAAAAAAAAAAAAawQAAGRycy9kb3ducmV2LnhtbFBLBQYAAAAABAAEAPMA&#10;AAB0BQAAAAA=&#10;" fillcolor="#f2f2f2 [3052]" stroked="f" strokeweight=".5pt">
                <v:textbox>
                  <w:txbxContent>
                    <w:p w14:paraId="0D2045DC" w14:textId="77777777" w:rsidR="008755AA" w:rsidRPr="00CA1120" w:rsidRDefault="008755AA" w:rsidP="00FC55EC">
                      <w:pPr>
                        <w:spacing w:before="240" w:after="0"/>
                        <w:ind w:firstLine="720"/>
                        <w:rPr>
                          <w:sz w:val="40"/>
                        </w:rPr>
                      </w:pPr>
                      <w:r w:rsidRPr="00CA1120">
                        <w:rPr>
                          <w:sz w:val="40"/>
                        </w:rPr>
                        <w:t>What will I learn?</w:t>
                      </w:r>
                    </w:p>
                    <w:p w14:paraId="2A24CFBB" w14:textId="77777777" w:rsidR="008755AA" w:rsidRDefault="008755AA" w:rsidP="00FC55EC">
                      <w:pPr>
                        <w:ind w:left="567" w:right="1203"/>
                      </w:pPr>
                    </w:p>
                    <w:p w14:paraId="6142055C" w14:textId="77777777" w:rsidR="008755AA" w:rsidRDefault="008755AA" w:rsidP="00FC55EC">
                      <w:pPr>
                        <w:ind w:left="567" w:right="405"/>
                      </w:pPr>
                      <w:r>
                        <w:t>In t</w:t>
                      </w:r>
                      <w:r w:rsidRPr="00CA1120">
                        <w:t xml:space="preserve">his </w:t>
                      </w:r>
                      <w:proofErr w:type="spellStart"/>
                      <w:r>
                        <w:t>chapter,</w:t>
                      </w:r>
                      <w:r w:rsidRPr="00B3791F">
                        <w:t>you</w:t>
                      </w:r>
                      <w:proofErr w:type="spellEnd"/>
                      <w:r w:rsidRPr="00B3791F">
                        <w:t xml:space="preserve"> will learn about the following</w:t>
                      </w:r>
                      <w:r w:rsidRPr="00CA1120">
                        <w:t xml:space="preserve">: </w:t>
                      </w:r>
                    </w:p>
                    <w:p w14:paraId="3CD47EC0" w14:textId="77777777" w:rsidR="002708F9" w:rsidRDefault="008755AA" w:rsidP="002708F9">
                      <w:pPr>
                        <w:pStyle w:val="Numbering"/>
                        <w:numPr>
                          <w:ilvl w:val="0"/>
                          <w:numId w:val="140"/>
                        </w:numPr>
                      </w:pPr>
                      <w:r w:rsidRPr="003B790D">
                        <w:t>Identify relevant clauses from the NCC that apply to individual open classification projects.</w:t>
                      </w:r>
                    </w:p>
                    <w:p w14:paraId="3F0F6DE8" w14:textId="77777777" w:rsidR="002708F9" w:rsidRDefault="008755AA" w:rsidP="002708F9">
                      <w:pPr>
                        <w:pStyle w:val="Numbering"/>
                        <w:numPr>
                          <w:ilvl w:val="0"/>
                          <w:numId w:val="140"/>
                        </w:numPr>
                      </w:pPr>
                      <w:r w:rsidRPr="003B790D">
                        <w:t>Determine scope of works and prescriptive requirements relevant to the NCC.</w:t>
                      </w:r>
                    </w:p>
                    <w:p w14:paraId="4DF8352C" w14:textId="77777777" w:rsidR="008755AA" w:rsidRPr="003B790D" w:rsidRDefault="008755AA" w:rsidP="002708F9">
                      <w:pPr>
                        <w:pStyle w:val="Numbering"/>
                        <w:numPr>
                          <w:ilvl w:val="0"/>
                          <w:numId w:val="140"/>
                        </w:numPr>
                      </w:pPr>
                      <w:r w:rsidRPr="003B790D">
                        <w:t>Access and interpret requirements of relevant Australian Standards referenced in the NCC.</w:t>
                      </w:r>
                    </w:p>
                    <w:p w14:paraId="461CB54C" w14:textId="77777777" w:rsidR="008755AA" w:rsidRPr="003B790D" w:rsidRDefault="008755AA" w:rsidP="003B790D">
                      <w:pPr>
                        <w:pStyle w:val="Numbering"/>
                        <w:numPr>
                          <w:ilvl w:val="0"/>
                          <w:numId w:val="0"/>
                        </w:numPr>
                        <w:ind w:left="1080"/>
                      </w:pPr>
                    </w:p>
                  </w:txbxContent>
                </v:textbox>
                <w10:anchorlock/>
              </v:shape>
            </w:pict>
          </mc:Fallback>
        </mc:AlternateContent>
      </w:r>
    </w:p>
    <w:p w14:paraId="364153AC" w14:textId="77777777" w:rsidR="00A53CE9" w:rsidRPr="00654141" w:rsidRDefault="00322FC7" w:rsidP="00223AD8">
      <w:pPr>
        <w:pStyle w:val="Heading2"/>
      </w:pPr>
      <w:bookmarkStart w:id="8" w:name="_Toc94786913"/>
      <w:r w:rsidRPr="00654141">
        <w:lastRenderedPageBreak/>
        <w:t>Identify relevant clauses from the NCC that apply to individual open classification projects.</w:t>
      </w:r>
      <w:bookmarkEnd w:id="8"/>
    </w:p>
    <w:p w14:paraId="0333ADED" w14:textId="77777777" w:rsidR="000F576E" w:rsidRPr="00654141" w:rsidRDefault="000F576E" w:rsidP="00B66E68">
      <w:pPr>
        <w:spacing w:line="276" w:lineRule="auto"/>
        <w:rPr>
          <w:sz w:val="20"/>
          <w:szCs w:val="20"/>
          <w:lang w:val="en-GB"/>
        </w:rPr>
      </w:pPr>
      <w:r w:rsidRPr="00654141">
        <w:rPr>
          <w:noProof/>
          <w:lang w:val="en-US" w:eastAsia="en-US"/>
        </w:rPr>
        <w:drawing>
          <wp:inline distT="0" distB="0" distL="0" distR="0" wp14:anchorId="5A32F18C" wp14:editId="6F697960">
            <wp:extent cx="5850890" cy="3897630"/>
            <wp:effectExtent l="0" t="0" r="0" b="0"/>
            <wp:docPr id="28" name="Picture 28" descr="Photo Of People Having Me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oto Of People Having Mee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50890" cy="3897630"/>
                    </a:xfrm>
                    <a:prstGeom prst="rect">
                      <a:avLst/>
                    </a:prstGeom>
                    <a:noFill/>
                    <a:ln>
                      <a:noFill/>
                    </a:ln>
                  </pic:spPr>
                </pic:pic>
              </a:graphicData>
            </a:graphic>
          </wp:inline>
        </w:drawing>
      </w:r>
    </w:p>
    <w:p w14:paraId="70A418AA" w14:textId="77777777" w:rsidR="00B86870" w:rsidRPr="00654141" w:rsidRDefault="00B86870" w:rsidP="00B66E68">
      <w:pPr>
        <w:spacing w:line="276" w:lineRule="auto"/>
        <w:rPr>
          <w:sz w:val="20"/>
          <w:szCs w:val="20"/>
          <w:lang w:val="en-GB"/>
        </w:rPr>
      </w:pPr>
      <w:r w:rsidRPr="00654141">
        <w:rPr>
          <w:sz w:val="20"/>
          <w:szCs w:val="20"/>
          <w:lang w:val="en-GB"/>
        </w:rPr>
        <w:t>Building or plumbing law enacted by your state or territory government, or other statutory authority, gives legal effect to the NCC. These Acts and Regulations establish the legislative foundation and administrative processes for the NCC to support building design and construction and plumbing and drainage systems.</w:t>
      </w:r>
    </w:p>
    <w:p w14:paraId="62531B1C" w14:textId="77777777" w:rsidR="00B86870" w:rsidRPr="00654141" w:rsidRDefault="00322FC7" w:rsidP="00B66E68">
      <w:pPr>
        <w:spacing w:line="276" w:lineRule="auto"/>
        <w:rPr>
          <w:sz w:val="20"/>
          <w:szCs w:val="20"/>
        </w:rPr>
      </w:pPr>
      <w:r w:rsidRPr="00654141">
        <w:rPr>
          <w:sz w:val="20"/>
          <w:szCs w:val="20"/>
          <w:lang w:val="en-GB"/>
        </w:rPr>
        <w:t xml:space="preserve">This section provides information regarding </w:t>
      </w:r>
      <w:r w:rsidR="00B86870" w:rsidRPr="00654141">
        <w:rPr>
          <w:sz w:val="20"/>
          <w:szCs w:val="20"/>
          <w:lang w:val="en-GB"/>
        </w:rPr>
        <w:t>identifying</w:t>
      </w:r>
      <w:r w:rsidRPr="00654141">
        <w:rPr>
          <w:sz w:val="20"/>
          <w:szCs w:val="20"/>
          <w:lang w:val="en-GB"/>
        </w:rPr>
        <w:t xml:space="preserve"> relevant clauses from the National construction code that apply to individual open classification projects.</w:t>
      </w:r>
      <w:r w:rsidR="00EA0EC0" w:rsidRPr="00654141">
        <w:rPr>
          <w:sz w:val="20"/>
          <w:szCs w:val="20"/>
          <w:lang w:val="en-GB"/>
        </w:rPr>
        <w:t xml:space="preserve"> </w:t>
      </w:r>
      <w:r w:rsidR="00B86870" w:rsidRPr="00654141">
        <w:rPr>
          <w:sz w:val="20"/>
          <w:szCs w:val="20"/>
          <w:lang w:val="en-GB"/>
        </w:rPr>
        <w:t>An individual open categorisation project encompasses all building classes and kinds within the NCC, focusing on the construction of structures with more than three stories</w:t>
      </w:r>
      <w:r w:rsidR="004469C8" w:rsidRPr="00654141">
        <w:rPr>
          <w:sz w:val="20"/>
          <w:szCs w:val="20"/>
        </w:rPr>
        <w:t xml:space="preserve">. </w:t>
      </w:r>
    </w:p>
    <w:p w14:paraId="2943DA90" w14:textId="77777777" w:rsidR="00782025" w:rsidRPr="00654141" w:rsidRDefault="00782025" w:rsidP="00B66E68">
      <w:pPr>
        <w:spacing w:line="276" w:lineRule="auto"/>
        <w:rPr>
          <w:b/>
          <w:bCs/>
          <w:sz w:val="20"/>
          <w:szCs w:val="20"/>
          <w:u w:val="single"/>
        </w:rPr>
      </w:pPr>
      <w:r w:rsidRPr="00654141">
        <w:rPr>
          <w:b/>
          <w:bCs/>
          <w:sz w:val="20"/>
          <w:szCs w:val="20"/>
          <w:u w:val="single"/>
        </w:rPr>
        <w:t>Relevant clauses from the NCC that apply to individual open classification projects</w:t>
      </w:r>
    </w:p>
    <w:p w14:paraId="2B24948A" w14:textId="77777777" w:rsidR="00A53CE9" w:rsidRPr="00654141" w:rsidRDefault="004469C8" w:rsidP="00B66E68">
      <w:pPr>
        <w:spacing w:line="276" w:lineRule="auto"/>
        <w:rPr>
          <w:sz w:val="20"/>
          <w:szCs w:val="20"/>
        </w:rPr>
      </w:pPr>
      <w:r w:rsidRPr="00654141">
        <w:rPr>
          <w:sz w:val="20"/>
          <w:szCs w:val="20"/>
        </w:rPr>
        <w:t>Following are the clauses of NCC that are applied to individual open classification projects such as:</w:t>
      </w:r>
    </w:p>
    <w:p w14:paraId="35633DE3" w14:textId="77777777" w:rsidR="004469C8" w:rsidRPr="00654141" w:rsidRDefault="004469C8" w:rsidP="00B86870">
      <w:pPr>
        <w:pStyle w:val="ListParagraph"/>
        <w:numPr>
          <w:ilvl w:val="0"/>
          <w:numId w:val="40"/>
        </w:numPr>
        <w:spacing w:line="276" w:lineRule="auto"/>
        <w:rPr>
          <w:sz w:val="20"/>
          <w:szCs w:val="20"/>
        </w:rPr>
      </w:pPr>
      <w:r w:rsidRPr="00654141">
        <w:rPr>
          <w:sz w:val="20"/>
          <w:szCs w:val="20"/>
        </w:rPr>
        <w:t>NCC vol.1 J5.5 Ductwork insulation</w:t>
      </w:r>
    </w:p>
    <w:p w14:paraId="3B49F971" w14:textId="77777777" w:rsidR="004469C8" w:rsidRPr="00654141" w:rsidRDefault="00487ACB" w:rsidP="00B86870">
      <w:pPr>
        <w:pStyle w:val="ListParagraph"/>
        <w:numPr>
          <w:ilvl w:val="0"/>
          <w:numId w:val="40"/>
        </w:numPr>
        <w:spacing w:line="276" w:lineRule="auto"/>
        <w:rPr>
          <w:sz w:val="20"/>
          <w:szCs w:val="20"/>
        </w:rPr>
      </w:pPr>
      <w:r w:rsidRPr="00654141">
        <w:rPr>
          <w:sz w:val="20"/>
          <w:szCs w:val="20"/>
        </w:rPr>
        <w:t>NCC vol.1, 3.9 Car park</w:t>
      </w:r>
    </w:p>
    <w:p w14:paraId="1FF344EF" w14:textId="77777777" w:rsidR="00396994" w:rsidRPr="00654141" w:rsidRDefault="00396994" w:rsidP="00B86870">
      <w:pPr>
        <w:pStyle w:val="ListParagraph"/>
        <w:numPr>
          <w:ilvl w:val="0"/>
          <w:numId w:val="40"/>
        </w:numPr>
        <w:spacing w:line="276" w:lineRule="auto"/>
        <w:rPr>
          <w:sz w:val="20"/>
          <w:szCs w:val="20"/>
        </w:rPr>
      </w:pPr>
      <w:r w:rsidRPr="00654141">
        <w:rPr>
          <w:sz w:val="20"/>
          <w:szCs w:val="20"/>
        </w:rPr>
        <w:t>NCC vol.1, CP1 structural stability during a fire</w:t>
      </w:r>
    </w:p>
    <w:p w14:paraId="52A85958" w14:textId="77777777" w:rsidR="00396994" w:rsidRPr="00654141" w:rsidRDefault="00396994" w:rsidP="00B86870">
      <w:pPr>
        <w:pStyle w:val="ListParagraph"/>
        <w:numPr>
          <w:ilvl w:val="0"/>
          <w:numId w:val="40"/>
        </w:numPr>
        <w:spacing w:line="276" w:lineRule="auto"/>
        <w:rPr>
          <w:sz w:val="20"/>
          <w:szCs w:val="20"/>
        </w:rPr>
      </w:pPr>
      <w:r w:rsidRPr="00654141">
        <w:rPr>
          <w:sz w:val="20"/>
          <w:szCs w:val="20"/>
        </w:rPr>
        <w:t>NCC vol.1, CP2 Spread of fire</w:t>
      </w:r>
    </w:p>
    <w:p w14:paraId="1F785A9D" w14:textId="77777777" w:rsidR="00396994" w:rsidRPr="00654141" w:rsidRDefault="00396994" w:rsidP="00B86870">
      <w:pPr>
        <w:pStyle w:val="ListParagraph"/>
        <w:numPr>
          <w:ilvl w:val="0"/>
          <w:numId w:val="40"/>
        </w:numPr>
        <w:spacing w:line="276" w:lineRule="auto"/>
        <w:rPr>
          <w:sz w:val="20"/>
          <w:szCs w:val="20"/>
        </w:rPr>
      </w:pPr>
      <w:r w:rsidRPr="00654141">
        <w:rPr>
          <w:sz w:val="20"/>
          <w:szCs w:val="20"/>
        </w:rPr>
        <w:t>NCC vol.1, C1.2 Calculation of ris</w:t>
      </w:r>
      <w:r w:rsidR="00114B76" w:rsidRPr="00654141">
        <w:rPr>
          <w:sz w:val="20"/>
          <w:szCs w:val="20"/>
        </w:rPr>
        <w:t>ing</w:t>
      </w:r>
      <w:r w:rsidRPr="00654141">
        <w:rPr>
          <w:sz w:val="20"/>
          <w:szCs w:val="20"/>
        </w:rPr>
        <w:t xml:space="preserve"> in storeys</w:t>
      </w:r>
    </w:p>
    <w:p w14:paraId="6739041C" w14:textId="77777777" w:rsidR="00396994" w:rsidRPr="00654141" w:rsidRDefault="00396994" w:rsidP="00B86870">
      <w:pPr>
        <w:pStyle w:val="ListParagraph"/>
        <w:numPr>
          <w:ilvl w:val="0"/>
          <w:numId w:val="40"/>
        </w:numPr>
        <w:spacing w:line="276" w:lineRule="auto"/>
        <w:rPr>
          <w:sz w:val="20"/>
          <w:szCs w:val="20"/>
        </w:rPr>
      </w:pPr>
      <w:r w:rsidRPr="00654141">
        <w:rPr>
          <w:sz w:val="20"/>
          <w:szCs w:val="20"/>
        </w:rPr>
        <w:t>NCC vol.</w:t>
      </w:r>
      <w:r w:rsidR="004B28B3" w:rsidRPr="00654141">
        <w:rPr>
          <w:sz w:val="20"/>
          <w:szCs w:val="20"/>
        </w:rPr>
        <w:t>1</w:t>
      </w:r>
      <w:r w:rsidRPr="00654141">
        <w:rPr>
          <w:sz w:val="20"/>
          <w:szCs w:val="20"/>
        </w:rPr>
        <w:t>,</w:t>
      </w:r>
      <w:r w:rsidR="004B28B3" w:rsidRPr="00654141">
        <w:rPr>
          <w:sz w:val="20"/>
          <w:szCs w:val="20"/>
        </w:rPr>
        <w:t xml:space="preserve"> C1.3 Buildings of multiple classification</w:t>
      </w:r>
      <w:r w:rsidR="00114B76" w:rsidRPr="00654141">
        <w:rPr>
          <w:sz w:val="20"/>
          <w:szCs w:val="20"/>
        </w:rPr>
        <w:t>s</w:t>
      </w:r>
    </w:p>
    <w:p w14:paraId="115FA687" w14:textId="77777777" w:rsidR="004B28B3" w:rsidRPr="00654141" w:rsidRDefault="004B28B3" w:rsidP="00B86870">
      <w:pPr>
        <w:pStyle w:val="ListParagraph"/>
        <w:numPr>
          <w:ilvl w:val="0"/>
          <w:numId w:val="40"/>
        </w:numPr>
        <w:spacing w:line="276" w:lineRule="auto"/>
        <w:rPr>
          <w:sz w:val="20"/>
          <w:szCs w:val="20"/>
        </w:rPr>
      </w:pPr>
      <w:r w:rsidRPr="00654141">
        <w:rPr>
          <w:sz w:val="20"/>
          <w:szCs w:val="20"/>
        </w:rPr>
        <w:t>NCC vol.1, D1.2 Number of exits required</w:t>
      </w:r>
    </w:p>
    <w:p w14:paraId="1D84424A" w14:textId="77777777" w:rsidR="004B28B3" w:rsidRPr="00654141" w:rsidRDefault="004B28B3" w:rsidP="00B86870">
      <w:pPr>
        <w:pStyle w:val="ListParagraph"/>
        <w:numPr>
          <w:ilvl w:val="0"/>
          <w:numId w:val="40"/>
        </w:numPr>
        <w:spacing w:line="276" w:lineRule="auto"/>
        <w:rPr>
          <w:sz w:val="20"/>
          <w:szCs w:val="20"/>
        </w:rPr>
      </w:pPr>
      <w:r w:rsidRPr="00654141">
        <w:rPr>
          <w:sz w:val="20"/>
          <w:szCs w:val="20"/>
        </w:rPr>
        <w:t>NCC vol.1, D2.22 Re-entry from fire-isolated exits</w:t>
      </w:r>
    </w:p>
    <w:p w14:paraId="75EFE207" w14:textId="77777777" w:rsidR="004B28B3" w:rsidRPr="00654141" w:rsidRDefault="004B28B3" w:rsidP="00B86870">
      <w:pPr>
        <w:pStyle w:val="ListParagraph"/>
        <w:numPr>
          <w:ilvl w:val="0"/>
          <w:numId w:val="40"/>
        </w:numPr>
        <w:spacing w:line="276" w:lineRule="auto"/>
        <w:rPr>
          <w:sz w:val="20"/>
          <w:szCs w:val="20"/>
        </w:rPr>
      </w:pPr>
      <w:r w:rsidRPr="00654141">
        <w:rPr>
          <w:sz w:val="20"/>
          <w:szCs w:val="20"/>
        </w:rPr>
        <w:lastRenderedPageBreak/>
        <w:t>NCC vol.1, E1.5 Sprinklers</w:t>
      </w:r>
    </w:p>
    <w:p w14:paraId="0EBF1BE2" w14:textId="77777777" w:rsidR="00782025" w:rsidRPr="00654141" w:rsidRDefault="004B28B3" w:rsidP="00B86870">
      <w:pPr>
        <w:pStyle w:val="ListParagraph"/>
        <w:numPr>
          <w:ilvl w:val="0"/>
          <w:numId w:val="40"/>
        </w:numPr>
        <w:spacing w:line="276" w:lineRule="auto"/>
        <w:rPr>
          <w:sz w:val="20"/>
          <w:szCs w:val="20"/>
          <w:lang w:val="en-GB"/>
        </w:rPr>
      </w:pPr>
      <w:r w:rsidRPr="00654141">
        <w:rPr>
          <w:sz w:val="20"/>
          <w:szCs w:val="20"/>
          <w:lang w:val="en-GB"/>
        </w:rPr>
        <w:t>NCC vol.2, Clause: 3.8.2 Room heights</w:t>
      </w:r>
    </w:p>
    <w:p w14:paraId="549D71F6" w14:textId="77777777" w:rsidR="004B28B3" w:rsidRPr="00654141" w:rsidRDefault="004B28B3" w:rsidP="00B86870">
      <w:pPr>
        <w:pStyle w:val="ListParagraph"/>
        <w:numPr>
          <w:ilvl w:val="0"/>
          <w:numId w:val="40"/>
        </w:numPr>
        <w:spacing w:line="276" w:lineRule="auto"/>
        <w:rPr>
          <w:sz w:val="20"/>
          <w:szCs w:val="20"/>
          <w:lang w:val="en-GB"/>
        </w:rPr>
      </w:pPr>
      <w:r w:rsidRPr="00654141">
        <w:rPr>
          <w:sz w:val="20"/>
          <w:szCs w:val="20"/>
          <w:lang w:val="en-GB"/>
        </w:rPr>
        <w:t xml:space="preserve">NCC vol.2, clause: 3.3, </w:t>
      </w:r>
      <w:r w:rsidR="00B86870" w:rsidRPr="00654141">
        <w:rPr>
          <w:sz w:val="20"/>
          <w:szCs w:val="20"/>
          <w:lang w:val="en-GB"/>
        </w:rPr>
        <w:t>m</w:t>
      </w:r>
      <w:r w:rsidRPr="00654141">
        <w:rPr>
          <w:sz w:val="20"/>
          <w:szCs w:val="20"/>
          <w:lang w:val="en-GB"/>
        </w:rPr>
        <w:t>asonry</w:t>
      </w:r>
    </w:p>
    <w:p w14:paraId="3729C16F" w14:textId="77777777" w:rsidR="00B86870" w:rsidRPr="00654141" w:rsidRDefault="00B86870" w:rsidP="00B86870">
      <w:pPr>
        <w:spacing w:line="276" w:lineRule="auto"/>
        <w:rPr>
          <w:sz w:val="20"/>
          <w:szCs w:val="20"/>
          <w:lang w:val="en-GB"/>
        </w:rPr>
      </w:pPr>
      <w:r w:rsidRPr="00654141">
        <w:rPr>
          <w:sz w:val="20"/>
          <w:szCs w:val="20"/>
          <w:lang w:val="en-GB"/>
        </w:rPr>
        <w:t>The NCC assigns a categorisation to each form of building or structure based on the purpose for which they are planned, constructed, or converted to be employed, rather than the function or use they are put to. This section discusses how the NCC defines and uses each building classification.</w:t>
      </w:r>
    </w:p>
    <w:p w14:paraId="57EE9BB6" w14:textId="77777777" w:rsidR="00B86870" w:rsidRPr="00654141" w:rsidRDefault="00B86870" w:rsidP="00B86870">
      <w:pPr>
        <w:spacing w:line="276" w:lineRule="auto"/>
        <w:rPr>
          <w:sz w:val="20"/>
          <w:szCs w:val="20"/>
          <w:lang w:val="en-GB"/>
        </w:rPr>
      </w:pPr>
      <w:r w:rsidRPr="00654141">
        <w:rPr>
          <w:sz w:val="20"/>
          <w:szCs w:val="20"/>
          <w:lang w:val="en-GB"/>
        </w:rPr>
        <w:t>"Class 1" through "Class 10" are the different building classifications. Sub-classes, denoted by a letter after the number, exist in several classifications (e.g. Class 1a).</w:t>
      </w:r>
    </w:p>
    <w:p w14:paraId="77D86D88" w14:textId="77777777" w:rsidR="00B86870" w:rsidRPr="00654141" w:rsidRDefault="00B86870" w:rsidP="00B86870">
      <w:pPr>
        <w:spacing w:line="276" w:lineRule="auto"/>
        <w:rPr>
          <w:sz w:val="20"/>
          <w:szCs w:val="20"/>
          <w:lang w:val="en-GB"/>
        </w:rPr>
      </w:pPr>
      <w:r w:rsidRPr="00654141">
        <w:rPr>
          <w:sz w:val="20"/>
          <w:szCs w:val="20"/>
          <w:lang w:val="en-GB"/>
        </w:rPr>
        <w:t>Volume One of the NCC covers most of the technical building requirements for Class 2 to 9 buildings, whereas Volume Two of the NCC covers most of the criteria for Class 1 and 10 buildings.</w:t>
      </w:r>
    </w:p>
    <w:p w14:paraId="44EEE122" w14:textId="77777777" w:rsidR="00B86870" w:rsidRPr="00654141" w:rsidRDefault="00B86870" w:rsidP="00B86870">
      <w:pPr>
        <w:spacing w:line="276" w:lineRule="auto"/>
        <w:rPr>
          <w:b/>
          <w:bCs/>
          <w:sz w:val="20"/>
          <w:szCs w:val="20"/>
          <w:lang w:val="en-GB"/>
        </w:rPr>
      </w:pPr>
      <w:r w:rsidRPr="00654141">
        <w:rPr>
          <w:b/>
          <w:bCs/>
          <w:sz w:val="20"/>
          <w:szCs w:val="20"/>
          <w:lang w:val="en-GB"/>
        </w:rPr>
        <w:t>The clauses are discussed below:</w:t>
      </w:r>
    </w:p>
    <w:p w14:paraId="1B3FB064" w14:textId="77777777" w:rsidR="00B86870" w:rsidRPr="00654141" w:rsidRDefault="00B86870" w:rsidP="00B86870">
      <w:pPr>
        <w:spacing w:line="276" w:lineRule="auto"/>
        <w:rPr>
          <w:sz w:val="20"/>
          <w:szCs w:val="20"/>
          <w:u w:val="single"/>
          <w:lang w:val="en-GB"/>
        </w:rPr>
      </w:pPr>
      <w:r w:rsidRPr="00654141">
        <w:rPr>
          <w:sz w:val="20"/>
          <w:szCs w:val="20"/>
          <w:u w:val="single"/>
          <w:lang w:val="en-GB"/>
        </w:rPr>
        <w:t>A6.0 Determining the classification of a structure </w:t>
      </w:r>
    </w:p>
    <w:p w14:paraId="755EBA67" w14:textId="77777777" w:rsidR="00B86870" w:rsidRPr="00654141" w:rsidRDefault="00B86870" w:rsidP="00B86870">
      <w:pPr>
        <w:pStyle w:val="ListParagraph"/>
        <w:numPr>
          <w:ilvl w:val="0"/>
          <w:numId w:val="85"/>
        </w:numPr>
        <w:spacing w:line="276" w:lineRule="auto"/>
        <w:rPr>
          <w:sz w:val="20"/>
          <w:szCs w:val="20"/>
          <w:lang w:val="en-GB"/>
        </w:rPr>
      </w:pPr>
      <w:r w:rsidRPr="00654141">
        <w:rPr>
          <w:sz w:val="20"/>
          <w:szCs w:val="20"/>
          <w:lang w:val="en-GB"/>
        </w:rPr>
        <w:t>The function for which a structure or component of a building is planned, constructed, or converted to be utilised determines its categorisation.</w:t>
      </w:r>
    </w:p>
    <w:p w14:paraId="4E21E599" w14:textId="77777777" w:rsidR="00B86870" w:rsidRPr="00654141" w:rsidRDefault="00B86870" w:rsidP="00B86870">
      <w:pPr>
        <w:pStyle w:val="ListParagraph"/>
        <w:numPr>
          <w:ilvl w:val="0"/>
          <w:numId w:val="85"/>
        </w:numPr>
        <w:spacing w:line="276" w:lineRule="auto"/>
        <w:rPr>
          <w:sz w:val="20"/>
          <w:szCs w:val="20"/>
          <w:lang w:val="en-GB"/>
        </w:rPr>
      </w:pPr>
      <w:r w:rsidRPr="00654141">
        <w:rPr>
          <w:sz w:val="20"/>
          <w:szCs w:val="20"/>
          <w:lang w:val="en-GB"/>
        </w:rPr>
        <w:t>Each structure component must be classified according to its intended use and must meet all classification standards.</w:t>
      </w:r>
    </w:p>
    <w:p w14:paraId="0571F2E1" w14:textId="77777777" w:rsidR="00A17C19" w:rsidRPr="00654141" w:rsidRDefault="00B86870" w:rsidP="00B86870">
      <w:pPr>
        <w:pStyle w:val="ListParagraph"/>
        <w:numPr>
          <w:ilvl w:val="0"/>
          <w:numId w:val="85"/>
        </w:numPr>
        <w:spacing w:line="276" w:lineRule="auto"/>
        <w:rPr>
          <w:sz w:val="20"/>
          <w:szCs w:val="20"/>
          <w:lang w:val="en-GB"/>
        </w:rPr>
      </w:pPr>
      <w:r w:rsidRPr="00654141">
        <w:rPr>
          <w:sz w:val="20"/>
          <w:szCs w:val="20"/>
          <w:lang w:val="en-GB"/>
        </w:rPr>
        <w:t>A room containing a mechanical, thermal, or electrical facility or the like that serves the building must be classified in the same way as the primary component or main use of the building or fire compartment where it is located.</w:t>
      </w:r>
    </w:p>
    <w:p w14:paraId="7F7F6279" w14:textId="77777777" w:rsidR="00B86870" w:rsidRPr="00654141" w:rsidRDefault="00B86870" w:rsidP="00B86870">
      <w:pPr>
        <w:pStyle w:val="ListParagraph"/>
        <w:numPr>
          <w:ilvl w:val="0"/>
          <w:numId w:val="85"/>
        </w:numPr>
        <w:spacing w:line="276" w:lineRule="auto"/>
        <w:rPr>
          <w:sz w:val="20"/>
          <w:szCs w:val="20"/>
          <w:lang w:val="en-GB"/>
        </w:rPr>
      </w:pPr>
      <w:r w:rsidRPr="00654141">
        <w:rPr>
          <w:sz w:val="20"/>
          <w:szCs w:val="20"/>
          <w:lang w:val="en-GB"/>
        </w:rPr>
        <w:t>An occupiable outdoor area must have the same classification as the component of the building to which it is connected unless another classification is more appropriate.</w:t>
      </w:r>
    </w:p>
    <w:p w14:paraId="54F1B9C3" w14:textId="77777777" w:rsidR="00B86870" w:rsidRPr="00654141" w:rsidRDefault="00B86870" w:rsidP="00B86870">
      <w:pPr>
        <w:spacing w:line="276" w:lineRule="auto"/>
        <w:rPr>
          <w:sz w:val="20"/>
          <w:szCs w:val="20"/>
          <w:u w:val="single"/>
          <w:lang w:val="en-GB"/>
        </w:rPr>
      </w:pPr>
      <w:r w:rsidRPr="00654141">
        <w:rPr>
          <w:sz w:val="20"/>
          <w:szCs w:val="20"/>
          <w:u w:val="single"/>
          <w:lang w:val="en-GB"/>
        </w:rPr>
        <w:t>A6.1 Class 1 structure</w:t>
      </w:r>
    </w:p>
    <w:p w14:paraId="587046C7" w14:textId="77777777" w:rsidR="00B86870" w:rsidRPr="00654141" w:rsidRDefault="00B86870" w:rsidP="00B86870">
      <w:pPr>
        <w:spacing w:line="276" w:lineRule="auto"/>
        <w:rPr>
          <w:sz w:val="20"/>
          <w:szCs w:val="20"/>
          <w:lang w:val="en-GB"/>
        </w:rPr>
      </w:pPr>
      <w:r w:rsidRPr="00654141">
        <w:rPr>
          <w:sz w:val="20"/>
          <w:szCs w:val="20"/>
          <w:lang w:val="en-GB"/>
        </w:rPr>
        <w:t>One or more of the following sub-classifications are included in a Class 1 structure:</w:t>
      </w:r>
    </w:p>
    <w:p w14:paraId="6658316F" w14:textId="77777777" w:rsidR="00B86870" w:rsidRPr="00654141" w:rsidRDefault="00B86870" w:rsidP="00B86870">
      <w:pPr>
        <w:pStyle w:val="ListParagraph"/>
        <w:numPr>
          <w:ilvl w:val="0"/>
          <w:numId w:val="86"/>
        </w:numPr>
        <w:spacing w:line="276" w:lineRule="auto"/>
        <w:rPr>
          <w:sz w:val="20"/>
          <w:szCs w:val="20"/>
          <w:lang w:val="en-GB"/>
        </w:rPr>
      </w:pPr>
      <w:r w:rsidRPr="00654141">
        <w:rPr>
          <w:sz w:val="20"/>
          <w:szCs w:val="20"/>
          <w:lang w:val="en-GB"/>
        </w:rPr>
        <w:t>A single dwelling is defined as one or more buildings that together form a single dwelling and include the following:</w:t>
      </w:r>
    </w:p>
    <w:p w14:paraId="606D53CD" w14:textId="77777777" w:rsidR="00B86870" w:rsidRPr="00654141" w:rsidRDefault="00B86870" w:rsidP="00B86870">
      <w:pPr>
        <w:pStyle w:val="ListParagraph"/>
        <w:numPr>
          <w:ilvl w:val="0"/>
          <w:numId w:val="87"/>
        </w:numPr>
        <w:spacing w:line="276" w:lineRule="auto"/>
        <w:rPr>
          <w:sz w:val="20"/>
          <w:szCs w:val="20"/>
          <w:lang w:val="en-GB"/>
        </w:rPr>
      </w:pPr>
      <w:r w:rsidRPr="00654141">
        <w:rPr>
          <w:sz w:val="20"/>
          <w:szCs w:val="20"/>
          <w:lang w:val="en-GB"/>
        </w:rPr>
        <w:t>A single-family residence.</w:t>
      </w:r>
    </w:p>
    <w:p w14:paraId="5D34CF90" w14:textId="77777777" w:rsidR="00B86870" w:rsidRPr="00654141" w:rsidRDefault="00B86870" w:rsidP="00B86870">
      <w:pPr>
        <w:pStyle w:val="ListParagraph"/>
        <w:numPr>
          <w:ilvl w:val="0"/>
          <w:numId w:val="87"/>
        </w:numPr>
        <w:spacing w:line="276" w:lineRule="auto"/>
        <w:rPr>
          <w:sz w:val="20"/>
          <w:szCs w:val="20"/>
          <w:lang w:val="en-GB"/>
        </w:rPr>
      </w:pPr>
      <w:r w:rsidRPr="00654141">
        <w:rPr>
          <w:sz w:val="20"/>
          <w:szCs w:val="20"/>
          <w:lang w:val="en-GB"/>
        </w:rPr>
        <w:t>A row home, terrace house, town house, or villa unit is one of a group of two or more attached houses, each of which is a building separated by a fire-resistant wall.</w:t>
      </w:r>
    </w:p>
    <w:p w14:paraId="4E0BBD53" w14:textId="77777777" w:rsidR="00B86870" w:rsidRPr="00654141" w:rsidRDefault="00B86870" w:rsidP="00B86870">
      <w:pPr>
        <w:spacing w:line="276" w:lineRule="auto"/>
        <w:rPr>
          <w:sz w:val="20"/>
          <w:szCs w:val="20"/>
          <w:lang w:val="en-GB"/>
        </w:rPr>
      </w:pPr>
      <w:r w:rsidRPr="00654141">
        <w:rPr>
          <w:sz w:val="20"/>
          <w:szCs w:val="20"/>
          <w:lang w:val="en-GB"/>
        </w:rPr>
        <w:t>A building in Class 1b is one or more structures that together form—</w:t>
      </w:r>
    </w:p>
    <w:p w14:paraId="336AF637" w14:textId="77777777" w:rsidR="00B86870" w:rsidRPr="00654141" w:rsidRDefault="00B86870" w:rsidP="00B86870">
      <w:pPr>
        <w:spacing w:line="276" w:lineRule="auto"/>
        <w:rPr>
          <w:sz w:val="20"/>
          <w:szCs w:val="20"/>
          <w:lang w:val="en-GB"/>
        </w:rPr>
      </w:pPr>
    </w:p>
    <w:p w14:paraId="29746663" w14:textId="77777777" w:rsidR="00B86870" w:rsidRPr="00654141" w:rsidRDefault="00B86870" w:rsidP="00B86870">
      <w:pPr>
        <w:pStyle w:val="ListParagraph"/>
        <w:numPr>
          <w:ilvl w:val="0"/>
          <w:numId w:val="88"/>
        </w:numPr>
        <w:spacing w:line="276" w:lineRule="auto"/>
        <w:rPr>
          <w:sz w:val="20"/>
          <w:szCs w:val="20"/>
          <w:lang w:val="en-GB"/>
        </w:rPr>
      </w:pPr>
      <w:r w:rsidRPr="00654141">
        <w:rPr>
          <w:sz w:val="20"/>
          <w:szCs w:val="20"/>
          <w:lang w:val="en-GB"/>
        </w:rPr>
        <w:t>A boarding house, guest house, hostel, or similar establishment that—</w:t>
      </w:r>
    </w:p>
    <w:p w14:paraId="7188A599" w14:textId="77777777" w:rsidR="00B86870" w:rsidRPr="00654141" w:rsidRDefault="00B86870" w:rsidP="00B86870">
      <w:pPr>
        <w:pStyle w:val="ListParagraph"/>
        <w:numPr>
          <w:ilvl w:val="0"/>
          <w:numId w:val="89"/>
        </w:numPr>
        <w:spacing w:line="276" w:lineRule="auto"/>
        <w:rPr>
          <w:sz w:val="20"/>
          <w:szCs w:val="20"/>
          <w:lang w:val="en-GB"/>
        </w:rPr>
      </w:pPr>
      <w:r w:rsidRPr="00654141">
        <w:rPr>
          <w:sz w:val="20"/>
          <w:szCs w:val="20"/>
          <w:lang w:val="en-GB"/>
        </w:rPr>
        <w:t>Has a maximum capacity of 12 people, and (ii) has 12 people.</w:t>
      </w:r>
    </w:p>
    <w:p w14:paraId="2245E348" w14:textId="77777777" w:rsidR="00B86870" w:rsidRPr="00654141" w:rsidRDefault="00B86870" w:rsidP="00B86870">
      <w:pPr>
        <w:pStyle w:val="ListParagraph"/>
        <w:numPr>
          <w:ilvl w:val="0"/>
          <w:numId w:val="89"/>
        </w:numPr>
        <w:spacing w:line="276" w:lineRule="auto"/>
        <w:rPr>
          <w:sz w:val="20"/>
          <w:szCs w:val="20"/>
          <w:lang w:val="en-GB"/>
        </w:rPr>
      </w:pPr>
      <w:r w:rsidRPr="00654141">
        <w:rPr>
          <w:sz w:val="20"/>
          <w:szCs w:val="20"/>
          <w:lang w:val="en-GB"/>
        </w:rPr>
        <w:t>Have a total floor space of not more than 300 m2 (measured across the building or buildings' surrounding walls); or</w:t>
      </w:r>
    </w:p>
    <w:p w14:paraId="6E2D0F01" w14:textId="77777777" w:rsidR="00B86870" w:rsidRPr="00654141" w:rsidRDefault="00B86870" w:rsidP="00B86870">
      <w:pPr>
        <w:pStyle w:val="ListParagraph"/>
        <w:numPr>
          <w:ilvl w:val="0"/>
          <w:numId w:val="90"/>
        </w:numPr>
        <w:spacing w:line="276" w:lineRule="auto"/>
        <w:rPr>
          <w:sz w:val="20"/>
          <w:szCs w:val="20"/>
          <w:lang w:val="en-GB"/>
        </w:rPr>
      </w:pPr>
      <w:r w:rsidRPr="00654141">
        <w:rPr>
          <w:sz w:val="20"/>
          <w:szCs w:val="20"/>
          <w:lang w:val="en-GB"/>
        </w:rPr>
        <w:t>Four or more single residences on one allotment are used for short-term vacation rentals.</w:t>
      </w:r>
    </w:p>
    <w:p w14:paraId="51A58F00" w14:textId="77777777" w:rsidR="00B86870" w:rsidRPr="00654141" w:rsidRDefault="00B86870" w:rsidP="00B86870">
      <w:pPr>
        <w:spacing w:line="276" w:lineRule="auto"/>
        <w:rPr>
          <w:sz w:val="20"/>
          <w:szCs w:val="20"/>
          <w:u w:val="single"/>
          <w:lang w:val="en-GB"/>
        </w:rPr>
      </w:pPr>
      <w:r w:rsidRPr="00654141">
        <w:rPr>
          <w:sz w:val="20"/>
          <w:szCs w:val="20"/>
          <w:u w:val="single"/>
          <w:lang w:val="en-GB"/>
        </w:rPr>
        <w:lastRenderedPageBreak/>
        <w:t>A6.2 Class 2 structures</w:t>
      </w:r>
    </w:p>
    <w:p w14:paraId="576BD3BB" w14:textId="77777777" w:rsidR="00B86870" w:rsidRPr="00654141" w:rsidRDefault="00B86870" w:rsidP="00B86870">
      <w:pPr>
        <w:pStyle w:val="ListParagraph"/>
        <w:numPr>
          <w:ilvl w:val="0"/>
          <w:numId w:val="90"/>
        </w:numPr>
        <w:spacing w:line="276" w:lineRule="auto"/>
        <w:rPr>
          <w:sz w:val="20"/>
          <w:szCs w:val="20"/>
          <w:lang w:val="en-GB"/>
        </w:rPr>
      </w:pPr>
      <w:r w:rsidRPr="00654141">
        <w:rPr>
          <w:sz w:val="20"/>
          <w:szCs w:val="20"/>
          <w:lang w:val="en-GB"/>
        </w:rPr>
        <w:t>A Class 2 structure is one with two or more sole-occupancy apartments.</w:t>
      </w:r>
    </w:p>
    <w:p w14:paraId="5EA699E1" w14:textId="77777777" w:rsidR="00B86870" w:rsidRPr="00654141" w:rsidRDefault="00B86870" w:rsidP="00B86870">
      <w:pPr>
        <w:pStyle w:val="ListParagraph"/>
        <w:numPr>
          <w:ilvl w:val="0"/>
          <w:numId w:val="90"/>
        </w:numPr>
        <w:spacing w:line="276" w:lineRule="auto"/>
        <w:rPr>
          <w:sz w:val="20"/>
          <w:szCs w:val="20"/>
          <w:lang w:val="en-GB"/>
        </w:rPr>
      </w:pPr>
      <w:r w:rsidRPr="00654141">
        <w:rPr>
          <w:sz w:val="20"/>
          <w:szCs w:val="20"/>
          <w:lang w:val="en-GB"/>
        </w:rPr>
        <w:t>In a Class 2 building, each sole-occupancy unit must be a distinct home.</w:t>
      </w:r>
    </w:p>
    <w:p w14:paraId="386A2AA0" w14:textId="77777777" w:rsidR="00B86870" w:rsidRPr="00654141" w:rsidRDefault="00B86870" w:rsidP="00B86870">
      <w:pPr>
        <w:spacing w:line="276" w:lineRule="auto"/>
        <w:rPr>
          <w:sz w:val="20"/>
          <w:szCs w:val="20"/>
          <w:u w:val="single"/>
          <w:lang w:val="en-GB"/>
        </w:rPr>
      </w:pPr>
      <w:r w:rsidRPr="00654141">
        <w:rPr>
          <w:sz w:val="20"/>
          <w:szCs w:val="20"/>
          <w:u w:val="single"/>
          <w:lang w:val="en-GB"/>
        </w:rPr>
        <w:t>Buildings in Class 3 (A6.3)</w:t>
      </w:r>
    </w:p>
    <w:p w14:paraId="5BF20674" w14:textId="77777777" w:rsidR="00B86870" w:rsidRPr="00654141" w:rsidRDefault="00B86870" w:rsidP="00B86870">
      <w:pPr>
        <w:spacing w:line="276" w:lineRule="auto"/>
        <w:rPr>
          <w:sz w:val="20"/>
          <w:szCs w:val="20"/>
          <w:lang w:val="en-GB"/>
        </w:rPr>
      </w:pPr>
      <w:r w:rsidRPr="00654141">
        <w:rPr>
          <w:sz w:val="20"/>
          <w:szCs w:val="20"/>
          <w:lang w:val="en-GB"/>
        </w:rPr>
        <w:t>A Class 3 building is a residential structure that provides long-term or transient housing for a group of unrelated people, such as:</w:t>
      </w:r>
    </w:p>
    <w:p w14:paraId="6EEE712C"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A boarding house, a guest house, a hostel, a lodging house, or a hostel for backpackers.</w:t>
      </w:r>
    </w:p>
    <w:p w14:paraId="4C788771"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A hotel or motel's residential area.</w:t>
      </w:r>
    </w:p>
    <w:p w14:paraId="46F0C79A"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A school's residential area.</w:t>
      </w:r>
    </w:p>
    <w:p w14:paraId="1E2638B6"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Facilities for the elderly, children, and individuals with disabilities.</w:t>
      </w:r>
    </w:p>
    <w:p w14:paraId="3B5A68D2"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A residential section of a healthcare facility that houses employees.</w:t>
      </w:r>
    </w:p>
    <w:p w14:paraId="16741DCD"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A detention centre's residential section.</w:t>
      </w:r>
    </w:p>
    <w:p w14:paraId="7FA80F52" w14:textId="77777777" w:rsidR="00B86870" w:rsidRPr="00654141" w:rsidRDefault="00B86870" w:rsidP="00B86870">
      <w:pPr>
        <w:pStyle w:val="ListParagraph"/>
        <w:numPr>
          <w:ilvl w:val="0"/>
          <w:numId w:val="91"/>
        </w:numPr>
        <w:spacing w:line="276" w:lineRule="auto"/>
        <w:rPr>
          <w:sz w:val="20"/>
          <w:szCs w:val="20"/>
          <w:lang w:val="en-GB"/>
        </w:rPr>
      </w:pPr>
      <w:r w:rsidRPr="00654141">
        <w:rPr>
          <w:sz w:val="20"/>
          <w:szCs w:val="20"/>
          <w:lang w:val="en-GB"/>
        </w:rPr>
        <w:t>A facility for long-term care.</w:t>
      </w:r>
    </w:p>
    <w:p w14:paraId="6D60B26D" w14:textId="77777777" w:rsidR="00B86870" w:rsidRPr="00654141" w:rsidRDefault="00B86870" w:rsidP="00B86870">
      <w:pPr>
        <w:spacing w:line="276" w:lineRule="auto"/>
        <w:rPr>
          <w:sz w:val="20"/>
          <w:szCs w:val="20"/>
          <w:u w:val="single"/>
          <w:lang w:val="en-GB"/>
        </w:rPr>
      </w:pPr>
      <w:r w:rsidRPr="00654141">
        <w:rPr>
          <w:sz w:val="20"/>
          <w:szCs w:val="20"/>
          <w:u w:val="single"/>
          <w:lang w:val="en-GB"/>
        </w:rPr>
        <w:t>Buildings in Class 4 (A6.4)</w:t>
      </w:r>
    </w:p>
    <w:p w14:paraId="31A9E055" w14:textId="2C1A8484" w:rsidR="00B86870" w:rsidRPr="00654141" w:rsidRDefault="00866106" w:rsidP="00B86870">
      <w:pPr>
        <w:spacing w:line="276" w:lineRule="auto"/>
        <w:rPr>
          <w:sz w:val="20"/>
          <w:szCs w:val="20"/>
          <w:lang w:val="en-GB"/>
        </w:rPr>
      </w:pPr>
      <w:r w:rsidRPr="00866106">
        <w:rPr>
          <w:sz w:val="20"/>
          <w:szCs w:val="20"/>
          <w:lang w:val="en-GB"/>
        </w:rPr>
        <w:t>Part of a building that is a dwelling or residence within a non-residential building (Class 5 to 9), such as a caretaker’s residence in a hospital</w:t>
      </w:r>
      <w:r w:rsidR="00B86870" w:rsidRPr="00654141">
        <w:rPr>
          <w:sz w:val="20"/>
          <w:szCs w:val="20"/>
          <w:lang w:val="en-GB"/>
        </w:rPr>
        <w:t>.</w:t>
      </w:r>
    </w:p>
    <w:p w14:paraId="5D0FE389" w14:textId="77777777" w:rsidR="00B86870" w:rsidRPr="00654141" w:rsidRDefault="00B86870" w:rsidP="00B86870">
      <w:pPr>
        <w:spacing w:line="276" w:lineRule="auto"/>
        <w:rPr>
          <w:sz w:val="20"/>
          <w:szCs w:val="20"/>
          <w:u w:val="single"/>
          <w:lang w:val="en-GB"/>
        </w:rPr>
      </w:pPr>
      <w:r w:rsidRPr="00654141">
        <w:rPr>
          <w:sz w:val="20"/>
          <w:szCs w:val="20"/>
          <w:u w:val="single"/>
          <w:lang w:val="en-GB"/>
        </w:rPr>
        <w:t>Buildings classified as A6.5, Class 5</w:t>
      </w:r>
    </w:p>
    <w:p w14:paraId="4598E39F" w14:textId="77777777" w:rsidR="00B86870" w:rsidRPr="00654141" w:rsidRDefault="00B86870" w:rsidP="00B86870">
      <w:pPr>
        <w:spacing w:line="276" w:lineRule="auto"/>
        <w:rPr>
          <w:sz w:val="20"/>
          <w:szCs w:val="20"/>
          <w:lang w:val="en-GB"/>
        </w:rPr>
      </w:pPr>
      <w:r w:rsidRPr="00654141">
        <w:rPr>
          <w:sz w:val="20"/>
          <w:szCs w:val="20"/>
          <w:lang w:val="en-GB"/>
        </w:rPr>
        <w:t>A Class 5 structure is an office building utilised for business or professional purposes.</w:t>
      </w:r>
    </w:p>
    <w:p w14:paraId="15613756" w14:textId="77777777" w:rsidR="00B86870" w:rsidRPr="00654141" w:rsidRDefault="00B86870" w:rsidP="00B86870">
      <w:pPr>
        <w:spacing w:line="276" w:lineRule="auto"/>
        <w:rPr>
          <w:sz w:val="20"/>
          <w:szCs w:val="20"/>
          <w:u w:val="single"/>
          <w:lang w:val="en-GB"/>
        </w:rPr>
      </w:pPr>
      <w:r w:rsidRPr="00654141">
        <w:rPr>
          <w:sz w:val="20"/>
          <w:szCs w:val="20"/>
          <w:u w:val="single"/>
          <w:lang w:val="en-GB"/>
        </w:rPr>
        <w:t>Class 6 structures (A6.6)</w:t>
      </w:r>
    </w:p>
    <w:p w14:paraId="4D949949" w14:textId="77777777" w:rsidR="00B86870" w:rsidRPr="00654141" w:rsidRDefault="00B86870" w:rsidP="00B86870">
      <w:pPr>
        <w:spacing w:line="276" w:lineRule="auto"/>
        <w:rPr>
          <w:sz w:val="20"/>
          <w:szCs w:val="20"/>
          <w:lang w:val="en-GB"/>
        </w:rPr>
      </w:pPr>
      <w:r w:rsidRPr="00654141">
        <w:rPr>
          <w:sz w:val="20"/>
          <w:szCs w:val="20"/>
          <w:lang w:val="en-GB"/>
        </w:rPr>
        <w:t>A Class 6 building is a shop or other structure used for the retail sale of goods or the direct provision of services to the general public, such as—</w:t>
      </w:r>
    </w:p>
    <w:p w14:paraId="58C96474" w14:textId="77777777" w:rsidR="00B86870" w:rsidRPr="00654141" w:rsidRDefault="00B86870" w:rsidP="00B86870">
      <w:pPr>
        <w:pStyle w:val="ListParagraph"/>
        <w:numPr>
          <w:ilvl w:val="0"/>
          <w:numId w:val="92"/>
        </w:numPr>
        <w:spacing w:line="276" w:lineRule="auto"/>
        <w:rPr>
          <w:sz w:val="20"/>
          <w:szCs w:val="20"/>
          <w:lang w:val="en-GB"/>
        </w:rPr>
      </w:pPr>
      <w:r w:rsidRPr="00654141">
        <w:rPr>
          <w:sz w:val="20"/>
          <w:szCs w:val="20"/>
          <w:lang w:val="en-GB"/>
        </w:rPr>
        <w:t>A restaurant, café, milk or soft-drink bar; or (2) an eating room, café, restaurant, milk or soft-drink bar; or (3) milk or soft-drink</w:t>
      </w:r>
    </w:p>
    <w:p w14:paraId="411F954D" w14:textId="77777777" w:rsidR="00B86870" w:rsidRPr="00654141" w:rsidRDefault="00B86870" w:rsidP="00B86870">
      <w:pPr>
        <w:pStyle w:val="ListParagraph"/>
        <w:numPr>
          <w:ilvl w:val="0"/>
          <w:numId w:val="92"/>
        </w:numPr>
        <w:spacing w:line="276" w:lineRule="auto"/>
        <w:rPr>
          <w:sz w:val="20"/>
          <w:szCs w:val="20"/>
          <w:lang w:val="en-GB"/>
        </w:rPr>
      </w:pPr>
      <w:r w:rsidRPr="00654141">
        <w:rPr>
          <w:sz w:val="20"/>
          <w:szCs w:val="20"/>
          <w:lang w:val="en-GB"/>
        </w:rPr>
        <w:t>A dining room or bar area that is not part of a hotel or motel's assembly building, store, or kiosk; or</w:t>
      </w:r>
    </w:p>
    <w:p w14:paraId="73AF78AC" w14:textId="77777777" w:rsidR="00B86870" w:rsidRPr="00654141" w:rsidRDefault="00B86870" w:rsidP="00B86870">
      <w:pPr>
        <w:pStyle w:val="ListParagraph"/>
        <w:numPr>
          <w:ilvl w:val="0"/>
          <w:numId w:val="92"/>
        </w:numPr>
        <w:spacing w:line="276" w:lineRule="auto"/>
        <w:rPr>
          <w:sz w:val="20"/>
          <w:szCs w:val="20"/>
          <w:lang w:val="en-GB"/>
        </w:rPr>
      </w:pPr>
      <w:r w:rsidRPr="00654141">
        <w:rPr>
          <w:sz w:val="20"/>
          <w:szCs w:val="20"/>
          <w:lang w:val="en-GB"/>
        </w:rPr>
        <w:t>A barbershop, a public laundromat, or an undertaker's establishment; or</w:t>
      </w:r>
    </w:p>
    <w:p w14:paraId="2DB54630" w14:textId="77777777" w:rsidR="004B28B3" w:rsidRPr="00654141" w:rsidRDefault="00B86870" w:rsidP="00B86870">
      <w:pPr>
        <w:pStyle w:val="ListParagraph"/>
        <w:numPr>
          <w:ilvl w:val="0"/>
          <w:numId w:val="92"/>
        </w:numPr>
        <w:spacing w:line="276" w:lineRule="auto"/>
        <w:rPr>
          <w:sz w:val="20"/>
          <w:szCs w:val="20"/>
          <w:lang w:val="en-GB"/>
        </w:rPr>
      </w:pPr>
      <w:r w:rsidRPr="00654141">
        <w:rPr>
          <w:sz w:val="20"/>
          <w:szCs w:val="20"/>
          <w:lang w:val="en-GB"/>
        </w:rPr>
        <w:t>A market, a showroom, or a service station.</w:t>
      </w:r>
    </w:p>
    <w:p w14:paraId="1E5261E7" w14:textId="77777777" w:rsidR="00B86870" w:rsidRPr="00654141" w:rsidRDefault="00B86870" w:rsidP="00B86870">
      <w:pPr>
        <w:spacing w:line="276" w:lineRule="auto"/>
        <w:rPr>
          <w:sz w:val="20"/>
          <w:szCs w:val="20"/>
          <w:u w:val="single"/>
          <w:lang w:val="en-GB"/>
        </w:rPr>
      </w:pPr>
      <w:r w:rsidRPr="00654141">
        <w:rPr>
          <w:sz w:val="20"/>
          <w:szCs w:val="20"/>
          <w:u w:val="single"/>
          <w:lang w:val="en-GB"/>
        </w:rPr>
        <w:t>Buildings classified as A6.7 Class 7</w:t>
      </w:r>
    </w:p>
    <w:p w14:paraId="598292D0" w14:textId="77777777" w:rsidR="00B86870" w:rsidRPr="00654141" w:rsidRDefault="00B86870" w:rsidP="00B86870">
      <w:pPr>
        <w:spacing w:line="276" w:lineRule="auto"/>
        <w:rPr>
          <w:sz w:val="20"/>
          <w:szCs w:val="20"/>
          <w:lang w:val="en-GB"/>
        </w:rPr>
      </w:pPr>
      <w:r w:rsidRPr="00654141">
        <w:rPr>
          <w:sz w:val="20"/>
          <w:szCs w:val="20"/>
          <w:lang w:val="en-GB"/>
        </w:rPr>
        <w:t>A Class 7 structure is a storage structure that comprises one or more of the following sub-categories:</w:t>
      </w:r>
    </w:p>
    <w:p w14:paraId="014722BD" w14:textId="77777777" w:rsidR="00B86870" w:rsidRPr="00654141" w:rsidRDefault="00B86870" w:rsidP="00B86870">
      <w:pPr>
        <w:pStyle w:val="ListParagraph"/>
        <w:numPr>
          <w:ilvl w:val="0"/>
          <w:numId w:val="93"/>
        </w:numPr>
        <w:spacing w:line="276" w:lineRule="auto"/>
        <w:rPr>
          <w:sz w:val="20"/>
          <w:szCs w:val="20"/>
          <w:lang w:val="en-GB"/>
        </w:rPr>
      </w:pPr>
      <w:r w:rsidRPr="00654141">
        <w:rPr>
          <w:sz w:val="20"/>
          <w:szCs w:val="20"/>
          <w:lang w:val="en-GB"/>
        </w:rPr>
        <w:t>A car park (Class 7a).</w:t>
      </w:r>
    </w:p>
    <w:p w14:paraId="210C52BA" w14:textId="77777777" w:rsidR="00B86870" w:rsidRPr="00654141" w:rsidRDefault="00B86870" w:rsidP="00B86870">
      <w:pPr>
        <w:pStyle w:val="ListParagraph"/>
        <w:numPr>
          <w:ilvl w:val="0"/>
          <w:numId w:val="93"/>
        </w:numPr>
        <w:spacing w:line="276" w:lineRule="auto"/>
        <w:rPr>
          <w:sz w:val="20"/>
          <w:szCs w:val="20"/>
          <w:lang w:val="en-GB"/>
        </w:rPr>
      </w:pPr>
      <w:r w:rsidRPr="00654141">
        <w:rPr>
          <w:sz w:val="20"/>
          <w:szCs w:val="20"/>
          <w:lang w:val="en-GB"/>
        </w:rPr>
        <w:t>Class 7b – a structure used for storing or displaying products or produce for wholesale sale.</w:t>
      </w:r>
    </w:p>
    <w:p w14:paraId="70CE6789" w14:textId="77777777" w:rsidR="00B86870" w:rsidRPr="00654141" w:rsidRDefault="00B86870" w:rsidP="00223AD8">
      <w:pPr>
        <w:pageBreakBefore/>
        <w:spacing w:line="276" w:lineRule="auto"/>
        <w:rPr>
          <w:sz w:val="20"/>
          <w:szCs w:val="20"/>
          <w:u w:val="single"/>
          <w:lang w:val="en-GB"/>
        </w:rPr>
      </w:pPr>
      <w:r w:rsidRPr="00654141">
        <w:rPr>
          <w:sz w:val="20"/>
          <w:szCs w:val="20"/>
          <w:u w:val="single"/>
          <w:lang w:val="en-GB"/>
        </w:rPr>
        <w:lastRenderedPageBreak/>
        <w:t>A6.8 Class 8 structures</w:t>
      </w:r>
    </w:p>
    <w:p w14:paraId="3966E06E" w14:textId="77777777" w:rsidR="00B86870" w:rsidRPr="00654141" w:rsidRDefault="00B86870" w:rsidP="00B86870">
      <w:pPr>
        <w:spacing w:line="276" w:lineRule="auto"/>
        <w:rPr>
          <w:sz w:val="20"/>
          <w:szCs w:val="20"/>
          <w:lang w:val="en-GB"/>
        </w:rPr>
      </w:pPr>
      <w:r w:rsidRPr="00654141">
        <w:rPr>
          <w:sz w:val="20"/>
          <w:szCs w:val="20"/>
          <w:lang w:val="en-GB"/>
        </w:rPr>
        <w:t>A Class 8 structure is a process-oriented structure that includes the following features:</w:t>
      </w:r>
    </w:p>
    <w:p w14:paraId="70C0375F" w14:textId="77777777" w:rsidR="00B86870" w:rsidRPr="00654141" w:rsidRDefault="00B86870" w:rsidP="00B86870">
      <w:pPr>
        <w:pStyle w:val="ListParagraph"/>
        <w:numPr>
          <w:ilvl w:val="0"/>
          <w:numId w:val="94"/>
        </w:numPr>
        <w:spacing w:line="276" w:lineRule="auto"/>
        <w:rPr>
          <w:sz w:val="20"/>
          <w:szCs w:val="20"/>
          <w:lang w:val="en-GB"/>
        </w:rPr>
      </w:pPr>
      <w:r w:rsidRPr="00654141">
        <w:rPr>
          <w:sz w:val="20"/>
          <w:szCs w:val="20"/>
          <w:lang w:val="en-GB"/>
        </w:rPr>
        <w:t>A structure where items or products for sale are manufactured, assembled, altered, repaired, packed, finished, or cleaned.</w:t>
      </w:r>
    </w:p>
    <w:p w14:paraId="19192D3A" w14:textId="77777777" w:rsidR="00B86870" w:rsidRPr="00654141" w:rsidRDefault="00B86870" w:rsidP="00B86870">
      <w:pPr>
        <w:spacing w:line="276" w:lineRule="auto"/>
        <w:rPr>
          <w:sz w:val="20"/>
          <w:szCs w:val="20"/>
          <w:u w:val="single"/>
          <w:lang w:val="en-GB"/>
        </w:rPr>
      </w:pPr>
      <w:r w:rsidRPr="00654141">
        <w:rPr>
          <w:sz w:val="20"/>
          <w:szCs w:val="20"/>
          <w:u w:val="single"/>
          <w:lang w:val="en-GB"/>
        </w:rPr>
        <w:t>A6.9 Class 9 structures</w:t>
      </w:r>
    </w:p>
    <w:p w14:paraId="75E8CB54" w14:textId="77777777" w:rsidR="00B86870" w:rsidRPr="00654141" w:rsidRDefault="00B86870" w:rsidP="00B86870">
      <w:pPr>
        <w:spacing w:line="276" w:lineRule="auto"/>
        <w:rPr>
          <w:sz w:val="20"/>
          <w:szCs w:val="20"/>
          <w:lang w:val="en-GB"/>
        </w:rPr>
      </w:pPr>
      <w:r w:rsidRPr="00654141">
        <w:rPr>
          <w:sz w:val="20"/>
          <w:szCs w:val="20"/>
          <w:lang w:val="en-GB"/>
        </w:rPr>
        <w:t>A Class 9 structure is a public structure that comprises one or more of the following sub-categories:</w:t>
      </w:r>
    </w:p>
    <w:p w14:paraId="7ECD5DBB" w14:textId="77777777" w:rsidR="00B86870" w:rsidRPr="00654141" w:rsidRDefault="00B86870" w:rsidP="00B86870">
      <w:pPr>
        <w:pStyle w:val="ListParagraph"/>
        <w:numPr>
          <w:ilvl w:val="0"/>
          <w:numId w:val="95"/>
        </w:numPr>
        <w:spacing w:line="276" w:lineRule="auto"/>
        <w:rPr>
          <w:sz w:val="20"/>
          <w:szCs w:val="20"/>
          <w:lang w:val="en-GB"/>
        </w:rPr>
      </w:pPr>
      <w:r w:rsidRPr="00654141">
        <w:rPr>
          <w:sz w:val="20"/>
          <w:szCs w:val="20"/>
          <w:lang w:val="en-GB"/>
        </w:rPr>
        <w:t>A health-care facility, including any building areas set aside as labs, and a health-care building used as a residential care building, is classified as Class 9a.</w:t>
      </w:r>
    </w:p>
    <w:p w14:paraId="2791D7D4" w14:textId="30074A44" w:rsidR="00B86870" w:rsidRDefault="00B86870" w:rsidP="00B86870">
      <w:pPr>
        <w:pStyle w:val="ListParagraph"/>
        <w:numPr>
          <w:ilvl w:val="0"/>
          <w:numId w:val="95"/>
        </w:numPr>
        <w:spacing w:line="276" w:lineRule="auto"/>
        <w:rPr>
          <w:sz w:val="20"/>
          <w:szCs w:val="20"/>
          <w:lang w:val="en-GB"/>
        </w:rPr>
      </w:pPr>
      <w:r w:rsidRPr="00654141">
        <w:rPr>
          <w:sz w:val="20"/>
          <w:szCs w:val="20"/>
          <w:lang w:val="en-GB"/>
        </w:rPr>
        <w:t>Class 9b — an assembly building in a primary or secondary school that includes a trade workshop or laboratory.</w:t>
      </w:r>
    </w:p>
    <w:p w14:paraId="22B8DE15" w14:textId="0EDB99DB" w:rsidR="00866106" w:rsidRPr="00654141" w:rsidRDefault="00866106" w:rsidP="00B86870">
      <w:pPr>
        <w:pStyle w:val="ListParagraph"/>
        <w:numPr>
          <w:ilvl w:val="0"/>
          <w:numId w:val="95"/>
        </w:numPr>
        <w:spacing w:line="276" w:lineRule="auto"/>
        <w:rPr>
          <w:sz w:val="20"/>
          <w:szCs w:val="20"/>
          <w:lang w:val="en-GB"/>
        </w:rPr>
      </w:pPr>
      <w:r>
        <w:rPr>
          <w:sz w:val="20"/>
          <w:szCs w:val="20"/>
          <w:lang w:val="en-GB"/>
        </w:rPr>
        <w:t>Class 9c – Aged care facility</w:t>
      </w:r>
    </w:p>
    <w:p w14:paraId="2111B476" w14:textId="77777777" w:rsidR="00B86870" w:rsidRPr="00654141" w:rsidRDefault="00B86870" w:rsidP="00B86870">
      <w:pPr>
        <w:spacing w:line="276" w:lineRule="auto"/>
        <w:rPr>
          <w:sz w:val="20"/>
          <w:szCs w:val="20"/>
          <w:u w:val="single"/>
          <w:lang w:val="en-GB"/>
        </w:rPr>
      </w:pPr>
      <w:r w:rsidRPr="00654141">
        <w:rPr>
          <w:sz w:val="20"/>
          <w:szCs w:val="20"/>
          <w:u w:val="single"/>
          <w:lang w:val="en-GB"/>
        </w:rPr>
        <w:t>A6.10 Structures and buildings in Class 10</w:t>
      </w:r>
    </w:p>
    <w:p w14:paraId="3F44E18B" w14:textId="77777777" w:rsidR="00B86870" w:rsidRPr="00654141" w:rsidRDefault="00B86870" w:rsidP="00B86870">
      <w:pPr>
        <w:spacing w:line="276" w:lineRule="auto"/>
        <w:rPr>
          <w:sz w:val="20"/>
          <w:szCs w:val="20"/>
          <w:lang w:val="en-GB"/>
        </w:rPr>
      </w:pPr>
      <w:r w:rsidRPr="00654141">
        <w:rPr>
          <w:sz w:val="20"/>
          <w:szCs w:val="20"/>
          <w:lang w:val="en-GB"/>
        </w:rPr>
        <w:t>One or more of the following sub-classifications are included in a Class 10 structure:</w:t>
      </w:r>
    </w:p>
    <w:p w14:paraId="508D60B2" w14:textId="77777777" w:rsidR="00B86870" w:rsidRPr="00654141" w:rsidRDefault="00B86870" w:rsidP="00B86870">
      <w:pPr>
        <w:pStyle w:val="ListParagraph"/>
        <w:numPr>
          <w:ilvl w:val="0"/>
          <w:numId w:val="96"/>
        </w:numPr>
        <w:spacing w:line="276" w:lineRule="auto"/>
        <w:rPr>
          <w:sz w:val="20"/>
          <w:szCs w:val="20"/>
          <w:lang w:val="en-GB"/>
        </w:rPr>
      </w:pPr>
      <w:r w:rsidRPr="00654141">
        <w:rPr>
          <w:sz w:val="20"/>
          <w:szCs w:val="20"/>
          <w:lang w:val="en-GB"/>
        </w:rPr>
        <w:t>A non-habitable structure includes a private garage, carport, shed, or similar structures.</w:t>
      </w:r>
    </w:p>
    <w:p w14:paraId="5AC36647" w14:textId="77777777" w:rsidR="00B86870" w:rsidRPr="00654141" w:rsidRDefault="00B86870" w:rsidP="00B86870">
      <w:pPr>
        <w:pStyle w:val="ListParagraph"/>
        <w:numPr>
          <w:ilvl w:val="0"/>
          <w:numId w:val="96"/>
        </w:numPr>
        <w:spacing w:line="276" w:lineRule="auto"/>
        <w:rPr>
          <w:sz w:val="20"/>
          <w:szCs w:val="20"/>
          <w:lang w:val="en-GB"/>
        </w:rPr>
      </w:pPr>
      <w:r w:rsidRPr="00654141">
        <w:rPr>
          <w:sz w:val="20"/>
          <w:szCs w:val="20"/>
          <w:lang w:val="en-GB"/>
        </w:rPr>
        <w:t>A structure that is a fence, tower, antenna, retaining wall or free-standing wall, swimming pool, or the like is classified as Class 10b.</w:t>
      </w:r>
    </w:p>
    <w:p w14:paraId="153794ED" w14:textId="77777777" w:rsidR="00B86870" w:rsidRPr="00654141" w:rsidRDefault="00B86870" w:rsidP="00B86870">
      <w:pPr>
        <w:pStyle w:val="ListParagraph"/>
        <w:numPr>
          <w:ilvl w:val="0"/>
          <w:numId w:val="96"/>
        </w:numPr>
        <w:spacing w:line="276" w:lineRule="auto"/>
        <w:rPr>
          <w:sz w:val="20"/>
          <w:szCs w:val="20"/>
          <w:lang w:val="en-GB"/>
        </w:rPr>
      </w:pPr>
      <w:r w:rsidRPr="00654141">
        <w:rPr>
          <w:sz w:val="20"/>
          <w:szCs w:val="20"/>
          <w:lang w:val="en-GB"/>
        </w:rPr>
        <w:t>A private wildfire shelter is classified as Class 10c.</w:t>
      </w:r>
    </w:p>
    <w:p w14:paraId="1059077D" w14:textId="77777777" w:rsidR="00B86870" w:rsidRPr="00654141" w:rsidRDefault="00B86870" w:rsidP="00B86870">
      <w:pPr>
        <w:spacing w:line="276" w:lineRule="auto"/>
        <w:rPr>
          <w:sz w:val="20"/>
          <w:szCs w:val="20"/>
          <w:u w:val="single"/>
          <w:lang w:val="en-GB"/>
        </w:rPr>
      </w:pPr>
      <w:r w:rsidRPr="00654141">
        <w:rPr>
          <w:sz w:val="20"/>
          <w:szCs w:val="20"/>
          <w:u w:val="single"/>
          <w:lang w:val="en-GB"/>
        </w:rPr>
        <w:t>Multiple classes (A6.11)</w:t>
      </w:r>
    </w:p>
    <w:p w14:paraId="42811383" w14:textId="77777777" w:rsidR="00B86870" w:rsidRPr="00654141" w:rsidRDefault="00B86870" w:rsidP="00B86870">
      <w:pPr>
        <w:spacing w:line="276" w:lineRule="auto"/>
        <w:rPr>
          <w:sz w:val="20"/>
          <w:szCs w:val="20"/>
          <w:lang w:val="en-GB"/>
        </w:rPr>
      </w:pPr>
      <w:r w:rsidRPr="00654141">
        <w:rPr>
          <w:sz w:val="20"/>
          <w:szCs w:val="20"/>
          <w:lang w:val="en-GB"/>
        </w:rPr>
        <w:t>A building (or a portion of a building) can be designed, built, or altered for various functions and be classified in more than one way.</w:t>
      </w:r>
    </w:p>
    <w:p w14:paraId="6CD65EE8" w14:textId="77777777" w:rsidR="00B86870" w:rsidRPr="00654141" w:rsidRDefault="00B86870" w:rsidP="00B86870">
      <w:pPr>
        <w:spacing w:line="276" w:lineRule="auto"/>
        <w:rPr>
          <w:sz w:val="20"/>
          <w:szCs w:val="20"/>
          <w:lang w:val="en-GB"/>
        </w:rPr>
      </w:pPr>
    </w:p>
    <w:p w14:paraId="0BAE4E56" w14:textId="77777777" w:rsidR="000F576E" w:rsidRPr="00654141" w:rsidRDefault="000F576E" w:rsidP="00B66E68">
      <w:pPr>
        <w:spacing w:line="276" w:lineRule="auto"/>
        <w:rPr>
          <w:lang w:val="en-GB"/>
        </w:rPr>
      </w:pPr>
    </w:p>
    <w:p w14:paraId="38FFE54D" w14:textId="77777777" w:rsidR="004E6DDD" w:rsidRPr="00654141" w:rsidRDefault="00644670" w:rsidP="00223AD8">
      <w:pPr>
        <w:pStyle w:val="Heading2"/>
        <w:rPr>
          <w:lang w:eastAsia="en-US"/>
        </w:rPr>
      </w:pPr>
      <w:bookmarkStart w:id="9" w:name="_Toc94786914"/>
      <w:r w:rsidRPr="00654141">
        <w:rPr>
          <w:lang w:eastAsia="en-US"/>
        </w:rPr>
        <w:lastRenderedPageBreak/>
        <w:t>Determine scope of works and prescriptive requirements relevant to the NCC.</w:t>
      </w:r>
      <w:bookmarkEnd w:id="9"/>
    </w:p>
    <w:p w14:paraId="4C0C8D52" w14:textId="77777777" w:rsidR="000F576E" w:rsidRPr="00654141" w:rsidRDefault="000F576E" w:rsidP="00B66E68">
      <w:pPr>
        <w:spacing w:line="276" w:lineRule="auto"/>
        <w:rPr>
          <w:lang w:val="en-US" w:eastAsia="en-US"/>
        </w:rPr>
      </w:pPr>
      <w:r w:rsidRPr="00654141">
        <w:rPr>
          <w:noProof/>
          <w:szCs w:val="20"/>
          <w:lang w:val="en-US" w:eastAsia="en-US"/>
        </w:rPr>
        <w:drawing>
          <wp:inline distT="0" distB="0" distL="0" distR="0" wp14:anchorId="3C6238D5" wp14:editId="1F2B1F05">
            <wp:extent cx="5850890" cy="3890010"/>
            <wp:effectExtent l="0" t="0" r="0" b="0"/>
            <wp:docPr id="29" name="Picture 7" descr="https://media.istockphoto.com/photos/workers-and-manager-working-with-documents-picture-id1139489459?b=1&amp;k=6&amp;m=1139489459&amp;s=170667a&amp;w=0&amp;h=GnG3gN6B6lxSGaf3y427W7frgdtlKClM3PXGiL9yMv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media.istockphoto.com/photos/workers-and-manager-working-with-documents-picture-id1139489459?b=1&amp;k=6&amp;m=1139489459&amp;s=170667a&amp;w=0&amp;h=GnG3gN6B6lxSGaf3y427W7frgdtlKClM3PXGiL9yMv8="/>
                    <pic:cNvPicPr>
                      <a:picLocks noChangeAspect="1" noChangeArrowheads="1"/>
                    </pic:cNvPicPr>
                  </pic:nvPicPr>
                  <pic:blipFill>
                    <a:blip r:embed="rId18"/>
                    <a:srcRect/>
                    <a:stretch>
                      <a:fillRect/>
                    </a:stretch>
                  </pic:blipFill>
                  <pic:spPr bwMode="auto">
                    <a:xfrm>
                      <a:off x="0" y="0"/>
                      <a:ext cx="5850890" cy="3890010"/>
                    </a:xfrm>
                    <a:prstGeom prst="rect">
                      <a:avLst/>
                    </a:prstGeom>
                    <a:noFill/>
                    <a:ln w="9525">
                      <a:noFill/>
                      <a:miter lim="800000"/>
                      <a:headEnd/>
                      <a:tailEnd/>
                    </a:ln>
                  </pic:spPr>
                </pic:pic>
              </a:graphicData>
            </a:graphic>
          </wp:inline>
        </w:drawing>
      </w:r>
    </w:p>
    <w:p w14:paraId="18964E2B" w14:textId="77777777" w:rsidR="00B86870" w:rsidRPr="00654141" w:rsidRDefault="00B86870" w:rsidP="00B86870">
      <w:pPr>
        <w:spacing w:line="276" w:lineRule="auto"/>
        <w:rPr>
          <w:sz w:val="20"/>
          <w:szCs w:val="20"/>
          <w:lang w:val="en-US" w:eastAsia="en-US"/>
        </w:rPr>
      </w:pPr>
      <w:r w:rsidRPr="00654141">
        <w:rPr>
          <w:sz w:val="20"/>
          <w:szCs w:val="20"/>
          <w:lang w:val="en-US" w:eastAsia="en-US"/>
        </w:rPr>
        <w:t>The National Construction Code (NCC) is a performance-based code that contains all of the Performance Requirements for building construction.</w:t>
      </w:r>
    </w:p>
    <w:p w14:paraId="5941971E" w14:textId="77777777" w:rsidR="00B86870" w:rsidRPr="00654141" w:rsidRDefault="00B86870" w:rsidP="00B86870">
      <w:pPr>
        <w:spacing w:line="276" w:lineRule="auto"/>
        <w:rPr>
          <w:sz w:val="20"/>
          <w:szCs w:val="20"/>
          <w:lang w:val="en-US" w:eastAsia="en-US"/>
        </w:rPr>
      </w:pPr>
      <w:r w:rsidRPr="00654141">
        <w:rPr>
          <w:sz w:val="20"/>
          <w:szCs w:val="20"/>
          <w:lang w:val="en-US" w:eastAsia="en-US"/>
        </w:rPr>
        <w:t>It's organised into a hierarchy of advice and code compliance levels, with the Performance Requirements serving as the minimum standard for all buildings, building elements, and plumbing and drainage systems. The Performance Requirements, which are the NCC's mandatory requirements, determine if a building, plumbing, or drainage system complies with the NCC.</w:t>
      </w:r>
    </w:p>
    <w:p w14:paraId="444F4F63" w14:textId="77777777" w:rsidR="00B86870" w:rsidRPr="00654141" w:rsidRDefault="00B86870" w:rsidP="00B86870">
      <w:pPr>
        <w:spacing w:line="276" w:lineRule="auto"/>
        <w:rPr>
          <w:sz w:val="20"/>
          <w:szCs w:val="20"/>
          <w:lang w:val="en-US" w:eastAsia="en-US"/>
        </w:rPr>
      </w:pPr>
      <w:r w:rsidRPr="00654141">
        <w:rPr>
          <w:sz w:val="20"/>
          <w:szCs w:val="20"/>
          <w:lang w:val="en-US" w:eastAsia="en-US"/>
        </w:rPr>
        <w:t>General Requirements help to support Performance Requirements. These cover a variety of other features of using the NCC, such as:</w:t>
      </w:r>
    </w:p>
    <w:p w14:paraId="31A55B9D" w14:textId="77777777" w:rsidR="00B86870" w:rsidRPr="00654141" w:rsidRDefault="00B86870" w:rsidP="00B86870">
      <w:pPr>
        <w:pStyle w:val="ListParagraph"/>
        <w:numPr>
          <w:ilvl w:val="0"/>
          <w:numId w:val="97"/>
        </w:numPr>
        <w:spacing w:line="276" w:lineRule="auto"/>
        <w:rPr>
          <w:sz w:val="20"/>
          <w:szCs w:val="20"/>
          <w:lang w:val="en-US" w:eastAsia="en-US"/>
        </w:rPr>
      </w:pPr>
      <w:r w:rsidRPr="00654141">
        <w:rPr>
          <w:sz w:val="20"/>
          <w:szCs w:val="20"/>
          <w:lang w:val="en-US" w:eastAsia="en-US"/>
        </w:rPr>
        <w:t>It is interpreted</w:t>
      </w:r>
    </w:p>
    <w:p w14:paraId="2FB856ED" w14:textId="77777777" w:rsidR="00B86870" w:rsidRPr="00654141" w:rsidRDefault="00B86870" w:rsidP="00B86870">
      <w:pPr>
        <w:pStyle w:val="ListParagraph"/>
        <w:numPr>
          <w:ilvl w:val="0"/>
          <w:numId w:val="97"/>
        </w:numPr>
        <w:spacing w:line="276" w:lineRule="auto"/>
        <w:rPr>
          <w:sz w:val="20"/>
          <w:szCs w:val="20"/>
          <w:lang w:val="en-US" w:eastAsia="en-US"/>
        </w:rPr>
      </w:pPr>
      <w:r w:rsidRPr="00654141">
        <w:rPr>
          <w:sz w:val="20"/>
          <w:szCs w:val="20"/>
          <w:lang w:val="en-US" w:eastAsia="en-US"/>
        </w:rPr>
        <w:t>Documents of reference</w:t>
      </w:r>
    </w:p>
    <w:p w14:paraId="4DEB811D" w14:textId="77777777" w:rsidR="00B86870" w:rsidRPr="00654141" w:rsidRDefault="00B86870" w:rsidP="00B86870">
      <w:pPr>
        <w:pStyle w:val="ListParagraph"/>
        <w:numPr>
          <w:ilvl w:val="0"/>
          <w:numId w:val="97"/>
        </w:numPr>
        <w:spacing w:line="276" w:lineRule="auto"/>
        <w:rPr>
          <w:sz w:val="20"/>
          <w:szCs w:val="20"/>
          <w:lang w:val="en-US" w:eastAsia="en-US"/>
        </w:rPr>
      </w:pPr>
      <w:r w:rsidRPr="00654141">
        <w:rPr>
          <w:sz w:val="20"/>
          <w:szCs w:val="20"/>
          <w:lang w:val="en-US" w:eastAsia="en-US"/>
        </w:rPr>
        <w:t>The acceptance of the design and construction, as well as any supporting evidence</w:t>
      </w:r>
    </w:p>
    <w:p w14:paraId="5EC50628" w14:textId="77777777" w:rsidR="00B86870" w:rsidRPr="00654141" w:rsidRDefault="00B86870" w:rsidP="00B86870">
      <w:pPr>
        <w:pStyle w:val="ListParagraph"/>
        <w:numPr>
          <w:ilvl w:val="0"/>
          <w:numId w:val="97"/>
        </w:numPr>
        <w:spacing w:line="276" w:lineRule="auto"/>
        <w:rPr>
          <w:sz w:val="20"/>
          <w:szCs w:val="20"/>
          <w:lang w:val="en-US" w:eastAsia="en-US"/>
        </w:rPr>
      </w:pPr>
      <w:r w:rsidRPr="00654141">
        <w:rPr>
          <w:sz w:val="20"/>
          <w:szCs w:val="20"/>
          <w:lang w:val="en-US" w:eastAsia="en-US"/>
        </w:rPr>
        <w:t>Adequacy/documentation, and</w:t>
      </w:r>
    </w:p>
    <w:p w14:paraId="478A1774" w14:textId="77777777" w:rsidR="00B86870" w:rsidRPr="00654141" w:rsidRDefault="00B86870" w:rsidP="00B86870">
      <w:pPr>
        <w:pStyle w:val="ListParagraph"/>
        <w:numPr>
          <w:ilvl w:val="0"/>
          <w:numId w:val="97"/>
        </w:numPr>
        <w:spacing w:line="276" w:lineRule="auto"/>
        <w:rPr>
          <w:sz w:val="20"/>
          <w:szCs w:val="20"/>
          <w:lang w:val="en-US" w:eastAsia="en-US"/>
        </w:rPr>
      </w:pPr>
      <w:r w:rsidRPr="00654141">
        <w:rPr>
          <w:sz w:val="20"/>
          <w:szCs w:val="20"/>
          <w:lang w:val="en-US" w:eastAsia="en-US"/>
        </w:rPr>
        <w:t>The NCC's classification system for buildings.</w:t>
      </w:r>
    </w:p>
    <w:p w14:paraId="17B29EB3" w14:textId="77777777" w:rsidR="00B86870" w:rsidRPr="00654141" w:rsidRDefault="00B86870" w:rsidP="00B86870">
      <w:pPr>
        <w:spacing w:line="276" w:lineRule="auto"/>
        <w:rPr>
          <w:sz w:val="20"/>
          <w:szCs w:val="20"/>
          <w:lang w:val="en-US" w:eastAsia="en-US"/>
        </w:rPr>
      </w:pPr>
      <w:r w:rsidRPr="00654141">
        <w:rPr>
          <w:sz w:val="20"/>
          <w:szCs w:val="20"/>
          <w:lang w:val="en-US" w:eastAsia="en-US"/>
        </w:rPr>
        <w:t>The key to the performance-based NCC is that no specific material, component, design factor, or building approach is required. This allows for a variety of compliance options.</w:t>
      </w:r>
    </w:p>
    <w:p w14:paraId="3A7EFF89" w14:textId="77777777" w:rsidR="00B86870" w:rsidRPr="00654141" w:rsidRDefault="00B86870" w:rsidP="00B86870">
      <w:pPr>
        <w:spacing w:line="276" w:lineRule="auto"/>
        <w:rPr>
          <w:sz w:val="20"/>
          <w:szCs w:val="20"/>
          <w:lang w:val="en-US" w:eastAsia="en-US"/>
        </w:rPr>
      </w:pPr>
    </w:p>
    <w:p w14:paraId="351E01B0" w14:textId="77777777" w:rsidR="00B86870" w:rsidRPr="00654141" w:rsidRDefault="00B86870" w:rsidP="00B86870">
      <w:pPr>
        <w:spacing w:line="276" w:lineRule="auto"/>
        <w:rPr>
          <w:sz w:val="20"/>
          <w:szCs w:val="20"/>
          <w:lang w:val="en-US" w:eastAsia="en-US"/>
        </w:rPr>
      </w:pPr>
      <w:r w:rsidRPr="00654141">
        <w:rPr>
          <w:sz w:val="20"/>
          <w:szCs w:val="20"/>
          <w:lang w:val="en-US" w:eastAsia="en-US"/>
        </w:rPr>
        <w:t>A Performance Solution (Alternative Solution) or a Deemed-to-Satisfy (DTS) Solution can be used to meet the Performance Requirements.</w:t>
      </w:r>
    </w:p>
    <w:p w14:paraId="5B338B63" w14:textId="77777777" w:rsidR="00A17C19" w:rsidRPr="00654141" w:rsidRDefault="004E6DDD" w:rsidP="00B66E68">
      <w:pPr>
        <w:spacing w:line="276" w:lineRule="auto"/>
        <w:rPr>
          <w:sz w:val="20"/>
          <w:szCs w:val="20"/>
          <w:lang w:val="en-US" w:eastAsia="en-US"/>
        </w:rPr>
      </w:pPr>
      <w:r w:rsidRPr="00654141">
        <w:rPr>
          <w:sz w:val="20"/>
          <w:szCs w:val="20"/>
          <w:lang w:val="en-US" w:eastAsia="en-US"/>
        </w:rPr>
        <w:lastRenderedPageBreak/>
        <w:t>This section provides information regarding determin</w:t>
      </w:r>
      <w:r w:rsidR="00114B76" w:rsidRPr="00654141">
        <w:rPr>
          <w:sz w:val="20"/>
          <w:szCs w:val="20"/>
          <w:lang w:val="en-US" w:eastAsia="en-US"/>
        </w:rPr>
        <w:t>ing</w:t>
      </w:r>
      <w:r w:rsidRPr="00654141">
        <w:rPr>
          <w:sz w:val="20"/>
          <w:szCs w:val="20"/>
          <w:lang w:val="en-US" w:eastAsia="en-US"/>
        </w:rPr>
        <w:t xml:space="preserve"> </w:t>
      </w:r>
      <w:r w:rsidR="00A65F7F" w:rsidRPr="00654141">
        <w:rPr>
          <w:sz w:val="20"/>
          <w:szCs w:val="20"/>
          <w:lang w:val="en-US" w:eastAsia="en-US"/>
        </w:rPr>
        <w:t xml:space="preserve">the </w:t>
      </w:r>
      <w:r w:rsidRPr="00654141">
        <w:rPr>
          <w:sz w:val="20"/>
          <w:szCs w:val="20"/>
          <w:lang w:val="en-US" w:eastAsia="en-US"/>
        </w:rPr>
        <w:t>scope of works and p</w:t>
      </w:r>
      <w:r w:rsidR="00A65F7F" w:rsidRPr="00654141">
        <w:rPr>
          <w:sz w:val="20"/>
          <w:szCs w:val="20"/>
          <w:lang w:val="en-US" w:eastAsia="en-US"/>
        </w:rPr>
        <w:t>er</w:t>
      </w:r>
      <w:r w:rsidRPr="00654141">
        <w:rPr>
          <w:sz w:val="20"/>
          <w:szCs w:val="20"/>
          <w:lang w:val="en-US" w:eastAsia="en-US"/>
        </w:rPr>
        <w:t>spective requirements relevant to the NCC.</w:t>
      </w:r>
      <w:r w:rsidR="00682655" w:rsidRPr="00654141">
        <w:rPr>
          <w:sz w:val="20"/>
          <w:szCs w:val="20"/>
          <w:lang w:val="en-US" w:eastAsia="en-US"/>
        </w:rPr>
        <w:t xml:space="preserve"> The scope of work generally requires the timelines to complete </w:t>
      </w:r>
      <w:r w:rsidR="00A65F7F" w:rsidRPr="00654141">
        <w:rPr>
          <w:sz w:val="20"/>
          <w:szCs w:val="20"/>
          <w:lang w:val="en-US" w:eastAsia="en-US"/>
        </w:rPr>
        <w:t xml:space="preserve">the </w:t>
      </w:r>
      <w:r w:rsidR="00682655" w:rsidRPr="00654141">
        <w:rPr>
          <w:sz w:val="20"/>
          <w:szCs w:val="20"/>
          <w:lang w:val="en-US" w:eastAsia="en-US"/>
        </w:rPr>
        <w:t>project</w:t>
      </w:r>
      <w:r w:rsidR="00B86870" w:rsidRPr="00654141">
        <w:rPr>
          <w:sz w:val="20"/>
          <w:szCs w:val="20"/>
          <w:lang w:val="en-US" w:eastAsia="en-US"/>
        </w:rPr>
        <w:t>,</w:t>
      </w:r>
      <w:r w:rsidR="00682655" w:rsidRPr="00654141">
        <w:rPr>
          <w:sz w:val="20"/>
          <w:szCs w:val="20"/>
          <w:lang w:val="en-US" w:eastAsia="en-US"/>
        </w:rPr>
        <w:t xml:space="preserve"> and prescriptive requirements include ‘what to do’ and ‘how to do’ statements. </w:t>
      </w:r>
    </w:p>
    <w:p w14:paraId="6377359F" w14:textId="77777777" w:rsidR="004E6DDD" w:rsidRPr="00654141" w:rsidRDefault="00682655" w:rsidP="00B66E68">
      <w:pPr>
        <w:spacing w:line="276" w:lineRule="auto"/>
        <w:rPr>
          <w:sz w:val="20"/>
          <w:szCs w:val="20"/>
          <w:lang w:val="en-US" w:eastAsia="en-US"/>
        </w:rPr>
      </w:pPr>
      <w:r w:rsidRPr="00654141">
        <w:rPr>
          <w:sz w:val="20"/>
          <w:szCs w:val="20"/>
          <w:lang w:val="en-US" w:eastAsia="en-US"/>
        </w:rPr>
        <w:t xml:space="preserve">The scope of works and prescriptive requirements include </w:t>
      </w:r>
      <w:r w:rsidR="00A65F7F" w:rsidRPr="00654141">
        <w:rPr>
          <w:sz w:val="20"/>
          <w:szCs w:val="20"/>
          <w:lang w:val="en-US" w:eastAsia="en-US"/>
        </w:rPr>
        <w:t xml:space="preserve">the </w:t>
      </w:r>
      <w:r w:rsidRPr="00654141">
        <w:rPr>
          <w:sz w:val="20"/>
          <w:szCs w:val="20"/>
          <w:lang w:val="en-US" w:eastAsia="en-US"/>
        </w:rPr>
        <w:t>following terms such as:</w:t>
      </w:r>
    </w:p>
    <w:p w14:paraId="6F50FABD" w14:textId="77777777" w:rsidR="004469C8" w:rsidRPr="00654141" w:rsidRDefault="00682655" w:rsidP="00B66E68">
      <w:pPr>
        <w:pStyle w:val="ListParagraph"/>
        <w:numPr>
          <w:ilvl w:val="0"/>
          <w:numId w:val="20"/>
        </w:numPr>
        <w:spacing w:line="276" w:lineRule="auto"/>
        <w:rPr>
          <w:b/>
          <w:sz w:val="20"/>
          <w:szCs w:val="20"/>
          <w:lang w:val="en-US" w:eastAsia="en-US"/>
        </w:rPr>
      </w:pPr>
      <w:r w:rsidRPr="00654141">
        <w:rPr>
          <w:b/>
          <w:sz w:val="20"/>
          <w:szCs w:val="20"/>
          <w:lang w:val="en-US" w:eastAsia="en-US"/>
        </w:rPr>
        <w:t>C</w:t>
      </w:r>
      <w:r w:rsidR="004469C8" w:rsidRPr="00654141">
        <w:rPr>
          <w:b/>
          <w:sz w:val="20"/>
          <w:szCs w:val="20"/>
          <w:lang w:val="en-US" w:eastAsia="en-US"/>
        </w:rPr>
        <w:t>haracteristics</w:t>
      </w:r>
      <w:r w:rsidRPr="00654141">
        <w:rPr>
          <w:b/>
          <w:sz w:val="20"/>
          <w:szCs w:val="20"/>
          <w:lang w:val="en-US" w:eastAsia="en-US"/>
        </w:rPr>
        <w:t xml:space="preserve">: </w:t>
      </w:r>
      <w:r w:rsidRPr="00654141">
        <w:rPr>
          <w:sz w:val="20"/>
          <w:szCs w:val="20"/>
        </w:rPr>
        <w:t xml:space="preserve">The </w:t>
      </w:r>
      <w:r w:rsidR="00456EEC" w:rsidRPr="00654141">
        <w:rPr>
          <w:sz w:val="20"/>
          <w:szCs w:val="20"/>
        </w:rPr>
        <w:t>distinguish</w:t>
      </w:r>
      <w:r w:rsidR="00A65F7F" w:rsidRPr="00654141">
        <w:rPr>
          <w:sz w:val="20"/>
          <w:szCs w:val="20"/>
        </w:rPr>
        <w:t>ing</w:t>
      </w:r>
      <w:r w:rsidR="00456EEC" w:rsidRPr="00654141">
        <w:rPr>
          <w:sz w:val="20"/>
          <w:szCs w:val="20"/>
        </w:rPr>
        <w:t xml:space="preserve"> quality</w:t>
      </w:r>
      <w:r w:rsidRPr="00654141">
        <w:rPr>
          <w:sz w:val="20"/>
          <w:szCs w:val="20"/>
        </w:rPr>
        <w:t xml:space="preserve"> </w:t>
      </w:r>
      <w:r w:rsidR="00456EEC" w:rsidRPr="00654141">
        <w:rPr>
          <w:sz w:val="20"/>
          <w:szCs w:val="20"/>
        </w:rPr>
        <w:t>of the component or product is known as characteristics. The NCC includes the character</w:t>
      </w:r>
      <w:r w:rsidR="00A65F7F" w:rsidRPr="00654141">
        <w:rPr>
          <w:sz w:val="20"/>
          <w:szCs w:val="20"/>
        </w:rPr>
        <w:t>i</w:t>
      </w:r>
      <w:r w:rsidR="00456EEC" w:rsidRPr="00654141">
        <w:rPr>
          <w:sz w:val="20"/>
          <w:szCs w:val="20"/>
        </w:rPr>
        <w:t xml:space="preserve">stics of every component, e.g. For </w:t>
      </w:r>
      <w:r w:rsidR="00A65F7F" w:rsidRPr="00654141">
        <w:rPr>
          <w:sz w:val="20"/>
          <w:szCs w:val="20"/>
        </w:rPr>
        <w:t xml:space="preserve">a </w:t>
      </w:r>
      <w:r w:rsidR="00456EEC" w:rsidRPr="00654141">
        <w:rPr>
          <w:sz w:val="20"/>
          <w:szCs w:val="20"/>
        </w:rPr>
        <w:t>fast response sprinkler</w:t>
      </w:r>
      <w:r w:rsidR="00B86870" w:rsidRPr="00654141">
        <w:rPr>
          <w:sz w:val="20"/>
          <w:szCs w:val="20"/>
        </w:rPr>
        <w:t>;</w:t>
      </w:r>
      <w:r w:rsidR="00456EEC" w:rsidRPr="00654141">
        <w:rPr>
          <w:sz w:val="20"/>
          <w:szCs w:val="20"/>
        </w:rPr>
        <w:t xml:space="preserve"> it includes different discharge characteristics.</w:t>
      </w:r>
    </w:p>
    <w:p w14:paraId="10B006AB" w14:textId="77777777" w:rsidR="004469C8" w:rsidRPr="00654141" w:rsidRDefault="00456EEC" w:rsidP="00B66E68">
      <w:pPr>
        <w:pStyle w:val="ListParagraph"/>
        <w:numPr>
          <w:ilvl w:val="0"/>
          <w:numId w:val="20"/>
        </w:numPr>
        <w:spacing w:line="276" w:lineRule="auto"/>
        <w:rPr>
          <w:sz w:val="20"/>
          <w:szCs w:val="20"/>
        </w:rPr>
      </w:pPr>
      <w:r w:rsidRPr="00654141">
        <w:rPr>
          <w:b/>
          <w:sz w:val="20"/>
          <w:szCs w:val="20"/>
          <w:lang w:val="en-US" w:eastAsia="en-US"/>
        </w:rPr>
        <w:t>C</w:t>
      </w:r>
      <w:r w:rsidR="004469C8" w:rsidRPr="00654141">
        <w:rPr>
          <w:b/>
          <w:sz w:val="20"/>
          <w:szCs w:val="20"/>
          <w:lang w:val="en-US" w:eastAsia="en-US"/>
        </w:rPr>
        <w:t>ompatibility</w:t>
      </w:r>
      <w:r w:rsidRPr="00654141">
        <w:rPr>
          <w:b/>
          <w:sz w:val="20"/>
          <w:szCs w:val="20"/>
          <w:lang w:val="en-US" w:eastAsia="en-US"/>
        </w:rPr>
        <w:t>:</w:t>
      </w:r>
      <w:r w:rsidR="006B1059" w:rsidRPr="00654141">
        <w:rPr>
          <w:b/>
          <w:sz w:val="20"/>
          <w:szCs w:val="20"/>
          <w:lang w:val="en-US" w:eastAsia="en-US"/>
        </w:rPr>
        <w:t xml:space="preserve"> </w:t>
      </w:r>
      <w:r w:rsidR="006B1059" w:rsidRPr="00654141">
        <w:rPr>
          <w:sz w:val="20"/>
          <w:szCs w:val="20"/>
        </w:rPr>
        <w:t>Scope of work of NCC also includes the prescriptive requirements of compatibility of two components so that they can exist or work together. For example</w:t>
      </w:r>
      <w:r w:rsidR="00A65F7F" w:rsidRPr="00654141">
        <w:rPr>
          <w:sz w:val="20"/>
          <w:szCs w:val="20"/>
        </w:rPr>
        <w:t>,</w:t>
      </w:r>
      <w:r w:rsidR="006B1059" w:rsidRPr="00654141">
        <w:rPr>
          <w:sz w:val="20"/>
          <w:szCs w:val="20"/>
        </w:rPr>
        <w:t xml:space="preserve"> The NCC is responsible </w:t>
      </w:r>
      <w:r w:rsidR="00B86870" w:rsidRPr="00654141">
        <w:rPr>
          <w:sz w:val="20"/>
          <w:szCs w:val="20"/>
        </w:rPr>
        <w:t>for specifying</w:t>
      </w:r>
      <w:r w:rsidR="006B1059" w:rsidRPr="00654141">
        <w:rPr>
          <w:sz w:val="20"/>
          <w:szCs w:val="20"/>
        </w:rPr>
        <w:t xml:space="preserve"> fire performance for fire window that makes compatibility with fore walls in which it is located.</w:t>
      </w:r>
    </w:p>
    <w:p w14:paraId="4BFC9813" w14:textId="77777777" w:rsidR="004469C8" w:rsidRPr="00654141" w:rsidRDefault="006B1059" w:rsidP="00B66E68">
      <w:pPr>
        <w:pStyle w:val="ListParagraph"/>
        <w:numPr>
          <w:ilvl w:val="0"/>
          <w:numId w:val="20"/>
        </w:numPr>
        <w:spacing w:line="276" w:lineRule="auto"/>
        <w:rPr>
          <w:sz w:val="20"/>
          <w:szCs w:val="20"/>
        </w:rPr>
      </w:pPr>
      <w:r w:rsidRPr="00654141">
        <w:rPr>
          <w:b/>
          <w:sz w:val="20"/>
          <w:szCs w:val="20"/>
          <w:lang w:val="en-US" w:eastAsia="en-US"/>
        </w:rPr>
        <w:t>D</w:t>
      </w:r>
      <w:r w:rsidR="004469C8" w:rsidRPr="00654141">
        <w:rPr>
          <w:b/>
          <w:sz w:val="20"/>
          <w:szCs w:val="20"/>
          <w:lang w:val="en-US" w:eastAsia="en-US"/>
        </w:rPr>
        <w:t>imensions</w:t>
      </w:r>
      <w:r w:rsidRPr="00654141">
        <w:rPr>
          <w:b/>
          <w:sz w:val="20"/>
          <w:szCs w:val="20"/>
          <w:lang w:val="en-US" w:eastAsia="en-US"/>
        </w:rPr>
        <w:t xml:space="preserve">: </w:t>
      </w:r>
      <w:r w:rsidRPr="00654141">
        <w:rPr>
          <w:sz w:val="20"/>
          <w:szCs w:val="20"/>
        </w:rPr>
        <w:t>All the dimensions of components of buildings are specified by NCC. The min</w:t>
      </w:r>
      <w:r w:rsidR="00A65F7F" w:rsidRPr="00654141">
        <w:rPr>
          <w:sz w:val="20"/>
          <w:szCs w:val="20"/>
        </w:rPr>
        <w:t>i</w:t>
      </w:r>
      <w:r w:rsidRPr="00654141">
        <w:rPr>
          <w:sz w:val="20"/>
          <w:szCs w:val="20"/>
        </w:rPr>
        <w:t xml:space="preserve">mum and maximum </w:t>
      </w:r>
      <w:r w:rsidR="00B86870" w:rsidRPr="00654141">
        <w:rPr>
          <w:sz w:val="20"/>
          <w:szCs w:val="20"/>
        </w:rPr>
        <w:t>dimensions requirement</w:t>
      </w:r>
      <w:r w:rsidRPr="00654141">
        <w:rPr>
          <w:sz w:val="20"/>
          <w:szCs w:val="20"/>
        </w:rPr>
        <w:t>s are specified in it</w:t>
      </w:r>
      <w:r w:rsidR="00A65F7F" w:rsidRPr="00654141">
        <w:rPr>
          <w:sz w:val="20"/>
          <w:szCs w:val="20"/>
        </w:rPr>
        <w:t>s</w:t>
      </w:r>
      <w:r w:rsidRPr="00654141">
        <w:rPr>
          <w:sz w:val="20"/>
          <w:szCs w:val="20"/>
        </w:rPr>
        <w:t xml:space="preserve"> base upon different design approaches.</w:t>
      </w:r>
    </w:p>
    <w:p w14:paraId="3462F575" w14:textId="77777777" w:rsidR="00A058CD" w:rsidRPr="00654141" w:rsidRDefault="00A058CD" w:rsidP="00B66E68">
      <w:pPr>
        <w:pStyle w:val="ListParagraph"/>
        <w:spacing w:line="276" w:lineRule="auto"/>
        <w:ind w:left="720"/>
        <w:rPr>
          <w:sz w:val="20"/>
          <w:szCs w:val="20"/>
        </w:rPr>
      </w:pPr>
      <w:r w:rsidRPr="00654141">
        <w:rPr>
          <w:noProof/>
          <w:sz w:val="20"/>
          <w:szCs w:val="20"/>
          <w:lang w:val="en-US" w:eastAsia="en-US"/>
        </w:rPr>
        <w:drawing>
          <wp:inline distT="0" distB="0" distL="0" distR="0" wp14:anchorId="5451BBE9" wp14:editId="5EA2C338">
            <wp:extent cx="4790209" cy="3124863"/>
            <wp:effectExtent l="0" t="0" r="0" b="0"/>
            <wp:docPr id="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srcRect l="25244" t="22899" r="22476" b="9855"/>
                    <a:stretch>
                      <a:fillRect/>
                    </a:stretch>
                  </pic:blipFill>
                  <pic:spPr bwMode="auto">
                    <a:xfrm>
                      <a:off x="0" y="0"/>
                      <a:ext cx="4810530" cy="3138119"/>
                    </a:xfrm>
                    <a:prstGeom prst="rect">
                      <a:avLst/>
                    </a:prstGeom>
                    <a:noFill/>
                    <a:ln w="9525">
                      <a:noFill/>
                      <a:miter lim="800000"/>
                      <a:headEnd/>
                      <a:tailEnd/>
                    </a:ln>
                  </pic:spPr>
                </pic:pic>
              </a:graphicData>
            </a:graphic>
          </wp:inline>
        </w:drawing>
      </w:r>
    </w:p>
    <w:p w14:paraId="536F5A33" w14:textId="77777777" w:rsidR="004469C8" w:rsidRPr="00654141" w:rsidRDefault="005D247D" w:rsidP="00B66E68">
      <w:pPr>
        <w:pStyle w:val="ListParagraph"/>
        <w:numPr>
          <w:ilvl w:val="0"/>
          <w:numId w:val="20"/>
        </w:numPr>
        <w:spacing w:line="276" w:lineRule="auto"/>
        <w:rPr>
          <w:sz w:val="20"/>
          <w:szCs w:val="20"/>
        </w:rPr>
      </w:pPr>
      <w:r w:rsidRPr="00654141">
        <w:rPr>
          <w:b/>
          <w:sz w:val="20"/>
          <w:szCs w:val="20"/>
          <w:lang w:val="en-US" w:eastAsia="en-US"/>
        </w:rPr>
        <w:t>L</w:t>
      </w:r>
      <w:r w:rsidR="004469C8" w:rsidRPr="00654141">
        <w:rPr>
          <w:b/>
          <w:sz w:val="20"/>
          <w:szCs w:val="20"/>
          <w:lang w:val="en-US" w:eastAsia="en-US"/>
        </w:rPr>
        <w:t>ocation</w:t>
      </w:r>
      <w:r w:rsidRPr="00654141">
        <w:rPr>
          <w:b/>
          <w:sz w:val="20"/>
          <w:szCs w:val="20"/>
          <w:lang w:val="en-US" w:eastAsia="en-US"/>
        </w:rPr>
        <w:t xml:space="preserve">: </w:t>
      </w:r>
      <w:r w:rsidRPr="00654141">
        <w:rPr>
          <w:sz w:val="20"/>
          <w:szCs w:val="20"/>
        </w:rPr>
        <w:t>It also includes differe</w:t>
      </w:r>
      <w:r w:rsidR="00A65F7F" w:rsidRPr="00654141">
        <w:rPr>
          <w:sz w:val="20"/>
          <w:szCs w:val="20"/>
        </w:rPr>
        <w:t>n</w:t>
      </w:r>
      <w:r w:rsidRPr="00654141">
        <w:rPr>
          <w:sz w:val="20"/>
          <w:szCs w:val="20"/>
        </w:rPr>
        <w:t xml:space="preserve">t parts of </w:t>
      </w:r>
      <w:r w:rsidR="00A65F7F" w:rsidRPr="00654141">
        <w:rPr>
          <w:sz w:val="20"/>
          <w:szCs w:val="20"/>
        </w:rPr>
        <w:t xml:space="preserve">the </w:t>
      </w:r>
      <w:r w:rsidRPr="00654141">
        <w:rPr>
          <w:sz w:val="20"/>
          <w:szCs w:val="20"/>
        </w:rPr>
        <w:t>building and signs.</w:t>
      </w:r>
    </w:p>
    <w:p w14:paraId="71E4486A" w14:textId="77777777" w:rsidR="005D247D" w:rsidRPr="00654141" w:rsidRDefault="005D247D" w:rsidP="00B66E68">
      <w:pPr>
        <w:pStyle w:val="ListParagraph"/>
        <w:spacing w:line="276" w:lineRule="auto"/>
        <w:ind w:left="720"/>
        <w:rPr>
          <w:b/>
          <w:sz w:val="20"/>
          <w:szCs w:val="20"/>
          <w:lang w:val="en-US" w:eastAsia="en-US"/>
        </w:rPr>
      </w:pPr>
      <w:r w:rsidRPr="00654141">
        <w:rPr>
          <w:b/>
          <w:noProof/>
          <w:sz w:val="20"/>
          <w:szCs w:val="20"/>
          <w:lang w:val="en-US" w:eastAsia="en-US"/>
        </w:rPr>
        <w:lastRenderedPageBreak/>
        <w:drawing>
          <wp:inline distT="0" distB="0" distL="0" distR="0" wp14:anchorId="25281290" wp14:editId="0D5CE247">
            <wp:extent cx="4962525" cy="3131080"/>
            <wp:effectExtent l="19050" t="0" r="9525" b="0"/>
            <wp:docPr id="5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srcRect l="25405" t="24928" r="23230" b="17391"/>
                    <a:stretch>
                      <a:fillRect/>
                    </a:stretch>
                  </pic:blipFill>
                  <pic:spPr bwMode="auto">
                    <a:xfrm>
                      <a:off x="0" y="0"/>
                      <a:ext cx="4968243" cy="3134688"/>
                    </a:xfrm>
                    <a:prstGeom prst="rect">
                      <a:avLst/>
                    </a:prstGeom>
                    <a:noFill/>
                    <a:ln w="9525">
                      <a:noFill/>
                      <a:miter lim="800000"/>
                      <a:headEnd/>
                      <a:tailEnd/>
                    </a:ln>
                  </pic:spPr>
                </pic:pic>
              </a:graphicData>
            </a:graphic>
          </wp:inline>
        </w:drawing>
      </w:r>
    </w:p>
    <w:p w14:paraId="5DBB0E4E" w14:textId="77777777" w:rsidR="004469C8" w:rsidRPr="00654141" w:rsidRDefault="005D247D" w:rsidP="00B66E68">
      <w:pPr>
        <w:pStyle w:val="ListParagraph"/>
        <w:numPr>
          <w:ilvl w:val="0"/>
          <w:numId w:val="20"/>
        </w:numPr>
        <w:spacing w:line="276" w:lineRule="auto"/>
        <w:rPr>
          <w:sz w:val="20"/>
          <w:szCs w:val="20"/>
        </w:rPr>
      </w:pPr>
      <w:r w:rsidRPr="00654141">
        <w:rPr>
          <w:b/>
          <w:sz w:val="20"/>
          <w:szCs w:val="20"/>
          <w:lang w:val="en-US" w:eastAsia="en-US"/>
        </w:rPr>
        <w:t>P</w:t>
      </w:r>
      <w:r w:rsidR="004469C8" w:rsidRPr="00654141">
        <w:rPr>
          <w:b/>
          <w:sz w:val="20"/>
          <w:szCs w:val="20"/>
          <w:lang w:val="en-US" w:eastAsia="en-US"/>
        </w:rPr>
        <w:t>atterns</w:t>
      </w:r>
      <w:r w:rsidRPr="00654141">
        <w:rPr>
          <w:b/>
          <w:sz w:val="20"/>
          <w:szCs w:val="20"/>
          <w:lang w:val="en-US" w:eastAsia="en-US"/>
        </w:rPr>
        <w:t xml:space="preserve">: </w:t>
      </w:r>
      <w:r w:rsidRPr="00654141">
        <w:rPr>
          <w:sz w:val="20"/>
          <w:szCs w:val="20"/>
        </w:rPr>
        <w:t xml:space="preserve">The NCC </w:t>
      </w:r>
      <w:r w:rsidR="00B86870" w:rsidRPr="00654141">
        <w:rPr>
          <w:sz w:val="20"/>
          <w:szCs w:val="20"/>
        </w:rPr>
        <w:t>defines</w:t>
      </w:r>
      <w:r w:rsidRPr="00654141">
        <w:rPr>
          <w:sz w:val="20"/>
          <w:szCs w:val="20"/>
        </w:rPr>
        <w:t xml:space="preserve"> different pattern</w:t>
      </w:r>
      <w:r w:rsidR="00114B76" w:rsidRPr="00654141">
        <w:rPr>
          <w:sz w:val="20"/>
          <w:szCs w:val="20"/>
        </w:rPr>
        <w:t>s</w:t>
      </w:r>
      <w:r w:rsidRPr="00654141">
        <w:rPr>
          <w:sz w:val="20"/>
          <w:szCs w:val="20"/>
        </w:rPr>
        <w:t xml:space="preserve"> or shapes for components</w:t>
      </w:r>
      <w:r w:rsidR="00B86870" w:rsidRPr="00654141">
        <w:rPr>
          <w:sz w:val="20"/>
          <w:szCs w:val="20"/>
        </w:rPr>
        <w:t>. T</w:t>
      </w:r>
      <w:r w:rsidRPr="00654141">
        <w:rPr>
          <w:sz w:val="20"/>
          <w:szCs w:val="20"/>
        </w:rPr>
        <w:t>he NCC volume three includes the drainage system that describe</w:t>
      </w:r>
      <w:r w:rsidR="00A65F7F" w:rsidRPr="00654141">
        <w:rPr>
          <w:sz w:val="20"/>
          <w:szCs w:val="20"/>
        </w:rPr>
        <w:t>s</w:t>
      </w:r>
      <w:r w:rsidRPr="00654141">
        <w:rPr>
          <w:sz w:val="20"/>
          <w:szCs w:val="20"/>
        </w:rPr>
        <w:t xml:space="preserve"> the different pipe pattern</w:t>
      </w:r>
      <w:r w:rsidR="00A65F7F" w:rsidRPr="00654141">
        <w:rPr>
          <w:sz w:val="20"/>
          <w:szCs w:val="20"/>
        </w:rPr>
        <w:t>s</w:t>
      </w:r>
      <w:r w:rsidRPr="00654141">
        <w:rPr>
          <w:sz w:val="20"/>
          <w:szCs w:val="20"/>
        </w:rPr>
        <w:t xml:space="preserve"> according to the building requirements.</w:t>
      </w:r>
    </w:p>
    <w:p w14:paraId="6C20B3A7" w14:textId="77777777" w:rsidR="004469C8" w:rsidRPr="00654141" w:rsidRDefault="005D247D" w:rsidP="00B66E68">
      <w:pPr>
        <w:pStyle w:val="ListParagraph"/>
        <w:numPr>
          <w:ilvl w:val="0"/>
          <w:numId w:val="20"/>
        </w:numPr>
        <w:spacing w:line="276" w:lineRule="auto"/>
        <w:rPr>
          <w:sz w:val="20"/>
          <w:szCs w:val="20"/>
          <w:lang w:val="en-US" w:eastAsia="en-US"/>
        </w:rPr>
      </w:pPr>
      <w:r w:rsidRPr="00654141">
        <w:rPr>
          <w:b/>
          <w:sz w:val="20"/>
          <w:szCs w:val="20"/>
          <w:lang w:val="en-US" w:eastAsia="en-US"/>
        </w:rPr>
        <w:t>Q</w:t>
      </w:r>
      <w:r w:rsidR="004469C8" w:rsidRPr="00654141">
        <w:rPr>
          <w:b/>
          <w:sz w:val="20"/>
          <w:szCs w:val="20"/>
          <w:lang w:val="en-US" w:eastAsia="en-US"/>
        </w:rPr>
        <w:t>uantities</w:t>
      </w:r>
      <w:r w:rsidRPr="00654141">
        <w:rPr>
          <w:b/>
          <w:sz w:val="20"/>
          <w:szCs w:val="20"/>
          <w:lang w:val="en-US" w:eastAsia="en-US"/>
        </w:rPr>
        <w:t xml:space="preserve">: </w:t>
      </w:r>
      <w:r w:rsidRPr="00654141">
        <w:rPr>
          <w:sz w:val="20"/>
          <w:szCs w:val="20"/>
          <w:lang w:val="en-US" w:eastAsia="en-US"/>
        </w:rPr>
        <w:t>The scope of work specifies the different quantity requirements for the material according to the type of work.</w:t>
      </w:r>
    </w:p>
    <w:p w14:paraId="3D990E65" w14:textId="77777777" w:rsidR="004469C8" w:rsidRPr="00654141" w:rsidRDefault="005D247D" w:rsidP="00B66E68">
      <w:pPr>
        <w:pStyle w:val="ListParagraph"/>
        <w:numPr>
          <w:ilvl w:val="0"/>
          <w:numId w:val="20"/>
        </w:numPr>
        <w:spacing w:line="276" w:lineRule="auto"/>
        <w:rPr>
          <w:b/>
          <w:sz w:val="20"/>
          <w:szCs w:val="20"/>
          <w:lang w:val="en-US" w:eastAsia="en-US"/>
        </w:rPr>
      </w:pPr>
      <w:r w:rsidRPr="00654141">
        <w:rPr>
          <w:b/>
          <w:sz w:val="20"/>
          <w:szCs w:val="20"/>
          <w:lang w:val="en-US" w:eastAsia="en-US"/>
        </w:rPr>
        <w:t>S</w:t>
      </w:r>
      <w:r w:rsidR="004469C8" w:rsidRPr="00654141">
        <w:rPr>
          <w:b/>
          <w:sz w:val="20"/>
          <w:szCs w:val="20"/>
          <w:lang w:val="en-US" w:eastAsia="en-US"/>
        </w:rPr>
        <w:t>izes</w:t>
      </w:r>
      <w:r w:rsidRPr="00654141">
        <w:rPr>
          <w:b/>
          <w:sz w:val="20"/>
          <w:szCs w:val="20"/>
          <w:lang w:val="en-US" w:eastAsia="en-US"/>
        </w:rPr>
        <w:t xml:space="preserve">: </w:t>
      </w:r>
      <w:r w:rsidRPr="00654141">
        <w:rPr>
          <w:sz w:val="20"/>
          <w:szCs w:val="20"/>
        </w:rPr>
        <w:t>It also describe</w:t>
      </w:r>
      <w:r w:rsidR="00A65F7F" w:rsidRPr="00654141">
        <w:rPr>
          <w:sz w:val="20"/>
          <w:szCs w:val="20"/>
        </w:rPr>
        <w:t>s</w:t>
      </w:r>
      <w:r w:rsidRPr="00654141">
        <w:rPr>
          <w:sz w:val="20"/>
          <w:szCs w:val="20"/>
        </w:rPr>
        <w:t xml:space="preserve"> the size of different areas</w:t>
      </w:r>
      <w:r w:rsidR="00B86870" w:rsidRPr="00654141">
        <w:rPr>
          <w:sz w:val="20"/>
          <w:szCs w:val="20"/>
        </w:rPr>
        <w:t>,</w:t>
      </w:r>
      <w:r w:rsidRPr="00654141">
        <w:rPr>
          <w:sz w:val="20"/>
          <w:szCs w:val="20"/>
        </w:rPr>
        <w:t xml:space="preserve"> such as </w:t>
      </w:r>
      <w:r w:rsidR="00A65F7F" w:rsidRPr="00654141">
        <w:rPr>
          <w:sz w:val="20"/>
          <w:szCs w:val="20"/>
        </w:rPr>
        <w:t xml:space="preserve">the </w:t>
      </w:r>
      <w:r w:rsidRPr="00654141">
        <w:rPr>
          <w:sz w:val="20"/>
          <w:szCs w:val="20"/>
        </w:rPr>
        <w:t xml:space="preserve">size of </w:t>
      </w:r>
      <w:r w:rsidR="00A65F7F" w:rsidRPr="00654141">
        <w:rPr>
          <w:sz w:val="20"/>
          <w:szCs w:val="20"/>
        </w:rPr>
        <w:t xml:space="preserve">the </w:t>
      </w:r>
      <w:r w:rsidRPr="00654141">
        <w:rPr>
          <w:sz w:val="20"/>
          <w:szCs w:val="20"/>
        </w:rPr>
        <w:t>compartm</w:t>
      </w:r>
      <w:r w:rsidR="00A65F7F" w:rsidRPr="00654141">
        <w:rPr>
          <w:sz w:val="20"/>
          <w:szCs w:val="20"/>
        </w:rPr>
        <w:t>e</w:t>
      </w:r>
      <w:r w:rsidRPr="00654141">
        <w:rPr>
          <w:sz w:val="20"/>
          <w:szCs w:val="20"/>
        </w:rPr>
        <w:t>nt for fire hydrants.</w:t>
      </w:r>
      <w:r w:rsidR="00622F33" w:rsidRPr="00654141">
        <w:rPr>
          <w:sz w:val="20"/>
          <w:szCs w:val="20"/>
        </w:rPr>
        <w:t xml:space="preserve"> Moreover, it includes the size of d</w:t>
      </w:r>
      <w:r w:rsidR="00A65F7F" w:rsidRPr="00654141">
        <w:rPr>
          <w:sz w:val="20"/>
          <w:szCs w:val="20"/>
        </w:rPr>
        <w:t>i</w:t>
      </w:r>
      <w:r w:rsidR="00622F33" w:rsidRPr="00654141">
        <w:rPr>
          <w:sz w:val="20"/>
          <w:szCs w:val="20"/>
        </w:rPr>
        <w:t>fferent components</w:t>
      </w:r>
      <w:r w:rsidR="00B86870" w:rsidRPr="00654141">
        <w:rPr>
          <w:sz w:val="20"/>
          <w:szCs w:val="20"/>
        </w:rPr>
        <w:t>,</w:t>
      </w:r>
      <w:r w:rsidR="00622F33" w:rsidRPr="00654141">
        <w:rPr>
          <w:sz w:val="20"/>
          <w:szCs w:val="20"/>
        </w:rPr>
        <w:t xml:space="preserve"> for example;</w:t>
      </w:r>
    </w:p>
    <w:p w14:paraId="33CA14EE" w14:textId="77777777" w:rsidR="00622F33" w:rsidRPr="00654141" w:rsidRDefault="00622F33" w:rsidP="00B66E68">
      <w:pPr>
        <w:pStyle w:val="ListParagraph"/>
        <w:spacing w:line="276" w:lineRule="auto"/>
        <w:ind w:left="720"/>
        <w:rPr>
          <w:b/>
          <w:sz w:val="20"/>
          <w:szCs w:val="20"/>
          <w:lang w:val="en-US" w:eastAsia="en-US"/>
        </w:rPr>
      </w:pPr>
      <w:r w:rsidRPr="00654141">
        <w:rPr>
          <w:b/>
          <w:noProof/>
          <w:sz w:val="20"/>
          <w:szCs w:val="20"/>
          <w:lang w:val="en-US" w:eastAsia="en-US"/>
        </w:rPr>
        <w:drawing>
          <wp:inline distT="0" distB="0" distL="0" distR="0" wp14:anchorId="3F61679A" wp14:editId="16D0666D">
            <wp:extent cx="5181600" cy="3609474"/>
            <wp:effectExtent l="19050" t="0" r="0" b="0"/>
            <wp:docPr id="5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srcRect l="25081" t="23188" r="22313" b="11594"/>
                    <a:stretch>
                      <a:fillRect/>
                    </a:stretch>
                  </pic:blipFill>
                  <pic:spPr bwMode="auto">
                    <a:xfrm>
                      <a:off x="0" y="0"/>
                      <a:ext cx="5181600" cy="3609474"/>
                    </a:xfrm>
                    <a:prstGeom prst="rect">
                      <a:avLst/>
                    </a:prstGeom>
                    <a:noFill/>
                    <a:ln w="9525">
                      <a:noFill/>
                      <a:miter lim="800000"/>
                      <a:headEnd/>
                      <a:tailEnd/>
                    </a:ln>
                  </pic:spPr>
                </pic:pic>
              </a:graphicData>
            </a:graphic>
          </wp:inline>
        </w:drawing>
      </w:r>
    </w:p>
    <w:p w14:paraId="6A91B8F0" w14:textId="77777777" w:rsidR="004469C8" w:rsidRPr="00654141" w:rsidRDefault="00622F33" w:rsidP="00B66E68">
      <w:pPr>
        <w:pStyle w:val="ListParagraph"/>
        <w:numPr>
          <w:ilvl w:val="0"/>
          <w:numId w:val="20"/>
        </w:numPr>
        <w:spacing w:line="276" w:lineRule="auto"/>
        <w:rPr>
          <w:sz w:val="20"/>
          <w:szCs w:val="20"/>
        </w:rPr>
      </w:pPr>
      <w:r w:rsidRPr="00654141">
        <w:rPr>
          <w:b/>
          <w:sz w:val="20"/>
          <w:szCs w:val="20"/>
          <w:lang w:val="en-US" w:eastAsia="en-US"/>
        </w:rPr>
        <w:t>S</w:t>
      </w:r>
      <w:r w:rsidR="004469C8" w:rsidRPr="00654141">
        <w:rPr>
          <w:b/>
          <w:sz w:val="20"/>
          <w:szCs w:val="20"/>
          <w:lang w:val="en-US" w:eastAsia="en-US"/>
        </w:rPr>
        <w:t>urfaces</w:t>
      </w:r>
      <w:r w:rsidRPr="00654141">
        <w:rPr>
          <w:b/>
          <w:sz w:val="20"/>
          <w:szCs w:val="20"/>
          <w:lang w:val="en-US" w:eastAsia="en-US"/>
        </w:rPr>
        <w:t xml:space="preserve">: </w:t>
      </w:r>
      <w:r w:rsidRPr="00654141">
        <w:rPr>
          <w:sz w:val="20"/>
          <w:szCs w:val="20"/>
        </w:rPr>
        <w:t xml:space="preserve">Information related to surfaces </w:t>
      </w:r>
      <w:r w:rsidR="00B86870" w:rsidRPr="00654141">
        <w:rPr>
          <w:sz w:val="20"/>
          <w:szCs w:val="20"/>
        </w:rPr>
        <w:t>is specified by NCC's scope of work</w:t>
      </w:r>
      <w:r w:rsidRPr="00654141">
        <w:rPr>
          <w:sz w:val="20"/>
          <w:szCs w:val="20"/>
        </w:rPr>
        <w:t>.</w:t>
      </w:r>
    </w:p>
    <w:p w14:paraId="7370BE27" w14:textId="77777777" w:rsidR="004469C8" w:rsidRPr="00654141" w:rsidRDefault="00B86870" w:rsidP="00B66E68">
      <w:pPr>
        <w:pStyle w:val="ListParagraph"/>
        <w:numPr>
          <w:ilvl w:val="0"/>
          <w:numId w:val="20"/>
        </w:numPr>
        <w:spacing w:line="276" w:lineRule="auto"/>
        <w:rPr>
          <w:sz w:val="20"/>
          <w:szCs w:val="20"/>
        </w:rPr>
      </w:pPr>
      <w:r w:rsidRPr="00654141">
        <w:rPr>
          <w:b/>
          <w:sz w:val="20"/>
          <w:szCs w:val="20"/>
          <w:lang w:val="en-US" w:eastAsia="en-US"/>
        </w:rPr>
        <w:t>T</w:t>
      </w:r>
      <w:r w:rsidR="004469C8" w:rsidRPr="00654141">
        <w:rPr>
          <w:b/>
          <w:sz w:val="20"/>
          <w:szCs w:val="20"/>
          <w:lang w:val="en-US" w:eastAsia="en-US"/>
        </w:rPr>
        <w:t>ype of product or service.</w:t>
      </w:r>
      <w:r w:rsidR="00622F33" w:rsidRPr="00654141">
        <w:rPr>
          <w:b/>
          <w:sz w:val="20"/>
          <w:szCs w:val="20"/>
          <w:lang w:val="en-US" w:eastAsia="en-US"/>
        </w:rPr>
        <w:t xml:space="preserve"> </w:t>
      </w:r>
      <w:r w:rsidR="00622F33" w:rsidRPr="00654141">
        <w:rPr>
          <w:sz w:val="20"/>
          <w:szCs w:val="20"/>
        </w:rPr>
        <w:t>This includes the type of product and service require</w:t>
      </w:r>
      <w:r w:rsidR="00114B76" w:rsidRPr="00654141">
        <w:rPr>
          <w:sz w:val="20"/>
          <w:szCs w:val="20"/>
        </w:rPr>
        <w:t>d</w:t>
      </w:r>
      <w:r w:rsidR="00622F33" w:rsidRPr="00654141">
        <w:rPr>
          <w:sz w:val="20"/>
          <w:szCs w:val="20"/>
        </w:rPr>
        <w:t xml:space="preserve"> according to </w:t>
      </w:r>
      <w:r w:rsidR="00A65F7F" w:rsidRPr="00654141">
        <w:rPr>
          <w:sz w:val="20"/>
          <w:szCs w:val="20"/>
        </w:rPr>
        <w:t xml:space="preserve">the </w:t>
      </w:r>
      <w:r w:rsidR="00622F33" w:rsidRPr="00654141">
        <w:rPr>
          <w:sz w:val="20"/>
          <w:szCs w:val="20"/>
        </w:rPr>
        <w:t>type of job.</w:t>
      </w:r>
    </w:p>
    <w:p w14:paraId="447F0649" w14:textId="77777777" w:rsidR="00D556A2" w:rsidRPr="00654141" w:rsidRDefault="00D556A2" w:rsidP="00223AD8">
      <w:pPr>
        <w:pStyle w:val="Heading2"/>
        <w:rPr>
          <w:lang w:eastAsia="en-US"/>
        </w:rPr>
      </w:pPr>
      <w:bookmarkStart w:id="10" w:name="_Toc94786915"/>
      <w:r w:rsidRPr="00654141">
        <w:rPr>
          <w:lang w:eastAsia="en-US"/>
        </w:rPr>
        <w:lastRenderedPageBreak/>
        <w:t>Access and interpret requirements of relevant Australian Standards referenced in the NCC.</w:t>
      </w:r>
      <w:bookmarkEnd w:id="10"/>
    </w:p>
    <w:p w14:paraId="58210ADD" w14:textId="77777777" w:rsidR="00A53CE9" w:rsidRPr="00654141" w:rsidRDefault="00DF416F" w:rsidP="00B66E68">
      <w:pPr>
        <w:spacing w:line="276" w:lineRule="auto"/>
        <w:rPr>
          <w:lang w:val="en-US"/>
        </w:rPr>
      </w:pPr>
      <w:r w:rsidRPr="00654141">
        <w:rPr>
          <w:noProof/>
          <w:lang w:val="en-US" w:eastAsia="en-US"/>
        </w:rPr>
        <w:drawing>
          <wp:inline distT="0" distB="0" distL="0" distR="0" wp14:anchorId="53F61127" wp14:editId="21FCEFCB">
            <wp:extent cx="5850890" cy="3898265"/>
            <wp:effectExtent l="0" t="0" r="0" b="0"/>
            <wp:docPr id="47" name="Picture 47" descr="Shaking Hands, Handshake, Contract, Conclusion, Ru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Shaking Hands, Handshake, Contract, Conclusion, Rul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50890" cy="3898265"/>
                    </a:xfrm>
                    <a:prstGeom prst="rect">
                      <a:avLst/>
                    </a:prstGeom>
                    <a:noFill/>
                    <a:ln>
                      <a:noFill/>
                    </a:ln>
                  </pic:spPr>
                </pic:pic>
              </a:graphicData>
            </a:graphic>
          </wp:inline>
        </w:drawing>
      </w:r>
    </w:p>
    <w:p w14:paraId="06AAB327" w14:textId="77777777" w:rsidR="00A65F7F" w:rsidRPr="00654141" w:rsidRDefault="00FF3670" w:rsidP="00901674">
      <w:pPr>
        <w:spacing w:after="200" w:line="276" w:lineRule="auto"/>
        <w:rPr>
          <w:sz w:val="20"/>
          <w:szCs w:val="20"/>
          <w:lang w:val="en-US"/>
        </w:rPr>
      </w:pPr>
      <w:r w:rsidRPr="00654141">
        <w:rPr>
          <w:sz w:val="20"/>
          <w:szCs w:val="20"/>
          <w:lang w:val="en-US"/>
        </w:rPr>
        <w:t>Before initiating the</w:t>
      </w:r>
      <w:r w:rsidR="00D556A2" w:rsidRPr="00654141">
        <w:rPr>
          <w:sz w:val="20"/>
          <w:szCs w:val="20"/>
          <w:lang w:val="en-US"/>
        </w:rPr>
        <w:t xml:space="preserve"> </w:t>
      </w:r>
      <w:r w:rsidR="002B6CA0" w:rsidRPr="00654141">
        <w:rPr>
          <w:sz w:val="20"/>
          <w:szCs w:val="20"/>
          <w:lang w:val="en-US"/>
        </w:rPr>
        <w:t>construction work</w:t>
      </w:r>
      <w:r w:rsidRPr="00654141">
        <w:rPr>
          <w:sz w:val="20"/>
          <w:szCs w:val="20"/>
          <w:lang w:val="en-US"/>
        </w:rPr>
        <w:t xml:space="preserve">, you need to </w:t>
      </w:r>
      <w:r w:rsidR="00B86870" w:rsidRPr="00654141">
        <w:rPr>
          <w:sz w:val="20"/>
          <w:szCs w:val="20"/>
          <w:lang w:val="en-US"/>
        </w:rPr>
        <w:t>en</w:t>
      </w:r>
      <w:r w:rsidRPr="00654141">
        <w:rPr>
          <w:sz w:val="20"/>
          <w:szCs w:val="20"/>
          <w:lang w:val="en-US"/>
        </w:rPr>
        <w:t>sure that you have acce</w:t>
      </w:r>
      <w:r w:rsidR="002B6CA0" w:rsidRPr="00654141">
        <w:rPr>
          <w:sz w:val="20"/>
          <w:szCs w:val="20"/>
          <w:lang w:val="en-US"/>
        </w:rPr>
        <w:t>ssed and</w:t>
      </w:r>
      <w:r w:rsidRPr="00654141">
        <w:rPr>
          <w:sz w:val="20"/>
          <w:szCs w:val="20"/>
          <w:lang w:val="en-US"/>
        </w:rPr>
        <w:t xml:space="preserve"> interpreted </w:t>
      </w:r>
      <w:r w:rsidR="00A65F7F" w:rsidRPr="00654141">
        <w:rPr>
          <w:sz w:val="20"/>
          <w:szCs w:val="20"/>
          <w:lang w:val="en-US"/>
        </w:rPr>
        <w:t xml:space="preserve">the </w:t>
      </w:r>
      <w:r w:rsidR="002B6CA0" w:rsidRPr="00654141">
        <w:rPr>
          <w:sz w:val="20"/>
          <w:szCs w:val="20"/>
          <w:lang w:val="en-US"/>
        </w:rPr>
        <w:t>requirements of relevant Australian Standards referenced in the NCC.</w:t>
      </w:r>
      <w:r w:rsidRPr="00654141">
        <w:rPr>
          <w:sz w:val="20"/>
          <w:szCs w:val="20"/>
          <w:lang w:val="en-US"/>
        </w:rPr>
        <w:t xml:space="preserve"> This will help you do your work safely and </w:t>
      </w:r>
      <w:r w:rsidR="00B86870" w:rsidRPr="00654141">
        <w:rPr>
          <w:sz w:val="20"/>
          <w:szCs w:val="20"/>
          <w:lang w:val="en-US"/>
        </w:rPr>
        <w:t>en</w:t>
      </w:r>
      <w:r w:rsidRPr="00654141">
        <w:rPr>
          <w:sz w:val="20"/>
          <w:szCs w:val="20"/>
          <w:lang w:val="en-US"/>
        </w:rPr>
        <w:t xml:space="preserve">sure all work is compliant. </w:t>
      </w:r>
    </w:p>
    <w:p w14:paraId="5DA7A41A" w14:textId="77777777" w:rsidR="006B411B" w:rsidRPr="00654141" w:rsidRDefault="00B86870" w:rsidP="006B411B">
      <w:pPr>
        <w:spacing w:after="200" w:line="276" w:lineRule="auto"/>
        <w:rPr>
          <w:sz w:val="20"/>
          <w:szCs w:val="20"/>
          <w:lang w:val="en-US"/>
        </w:rPr>
      </w:pPr>
      <w:r w:rsidRPr="00654141">
        <w:rPr>
          <w:sz w:val="20"/>
          <w:szCs w:val="20"/>
          <w:lang w:val="en-US"/>
        </w:rPr>
        <w:t>The National Construction Code (NCC) is a set of technical standards that apply across Australia for the design, construction, and performance of buildings and plumbing and drainage systems. The Australian Building Codes Board publishes and maintains it on behalf of and in conjunction with the Australian Government and each State and Territory Government</w:t>
      </w:r>
      <w:r w:rsidR="006B411B" w:rsidRPr="00654141">
        <w:rPr>
          <w:sz w:val="20"/>
          <w:szCs w:val="20"/>
          <w:lang w:val="en-US"/>
        </w:rPr>
        <w:t>.</w:t>
      </w:r>
    </w:p>
    <w:p w14:paraId="034F577C" w14:textId="77777777" w:rsidR="006B411B" w:rsidRPr="00654141" w:rsidRDefault="006B411B" w:rsidP="006B411B">
      <w:pPr>
        <w:spacing w:after="200" w:line="276" w:lineRule="auto"/>
        <w:rPr>
          <w:b/>
          <w:bCs/>
          <w:sz w:val="20"/>
          <w:szCs w:val="20"/>
          <w:lang w:val="en-US"/>
        </w:rPr>
      </w:pPr>
      <w:r w:rsidRPr="00654141">
        <w:rPr>
          <w:b/>
          <w:bCs/>
          <w:sz w:val="20"/>
          <w:szCs w:val="20"/>
          <w:lang w:val="en-US"/>
        </w:rPr>
        <w:t>Relevant Australian standards referenced in NCC:</w:t>
      </w:r>
    </w:p>
    <w:p w14:paraId="15DBE1F4" w14:textId="77777777" w:rsidR="00B86870" w:rsidRPr="00654141" w:rsidRDefault="00B86870" w:rsidP="00B86870">
      <w:pPr>
        <w:pStyle w:val="ListParagraph"/>
        <w:numPr>
          <w:ilvl w:val="0"/>
          <w:numId w:val="50"/>
        </w:numPr>
        <w:spacing w:after="200" w:line="276" w:lineRule="auto"/>
        <w:rPr>
          <w:sz w:val="20"/>
          <w:szCs w:val="20"/>
          <w:lang w:val="en-US"/>
        </w:rPr>
      </w:pPr>
      <w:r w:rsidRPr="00654141">
        <w:rPr>
          <w:sz w:val="20"/>
          <w:szCs w:val="20"/>
          <w:lang w:val="en-US"/>
        </w:rPr>
        <w:t>Volumes One and Two of the Building Code of Australia (BCA) (given effect through the Environmental Planning and Assessment Act 1979)</w:t>
      </w:r>
    </w:p>
    <w:p w14:paraId="2F780012" w14:textId="77777777" w:rsidR="006B411B" w:rsidRPr="00654141" w:rsidRDefault="00B86870" w:rsidP="00B86870">
      <w:pPr>
        <w:pStyle w:val="ListParagraph"/>
        <w:numPr>
          <w:ilvl w:val="0"/>
          <w:numId w:val="50"/>
        </w:numPr>
        <w:spacing w:after="200" w:line="276" w:lineRule="auto"/>
        <w:rPr>
          <w:sz w:val="20"/>
          <w:szCs w:val="20"/>
          <w:lang w:val="en-US"/>
        </w:rPr>
      </w:pPr>
      <w:r w:rsidRPr="00654141">
        <w:rPr>
          <w:sz w:val="20"/>
          <w:szCs w:val="20"/>
          <w:lang w:val="en-US"/>
        </w:rPr>
        <w:t>Volume Three of the Australian Plumbing Code (given effect through the Plumbing and Drainage Act 2011)</w:t>
      </w:r>
      <w:r w:rsidR="006B411B" w:rsidRPr="00654141">
        <w:rPr>
          <w:sz w:val="20"/>
          <w:szCs w:val="20"/>
          <w:lang w:val="en-US"/>
        </w:rPr>
        <w:t>.</w:t>
      </w:r>
    </w:p>
    <w:p w14:paraId="29A78663" w14:textId="77777777" w:rsidR="006B411B" w:rsidRPr="00654141" w:rsidRDefault="006B411B" w:rsidP="006B411B">
      <w:pPr>
        <w:spacing w:line="276" w:lineRule="auto"/>
        <w:rPr>
          <w:rFonts w:eastAsiaTheme="minorHAnsi"/>
          <w:b/>
          <w:bCs/>
          <w:sz w:val="20"/>
          <w:szCs w:val="20"/>
          <w:lang w:val="en-US" w:eastAsia="en-US"/>
        </w:rPr>
      </w:pPr>
      <w:r w:rsidRPr="00654141">
        <w:rPr>
          <w:rFonts w:eastAsiaTheme="minorHAnsi"/>
          <w:b/>
          <w:bCs/>
          <w:sz w:val="20"/>
          <w:szCs w:val="20"/>
          <w:lang w:val="en-US" w:eastAsia="en-US"/>
        </w:rPr>
        <w:t>Requirements</w:t>
      </w:r>
    </w:p>
    <w:p w14:paraId="1ADB4142" w14:textId="77777777" w:rsidR="006B411B" w:rsidRPr="00654141" w:rsidRDefault="006B411B" w:rsidP="006B411B">
      <w:pPr>
        <w:spacing w:line="276" w:lineRule="auto"/>
        <w:rPr>
          <w:rFonts w:eastAsiaTheme="minorHAnsi"/>
          <w:sz w:val="20"/>
          <w:szCs w:val="20"/>
          <w:lang w:val="en-US" w:eastAsia="en-US"/>
        </w:rPr>
      </w:pPr>
      <w:r w:rsidRPr="00654141">
        <w:rPr>
          <w:rFonts w:eastAsiaTheme="minorHAnsi"/>
          <w:sz w:val="20"/>
          <w:szCs w:val="20"/>
          <w:lang w:val="en-US" w:eastAsia="en-US"/>
        </w:rPr>
        <w:t xml:space="preserve">The NCC is a performance-based code that sets the minimum requirements </w:t>
      </w:r>
      <w:r w:rsidR="009A0012" w:rsidRPr="00654141">
        <w:rPr>
          <w:rFonts w:eastAsiaTheme="minorHAnsi"/>
          <w:sz w:val="20"/>
          <w:szCs w:val="20"/>
          <w:lang w:val="en-US" w:eastAsia="en-US"/>
        </w:rPr>
        <w:t xml:space="preserve">concerning </w:t>
      </w:r>
      <w:r w:rsidRPr="00654141">
        <w:rPr>
          <w:rFonts w:eastAsiaTheme="minorHAnsi"/>
          <w:sz w:val="20"/>
          <w:szCs w:val="20"/>
          <w:lang w:val="en-US" w:eastAsia="en-US"/>
        </w:rPr>
        <w:t>structure, fire safety, access and egress, accessibility, health and amenity, and sustainability.</w:t>
      </w:r>
    </w:p>
    <w:p w14:paraId="68634AC7" w14:textId="77777777" w:rsidR="006B411B" w:rsidRPr="00654141" w:rsidRDefault="006B411B" w:rsidP="006B411B">
      <w:pPr>
        <w:spacing w:line="276" w:lineRule="auto"/>
        <w:rPr>
          <w:rFonts w:eastAsiaTheme="minorHAnsi"/>
          <w:sz w:val="20"/>
          <w:szCs w:val="20"/>
          <w:lang w:val="en-US" w:eastAsia="en-US"/>
        </w:rPr>
      </w:pPr>
      <w:r w:rsidRPr="00654141">
        <w:rPr>
          <w:rFonts w:eastAsiaTheme="minorHAnsi"/>
          <w:sz w:val="20"/>
          <w:szCs w:val="20"/>
          <w:lang w:val="en-US" w:eastAsia="en-US"/>
        </w:rPr>
        <w:t>All new buildings, new building work, and new plumbing and drainage systems must comply with the NCC.</w:t>
      </w:r>
    </w:p>
    <w:p w14:paraId="4438B146" w14:textId="77777777" w:rsidR="006B411B" w:rsidRPr="00654141" w:rsidRDefault="006B411B" w:rsidP="006B411B">
      <w:pPr>
        <w:spacing w:line="276" w:lineRule="auto"/>
        <w:rPr>
          <w:rFonts w:eastAsiaTheme="minorHAnsi"/>
          <w:sz w:val="20"/>
          <w:szCs w:val="20"/>
          <w:lang w:val="en-US" w:eastAsia="en-US"/>
        </w:rPr>
      </w:pPr>
      <w:r w:rsidRPr="00654141">
        <w:rPr>
          <w:rFonts w:eastAsiaTheme="minorHAnsi"/>
          <w:sz w:val="20"/>
          <w:szCs w:val="20"/>
          <w:lang w:val="en-US" w:eastAsia="en-US"/>
        </w:rPr>
        <w:lastRenderedPageBreak/>
        <w:t>Compliance with the NCC is achieved by meeting the relevant Performance Requirements.</w:t>
      </w:r>
    </w:p>
    <w:p w14:paraId="4DF5A35E" w14:textId="77777777" w:rsidR="006B411B" w:rsidRPr="00654141" w:rsidRDefault="006B411B" w:rsidP="006B411B">
      <w:pPr>
        <w:spacing w:line="276" w:lineRule="auto"/>
        <w:rPr>
          <w:rFonts w:eastAsiaTheme="minorHAnsi"/>
          <w:sz w:val="20"/>
          <w:szCs w:val="20"/>
          <w:lang w:val="en-US" w:eastAsia="en-US"/>
        </w:rPr>
      </w:pPr>
      <w:r w:rsidRPr="00654141">
        <w:rPr>
          <w:rFonts w:eastAsiaTheme="minorHAnsi"/>
          <w:sz w:val="20"/>
          <w:szCs w:val="20"/>
          <w:lang w:val="en-US" w:eastAsia="en-US"/>
        </w:rPr>
        <w:t>This can be done by:</w:t>
      </w:r>
    </w:p>
    <w:p w14:paraId="63893E4A" w14:textId="77777777" w:rsidR="006B411B" w:rsidRPr="00654141" w:rsidRDefault="00B86870" w:rsidP="00B86870">
      <w:pPr>
        <w:pStyle w:val="ListParagraph"/>
        <w:numPr>
          <w:ilvl w:val="0"/>
          <w:numId w:val="51"/>
        </w:numPr>
        <w:spacing w:line="276" w:lineRule="auto"/>
        <w:rPr>
          <w:rFonts w:eastAsiaTheme="minorHAnsi"/>
          <w:sz w:val="20"/>
          <w:szCs w:val="20"/>
          <w:lang w:val="en-US" w:eastAsia="en-US"/>
        </w:rPr>
      </w:pPr>
      <w:r w:rsidRPr="00654141">
        <w:rPr>
          <w:rFonts w:eastAsiaTheme="minorHAnsi"/>
          <w:sz w:val="20"/>
          <w:szCs w:val="20"/>
          <w:lang w:val="en-US" w:eastAsia="en-US"/>
        </w:rPr>
        <w:t xml:space="preserve">Complying </w:t>
      </w:r>
      <w:r w:rsidR="006B411B" w:rsidRPr="00654141">
        <w:rPr>
          <w:rFonts w:eastAsiaTheme="minorHAnsi"/>
          <w:sz w:val="20"/>
          <w:szCs w:val="20"/>
          <w:lang w:val="en-US" w:eastAsia="en-US"/>
        </w:rPr>
        <w:t>with the prescriptive Deemed-to-Satisfy Provisions,</w:t>
      </w:r>
    </w:p>
    <w:p w14:paraId="2327815D" w14:textId="77777777" w:rsidR="006B411B" w:rsidRPr="00654141" w:rsidRDefault="00B86870" w:rsidP="00B86870">
      <w:pPr>
        <w:pStyle w:val="ListParagraph"/>
        <w:numPr>
          <w:ilvl w:val="0"/>
          <w:numId w:val="51"/>
        </w:numPr>
        <w:spacing w:line="276" w:lineRule="auto"/>
        <w:rPr>
          <w:rFonts w:eastAsiaTheme="minorHAnsi"/>
          <w:sz w:val="20"/>
          <w:szCs w:val="20"/>
          <w:lang w:val="en-US" w:eastAsia="en-US"/>
        </w:rPr>
      </w:pPr>
      <w:r w:rsidRPr="00654141">
        <w:rPr>
          <w:rFonts w:eastAsiaTheme="minorHAnsi"/>
          <w:sz w:val="20"/>
          <w:szCs w:val="20"/>
          <w:lang w:val="en-US" w:eastAsia="en-US"/>
        </w:rPr>
        <w:t xml:space="preserve">The </w:t>
      </w:r>
      <w:r w:rsidR="006B411B" w:rsidRPr="00654141">
        <w:rPr>
          <w:rFonts w:eastAsiaTheme="minorHAnsi"/>
          <w:sz w:val="20"/>
          <w:szCs w:val="20"/>
          <w:lang w:val="en-US" w:eastAsia="en-US"/>
        </w:rPr>
        <w:t>development of a Performance Solution or</w:t>
      </w:r>
    </w:p>
    <w:p w14:paraId="3D9A9684" w14:textId="77777777" w:rsidR="00901674" w:rsidRPr="00654141" w:rsidRDefault="00B86870" w:rsidP="00B86870">
      <w:pPr>
        <w:pStyle w:val="ListParagraph"/>
        <w:numPr>
          <w:ilvl w:val="0"/>
          <w:numId w:val="51"/>
        </w:numPr>
        <w:spacing w:line="276" w:lineRule="auto"/>
        <w:rPr>
          <w:rFonts w:eastAsiaTheme="minorHAnsi"/>
          <w:sz w:val="20"/>
          <w:szCs w:val="20"/>
          <w:lang w:val="en-US" w:eastAsia="en-US"/>
        </w:rPr>
      </w:pPr>
      <w:r w:rsidRPr="00654141">
        <w:rPr>
          <w:rFonts w:eastAsiaTheme="minorHAnsi"/>
          <w:sz w:val="20"/>
          <w:szCs w:val="20"/>
          <w:lang w:val="en-US" w:eastAsia="en-US"/>
        </w:rPr>
        <w:t xml:space="preserve">A </w:t>
      </w:r>
      <w:r w:rsidR="006B411B" w:rsidRPr="00654141">
        <w:rPr>
          <w:rFonts w:eastAsiaTheme="minorHAnsi"/>
          <w:sz w:val="20"/>
          <w:szCs w:val="20"/>
          <w:lang w:val="en-US" w:eastAsia="en-US"/>
        </w:rPr>
        <w:t>combination of both.</w:t>
      </w:r>
    </w:p>
    <w:p w14:paraId="6E8D1599" w14:textId="77777777" w:rsidR="009A0012" w:rsidRPr="00654141" w:rsidRDefault="00A65F7F" w:rsidP="00B66E68">
      <w:pPr>
        <w:spacing w:line="276" w:lineRule="auto"/>
        <w:rPr>
          <w:rFonts w:eastAsiaTheme="minorHAnsi"/>
          <w:sz w:val="20"/>
          <w:szCs w:val="20"/>
          <w:lang w:val="en-US" w:eastAsia="en-US"/>
        </w:rPr>
      </w:pPr>
      <w:r w:rsidRPr="00654141">
        <w:rPr>
          <w:rFonts w:eastAsiaTheme="minorHAnsi"/>
          <w:sz w:val="20"/>
          <w:szCs w:val="20"/>
          <w:lang w:val="en-US" w:eastAsia="en-US"/>
        </w:rPr>
        <w:t xml:space="preserve">Designers can choose between DTS and Australian Standards as </w:t>
      </w:r>
      <w:r w:rsidR="001D4804" w:rsidRPr="00654141">
        <w:rPr>
          <w:b/>
          <w:bCs/>
          <w:sz w:val="20"/>
          <w:szCs w:val="20"/>
        </w:rPr>
        <w:t>Performance Hierarchy</w:t>
      </w:r>
      <w:r w:rsidRPr="00654141">
        <w:rPr>
          <w:rFonts w:eastAsiaTheme="minorHAnsi"/>
          <w:b/>
          <w:bCs/>
          <w:sz w:val="20"/>
          <w:szCs w:val="20"/>
          <w:lang w:val="en-US" w:eastAsia="en-US"/>
        </w:rPr>
        <w:t>.</w:t>
      </w:r>
    </w:p>
    <w:p w14:paraId="35829202" w14:textId="77777777" w:rsidR="00A65F7F" w:rsidRPr="00654141" w:rsidRDefault="00A65F7F" w:rsidP="00B66E68">
      <w:pPr>
        <w:spacing w:line="276" w:lineRule="auto"/>
        <w:rPr>
          <w:rFonts w:eastAsiaTheme="minorHAnsi"/>
          <w:sz w:val="20"/>
          <w:szCs w:val="20"/>
          <w:lang w:val="en-US" w:eastAsia="en-US"/>
        </w:rPr>
      </w:pPr>
      <w:r w:rsidRPr="00654141">
        <w:rPr>
          <w:rFonts w:eastAsiaTheme="minorHAnsi"/>
          <w:sz w:val="20"/>
          <w:szCs w:val="20"/>
          <w:lang w:val="en-US" w:eastAsia="en-US"/>
        </w:rPr>
        <w:t xml:space="preserve"> </w:t>
      </w:r>
      <w:r w:rsidR="00B86870" w:rsidRPr="00654141">
        <w:rPr>
          <w:rFonts w:eastAsiaTheme="minorHAnsi"/>
          <w:sz w:val="20"/>
          <w:szCs w:val="20"/>
          <w:lang w:val="en-US" w:eastAsia="en-US"/>
        </w:rPr>
        <w:t>On the other hand, this compliance process may necessitate expert judg</w:t>
      </w:r>
      <w:r w:rsidRPr="00654141">
        <w:rPr>
          <w:rFonts w:eastAsiaTheme="minorHAnsi"/>
          <w:sz w:val="20"/>
          <w:szCs w:val="20"/>
          <w:lang w:val="en-US" w:eastAsia="en-US"/>
        </w:rPr>
        <w:t>ment and further verification.</w:t>
      </w:r>
    </w:p>
    <w:p w14:paraId="6D282147" w14:textId="77777777" w:rsidR="00A65F7F" w:rsidRPr="00654141" w:rsidRDefault="00A65F7F" w:rsidP="00B66E68">
      <w:pPr>
        <w:spacing w:line="276" w:lineRule="auto"/>
        <w:rPr>
          <w:rFonts w:eastAsiaTheme="minorHAnsi"/>
          <w:sz w:val="20"/>
          <w:szCs w:val="20"/>
          <w:lang w:val="en-US" w:eastAsia="en-US"/>
        </w:rPr>
      </w:pPr>
      <w:r w:rsidRPr="00654141">
        <w:rPr>
          <w:rFonts w:eastAsiaTheme="minorHAnsi"/>
          <w:sz w:val="20"/>
          <w:szCs w:val="20"/>
          <w:lang w:val="en-US" w:eastAsia="en-US"/>
        </w:rPr>
        <w:t>When a Deemed-to-Satisfy Provision adopts a Standard, rule, specification, or provision found in any document produced by Standards Australia or another authority, that adoption does not contain a provision-specific standard, rule, specification, or provision-</w:t>
      </w:r>
    </w:p>
    <w:p w14:paraId="379196BB" w14:textId="77777777" w:rsidR="00A65F7F" w:rsidRPr="00654141" w:rsidRDefault="00A17C19" w:rsidP="00B86870">
      <w:pPr>
        <w:pStyle w:val="ListParagraph"/>
        <w:numPr>
          <w:ilvl w:val="0"/>
          <w:numId w:val="41"/>
        </w:numPr>
        <w:spacing w:line="276" w:lineRule="auto"/>
        <w:rPr>
          <w:rFonts w:eastAsiaTheme="minorHAnsi"/>
          <w:sz w:val="20"/>
          <w:szCs w:val="20"/>
          <w:lang w:val="en-US" w:eastAsia="en-US"/>
        </w:rPr>
      </w:pPr>
      <w:r w:rsidRPr="00654141">
        <w:rPr>
          <w:rFonts w:eastAsiaTheme="minorHAnsi"/>
          <w:sz w:val="20"/>
          <w:szCs w:val="20"/>
          <w:lang w:val="en-US" w:eastAsia="en-US"/>
        </w:rPr>
        <w:t>Stating or clarifying any manufacturer's, supplier's, or purch</w:t>
      </w:r>
      <w:r w:rsidR="00A65F7F" w:rsidRPr="00654141">
        <w:rPr>
          <w:rFonts w:eastAsiaTheme="minorHAnsi"/>
          <w:sz w:val="20"/>
          <w:szCs w:val="20"/>
          <w:lang w:val="en-US" w:eastAsia="en-US"/>
        </w:rPr>
        <w:t>aser's respective rights, responsibilities, or obligations; or</w:t>
      </w:r>
    </w:p>
    <w:p w14:paraId="67505A2D" w14:textId="77777777" w:rsidR="00A65F7F" w:rsidRPr="00654141" w:rsidRDefault="00A17C19" w:rsidP="00B86870">
      <w:pPr>
        <w:pStyle w:val="ListParagraph"/>
        <w:numPr>
          <w:ilvl w:val="0"/>
          <w:numId w:val="41"/>
        </w:numPr>
        <w:spacing w:line="276" w:lineRule="auto"/>
        <w:rPr>
          <w:rFonts w:eastAsiaTheme="minorHAnsi"/>
          <w:sz w:val="20"/>
          <w:szCs w:val="20"/>
          <w:lang w:val="en-US" w:eastAsia="en-US"/>
        </w:rPr>
      </w:pPr>
      <w:r w:rsidRPr="00654141">
        <w:rPr>
          <w:rFonts w:eastAsiaTheme="minorHAnsi"/>
          <w:sz w:val="20"/>
          <w:szCs w:val="20"/>
          <w:lang w:val="en-US" w:eastAsia="en-US"/>
        </w:rPr>
        <w:t>Defining the roles and responsibilities of any tradesperson or other construction worker, architect, engineer, authority, or other person or body; or</w:t>
      </w:r>
    </w:p>
    <w:p w14:paraId="10A04CD0" w14:textId="77777777" w:rsidR="00BA2604" w:rsidRPr="00654141" w:rsidRDefault="00A17C19" w:rsidP="00B86870">
      <w:pPr>
        <w:pStyle w:val="ListParagraph"/>
        <w:numPr>
          <w:ilvl w:val="0"/>
          <w:numId w:val="41"/>
        </w:numPr>
        <w:spacing w:line="276" w:lineRule="auto"/>
        <w:rPr>
          <w:rFonts w:eastAsiaTheme="minorHAnsi"/>
          <w:sz w:val="20"/>
          <w:szCs w:val="20"/>
          <w:lang w:val="en-US" w:eastAsia="en-US"/>
        </w:rPr>
      </w:pPr>
      <w:r w:rsidRPr="00654141">
        <w:rPr>
          <w:rFonts w:eastAsiaTheme="minorHAnsi"/>
          <w:sz w:val="20"/>
          <w:szCs w:val="20"/>
          <w:lang w:val="en-US" w:eastAsia="en-US"/>
        </w:rPr>
        <w:t>Requiring the submission of any material, building component, form, or technique of construction for approval to any person, authority, or entity other than one authorised to do so by state or territory legislation.</w:t>
      </w:r>
      <w:r w:rsidR="00BA2604" w:rsidRPr="00654141">
        <w:rPr>
          <w:rFonts w:eastAsiaTheme="minorHAnsi"/>
          <w:sz w:val="20"/>
          <w:szCs w:val="20"/>
          <w:lang w:val="en-US" w:eastAsia="en-US"/>
        </w:rPr>
        <w:t>; or</w:t>
      </w:r>
    </w:p>
    <w:p w14:paraId="70AF8095" w14:textId="77777777" w:rsidR="00A65F7F" w:rsidRPr="00654141" w:rsidRDefault="00A17C19" w:rsidP="00B86870">
      <w:pPr>
        <w:pStyle w:val="ListParagraph"/>
        <w:numPr>
          <w:ilvl w:val="0"/>
          <w:numId w:val="41"/>
        </w:numPr>
        <w:spacing w:line="276" w:lineRule="auto"/>
        <w:rPr>
          <w:sz w:val="20"/>
          <w:szCs w:val="20"/>
          <w:lang w:val="en-US"/>
        </w:rPr>
      </w:pPr>
      <w:r w:rsidRPr="00654141">
        <w:rPr>
          <w:sz w:val="20"/>
          <w:szCs w:val="20"/>
          <w:lang w:val="en-US"/>
        </w:rPr>
        <w:t xml:space="preserve">Requiring the submission of material, building component, form, or method of construction to standards Australia or a standards Australia committee for expression of opinion; or </w:t>
      </w:r>
    </w:p>
    <w:p w14:paraId="17E4B6BD" w14:textId="77777777" w:rsidR="00FF3670" w:rsidRPr="00654141" w:rsidRDefault="00A17C19" w:rsidP="00B86870">
      <w:pPr>
        <w:pStyle w:val="ListParagraph"/>
        <w:numPr>
          <w:ilvl w:val="0"/>
          <w:numId w:val="41"/>
        </w:numPr>
        <w:spacing w:line="276" w:lineRule="auto"/>
        <w:rPr>
          <w:lang w:val="en-US"/>
        </w:rPr>
      </w:pPr>
      <w:r w:rsidRPr="00654141">
        <w:rPr>
          <w:sz w:val="20"/>
          <w:szCs w:val="20"/>
          <w:lang w:val="en-US"/>
        </w:rPr>
        <w:t xml:space="preserve">Allowing the manufacturer or purchaser to deviate from the code, rule, specification, or provision at their sole discretion or by </w:t>
      </w:r>
      <w:r w:rsidR="00A65F7F" w:rsidRPr="00654141">
        <w:rPr>
          <w:sz w:val="20"/>
          <w:szCs w:val="20"/>
          <w:lang w:val="en-US"/>
        </w:rPr>
        <w:t>arrangement or agreement between the</w:t>
      </w:r>
      <w:r w:rsidR="00B86870" w:rsidRPr="00654141">
        <w:rPr>
          <w:sz w:val="20"/>
          <w:szCs w:val="20"/>
          <w:lang w:val="en-US"/>
        </w:rPr>
        <w:t>m</w:t>
      </w:r>
      <w:r w:rsidR="00A65F7F" w:rsidRPr="00654141">
        <w:rPr>
          <w:sz w:val="20"/>
          <w:szCs w:val="20"/>
          <w:lang w:val="en-US"/>
        </w:rPr>
        <w:t>.</w:t>
      </w:r>
    </w:p>
    <w:p w14:paraId="26878C6A" w14:textId="77777777" w:rsidR="003060D0" w:rsidRPr="00654141" w:rsidRDefault="003060D0" w:rsidP="00B66E68">
      <w:pPr>
        <w:spacing w:line="276" w:lineRule="auto"/>
        <w:rPr>
          <w:lang w:val="en-US"/>
        </w:rPr>
      </w:pPr>
    </w:p>
    <w:p w14:paraId="39229799" w14:textId="77777777" w:rsidR="00787D04" w:rsidRPr="00654141" w:rsidRDefault="00787D04" w:rsidP="00B66E68">
      <w:pPr>
        <w:spacing w:after="200" w:line="276" w:lineRule="auto"/>
        <w:rPr>
          <w:szCs w:val="20"/>
        </w:rPr>
      </w:pPr>
      <w:bookmarkStart w:id="11" w:name="_Toc11753063"/>
      <w:r w:rsidRPr="00654141">
        <w:rPr>
          <w:szCs w:val="20"/>
        </w:rPr>
        <w:br w:type="page"/>
      </w:r>
    </w:p>
    <w:p w14:paraId="7F1EA14B" w14:textId="43BA534A" w:rsidR="00787D04" w:rsidRPr="00654141" w:rsidRDefault="00787D04" w:rsidP="00B66E68">
      <w:pPr>
        <w:spacing w:after="200" w:line="276" w:lineRule="auto"/>
        <w:rPr>
          <w:noProof/>
        </w:rPr>
      </w:pPr>
      <w:bookmarkStart w:id="12" w:name="_Toc3969363"/>
      <w:r w:rsidRPr="00654141">
        <w:rPr>
          <w:noProof/>
          <w:color w:val="1F2840"/>
          <w:sz w:val="40"/>
          <w:lang w:val="en-US" w:eastAsia="en-US"/>
        </w:rPr>
        <w:lastRenderedPageBreak/>
        <w:drawing>
          <wp:anchor distT="0" distB="0" distL="114300" distR="114300" simplePos="0" relativeHeight="251674624" behindDoc="0" locked="0" layoutInCell="1" allowOverlap="1" wp14:anchorId="7F88046D" wp14:editId="1FE982A1">
            <wp:simplePos x="0" y="0"/>
            <wp:positionH relativeFrom="margin">
              <wp:align>left</wp:align>
            </wp:positionH>
            <wp:positionV relativeFrom="paragraph">
              <wp:posOffset>122866</wp:posOffset>
            </wp:positionV>
            <wp:extent cx="438669" cy="48577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23"/>
                    <a:stretch>
                      <a:fillRect/>
                    </a:stretch>
                  </pic:blipFill>
                  <pic:spPr>
                    <a:xfrm>
                      <a:off x="0" y="0"/>
                      <a:ext cx="438669" cy="485775"/>
                    </a:xfrm>
                    <a:prstGeom prst="rect">
                      <a:avLst/>
                    </a:prstGeom>
                  </pic:spPr>
                </pic:pic>
              </a:graphicData>
            </a:graphic>
          </wp:anchor>
        </w:drawing>
      </w:r>
      <w:bookmarkEnd w:id="12"/>
      <w:r w:rsidR="00703B1E" w:rsidRPr="00654141">
        <w:rPr>
          <w:noProof/>
        </w:rPr>
        <mc:AlternateContent>
          <mc:Choice Requires="wps">
            <w:drawing>
              <wp:inline distT="0" distB="0" distL="0" distR="0" wp14:anchorId="7B7F7FDA" wp14:editId="5439AD4D">
                <wp:extent cx="5850890" cy="8172450"/>
                <wp:effectExtent l="0" t="3810" r="1905" b="0"/>
                <wp:docPr id="46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817245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53E361EF" w14:textId="77777777" w:rsidR="008755AA" w:rsidRPr="00CA1120" w:rsidRDefault="008755AA" w:rsidP="00787D04">
                            <w:pPr>
                              <w:spacing w:before="240" w:after="0"/>
                              <w:ind w:firstLine="720"/>
                              <w:rPr>
                                <w:sz w:val="40"/>
                              </w:rPr>
                            </w:pPr>
                            <w:r w:rsidRPr="00853D4A">
                              <w:rPr>
                                <w:sz w:val="40"/>
                                <w:szCs w:val="40"/>
                              </w:rPr>
                              <w:t>Self-check assessment</w:t>
                            </w:r>
                          </w:p>
                          <w:p w14:paraId="5530E869" w14:textId="77777777" w:rsidR="008755AA" w:rsidRDefault="008755AA" w:rsidP="00787D04">
                            <w:pPr>
                              <w:ind w:left="567" w:right="1203"/>
                            </w:pPr>
                          </w:p>
                          <w:p w14:paraId="5050F523" w14:textId="77777777" w:rsidR="008755AA" w:rsidRPr="00B615FD" w:rsidRDefault="008755AA" w:rsidP="00787D04">
                            <w:pPr>
                              <w:ind w:left="567" w:right="405"/>
                              <w:rPr>
                                <w:b/>
                                <w:bCs/>
                                <w:sz w:val="20"/>
                                <w:szCs w:val="20"/>
                              </w:rPr>
                            </w:pPr>
                            <w:r w:rsidRPr="00B615FD">
                              <w:rPr>
                                <w:b/>
                                <w:bCs/>
                                <w:sz w:val="20"/>
                                <w:szCs w:val="20"/>
                              </w:rPr>
                              <w:t>QUESTION 1</w:t>
                            </w:r>
                          </w:p>
                          <w:p w14:paraId="4CD91642" w14:textId="77777777" w:rsidR="008755AA" w:rsidRPr="00B615FD" w:rsidRDefault="00B615FD" w:rsidP="00787D04">
                            <w:pPr>
                              <w:spacing w:after="0"/>
                              <w:ind w:left="567" w:right="405"/>
                              <w:rPr>
                                <w:sz w:val="20"/>
                                <w:szCs w:val="20"/>
                              </w:rPr>
                            </w:pPr>
                            <w:r w:rsidRPr="00B615FD">
                              <w:rPr>
                                <w:sz w:val="20"/>
                                <w:szCs w:val="20"/>
                              </w:rPr>
                              <w:t>List any two relevant clauses that relevant clauses from the NCC that apply to individual open classification projects.</w:t>
                            </w:r>
                          </w:p>
                          <w:p w14:paraId="7CC508B6" w14:textId="77777777" w:rsidR="00F317A0" w:rsidRPr="00654141" w:rsidRDefault="00F317A0" w:rsidP="00F317A0">
                            <w:pPr>
                              <w:pStyle w:val="ListParagraph"/>
                              <w:numPr>
                                <w:ilvl w:val="0"/>
                                <w:numId w:val="40"/>
                              </w:numPr>
                              <w:spacing w:line="276" w:lineRule="auto"/>
                              <w:rPr>
                                <w:sz w:val="20"/>
                                <w:szCs w:val="20"/>
                              </w:rPr>
                            </w:pPr>
                            <w:r w:rsidRPr="00654141">
                              <w:rPr>
                                <w:sz w:val="20"/>
                                <w:szCs w:val="20"/>
                              </w:rPr>
                              <w:t>NCC vol.1 J5.5 Ductwork insulation</w:t>
                            </w:r>
                          </w:p>
                          <w:p w14:paraId="2DEC1BE3" w14:textId="77777777" w:rsidR="00F317A0" w:rsidRPr="00654141" w:rsidRDefault="00F317A0" w:rsidP="00F317A0">
                            <w:pPr>
                              <w:pStyle w:val="ListParagraph"/>
                              <w:numPr>
                                <w:ilvl w:val="0"/>
                                <w:numId w:val="40"/>
                              </w:numPr>
                              <w:spacing w:line="276" w:lineRule="auto"/>
                              <w:rPr>
                                <w:sz w:val="20"/>
                                <w:szCs w:val="20"/>
                              </w:rPr>
                            </w:pPr>
                            <w:r w:rsidRPr="00654141">
                              <w:rPr>
                                <w:sz w:val="20"/>
                                <w:szCs w:val="20"/>
                              </w:rPr>
                              <w:t>NCC vol.1, 3.9 Car park</w:t>
                            </w:r>
                          </w:p>
                          <w:p w14:paraId="56FF402D" w14:textId="77777777" w:rsidR="008755AA" w:rsidRPr="00B615FD" w:rsidRDefault="008755AA" w:rsidP="00787D04">
                            <w:pPr>
                              <w:ind w:left="567" w:right="405"/>
                              <w:rPr>
                                <w:b/>
                                <w:bCs/>
                                <w:sz w:val="20"/>
                                <w:szCs w:val="20"/>
                              </w:rPr>
                            </w:pPr>
                            <w:r w:rsidRPr="00B615FD">
                              <w:rPr>
                                <w:b/>
                                <w:bCs/>
                                <w:sz w:val="20"/>
                                <w:szCs w:val="20"/>
                              </w:rPr>
                              <w:t xml:space="preserve">QUESTION 2 </w:t>
                            </w:r>
                          </w:p>
                          <w:p w14:paraId="194DE274" w14:textId="77777777" w:rsidR="008755AA" w:rsidRPr="00B615FD" w:rsidRDefault="00B615FD" w:rsidP="00787D04">
                            <w:pPr>
                              <w:spacing w:after="0"/>
                              <w:ind w:left="567" w:right="405"/>
                              <w:rPr>
                                <w:sz w:val="20"/>
                                <w:szCs w:val="20"/>
                              </w:rPr>
                            </w:pPr>
                            <w:r w:rsidRPr="00B615FD">
                              <w:rPr>
                                <w:sz w:val="20"/>
                                <w:szCs w:val="20"/>
                              </w:rPr>
                              <w:t>Explain any one relevant Australian standard in detail which is referenced in NCC.</w:t>
                            </w:r>
                          </w:p>
                          <w:p w14:paraId="5619C4BB" w14:textId="1F95D42F" w:rsidR="00F317A0" w:rsidRPr="005D3D11" w:rsidRDefault="008755AA" w:rsidP="00F317A0">
                            <w:pPr>
                              <w:pStyle w:val="ListParagraph"/>
                              <w:numPr>
                                <w:ilvl w:val="0"/>
                                <w:numId w:val="50"/>
                              </w:numPr>
                              <w:spacing w:after="200" w:line="276" w:lineRule="auto"/>
                              <w:rPr>
                                <w:sz w:val="20"/>
                                <w:szCs w:val="20"/>
                                <w:lang w:val="en-US"/>
                              </w:rPr>
                            </w:pPr>
                            <w:r w:rsidRPr="00B615FD">
                              <w:rPr>
                                <w:sz w:val="20"/>
                                <w:szCs w:val="20"/>
                              </w:rPr>
                              <w:t>______________________________________________________________</w:t>
                            </w:r>
                            <w:r w:rsidR="00F317A0" w:rsidRPr="00F317A0">
                              <w:rPr>
                                <w:sz w:val="20"/>
                                <w:szCs w:val="20"/>
                                <w:lang w:val="en-US"/>
                              </w:rPr>
                              <w:t xml:space="preserve"> </w:t>
                            </w:r>
                            <w:r w:rsidR="00DA1CD6">
                              <w:rPr>
                                <w:rFonts w:ascii="Arial" w:hAnsi="Arial"/>
                                <w:color w:val="333333"/>
                                <w:shd w:val="clear" w:color="auto" w:fill="FFFFFF"/>
                              </w:rPr>
                              <w:t xml:space="preserve">NCC Volume One primarily covers the design and construction of multi-residential, commercial, </w:t>
                            </w:r>
                            <w:proofErr w:type="gramStart"/>
                            <w:r w:rsidR="00DA1CD6">
                              <w:rPr>
                                <w:rFonts w:ascii="Arial" w:hAnsi="Arial"/>
                                <w:color w:val="333333"/>
                                <w:shd w:val="clear" w:color="auto" w:fill="FFFFFF"/>
                              </w:rPr>
                              <w:t>industrial</w:t>
                            </w:r>
                            <w:proofErr w:type="gramEnd"/>
                            <w:r w:rsidR="00DA1CD6">
                              <w:rPr>
                                <w:rFonts w:ascii="Arial" w:hAnsi="Arial"/>
                                <w:color w:val="333333"/>
                                <w:shd w:val="clear" w:color="auto" w:fill="FFFFFF"/>
                              </w:rPr>
                              <w:t xml:space="preserve"> and public assembly buildings and some associated structures.</w:t>
                            </w:r>
                          </w:p>
                          <w:p w14:paraId="51F9C253" w14:textId="75956AF1" w:rsidR="005D3D11" w:rsidRPr="00654141" w:rsidRDefault="005D3D11" w:rsidP="00F317A0">
                            <w:pPr>
                              <w:pStyle w:val="ListParagraph"/>
                              <w:numPr>
                                <w:ilvl w:val="0"/>
                                <w:numId w:val="50"/>
                              </w:numPr>
                              <w:spacing w:after="200" w:line="276" w:lineRule="auto"/>
                              <w:rPr>
                                <w:sz w:val="20"/>
                                <w:szCs w:val="20"/>
                                <w:lang w:val="en-US"/>
                              </w:rPr>
                            </w:pPr>
                            <w:r>
                              <w:rPr>
                                <w:rFonts w:ascii="Arial" w:hAnsi="Arial"/>
                                <w:color w:val="333333"/>
                                <w:shd w:val="clear" w:color="auto" w:fill="FFFFFF"/>
                              </w:rPr>
                              <w:t>AS3600 concrete structures</w:t>
                            </w:r>
                          </w:p>
                          <w:p w14:paraId="6C0D6594" w14:textId="77777777" w:rsidR="008755AA" w:rsidRPr="00B615FD" w:rsidRDefault="008755AA" w:rsidP="00787D04">
                            <w:pPr>
                              <w:ind w:left="567" w:right="405"/>
                              <w:rPr>
                                <w:b/>
                                <w:bCs/>
                                <w:sz w:val="20"/>
                                <w:szCs w:val="20"/>
                              </w:rPr>
                            </w:pPr>
                            <w:r w:rsidRPr="00B615FD">
                              <w:rPr>
                                <w:b/>
                                <w:bCs/>
                                <w:sz w:val="20"/>
                                <w:szCs w:val="20"/>
                              </w:rPr>
                              <w:t>QUESTION 3</w:t>
                            </w:r>
                          </w:p>
                          <w:p w14:paraId="58FEE051" w14:textId="77777777" w:rsidR="008755AA" w:rsidRPr="00B615FD" w:rsidRDefault="00853D4A" w:rsidP="00787D04">
                            <w:pPr>
                              <w:spacing w:after="0"/>
                              <w:ind w:left="567" w:right="405"/>
                              <w:rPr>
                                <w:sz w:val="20"/>
                                <w:szCs w:val="20"/>
                              </w:rPr>
                            </w:pPr>
                            <w:r>
                              <w:rPr>
                                <w:sz w:val="20"/>
                                <w:szCs w:val="20"/>
                              </w:rPr>
                              <w:t xml:space="preserve">Discuss any five </w:t>
                            </w:r>
                            <w:r w:rsidRPr="00853D4A">
                              <w:rPr>
                                <w:sz w:val="20"/>
                                <w:szCs w:val="20"/>
                              </w:rPr>
                              <w:t>prescriptive requirements relevant to the NCC</w:t>
                            </w:r>
                            <w:r>
                              <w:rPr>
                                <w:sz w:val="20"/>
                                <w:szCs w:val="20"/>
                              </w:rPr>
                              <w:t>.</w:t>
                            </w:r>
                          </w:p>
                          <w:p w14:paraId="0F5B8896" w14:textId="77777777" w:rsidR="005D3D11" w:rsidRPr="00654141" w:rsidRDefault="005D3D11" w:rsidP="005D3D11">
                            <w:pPr>
                              <w:pStyle w:val="ListParagraph"/>
                              <w:numPr>
                                <w:ilvl w:val="0"/>
                                <w:numId w:val="20"/>
                              </w:numPr>
                              <w:spacing w:line="276" w:lineRule="auto"/>
                              <w:rPr>
                                <w:b/>
                                <w:sz w:val="20"/>
                                <w:szCs w:val="20"/>
                                <w:lang w:val="en-US" w:eastAsia="en-US"/>
                              </w:rPr>
                            </w:pPr>
                            <w:r w:rsidRPr="00654141">
                              <w:rPr>
                                <w:b/>
                                <w:sz w:val="20"/>
                                <w:szCs w:val="20"/>
                                <w:lang w:val="en-US" w:eastAsia="en-US"/>
                              </w:rPr>
                              <w:t xml:space="preserve">Characteristics: </w:t>
                            </w:r>
                            <w:r w:rsidRPr="00654141">
                              <w:rPr>
                                <w:sz w:val="20"/>
                                <w:szCs w:val="20"/>
                              </w:rPr>
                              <w:t xml:space="preserve">The distinguishing quality of the component or product is known as characteristics. The NCC includes the characteristics of every component, e.g. For a fast response </w:t>
                            </w:r>
                            <w:proofErr w:type="gramStart"/>
                            <w:r w:rsidRPr="00654141">
                              <w:rPr>
                                <w:sz w:val="20"/>
                                <w:szCs w:val="20"/>
                              </w:rPr>
                              <w:t>sprinkler;</w:t>
                            </w:r>
                            <w:proofErr w:type="gramEnd"/>
                            <w:r w:rsidRPr="00654141">
                              <w:rPr>
                                <w:sz w:val="20"/>
                                <w:szCs w:val="20"/>
                              </w:rPr>
                              <w:t xml:space="preserve"> it includes different discharge characteristics.</w:t>
                            </w:r>
                          </w:p>
                          <w:p w14:paraId="519E9EC3" w14:textId="77777777" w:rsidR="005D3D11" w:rsidRPr="00654141" w:rsidRDefault="005D3D11" w:rsidP="005D3D11">
                            <w:pPr>
                              <w:pStyle w:val="ListParagraph"/>
                              <w:numPr>
                                <w:ilvl w:val="0"/>
                                <w:numId w:val="20"/>
                              </w:numPr>
                              <w:spacing w:line="276" w:lineRule="auto"/>
                              <w:rPr>
                                <w:sz w:val="20"/>
                                <w:szCs w:val="20"/>
                                <w:lang w:val="en-US" w:eastAsia="en-US"/>
                              </w:rPr>
                            </w:pPr>
                            <w:r w:rsidRPr="00654141">
                              <w:rPr>
                                <w:b/>
                                <w:sz w:val="20"/>
                                <w:szCs w:val="20"/>
                                <w:lang w:val="en-US" w:eastAsia="en-US"/>
                              </w:rPr>
                              <w:t xml:space="preserve">Quantities: </w:t>
                            </w:r>
                            <w:r w:rsidRPr="00654141">
                              <w:rPr>
                                <w:sz w:val="20"/>
                                <w:szCs w:val="20"/>
                                <w:lang w:val="en-US" w:eastAsia="en-US"/>
                              </w:rPr>
                              <w:t>The scope of work specifies the different quantity requirements for the material according to the type of work.</w:t>
                            </w:r>
                          </w:p>
                          <w:p w14:paraId="489C5048" w14:textId="77777777" w:rsidR="005D3D11" w:rsidRPr="00654141" w:rsidRDefault="005D3D11" w:rsidP="005D3D11">
                            <w:pPr>
                              <w:pStyle w:val="ListParagraph"/>
                              <w:numPr>
                                <w:ilvl w:val="0"/>
                                <w:numId w:val="20"/>
                              </w:numPr>
                              <w:spacing w:line="276" w:lineRule="auto"/>
                              <w:rPr>
                                <w:sz w:val="20"/>
                                <w:szCs w:val="20"/>
                              </w:rPr>
                            </w:pPr>
                            <w:r w:rsidRPr="00654141">
                              <w:rPr>
                                <w:b/>
                                <w:sz w:val="20"/>
                                <w:szCs w:val="20"/>
                                <w:lang w:val="en-US" w:eastAsia="en-US"/>
                              </w:rPr>
                              <w:t xml:space="preserve">Surfaces: </w:t>
                            </w:r>
                            <w:r w:rsidRPr="00654141">
                              <w:rPr>
                                <w:sz w:val="20"/>
                                <w:szCs w:val="20"/>
                              </w:rPr>
                              <w:t>Information related to surfaces is specified by NCC's scope of work.</w:t>
                            </w:r>
                          </w:p>
                          <w:p w14:paraId="4C3D4220" w14:textId="77777777" w:rsidR="005D3D11" w:rsidRPr="00654141" w:rsidRDefault="005D3D11" w:rsidP="005D3D11">
                            <w:pPr>
                              <w:pStyle w:val="ListParagraph"/>
                              <w:numPr>
                                <w:ilvl w:val="0"/>
                                <w:numId w:val="20"/>
                              </w:numPr>
                              <w:spacing w:line="276" w:lineRule="auto"/>
                              <w:rPr>
                                <w:sz w:val="20"/>
                                <w:szCs w:val="20"/>
                              </w:rPr>
                            </w:pPr>
                            <w:r w:rsidRPr="00654141">
                              <w:rPr>
                                <w:b/>
                                <w:sz w:val="20"/>
                                <w:szCs w:val="20"/>
                                <w:lang w:val="en-US" w:eastAsia="en-US"/>
                              </w:rPr>
                              <w:t xml:space="preserve">Dimensions: </w:t>
                            </w:r>
                            <w:r w:rsidRPr="00654141">
                              <w:rPr>
                                <w:sz w:val="20"/>
                                <w:szCs w:val="20"/>
                              </w:rPr>
                              <w:t>All the dimensions of components of buildings are specified by NCC. The minimum and maximum dimensions requirements are specified in its base upon different design approaches.</w:t>
                            </w:r>
                          </w:p>
                          <w:p w14:paraId="62097336" w14:textId="77777777" w:rsidR="005D3D11" w:rsidRPr="00654141" w:rsidRDefault="005D3D11" w:rsidP="005D3D11">
                            <w:pPr>
                              <w:pStyle w:val="ListParagraph"/>
                              <w:numPr>
                                <w:ilvl w:val="0"/>
                                <w:numId w:val="20"/>
                              </w:numPr>
                              <w:spacing w:line="276" w:lineRule="auto"/>
                              <w:rPr>
                                <w:sz w:val="20"/>
                                <w:szCs w:val="20"/>
                              </w:rPr>
                            </w:pPr>
                            <w:r w:rsidRPr="00654141">
                              <w:rPr>
                                <w:b/>
                                <w:sz w:val="20"/>
                                <w:szCs w:val="20"/>
                                <w:lang w:val="en-US" w:eastAsia="en-US"/>
                              </w:rPr>
                              <w:t xml:space="preserve">Location: </w:t>
                            </w:r>
                            <w:r w:rsidRPr="00654141">
                              <w:rPr>
                                <w:sz w:val="20"/>
                                <w:szCs w:val="20"/>
                              </w:rPr>
                              <w:t>It also includes different parts of the building and signs.</w:t>
                            </w:r>
                          </w:p>
                          <w:p w14:paraId="548D077F" w14:textId="77777777" w:rsidR="008755AA" w:rsidRPr="00904154" w:rsidRDefault="008755AA" w:rsidP="00787D04">
                            <w:pPr>
                              <w:ind w:right="405"/>
                            </w:pPr>
                          </w:p>
                        </w:txbxContent>
                      </wps:txbx>
                      <wps:bodyPr rot="0" vert="horz" wrap="square" lIns="91440" tIns="45720" rIns="91440" bIns="45720" anchor="t" anchorCtr="0" upright="1">
                        <a:noAutofit/>
                      </wps:bodyPr>
                    </wps:wsp>
                  </a:graphicData>
                </a:graphic>
              </wp:inline>
            </w:drawing>
          </mc:Choice>
          <mc:Fallback>
            <w:pict>
              <v:shapetype w14:anchorId="7B7F7FDA" id="_x0000_t202" coordsize="21600,21600" o:spt="202" path="m,l,21600r21600,l21600,xe">
                <v:stroke joinstyle="miter"/>
                <v:path gradientshapeok="t" o:connecttype="rect"/>
              </v:shapetype>
              <v:shape id="Text Box 12" o:spid="_x0000_s1029" type="#_x0000_t202" style="width:460.7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I6PEQIAAAgEAAAOAAAAZHJzL2Uyb0RvYy54bWysU8GO0zAQvSPxD5bvNGlp2TZqulq6WoS0&#10;LEgLH+A4TmPheMzYbVK+nrHTdgvcEBfLM5O8efPmeX07dIYdFHoNtuTTSc6ZshJqbXcl//b14c2S&#10;Mx+ErYUBq0p+VJ7fbl6/WveuUDNowdQKGYFYX/Su5G0IrsgyL1vVCT8BpywVG8BOBApxl9UoekLv&#10;TDbL83dZD1g7BKm8p+z9WOSbhN80SobPTeNVYKbkxC2kE9NZxTPbrEWxQ+FaLU80xD+w6IS21PQC&#10;dS+CYHvUf0F1WiJ4aMJEQpdB02ip0gw0zTT/Y5rnVjiVZiFxvLvI5P8frHw6PLsvyMLwHgZaYBrC&#10;u0eQ3z2zsG2F3ak7ROhbJWpqPI2SZb3zxenXKLUvfASp+k9Q05LFPkACGhrsoio0JyN0WsDxIroa&#10;ApOUXCwX+XJFJUm15fRmNl+ktWSiOP/u0IcPCjoWLyVH2mqCF4dHHyIdUZw/id08GF0/aGNSEJ2k&#10;tgbZQZAHqt04otl3xHXMrRZ5fnICpckvY/rMInkxIqRGv4EbG1tYiM1GHjGT1ImCjNKEoRqYrkv+&#10;NkoXxaqgPpJcCKMd6fnQpQX8yVlPViy5/7EXqDgzHy1JvprO59G7KZgvbmYU4HWluq4IKwmq5IGz&#10;8boNo9/3DvWupU6jAhbuaE2NTgK+sDrRJ7ulcU9PI/r5Ok5fvTzgzS8AAAD//wMAUEsDBBQABgAI&#10;AAAAIQCV4pyw3AAAAAYBAAAPAAAAZHJzL2Rvd25yZXYueG1sTI9BS8NAEIXvgv9hGcGb3W0QjTGb&#10;UgoVvGkqQm+b7JgNzc6G7LaN/npHL3p5MLzHe9+Uq9kP4oRT7ANpWC4UCKQ22J46DW+77U0OIiZD&#10;1gyBUMMnRlhVlxelKWw40yue6tQJLqFYGA0upbGQMrYOvYmLMCKx9xEmbxKfUyftZM5c7geZKXUn&#10;vemJF5wZceOwPdRHr2F8US7Hp0Ma3sNXVjfr5/12s9f6+mpeP4JIOKe/MPzgMzpUzNSEI9koBg38&#10;SPpV9h6y5S2IhkNZfq9AVqX8j199AwAA//8DAFBLAQItABQABgAIAAAAIQC2gziS/gAAAOEBAAAT&#10;AAAAAAAAAAAAAAAAAAAAAABbQ29udGVudF9UeXBlc10ueG1sUEsBAi0AFAAGAAgAAAAhADj9If/W&#10;AAAAlAEAAAsAAAAAAAAAAAAAAAAALwEAAF9yZWxzLy5yZWxzUEsBAi0AFAAGAAgAAAAhAA58jo8R&#10;AgAACAQAAA4AAAAAAAAAAAAAAAAALgIAAGRycy9lMm9Eb2MueG1sUEsBAi0AFAAGAAgAAAAhAJXi&#10;nLDcAAAABgEAAA8AAAAAAAAAAAAAAAAAawQAAGRycy9kb3ducmV2LnhtbFBLBQYAAAAABAAEAPMA&#10;AAB0BQAAAAA=&#10;" fillcolor="#f2f2f2 [3052]" stroked="f" strokeweight=".5pt">
                <v:textbox>
                  <w:txbxContent>
                    <w:p w14:paraId="53E361EF" w14:textId="77777777" w:rsidR="008755AA" w:rsidRPr="00CA1120" w:rsidRDefault="008755AA" w:rsidP="00787D04">
                      <w:pPr>
                        <w:spacing w:before="240" w:after="0"/>
                        <w:ind w:firstLine="720"/>
                        <w:rPr>
                          <w:sz w:val="40"/>
                        </w:rPr>
                      </w:pPr>
                      <w:r w:rsidRPr="00853D4A">
                        <w:rPr>
                          <w:sz w:val="40"/>
                          <w:szCs w:val="40"/>
                        </w:rPr>
                        <w:t>Self-check assessment</w:t>
                      </w:r>
                    </w:p>
                    <w:p w14:paraId="5530E869" w14:textId="77777777" w:rsidR="008755AA" w:rsidRDefault="008755AA" w:rsidP="00787D04">
                      <w:pPr>
                        <w:ind w:left="567" w:right="1203"/>
                      </w:pPr>
                    </w:p>
                    <w:p w14:paraId="5050F523" w14:textId="77777777" w:rsidR="008755AA" w:rsidRPr="00B615FD" w:rsidRDefault="008755AA" w:rsidP="00787D04">
                      <w:pPr>
                        <w:ind w:left="567" w:right="405"/>
                        <w:rPr>
                          <w:b/>
                          <w:bCs/>
                          <w:sz w:val="20"/>
                          <w:szCs w:val="20"/>
                        </w:rPr>
                      </w:pPr>
                      <w:r w:rsidRPr="00B615FD">
                        <w:rPr>
                          <w:b/>
                          <w:bCs/>
                          <w:sz w:val="20"/>
                          <w:szCs w:val="20"/>
                        </w:rPr>
                        <w:t>QUESTION 1</w:t>
                      </w:r>
                    </w:p>
                    <w:p w14:paraId="4CD91642" w14:textId="77777777" w:rsidR="008755AA" w:rsidRPr="00B615FD" w:rsidRDefault="00B615FD" w:rsidP="00787D04">
                      <w:pPr>
                        <w:spacing w:after="0"/>
                        <w:ind w:left="567" w:right="405"/>
                        <w:rPr>
                          <w:sz w:val="20"/>
                          <w:szCs w:val="20"/>
                        </w:rPr>
                      </w:pPr>
                      <w:r w:rsidRPr="00B615FD">
                        <w:rPr>
                          <w:sz w:val="20"/>
                          <w:szCs w:val="20"/>
                        </w:rPr>
                        <w:t>List any two relevant clauses that relevant clauses from the NCC that apply to individual open classification projects.</w:t>
                      </w:r>
                    </w:p>
                    <w:p w14:paraId="7CC508B6" w14:textId="77777777" w:rsidR="00F317A0" w:rsidRPr="00654141" w:rsidRDefault="00F317A0" w:rsidP="00F317A0">
                      <w:pPr>
                        <w:pStyle w:val="ListParagraph"/>
                        <w:numPr>
                          <w:ilvl w:val="0"/>
                          <w:numId w:val="40"/>
                        </w:numPr>
                        <w:spacing w:line="276" w:lineRule="auto"/>
                        <w:rPr>
                          <w:sz w:val="20"/>
                          <w:szCs w:val="20"/>
                        </w:rPr>
                      </w:pPr>
                      <w:r w:rsidRPr="00654141">
                        <w:rPr>
                          <w:sz w:val="20"/>
                          <w:szCs w:val="20"/>
                        </w:rPr>
                        <w:t>NCC vol.1 J5.5 Ductwork insulation</w:t>
                      </w:r>
                    </w:p>
                    <w:p w14:paraId="2DEC1BE3" w14:textId="77777777" w:rsidR="00F317A0" w:rsidRPr="00654141" w:rsidRDefault="00F317A0" w:rsidP="00F317A0">
                      <w:pPr>
                        <w:pStyle w:val="ListParagraph"/>
                        <w:numPr>
                          <w:ilvl w:val="0"/>
                          <w:numId w:val="40"/>
                        </w:numPr>
                        <w:spacing w:line="276" w:lineRule="auto"/>
                        <w:rPr>
                          <w:sz w:val="20"/>
                          <w:szCs w:val="20"/>
                        </w:rPr>
                      </w:pPr>
                      <w:r w:rsidRPr="00654141">
                        <w:rPr>
                          <w:sz w:val="20"/>
                          <w:szCs w:val="20"/>
                        </w:rPr>
                        <w:t>NCC vol.1, 3.9 Car park</w:t>
                      </w:r>
                    </w:p>
                    <w:p w14:paraId="56FF402D" w14:textId="77777777" w:rsidR="008755AA" w:rsidRPr="00B615FD" w:rsidRDefault="008755AA" w:rsidP="00787D04">
                      <w:pPr>
                        <w:ind w:left="567" w:right="405"/>
                        <w:rPr>
                          <w:b/>
                          <w:bCs/>
                          <w:sz w:val="20"/>
                          <w:szCs w:val="20"/>
                        </w:rPr>
                      </w:pPr>
                      <w:r w:rsidRPr="00B615FD">
                        <w:rPr>
                          <w:b/>
                          <w:bCs/>
                          <w:sz w:val="20"/>
                          <w:szCs w:val="20"/>
                        </w:rPr>
                        <w:t xml:space="preserve">QUESTION 2 </w:t>
                      </w:r>
                    </w:p>
                    <w:p w14:paraId="194DE274" w14:textId="77777777" w:rsidR="008755AA" w:rsidRPr="00B615FD" w:rsidRDefault="00B615FD" w:rsidP="00787D04">
                      <w:pPr>
                        <w:spacing w:after="0"/>
                        <w:ind w:left="567" w:right="405"/>
                        <w:rPr>
                          <w:sz w:val="20"/>
                          <w:szCs w:val="20"/>
                        </w:rPr>
                      </w:pPr>
                      <w:r w:rsidRPr="00B615FD">
                        <w:rPr>
                          <w:sz w:val="20"/>
                          <w:szCs w:val="20"/>
                        </w:rPr>
                        <w:t>Explain any one relevant Australian standard in detail which is referenced in NCC.</w:t>
                      </w:r>
                    </w:p>
                    <w:p w14:paraId="5619C4BB" w14:textId="1F95D42F" w:rsidR="00F317A0" w:rsidRPr="005D3D11" w:rsidRDefault="008755AA" w:rsidP="00F317A0">
                      <w:pPr>
                        <w:pStyle w:val="ListParagraph"/>
                        <w:numPr>
                          <w:ilvl w:val="0"/>
                          <w:numId w:val="50"/>
                        </w:numPr>
                        <w:spacing w:after="200" w:line="276" w:lineRule="auto"/>
                        <w:rPr>
                          <w:sz w:val="20"/>
                          <w:szCs w:val="20"/>
                          <w:lang w:val="en-US"/>
                        </w:rPr>
                      </w:pPr>
                      <w:r w:rsidRPr="00B615FD">
                        <w:rPr>
                          <w:sz w:val="20"/>
                          <w:szCs w:val="20"/>
                        </w:rPr>
                        <w:t>______________________________________________________________</w:t>
                      </w:r>
                      <w:r w:rsidR="00F317A0" w:rsidRPr="00F317A0">
                        <w:rPr>
                          <w:sz w:val="20"/>
                          <w:szCs w:val="20"/>
                          <w:lang w:val="en-US"/>
                        </w:rPr>
                        <w:t xml:space="preserve"> </w:t>
                      </w:r>
                      <w:r w:rsidR="00DA1CD6">
                        <w:rPr>
                          <w:rFonts w:ascii="Arial" w:hAnsi="Arial"/>
                          <w:color w:val="333333"/>
                          <w:shd w:val="clear" w:color="auto" w:fill="FFFFFF"/>
                        </w:rPr>
                        <w:t xml:space="preserve">NCC Volume One primarily covers the design and construction of multi-residential, commercial, </w:t>
                      </w:r>
                      <w:proofErr w:type="gramStart"/>
                      <w:r w:rsidR="00DA1CD6">
                        <w:rPr>
                          <w:rFonts w:ascii="Arial" w:hAnsi="Arial"/>
                          <w:color w:val="333333"/>
                          <w:shd w:val="clear" w:color="auto" w:fill="FFFFFF"/>
                        </w:rPr>
                        <w:t>industrial</w:t>
                      </w:r>
                      <w:proofErr w:type="gramEnd"/>
                      <w:r w:rsidR="00DA1CD6">
                        <w:rPr>
                          <w:rFonts w:ascii="Arial" w:hAnsi="Arial"/>
                          <w:color w:val="333333"/>
                          <w:shd w:val="clear" w:color="auto" w:fill="FFFFFF"/>
                        </w:rPr>
                        <w:t xml:space="preserve"> and public assembly buildings and some associated structures.</w:t>
                      </w:r>
                    </w:p>
                    <w:p w14:paraId="51F9C253" w14:textId="75956AF1" w:rsidR="005D3D11" w:rsidRPr="00654141" w:rsidRDefault="005D3D11" w:rsidP="00F317A0">
                      <w:pPr>
                        <w:pStyle w:val="ListParagraph"/>
                        <w:numPr>
                          <w:ilvl w:val="0"/>
                          <w:numId w:val="50"/>
                        </w:numPr>
                        <w:spacing w:after="200" w:line="276" w:lineRule="auto"/>
                        <w:rPr>
                          <w:sz w:val="20"/>
                          <w:szCs w:val="20"/>
                          <w:lang w:val="en-US"/>
                        </w:rPr>
                      </w:pPr>
                      <w:r>
                        <w:rPr>
                          <w:rFonts w:ascii="Arial" w:hAnsi="Arial"/>
                          <w:color w:val="333333"/>
                          <w:shd w:val="clear" w:color="auto" w:fill="FFFFFF"/>
                        </w:rPr>
                        <w:t>AS3600 concrete structures</w:t>
                      </w:r>
                    </w:p>
                    <w:p w14:paraId="6C0D6594" w14:textId="77777777" w:rsidR="008755AA" w:rsidRPr="00B615FD" w:rsidRDefault="008755AA" w:rsidP="00787D04">
                      <w:pPr>
                        <w:ind w:left="567" w:right="405"/>
                        <w:rPr>
                          <w:b/>
                          <w:bCs/>
                          <w:sz w:val="20"/>
                          <w:szCs w:val="20"/>
                        </w:rPr>
                      </w:pPr>
                      <w:r w:rsidRPr="00B615FD">
                        <w:rPr>
                          <w:b/>
                          <w:bCs/>
                          <w:sz w:val="20"/>
                          <w:szCs w:val="20"/>
                        </w:rPr>
                        <w:t>QUESTION 3</w:t>
                      </w:r>
                    </w:p>
                    <w:p w14:paraId="58FEE051" w14:textId="77777777" w:rsidR="008755AA" w:rsidRPr="00B615FD" w:rsidRDefault="00853D4A" w:rsidP="00787D04">
                      <w:pPr>
                        <w:spacing w:after="0"/>
                        <w:ind w:left="567" w:right="405"/>
                        <w:rPr>
                          <w:sz w:val="20"/>
                          <w:szCs w:val="20"/>
                        </w:rPr>
                      </w:pPr>
                      <w:r>
                        <w:rPr>
                          <w:sz w:val="20"/>
                          <w:szCs w:val="20"/>
                        </w:rPr>
                        <w:t xml:space="preserve">Discuss any five </w:t>
                      </w:r>
                      <w:r w:rsidRPr="00853D4A">
                        <w:rPr>
                          <w:sz w:val="20"/>
                          <w:szCs w:val="20"/>
                        </w:rPr>
                        <w:t>prescriptive requirements relevant to the NCC</w:t>
                      </w:r>
                      <w:r>
                        <w:rPr>
                          <w:sz w:val="20"/>
                          <w:szCs w:val="20"/>
                        </w:rPr>
                        <w:t>.</w:t>
                      </w:r>
                    </w:p>
                    <w:p w14:paraId="0F5B8896" w14:textId="77777777" w:rsidR="005D3D11" w:rsidRPr="00654141" w:rsidRDefault="005D3D11" w:rsidP="005D3D11">
                      <w:pPr>
                        <w:pStyle w:val="ListParagraph"/>
                        <w:numPr>
                          <w:ilvl w:val="0"/>
                          <w:numId w:val="20"/>
                        </w:numPr>
                        <w:spacing w:line="276" w:lineRule="auto"/>
                        <w:rPr>
                          <w:b/>
                          <w:sz w:val="20"/>
                          <w:szCs w:val="20"/>
                          <w:lang w:val="en-US" w:eastAsia="en-US"/>
                        </w:rPr>
                      </w:pPr>
                      <w:r w:rsidRPr="00654141">
                        <w:rPr>
                          <w:b/>
                          <w:sz w:val="20"/>
                          <w:szCs w:val="20"/>
                          <w:lang w:val="en-US" w:eastAsia="en-US"/>
                        </w:rPr>
                        <w:t xml:space="preserve">Characteristics: </w:t>
                      </w:r>
                      <w:r w:rsidRPr="00654141">
                        <w:rPr>
                          <w:sz w:val="20"/>
                          <w:szCs w:val="20"/>
                        </w:rPr>
                        <w:t xml:space="preserve">The distinguishing quality of the component or product is known as characteristics. The NCC includes the characteristics of every component, e.g. For a fast response </w:t>
                      </w:r>
                      <w:proofErr w:type="gramStart"/>
                      <w:r w:rsidRPr="00654141">
                        <w:rPr>
                          <w:sz w:val="20"/>
                          <w:szCs w:val="20"/>
                        </w:rPr>
                        <w:t>sprinkler;</w:t>
                      </w:r>
                      <w:proofErr w:type="gramEnd"/>
                      <w:r w:rsidRPr="00654141">
                        <w:rPr>
                          <w:sz w:val="20"/>
                          <w:szCs w:val="20"/>
                        </w:rPr>
                        <w:t xml:space="preserve"> it includes different discharge characteristics.</w:t>
                      </w:r>
                    </w:p>
                    <w:p w14:paraId="519E9EC3" w14:textId="77777777" w:rsidR="005D3D11" w:rsidRPr="00654141" w:rsidRDefault="005D3D11" w:rsidP="005D3D11">
                      <w:pPr>
                        <w:pStyle w:val="ListParagraph"/>
                        <w:numPr>
                          <w:ilvl w:val="0"/>
                          <w:numId w:val="20"/>
                        </w:numPr>
                        <w:spacing w:line="276" w:lineRule="auto"/>
                        <w:rPr>
                          <w:sz w:val="20"/>
                          <w:szCs w:val="20"/>
                          <w:lang w:val="en-US" w:eastAsia="en-US"/>
                        </w:rPr>
                      </w:pPr>
                      <w:r w:rsidRPr="00654141">
                        <w:rPr>
                          <w:b/>
                          <w:sz w:val="20"/>
                          <w:szCs w:val="20"/>
                          <w:lang w:val="en-US" w:eastAsia="en-US"/>
                        </w:rPr>
                        <w:t xml:space="preserve">Quantities: </w:t>
                      </w:r>
                      <w:r w:rsidRPr="00654141">
                        <w:rPr>
                          <w:sz w:val="20"/>
                          <w:szCs w:val="20"/>
                          <w:lang w:val="en-US" w:eastAsia="en-US"/>
                        </w:rPr>
                        <w:t>The scope of work specifies the different quantity requirements for the material according to the type of work.</w:t>
                      </w:r>
                    </w:p>
                    <w:p w14:paraId="489C5048" w14:textId="77777777" w:rsidR="005D3D11" w:rsidRPr="00654141" w:rsidRDefault="005D3D11" w:rsidP="005D3D11">
                      <w:pPr>
                        <w:pStyle w:val="ListParagraph"/>
                        <w:numPr>
                          <w:ilvl w:val="0"/>
                          <w:numId w:val="20"/>
                        </w:numPr>
                        <w:spacing w:line="276" w:lineRule="auto"/>
                        <w:rPr>
                          <w:sz w:val="20"/>
                          <w:szCs w:val="20"/>
                        </w:rPr>
                      </w:pPr>
                      <w:r w:rsidRPr="00654141">
                        <w:rPr>
                          <w:b/>
                          <w:sz w:val="20"/>
                          <w:szCs w:val="20"/>
                          <w:lang w:val="en-US" w:eastAsia="en-US"/>
                        </w:rPr>
                        <w:t xml:space="preserve">Surfaces: </w:t>
                      </w:r>
                      <w:r w:rsidRPr="00654141">
                        <w:rPr>
                          <w:sz w:val="20"/>
                          <w:szCs w:val="20"/>
                        </w:rPr>
                        <w:t>Information related to surfaces is specified by NCC's scope of work.</w:t>
                      </w:r>
                    </w:p>
                    <w:p w14:paraId="4C3D4220" w14:textId="77777777" w:rsidR="005D3D11" w:rsidRPr="00654141" w:rsidRDefault="005D3D11" w:rsidP="005D3D11">
                      <w:pPr>
                        <w:pStyle w:val="ListParagraph"/>
                        <w:numPr>
                          <w:ilvl w:val="0"/>
                          <w:numId w:val="20"/>
                        </w:numPr>
                        <w:spacing w:line="276" w:lineRule="auto"/>
                        <w:rPr>
                          <w:sz w:val="20"/>
                          <w:szCs w:val="20"/>
                        </w:rPr>
                      </w:pPr>
                      <w:r w:rsidRPr="00654141">
                        <w:rPr>
                          <w:b/>
                          <w:sz w:val="20"/>
                          <w:szCs w:val="20"/>
                          <w:lang w:val="en-US" w:eastAsia="en-US"/>
                        </w:rPr>
                        <w:t xml:space="preserve">Dimensions: </w:t>
                      </w:r>
                      <w:r w:rsidRPr="00654141">
                        <w:rPr>
                          <w:sz w:val="20"/>
                          <w:szCs w:val="20"/>
                        </w:rPr>
                        <w:t>All the dimensions of components of buildings are specified by NCC. The minimum and maximum dimensions requirements are specified in its base upon different design approaches.</w:t>
                      </w:r>
                    </w:p>
                    <w:p w14:paraId="62097336" w14:textId="77777777" w:rsidR="005D3D11" w:rsidRPr="00654141" w:rsidRDefault="005D3D11" w:rsidP="005D3D11">
                      <w:pPr>
                        <w:pStyle w:val="ListParagraph"/>
                        <w:numPr>
                          <w:ilvl w:val="0"/>
                          <w:numId w:val="20"/>
                        </w:numPr>
                        <w:spacing w:line="276" w:lineRule="auto"/>
                        <w:rPr>
                          <w:sz w:val="20"/>
                          <w:szCs w:val="20"/>
                        </w:rPr>
                      </w:pPr>
                      <w:r w:rsidRPr="00654141">
                        <w:rPr>
                          <w:b/>
                          <w:sz w:val="20"/>
                          <w:szCs w:val="20"/>
                          <w:lang w:val="en-US" w:eastAsia="en-US"/>
                        </w:rPr>
                        <w:t xml:space="preserve">Location: </w:t>
                      </w:r>
                      <w:r w:rsidRPr="00654141">
                        <w:rPr>
                          <w:sz w:val="20"/>
                          <w:szCs w:val="20"/>
                        </w:rPr>
                        <w:t>It also includes different parts of the building and signs.</w:t>
                      </w:r>
                    </w:p>
                    <w:p w14:paraId="548D077F" w14:textId="77777777" w:rsidR="008755AA" w:rsidRPr="00904154" w:rsidRDefault="008755AA" w:rsidP="00787D04">
                      <w:pPr>
                        <w:ind w:right="405"/>
                      </w:pPr>
                    </w:p>
                  </w:txbxContent>
                </v:textbox>
                <w10:anchorlock/>
              </v:shape>
            </w:pict>
          </mc:Fallback>
        </mc:AlternateContent>
      </w:r>
    </w:p>
    <w:p w14:paraId="551EBCD8" w14:textId="77777777" w:rsidR="005938BC" w:rsidRPr="00654141" w:rsidRDefault="005938BC" w:rsidP="00B66E68">
      <w:pPr>
        <w:spacing w:after="200" w:line="276" w:lineRule="auto"/>
        <w:rPr>
          <w:szCs w:val="20"/>
        </w:rPr>
      </w:pPr>
    </w:p>
    <w:p w14:paraId="173F9B63" w14:textId="72C0FC56" w:rsidR="00A5128A" w:rsidRDefault="00A5128A">
      <w:pPr>
        <w:spacing w:after="200" w:line="276" w:lineRule="auto"/>
        <w:jc w:val="left"/>
      </w:pPr>
      <w:r>
        <w:br w:type="page"/>
      </w:r>
    </w:p>
    <w:p w14:paraId="7E38F489" w14:textId="11346265" w:rsidR="00C05CFE" w:rsidRPr="00654141" w:rsidRDefault="00A5128A" w:rsidP="00B66E68">
      <w:pPr>
        <w:pStyle w:val="Heading1"/>
        <w:spacing w:line="276" w:lineRule="auto"/>
        <w:ind w:left="567" w:right="0"/>
        <w:rPr>
          <w:color w:val="FFFFFF" w:themeColor="background1"/>
        </w:rPr>
      </w:pPr>
      <w:bookmarkStart w:id="13" w:name="_Toc94786916"/>
      <w:r w:rsidRPr="00654141">
        <w:rPr>
          <w:noProof/>
          <w:lang w:val="en-US" w:eastAsia="en-US"/>
        </w:rPr>
        <w:lastRenderedPageBreak/>
        <w:drawing>
          <wp:anchor distT="0" distB="0" distL="114300" distR="114300" simplePos="0" relativeHeight="251636736" behindDoc="1" locked="0" layoutInCell="1" allowOverlap="1" wp14:anchorId="33DB1C96" wp14:editId="21AF6E5F">
            <wp:simplePos x="0" y="0"/>
            <wp:positionH relativeFrom="page">
              <wp:align>left</wp:align>
            </wp:positionH>
            <wp:positionV relativeFrom="paragraph">
              <wp:posOffset>-811314</wp:posOffset>
            </wp:positionV>
            <wp:extent cx="7671668" cy="10856378"/>
            <wp:effectExtent l="0" t="0" r="5715"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spitality-chapter0.jpg"/>
                    <pic:cNvPicPr/>
                  </pic:nvPicPr>
                  <pic:blipFill>
                    <a:blip r:embed="rId14"/>
                    <a:stretch>
                      <a:fillRect/>
                    </a:stretch>
                  </pic:blipFill>
                  <pic:spPr>
                    <a:xfrm>
                      <a:off x="0" y="0"/>
                      <a:ext cx="7671668" cy="10856378"/>
                    </a:xfrm>
                    <a:prstGeom prst="rect">
                      <a:avLst/>
                    </a:prstGeom>
                  </pic:spPr>
                </pic:pic>
              </a:graphicData>
            </a:graphic>
          </wp:anchor>
        </w:drawing>
      </w:r>
      <w:r w:rsidR="00A17C19" w:rsidRPr="00654141">
        <w:rPr>
          <w:noProof/>
          <w:lang w:val="en-US" w:eastAsia="en-US"/>
        </w:rPr>
        <w:drawing>
          <wp:anchor distT="0" distB="0" distL="114300" distR="114300" simplePos="0" relativeHeight="251640832" behindDoc="0" locked="0" layoutInCell="1" allowOverlap="1" wp14:anchorId="6558D6CA" wp14:editId="0DC6A4D8">
            <wp:simplePos x="0" y="0"/>
            <wp:positionH relativeFrom="margin">
              <wp:posOffset>-497233</wp:posOffset>
            </wp:positionH>
            <wp:positionV relativeFrom="margin">
              <wp:posOffset>-298147</wp:posOffset>
            </wp:positionV>
            <wp:extent cx="728345" cy="80645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728345" cy="806450"/>
                    </a:xfrm>
                    <a:prstGeom prst="rect">
                      <a:avLst/>
                    </a:prstGeom>
                    <a:noFill/>
                    <a:ln>
                      <a:noFill/>
                    </a:ln>
                  </pic:spPr>
                </pic:pic>
              </a:graphicData>
            </a:graphic>
          </wp:anchor>
        </w:drawing>
      </w:r>
      <w:r w:rsidR="005929FF" w:rsidRPr="00654141">
        <w:rPr>
          <w:color w:val="FFFFFF" w:themeColor="background1"/>
        </w:rPr>
        <w:t xml:space="preserve">CHAPTER 2: </w:t>
      </w:r>
      <w:bookmarkEnd w:id="11"/>
      <w:r w:rsidR="009E753B" w:rsidRPr="00654141">
        <w:rPr>
          <w:color w:val="FFFFFF" w:themeColor="background1"/>
        </w:rPr>
        <w:t>CLASSIFY BUILDINGS</w:t>
      </w:r>
      <w:r w:rsidR="00E500F5" w:rsidRPr="00654141">
        <w:rPr>
          <w:color w:val="FFFFFF" w:themeColor="background1"/>
        </w:rPr>
        <w:t>.</w:t>
      </w:r>
      <w:bookmarkEnd w:id="13"/>
    </w:p>
    <w:p w14:paraId="6A0A2839" w14:textId="77777777" w:rsidR="00DB2328" w:rsidRPr="00654141" w:rsidRDefault="00C05CFE" w:rsidP="00B66E68">
      <w:pPr>
        <w:spacing w:line="276" w:lineRule="auto"/>
      </w:pPr>
      <w:r w:rsidRPr="00654141">
        <w:br w:type="page"/>
      </w:r>
      <w:r w:rsidR="00A17C19" w:rsidRPr="00654141">
        <w:rPr>
          <w:rFonts w:cs="Times New Roman"/>
          <w:bCs/>
          <w:sz w:val="40"/>
          <w:szCs w:val="40"/>
        </w:rPr>
        <w:lastRenderedPageBreak/>
        <w:t>Introduction</w:t>
      </w:r>
    </w:p>
    <w:p w14:paraId="22B607AC" w14:textId="77777777" w:rsidR="00FA0913" w:rsidRPr="00654141" w:rsidRDefault="00DB2328" w:rsidP="00B66E68">
      <w:pPr>
        <w:spacing w:after="200" w:line="276" w:lineRule="auto"/>
        <w:rPr>
          <w:rFonts w:cs="Times New Roman"/>
          <w:sz w:val="20"/>
          <w:szCs w:val="20"/>
        </w:rPr>
      </w:pPr>
      <w:r w:rsidRPr="00654141">
        <w:rPr>
          <w:rFonts w:cs="Times New Roman"/>
          <w:sz w:val="20"/>
          <w:szCs w:val="20"/>
        </w:rPr>
        <w:t xml:space="preserve">This chapter deals with the information </w:t>
      </w:r>
      <w:r w:rsidR="00047DC8" w:rsidRPr="00654141">
        <w:rPr>
          <w:rFonts w:cs="Times New Roman"/>
          <w:sz w:val="20"/>
          <w:szCs w:val="20"/>
        </w:rPr>
        <w:t xml:space="preserve">regarding </w:t>
      </w:r>
      <w:r w:rsidR="00334F16" w:rsidRPr="00654141">
        <w:rPr>
          <w:rFonts w:cs="Times New Roman"/>
          <w:sz w:val="20"/>
          <w:szCs w:val="20"/>
        </w:rPr>
        <w:t xml:space="preserve">the </w:t>
      </w:r>
      <w:r w:rsidR="009E753B" w:rsidRPr="00654141">
        <w:rPr>
          <w:rFonts w:cs="Times New Roman"/>
          <w:sz w:val="20"/>
          <w:szCs w:val="20"/>
        </w:rPr>
        <w:t>classification of buildings that includes</w:t>
      </w:r>
      <w:r w:rsidR="00047DC8" w:rsidRPr="00654141">
        <w:rPr>
          <w:rFonts w:cs="Times New Roman"/>
          <w:sz w:val="20"/>
          <w:szCs w:val="20"/>
        </w:rPr>
        <w:t xml:space="preserve"> </w:t>
      </w:r>
      <w:r w:rsidR="00FA0913" w:rsidRPr="00654141">
        <w:rPr>
          <w:rFonts w:cs="Times New Roman"/>
          <w:sz w:val="20"/>
          <w:szCs w:val="20"/>
        </w:rPr>
        <w:t>determin</w:t>
      </w:r>
      <w:r w:rsidR="00334F16" w:rsidRPr="00654141">
        <w:rPr>
          <w:rFonts w:cs="Times New Roman"/>
          <w:sz w:val="20"/>
          <w:szCs w:val="20"/>
        </w:rPr>
        <w:t>ing</w:t>
      </w:r>
      <w:r w:rsidR="00FA0913" w:rsidRPr="00654141">
        <w:rPr>
          <w:rFonts w:cs="Times New Roman"/>
          <w:sz w:val="20"/>
          <w:szCs w:val="20"/>
        </w:rPr>
        <w:t xml:space="preserve"> the nature of buildings as per </w:t>
      </w:r>
      <w:r w:rsidR="00334F16" w:rsidRPr="00654141">
        <w:rPr>
          <w:rFonts w:cs="Times New Roman"/>
          <w:sz w:val="20"/>
          <w:szCs w:val="20"/>
        </w:rPr>
        <w:t>their</w:t>
      </w:r>
      <w:r w:rsidR="00FA0913" w:rsidRPr="00654141">
        <w:rPr>
          <w:rFonts w:cs="Times New Roman"/>
          <w:sz w:val="20"/>
          <w:szCs w:val="20"/>
        </w:rPr>
        <w:t xml:space="preserve"> usage and arrangements, moreover, apply</w:t>
      </w:r>
      <w:r w:rsidR="00114B76" w:rsidRPr="00654141">
        <w:rPr>
          <w:rFonts w:cs="Times New Roman"/>
          <w:sz w:val="20"/>
          <w:szCs w:val="20"/>
        </w:rPr>
        <w:t>ing</w:t>
      </w:r>
      <w:r w:rsidR="00FA0913" w:rsidRPr="00654141">
        <w:rPr>
          <w:rFonts w:cs="Times New Roman"/>
          <w:sz w:val="20"/>
          <w:szCs w:val="20"/>
        </w:rPr>
        <w:t xml:space="preserve"> NCC criteria to find the defined classification, in the end, identify and interpret NCC requirements for multiple classifications.</w:t>
      </w:r>
    </w:p>
    <w:p w14:paraId="3C5119B7" w14:textId="471979E3" w:rsidR="00B3791F" w:rsidRPr="00654141" w:rsidRDefault="00FA0913" w:rsidP="00B66E68">
      <w:pPr>
        <w:spacing w:after="200" w:line="276" w:lineRule="auto"/>
        <w:rPr>
          <w:rFonts w:cs="Times New Roman"/>
          <w:szCs w:val="20"/>
        </w:rPr>
      </w:pPr>
      <w:r w:rsidRPr="00654141">
        <w:rPr>
          <w:noProof/>
          <w:lang w:val="en-US" w:eastAsia="en-US"/>
        </w:rPr>
        <w:drawing>
          <wp:anchor distT="0" distB="0" distL="114300" distR="114300" simplePos="0" relativeHeight="251672576" behindDoc="0" locked="0" layoutInCell="1" allowOverlap="1" wp14:anchorId="124A6381" wp14:editId="4AD80E53">
            <wp:simplePos x="0" y="0"/>
            <wp:positionH relativeFrom="column">
              <wp:posOffset>61595</wp:posOffset>
            </wp:positionH>
            <wp:positionV relativeFrom="paragraph">
              <wp:posOffset>161290</wp:posOffset>
            </wp:positionV>
            <wp:extent cx="438150" cy="485775"/>
            <wp:effectExtent l="1905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16"/>
                    <a:stretch>
                      <a:fillRect/>
                    </a:stretch>
                  </pic:blipFill>
                  <pic:spPr>
                    <a:xfrm>
                      <a:off x="0" y="0"/>
                      <a:ext cx="438150" cy="485775"/>
                    </a:xfrm>
                    <a:prstGeom prst="rect">
                      <a:avLst/>
                    </a:prstGeom>
                  </pic:spPr>
                </pic:pic>
              </a:graphicData>
            </a:graphic>
          </wp:anchor>
        </w:drawing>
      </w:r>
      <w:r w:rsidR="00703B1E" w:rsidRPr="00654141">
        <w:rPr>
          <w:noProof/>
        </w:rPr>
        <mc:AlternateContent>
          <mc:Choice Requires="wps">
            <w:drawing>
              <wp:inline distT="0" distB="0" distL="0" distR="0" wp14:anchorId="6CDAFD50" wp14:editId="6E6C2D79">
                <wp:extent cx="5850890" cy="2858770"/>
                <wp:effectExtent l="0" t="0" r="1905" b="1905"/>
                <wp:docPr id="46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285877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9B99402" w14:textId="77777777" w:rsidR="008755AA" w:rsidRPr="00B86870" w:rsidRDefault="008755AA" w:rsidP="00B86870">
                            <w:pPr>
                              <w:spacing w:before="240" w:after="0"/>
                              <w:ind w:firstLine="720"/>
                              <w:rPr>
                                <w:sz w:val="40"/>
                              </w:rPr>
                            </w:pPr>
                            <w:r w:rsidRPr="00CA1120">
                              <w:rPr>
                                <w:sz w:val="40"/>
                              </w:rPr>
                              <w:t>What will I learn?</w:t>
                            </w:r>
                          </w:p>
                          <w:p w14:paraId="0F700C49" w14:textId="77777777" w:rsidR="008755AA" w:rsidRPr="00B86870" w:rsidRDefault="008755AA" w:rsidP="00B3791F">
                            <w:pPr>
                              <w:ind w:left="567" w:right="405"/>
                              <w:rPr>
                                <w:sz w:val="20"/>
                                <w:szCs w:val="20"/>
                              </w:rPr>
                            </w:pPr>
                            <w:r w:rsidRPr="00B86870">
                              <w:rPr>
                                <w:sz w:val="20"/>
                                <w:szCs w:val="20"/>
                              </w:rPr>
                              <w:t xml:space="preserve">In this </w:t>
                            </w:r>
                            <w:r w:rsidR="00A17C19" w:rsidRPr="00B86870">
                              <w:rPr>
                                <w:sz w:val="20"/>
                                <w:szCs w:val="20"/>
                              </w:rPr>
                              <w:t>chapter, you</w:t>
                            </w:r>
                            <w:r w:rsidRPr="00B86870">
                              <w:rPr>
                                <w:sz w:val="20"/>
                                <w:szCs w:val="20"/>
                              </w:rPr>
                              <w:t xml:space="preserve"> will learn about the following: </w:t>
                            </w:r>
                          </w:p>
                          <w:p w14:paraId="58941426" w14:textId="77777777" w:rsidR="008755AA" w:rsidRPr="00FA0913" w:rsidRDefault="008755AA" w:rsidP="00B86870">
                            <w:pPr>
                              <w:pStyle w:val="Numbering"/>
                              <w:numPr>
                                <w:ilvl w:val="0"/>
                                <w:numId w:val="47"/>
                              </w:numPr>
                              <w:rPr>
                                <w:lang w:val="en-US" w:eastAsia="en-US"/>
                              </w:rPr>
                            </w:pPr>
                            <w:r w:rsidRPr="009E753B">
                              <w:rPr>
                                <w:lang w:val="en-US" w:eastAsia="en-US"/>
                              </w:rPr>
                              <w:t>Determine the nature of buildings a</w:t>
                            </w:r>
                            <w:r>
                              <w:rPr>
                                <w:lang w:val="en-US" w:eastAsia="en-US"/>
                              </w:rPr>
                              <w:t>ccording to use and arrangement</w:t>
                            </w:r>
                          </w:p>
                          <w:p w14:paraId="43D5E885" w14:textId="77777777" w:rsidR="008755AA" w:rsidRPr="009E753B" w:rsidRDefault="008755AA" w:rsidP="00B86870">
                            <w:pPr>
                              <w:pStyle w:val="Numbering"/>
                              <w:numPr>
                                <w:ilvl w:val="0"/>
                                <w:numId w:val="47"/>
                              </w:numPr>
                              <w:rPr>
                                <w:lang w:val="en-US" w:eastAsia="en-US"/>
                              </w:rPr>
                            </w:pPr>
                            <w:r w:rsidRPr="009E753B">
                              <w:rPr>
                                <w:lang w:val="en-US" w:eastAsia="en-US"/>
                              </w:rPr>
                              <w:t>Apply NCC criteria to determine the defined classification.</w:t>
                            </w:r>
                          </w:p>
                          <w:p w14:paraId="004613AE" w14:textId="77777777" w:rsidR="008755AA" w:rsidRPr="009E753B" w:rsidRDefault="008755AA" w:rsidP="00B86870">
                            <w:pPr>
                              <w:pStyle w:val="Numbering"/>
                              <w:numPr>
                                <w:ilvl w:val="0"/>
                                <w:numId w:val="47"/>
                              </w:numPr>
                            </w:pPr>
                            <w:r w:rsidRPr="009E753B">
                              <w:t>Identify and interpret NCC requirements for multiple classifications.</w:t>
                            </w:r>
                          </w:p>
                          <w:p w14:paraId="1B6DBA21" w14:textId="77777777" w:rsidR="008755AA" w:rsidRPr="00AB33C0" w:rsidRDefault="008755AA" w:rsidP="00AB33C0">
                            <w:pPr>
                              <w:pStyle w:val="Numbering"/>
                              <w:numPr>
                                <w:ilvl w:val="0"/>
                                <w:numId w:val="0"/>
                              </w:numPr>
                              <w:ind w:left="720"/>
                              <w:rPr>
                                <w:lang w:val="en-US" w:eastAsia="en-US"/>
                              </w:rPr>
                            </w:pPr>
                          </w:p>
                          <w:p w14:paraId="5B8A3524" w14:textId="77777777" w:rsidR="008755AA" w:rsidRPr="00E500F5" w:rsidRDefault="008755AA" w:rsidP="00E500F5">
                            <w:pPr>
                              <w:ind w:left="927" w:right="405"/>
                            </w:pPr>
                          </w:p>
                          <w:p w14:paraId="6025944C" w14:textId="77777777" w:rsidR="008755AA" w:rsidRDefault="008755AA"/>
                        </w:txbxContent>
                      </wps:txbx>
                      <wps:bodyPr rot="0" vert="horz" wrap="square" lIns="91440" tIns="45720" rIns="91440" bIns="45720" anchor="t" anchorCtr="0" upright="1">
                        <a:noAutofit/>
                      </wps:bodyPr>
                    </wps:wsp>
                  </a:graphicData>
                </a:graphic>
              </wp:inline>
            </w:drawing>
          </mc:Choice>
          <mc:Fallback>
            <w:pict>
              <v:shape w14:anchorId="6CDAFD50" id="Text Box 9" o:spid="_x0000_s1030" type="#_x0000_t202" style="width:460.7pt;height:22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upEQIAAAgEAAAOAAAAZHJzL2Uyb0RvYy54bWysU9uO0zAQfUfiHyy/06RVS9uo6WrpahHS&#10;cpEWPsBxnMbC8Zix26R8PWOn7RZ4Q7xYnpnkzJkzx5u7oTPsqNBrsCWfTnLOlJVQa7sv+bevj29W&#10;nPkgbC0MWFXyk/L8bvv61aZ3hZpBC6ZWyAjE+qJ3JW9DcEWWedmqTvgJOGWp2AB2IlCI+6xG0RN6&#10;Z7JZnr/NesDaIUjlPWUfxiLfJvymUTJ8bhqvAjMlJ24hnZjOKp7ZdiOKPQrXanmmIf6BRSe0paZX&#10;qAcRBDug/guq0xLBQxMmEroMmkZLlWagaab5H9M8t8KpNAuJ491VJv//YOWn47P7giwM72CgBaYh&#10;vHsC+d0zC7tW2L26R4S+VaKmxtMoWdY7X5x/jVL7wkeQqv8INS1ZHAIkoKHBLqpCczJCpwWcrqKr&#10;ITBJycVqka/WVJJUm60Wq+UyrSUTxeV3hz68V9CxeCk50lYTvDg++RDpiOLySezmwej6URuTgugk&#10;tTPIjoI8UO3HEc2hI65jbr3I87MTKE1+GdMXFsmLESE1+g3c2NjCQmw28oiZpE4UZJQmDNXAdF3y&#10;eZQuilVBfSK5EEY70vOhSwv4k7OerFhy/+MgUHFmPliSfD2dz6N3UzBfLGcU4G2luq0IKwmq5IGz&#10;8boLo98PDvW+pU6jAhbuaU2NTgK+sDrTJ7ulcc9PI/r5Nk5fvTzg7S8AAAD//wMAUEsDBBQABgAI&#10;AAAAIQA9aPAl3AAAAAUBAAAPAAAAZHJzL2Rvd25yZXYueG1sTI/BasMwEETvhf6D2EJujRSTltSx&#10;HEIggdxatxRyk62NZSKtjKUkTr++ai/tZWGYYeZtsRqdZRccQudJwmwqgCE1XnfUSvh43z4ugIWo&#10;SCvrCSXcMMCqvL8rVK79ld7wUsWWpRIKuZJgYuxzzkNj0Kkw9T1S8o5+cComObRcD+qayp3lmRDP&#10;3KmO0oJRPW4MNqfq7CT0r8IscHeK9tN/ZVW93h+2m4OUk4dxvQQWcYx/YfjBT+hQJqban0kHZiWk&#10;R+LvTd5LNpsDqyXMn0QGvCz4f/ryGwAA//8DAFBLAQItABQABgAIAAAAIQC2gziS/gAAAOEBAAAT&#10;AAAAAAAAAAAAAAAAAAAAAABbQ29udGVudF9UeXBlc10ueG1sUEsBAi0AFAAGAAgAAAAhADj9If/W&#10;AAAAlAEAAAsAAAAAAAAAAAAAAAAALwEAAF9yZWxzLy5yZWxzUEsBAi0AFAAGAAgAAAAhALL4y6kR&#10;AgAACAQAAA4AAAAAAAAAAAAAAAAALgIAAGRycy9lMm9Eb2MueG1sUEsBAi0AFAAGAAgAAAAhAD1o&#10;8CXcAAAABQEAAA8AAAAAAAAAAAAAAAAAawQAAGRycy9kb3ducmV2LnhtbFBLBQYAAAAABAAEAPMA&#10;AAB0BQAAAAA=&#10;" fillcolor="#f2f2f2 [3052]" stroked="f" strokeweight=".5pt">
                <v:textbox>
                  <w:txbxContent>
                    <w:p w14:paraId="69B99402" w14:textId="77777777" w:rsidR="008755AA" w:rsidRPr="00B86870" w:rsidRDefault="008755AA" w:rsidP="00B86870">
                      <w:pPr>
                        <w:spacing w:before="240" w:after="0"/>
                        <w:ind w:firstLine="720"/>
                        <w:rPr>
                          <w:sz w:val="40"/>
                        </w:rPr>
                      </w:pPr>
                      <w:r w:rsidRPr="00CA1120">
                        <w:rPr>
                          <w:sz w:val="40"/>
                        </w:rPr>
                        <w:t>What will I learn?</w:t>
                      </w:r>
                    </w:p>
                    <w:p w14:paraId="0F700C49" w14:textId="77777777" w:rsidR="008755AA" w:rsidRPr="00B86870" w:rsidRDefault="008755AA" w:rsidP="00B3791F">
                      <w:pPr>
                        <w:ind w:left="567" w:right="405"/>
                        <w:rPr>
                          <w:sz w:val="20"/>
                          <w:szCs w:val="20"/>
                        </w:rPr>
                      </w:pPr>
                      <w:r w:rsidRPr="00B86870">
                        <w:rPr>
                          <w:sz w:val="20"/>
                          <w:szCs w:val="20"/>
                        </w:rPr>
                        <w:t xml:space="preserve">In this </w:t>
                      </w:r>
                      <w:r w:rsidR="00A17C19" w:rsidRPr="00B86870">
                        <w:rPr>
                          <w:sz w:val="20"/>
                          <w:szCs w:val="20"/>
                        </w:rPr>
                        <w:t>chapter, you</w:t>
                      </w:r>
                      <w:r w:rsidRPr="00B86870">
                        <w:rPr>
                          <w:sz w:val="20"/>
                          <w:szCs w:val="20"/>
                        </w:rPr>
                        <w:t xml:space="preserve"> will learn about the following: </w:t>
                      </w:r>
                    </w:p>
                    <w:p w14:paraId="58941426" w14:textId="77777777" w:rsidR="008755AA" w:rsidRPr="00FA0913" w:rsidRDefault="008755AA" w:rsidP="00B86870">
                      <w:pPr>
                        <w:pStyle w:val="Numbering"/>
                        <w:numPr>
                          <w:ilvl w:val="0"/>
                          <w:numId w:val="47"/>
                        </w:numPr>
                        <w:rPr>
                          <w:lang w:val="en-US" w:eastAsia="en-US"/>
                        </w:rPr>
                      </w:pPr>
                      <w:r w:rsidRPr="009E753B">
                        <w:rPr>
                          <w:lang w:val="en-US" w:eastAsia="en-US"/>
                        </w:rPr>
                        <w:t>Determine the nature of buildings a</w:t>
                      </w:r>
                      <w:r>
                        <w:rPr>
                          <w:lang w:val="en-US" w:eastAsia="en-US"/>
                        </w:rPr>
                        <w:t>ccording to use and arrangement</w:t>
                      </w:r>
                    </w:p>
                    <w:p w14:paraId="43D5E885" w14:textId="77777777" w:rsidR="008755AA" w:rsidRPr="009E753B" w:rsidRDefault="008755AA" w:rsidP="00B86870">
                      <w:pPr>
                        <w:pStyle w:val="Numbering"/>
                        <w:numPr>
                          <w:ilvl w:val="0"/>
                          <w:numId w:val="47"/>
                        </w:numPr>
                        <w:rPr>
                          <w:lang w:val="en-US" w:eastAsia="en-US"/>
                        </w:rPr>
                      </w:pPr>
                      <w:r w:rsidRPr="009E753B">
                        <w:rPr>
                          <w:lang w:val="en-US" w:eastAsia="en-US"/>
                        </w:rPr>
                        <w:t>Apply NCC criteria to determine the defined classification.</w:t>
                      </w:r>
                    </w:p>
                    <w:p w14:paraId="004613AE" w14:textId="77777777" w:rsidR="008755AA" w:rsidRPr="009E753B" w:rsidRDefault="008755AA" w:rsidP="00B86870">
                      <w:pPr>
                        <w:pStyle w:val="Numbering"/>
                        <w:numPr>
                          <w:ilvl w:val="0"/>
                          <w:numId w:val="47"/>
                        </w:numPr>
                      </w:pPr>
                      <w:r w:rsidRPr="009E753B">
                        <w:t>Identify and interpret NCC requirements for multiple classifications.</w:t>
                      </w:r>
                    </w:p>
                    <w:p w14:paraId="1B6DBA21" w14:textId="77777777" w:rsidR="008755AA" w:rsidRPr="00AB33C0" w:rsidRDefault="008755AA" w:rsidP="00AB33C0">
                      <w:pPr>
                        <w:pStyle w:val="Numbering"/>
                        <w:numPr>
                          <w:ilvl w:val="0"/>
                          <w:numId w:val="0"/>
                        </w:numPr>
                        <w:ind w:left="720"/>
                        <w:rPr>
                          <w:lang w:val="en-US" w:eastAsia="en-US"/>
                        </w:rPr>
                      </w:pPr>
                    </w:p>
                    <w:p w14:paraId="5B8A3524" w14:textId="77777777" w:rsidR="008755AA" w:rsidRPr="00E500F5" w:rsidRDefault="008755AA" w:rsidP="00E500F5">
                      <w:pPr>
                        <w:ind w:left="927" w:right="405"/>
                      </w:pPr>
                    </w:p>
                    <w:p w14:paraId="6025944C" w14:textId="77777777" w:rsidR="008755AA" w:rsidRDefault="008755AA"/>
                  </w:txbxContent>
                </v:textbox>
                <w10:anchorlock/>
              </v:shape>
            </w:pict>
          </mc:Fallback>
        </mc:AlternateContent>
      </w:r>
    </w:p>
    <w:p w14:paraId="0E545F38" w14:textId="77777777" w:rsidR="00C05CFE" w:rsidRPr="00654141" w:rsidRDefault="00C05CFE" w:rsidP="00B66E68">
      <w:pPr>
        <w:spacing w:line="276" w:lineRule="auto"/>
        <w:rPr>
          <w:szCs w:val="20"/>
        </w:rPr>
      </w:pPr>
    </w:p>
    <w:p w14:paraId="55D5A3BC" w14:textId="77777777" w:rsidR="00C05CFE" w:rsidRPr="00654141" w:rsidRDefault="00C05CFE" w:rsidP="00B66E68">
      <w:pPr>
        <w:pStyle w:val="ListParagraph"/>
        <w:numPr>
          <w:ilvl w:val="0"/>
          <w:numId w:val="9"/>
        </w:numPr>
        <w:spacing w:after="240" w:line="276" w:lineRule="auto"/>
        <w:outlineLvl w:val="1"/>
        <w:rPr>
          <w:rFonts w:cs="Calibri"/>
          <w:color w:val="auto"/>
          <w:sz w:val="32"/>
          <w:szCs w:val="40"/>
          <w:lang w:val="en-US"/>
        </w:rPr>
      </w:pPr>
      <w:bookmarkStart w:id="14" w:name="_Toc10725929"/>
      <w:bookmarkStart w:id="15" w:name="_Toc10726002"/>
      <w:bookmarkStart w:id="16" w:name="_Toc10726919"/>
      <w:bookmarkStart w:id="17" w:name="_Toc10727045"/>
      <w:bookmarkStart w:id="18" w:name="_Toc10727125"/>
      <w:bookmarkStart w:id="19" w:name="_Toc11752152"/>
      <w:bookmarkStart w:id="20" w:name="_Toc11752348"/>
      <w:bookmarkStart w:id="21" w:name="_Toc11752452"/>
      <w:bookmarkStart w:id="22" w:name="_Toc11752530"/>
      <w:bookmarkStart w:id="23" w:name="_Toc11752608"/>
      <w:bookmarkStart w:id="24" w:name="_Toc11752745"/>
      <w:bookmarkStart w:id="25" w:name="_Toc11752817"/>
      <w:bookmarkStart w:id="26" w:name="_Toc11752889"/>
      <w:bookmarkStart w:id="27" w:name="_Toc11752992"/>
      <w:bookmarkStart w:id="28" w:name="_Toc11753064"/>
      <w:bookmarkStart w:id="29" w:name="_Toc11753153"/>
      <w:bookmarkStart w:id="30" w:name="_Toc11753225"/>
      <w:bookmarkStart w:id="31" w:name="_Toc11753689"/>
      <w:bookmarkStart w:id="32" w:name="_Toc11754494"/>
      <w:bookmarkStart w:id="33" w:name="_Toc11754711"/>
      <w:bookmarkStart w:id="34" w:name="_Toc11754784"/>
      <w:bookmarkStart w:id="35" w:name="_Toc11756530"/>
      <w:bookmarkStart w:id="36" w:name="_Toc70842247"/>
      <w:bookmarkStart w:id="37" w:name="_Toc70882210"/>
      <w:bookmarkStart w:id="38" w:name="_Toc79484997"/>
      <w:bookmarkStart w:id="39" w:name="_Toc79661383"/>
      <w:bookmarkStart w:id="40" w:name="_Toc79686534"/>
      <w:bookmarkStart w:id="41" w:name="_Toc80000936"/>
      <w:bookmarkStart w:id="42" w:name="_Toc80120193"/>
      <w:bookmarkStart w:id="43" w:name="_Toc80176129"/>
      <w:bookmarkStart w:id="44" w:name="_Toc80717173"/>
      <w:bookmarkStart w:id="45" w:name="_Toc93228635"/>
      <w:bookmarkStart w:id="46" w:name="_Toc93228787"/>
      <w:bookmarkStart w:id="47" w:name="_Toc93229249"/>
      <w:bookmarkStart w:id="48" w:name="_Toc93229601"/>
      <w:bookmarkStart w:id="49" w:name="_Toc93231672"/>
      <w:bookmarkStart w:id="50" w:name="_Toc93254363"/>
      <w:bookmarkStart w:id="51" w:name="_Toc93256399"/>
      <w:bookmarkStart w:id="52" w:name="_Toc93257457"/>
      <w:bookmarkStart w:id="53" w:name="_Toc93263254"/>
      <w:bookmarkStart w:id="54" w:name="_Toc94773664"/>
      <w:bookmarkStart w:id="55" w:name="_Toc94786917"/>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243EA5E4" w14:textId="77777777" w:rsidR="00680510" w:rsidRPr="00654141" w:rsidRDefault="00680510" w:rsidP="00223AD8">
      <w:pPr>
        <w:pStyle w:val="Heading2"/>
      </w:pPr>
      <w:bookmarkStart w:id="56" w:name="_Toc94786918"/>
      <w:r w:rsidRPr="00654141">
        <w:lastRenderedPageBreak/>
        <w:t>Determine the nature of</w:t>
      </w:r>
      <w:r w:rsidR="00A17C19" w:rsidRPr="00654141">
        <w:t xml:space="preserve"> </w:t>
      </w:r>
      <w:r w:rsidRPr="00654141">
        <w:t xml:space="preserve">buildings </w:t>
      </w:r>
      <w:r w:rsidR="00233BF0" w:rsidRPr="00654141">
        <w:t>according to use and arrangement.</w:t>
      </w:r>
      <w:bookmarkEnd w:id="56"/>
      <w:r w:rsidR="00233BF0" w:rsidRPr="00654141">
        <w:t xml:space="preserve"> </w:t>
      </w:r>
    </w:p>
    <w:p w14:paraId="126EF12D" w14:textId="77777777" w:rsidR="008228FE" w:rsidRPr="00654141" w:rsidRDefault="008228FE" w:rsidP="00B66E68">
      <w:pPr>
        <w:spacing w:line="276" w:lineRule="auto"/>
        <w:rPr>
          <w:sz w:val="20"/>
          <w:szCs w:val="20"/>
        </w:rPr>
      </w:pPr>
      <w:r w:rsidRPr="00654141">
        <w:rPr>
          <w:noProof/>
          <w:lang w:val="en-US" w:eastAsia="en-US"/>
        </w:rPr>
        <w:drawing>
          <wp:inline distT="0" distB="0" distL="0" distR="0" wp14:anchorId="2834D8DB" wp14:editId="0E700787">
            <wp:extent cx="5850807" cy="3617843"/>
            <wp:effectExtent l="0" t="0" r="0" b="1905"/>
            <wp:docPr id="32" name="Picture 32" descr="Man Wearing White Hard Hat Holding 2-way Ra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n Wearing White Hard Hat Holding 2-way Radi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52203" cy="3618706"/>
                    </a:xfrm>
                    <a:prstGeom prst="rect">
                      <a:avLst/>
                    </a:prstGeom>
                    <a:noFill/>
                    <a:ln>
                      <a:noFill/>
                    </a:ln>
                  </pic:spPr>
                </pic:pic>
              </a:graphicData>
            </a:graphic>
          </wp:inline>
        </w:drawing>
      </w:r>
    </w:p>
    <w:p w14:paraId="4526FA8D" w14:textId="77777777" w:rsidR="00B86870" w:rsidRPr="00654141" w:rsidRDefault="00B86870" w:rsidP="00B86870">
      <w:pPr>
        <w:spacing w:line="276" w:lineRule="auto"/>
        <w:rPr>
          <w:sz w:val="20"/>
          <w:szCs w:val="20"/>
        </w:rPr>
      </w:pPr>
      <w:r w:rsidRPr="00654141">
        <w:rPr>
          <w:sz w:val="20"/>
          <w:szCs w:val="20"/>
        </w:rPr>
        <w:t>The NCC assigns a categorisation to each form of building or structure based on the purpose for which they are planned, constructed, or converted to be utilised, rather than the function or use to which they are placed.</w:t>
      </w:r>
    </w:p>
    <w:p w14:paraId="0366DDB3" w14:textId="77777777" w:rsidR="00C27380" w:rsidRPr="00654141" w:rsidRDefault="00B86870" w:rsidP="00B86870">
      <w:pPr>
        <w:spacing w:line="276" w:lineRule="auto"/>
        <w:rPr>
          <w:sz w:val="20"/>
          <w:szCs w:val="20"/>
          <w:lang w:val="en-US"/>
        </w:rPr>
      </w:pPr>
      <w:r w:rsidRPr="00654141">
        <w:rPr>
          <w:sz w:val="20"/>
          <w:szCs w:val="20"/>
        </w:rPr>
        <w:t>This section discusses how the NCC defines and uses each building classification. "Class 1" through "Class 10" are the different building classifications. Sub-classes, denoted by a letter after the number, exist in several classifications</w:t>
      </w:r>
      <w:r w:rsidR="00C27380" w:rsidRPr="00654141">
        <w:rPr>
          <w:sz w:val="20"/>
          <w:szCs w:val="20"/>
        </w:rPr>
        <w:t>.</w:t>
      </w:r>
    </w:p>
    <w:p w14:paraId="1C53D3C7" w14:textId="77777777" w:rsidR="00680510" w:rsidRPr="00654141" w:rsidRDefault="00680510" w:rsidP="00B66E68">
      <w:pPr>
        <w:spacing w:line="276" w:lineRule="auto"/>
        <w:rPr>
          <w:sz w:val="20"/>
          <w:szCs w:val="20"/>
          <w:lang w:val="en-US"/>
        </w:rPr>
      </w:pPr>
      <w:r w:rsidRPr="00654141">
        <w:rPr>
          <w:sz w:val="20"/>
          <w:szCs w:val="20"/>
          <w:lang w:val="en-US"/>
        </w:rPr>
        <w:t xml:space="preserve">Following are the </w:t>
      </w:r>
      <w:r w:rsidR="00C27380" w:rsidRPr="00654141">
        <w:rPr>
          <w:sz w:val="20"/>
          <w:szCs w:val="20"/>
          <w:lang w:val="en-US"/>
        </w:rPr>
        <w:t>nature of buildings according to use and arrangement such as:</w:t>
      </w:r>
    </w:p>
    <w:p w14:paraId="56F0322A" w14:textId="77777777" w:rsidR="00C27380" w:rsidRPr="00654141" w:rsidRDefault="00C27380" w:rsidP="00B66E68">
      <w:pPr>
        <w:spacing w:line="276" w:lineRule="auto"/>
        <w:rPr>
          <w:sz w:val="20"/>
          <w:szCs w:val="20"/>
          <w:lang w:val="en-US"/>
        </w:rPr>
      </w:pPr>
      <w:r w:rsidRPr="00654141">
        <w:rPr>
          <w:b/>
          <w:sz w:val="20"/>
          <w:szCs w:val="20"/>
          <w:lang w:val="en-US"/>
        </w:rPr>
        <w:t>Class 1 buildings</w:t>
      </w:r>
      <w:r w:rsidR="00B86870" w:rsidRPr="00654141">
        <w:rPr>
          <w:b/>
          <w:sz w:val="20"/>
          <w:szCs w:val="20"/>
          <w:lang w:val="en-US"/>
        </w:rPr>
        <w:t xml:space="preserve"> include</w:t>
      </w:r>
      <w:r w:rsidR="0080608B" w:rsidRPr="00654141">
        <w:rPr>
          <w:sz w:val="20"/>
          <w:szCs w:val="20"/>
        </w:rPr>
        <w:t xml:space="preserve"> houses</w:t>
      </w:r>
      <w:r w:rsidR="00B86870" w:rsidRPr="00654141">
        <w:rPr>
          <w:sz w:val="20"/>
          <w:szCs w:val="20"/>
        </w:rPr>
        <w:t>,</w:t>
      </w:r>
      <w:r w:rsidR="0080608B" w:rsidRPr="00654141">
        <w:rPr>
          <w:sz w:val="20"/>
          <w:szCs w:val="20"/>
        </w:rPr>
        <w:t xml:space="preserve"> </w:t>
      </w:r>
      <w:r w:rsidR="00A17C19" w:rsidRPr="00654141">
        <w:rPr>
          <w:sz w:val="20"/>
          <w:szCs w:val="20"/>
        </w:rPr>
        <w:t>i.e.,</w:t>
      </w:r>
      <w:r w:rsidRPr="00654141">
        <w:rPr>
          <w:sz w:val="20"/>
          <w:szCs w:val="20"/>
        </w:rPr>
        <w:t xml:space="preserve"> stand</w:t>
      </w:r>
      <w:r w:rsidR="00B86870" w:rsidRPr="00654141">
        <w:rPr>
          <w:sz w:val="20"/>
          <w:szCs w:val="20"/>
        </w:rPr>
        <w:t>-</w:t>
      </w:r>
      <w:r w:rsidRPr="00654141">
        <w:rPr>
          <w:sz w:val="20"/>
          <w:szCs w:val="20"/>
        </w:rPr>
        <w:t xml:space="preserve">alone single dwellings of a domestic or residential nature. </w:t>
      </w:r>
      <w:r w:rsidR="00EA34E8" w:rsidRPr="00654141">
        <w:rPr>
          <w:sz w:val="20"/>
          <w:szCs w:val="20"/>
        </w:rPr>
        <w:t>These houses may also combine horizontally with other class 1 buildings, for instance, terrace houses and city houses. In that condition</w:t>
      </w:r>
      <w:r w:rsidR="00334F16" w:rsidRPr="00654141">
        <w:rPr>
          <w:sz w:val="20"/>
          <w:szCs w:val="20"/>
        </w:rPr>
        <w:t>,</w:t>
      </w:r>
      <w:r w:rsidR="00EA34E8" w:rsidRPr="00654141">
        <w:rPr>
          <w:sz w:val="20"/>
          <w:szCs w:val="20"/>
        </w:rPr>
        <w:t xml:space="preserve"> the</w:t>
      </w:r>
      <w:r w:rsidR="00334F16" w:rsidRPr="00654141">
        <w:rPr>
          <w:sz w:val="20"/>
          <w:szCs w:val="20"/>
        </w:rPr>
        <w:t>ir</w:t>
      </w:r>
      <w:r w:rsidR="00EA34E8" w:rsidRPr="00654141">
        <w:rPr>
          <w:sz w:val="20"/>
          <w:szCs w:val="20"/>
        </w:rPr>
        <w:t xml:space="preserve"> houses are separated by a wall </w:t>
      </w:r>
      <w:r w:rsidR="00334F16" w:rsidRPr="00654141">
        <w:rPr>
          <w:sz w:val="20"/>
          <w:szCs w:val="20"/>
        </w:rPr>
        <w:t>that</w:t>
      </w:r>
      <w:r w:rsidR="00EA34E8" w:rsidRPr="00654141">
        <w:rPr>
          <w:sz w:val="20"/>
          <w:szCs w:val="20"/>
        </w:rPr>
        <w:t xml:space="preserve"> is fire resistant and </w:t>
      </w:r>
      <w:r w:rsidR="00334F16" w:rsidRPr="00654141">
        <w:rPr>
          <w:sz w:val="20"/>
          <w:szCs w:val="20"/>
        </w:rPr>
        <w:t xml:space="preserve">a </w:t>
      </w:r>
      <w:r w:rsidR="00EA34E8" w:rsidRPr="00654141">
        <w:rPr>
          <w:sz w:val="20"/>
          <w:szCs w:val="20"/>
        </w:rPr>
        <w:t>sound insulator.</w:t>
      </w:r>
      <w:r w:rsidRPr="00654141">
        <w:rPr>
          <w:sz w:val="20"/>
          <w:szCs w:val="20"/>
        </w:rPr>
        <w:t xml:space="preserve"> </w:t>
      </w:r>
      <w:r w:rsidR="00EA34E8" w:rsidRPr="00654141">
        <w:rPr>
          <w:sz w:val="20"/>
          <w:szCs w:val="20"/>
        </w:rPr>
        <w:t xml:space="preserve">The class 1 buildings are further classified as </w:t>
      </w:r>
      <w:r w:rsidRPr="00654141">
        <w:rPr>
          <w:sz w:val="20"/>
          <w:szCs w:val="20"/>
        </w:rPr>
        <w:t xml:space="preserve">Class 1a and Class 1b. </w:t>
      </w:r>
    </w:p>
    <w:p w14:paraId="57C149ED" w14:textId="77777777" w:rsidR="00C27380" w:rsidRPr="00654141" w:rsidRDefault="00C27380" w:rsidP="00B66E68">
      <w:pPr>
        <w:spacing w:line="276" w:lineRule="auto"/>
        <w:rPr>
          <w:sz w:val="20"/>
          <w:szCs w:val="20"/>
        </w:rPr>
      </w:pPr>
      <w:r w:rsidRPr="00654141">
        <w:rPr>
          <w:sz w:val="20"/>
          <w:szCs w:val="20"/>
        </w:rPr>
        <w:t xml:space="preserve">A Class 1a building is a </w:t>
      </w:r>
      <w:r w:rsidR="00EA34E8" w:rsidRPr="00654141">
        <w:rPr>
          <w:sz w:val="20"/>
          <w:szCs w:val="20"/>
        </w:rPr>
        <w:t>single dwelling</w:t>
      </w:r>
      <w:r w:rsidR="00B86870" w:rsidRPr="00654141">
        <w:rPr>
          <w:sz w:val="20"/>
          <w:szCs w:val="20"/>
        </w:rPr>
        <w:t>, a disengaged house; or a gathering of joined dwellings being a townhouse, row house,</w:t>
      </w:r>
      <w:r w:rsidR="00EA34E8" w:rsidRPr="00654141">
        <w:rPr>
          <w:sz w:val="20"/>
          <w:szCs w:val="20"/>
        </w:rPr>
        <w:t xml:space="preserve"> or something</w:t>
      </w:r>
      <w:r w:rsidRPr="00654141">
        <w:rPr>
          <w:sz w:val="20"/>
          <w:szCs w:val="20"/>
        </w:rPr>
        <w:t xml:space="preserve"> like</w:t>
      </w:r>
      <w:r w:rsidR="00EA34E8" w:rsidRPr="00654141">
        <w:rPr>
          <w:sz w:val="20"/>
          <w:szCs w:val="20"/>
        </w:rPr>
        <w:t xml:space="preserve"> that</w:t>
      </w:r>
      <w:r w:rsidRPr="00654141">
        <w:rPr>
          <w:sz w:val="20"/>
          <w:szCs w:val="20"/>
        </w:rPr>
        <w:t>.</w:t>
      </w:r>
    </w:p>
    <w:p w14:paraId="2D3DECAE" w14:textId="77777777" w:rsidR="00EA34E8" w:rsidRPr="00654141" w:rsidRDefault="00EA34E8" w:rsidP="00B66E68">
      <w:pPr>
        <w:spacing w:line="276" w:lineRule="auto"/>
        <w:rPr>
          <w:sz w:val="20"/>
          <w:szCs w:val="20"/>
        </w:rPr>
      </w:pPr>
      <w:r w:rsidRPr="00654141">
        <w:rPr>
          <w:sz w:val="20"/>
          <w:szCs w:val="20"/>
        </w:rPr>
        <w:t xml:space="preserve"> A Class 1b structure is a lodging, visitor house</w:t>
      </w:r>
      <w:r w:rsidR="00B86870" w:rsidRPr="00654141">
        <w:rPr>
          <w:sz w:val="20"/>
          <w:szCs w:val="20"/>
        </w:rPr>
        <w:t>, or inn with a floor region under 300 m2 and commonly has under 12 individuals</w:t>
      </w:r>
      <w:r w:rsidRPr="00654141">
        <w:rPr>
          <w:sz w:val="20"/>
          <w:szCs w:val="20"/>
        </w:rPr>
        <w:t>. It can likewise be at least four single homes situated on one designation</w:t>
      </w:r>
      <w:r w:rsidR="00B86870" w:rsidRPr="00654141">
        <w:rPr>
          <w:sz w:val="20"/>
          <w:szCs w:val="20"/>
        </w:rPr>
        <w:t>,</w:t>
      </w:r>
      <w:r w:rsidRPr="00654141">
        <w:rPr>
          <w:sz w:val="20"/>
          <w:szCs w:val="20"/>
        </w:rPr>
        <w:t xml:space="preserve"> which are utili</w:t>
      </w:r>
      <w:r w:rsidR="00B86870" w:rsidRPr="00654141">
        <w:rPr>
          <w:sz w:val="20"/>
          <w:szCs w:val="20"/>
        </w:rPr>
        <w:t>s</w:t>
      </w:r>
      <w:r w:rsidRPr="00654141">
        <w:rPr>
          <w:sz w:val="20"/>
          <w:szCs w:val="20"/>
        </w:rPr>
        <w:t>ed for momentary occasion convenience.</w:t>
      </w:r>
    </w:p>
    <w:p w14:paraId="3BAD920C" w14:textId="77777777" w:rsidR="00431B59" w:rsidRPr="00654141" w:rsidRDefault="00C27380" w:rsidP="00B66E68">
      <w:pPr>
        <w:spacing w:line="276" w:lineRule="auto"/>
        <w:rPr>
          <w:sz w:val="20"/>
          <w:szCs w:val="20"/>
        </w:rPr>
      </w:pPr>
      <w:r w:rsidRPr="00654141">
        <w:rPr>
          <w:b/>
          <w:sz w:val="20"/>
          <w:szCs w:val="20"/>
        </w:rPr>
        <w:t>Class 2 buildings:</w:t>
      </w:r>
      <w:r w:rsidRPr="00654141">
        <w:rPr>
          <w:sz w:val="20"/>
          <w:szCs w:val="20"/>
        </w:rPr>
        <w:t xml:space="preserve"> </w:t>
      </w:r>
      <w:r w:rsidR="00A17C19" w:rsidRPr="00654141">
        <w:rPr>
          <w:sz w:val="20"/>
          <w:szCs w:val="20"/>
        </w:rPr>
        <w:t>Apartment buildings</w:t>
      </w:r>
      <w:r w:rsidR="00431B59" w:rsidRPr="00654141">
        <w:rPr>
          <w:sz w:val="20"/>
          <w:szCs w:val="20"/>
        </w:rPr>
        <w:t xml:space="preserve"> come under </w:t>
      </w:r>
      <w:r w:rsidRPr="00654141">
        <w:rPr>
          <w:sz w:val="20"/>
          <w:szCs w:val="20"/>
        </w:rPr>
        <w:t>Class 2 buildings</w:t>
      </w:r>
      <w:r w:rsidR="00431B59" w:rsidRPr="00654141">
        <w:rPr>
          <w:sz w:val="20"/>
          <w:szCs w:val="20"/>
        </w:rPr>
        <w:t>.</w:t>
      </w:r>
      <w:r w:rsidRPr="00654141">
        <w:rPr>
          <w:sz w:val="20"/>
          <w:szCs w:val="20"/>
        </w:rPr>
        <w:t xml:space="preserve"> </w:t>
      </w:r>
      <w:r w:rsidR="00431B59" w:rsidRPr="00654141">
        <w:rPr>
          <w:sz w:val="20"/>
          <w:szCs w:val="20"/>
        </w:rPr>
        <w:t>These are commonly</w:t>
      </w:r>
      <w:r w:rsidRPr="00654141">
        <w:rPr>
          <w:sz w:val="20"/>
          <w:szCs w:val="20"/>
        </w:rPr>
        <w:t xml:space="preserve"> multi-</w:t>
      </w:r>
      <w:r w:rsidR="00431B59" w:rsidRPr="00654141">
        <w:rPr>
          <w:sz w:val="20"/>
          <w:szCs w:val="20"/>
        </w:rPr>
        <w:t xml:space="preserve">unit residential buildings </w:t>
      </w:r>
      <w:r w:rsidR="00B86870" w:rsidRPr="00654141">
        <w:rPr>
          <w:sz w:val="20"/>
          <w:szCs w:val="20"/>
        </w:rPr>
        <w:t>where</w:t>
      </w:r>
      <w:r w:rsidR="00431B59" w:rsidRPr="00654141">
        <w:rPr>
          <w:sz w:val="20"/>
          <w:szCs w:val="20"/>
        </w:rPr>
        <w:t xml:space="preserve"> masses</w:t>
      </w:r>
      <w:r w:rsidRPr="00654141">
        <w:rPr>
          <w:sz w:val="20"/>
          <w:szCs w:val="20"/>
        </w:rPr>
        <w:t xml:space="preserve"> live above and below</w:t>
      </w:r>
      <w:r w:rsidR="00431B59" w:rsidRPr="00654141">
        <w:rPr>
          <w:sz w:val="20"/>
          <w:szCs w:val="20"/>
        </w:rPr>
        <w:t xml:space="preserve"> </w:t>
      </w:r>
      <w:r w:rsidRPr="00654141">
        <w:rPr>
          <w:sz w:val="20"/>
          <w:szCs w:val="20"/>
        </w:rPr>
        <w:t xml:space="preserve">each other. </w:t>
      </w:r>
      <w:r w:rsidR="00431B59" w:rsidRPr="00654141">
        <w:rPr>
          <w:sz w:val="20"/>
          <w:szCs w:val="20"/>
        </w:rPr>
        <w:t>These buildings contain single storey attached dwe</w:t>
      </w:r>
      <w:r w:rsidR="00334F16" w:rsidRPr="00654141">
        <w:rPr>
          <w:sz w:val="20"/>
          <w:szCs w:val="20"/>
        </w:rPr>
        <w:t>l</w:t>
      </w:r>
      <w:r w:rsidR="00431B59" w:rsidRPr="00654141">
        <w:rPr>
          <w:sz w:val="20"/>
          <w:szCs w:val="20"/>
        </w:rPr>
        <w:t xml:space="preserve">lings </w:t>
      </w:r>
      <w:r w:rsidR="00B86870" w:rsidRPr="00654141">
        <w:rPr>
          <w:sz w:val="20"/>
          <w:szCs w:val="20"/>
        </w:rPr>
        <w:t>with</w:t>
      </w:r>
      <w:r w:rsidR="00431B59" w:rsidRPr="00654141">
        <w:rPr>
          <w:sz w:val="20"/>
          <w:szCs w:val="20"/>
        </w:rPr>
        <w:t xml:space="preserve"> a common space beneath</w:t>
      </w:r>
      <w:r w:rsidR="00B86870" w:rsidRPr="00654141">
        <w:rPr>
          <w:sz w:val="20"/>
          <w:szCs w:val="20"/>
        </w:rPr>
        <w:t xml:space="preserve"> them</w:t>
      </w:r>
      <w:r w:rsidR="00431B59" w:rsidRPr="00654141">
        <w:rPr>
          <w:sz w:val="20"/>
          <w:szCs w:val="20"/>
        </w:rPr>
        <w:t>. For instance, a common car</w:t>
      </w:r>
      <w:r w:rsidR="00B86870" w:rsidRPr="00654141">
        <w:rPr>
          <w:sz w:val="20"/>
          <w:szCs w:val="20"/>
        </w:rPr>
        <w:t xml:space="preserve"> </w:t>
      </w:r>
      <w:r w:rsidR="00431B59" w:rsidRPr="00654141">
        <w:rPr>
          <w:sz w:val="20"/>
          <w:szCs w:val="20"/>
        </w:rPr>
        <w:t>park under two dwellings.</w:t>
      </w:r>
    </w:p>
    <w:p w14:paraId="0CC8B11A" w14:textId="77777777" w:rsidR="00A17C19" w:rsidRPr="00654141" w:rsidRDefault="00431B59" w:rsidP="00B66E68">
      <w:pPr>
        <w:spacing w:line="276" w:lineRule="auto"/>
        <w:rPr>
          <w:sz w:val="20"/>
          <w:szCs w:val="20"/>
        </w:rPr>
      </w:pPr>
      <w:r w:rsidRPr="00654141">
        <w:rPr>
          <w:b/>
          <w:sz w:val="20"/>
          <w:szCs w:val="20"/>
        </w:rPr>
        <w:lastRenderedPageBreak/>
        <w:t xml:space="preserve"> </w:t>
      </w:r>
      <w:r w:rsidR="00C27380" w:rsidRPr="00654141">
        <w:rPr>
          <w:b/>
          <w:sz w:val="20"/>
          <w:szCs w:val="20"/>
        </w:rPr>
        <w:t>Class 3 buildings:</w:t>
      </w:r>
      <w:r w:rsidR="00C27380" w:rsidRPr="00654141">
        <w:rPr>
          <w:sz w:val="20"/>
          <w:szCs w:val="20"/>
        </w:rPr>
        <w:t xml:space="preserve"> </w:t>
      </w:r>
      <w:r w:rsidRPr="00654141">
        <w:rPr>
          <w:sz w:val="20"/>
          <w:szCs w:val="20"/>
        </w:rPr>
        <w:t xml:space="preserve">The residential buildings other than class 1 and class 2 buildings come under </w:t>
      </w:r>
      <w:r w:rsidR="00334F16" w:rsidRPr="00654141">
        <w:rPr>
          <w:sz w:val="20"/>
          <w:szCs w:val="20"/>
        </w:rPr>
        <w:t xml:space="preserve">the </w:t>
      </w:r>
      <w:r w:rsidRPr="00654141">
        <w:rPr>
          <w:sz w:val="20"/>
          <w:szCs w:val="20"/>
        </w:rPr>
        <w:t>class 3 buildings category.</w:t>
      </w:r>
      <w:r w:rsidR="00C27380" w:rsidRPr="00654141">
        <w:rPr>
          <w:sz w:val="20"/>
          <w:szCs w:val="20"/>
        </w:rPr>
        <w:t xml:space="preserve"> </w:t>
      </w:r>
      <w:r w:rsidRPr="00654141">
        <w:rPr>
          <w:sz w:val="20"/>
          <w:szCs w:val="20"/>
        </w:rPr>
        <w:t xml:space="preserve">These buildings are utilised as </w:t>
      </w:r>
      <w:r w:rsidR="00334F16" w:rsidRPr="00654141">
        <w:rPr>
          <w:sz w:val="20"/>
          <w:szCs w:val="20"/>
        </w:rPr>
        <w:t xml:space="preserve">a </w:t>
      </w:r>
      <w:r w:rsidRPr="00654141">
        <w:rPr>
          <w:sz w:val="20"/>
          <w:szCs w:val="20"/>
        </w:rPr>
        <w:t xml:space="preserve">commonplace for unrelated masses. To exemplify, guest house, hostel, workers’ quarters and care-type for children, the elderly or masses with disability. </w:t>
      </w:r>
    </w:p>
    <w:p w14:paraId="0A3EE4A7" w14:textId="77777777" w:rsidR="00C27380" w:rsidRPr="00654141" w:rsidRDefault="00C27380" w:rsidP="00B66E68">
      <w:pPr>
        <w:spacing w:line="276" w:lineRule="auto"/>
        <w:rPr>
          <w:sz w:val="20"/>
          <w:szCs w:val="20"/>
        </w:rPr>
      </w:pPr>
      <w:r w:rsidRPr="00654141">
        <w:rPr>
          <w:b/>
          <w:sz w:val="20"/>
          <w:szCs w:val="20"/>
        </w:rPr>
        <w:t>Class 4 part of a building:</w:t>
      </w:r>
      <w:r w:rsidR="00431B59" w:rsidRPr="00654141">
        <w:rPr>
          <w:b/>
          <w:sz w:val="20"/>
          <w:szCs w:val="20"/>
        </w:rPr>
        <w:t xml:space="preserve"> </w:t>
      </w:r>
      <w:r w:rsidR="00431B59" w:rsidRPr="00654141">
        <w:rPr>
          <w:sz w:val="20"/>
          <w:szCs w:val="20"/>
        </w:rPr>
        <w:t xml:space="preserve">The residence present in the building of non-residential nature comes under class 4 part of a building, for instance, caretakers’ dwelling in </w:t>
      </w:r>
      <w:r w:rsidR="00334F16" w:rsidRPr="00654141">
        <w:rPr>
          <w:sz w:val="20"/>
          <w:szCs w:val="20"/>
        </w:rPr>
        <w:t xml:space="preserve">the </w:t>
      </w:r>
      <w:r w:rsidR="00431B59" w:rsidRPr="00654141">
        <w:rPr>
          <w:sz w:val="20"/>
          <w:szCs w:val="20"/>
        </w:rPr>
        <w:t>storage facility</w:t>
      </w:r>
      <w:r w:rsidR="007835C1" w:rsidRPr="00654141">
        <w:rPr>
          <w:sz w:val="20"/>
          <w:szCs w:val="20"/>
        </w:rPr>
        <w:t>.</w:t>
      </w:r>
      <w:r w:rsidRPr="00654141">
        <w:rPr>
          <w:sz w:val="20"/>
          <w:szCs w:val="20"/>
        </w:rPr>
        <w:t xml:space="preserve"> </w:t>
      </w:r>
    </w:p>
    <w:p w14:paraId="29D6829B" w14:textId="77777777" w:rsidR="00C27380" w:rsidRPr="00654141" w:rsidRDefault="00C27380" w:rsidP="00B66E68">
      <w:pPr>
        <w:spacing w:line="276" w:lineRule="auto"/>
        <w:rPr>
          <w:sz w:val="20"/>
          <w:szCs w:val="20"/>
        </w:rPr>
      </w:pPr>
      <w:r w:rsidRPr="00654141">
        <w:rPr>
          <w:b/>
          <w:sz w:val="20"/>
          <w:szCs w:val="20"/>
        </w:rPr>
        <w:t>Class 5 Buildings:</w:t>
      </w:r>
      <w:r w:rsidRPr="00654141">
        <w:rPr>
          <w:sz w:val="20"/>
          <w:szCs w:val="20"/>
        </w:rPr>
        <w:t xml:space="preserve"> </w:t>
      </w:r>
      <w:r w:rsidR="00B86870" w:rsidRPr="00654141">
        <w:rPr>
          <w:sz w:val="20"/>
          <w:szCs w:val="20"/>
        </w:rPr>
        <w:t>Commercial structures, such as offices, are designated as Class 5 structures. Offices for lawyers, accountants, general medical practitioners, government agencies, and architects are examples of Class 5 structures</w:t>
      </w:r>
      <w:r w:rsidRPr="00654141">
        <w:rPr>
          <w:sz w:val="20"/>
          <w:szCs w:val="20"/>
        </w:rPr>
        <w:t>.</w:t>
      </w:r>
    </w:p>
    <w:p w14:paraId="255D4708" w14:textId="77777777" w:rsidR="007835C1" w:rsidRPr="00654141" w:rsidRDefault="00C27380" w:rsidP="00B66E68">
      <w:pPr>
        <w:spacing w:line="276" w:lineRule="auto"/>
        <w:rPr>
          <w:sz w:val="20"/>
          <w:szCs w:val="20"/>
        </w:rPr>
      </w:pPr>
      <w:r w:rsidRPr="00654141">
        <w:rPr>
          <w:b/>
          <w:sz w:val="20"/>
          <w:szCs w:val="20"/>
        </w:rPr>
        <w:t>Class 6 buildings</w:t>
      </w:r>
      <w:r w:rsidR="007835C1" w:rsidRPr="00654141">
        <w:rPr>
          <w:b/>
          <w:sz w:val="20"/>
          <w:szCs w:val="20"/>
        </w:rPr>
        <w:t xml:space="preserve">: </w:t>
      </w:r>
      <w:r w:rsidR="007835C1" w:rsidRPr="00654141">
        <w:rPr>
          <w:sz w:val="20"/>
          <w:szCs w:val="20"/>
        </w:rPr>
        <w:t xml:space="preserve">The places utilise for </w:t>
      </w:r>
      <w:r w:rsidR="00334F16" w:rsidRPr="00654141">
        <w:rPr>
          <w:sz w:val="20"/>
          <w:szCs w:val="20"/>
        </w:rPr>
        <w:t xml:space="preserve">the </w:t>
      </w:r>
      <w:r w:rsidR="007835C1" w:rsidRPr="00654141">
        <w:rPr>
          <w:sz w:val="20"/>
          <w:szCs w:val="20"/>
        </w:rPr>
        <w:t xml:space="preserve">sale of goods and supply of services to the masses comes under class 6 buildings such as </w:t>
      </w:r>
      <w:r w:rsidRPr="00654141">
        <w:rPr>
          <w:sz w:val="20"/>
          <w:szCs w:val="20"/>
        </w:rPr>
        <w:t xml:space="preserve">shops, restaurants and cafés. </w:t>
      </w:r>
    </w:p>
    <w:p w14:paraId="067AC5C4" w14:textId="77777777" w:rsidR="007835C1" w:rsidRPr="00654141" w:rsidRDefault="00C27380" w:rsidP="00B66E68">
      <w:pPr>
        <w:spacing w:line="276" w:lineRule="auto"/>
        <w:rPr>
          <w:sz w:val="20"/>
          <w:szCs w:val="20"/>
        </w:rPr>
      </w:pPr>
      <w:r w:rsidRPr="00654141">
        <w:rPr>
          <w:b/>
          <w:sz w:val="20"/>
          <w:szCs w:val="20"/>
        </w:rPr>
        <w:t>Class 7 buildings</w:t>
      </w:r>
      <w:r w:rsidR="007835C1" w:rsidRPr="00654141">
        <w:rPr>
          <w:sz w:val="20"/>
          <w:szCs w:val="20"/>
        </w:rPr>
        <w:t xml:space="preserve">: These are classified under two categories; </w:t>
      </w:r>
    </w:p>
    <w:p w14:paraId="2F01AB19" w14:textId="77777777" w:rsidR="007835C1" w:rsidRPr="00654141" w:rsidRDefault="007835C1" w:rsidP="00B66E68">
      <w:pPr>
        <w:spacing w:line="276" w:lineRule="auto"/>
        <w:rPr>
          <w:sz w:val="20"/>
          <w:szCs w:val="20"/>
        </w:rPr>
      </w:pPr>
      <w:r w:rsidRPr="00654141">
        <w:rPr>
          <w:sz w:val="20"/>
          <w:szCs w:val="20"/>
        </w:rPr>
        <w:t>Class 7a buildings include</w:t>
      </w:r>
      <w:r w:rsidR="00C27380" w:rsidRPr="00654141">
        <w:rPr>
          <w:sz w:val="20"/>
          <w:szCs w:val="20"/>
        </w:rPr>
        <w:t xml:space="preserve"> car</w:t>
      </w:r>
      <w:r w:rsidR="00B86870" w:rsidRPr="00654141">
        <w:rPr>
          <w:sz w:val="20"/>
          <w:szCs w:val="20"/>
        </w:rPr>
        <w:t xml:space="preserve"> </w:t>
      </w:r>
      <w:r w:rsidR="00C27380" w:rsidRPr="00654141">
        <w:rPr>
          <w:sz w:val="20"/>
          <w:szCs w:val="20"/>
        </w:rPr>
        <w:t xml:space="preserve">parks. </w:t>
      </w:r>
    </w:p>
    <w:p w14:paraId="6E0DAF14" w14:textId="77777777" w:rsidR="00C27380" w:rsidRPr="00654141" w:rsidRDefault="00B86870" w:rsidP="00B66E68">
      <w:pPr>
        <w:spacing w:line="276" w:lineRule="auto"/>
        <w:rPr>
          <w:sz w:val="20"/>
          <w:szCs w:val="20"/>
        </w:rPr>
      </w:pPr>
      <w:r w:rsidRPr="00654141">
        <w:rPr>
          <w:sz w:val="20"/>
          <w:szCs w:val="20"/>
        </w:rPr>
        <w:t>Warehouses, storage facilities, and buildings for the exhibition of goods (or produce) for wholesale are all examples of Class 7b structures</w:t>
      </w:r>
      <w:r w:rsidR="00C27380" w:rsidRPr="00654141">
        <w:rPr>
          <w:sz w:val="20"/>
          <w:szCs w:val="20"/>
        </w:rPr>
        <w:t>.</w:t>
      </w:r>
    </w:p>
    <w:p w14:paraId="1E0279AB" w14:textId="77777777" w:rsidR="00932B90" w:rsidRPr="00654141" w:rsidRDefault="007835C1" w:rsidP="00B66E68">
      <w:pPr>
        <w:spacing w:line="276" w:lineRule="auto"/>
        <w:rPr>
          <w:sz w:val="20"/>
          <w:szCs w:val="20"/>
        </w:rPr>
      </w:pPr>
      <w:r w:rsidRPr="00654141">
        <w:rPr>
          <w:b/>
          <w:sz w:val="20"/>
          <w:szCs w:val="20"/>
        </w:rPr>
        <w:t>Class 8 buildings:</w:t>
      </w:r>
      <w:r w:rsidR="00C27380" w:rsidRPr="00654141">
        <w:rPr>
          <w:sz w:val="20"/>
          <w:szCs w:val="20"/>
        </w:rPr>
        <w:t xml:space="preserve"> </w:t>
      </w:r>
      <w:r w:rsidR="00932B90" w:rsidRPr="00654141">
        <w:rPr>
          <w:sz w:val="20"/>
          <w:szCs w:val="20"/>
        </w:rPr>
        <w:t>An industrial facility is the most widely recogni</w:t>
      </w:r>
      <w:r w:rsidR="00B86870" w:rsidRPr="00654141">
        <w:rPr>
          <w:sz w:val="20"/>
          <w:szCs w:val="20"/>
        </w:rPr>
        <w:t>s</w:t>
      </w:r>
      <w:r w:rsidR="00932B90" w:rsidRPr="00654141">
        <w:rPr>
          <w:sz w:val="20"/>
          <w:szCs w:val="20"/>
        </w:rPr>
        <w:t>ed approach to depict</w:t>
      </w:r>
      <w:r w:rsidR="00114B76" w:rsidRPr="00654141">
        <w:rPr>
          <w:sz w:val="20"/>
          <w:szCs w:val="20"/>
        </w:rPr>
        <w:t>ing</w:t>
      </w:r>
      <w:r w:rsidR="00932B90" w:rsidRPr="00654141">
        <w:rPr>
          <w:sz w:val="20"/>
          <w:szCs w:val="20"/>
        </w:rPr>
        <w:t xml:space="preserve"> a Class 8 structure. It is a structure where a cycle (or craftsmanship) is completed for exchange, deal, or gain. The structure can be utili</w:t>
      </w:r>
      <w:r w:rsidR="00B86870" w:rsidRPr="00654141">
        <w:rPr>
          <w:sz w:val="20"/>
          <w:szCs w:val="20"/>
        </w:rPr>
        <w:t>s</w:t>
      </w:r>
      <w:r w:rsidR="00932B90" w:rsidRPr="00654141">
        <w:rPr>
          <w:sz w:val="20"/>
          <w:szCs w:val="20"/>
        </w:rPr>
        <w:t>ed for creation, gathering, modifying, fixing, getting done with, pressing, or cleaning of merchandise or produce. It incorporates structures like a specialist's studio. It might likewise be a structure for food fabricate, like an abattoir. A research cent</w:t>
      </w:r>
      <w:r w:rsidR="00334F16" w:rsidRPr="00654141">
        <w:rPr>
          <w:sz w:val="20"/>
          <w:szCs w:val="20"/>
        </w:rPr>
        <w:t>re</w:t>
      </w:r>
      <w:r w:rsidR="00932B90" w:rsidRPr="00654141">
        <w:rPr>
          <w:sz w:val="20"/>
          <w:szCs w:val="20"/>
        </w:rPr>
        <w:t xml:space="preserve"> is likewise a Class 8 structure, </w:t>
      </w:r>
      <w:r w:rsidR="00334F16" w:rsidRPr="00654141">
        <w:rPr>
          <w:sz w:val="20"/>
          <w:szCs w:val="20"/>
        </w:rPr>
        <w:t>even though</w:t>
      </w:r>
      <w:r w:rsidR="00932B90" w:rsidRPr="00654141">
        <w:rPr>
          <w:sz w:val="20"/>
          <w:szCs w:val="20"/>
        </w:rPr>
        <w:t xml:space="preserve"> it very well might be little in size. This is because of their high potential for fire risk.</w:t>
      </w:r>
    </w:p>
    <w:p w14:paraId="60026212" w14:textId="77777777" w:rsidR="00E75600" w:rsidRPr="00654141" w:rsidRDefault="00C27380" w:rsidP="00B66E68">
      <w:pPr>
        <w:spacing w:line="276" w:lineRule="auto"/>
        <w:rPr>
          <w:sz w:val="20"/>
          <w:szCs w:val="20"/>
        </w:rPr>
      </w:pPr>
      <w:r w:rsidRPr="00654141">
        <w:rPr>
          <w:b/>
          <w:sz w:val="20"/>
          <w:szCs w:val="20"/>
        </w:rPr>
        <w:t xml:space="preserve">CLASS 9 </w:t>
      </w:r>
      <w:r w:rsidR="00A17C19" w:rsidRPr="00654141">
        <w:rPr>
          <w:b/>
          <w:sz w:val="20"/>
          <w:szCs w:val="20"/>
        </w:rPr>
        <w:t>buildings</w:t>
      </w:r>
      <w:r w:rsidR="00B86870" w:rsidRPr="00654141">
        <w:rPr>
          <w:b/>
          <w:sz w:val="20"/>
          <w:szCs w:val="20"/>
        </w:rPr>
        <w:t>:</w:t>
      </w:r>
      <w:r w:rsidRPr="00654141">
        <w:rPr>
          <w:sz w:val="20"/>
          <w:szCs w:val="20"/>
        </w:rPr>
        <w:t xml:space="preserve"> </w:t>
      </w:r>
      <w:r w:rsidR="00A17C19" w:rsidRPr="00654141">
        <w:rPr>
          <w:sz w:val="20"/>
          <w:szCs w:val="20"/>
        </w:rPr>
        <w:t>T</w:t>
      </w:r>
      <w:r w:rsidR="00E75600" w:rsidRPr="00654141">
        <w:rPr>
          <w:sz w:val="20"/>
          <w:szCs w:val="20"/>
        </w:rPr>
        <w:t xml:space="preserve">he buildings </w:t>
      </w:r>
      <w:r w:rsidR="00B86870" w:rsidRPr="00654141">
        <w:rPr>
          <w:sz w:val="20"/>
          <w:szCs w:val="20"/>
        </w:rPr>
        <w:t>utilised for public purposes come</w:t>
      </w:r>
      <w:r w:rsidR="00E75600" w:rsidRPr="00654141">
        <w:rPr>
          <w:sz w:val="20"/>
          <w:szCs w:val="20"/>
        </w:rPr>
        <w:t xml:space="preserve"> under </w:t>
      </w:r>
      <w:r w:rsidRPr="00654141">
        <w:rPr>
          <w:sz w:val="20"/>
          <w:szCs w:val="20"/>
        </w:rPr>
        <w:t>Class 9 buildings</w:t>
      </w:r>
      <w:r w:rsidR="00E75600" w:rsidRPr="00654141">
        <w:rPr>
          <w:sz w:val="20"/>
          <w:szCs w:val="20"/>
        </w:rPr>
        <w:t>. Class 9 buildings consist</w:t>
      </w:r>
      <w:r w:rsidRPr="00654141">
        <w:rPr>
          <w:sz w:val="20"/>
          <w:szCs w:val="20"/>
        </w:rPr>
        <w:t xml:space="preserve"> </w:t>
      </w:r>
      <w:r w:rsidR="00334F16" w:rsidRPr="00654141">
        <w:rPr>
          <w:sz w:val="20"/>
          <w:szCs w:val="20"/>
        </w:rPr>
        <w:t xml:space="preserve">of </w:t>
      </w:r>
      <w:r w:rsidRPr="00654141">
        <w:rPr>
          <w:sz w:val="20"/>
          <w:szCs w:val="20"/>
        </w:rPr>
        <w:t>three sub</w:t>
      </w:r>
      <w:r w:rsidR="00334F16" w:rsidRPr="00654141">
        <w:rPr>
          <w:sz w:val="20"/>
          <w:szCs w:val="20"/>
        </w:rPr>
        <w:t>-</w:t>
      </w:r>
      <w:r w:rsidRPr="00654141">
        <w:rPr>
          <w:sz w:val="20"/>
          <w:szCs w:val="20"/>
        </w:rPr>
        <w:t xml:space="preserve">classifications: Class 9a, Class 9b and Class 9c. </w:t>
      </w:r>
    </w:p>
    <w:p w14:paraId="56793B48" w14:textId="77777777" w:rsidR="00E75600" w:rsidRPr="00654141" w:rsidRDefault="00E75600" w:rsidP="00B66E68">
      <w:pPr>
        <w:spacing w:line="276" w:lineRule="auto"/>
        <w:rPr>
          <w:sz w:val="20"/>
          <w:szCs w:val="20"/>
        </w:rPr>
      </w:pPr>
      <w:r w:rsidRPr="00654141">
        <w:rPr>
          <w:sz w:val="20"/>
          <w:szCs w:val="20"/>
        </w:rPr>
        <w:t xml:space="preserve">Class 9a buildings are commonly hospitals known </w:t>
      </w:r>
      <w:r w:rsidR="00C27380" w:rsidRPr="00654141">
        <w:rPr>
          <w:sz w:val="20"/>
          <w:szCs w:val="20"/>
        </w:rPr>
        <w:t>as health-care buildings</w:t>
      </w:r>
      <w:r w:rsidRPr="00654141">
        <w:rPr>
          <w:sz w:val="20"/>
          <w:szCs w:val="20"/>
        </w:rPr>
        <w:t xml:space="preserve"> by NCC</w:t>
      </w:r>
      <w:r w:rsidR="00C27380" w:rsidRPr="00654141">
        <w:rPr>
          <w:sz w:val="20"/>
          <w:szCs w:val="20"/>
        </w:rPr>
        <w:t xml:space="preserve">. </w:t>
      </w:r>
    </w:p>
    <w:p w14:paraId="03E424D5" w14:textId="77777777" w:rsidR="00E75600" w:rsidRPr="00654141" w:rsidRDefault="00E75600" w:rsidP="00B66E68">
      <w:pPr>
        <w:spacing w:line="276" w:lineRule="auto"/>
        <w:rPr>
          <w:sz w:val="20"/>
          <w:szCs w:val="20"/>
        </w:rPr>
      </w:pPr>
      <w:r w:rsidRPr="00654141">
        <w:rPr>
          <w:sz w:val="20"/>
          <w:szCs w:val="20"/>
        </w:rPr>
        <w:t>Class 9b buildings include schools, colleges, sporting facilities and public transport buildings in which masses are gathered for political, social and religious purposes.</w:t>
      </w:r>
    </w:p>
    <w:p w14:paraId="6265B387" w14:textId="77777777" w:rsidR="00C27380" w:rsidRPr="00654141" w:rsidRDefault="00C27380" w:rsidP="00B66E68">
      <w:pPr>
        <w:spacing w:line="276" w:lineRule="auto"/>
        <w:rPr>
          <w:sz w:val="20"/>
          <w:szCs w:val="20"/>
        </w:rPr>
      </w:pPr>
      <w:r w:rsidRPr="00654141">
        <w:rPr>
          <w:sz w:val="20"/>
          <w:szCs w:val="20"/>
        </w:rPr>
        <w:t xml:space="preserve">Class 9c buildings </w:t>
      </w:r>
      <w:r w:rsidR="00E75600" w:rsidRPr="00654141">
        <w:rPr>
          <w:sz w:val="20"/>
          <w:szCs w:val="20"/>
        </w:rPr>
        <w:t>include aged cares defined as accommodation location</w:t>
      </w:r>
      <w:r w:rsidR="00114B76" w:rsidRPr="00654141">
        <w:rPr>
          <w:sz w:val="20"/>
          <w:szCs w:val="20"/>
        </w:rPr>
        <w:t>s</w:t>
      </w:r>
      <w:r w:rsidR="00E75600" w:rsidRPr="00654141">
        <w:rPr>
          <w:sz w:val="20"/>
          <w:szCs w:val="20"/>
        </w:rPr>
        <w:t xml:space="preserve"> for elderly masses</w:t>
      </w:r>
      <w:r w:rsidR="0080608B" w:rsidRPr="00654141">
        <w:rPr>
          <w:sz w:val="20"/>
          <w:szCs w:val="20"/>
        </w:rPr>
        <w:t>.</w:t>
      </w:r>
    </w:p>
    <w:p w14:paraId="72A52C10" w14:textId="77777777" w:rsidR="00E75600" w:rsidRPr="00654141" w:rsidRDefault="0080608B" w:rsidP="00B66E68">
      <w:pPr>
        <w:spacing w:line="276" w:lineRule="auto"/>
        <w:rPr>
          <w:sz w:val="20"/>
          <w:szCs w:val="20"/>
        </w:rPr>
      </w:pPr>
      <w:r w:rsidRPr="00654141">
        <w:rPr>
          <w:b/>
          <w:sz w:val="20"/>
          <w:szCs w:val="20"/>
        </w:rPr>
        <w:t>Class 10 buildings</w:t>
      </w:r>
      <w:r w:rsidR="00E75600" w:rsidRPr="00654141">
        <w:rPr>
          <w:sz w:val="20"/>
          <w:szCs w:val="20"/>
        </w:rPr>
        <w:t xml:space="preserve">: It includes non-habitable </w:t>
      </w:r>
      <w:r w:rsidRPr="00654141">
        <w:rPr>
          <w:sz w:val="20"/>
          <w:szCs w:val="20"/>
        </w:rPr>
        <w:t>structures</w:t>
      </w:r>
      <w:r w:rsidR="00E75600" w:rsidRPr="00654141">
        <w:rPr>
          <w:sz w:val="20"/>
          <w:szCs w:val="20"/>
        </w:rPr>
        <w:t xml:space="preserve"> </w:t>
      </w:r>
      <w:r w:rsidR="00B86870" w:rsidRPr="00654141">
        <w:rPr>
          <w:sz w:val="20"/>
          <w:szCs w:val="20"/>
        </w:rPr>
        <w:t>subdivided into three categories:</w:t>
      </w:r>
      <w:r w:rsidR="00E75600" w:rsidRPr="00654141">
        <w:rPr>
          <w:sz w:val="20"/>
          <w:szCs w:val="20"/>
        </w:rPr>
        <w:t xml:space="preserve"> </w:t>
      </w:r>
      <w:r w:rsidRPr="00654141">
        <w:rPr>
          <w:sz w:val="20"/>
          <w:szCs w:val="20"/>
        </w:rPr>
        <w:t xml:space="preserve">Class 10a, Class 10b and Class 10c. </w:t>
      </w:r>
    </w:p>
    <w:p w14:paraId="459862D7" w14:textId="77777777" w:rsidR="00B86870" w:rsidRPr="00654141" w:rsidRDefault="00B86870" w:rsidP="00B86870">
      <w:pPr>
        <w:spacing w:line="276" w:lineRule="auto"/>
        <w:rPr>
          <w:sz w:val="20"/>
          <w:szCs w:val="20"/>
        </w:rPr>
      </w:pPr>
      <w:r w:rsidRPr="00654141">
        <w:rPr>
          <w:sz w:val="20"/>
          <w:szCs w:val="20"/>
        </w:rPr>
        <w:t>Sheds, carports, and private garages are examples of Class 10a structures.</w:t>
      </w:r>
    </w:p>
    <w:p w14:paraId="0214A3DB" w14:textId="77777777" w:rsidR="00B86870" w:rsidRPr="00654141" w:rsidRDefault="00B86870" w:rsidP="00B86870">
      <w:pPr>
        <w:spacing w:line="276" w:lineRule="auto"/>
        <w:rPr>
          <w:sz w:val="20"/>
          <w:szCs w:val="20"/>
        </w:rPr>
      </w:pPr>
      <w:r w:rsidRPr="00654141">
        <w:rPr>
          <w:sz w:val="20"/>
          <w:szCs w:val="20"/>
        </w:rPr>
        <w:t>Class 10b structures include fences, masts, antennas, retaining walls, swimming pools, and similar structures.</w:t>
      </w:r>
    </w:p>
    <w:p w14:paraId="6CDEC28D" w14:textId="77777777" w:rsidR="0080608B" w:rsidRPr="00654141" w:rsidRDefault="00B86870" w:rsidP="00B86870">
      <w:pPr>
        <w:spacing w:line="276" w:lineRule="auto"/>
      </w:pPr>
      <w:r w:rsidRPr="00654141">
        <w:rPr>
          <w:sz w:val="20"/>
          <w:szCs w:val="20"/>
        </w:rPr>
        <w:t>A private wildfire shelter is a Class 10c structure. A private bushfire shelter is a structure that is connected to a Class 1a building but not attached to it.</w:t>
      </w:r>
    </w:p>
    <w:p w14:paraId="6068480E" w14:textId="77777777" w:rsidR="00B86870" w:rsidRPr="00654141" w:rsidRDefault="00B86870" w:rsidP="00B66E68">
      <w:pPr>
        <w:spacing w:line="276" w:lineRule="auto"/>
        <w:rPr>
          <w:lang w:val="en-US"/>
        </w:rPr>
      </w:pPr>
    </w:p>
    <w:p w14:paraId="1BA136CD" w14:textId="77777777" w:rsidR="0080608B" w:rsidRPr="00654141" w:rsidRDefault="00680510" w:rsidP="00223AD8">
      <w:pPr>
        <w:pStyle w:val="Heading2"/>
        <w:rPr>
          <w:lang w:eastAsia="en-US"/>
        </w:rPr>
      </w:pPr>
      <w:bookmarkStart w:id="57" w:name="_Toc94786919"/>
      <w:r w:rsidRPr="00654141">
        <w:rPr>
          <w:lang w:eastAsia="en-US"/>
        </w:rPr>
        <w:lastRenderedPageBreak/>
        <w:t>Apply NCC criteria to determine the defined classification.</w:t>
      </w:r>
      <w:bookmarkEnd w:id="57"/>
    </w:p>
    <w:p w14:paraId="12C017AA" w14:textId="77777777" w:rsidR="004D120A" w:rsidRPr="00654141" w:rsidRDefault="00B24E41" w:rsidP="00B66E68">
      <w:pPr>
        <w:spacing w:line="276" w:lineRule="auto"/>
        <w:rPr>
          <w:noProof/>
          <w:sz w:val="20"/>
          <w:szCs w:val="20"/>
          <w:lang w:val="en-US" w:eastAsia="en-US"/>
        </w:rPr>
      </w:pPr>
      <w:r w:rsidRPr="00654141">
        <w:rPr>
          <w:sz w:val="20"/>
          <w:szCs w:val="20"/>
          <w:lang w:val="en-US" w:eastAsia="en-US"/>
        </w:rPr>
        <w:t xml:space="preserve">This section provides information regarding </w:t>
      </w:r>
      <w:r w:rsidR="00070E45" w:rsidRPr="00654141">
        <w:rPr>
          <w:sz w:val="20"/>
          <w:szCs w:val="20"/>
          <w:lang w:val="en-US" w:eastAsia="en-US"/>
        </w:rPr>
        <w:t>apply</w:t>
      </w:r>
      <w:r w:rsidR="00114B76" w:rsidRPr="00654141">
        <w:rPr>
          <w:sz w:val="20"/>
          <w:szCs w:val="20"/>
          <w:lang w:val="en-US" w:eastAsia="en-US"/>
        </w:rPr>
        <w:t>ing</w:t>
      </w:r>
      <w:r w:rsidR="00070E45" w:rsidRPr="00654141">
        <w:rPr>
          <w:sz w:val="20"/>
          <w:szCs w:val="20"/>
          <w:lang w:val="en-US" w:eastAsia="en-US"/>
        </w:rPr>
        <w:t xml:space="preserve"> NCC criteria to determine the defined classification.</w:t>
      </w:r>
      <w:r w:rsidR="00B3603E" w:rsidRPr="00654141">
        <w:rPr>
          <w:sz w:val="20"/>
          <w:szCs w:val="20"/>
          <w:lang w:val="en-US" w:eastAsia="en-US"/>
        </w:rPr>
        <w:t xml:space="preserve"> </w:t>
      </w:r>
      <w:r w:rsidR="00A65F7F" w:rsidRPr="00654141">
        <w:rPr>
          <w:sz w:val="20"/>
          <w:szCs w:val="20"/>
          <w:lang w:val="en-US" w:eastAsia="en-US"/>
        </w:rPr>
        <w:t>Volume One of the NCC covers most of the technical building requirements for Class 2 to 9 buildings, whereas Volume Two of the NCC covers most of the criteria for Class 1 and 10 buildings. The plumbing and drainage standards for all building categories are covered in Volume Three of the NCC.</w:t>
      </w:r>
    </w:p>
    <w:p w14:paraId="6E588948" w14:textId="77777777" w:rsidR="00A80881" w:rsidRPr="00654141" w:rsidRDefault="00A65F7F" w:rsidP="00B66E68">
      <w:pPr>
        <w:spacing w:line="276" w:lineRule="auto"/>
        <w:rPr>
          <w:sz w:val="20"/>
          <w:szCs w:val="20"/>
          <w:lang w:val="en-US" w:eastAsia="en-US"/>
        </w:rPr>
      </w:pPr>
      <w:r w:rsidRPr="00654141">
        <w:rPr>
          <w:noProof/>
          <w:sz w:val="20"/>
          <w:szCs w:val="20"/>
          <w:lang w:val="en-US" w:eastAsia="en-US"/>
        </w:rPr>
        <w:drawing>
          <wp:inline distT="0" distB="0" distL="0" distR="0" wp14:anchorId="7ADD81D5" wp14:editId="1ECAC6A3">
            <wp:extent cx="4905375" cy="2461001"/>
            <wp:effectExtent l="19050" t="0" r="9525" b="0"/>
            <wp:docPr id="2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srcRect l="38274" t="39130" r="13681" b="17971"/>
                    <a:stretch>
                      <a:fillRect/>
                    </a:stretch>
                  </pic:blipFill>
                  <pic:spPr bwMode="auto">
                    <a:xfrm>
                      <a:off x="0" y="0"/>
                      <a:ext cx="4911575" cy="2464111"/>
                    </a:xfrm>
                    <a:prstGeom prst="rect">
                      <a:avLst/>
                    </a:prstGeom>
                    <a:noFill/>
                    <a:ln w="9525">
                      <a:noFill/>
                      <a:miter lim="800000"/>
                      <a:headEnd/>
                      <a:tailEnd/>
                    </a:ln>
                  </pic:spPr>
                </pic:pic>
              </a:graphicData>
            </a:graphic>
          </wp:inline>
        </w:drawing>
      </w:r>
      <w:r w:rsidR="004D120A" w:rsidRPr="00654141">
        <w:rPr>
          <w:noProof/>
          <w:sz w:val="20"/>
          <w:szCs w:val="20"/>
          <w:lang w:val="en-US" w:eastAsia="en-US"/>
        </w:rPr>
        <w:drawing>
          <wp:inline distT="0" distB="0" distL="0" distR="0" wp14:anchorId="6433113C" wp14:editId="16292994">
            <wp:extent cx="3048000" cy="3134033"/>
            <wp:effectExtent l="19050" t="0" r="0" b="0"/>
            <wp:docPr id="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srcRect l="39739" t="19130" r="19870" b="6957"/>
                    <a:stretch>
                      <a:fillRect/>
                    </a:stretch>
                  </pic:blipFill>
                  <pic:spPr bwMode="auto">
                    <a:xfrm>
                      <a:off x="0" y="0"/>
                      <a:ext cx="3048000" cy="3134033"/>
                    </a:xfrm>
                    <a:prstGeom prst="rect">
                      <a:avLst/>
                    </a:prstGeom>
                    <a:noFill/>
                    <a:ln w="9525">
                      <a:noFill/>
                      <a:miter lim="800000"/>
                      <a:headEnd/>
                      <a:tailEnd/>
                    </a:ln>
                  </pic:spPr>
                </pic:pic>
              </a:graphicData>
            </a:graphic>
          </wp:inline>
        </w:drawing>
      </w:r>
    </w:p>
    <w:p w14:paraId="559775A8" w14:textId="77777777" w:rsidR="00917B07" w:rsidRPr="00654141" w:rsidRDefault="00917B07" w:rsidP="00B66E68">
      <w:pPr>
        <w:spacing w:line="276" w:lineRule="auto"/>
        <w:rPr>
          <w:b/>
          <w:bCs/>
          <w:sz w:val="20"/>
          <w:szCs w:val="20"/>
        </w:rPr>
      </w:pPr>
      <w:r w:rsidRPr="00654141">
        <w:rPr>
          <w:b/>
          <w:bCs/>
          <w:sz w:val="20"/>
          <w:szCs w:val="20"/>
        </w:rPr>
        <w:t>Applying NCC criteria</w:t>
      </w:r>
    </w:p>
    <w:p w14:paraId="2E899A74" w14:textId="77777777" w:rsidR="00917B07" w:rsidRPr="00654141" w:rsidRDefault="008755AA" w:rsidP="00B66E68">
      <w:pPr>
        <w:spacing w:line="276" w:lineRule="auto"/>
        <w:rPr>
          <w:sz w:val="20"/>
          <w:szCs w:val="20"/>
        </w:rPr>
      </w:pPr>
      <w:r w:rsidRPr="00654141">
        <w:rPr>
          <w:sz w:val="20"/>
          <w:szCs w:val="20"/>
        </w:rPr>
        <w:t xml:space="preserve">Classification is a method of determining the risks associated with a structure or component based on its intended usage. It must be done correctly to accomplish NCC goals appropriate for each building in each situation. </w:t>
      </w:r>
    </w:p>
    <w:p w14:paraId="6FF7279C" w14:textId="77777777" w:rsidR="00917B07" w:rsidRPr="00654141" w:rsidRDefault="008755AA" w:rsidP="00B66E68">
      <w:pPr>
        <w:spacing w:line="276" w:lineRule="auto"/>
        <w:rPr>
          <w:sz w:val="20"/>
          <w:szCs w:val="20"/>
        </w:rPr>
      </w:pPr>
      <w:r w:rsidRPr="00654141">
        <w:rPr>
          <w:sz w:val="20"/>
          <w:szCs w:val="20"/>
        </w:rPr>
        <w:t xml:space="preserve">It is conceivable for portions of a single building to be classified differently. A building's components can also be classified in more than one way. If there is a disagreement between the </w:t>
      </w:r>
      <w:r w:rsidR="00B86870" w:rsidRPr="00654141">
        <w:rPr>
          <w:sz w:val="20"/>
          <w:szCs w:val="20"/>
        </w:rPr>
        <w:t>part's standards</w:t>
      </w:r>
      <w:r w:rsidRPr="00654141">
        <w:rPr>
          <w:sz w:val="20"/>
          <w:szCs w:val="20"/>
        </w:rPr>
        <w:t xml:space="preserve">, the more stringent requirement takes precedence. </w:t>
      </w:r>
    </w:p>
    <w:p w14:paraId="77B772D8" w14:textId="77777777" w:rsidR="008755AA" w:rsidRPr="00654141" w:rsidRDefault="008755AA" w:rsidP="00B66E68">
      <w:pPr>
        <w:spacing w:line="276" w:lineRule="auto"/>
        <w:rPr>
          <w:sz w:val="20"/>
          <w:szCs w:val="20"/>
        </w:rPr>
      </w:pPr>
      <w:r w:rsidRPr="00654141">
        <w:rPr>
          <w:sz w:val="20"/>
          <w:szCs w:val="20"/>
        </w:rPr>
        <w:lastRenderedPageBreak/>
        <w:t xml:space="preserve">When it's </w:t>
      </w:r>
      <w:r w:rsidR="00B86870" w:rsidRPr="00654141">
        <w:rPr>
          <w:sz w:val="20"/>
          <w:szCs w:val="20"/>
        </w:rPr>
        <w:t>un</w:t>
      </w:r>
      <w:r w:rsidRPr="00654141">
        <w:rPr>
          <w:sz w:val="20"/>
          <w:szCs w:val="20"/>
        </w:rPr>
        <w:t>clear which categori</w:t>
      </w:r>
      <w:r w:rsidR="00B86870" w:rsidRPr="00654141">
        <w:rPr>
          <w:sz w:val="20"/>
          <w:szCs w:val="20"/>
        </w:rPr>
        <w:t>s</w:t>
      </w:r>
      <w:r w:rsidRPr="00654141">
        <w:rPr>
          <w:sz w:val="20"/>
          <w:szCs w:val="20"/>
        </w:rPr>
        <w:t>ation should be used, the proper authorities have the last say. They make their selection based on a review of the construction proposal.</w:t>
      </w:r>
    </w:p>
    <w:p w14:paraId="53BDCD51" w14:textId="77777777" w:rsidR="008755AA" w:rsidRPr="00654141" w:rsidRDefault="008755AA" w:rsidP="00B66E68">
      <w:pPr>
        <w:spacing w:line="276" w:lineRule="auto"/>
        <w:rPr>
          <w:sz w:val="20"/>
          <w:szCs w:val="20"/>
        </w:rPr>
      </w:pPr>
      <w:r w:rsidRPr="00654141">
        <w:rPr>
          <w:sz w:val="20"/>
          <w:szCs w:val="20"/>
        </w:rPr>
        <w:t>They'll determine which categori</w:t>
      </w:r>
      <w:r w:rsidR="00B86870" w:rsidRPr="00654141">
        <w:rPr>
          <w:sz w:val="20"/>
          <w:szCs w:val="20"/>
        </w:rPr>
        <w:t>s</w:t>
      </w:r>
      <w:r w:rsidRPr="00654141">
        <w:rPr>
          <w:sz w:val="20"/>
          <w:szCs w:val="20"/>
        </w:rPr>
        <w:t>ation the structure most closely resembles. They will also consider the expected fire load</w:t>
      </w:r>
      <w:r w:rsidR="00B86870" w:rsidRPr="00654141">
        <w:rPr>
          <w:sz w:val="20"/>
          <w:szCs w:val="20"/>
        </w:rPr>
        <w:t xml:space="preserve"> and</w:t>
      </w:r>
      <w:r w:rsidRPr="00654141">
        <w:rPr>
          <w:sz w:val="20"/>
          <w:szCs w:val="20"/>
        </w:rPr>
        <w:t xml:space="preserve"> the likely repercussions of any dangers to the building's safety, health, and amenity. </w:t>
      </w:r>
      <w:r w:rsidR="00B86870" w:rsidRPr="00654141">
        <w:rPr>
          <w:sz w:val="20"/>
          <w:szCs w:val="20"/>
        </w:rPr>
        <w:t>The appropriate authorities will also consider any relevant court rulings or determinations of the State or Territory body responsible for handling building classification appeal</w:t>
      </w:r>
      <w:r w:rsidRPr="00654141">
        <w:rPr>
          <w:sz w:val="20"/>
          <w:szCs w:val="20"/>
        </w:rPr>
        <w:t>s. It's worth noting that rulings by appeals bodies and</w:t>
      </w:r>
      <w:r w:rsidR="00B86870" w:rsidRPr="00654141">
        <w:rPr>
          <w:sz w:val="20"/>
          <w:szCs w:val="20"/>
        </w:rPr>
        <w:t xml:space="preserve"> certain court decisions are rarely precedent-setting in some states and territories</w:t>
      </w:r>
      <w:r w:rsidRPr="00654141">
        <w:rPr>
          <w:sz w:val="20"/>
          <w:szCs w:val="20"/>
        </w:rPr>
        <w:t>. These kinds of decisions are made on a case-by-case basis.</w:t>
      </w:r>
    </w:p>
    <w:p w14:paraId="337A7837" w14:textId="77777777" w:rsidR="00CD3479" w:rsidRPr="00654141" w:rsidRDefault="00CD3479" w:rsidP="00B66E68">
      <w:pPr>
        <w:spacing w:line="276" w:lineRule="auto"/>
        <w:rPr>
          <w:sz w:val="20"/>
          <w:szCs w:val="20"/>
        </w:rPr>
      </w:pPr>
      <w:r w:rsidRPr="00654141">
        <w:rPr>
          <w:sz w:val="20"/>
          <w:szCs w:val="20"/>
        </w:rPr>
        <w:t>It's also worth noting that building regulatory bodies in each state and territory may have offered guidance, interpretations, or recommendations to help practitioners apply the correct classification to a structure or part. The appropriate authority should be consulted on such problems.</w:t>
      </w:r>
    </w:p>
    <w:p w14:paraId="7C629D02" w14:textId="77777777" w:rsidR="00610949" w:rsidRPr="00654141" w:rsidRDefault="00CD3479" w:rsidP="00B66E68">
      <w:pPr>
        <w:spacing w:line="276" w:lineRule="auto"/>
        <w:rPr>
          <w:sz w:val="20"/>
          <w:szCs w:val="20"/>
        </w:rPr>
      </w:pPr>
      <w:r w:rsidRPr="00654141">
        <w:rPr>
          <w:b/>
          <w:bCs/>
          <w:sz w:val="20"/>
          <w:szCs w:val="20"/>
        </w:rPr>
        <w:t>If the storey has a large floor area</w:t>
      </w:r>
      <w:r w:rsidRPr="00654141">
        <w:rPr>
          <w:sz w:val="20"/>
          <w:szCs w:val="20"/>
        </w:rPr>
        <w:t>, the 10% or less concession area may be considered</w:t>
      </w:r>
      <w:r w:rsidR="00B86870" w:rsidRPr="00654141">
        <w:rPr>
          <w:sz w:val="20"/>
          <w:szCs w:val="20"/>
        </w:rPr>
        <w:t>, even if the rest</w:t>
      </w:r>
      <w:r w:rsidRPr="00654141">
        <w:rPr>
          <w:sz w:val="20"/>
          <w:szCs w:val="20"/>
        </w:rPr>
        <w:t xml:space="preserve"> is classified as a building with lower risk potential. The following is an example of how this area concession could be used:</w:t>
      </w:r>
    </w:p>
    <w:p w14:paraId="6E2E5D6B" w14:textId="77777777" w:rsidR="00CD3479" w:rsidRPr="00654141" w:rsidRDefault="00CD3479" w:rsidP="00B86870">
      <w:pPr>
        <w:pStyle w:val="ListParagraph"/>
        <w:numPr>
          <w:ilvl w:val="0"/>
          <w:numId w:val="52"/>
        </w:numPr>
        <w:tabs>
          <w:tab w:val="left" w:pos="270"/>
        </w:tabs>
        <w:spacing w:line="276" w:lineRule="auto"/>
        <w:rPr>
          <w:sz w:val="20"/>
          <w:szCs w:val="20"/>
        </w:rPr>
      </w:pPr>
      <w:r w:rsidRPr="00654141">
        <w:rPr>
          <w:sz w:val="20"/>
          <w:szCs w:val="20"/>
        </w:rPr>
        <w:t xml:space="preserve">If a single-story factory has an office that occupies 8% of the total floor area, the entire structure (including the office) can be categorised as Class 8. </w:t>
      </w:r>
    </w:p>
    <w:p w14:paraId="63BCF7C0" w14:textId="18362D54" w:rsidR="00CD3479" w:rsidRPr="00654141" w:rsidRDefault="00CD3479" w:rsidP="00F26A19">
      <w:pPr>
        <w:pStyle w:val="ListParagraph"/>
        <w:numPr>
          <w:ilvl w:val="0"/>
          <w:numId w:val="52"/>
        </w:numPr>
        <w:tabs>
          <w:tab w:val="left" w:pos="270"/>
        </w:tabs>
        <w:spacing w:line="276" w:lineRule="auto"/>
        <w:rPr>
          <w:sz w:val="20"/>
          <w:szCs w:val="20"/>
        </w:rPr>
      </w:pPr>
      <w:r w:rsidRPr="00654141">
        <w:rPr>
          <w:sz w:val="20"/>
          <w:szCs w:val="20"/>
        </w:rPr>
        <w:t>However, if the office area occupies 12 per cent of the floor area of the storey, that portion must be categorised as Class 5, while the rest of the building must be classified as Class 8.</w:t>
      </w:r>
    </w:p>
    <w:p w14:paraId="1C46F1F6" w14:textId="77777777" w:rsidR="00F9275E" w:rsidRPr="00654141" w:rsidRDefault="00F9275E" w:rsidP="00F9275E">
      <w:pPr>
        <w:tabs>
          <w:tab w:val="left" w:pos="2174"/>
        </w:tabs>
        <w:spacing w:line="276" w:lineRule="auto"/>
        <w:rPr>
          <w:lang w:val="en-US" w:eastAsia="en-US"/>
        </w:rPr>
      </w:pPr>
    </w:p>
    <w:p w14:paraId="68BD227C" w14:textId="77777777" w:rsidR="00680510" w:rsidRPr="00654141" w:rsidRDefault="00680510" w:rsidP="00223AD8">
      <w:pPr>
        <w:pStyle w:val="Heading2"/>
        <w:rPr>
          <w:lang w:eastAsia="en-US"/>
        </w:rPr>
      </w:pPr>
      <w:bookmarkStart w:id="58" w:name="_Toc94786920"/>
      <w:r w:rsidRPr="00654141">
        <w:rPr>
          <w:lang w:eastAsia="en-US"/>
        </w:rPr>
        <w:lastRenderedPageBreak/>
        <w:t>Identify and interpret NCC requirements for multiple classifications.</w:t>
      </w:r>
      <w:bookmarkEnd w:id="58"/>
    </w:p>
    <w:p w14:paraId="3AE0F11F" w14:textId="77777777" w:rsidR="00610949" w:rsidRPr="00654141" w:rsidRDefault="006E2451" w:rsidP="00B66E68">
      <w:pPr>
        <w:spacing w:line="276" w:lineRule="auto"/>
        <w:rPr>
          <w:lang w:val="en-US" w:eastAsia="en-US"/>
        </w:rPr>
      </w:pPr>
      <w:r w:rsidRPr="00654141">
        <w:rPr>
          <w:noProof/>
          <w:lang w:val="en-US" w:eastAsia="en-US"/>
        </w:rPr>
        <w:drawing>
          <wp:inline distT="0" distB="0" distL="0" distR="0" wp14:anchorId="442CD321" wp14:editId="06AC73F4">
            <wp:extent cx="5850890" cy="3875405"/>
            <wp:effectExtent l="0" t="0" r="0" b="0"/>
            <wp:docPr id="45" name="Picture 45" descr="Top-view Photo of 3 Men in Front of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Top-view Photo of 3 Men in Front of Lapto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0890" cy="3875405"/>
                    </a:xfrm>
                    <a:prstGeom prst="rect">
                      <a:avLst/>
                    </a:prstGeom>
                    <a:noFill/>
                    <a:ln>
                      <a:noFill/>
                    </a:ln>
                  </pic:spPr>
                </pic:pic>
              </a:graphicData>
            </a:graphic>
          </wp:inline>
        </w:drawing>
      </w:r>
    </w:p>
    <w:p w14:paraId="628F18B0" w14:textId="77777777" w:rsidR="008A2914" w:rsidRPr="00654141" w:rsidRDefault="008A2914" w:rsidP="00B66E68">
      <w:pPr>
        <w:spacing w:line="276" w:lineRule="auto"/>
        <w:rPr>
          <w:sz w:val="20"/>
          <w:szCs w:val="20"/>
          <w:lang w:val="en-US" w:eastAsia="en-US"/>
        </w:rPr>
      </w:pPr>
      <w:r w:rsidRPr="00654141">
        <w:rPr>
          <w:sz w:val="20"/>
          <w:szCs w:val="20"/>
          <w:lang w:val="en-US" w:eastAsia="en-US"/>
        </w:rPr>
        <w:t xml:space="preserve">This section provides information regarding </w:t>
      </w:r>
      <w:r w:rsidR="00B86870" w:rsidRPr="00654141">
        <w:rPr>
          <w:sz w:val="20"/>
          <w:szCs w:val="20"/>
          <w:lang w:val="en-US" w:eastAsia="en-US"/>
        </w:rPr>
        <w:t>identifying and interpreting</w:t>
      </w:r>
      <w:r w:rsidRPr="00654141">
        <w:rPr>
          <w:sz w:val="20"/>
          <w:szCs w:val="20"/>
          <w:lang w:val="en-US" w:eastAsia="en-US"/>
        </w:rPr>
        <w:t xml:space="preserve"> NCC requirements for multiple classification</w:t>
      </w:r>
      <w:r w:rsidR="00334F16" w:rsidRPr="00654141">
        <w:rPr>
          <w:sz w:val="20"/>
          <w:szCs w:val="20"/>
          <w:lang w:val="en-US" w:eastAsia="en-US"/>
        </w:rPr>
        <w:t>s</w:t>
      </w:r>
      <w:r w:rsidRPr="00654141">
        <w:rPr>
          <w:sz w:val="20"/>
          <w:szCs w:val="20"/>
          <w:lang w:val="en-US" w:eastAsia="en-US"/>
        </w:rPr>
        <w:t>.</w:t>
      </w:r>
    </w:p>
    <w:p w14:paraId="26B2FD64" w14:textId="77777777" w:rsidR="008A2914" w:rsidRPr="00654141" w:rsidRDefault="008A2914" w:rsidP="00B66E68">
      <w:pPr>
        <w:spacing w:line="276" w:lineRule="auto"/>
        <w:rPr>
          <w:sz w:val="20"/>
          <w:szCs w:val="20"/>
          <w:lang w:val="en-US" w:eastAsia="en-US"/>
        </w:rPr>
      </w:pPr>
      <w:r w:rsidRPr="00654141">
        <w:rPr>
          <w:sz w:val="20"/>
          <w:szCs w:val="20"/>
          <w:lang w:val="en-US" w:eastAsia="en-US"/>
        </w:rPr>
        <w:t xml:space="preserve">According to NCC, A building </w:t>
      </w:r>
      <w:r w:rsidR="00334F16" w:rsidRPr="00654141">
        <w:rPr>
          <w:sz w:val="20"/>
          <w:szCs w:val="20"/>
          <w:lang w:val="en-US" w:eastAsia="en-US"/>
        </w:rPr>
        <w:t>that</w:t>
      </w:r>
      <w:r w:rsidRPr="00654141">
        <w:rPr>
          <w:sz w:val="20"/>
          <w:szCs w:val="20"/>
          <w:lang w:val="en-US" w:eastAsia="en-US"/>
        </w:rPr>
        <w:t xml:space="preserve"> serves more than one purpose and classification come under multiple classification</w:t>
      </w:r>
      <w:r w:rsidR="00334F16" w:rsidRPr="00654141">
        <w:rPr>
          <w:sz w:val="20"/>
          <w:szCs w:val="20"/>
          <w:lang w:val="en-US" w:eastAsia="en-US"/>
        </w:rPr>
        <w:t>s</w:t>
      </w:r>
      <w:r w:rsidRPr="00654141">
        <w:rPr>
          <w:sz w:val="20"/>
          <w:szCs w:val="20"/>
          <w:lang w:val="en-US" w:eastAsia="en-US"/>
        </w:rPr>
        <w:t>.</w:t>
      </w:r>
    </w:p>
    <w:p w14:paraId="3BAFBCEB" w14:textId="77777777" w:rsidR="008A2914" w:rsidRPr="00654141" w:rsidRDefault="008A2914" w:rsidP="00B66E68">
      <w:pPr>
        <w:spacing w:line="276" w:lineRule="auto"/>
        <w:rPr>
          <w:sz w:val="20"/>
          <w:szCs w:val="20"/>
          <w:lang w:val="en-US" w:eastAsia="en-US"/>
        </w:rPr>
      </w:pPr>
      <w:r w:rsidRPr="00654141">
        <w:rPr>
          <w:sz w:val="20"/>
          <w:szCs w:val="20"/>
          <w:lang w:val="en-US" w:eastAsia="en-US"/>
        </w:rPr>
        <w:t>As per NCC</w:t>
      </w:r>
      <w:r w:rsidR="00334F16" w:rsidRPr="00654141">
        <w:rPr>
          <w:sz w:val="20"/>
          <w:szCs w:val="20"/>
          <w:lang w:val="en-US" w:eastAsia="en-US"/>
        </w:rPr>
        <w:t>,</w:t>
      </w:r>
      <w:r w:rsidRPr="00654141">
        <w:rPr>
          <w:sz w:val="20"/>
          <w:szCs w:val="20"/>
          <w:lang w:val="en-US" w:eastAsia="en-US"/>
        </w:rPr>
        <w:t xml:space="preserve"> one can combine </w:t>
      </w:r>
      <w:r w:rsidR="0069717C" w:rsidRPr="00654141">
        <w:rPr>
          <w:sz w:val="20"/>
          <w:szCs w:val="20"/>
          <w:lang w:val="en-US" w:eastAsia="en-US"/>
        </w:rPr>
        <w:t>class6/7 or class 5/6 under multiple classification</w:t>
      </w:r>
      <w:r w:rsidR="00334F16" w:rsidRPr="00654141">
        <w:rPr>
          <w:sz w:val="20"/>
          <w:szCs w:val="20"/>
          <w:lang w:val="en-US" w:eastAsia="en-US"/>
        </w:rPr>
        <w:t>s</w:t>
      </w:r>
      <w:r w:rsidR="0069717C" w:rsidRPr="00654141">
        <w:rPr>
          <w:sz w:val="20"/>
          <w:szCs w:val="20"/>
          <w:lang w:val="en-US" w:eastAsia="en-US"/>
        </w:rPr>
        <w:t xml:space="preserve"> according to </w:t>
      </w:r>
      <w:r w:rsidR="00334F16" w:rsidRPr="00654141">
        <w:rPr>
          <w:sz w:val="20"/>
          <w:szCs w:val="20"/>
          <w:lang w:val="en-US" w:eastAsia="en-US"/>
        </w:rPr>
        <w:t xml:space="preserve">the </w:t>
      </w:r>
      <w:r w:rsidR="0069717C" w:rsidRPr="00654141">
        <w:rPr>
          <w:sz w:val="20"/>
          <w:szCs w:val="20"/>
          <w:lang w:val="en-US" w:eastAsia="en-US"/>
        </w:rPr>
        <w:t xml:space="preserve">flexible </w:t>
      </w:r>
      <w:proofErr w:type="spellStart"/>
      <w:r w:rsidR="0069717C" w:rsidRPr="00654141">
        <w:rPr>
          <w:sz w:val="20"/>
          <w:szCs w:val="20"/>
          <w:lang w:val="en-US" w:eastAsia="en-US"/>
        </w:rPr>
        <w:t>utili</w:t>
      </w:r>
      <w:r w:rsidR="00B86870" w:rsidRPr="00654141">
        <w:rPr>
          <w:sz w:val="20"/>
          <w:szCs w:val="20"/>
          <w:lang w:val="en-US" w:eastAsia="en-US"/>
        </w:rPr>
        <w:t>s</w:t>
      </w:r>
      <w:r w:rsidR="0069717C" w:rsidRPr="00654141">
        <w:rPr>
          <w:sz w:val="20"/>
          <w:szCs w:val="20"/>
          <w:lang w:val="en-US" w:eastAsia="en-US"/>
        </w:rPr>
        <w:t>ation</w:t>
      </w:r>
      <w:proofErr w:type="spellEnd"/>
      <w:r w:rsidR="0069717C" w:rsidRPr="00654141">
        <w:rPr>
          <w:sz w:val="20"/>
          <w:szCs w:val="20"/>
          <w:lang w:val="en-US" w:eastAsia="en-US"/>
        </w:rPr>
        <w:t xml:space="preserve"> of </w:t>
      </w:r>
      <w:r w:rsidR="00334F16" w:rsidRPr="00654141">
        <w:rPr>
          <w:sz w:val="20"/>
          <w:szCs w:val="20"/>
          <w:lang w:val="en-US" w:eastAsia="en-US"/>
        </w:rPr>
        <w:t xml:space="preserve">the </w:t>
      </w:r>
      <w:r w:rsidR="0069717C" w:rsidRPr="00654141">
        <w:rPr>
          <w:sz w:val="20"/>
          <w:szCs w:val="20"/>
          <w:lang w:val="en-US" w:eastAsia="en-US"/>
        </w:rPr>
        <w:t xml:space="preserve">building. To exemplify, if a building requires </w:t>
      </w:r>
      <w:r w:rsidR="00334F16" w:rsidRPr="00654141">
        <w:rPr>
          <w:sz w:val="20"/>
          <w:szCs w:val="20"/>
          <w:lang w:val="en-US" w:eastAsia="en-US"/>
        </w:rPr>
        <w:t xml:space="preserve">an </w:t>
      </w:r>
      <w:r w:rsidR="0069717C" w:rsidRPr="00654141">
        <w:rPr>
          <w:sz w:val="20"/>
          <w:szCs w:val="20"/>
          <w:lang w:val="en-US" w:eastAsia="en-US"/>
        </w:rPr>
        <w:t>office, shop and storage</w:t>
      </w:r>
      <w:r w:rsidR="00B86870" w:rsidRPr="00654141">
        <w:rPr>
          <w:sz w:val="20"/>
          <w:szCs w:val="20"/>
          <w:lang w:val="en-US" w:eastAsia="en-US"/>
        </w:rPr>
        <w:t>,</w:t>
      </w:r>
      <w:r w:rsidR="0069717C" w:rsidRPr="00654141">
        <w:rPr>
          <w:sz w:val="20"/>
          <w:szCs w:val="20"/>
          <w:lang w:val="en-US" w:eastAsia="en-US"/>
        </w:rPr>
        <w:t xml:space="preserve"> it will be designed as a Class5/6/7. </w:t>
      </w:r>
    </w:p>
    <w:p w14:paraId="5FEF6A2C" w14:textId="77777777" w:rsidR="0069717C" w:rsidRPr="00654141" w:rsidRDefault="0069717C" w:rsidP="00B66E68">
      <w:pPr>
        <w:spacing w:line="276" w:lineRule="auto"/>
        <w:rPr>
          <w:sz w:val="20"/>
          <w:szCs w:val="20"/>
        </w:rPr>
      </w:pPr>
      <w:r w:rsidRPr="00654141">
        <w:rPr>
          <w:sz w:val="20"/>
          <w:szCs w:val="20"/>
        </w:rPr>
        <w:t xml:space="preserve">To design these types of buildings, </w:t>
      </w:r>
      <w:r w:rsidR="00334F16" w:rsidRPr="00654141">
        <w:rPr>
          <w:sz w:val="20"/>
          <w:szCs w:val="20"/>
        </w:rPr>
        <w:t>they</w:t>
      </w:r>
      <w:r w:rsidRPr="00654141">
        <w:rPr>
          <w:sz w:val="20"/>
          <w:szCs w:val="20"/>
        </w:rPr>
        <w:t xml:space="preserve"> must be meet </w:t>
      </w:r>
      <w:r w:rsidR="00334F16" w:rsidRPr="00654141">
        <w:rPr>
          <w:sz w:val="20"/>
          <w:szCs w:val="20"/>
        </w:rPr>
        <w:t xml:space="preserve">the </w:t>
      </w:r>
      <w:r w:rsidRPr="00654141">
        <w:rPr>
          <w:sz w:val="20"/>
          <w:szCs w:val="20"/>
        </w:rPr>
        <w:t>minimum requirements of all classifications</w:t>
      </w:r>
      <w:r w:rsidR="00B86870" w:rsidRPr="00654141">
        <w:rPr>
          <w:sz w:val="20"/>
          <w:szCs w:val="20"/>
        </w:rPr>
        <w:t>,</w:t>
      </w:r>
      <w:r w:rsidRPr="00654141">
        <w:rPr>
          <w:sz w:val="20"/>
          <w:szCs w:val="20"/>
        </w:rPr>
        <w:t xml:space="preserve"> then they can be used for their appropriate purpose. </w:t>
      </w:r>
    </w:p>
    <w:p w14:paraId="7EC8FBEA" w14:textId="77777777" w:rsidR="0069717C" w:rsidRPr="00654141" w:rsidRDefault="0069717C" w:rsidP="00B66E68">
      <w:pPr>
        <w:spacing w:line="276" w:lineRule="auto"/>
        <w:rPr>
          <w:sz w:val="20"/>
          <w:szCs w:val="20"/>
        </w:rPr>
      </w:pPr>
      <w:r w:rsidRPr="00654141">
        <w:rPr>
          <w:noProof/>
          <w:sz w:val="20"/>
          <w:szCs w:val="20"/>
          <w:lang w:val="en-US" w:eastAsia="en-US"/>
        </w:rPr>
        <w:lastRenderedPageBreak/>
        <w:drawing>
          <wp:inline distT="0" distB="0" distL="0" distR="0" wp14:anchorId="20E91EC0" wp14:editId="2A4D6DB0">
            <wp:extent cx="4343400" cy="4181475"/>
            <wp:effectExtent l="19050" t="0" r="0" b="0"/>
            <wp:docPr id="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srcRect l="33745" t="43478" r="35771" b="17102"/>
                    <a:stretch>
                      <a:fillRect/>
                    </a:stretch>
                  </pic:blipFill>
                  <pic:spPr bwMode="auto">
                    <a:xfrm>
                      <a:off x="0" y="0"/>
                      <a:ext cx="4343400" cy="4181475"/>
                    </a:xfrm>
                    <a:prstGeom prst="rect">
                      <a:avLst/>
                    </a:prstGeom>
                    <a:noFill/>
                    <a:ln w="9525">
                      <a:noFill/>
                      <a:miter lim="800000"/>
                      <a:headEnd/>
                      <a:tailEnd/>
                    </a:ln>
                  </pic:spPr>
                </pic:pic>
              </a:graphicData>
            </a:graphic>
          </wp:inline>
        </w:drawing>
      </w:r>
    </w:p>
    <w:p w14:paraId="7F75295A" w14:textId="77777777" w:rsidR="0069717C" w:rsidRPr="00654141" w:rsidRDefault="0069717C" w:rsidP="00B66E68">
      <w:pPr>
        <w:spacing w:line="276" w:lineRule="auto"/>
        <w:rPr>
          <w:sz w:val="20"/>
          <w:szCs w:val="20"/>
        </w:rPr>
      </w:pPr>
      <w:r w:rsidRPr="00654141">
        <w:rPr>
          <w:sz w:val="20"/>
          <w:szCs w:val="20"/>
        </w:rPr>
        <w:t>As NCC volume 1, clause</w:t>
      </w:r>
      <w:r w:rsidR="00542FAF" w:rsidRPr="00654141">
        <w:rPr>
          <w:sz w:val="20"/>
          <w:szCs w:val="20"/>
        </w:rPr>
        <w:t xml:space="preserve"> C1.3, </w:t>
      </w:r>
      <w:r w:rsidR="00A65F7F" w:rsidRPr="00654141">
        <w:rPr>
          <w:sz w:val="20"/>
          <w:szCs w:val="20"/>
        </w:rPr>
        <w:t>the</w:t>
      </w:r>
      <w:r w:rsidR="00542FAF" w:rsidRPr="00654141">
        <w:rPr>
          <w:sz w:val="20"/>
          <w:szCs w:val="20"/>
        </w:rPr>
        <w:t xml:space="preserve"> Following is the procedure to determine </w:t>
      </w:r>
      <w:r w:rsidR="00A65F7F" w:rsidRPr="00654141">
        <w:rPr>
          <w:sz w:val="20"/>
          <w:szCs w:val="20"/>
        </w:rPr>
        <w:t xml:space="preserve">the </w:t>
      </w:r>
      <w:r w:rsidR="00542FAF" w:rsidRPr="00654141">
        <w:rPr>
          <w:sz w:val="20"/>
          <w:szCs w:val="20"/>
        </w:rPr>
        <w:t>type of construction for a building that contains more than one class.</w:t>
      </w:r>
    </w:p>
    <w:p w14:paraId="4CC070E2" w14:textId="77777777" w:rsidR="00542FAF" w:rsidRPr="00654141" w:rsidRDefault="00813CB5" w:rsidP="00B66E68">
      <w:pPr>
        <w:spacing w:line="276" w:lineRule="auto"/>
        <w:rPr>
          <w:sz w:val="20"/>
          <w:szCs w:val="20"/>
        </w:rPr>
      </w:pPr>
      <w:r w:rsidRPr="00654141">
        <w:rPr>
          <w:sz w:val="20"/>
          <w:szCs w:val="20"/>
        </w:rPr>
        <w:t>The f</w:t>
      </w:r>
      <w:r w:rsidR="00542FAF" w:rsidRPr="00654141">
        <w:rPr>
          <w:sz w:val="20"/>
          <w:szCs w:val="20"/>
        </w:rPr>
        <w:t xml:space="preserve">ollowing figure is used to </w:t>
      </w:r>
      <w:r w:rsidRPr="00654141">
        <w:rPr>
          <w:sz w:val="20"/>
          <w:szCs w:val="20"/>
        </w:rPr>
        <w:t xml:space="preserve">a </w:t>
      </w:r>
      <w:r w:rsidR="00542FAF" w:rsidRPr="00654141">
        <w:rPr>
          <w:sz w:val="20"/>
          <w:szCs w:val="20"/>
        </w:rPr>
        <w:t xml:space="preserve">shown method for finding </w:t>
      </w:r>
      <w:r w:rsidRPr="00654141">
        <w:rPr>
          <w:sz w:val="20"/>
          <w:szCs w:val="20"/>
        </w:rPr>
        <w:t xml:space="preserve">the </w:t>
      </w:r>
      <w:r w:rsidR="00542FAF" w:rsidRPr="00654141">
        <w:rPr>
          <w:sz w:val="20"/>
          <w:szCs w:val="20"/>
        </w:rPr>
        <w:t>type of construction require</w:t>
      </w:r>
      <w:r w:rsidR="00114B76" w:rsidRPr="00654141">
        <w:rPr>
          <w:sz w:val="20"/>
          <w:szCs w:val="20"/>
        </w:rPr>
        <w:t>d</w:t>
      </w:r>
      <w:r w:rsidR="00542FAF" w:rsidRPr="00654141">
        <w:rPr>
          <w:sz w:val="20"/>
          <w:szCs w:val="20"/>
        </w:rPr>
        <w:t xml:space="preserve"> for multiple classification</w:t>
      </w:r>
      <w:r w:rsidRPr="00654141">
        <w:rPr>
          <w:sz w:val="20"/>
          <w:szCs w:val="20"/>
        </w:rPr>
        <w:t>s</w:t>
      </w:r>
      <w:r w:rsidR="00542FAF" w:rsidRPr="00654141">
        <w:rPr>
          <w:sz w:val="20"/>
          <w:szCs w:val="20"/>
        </w:rPr>
        <w:t>.</w:t>
      </w:r>
    </w:p>
    <w:p w14:paraId="0DB76C71" w14:textId="77777777" w:rsidR="00542FAF" w:rsidRPr="00654141" w:rsidRDefault="00542FAF" w:rsidP="00B66E68">
      <w:pPr>
        <w:spacing w:line="276" w:lineRule="auto"/>
        <w:rPr>
          <w:sz w:val="20"/>
          <w:szCs w:val="20"/>
        </w:rPr>
      </w:pPr>
      <w:r w:rsidRPr="00654141">
        <w:rPr>
          <w:noProof/>
          <w:sz w:val="20"/>
          <w:szCs w:val="20"/>
          <w:lang w:val="en-US" w:eastAsia="en-US"/>
        </w:rPr>
        <w:drawing>
          <wp:inline distT="0" distB="0" distL="0" distR="0" wp14:anchorId="7775CCC7" wp14:editId="7D3DF84F">
            <wp:extent cx="5114925" cy="3128627"/>
            <wp:effectExtent l="1905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srcRect l="19884" t="17101" r="18507" b="15881"/>
                    <a:stretch>
                      <a:fillRect/>
                    </a:stretch>
                  </pic:blipFill>
                  <pic:spPr bwMode="auto">
                    <a:xfrm>
                      <a:off x="0" y="0"/>
                      <a:ext cx="5119572" cy="3131469"/>
                    </a:xfrm>
                    <a:prstGeom prst="rect">
                      <a:avLst/>
                    </a:prstGeom>
                    <a:noFill/>
                    <a:ln w="9525">
                      <a:noFill/>
                      <a:miter lim="800000"/>
                      <a:headEnd/>
                      <a:tailEnd/>
                    </a:ln>
                  </pic:spPr>
                </pic:pic>
              </a:graphicData>
            </a:graphic>
          </wp:inline>
        </w:drawing>
      </w:r>
    </w:p>
    <w:p w14:paraId="50C7D276" w14:textId="77777777" w:rsidR="00B86870" w:rsidRPr="00654141" w:rsidRDefault="00B86870" w:rsidP="00B66E68">
      <w:pPr>
        <w:spacing w:line="276" w:lineRule="auto"/>
        <w:rPr>
          <w:b/>
          <w:bCs/>
          <w:sz w:val="20"/>
          <w:szCs w:val="20"/>
        </w:rPr>
      </w:pPr>
      <w:r w:rsidRPr="00654141">
        <w:rPr>
          <w:b/>
          <w:bCs/>
          <w:sz w:val="20"/>
          <w:szCs w:val="20"/>
        </w:rPr>
        <w:t>Further explanation is provided in 2.1.</w:t>
      </w:r>
    </w:p>
    <w:p w14:paraId="1CE1E78A" w14:textId="19CA90D9" w:rsidR="005A293E" w:rsidRPr="00654141" w:rsidRDefault="005A293E" w:rsidP="005A293E">
      <w:pPr>
        <w:spacing w:after="200" w:line="276" w:lineRule="auto"/>
        <w:rPr>
          <w:noProof/>
        </w:rPr>
      </w:pPr>
      <w:r w:rsidRPr="00654141">
        <w:rPr>
          <w:noProof/>
          <w:color w:val="1F2840"/>
          <w:sz w:val="40"/>
          <w:lang w:val="en-US" w:eastAsia="en-US"/>
        </w:rPr>
        <w:lastRenderedPageBreak/>
        <w:drawing>
          <wp:anchor distT="0" distB="0" distL="114300" distR="114300" simplePos="0" relativeHeight="251685888" behindDoc="0" locked="0" layoutInCell="1" allowOverlap="1" wp14:anchorId="4D6BDF04" wp14:editId="214BE16E">
            <wp:simplePos x="0" y="0"/>
            <wp:positionH relativeFrom="column">
              <wp:posOffset>32325</wp:posOffset>
            </wp:positionH>
            <wp:positionV relativeFrom="paragraph">
              <wp:posOffset>122866</wp:posOffset>
            </wp:positionV>
            <wp:extent cx="438669" cy="485775"/>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23"/>
                    <a:stretch>
                      <a:fillRect/>
                    </a:stretch>
                  </pic:blipFill>
                  <pic:spPr>
                    <a:xfrm>
                      <a:off x="0" y="0"/>
                      <a:ext cx="438669" cy="485775"/>
                    </a:xfrm>
                    <a:prstGeom prst="rect">
                      <a:avLst/>
                    </a:prstGeom>
                  </pic:spPr>
                </pic:pic>
              </a:graphicData>
            </a:graphic>
          </wp:anchor>
        </w:drawing>
      </w:r>
      <w:r w:rsidR="00703B1E" w:rsidRPr="00654141">
        <w:rPr>
          <w:noProof/>
        </w:rPr>
        <mc:AlternateContent>
          <mc:Choice Requires="wps">
            <w:drawing>
              <wp:inline distT="0" distB="0" distL="0" distR="0" wp14:anchorId="1B665D05" wp14:editId="674694E2">
                <wp:extent cx="5850890" cy="8172450"/>
                <wp:effectExtent l="0" t="3810" r="1905" b="0"/>
                <wp:docPr id="460"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817245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4DBFDA6" w14:textId="77777777" w:rsidR="005A293E" w:rsidRPr="00CA1120" w:rsidRDefault="005A293E" w:rsidP="005A293E">
                            <w:pPr>
                              <w:spacing w:before="240" w:after="0"/>
                              <w:ind w:firstLine="720"/>
                              <w:rPr>
                                <w:sz w:val="40"/>
                              </w:rPr>
                            </w:pPr>
                            <w:r w:rsidRPr="004D3495">
                              <w:rPr>
                                <w:sz w:val="40"/>
                                <w:szCs w:val="40"/>
                              </w:rPr>
                              <w:t>Self-check assessment</w:t>
                            </w:r>
                          </w:p>
                          <w:p w14:paraId="769E8A57" w14:textId="77777777" w:rsidR="005A293E" w:rsidRDefault="005A293E" w:rsidP="005A293E">
                            <w:pPr>
                              <w:ind w:left="567" w:right="1203"/>
                            </w:pPr>
                          </w:p>
                          <w:p w14:paraId="3B2E1EEC" w14:textId="77777777" w:rsidR="005A293E" w:rsidRPr="004D3495" w:rsidRDefault="005A293E" w:rsidP="005A293E">
                            <w:pPr>
                              <w:ind w:left="567" w:right="405"/>
                              <w:rPr>
                                <w:b/>
                                <w:bCs/>
                                <w:sz w:val="20"/>
                                <w:szCs w:val="20"/>
                              </w:rPr>
                            </w:pPr>
                            <w:r w:rsidRPr="004D3495">
                              <w:rPr>
                                <w:b/>
                                <w:bCs/>
                                <w:sz w:val="20"/>
                                <w:szCs w:val="20"/>
                              </w:rPr>
                              <w:t>QUESTION 1</w:t>
                            </w:r>
                          </w:p>
                          <w:p w14:paraId="73650C30" w14:textId="77777777" w:rsidR="005A293E" w:rsidRPr="004D3495" w:rsidRDefault="004D3495" w:rsidP="005A293E">
                            <w:pPr>
                              <w:spacing w:after="0"/>
                              <w:ind w:left="567" w:right="405"/>
                              <w:rPr>
                                <w:sz w:val="20"/>
                                <w:szCs w:val="20"/>
                              </w:rPr>
                            </w:pPr>
                            <w:r w:rsidRPr="004D3495">
                              <w:rPr>
                                <w:sz w:val="20"/>
                                <w:szCs w:val="20"/>
                              </w:rPr>
                              <w:t>What is determining the nature of buildings so important?</w:t>
                            </w:r>
                          </w:p>
                          <w:p w14:paraId="014CB96E" w14:textId="2961BCF9" w:rsidR="00756A47" w:rsidRPr="00654141" w:rsidRDefault="00756A47" w:rsidP="00756A47">
                            <w:pPr>
                              <w:spacing w:line="276" w:lineRule="auto"/>
                              <w:rPr>
                                <w:sz w:val="20"/>
                                <w:szCs w:val="20"/>
                              </w:rPr>
                            </w:pPr>
                            <w:r w:rsidRPr="00654141">
                              <w:rPr>
                                <w:sz w:val="20"/>
                                <w:szCs w:val="20"/>
                              </w:rPr>
                              <w:t xml:space="preserve">To </w:t>
                            </w:r>
                            <w:r>
                              <w:rPr>
                                <w:sz w:val="20"/>
                                <w:szCs w:val="20"/>
                              </w:rPr>
                              <w:t xml:space="preserve">be able to </w:t>
                            </w:r>
                            <w:r w:rsidRPr="00654141">
                              <w:rPr>
                                <w:sz w:val="20"/>
                                <w:szCs w:val="20"/>
                              </w:rPr>
                              <w:t>design</w:t>
                            </w:r>
                            <w:r>
                              <w:rPr>
                                <w:sz w:val="20"/>
                                <w:szCs w:val="20"/>
                              </w:rPr>
                              <w:t xml:space="preserve"> </w:t>
                            </w:r>
                            <w:r w:rsidRPr="00654141">
                              <w:rPr>
                                <w:sz w:val="20"/>
                                <w:szCs w:val="20"/>
                              </w:rPr>
                              <w:t xml:space="preserve">buildings, they must be meet the minimum requirements of a classification, then they can be used for their appropriate purpose. </w:t>
                            </w:r>
                          </w:p>
                          <w:p w14:paraId="16EB55D0" w14:textId="77777777" w:rsidR="005A293E" w:rsidRPr="004D3495" w:rsidRDefault="005A293E" w:rsidP="005A293E">
                            <w:pPr>
                              <w:ind w:left="567" w:right="405"/>
                              <w:rPr>
                                <w:b/>
                                <w:bCs/>
                                <w:sz w:val="20"/>
                                <w:szCs w:val="20"/>
                              </w:rPr>
                            </w:pPr>
                            <w:r w:rsidRPr="004D3495">
                              <w:rPr>
                                <w:b/>
                                <w:bCs/>
                                <w:sz w:val="20"/>
                                <w:szCs w:val="20"/>
                              </w:rPr>
                              <w:t xml:space="preserve">QUESTION 2 </w:t>
                            </w:r>
                          </w:p>
                          <w:p w14:paraId="5D47B82B" w14:textId="77777777" w:rsidR="005A293E" w:rsidRPr="004D3495" w:rsidRDefault="004D3495" w:rsidP="005A293E">
                            <w:pPr>
                              <w:spacing w:after="0"/>
                              <w:ind w:left="567" w:right="405"/>
                              <w:rPr>
                                <w:sz w:val="20"/>
                                <w:szCs w:val="20"/>
                              </w:rPr>
                            </w:pPr>
                            <w:r w:rsidRPr="004D3495">
                              <w:rPr>
                                <w:sz w:val="20"/>
                                <w:szCs w:val="20"/>
                              </w:rPr>
                              <w:t>How do we identify and comprehend NCC requirements for multiple classifications?</w:t>
                            </w:r>
                          </w:p>
                          <w:p w14:paraId="537A185E" w14:textId="416190A2" w:rsidR="00756A47" w:rsidRPr="00654141" w:rsidRDefault="00756A47" w:rsidP="00756A47">
                            <w:pPr>
                              <w:spacing w:line="276" w:lineRule="auto"/>
                              <w:rPr>
                                <w:sz w:val="20"/>
                                <w:szCs w:val="20"/>
                              </w:rPr>
                            </w:pPr>
                            <w:r>
                              <w:rPr>
                                <w:sz w:val="20"/>
                                <w:szCs w:val="20"/>
                              </w:rPr>
                              <w:t>C</w:t>
                            </w:r>
                            <w:r w:rsidRPr="00654141">
                              <w:rPr>
                                <w:sz w:val="20"/>
                                <w:szCs w:val="20"/>
                              </w:rPr>
                              <w:t>lause C1.3, the Following is the procedure to determine the type of construction for a building that contains more than one class.</w:t>
                            </w:r>
                            <w:r>
                              <w:rPr>
                                <w:sz w:val="20"/>
                                <w:szCs w:val="20"/>
                              </w:rPr>
                              <w:t xml:space="preserve"> Apply the building use to be able to work out the classification.</w:t>
                            </w:r>
                          </w:p>
                          <w:p w14:paraId="4A864835" w14:textId="77777777" w:rsidR="005A293E" w:rsidRPr="004D3495" w:rsidRDefault="005A293E" w:rsidP="005A293E">
                            <w:pPr>
                              <w:ind w:left="567" w:right="405"/>
                              <w:rPr>
                                <w:b/>
                                <w:bCs/>
                                <w:sz w:val="20"/>
                                <w:szCs w:val="20"/>
                              </w:rPr>
                            </w:pPr>
                            <w:r w:rsidRPr="004D3495">
                              <w:rPr>
                                <w:b/>
                                <w:bCs/>
                                <w:sz w:val="20"/>
                                <w:szCs w:val="20"/>
                              </w:rPr>
                              <w:t>QUESTION 3</w:t>
                            </w:r>
                          </w:p>
                          <w:p w14:paraId="1C8CE682" w14:textId="77777777" w:rsidR="005A293E" w:rsidRPr="004D3495" w:rsidRDefault="004D3495" w:rsidP="005A293E">
                            <w:pPr>
                              <w:spacing w:after="0"/>
                              <w:ind w:left="567" w:right="405"/>
                              <w:rPr>
                                <w:sz w:val="20"/>
                                <w:szCs w:val="20"/>
                              </w:rPr>
                            </w:pPr>
                            <w:r w:rsidRPr="004D3495">
                              <w:rPr>
                                <w:sz w:val="20"/>
                                <w:szCs w:val="20"/>
                              </w:rPr>
                              <w:t>What are the procedures involved in determining the defined classification using NCC criteria?</w:t>
                            </w:r>
                          </w:p>
                          <w:p w14:paraId="3BA2F7A9" w14:textId="77777777" w:rsidR="00886872" w:rsidRPr="00654141" w:rsidRDefault="00886872" w:rsidP="00886872">
                            <w:pPr>
                              <w:spacing w:line="276" w:lineRule="auto"/>
                              <w:rPr>
                                <w:sz w:val="20"/>
                                <w:szCs w:val="20"/>
                              </w:rPr>
                            </w:pPr>
                            <w:r w:rsidRPr="00654141">
                              <w:rPr>
                                <w:sz w:val="20"/>
                                <w:szCs w:val="20"/>
                              </w:rPr>
                              <w:t xml:space="preserve">Classification is a method of determining the risks associated with a structure or component based on its intended usage. It must be done correctly to accomplish NCC goals appropriate for each building in each situation. </w:t>
                            </w:r>
                          </w:p>
                          <w:p w14:paraId="7603F26C" w14:textId="77777777" w:rsidR="00886872" w:rsidRPr="00654141" w:rsidRDefault="00886872" w:rsidP="00886872">
                            <w:pPr>
                              <w:spacing w:line="276" w:lineRule="auto"/>
                              <w:rPr>
                                <w:sz w:val="20"/>
                                <w:szCs w:val="20"/>
                              </w:rPr>
                            </w:pPr>
                            <w:r w:rsidRPr="00654141">
                              <w:rPr>
                                <w:sz w:val="20"/>
                                <w:szCs w:val="20"/>
                              </w:rPr>
                              <w:t xml:space="preserve">It is conceivable for portions of a single building to be classified differently. A building's components can also be classified in more than one way. If there is a disagreement between the part's standards, the more stringent requirement takes precedence. </w:t>
                            </w:r>
                          </w:p>
                          <w:p w14:paraId="72FA6E53" w14:textId="77777777" w:rsidR="005D3D11" w:rsidRPr="00654141" w:rsidRDefault="005D3D11" w:rsidP="005D3D11">
                            <w:pPr>
                              <w:spacing w:line="276" w:lineRule="auto"/>
                              <w:rPr>
                                <w:sz w:val="20"/>
                                <w:szCs w:val="20"/>
                              </w:rPr>
                            </w:pPr>
                            <w:r>
                              <w:rPr>
                                <w:sz w:val="20"/>
                                <w:szCs w:val="20"/>
                              </w:rPr>
                              <w:t xml:space="preserve">One procedure is </w:t>
                            </w:r>
                            <w:r w:rsidRPr="00654141">
                              <w:rPr>
                                <w:sz w:val="20"/>
                                <w:szCs w:val="20"/>
                              </w:rPr>
                              <w:t>As NCC volume 1, clause C1.3, the Following is the procedure to determine the type of construction for a building that contains more than one class.</w:t>
                            </w:r>
                          </w:p>
                          <w:p w14:paraId="48AAA516" w14:textId="77777777" w:rsidR="005A293E" w:rsidRPr="00904154" w:rsidRDefault="005A293E" w:rsidP="005A293E">
                            <w:pPr>
                              <w:ind w:right="405"/>
                            </w:pPr>
                          </w:p>
                        </w:txbxContent>
                      </wps:txbx>
                      <wps:bodyPr rot="0" vert="horz" wrap="square" lIns="91440" tIns="45720" rIns="91440" bIns="45720" anchor="t" anchorCtr="0" upright="1">
                        <a:noAutofit/>
                      </wps:bodyPr>
                    </wps:wsp>
                  </a:graphicData>
                </a:graphic>
              </wp:inline>
            </w:drawing>
          </mc:Choice>
          <mc:Fallback>
            <w:pict>
              <v:shape w14:anchorId="1B665D05" id="Text Box 25" o:spid="_x0000_s1031" type="#_x0000_t202" style="width:460.7pt;height:6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SKIEAIAAAgEAAAOAAAAZHJzL2Uyb0RvYy54bWysU9uO0zAQfUfiHyy/06RVy7ZR09XS1SKk&#10;5SItfIDjOImF4zFjt8ny9YydtlvgDfFieWaSM3POHG9vx96wo0KvwZZ8Pss5U1ZCrW1b8m9fH96s&#10;OfNB2FoYsKrkz8rz293rV9vBFWoBHZhaISMQ64vBlbwLwRVZ5mWneuFn4JSlYgPYi0AhtlmNYiD0&#10;3mSLPH+bDYC1Q5DKe8reT0W+S/hNo2T43DReBWZKTrOFdGI6q3hmu60oWhSu0/I0hviHKXqhLTW9&#10;QN2LINgB9V9QvZYIHpowk9Bn0DRaqsSB2MzzP9g8dcKpxIXE8e4ik/9/sPLT8cl9QRbGdzDSAhMJ&#10;7x5BfvfMwr4TtlV3iDB0StTUeB4lywbni9OvUWpf+AhSDR+hpiWLQ4AENDbYR1WIJyN0WsDzRXQ1&#10;BiYpuVqv8vWGSpJq6/nNYrlKa8lEcf7doQ/vFfQsXkqOtNUEL46PPsRxRHH+JHbzYHT9oI1JQXSS&#10;2htkR0EeqNqJojn0NOuU26zy/OQESpNfpvR5iuTFiJAa/QZubGxhITab5oiZpE4UZJImjNXIdE1M&#10;o3RRrArqZ5ILYbIjPR+6dIA/ORvIiiX3Pw4CFWfmgyXJN/PlMno3BcvVzYICvK5U1xVhJUGVPHA2&#10;Xfdh8vvBoW476jQpYOGO1tToJODLVKfxyW6J7ulpRD9fx+mrlwe8+wUAAP//AwBQSwMEFAAGAAgA&#10;AAAhAJXinLDcAAAABgEAAA8AAABkcnMvZG93bnJldi54bWxMj0FLw0AQhe+C/2EZwZvdbRCNMZtS&#10;ChW8aSpCb5vsmA3Nzobsto3+ekcvenkwvMd735Sr2Q/ihFPsA2lYLhQIpDbYnjoNb7vtTQ4iJkPW&#10;DIFQwydGWFWXF6UpbDjTK57q1AkuoVgYDS6lsZAytg69iYswIrH3ESZvEp9TJ+1kzlzuB5kpdSe9&#10;6YkXnBlx47A91EevYXxRLsenQxrew1dWN+vn/Xaz1/r6al4/gkg4p78w/OAzOlTM1IQj2SgGDfxI&#10;+lX2HrLlLYiGQ1l+r0BWpfyPX30DAAD//wMAUEsBAi0AFAAGAAgAAAAhALaDOJL+AAAA4QEAABMA&#10;AAAAAAAAAAAAAAAAAAAAAFtDb250ZW50X1R5cGVzXS54bWxQSwECLQAUAAYACAAAACEAOP0h/9YA&#10;AACUAQAACwAAAAAAAAAAAAAAAAAvAQAAX3JlbHMvLnJlbHNQSwECLQAUAAYACAAAACEADdEiiBAC&#10;AAAIBAAADgAAAAAAAAAAAAAAAAAuAgAAZHJzL2Uyb0RvYy54bWxQSwECLQAUAAYACAAAACEAleKc&#10;sNwAAAAGAQAADwAAAAAAAAAAAAAAAABqBAAAZHJzL2Rvd25yZXYueG1sUEsFBgAAAAAEAAQA8wAA&#10;AHMFAAAAAA==&#10;" fillcolor="#f2f2f2 [3052]" stroked="f" strokeweight=".5pt">
                <v:textbox>
                  <w:txbxContent>
                    <w:p w14:paraId="34DBFDA6" w14:textId="77777777" w:rsidR="005A293E" w:rsidRPr="00CA1120" w:rsidRDefault="005A293E" w:rsidP="005A293E">
                      <w:pPr>
                        <w:spacing w:before="240" w:after="0"/>
                        <w:ind w:firstLine="720"/>
                        <w:rPr>
                          <w:sz w:val="40"/>
                        </w:rPr>
                      </w:pPr>
                      <w:r w:rsidRPr="004D3495">
                        <w:rPr>
                          <w:sz w:val="40"/>
                          <w:szCs w:val="40"/>
                        </w:rPr>
                        <w:t>Self-check assessment</w:t>
                      </w:r>
                    </w:p>
                    <w:p w14:paraId="769E8A57" w14:textId="77777777" w:rsidR="005A293E" w:rsidRDefault="005A293E" w:rsidP="005A293E">
                      <w:pPr>
                        <w:ind w:left="567" w:right="1203"/>
                      </w:pPr>
                    </w:p>
                    <w:p w14:paraId="3B2E1EEC" w14:textId="77777777" w:rsidR="005A293E" w:rsidRPr="004D3495" w:rsidRDefault="005A293E" w:rsidP="005A293E">
                      <w:pPr>
                        <w:ind w:left="567" w:right="405"/>
                        <w:rPr>
                          <w:b/>
                          <w:bCs/>
                          <w:sz w:val="20"/>
                          <w:szCs w:val="20"/>
                        </w:rPr>
                      </w:pPr>
                      <w:r w:rsidRPr="004D3495">
                        <w:rPr>
                          <w:b/>
                          <w:bCs/>
                          <w:sz w:val="20"/>
                          <w:szCs w:val="20"/>
                        </w:rPr>
                        <w:t>QUESTION 1</w:t>
                      </w:r>
                    </w:p>
                    <w:p w14:paraId="73650C30" w14:textId="77777777" w:rsidR="005A293E" w:rsidRPr="004D3495" w:rsidRDefault="004D3495" w:rsidP="005A293E">
                      <w:pPr>
                        <w:spacing w:after="0"/>
                        <w:ind w:left="567" w:right="405"/>
                        <w:rPr>
                          <w:sz w:val="20"/>
                          <w:szCs w:val="20"/>
                        </w:rPr>
                      </w:pPr>
                      <w:r w:rsidRPr="004D3495">
                        <w:rPr>
                          <w:sz w:val="20"/>
                          <w:szCs w:val="20"/>
                        </w:rPr>
                        <w:t>What is determining the nature of buildings so important?</w:t>
                      </w:r>
                    </w:p>
                    <w:p w14:paraId="014CB96E" w14:textId="2961BCF9" w:rsidR="00756A47" w:rsidRPr="00654141" w:rsidRDefault="00756A47" w:rsidP="00756A47">
                      <w:pPr>
                        <w:spacing w:line="276" w:lineRule="auto"/>
                        <w:rPr>
                          <w:sz w:val="20"/>
                          <w:szCs w:val="20"/>
                        </w:rPr>
                      </w:pPr>
                      <w:r w:rsidRPr="00654141">
                        <w:rPr>
                          <w:sz w:val="20"/>
                          <w:szCs w:val="20"/>
                        </w:rPr>
                        <w:t xml:space="preserve">To </w:t>
                      </w:r>
                      <w:r>
                        <w:rPr>
                          <w:sz w:val="20"/>
                          <w:szCs w:val="20"/>
                        </w:rPr>
                        <w:t xml:space="preserve">be able to </w:t>
                      </w:r>
                      <w:r w:rsidRPr="00654141">
                        <w:rPr>
                          <w:sz w:val="20"/>
                          <w:szCs w:val="20"/>
                        </w:rPr>
                        <w:t>design</w:t>
                      </w:r>
                      <w:r>
                        <w:rPr>
                          <w:sz w:val="20"/>
                          <w:szCs w:val="20"/>
                        </w:rPr>
                        <w:t xml:space="preserve"> </w:t>
                      </w:r>
                      <w:r w:rsidRPr="00654141">
                        <w:rPr>
                          <w:sz w:val="20"/>
                          <w:szCs w:val="20"/>
                        </w:rPr>
                        <w:t xml:space="preserve">buildings, they must be meet the minimum requirements of a classification, then they can be used for their appropriate purpose. </w:t>
                      </w:r>
                    </w:p>
                    <w:p w14:paraId="16EB55D0" w14:textId="77777777" w:rsidR="005A293E" w:rsidRPr="004D3495" w:rsidRDefault="005A293E" w:rsidP="005A293E">
                      <w:pPr>
                        <w:ind w:left="567" w:right="405"/>
                        <w:rPr>
                          <w:b/>
                          <w:bCs/>
                          <w:sz w:val="20"/>
                          <w:szCs w:val="20"/>
                        </w:rPr>
                      </w:pPr>
                      <w:r w:rsidRPr="004D3495">
                        <w:rPr>
                          <w:b/>
                          <w:bCs/>
                          <w:sz w:val="20"/>
                          <w:szCs w:val="20"/>
                        </w:rPr>
                        <w:t xml:space="preserve">QUESTION 2 </w:t>
                      </w:r>
                    </w:p>
                    <w:p w14:paraId="5D47B82B" w14:textId="77777777" w:rsidR="005A293E" w:rsidRPr="004D3495" w:rsidRDefault="004D3495" w:rsidP="005A293E">
                      <w:pPr>
                        <w:spacing w:after="0"/>
                        <w:ind w:left="567" w:right="405"/>
                        <w:rPr>
                          <w:sz w:val="20"/>
                          <w:szCs w:val="20"/>
                        </w:rPr>
                      </w:pPr>
                      <w:r w:rsidRPr="004D3495">
                        <w:rPr>
                          <w:sz w:val="20"/>
                          <w:szCs w:val="20"/>
                        </w:rPr>
                        <w:t>How do we identify and comprehend NCC requirements for multiple classifications?</w:t>
                      </w:r>
                    </w:p>
                    <w:p w14:paraId="537A185E" w14:textId="416190A2" w:rsidR="00756A47" w:rsidRPr="00654141" w:rsidRDefault="00756A47" w:rsidP="00756A47">
                      <w:pPr>
                        <w:spacing w:line="276" w:lineRule="auto"/>
                        <w:rPr>
                          <w:sz w:val="20"/>
                          <w:szCs w:val="20"/>
                        </w:rPr>
                      </w:pPr>
                      <w:r>
                        <w:rPr>
                          <w:sz w:val="20"/>
                          <w:szCs w:val="20"/>
                        </w:rPr>
                        <w:t>C</w:t>
                      </w:r>
                      <w:r w:rsidRPr="00654141">
                        <w:rPr>
                          <w:sz w:val="20"/>
                          <w:szCs w:val="20"/>
                        </w:rPr>
                        <w:t>lause C1.3, the Following is the procedure to determine the type of construction for a building that contains more than one class.</w:t>
                      </w:r>
                      <w:r>
                        <w:rPr>
                          <w:sz w:val="20"/>
                          <w:szCs w:val="20"/>
                        </w:rPr>
                        <w:t xml:space="preserve"> Apply the building use to be able to work out the classification.</w:t>
                      </w:r>
                    </w:p>
                    <w:p w14:paraId="4A864835" w14:textId="77777777" w:rsidR="005A293E" w:rsidRPr="004D3495" w:rsidRDefault="005A293E" w:rsidP="005A293E">
                      <w:pPr>
                        <w:ind w:left="567" w:right="405"/>
                        <w:rPr>
                          <w:b/>
                          <w:bCs/>
                          <w:sz w:val="20"/>
                          <w:szCs w:val="20"/>
                        </w:rPr>
                      </w:pPr>
                      <w:r w:rsidRPr="004D3495">
                        <w:rPr>
                          <w:b/>
                          <w:bCs/>
                          <w:sz w:val="20"/>
                          <w:szCs w:val="20"/>
                        </w:rPr>
                        <w:t>QUESTION 3</w:t>
                      </w:r>
                    </w:p>
                    <w:p w14:paraId="1C8CE682" w14:textId="77777777" w:rsidR="005A293E" w:rsidRPr="004D3495" w:rsidRDefault="004D3495" w:rsidP="005A293E">
                      <w:pPr>
                        <w:spacing w:after="0"/>
                        <w:ind w:left="567" w:right="405"/>
                        <w:rPr>
                          <w:sz w:val="20"/>
                          <w:szCs w:val="20"/>
                        </w:rPr>
                      </w:pPr>
                      <w:r w:rsidRPr="004D3495">
                        <w:rPr>
                          <w:sz w:val="20"/>
                          <w:szCs w:val="20"/>
                        </w:rPr>
                        <w:t>What are the procedures involved in determining the defined classification using NCC criteria?</w:t>
                      </w:r>
                    </w:p>
                    <w:p w14:paraId="3BA2F7A9" w14:textId="77777777" w:rsidR="00886872" w:rsidRPr="00654141" w:rsidRDefault="00886872" w:rsidP="00886872">
                      <w:pPr>
                        <w:spacing w:line="276" w:lineRule="auto"/>
                        <w:rPr>
                          <w:sz w:val="20"/>
                          <w:szCs w:val="20"/>
                        </w:rPr>
                      </w:pPr>
                      <w:r w:rsidRPr="00654141">
                        <w:rPr>
                          <w:sz w:val="20"/>
                          <w:szCs w:val="20"/>
                        </w:rPr>
                        <w:t xml:space="preserve">Classification is a method of determining the risks associated with a structure or component based on its intended usage. It must be done correctly to accomplish NCC goals appropriate for each building in each situation. </w:t>
                      </w:r>
                    </w:p>
                    <w:p w14:paraId="7603F26C" w14:textId="77777777" w:rsidR="00886872" w:rsidRPr="00654141" w:rsidRDefault="00886872" w:rsidP="00886872">
                      <w:pPr>
                        <w:spacing w:line="276" w:lineRule="auto"/>
                        <w:rPr>
                          <w:sz w:val="20"/>
                          <w:szCs w:val="20"/>
                        </w:rPr>
                      </w:pPr>
                      <w:r w:rsidRPr="00654141">
                        <w:rPr>
                          <w:sz w:val="20"/>
                          <w:szCs w:val="20"/>
                        </w:rPr>
                        <w:t xml:space="preserve">It is conceivable for portions of a single building to be classified differently. A building's components can also be classified in more than one way. If there is a disagreement between the part's standards, the more stringent requirement takes precedence. </w:t>
                      </w:r>
                    </w:p>
                    <w:p w14:paraId="72FA6E53" w14:textId="77777777" w:rsidR="005D3D11" w:rsidRPr="00654141" w:rsidRDefault="005D3D11" w:rsidP="005D3D11">
                      <w:pPr>
                        <w:spacing w:line="276" w:lineRule="auto"/>
                        <w:rPr>
                          <w:sz w:val="20"/>
                          <w:szCs w:val="20"/>
                        </w:rPr>
                      </w:pPr>
                      <w:r>
                        <w:rPr>
                          <w:sz w:val="20"/>
                          <w:szCs w:val="20"/>
                        </w:rPr>
                        <w:t xml:space="preserve">One procedure is </w:t>
                      </w:r>
                      <w:r w:rsidRPr="00654141">
                        <w:rPr>
                          <w:sz w:val="20"/>
                          <w:szCs w:val="20"/>
                        </w:rPr>
                        <w:t>As NCC volume 1, clause C1.3, the Following is the procedure to determine the type of construction for a building that contains more than one class.</w:t>
                      </w:r>
                    </w:p>
                    <w:p w14:paraId="48AAA516" w14:textId="77777777" w:rsidR="005A293E" w:rsidRPr="00904154" w:rsidRDefault="005A293E" w:rsidP="005A293E">
                      <w:pPr>
                        <w:ind w:right="405"/>
                      </w:pPr>
                    </w:p>
                  </w:txbxContent>
                </v:textbox>
                <w10:anchorlock/>
              </v:shape>
            </w:pict>
          </mc:Fallback>
        </mc:AlternateContent>
      </w:r>
    </w:p>
    <w:p w14:paraId="217C577A" w14:textId="77777777" w:rsidR="005A293E" w:rsidRPr="00654141" w:rsidRDefault="005A293E">
      <w:pPr>
        <w:spacing w:after="200" w:line="276" w:lineRule="auto"/>
        <w:jc w:val="left"/>
      </w:pPr>
      <w:r w:rsidRPr="00654141">
        <w:br w:type="page"/>
      </w:r>
    </w:p>
    <w:p w14:paraId="3A349B98" w14:textId="7E83AFD2" w:rsidR="00542FAF" w:rsidRPr="00654141" w:rsidRDefault="005F3EEA" w:rsidP="00B66E68">
      <w:pPr>
        <w:spacing w:line="276" w:lineRule="auto"/>
      </w:pPr>
      <w:r w:rsidRPr="00654141">
        <w:rPr>
          <w:noProof/>
          <w:color w:val="FFFFFF" w:themeColor="background1"/>
          <w:lang w:val="en-US" w:eastAsia="en-US"/>
        </w:rPr>
        <w:lastRenderedPageBreak/>
        <w:drawing>
          <wp:anchor distT="0" distB="0" distL="114300" distR="114300" simplePos="0" relativeHeight="251634688" behindDoc="1" locked="0" layoutInCell="1" allowOverlap="1" wp14:anchorId="7AB32EF6" wp14:editId="0C5B0D6B">
            <wp:simplePos x="0" y="0"/>
            <wp:positionH relativeFrom="page">
              <wp:align>left</wp:align>
            </wp:positionH>
            <wp:positionV relativeFrom="paragraph">
              <wp:posOffset>-672992</wp:posOffset>
            </wp:positionV>
            <wp:extent cx="7554595" cy="10695940"/>
            <wp:effectExtent l="0" t="0" r="825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ospitality-chapter0.jpg"/>
                    <pic:cNvPicPr/>
                  </pic:nvPicPr>
                  <pic:blipFill>
                    <a:blip r:embed="rId14"/>
                    <a:stretch>
                      <a:fillRect/>
                    </a:stretch>
                  </pic:blipFill>
                  <pic:spPr>
                    <a:xfrm>
                      <a:off x="0" y="0"/>
                      <a:ext cx="7554595" cy="10695940"/>
                    </a:xfrm>
                    <a:prstGeom prst="rect">
                      <a:avLst/>
                    </a:prstGeom>
                  </pic:spPr>
                </pic:pic>
              </a:graphicData>
            </a:graphic>
            <wp14:sizeRelH relativeFrom="margin">
              <wp14:pctWidth>0</wp14:pctWidth>
            </wp14:sizeRelH>
            <wp14:sizeRelV relativeFrom="margin">
              <wp14:pctHeight>0</wp14:pctHeight>
            </wp14:sizeRelV>
          </wp:anchor>
        </w:drawing>
      </w:r>
      <w:r w:rsidR="005A293E" w:rsidRPr="00654141">
        <w:rPr>
          <w:noProof/>
          <w:color w:val="FFFFFF" w:themeColor="background1"/>
          <w:lang w:val="en-US" w:eastAsia="en-US"/>
        </w:rPr>
        <w:drawing>
          <wp:anchor distT="0" distB="0" distL="114300" distR="114300" simplePos="0" relativeHeight="251660288" behindDoc="0" locked="0" layoutInCell="1" allowOverlap="1" wp14:anchorId="410B4043" wp14:editId="7A47DC5E">
            <wp:simplePos x="0" y="0"/>
            <wp:positionH relativeFrom="margin">
              <wp:posOffset>-429703</wp:posOffset>
            </wp:positionH>
            <wp:positionV relativeFrom="margin">
              <wp:posOffset>261309</wp:posOffset>
            </wp:positionV>
            <wp:extent cx="725170" cy="803910"/>
            <wp:effectExtent l="19050" t="0" r="0" b="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725170" cy="803910"/>
                    </a:xfrm>
                    <a:prstGeom prst="rect">
                      <a:avLst/>
                    </a:prstGeom>
                    <a:noFill/>
                    <a:ln>
                      <a:noFill/>
                    </a:ln>
                  </pic:spPr>
                </pic:pic>
              </a:graphicData>
            </a:graphic>
          </wp:anchor>
        </w:drawing>
      </w:r>
    </w:p>
    <w:p w14:paraId="0F41D982" w14:textId="77777777" w:rsidR="00AC4AB3" w:rsidRPr="00654141" w:rsidRDefault="00C05CFE" w:rsidP="005F3EEA">
      <w:pPr>
        <w:pStyle w:val="Heading1"/>
        <w:spacing w:line="276" w:lineRule="auto"/>
        <w:ind w:left="709" w:right="0"/>
        <w:jc w:val="left"/>
        <w:rPr>
          <w:color w:val="FFFFFF" w:themeColor="background1"/>
        </w:rPr>
      </w:pPr>
      <w:bookmarkStart w:id="59" w:name="_Toc80717177"/>
      <w:bookmarkStart w:id="60" w:name="_Toc94786921"/>
      <w:bookmarkEnd w:id="59"/>
      <w:r w:rsidRPr="00654141">
        <w:rPr>
          <w:noProof/>
          <w:color w:val="FFFFFF" w:themeColor="background1"/>
          <w:lang w:val="en-US" w:eastAsia="en-US"/>
        </w:rPr>
        <w:drawing>
          <wp:anchor distT="0" distB="0" distL="114300" distR="114300" simplePos="0" relativeHeight="251649024" behindDoc="0" locked="0" layoutInCell="1" allowOverlap="1" wp14:anchorId="55EF4B8F" wp14:editId="58329459">
            <wp:simplePos x="0" y="0"/>
            <wp:positionH relativeFrom="column">
              <wp:posOffset>108973</wp:posOffset>
            </wp:positionH>
            <wp:positionV relativeFrom="paragraph">
              <wp:posOffset>-8340783</wp:posOffset>
            </wp:positionV>
            <wp:extent cx="439387" cy="486888"/>
            <wp:effectExtent l="19050" t="0" r="0" b="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23"/>
                    <a:stretch>
                      <a:fillRect/>
                    </a:stretch>
                  </pic:blipFill>
                  <pic:spPr>
                    <a:xfrm>
                      <a:off x="0" y="0"/>
                      <a:ext cx="439387" cy="486888"/>
                    </a:xfrm>
                    <a:prstGeom prst="rect">
                      <a:avLst/>
                    </a:prstGeom>
                  </pic:spPr>
                </pic:pic>
              </a:graphicData>
            </a:graphic>
          </wp:anchor>
        </w:drawing>
      </w:r>
      <w:bookmarkStart w:id="61" w:name="_Toc11753073"/>
      <w:r w:rsidR="00A17C19" w:rsidRPr="00654141">
        <w:rPr>
          <w:color w:val="FFFFFF" w:themeColor="background1"/>
        </w:rPr>
        <w:t>C</w:t>
      </w:r>
      <w:r w:rsidR="00AC4AB3" w:rsidRPr="00654141">
        <w:rPr>
          <w:color w:val="FFFFFF" w:themeColor="background1"/>
        </w:rPr>
        <w:t xml:space="preserve">HAPTER 3: </w:t>
      </w:r>
      <w:bookmarkEnd w:id="61"/>
      <w:r w:rsidR="00D131F4" w:rsidRPr="00654141">
        <w:rPr>
          <w:color w:val="FFFFFF" w:themeColor="background1"/>
        </w:rPr>
        <w:t>APPLY SOLUTIONS TO CONSTRUCTION PROBLEMS</w:t>
      </w:r>
      <w:bookmarkEnd w:id="60"/>
    </w:p>
    <w:p w14:paraId="6C42080C" w14:textId="77777777" w:rsidR="00645A18" w:rsidRPr="00654141" w:rsidRDefault="00645A18" w:rsidP="00B66E68">
      <w:pPr>
        <w:spacing w:line="276" w:lineRule="auto"/>
        <w:rPr>
          <w:rFonts w:cs="Times New Roman"/>
          <w:b/>
          <w:szCs w:val="20"/>
        </w:rPr>
      </w:pPr>
    </w:p>
    <w:p w14:paraId="3C3B9A90" w14:textId="77777777" w:rsidR="00645A18" w:rsidRPr="00654141" w:rsidRDefault="00645A18" w:rsidP="00B66E68">
      <w:pPr>
        <w:spacing w:line="276" w:lineRule="auto"/>
        <w:rPr>
          <w:rFonts w:cs="Times New Roman"/>
          <w:b/>
          <w:szCs w:val="20"/>
        </w:rPr>
      </w:pPr>
    </w:p>
    <w:p w14:paraId="55A556DC" w14:textId="77777777" w:rsidR="00645A18" w:rsidRPr="00654141" w:rsidRDefault="00645A18" w:rsidP="00B66E68">
      <w:pPr>
        <w:spacing w:line="276" w:lineRule="auto"/>
        <w:rPr>
          <w:rFonts w:cs="Times New Roman"/>
          <w:b/>
          <w:szCs w:val="20"/>
        </w:rPr>
      </w:pPr>
    </w:p>
    <w:p w14:paraId="430219E0" w14:textId="77777777" w:rsidR="00645A18" w:rsidRPr="00654141" w:rsidRDefault="00645A18" w:rsidP="00B66E68">
      <w:pPr>
        <w:spacing w:line="276" w:lineRule="auto"/>
        <w:rPr>
          <w:rFonts w:cs="Times New Roman"/>
          <w:b/>
          <w:szCs w:val="20"/>
        </w:rPr>
      </w:pPr>
    </w:p>
    <w:p w14:paraId="42A78C0E" w14:textId="77777777" w:rsidR="00645A18" w:rsidRPr="00654141" w:rsidRDefault="00645A18" w:rsidP="00B66E68">
      <w:pPr>
        <w:spacing w:line="276" w:lineRule="auto"/>
        <w:rPr>
          <w:rFonts w:cs="Times New Roman"/>
          <w:b/>
          <w:szCs w:val="20"/>
        </w:rPr>
      </w:pPr>
    </w:p>
    <w:p w14:paraId="30B4BB38" w14:textId="77777777" w:rsidR="00645A18" w:rsidRPr="00654141" w:rsidRDefault="00645A18" w:rsidP="00B66E68">
      <w:pPr>
        <w:spacing w:line="276" w:lineRule="auto"/>
        <w:rPr>
          <w:rFonts w:cs="Times New Roman"/>
          <w:b/>
          <w:szCs w:val="20"/>
        </w:rPr>
      </w:pPr>
    </w:p>
    <w:p w14:paraId="207F2DC9" w14:textId="77777777" w:rsidR="00645A18" w:rsidRPr="00654141" w:rsidRDefault="00645A18" w:rsidP="00B66E68">
      <w:pPr>
        <w:spacing w:line="276" w:lineRule="auto"/>
        <w:rPr>
          <w:rFonts w:cs="Times New Roman"/>
          <w:b/>
          <w:szCs w:val="20"/>
        </w:rPr>
      </w:pPr>
    </w:p>
    <w:p w14:paraId="4A0C34B6" w14:textId="77777777" w:rsidR="00645A18" w:rsidRPr="00654141" w:rsidRDefault="00645A18" w:rsidP="00B66E68">
      <w:pPr>
        <w:spacing w:line="276" w:lineRule="auto"/>
        <w:rPr>
          <w:rFonts w:cs="Times New Roman"/>
          <w:b/>
          <w:szCs w:val="20"/>
        </w:rPr>
      </w:pPr>
    </w:p>
    <w:p w14:paraId="514F08E7" w14:textId="77777777" w:rsidR="00645A18" w:rsidRPr="00654141" w:rsidRDefault="00645A18" w:rsidP="00B66E68">
      <w:pPr>
        <w:spacing w:line="276" w:lineRule="auto"/>
        <w:rPr>
          <w:rFonts w:cs="Times New Roman"/>
          <w:b/>
          <w:szCs w:val="20"/>
        </w:rPr>
      </w:pPr>
    </w:p>
    <w:p w14:paraId="60155723" w14:textId="77777777" w:rsidR="00645A18" w:rsidRPr="00654141" w:rsidRDefault="00645A18" w:rsidP="00B66E68">
      <w:pPr>
        <w:spacing w:line="276" w:lineRule="auto"/>
        <w:rPr>
          <w:rFonts w:cs="Times New Roman"/>
          <w:b/>
          <w:szCs w:val="20"/>
        </w:rPr>
      </w:pPr>
    </w:p>
    <w:p w14:paraId="2DBCD606" w14:textId="77777777" w:rsidR="00645A18" w:rsidRPr="00654141" w:rsidRDefault="00645A18" w:rsidP="00B66E68">
      <w:pPr>
        <w:spacing w:line="276" w:lineRule="auto"/>
        <w:rPr>
          <w:rFonts w:cs="Times New Roman"/>
          <w:b/>
          <w:szCs w:val="20"/>
        </w:rPr>
      </w:pPr>
    </w:p>
    <w:p w14:paraId="406B64C5" w14:textId="77777777" w:rsidR="00645A18" w:rsidRPr="00654141" w:rsidRDefault="00645A18" w:rsidP="00B66E68">
      <w:pPr>
        <w:spacing w:line="276" w:lineRule="auto"/>
        <w:rPr>
          <w:rFonts w:cs="Times New Roman"/>
          <w:b/>
          <w:szCs w:val="20"/>
        </w:rPr>
      </w:pPr>
    </w:p>
    <w:p w14:paraId="7305A311" w14:textId="77777777" w:rsidR="00645A18" w:rsidRPr="00654141" w:rsidRDefault="00645A18" w:rsidP="00B66E68">
      <w:pPr>
        <w:spacing w:line="276" w:lineRule="auto"/>
        <w:rPr>
          <w:rFonts w:cs="Times New Roman"/>
          <w:b/>
          <w:szCs w:val="20"/>
        </w:rPr>
      </w:pPr>
    </w:p>
    <w:p w14:paraId="3A4DCAA6" w14:textId="77777777" w:rsidR="00645A18" w:rsidRPr="00654141" w:rsidRDefault="00645A18" w:rsidP="00B66E68">
      <w:pPr>
        <w:spacing w:line="276" w:lineRule="auto"/>
        <w:rPr>
          <w:rFonts w:cs="Times New Roman"/>
          <w:b/>
          <w:szCs w:val="20"/>
        </w:rPr>
      </w:pPr>
    </w:p>
    <w:p w14:paraId="5564055D" w14:textId="77777777" w:rsidR="00645A18" w:rsidRPr="00654141" w:rsidRDefault="00645A18" w:rsidP="00B66E68">
      <w:pPr>
        <w:spacing w:line="276" w:lineRule="auto"/>
        <w:rPr>
          <w:rFonts w:cs="Times New Roman"/>
          <w:b/>
          <w:szCs w:val="20"/>
        </w:rPr>
      </w:pPr>
    </w:p>
    <w:p w14:paraId="792EB06D" w14:textId="77777777" w:rsidR="00645A18" w:rsidRPr="00654141" w:rsidRDefault="00645A18" w:rsidP="00B66E68">
      <w:pPr>
        <w:spacing w:line="276" w:lineRule="auto"/>
        <w:rPr>
          <w:rFonts w:cs="Times New Roman"/>
          <w:b/>
          <w:szCs w:val="20"/>
        </w:rPr>
      </w:pPr>
    </w:p>
    <w:p w14:paraId="0F33382B" w14:textId="77777777" w:rsidR="00645A18" w:rsidRPr="00654141" w:rsidRDefault="00645A18" w:rsidP="00B66E68">
      <w:pPr>
        <w:spacing w:line="276" w:lineRule="auto"/>
        <w:rPr>
          <w:rFonts w:cs="Times New Roman"/>
          <w:b/>
          <w:szCs w:val="20"/>
        </w:rPr>
      </w:pPr>
    </w:p>
    <w:p w14:paraId="3AFE72C2" w14:textId="77777777" w:rsidR="00645A18" w:rsidRPr="00654141" w:rsidRDefault="00645A18" w:rsidP="00B66E68">
      <w:pPr>
        <w:spacing w:line="276" w:lineRule="auto"/>
        <w:rPr>
          <w:rFonts w:cs="Times New Roman"/>
          <w:b/>
          <w:szCs w:val="20"/>
        </w:rPr>
      </w:pPr>
    </w:p>
    <w:p w14:paraId="4E854B9A" w14:textId="77777777" w:rsidR="00A17C19" w:rsidRPr="00654141" w:rsidRDefault="00A17C19" w:rsidP="00B66E68">
      <w:pPr>
        <w:spacing w:line="276" w:lineRule="auto"/>
        <w:rPr>
          <w:rFonts w:cs="Times New Roman"/>
          <w:b/>
          <w:szCs w:val="20"/>
        </w:rPr>
      </w:pPr>
    </w:p>
    <w:p w14:paraId="6AB22597" w14:textId="77777777" w:rsidR="00A17C19" w:rsidRPr="00654141" w:rsidRDefault="00A17C19" w:rsidP="00B66E68">
      <w:pPr>
        <w:spacing w:line="276" w:lineRule="auto"/>
        <w:rPr>
          <w:rFonts w:cs="Times New Roman"/>
          <w:b/>
          <w:szCs w:val="20"/>
        </w:rPr>
      </w:pPr>
    </w:p>
    <w:p w14:paraId="4F58F91B" w14:textId="77777777" w:rsidR="00A17C19" w:rsidRPr="00654141" w:rsidRDefault="00A17C19" w:rsidP="00B66E68">
      <w:pPr>
        <w:spacing w:line="276" w:lineRule="auto"/>
        <w:rPr>
          <w:rFonts w:cs="Times New Roman"/>
          <w:b/>
          <w:szCs w:val="20"/>
        </w:rPr>
      </w:pPr>
    </w:p>
    <w:p w14:paraId="23596630" w14:textId="77777777" w:rsidR="00DB2328" w:rsidRPr="00654141" w:rsidRDefault="00DB2328" w:rsidP="00B66E68">
      <w:pPr>
        <w:spacing w:line="276" w:lineRule="auto"/>
        <w:rPr>
          <w:rFonts w:cs="Times New Roman"/>
          <w:b/>
          <w:szCs w:val="20"/>
        </w:rPr>
      </w:pPr>
    </w:p>
    <w:p w14:paraId="7290FC23" w14:textId="77777777" w:rsidR="005F3EEA" w:rsidRDefault="005F3EEA">
      <w:pPr>
        <w:spacing w:after="200" w:line="276" w:lineRule="auto"/>
        <w:jc w:val="left"/>
        <w:rPr>
          <w:sz w:val="20"/>
          <w:szCs w:val="20"/>
        </w:rPr>
      </w:pPr>
      <w:r>
        <w:rPr>
          <w:sz w:val="20"/>
          <w:szCs w:val="20"/>
        </w:rPr>
        <w:br w:type="page"/>
      </w:r>
    </w:p>
    <w:p w14:paraId="37B21010" w14:textId="414797A2" w:rsidR="00DB2328" w:rsidRPr="00654141" w:rsidRDefault="00DB2328" w:rsidP="00B66E68">
      <w:pPr>
        <w:spacing w:line="276" w:lineRule="auto"/>
        <w:rPr>
          <w:sz w:val="20"/>
          <w:szCs w:val="20"/>
        </w:rPr>
      </w:pPr>
      <w:r w:rsidRPr="00654141">
        <w:rPr>
          <w:sz w:val="20"/>
          <w:szCs w:val="20"/>
        </w:rPr>
        <w:lastRenderedPageBreak/>
        <w:t xml:space="preserve">This chapter deals with the information regarding </w:t>
      </w:r>
      <w:r w:rsidR="00D131F4" w:rsidRPr="00654141">
        <w:rPr>
          <w:sz w:val="20"/>
          <w:szCs w:val="20"/>
        </w:rPr>
        <w:t>apply</w:t>
      </w:r>
      <w:r w:rsidR="00114B76" w:rsidRPr="00654141">
        <w:rPr>
          <w:sz w:val="20"/>
          <w:szCs w:val="20"/>
        </w:rPr>
        <w:t>ing</w:t>
      </w:r>
      <w:r w:rsidR="00D131F4" w:rsidRPr="00654141">
        <w:rPr>
          <w:sz w:val="20"/>
          <w:szCs w:val="20"/>
        </w:rPr>
        <w:t xml:space="preserve"> solutions to the construction problems that include determin</w:t>
      </w:r>
      <w:r w:rsidR="00334F16" w:rsidRPr="00654141">
        <w:rPr>
          <w:sz w:val="20"/>
          <w:szCs w:val="20"/>
        </w:rPr>
        <w:t>ing</w:t>
      </w:r>
      <w:r w:rsidR="00D131F4" w:rsidRPr="00654141">
        <w:rPr>
          <w:sz w:val="20"/>
          <w:szCs w:val="20"/>
        </w:rPr>
        <w:t xml:space="preserve"> the range of NCC criteria required for guaranteeing project compliance</w:t>
      </w:r>
      <w:r w:rsidR="00B86870" w:rsidRPr="00654141">
        <w:rPr>
          <w:sz w:val="20"/>
          <w:szCs w:val="20"/>
        </w:rPr>
        <w:t>. M</w:t>
      </w:r>
      <w:r w:rsidR="00D131F4" w:rsidRPr="00654141">
        <w:rPr>
          <w:sz w:val="20"/>
          <w:szCs w:val="20"/>
        </w:rPr>
        <w:t>oreover, identification of compliant solution</w:t>
      </w:r>
      <w:r w:rsidR="00334F16" w:rsidRPr="00654141">
        <w:rPr>
          <w:sz w:val="20"/>
          <w:szCs w:val="20"/>
        </w:rPr>
        <w:t>s</w:t>
      </w:r>
      <w:r w:rsidR="00D131F4" w:rsidRPr="00654141">
        <w:rPr>
          <w:sz w:val="20"/>
          <w:szCs w:val="20"/>
        </w:rPr>
        <w:t xml:space="preserve"> then apply them by using assessment methods. Furthermore, use a Deem-to-Satisfy solution to comply with the performa</w:t>
      </w:r>
      <w:r w:rsidR="00334F16" w:rsidRPr="00654141">
        <w:rPr>
          <w:sz w:val="20"/>
          <w:szCs w:val="20"/>
        </w:rPr>
        <w:t>n</w:t>
      </w:r>
      <w:r w:rsidR="00D131F4" w:rsidRPr="00654141">
        <w:rPr>
          <w:sz w:val="20"/>
          <w:szCs w:val="20"/>
        </w:rPr>
        <w:t>ce requirements of the NCC. In the end, af</w:t>
      </w:r>
      <w:r w:rsidR="00B80D2F" w:rsidRPr="00654141">
        <w:rPr>
          <w:sz w:val="20"/>
          <w:szCs w:val="20"/>
        </w:rPr>
        <w:t>ter completion of relevant documents, discuss compliance options with relevant construction personnel.</w:t>
      </w:r>
    </w:p>
    <w:p w14:paraId="451EFA5F" w14:textId="77777777" w:rsidR="00AC4AB3" w:rsidRPr="00654141" w:rsidRDefault="00AC4AB3" w:rsidP="00B66E68">
      <w:pPr>
        <w:spacing w:after="200" w:line="276" w:lineRule="auto"/>
        <w:rPr>
          <w:noProof/>
          <w:szCs w:val="20"/>
        </w:rPr>
      </w:pPr>
    </w:p>
    <w:p w14:paraId="5077F011" w14:textId="691E2EB0" w:rsidR="00B3791F" w:rsidRPr="00654141" w:rsidRDefault="00B3791F" w:rsidP="00B66E68">
      <w:pPr>
        <w:spacing w:after="200" w:line="276" w:lineRule="auto"/>
        <w:rPr>
          <w:szCs w:val="20"/>
        </w:rPr>
      </w:pPr>
      <w:r w:rsidRPr="00654141">
        <w:rPr>
          <w:noProof/>
          <w:color w:val="1F2840"/>
          <w:sz w:val="40"/>
          <w:lang w:val="en-US" w:eastAsia="en-US"/>
        </w:rPr>
        <w:drawing>
          <wp:anchor distT="0" distB="0" distL="114300" distR="114300" simplePos="0" relativeHeight="251663360" behindDoc="0" locked="0" layoutInCell="1" allowOverlap="1" wp14:anchorId="27720DA6" wp14:editId="5D8261AF">
            <wp:simplePos x="0" y="0"/>
            <wp:positionH relativeFrom="column">
              <wp:posOffset>33020</wp:posOffset>
            </wp:positionH>
            <wp:positionV relativeFrom="paragraph">
              <wp:posOffset>119380</wp:posOffset>
            </wp:positionV>
            <wp:extent cx="438150" cy="485775"/>
            <wp:effectExtent l="1905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16"/>
                    <a:stretch>
                      <a:fillRect/>
                    </a:stretch>
                  </pic:blipFill>
                  <pic:spPr>
                    <a:xfrm>
                      <a:off x="0" y="0"/>
                      <a:ext cx="438150" cy="485775"/>
                    </a:xfrm>
                    <a:prstGeom prst="rect">
                      <a:avLst/>
                    </a:prstGeom>
                  </pic:spPr>
                </pic:pic>
              </a:graphicData>
            </a:graphic>
          </wp:anchor>
        </w:drawing>
      </w:r>
      <w:r w:rsidR="00703B1E" w:rsidRPr="00654141">
        <w:rPr>
          <w:noProof/>
        </w:rPr>
        <mc:AlternateContent>
          <mc:Choice Requires="wps">
            <w:drawing>
              <wp:inline distT="0" distB="0" distL="0" distR="0" wp14:anchorId="53C7E566" wp14:editId="57EE396F">
                <wp:extent cx="5850890" cy="4986655"/>
                <wp:effectExtent l="0" t="0" r="1905" b="0"/>
                <wp:docPr id="45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4986655"/>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AA8174C" w14:textId="77777777" w:rsidR="008755AA" w:rsidRPr="00B86870" w:rsidRDefault="008755AA" w:rsidP="00B86870">
                            <w:pPr>
                              <w:spacing w:before="240" w:after="0"/>
                              <w:ind w:firstLine="720"/>
                              <w:rPr>
                                <w:sz w:val="40"/>
                              </w:rPr>
                            </w:pPr>
                            <w:r w:rsidRPr="00CA1120">
                              <w:rPr>
                                <w:sz w:val="40"/>
                              </w:rPr>
                              <w:t>What will I learn?</w:t>
                            </w:r>
                          </w:p>
                          <w:p w14:paraId="1D92B9F2" w14:textId="77777777" w:rsidR="008755AA" w:rsidRPr="00B86870" w:rsidRDefault="008755AA" w:rsidP="00B3791F">
                            <w:pPr>
                              <w:ind w:left="567" w:right="405"/>
                              <w:rPr>
                                <w:sz w:val="20"/>
                                <w:szCs w:val="20"/>
                              </w:rPr>
                            </w:pPr>
                            <w:r w:rsidRPr="00B86870">
                              <w:rPr>
                                <w:sz w:val="20"/>
                                <w:szCs w:val="20"/>
                              </w:rPr>
                              <w:t xml:space="preserve">In this </w:t>
                            </w:r>
                            <w:r w:rsidR="00DB3C18" w:rsidRPr="00B86870">
                              <w:rPr>
                                <w:sz w:val="20"/>
                                <w:szCs w:val="20"/>
                              </w:rPr>
                              <w:t>chapter, you</w:t>
                            </w:r>
                            <w:r w:rsidRPr="00B86870">
                              <w:rPr>
                                <w:sz w:val="20"/>
                                <w:szCs w:val="20"/>
                              </w:rPr>
                              <w:t xml:space="preserve"> will learn about the following: </w:t>
                            </w:r>
                          </w:p>
                          <w:p w14:paraId="20F42BCB" w14:textId="77777777" w:rsidR="008755AA" w:rsidRPr="00D131F4" w:rsidRDefault="008755AA" w:rsidP="00B86870">
                            <w:pPr>
                              <w:pStyle w:val="Numbering"/>
                              <w:numPr>
                                <w:ilvl w:val="0"/>
                                <w:numId w:val="42"/>
                              </w:numPr>
                            </w:pPr>
                            <w:r w:rsidRPr="00D131F4">
                              <w:t>Determine the range of NCC criteria required to ensure project compliance.</w:t>
                            </w:r>
                          </w:p>
                          <w:p w14:paraId="5240CB09" w14:textId="77777777" w:rsidR="008755AA" w:rsidRPr="00D131F4" w:rsidRDefault="008755AA" w:rsidP="00B86870">
                            <w:pPr>
                              <w:pStyle w:val="Numbering"/>
                              <w:numPr>
                                <w:ilvl w:val="0"/>
                                <w:numId w:val="42"/>
                              </w:numPr>
                            </w:pPr>
                            <w:r w:rsidRPr="00D131F4">
                              <w:t>Identify alternative, compliant solutions for construction problems to comply with NCC Performance Requirements.</w:t>
                            </w:r>
                          </w:p>
                          <w:p w14:paraId="1AB9EC44" w14:textId="77777777" w:rsidR="008755AA" w:rsidRPr="00D131F4" w:rsidRDefault="008755AA" w:rsidP="00B86870">
                            <w:pPr>
                              <w:pStyle w:val="Numbering"/>
                              <w:numPr>
                                <w:ilvl w:val="0"/>
                                <w:numId w:val="42"/>
                              </w:numPr>
                            </w:pPr>
                            <w:r w:rsidRPr="00D131F4">
                              <w:t>Meet the Performance Requirement of the NCC by applying a Performance Solution supported by one or a combination of the Assessment Methods.</w:t>
                            </w:r>
                          </w:p>
                          <w:p w14:paraId="69A9B7EE" w14:textId="77777777" w:rsidR="008755AA" w:rsidRPr="00D131F4" w:rsidRDefault="008755AA" w:rsidP="00B86870">
                            <w:pPr>
                              <w:pStyle w:val="Numbering"/>
                              <w:numPr>
                                <w:ilvl w:val="0"/>
                                <w:numId w:val="42"/>
                              </w:numPr>
                            </w:pPr>
                            <w:r w:rsidRPr="00D131F4">
                              <w:t>Use a Deem-to-Satisfy (DTS) solution supported by one or a combination of Assessment Methods to meet NCC compliance.</w:t>
                            </w:r>
                          </w:p>
                          <w:p w14:paraId="2F020D63" w14:textId="77777777" w:rsidR="008755AA" w:rsidRPr="00D131F4" w:rsidRDefault="008755AA" w:rsidP="00B86870">
                            <w:pPr>
                              <w:pStyle w:val="Numbering"/>
                              <w:numPr>
                                <w:ilvl w:val="0"/>
                                <w:numId w:val="42"/>
                              </w:numPr>
                            </w:pPr>
                            <w:r w:rsidRPr="00D131F4">
                              <w:t>Use a combination of Performance Solutions and DTS solutions to comply with the Performance Requirements of the NCC.</w:t>
                            </w:r>
                          </w:p>
                          <w:p w14:paraId="7CC86654" w14:textId="77777777" w:rsidR="008755AA" w:rsidRPr="00D131F4" w:rsidRDefault="008755AA" w:rsidP="00B86870">
                            <w:pPr>
                              <w:pStyle w:val="Numbering"/>
                              <w:numPr>
                                <w:ilvl w:val="0"/>
                                <w:numId w:val="42"/>
                              </w:numPr>
                            </w:pPr>
                            <w:r w:rsidRPr="00D131F4">
                              <w:t>Identify and complete relevant documentation to meet Performance Requirements of the NCC.</w:t>
                            </w:r>
                          </w:p>
                          <w:p w14:paraId="2F0A9CC7" w14:textId="77777777" w:rsidR="008755AA" w:rsidRPr="00D131F4" w:rsidRDefault="008755AA" w:rsidP="00B86870">
                            <w:pPr>
                              <w:pStyle w:val="Numbering"/>
                              <w:numPr>
                                <w:ilvl w:val="0"/>
                                <w:numId w:val="42"/>
                              </w:numPr>
                            </w:pPr>
                            <w:r w:rsidRPr="00D131F4">
                              <w:t>Discuss compliance options with relevant construction personnel to ensure compliance with NCC Performance Requirements.</w:t>
                            </w:r>
                          </w:p>
                          <w:p w14:paraId="452D464D" w14:textId="77777777" w:rsidR="008755AA" w:rsidRPr="00D131F4" w:rsidRDefault="008755AA" w:rsidP="00D131F4">
                            <w:pPr>
                              <w:pStyle w:val="ListNumber"/>
                            </w:pPr>
                          </w:p>
                          <w:p w14:paraId="74EEC0CD" w14:textId="77777777" w:rsidR="008755AA" w:rsidRPr="00645A18" w:rsidRDefault="008755AA" w:rsidP="00B640BA">
                            <w:pPr>
                              <w:pStyle w:val="Numbering"/>
                              <w:numPr>
                                <w:ilvl w:val="0"/>
                                <w:numId w:val="0"/>
                              </w:numPr>
                              <w:ind w:left="360"/>
                              <w:rPr>
                                <w:lang w:val="en-US" w:eastAsia="en-US"/>
                              </w:rPr>
                            </w:pPr>
                          </w:p>
                          <w:p w14:paraId="06676798" w14:textId="77777777" w:rsidR="008755AA" w:rsidRPr="00645A18" w:rsidRDefault="008755AA" w:rsidP="00B640BA">
                            <w:pPr>
                              <w:pStyle w:val="ListParagraph"/>
                              <w:ind w:left="1287" w:right="405"/>
                              <w:rPr>
                                <w:sz w:val="20"/>
                              </w:rPr>
                            </w:pPr>
                          </w:p>
                        </w:txbxContent>
                      </wps:txbx>
                      <wps:bodyPr rot="0" vert="horz" wrap="square" lIns="91440" tIns="45720" rIns="91440" bIns="45720" anchor="t" anchorCtr="0" upright="1">
                        <a:noAutofit/>
                      </wps:bodyPr>
                    </wps:wsp>
                  </a:graphicData>
                </a:graphic>
              </wp:inline>
            </w:drawing>
          </mc:Choice>
          <mc:Fallback>
            <w:pict>
              <v:shape w14:anchorId="53C7E566" id="Text Box 19" o:spid="_x0000_s1032" type="#_x0000_t202" style="width:460.7pt;height:39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FBEgIAAAgEAAAOAAAAZHJzL2Uyb0RvYy54bWysU9uO0zAQfUfiHyy/06RVW9qo6WrpahHS&#10;cpEWPsBxnMTC8Zix22T5esZOt1vgDfFieWaSM3POHO9uxt6wk0KvwZZ8Pss5U1ZCrW1b8m9f799s&#10;OPNB2FoYsKrkT8rzm/3rV7vBFWoBHZhaISMQ64vBlbwLwRVZ5mWneuFn4JSlYgPYi0AhtlmNYiD0&#10;3mSLPF9nA2DtEKTynrJ3U5HvE37TKBk+N41XgZmS02whnZjOKp7ZfieKFoXrtDyPIf5hil5oS00v&#10;UHciCHZE/RdUryWChybMJPQZNI2WKnEgNvP8DzaPnXAqcSFxvLvI5P8frPx0enRfkIXxHYy0wETC&#10;uweQ3z2zcOiEbdUtIgydEjU1nkfJssH54vxrlNoXPoJUw0eoacniGCABjQ32URXiyQidFvB0EV2N&#10;gUlKrjarfLOlkqTacrtZr1er1EMUz7879OG9gp7FS8mRtprgxenBhziOKJ4/id08GF3fa2NSEJ2k&#10;DgbZSZAHqnaiaI49zTrltqs8PzuB0uSXKZ1SBJ28GBFSo9/AjY0tLMRm0xwxk9SJgkzShLEama5L&#10;vo60olgV1E8kF8JkR3o+dOkAf3I2kBVL7n8cBSrOzAdLkm/ny2X0bgqWq7cLCvC6Ul1XhJUEVfLA&#10;2XQ9hMnvR4e67ajTpICFW1pTo5OAL1Odxye7JbrnpxH9fB2nr14e8P4XAAAA//8DAFBLAwQUAAYA&#10;CAAAACEAaRsxSN0AAAAFAQAADwAAAGRycy9kb3ducmV2LnhtbEyPUUvDMBSF34X9h3AF31y6zrla&#10;m44xmOCbqzLYW9pcm7LkpjTZVv31Rl/my4XDOZzz3WI1WsPOOPjOkYDZNAGG1DjVUSvg4317nwHz&#10;QZKSxhEK+EIPq3JyU8hcuQvt8FyFlsUS8rkUoEPoc859o9FKP3U9UvQ+3WBliHJouRrkJZZbw9Mk&#10;eeRWdhQXtOxxo7E5VicroH9LdIYvx2D27jut6vXrYbs5CHF3O66fgQUcwzUMv/gRHcrIVLsTKc+M&#10;gPhI+LvRe0pnD8BqActsMQdeFvw/ffkDAAD//wMAUEsBAi0AFAAGAAgAAAAhALaDOJL+AAAA4QEA&#10;ABMAAAAAAAAAAAAAAAAAAAAAAFtDb250ZW50X1R5cGVzXS54bWxQSwECLQAUAAYACAAAACEAOP0h&#10;/9YAAACUAQAACwAAAAAAAAAAAAAAAAAvAQAAX3JlbHMvLnJlbHNQSwECLQAUAAYACAAAACEAnnUR&#10;QRICAAAIBAAADgAAAAAAAAAAAAAAAAAuAgAAZHJzL2Uyb0RvYy54bWxQSwECLQAUAAYACAAAACEA&#10;aRsxSN0AAAAFAQAADwAAAAAAAAAAAAAAAABsBAAAZHJzL2Rvd25yZXYueG1sUEsFBgAAAAAEAAQA&#10;8wAAAHYFAAAAAA==&#10;" fillcolor="#f2f2f2 [3052]" stroked="f" strokeweight=".5pt">
                <v:textbox>
                  <w:txbxContent>
                    <w:p w14:paraId="7AA8174C" w14:textId="77777777" w:rsidR="008755AA" w:rsidRPr="00B86870" w:rsidRDefault="008755AA" w:rsidP="00B86870">
                      <w:pPr>
                        <w:spacing w:before="240" w:after="0"/>
                        <w:ind w:firstLine="720"/>
                        <w:rPr>
                          <w:sz w:val="40"/>
                        </w:rPr>
                      </w:pPr>
                      <w:r w:rsidRPr="00CA1120">
                        <w:rPr>
                          <w:sz w:val="40"/>
                        </w:rPr>
                        <w:t>What will I learn?</w:t>
                      </w:r>
                    </w:p>
                    <w:p w14:paraId="1D92B9F2" w14:textId="77777777" w:rsidR="008755AA" w:rsidRPr="00B86870" w:rsidRDefault="008755AA" w:rsidP="00B3791F">
                      <w:pPr>
                        <w:ind w:left="567" w:right="405"/>
                        <w:rPr>
                          <w:sz w:val="20"/>
                          <w:szCs w:val="20"/>
                        </w:rPr>
                      </w:pPr>
                      <w:r w:rsidRPr="00B86870">
                        <w:rPr>
                          <w:sz w:val="20"/>
                          <w:szCs w:val="20"/>
                        </w:rPr>
                        <w:t xml:space="preserve">In this </w:t>
                      </w:r>
                      <w:r w:rsidR="00DB3C18" w:rsidRPr="00B86870">
                        <w:rPr>
                          <w:sz w:val="20"/>
                          <w:szCs w:val="20"/>
                        </w:rPr>
                        <w:t>chapter, you</w:t>
                      </w:r>
                      <w:r w:rsidRPr="00B86870">
                        <w:rPr>
                          <w:sz w:val="20"/>
                          <w:szCs w:val="20"/>
                        </w:rPr>
                        <w:t xml:space="preserve"> will learn about the following: </w:t>
                      </w:r>
                    </w:p>
                    <w:p w14:paraId="20F42BCB" w14:textId="77777777" w:rsidR="008755AA" w:rsidRPr="00D131F4" w:rsidRDefault="008755AA" w:rsidP="00B86870">
                      <w:pPr>
                        <w:pStyle w:val="Numbering"/>
                        <w:numPr>
                          <w:ilvl w:val="0"/>
                          <w:numId w:val="42"/>
                        </w:numPr>
                      </w:pPr>
                      <w:r w:rsidRPr="00D131F4">
                        <w:t>Determine the range of NCC criteria required to ensure project compliance.</w:t>
                      </w:r>
                    </w:p>
                    <w:p w14:paraId="5240CB09" w14:textId="77777777" w:rsidR="008755AA" w:rsidRPr="00D131F4" w:rsidRDefault="008755AA" w:rsidP="00B86870">
                      <w:pPr>
                        <w:pStyle w:val="Numbering"/>
                        <w:numPr>
                          <w:ilvl w:val="0"/>
                          <w:numId w:val="42"/>
                        </w:numPr>
                      </w:pPr>
                      <w:r w:rsidRPr="00D131F4">
                        <w:t>Identify alternative, compliant solutions for construction problems to comply with NCC Performance Requirements.</w:t>
                      </w:r>
                    </w:p>
                    <w:p w14:paraId="1AB9EC44" w14:textId="77777777" w:rsidR="008755AA" w:rsidRPr="00D131F4" w:rsidRDefault="008755AA" w:rsidP="00B86870">
                      <w:pPr>
                        <w:pStyle w:val="Numbering"/>
                        <w:numPr>
                          <w:ilvl w:val="0"/>
                          <w:numId w:val="42"/>
                        </w:numPr>
                      </w:pPr>
                      <w:r w:rsidRPr="00D131F4">
                        <w:t>Meet the Performance Requirement of the NCC by applying a Performance Solution supported by one or a combination of the Assessment Methods.</w:t>
                      </w:r>
                    </w:p>
                    <w:p w14:paraId="69A9B7EE" w14:textId="77777777" w:rsidR="008755AA" w:rsidRPr="00D131F4" w:rsidRDefault="008755AA" w:rsidP="00B86870">
                      <w:pPr>
                        <w:pStyle w:val="Numbering"/>
                        <w:numPr>
                          <w:ilvl w:val="0"/>
                          <w:numId w:val="42"/>
                        </w:numPr>
                      </w:pPr>
                      <w:r w:rsidRPr="00D131F4">
                        <w:t>Use a Deem-to-Satisfy (DTS) solution supported by one or a combination of Assessment Methods to meet NCC compliance.</w:t>
                      </w:r>
                    </w:p>
                    <w:p w14:paraId="2F020D63" w14:textId="77777777" w:rsidR="008755AA" w:rsidRPr="00D131F4" w:rsidRDefault="008755AA" w:rsidP="00B86870">
                      <w:pPr>
                        <w:pStyle w:val="Numbering"/>
                        <w:numPr>
                          <w:ilvl w:val="0"/>
                          <w:numId w:val="42"/>
                        </w:numPr>
                      </w:pPr>
                      <w:r w:rsidRPr="00D131F4">
                        <w:t>Use a combination of Performance Solutions and DTS solutions to comply with the Performance Requirements of the NCC.</w:t>
                      </w:r>
                    </w:p>
                    <w:p w14:paraId="7CC86654" w14:textId="77777777" w:rsidR="008755AA" w:rsidRPr="00D131F4" w:rsidRDefault="008755AA" w:rsidP="00B86870">
                      <w:pPr>
                        <w:pStyle w:val="Numbering"/>
                        <w:numPr>
                          <w:ilvl w:val="0"/>
                          <w:numId w:val="42"/>
                        </w:numPr>
                      </w:pPr>
                      <w:r w:rsidRPr="00D131F4">
                        <w:t>Identify and complete relevant documentation to meet Performance Requirements of the NCC.</w:t>
                      </w:r>
                    </w:p>
                    <w:p w14:paraId="2F0A9CC7" w14:textId="77777777" w:rsidR="008755AA" w:rsidRPr="00D131F4" w:rsidRDefault="008755AA" w:rsidP="00B86870">
                      <w:pPr>
                        <w:pStyle w:val="Numbering"/>
                        <w:numPr>
                          <w:ilvl w:val="0"/>
                          <w:numId w:val="42"/>
                        </w:numPr>
                      </w:pPr>
                      <w:r w:rsidRPr="00D131F4">
                        <w:t>Discuss compliance options with relevant construction personnel to ensure compliance with NCC Performance Requirements.</w:t>
                      </w:r>
                    </w:p>
                    <w:p w14:paraId="452D464D" w14:textId="77777777" w:rsidR="008755AA" w:rsidRPr="00D131F4" w:rsidRDefault="008755AA" w:rsidP="00D131F4">
                      <w:pPr>
                        <w:pStyle w:val="ListNumber"/>
                      </w:pPr>
                    </w:p>
                    <w:p w14:paraId="74EEC0CD" w14:textId="77777777" w:rsidR="008755AA" w:rsidRPr="00645A18" w:rsidRDefault="008755AA" w:rsidP="00B640BA">
                      <w:pPr>
                        <w:pStyle w:val="Numbering"/>
                        <w:numPr>
                          <w:ilvl w:val="0"/>
                          <w:numId w:val="0"/>
                        </w:numPr>
                        <w:ind w:left="360"/>
                        <w:rPr>
                          <w:lang w:val="en-US" w:eastAsia="en-US"/>
                        </w:rPr>
                      </w:pPr>
                    </w:p>
                    <w:p w14:paraId="06676798" w14:textId="77777777" w:rsidR="008755AA" w:rsidRPr="00645A18" w:rsidRDefault="008755AA" w:rsidP="00B640BA">
                      <w:pPr>
                        <w:pStyle w:val="ListParagraph"/>
                        <w:ind w:left="1287" w:right="405"/>
                        <w:rPr>
                          <w:sz w:val="20"/>
                        </w:rPr>
                      </w:pPr>
                    </w:p>
                  </w:txbxContent>
                </v:textbox>
                <w10:anchorlock/>
              </v:shape>
            </w:pict>
          </mc:Fallback>
        </mc:AlternateContent>
      </w:r>
    </w:p>
    <w:p w14:paraId="2441A90C" w14:textId="77777777" w:rsidR="00AC4AB3" w:rsidRPr="00654141" w:rsidRDefault="00AC4AB3" w:rsidP="00B66E68">
      <w:pPr>
        <w:spacing w:line="276" w:lineRule="auto"/>
        <w:rPr>
          <w:szCs w:val="20"/>
        </w:rPr>
      </w:pPr>
    </w:p>
    <w:p w14:paraId="05FF0848" w14:textId="77777777" w:rsidR="00AC4AB3" w:rsidRPr="00654141" w:rsidRDefault="00AC4AB3" w:rsidP="00B66E68">
      <w:pPr>
        <w:pStyle w:val="ListParagraph"/>
        <w:numPr>
          <w:ilvl w:val="0"/>
          <w:numId w:val="9"/>
        </w:numPr>
        <w:spacing w:after="240" w:line="276" w:lineRule="auto"/>
        <w:outlineLvl w:val="1"/>
        <w:rPr>
          <w:rFonts w:cs="Calibri"/>
          <w:color w:val="auto"/>
          <w:sz w:val="32"/>
          <w:szCs w:val="40"/>
          <w:lang w:val="en-US"/>
        </w:rPr>
      </w:pPr>
      <w:bookmarkStart w:id="62" w:name="_Toc10725939"/>
      <w:bookmarkStart w:id="63" w:name="_Toc10726012"/>
      <w:bookmarkStart w:id="64" w:name="_Toc10726929"/>
      <w:bookmarkStart w:id="65" w:name="_Toc10727055"/>
      <w:bookmarkStart w:id="66" w:name="_Toc10727135"/>
      <w:bookmarkStart w:id="67" w:name="_Toc11752162"/>
      <w:bookmarkStart w:id="68" w:name="_Toc11752358"/>
      <w:bookmarkStart w:id="69" w:name="_Toc11752462"/>
      <w:bookmarkStart w:id="70" w:name="_Toc11752540"/>
      <w:bookmarkStart w:id="71" w:name="_Toc11752618"/>
      <w:bookmarkStart w:id="72" w:name="_Toc11752755"/>
      <w:bookmarkStart w:id="73" w:name="_Toc11752827"/>
      <w:bookmarkStart w:id="74" w:name="_Toc11752899"/>
      <w:bookmarkStart w:id="75" w:name="_Toc11753002"/>
      <w:bookmarkStart w:id="76" w:name="_Toc11753074"/>
      <w:bookmarkStart w:id="77" w:name="_Toc11753163"/>
      <w:bookmarkStart w:id="78" w:name="_Toc11753235"/>
      <w:bookmarkStart w:id="79" w:name="_Toc11753699"/>
      <w:bookmarkStart w:id="80" w:name="_Toc11754504"/>
      <w:bookmarkStart w:id="81" w:name="_Toc11754721"/>
      <w:bookmarkStart w:id="82" w:name="_Toc11754794"/>
      <w:bookmarkStart w:id="83" w:name="_Toc11756540"/>
      <w:bookmarkStart w:id="84" w:name="_Toc70842255"/>
      <w:bookmarkStart w:id="85" w:name="_Toc70882218"/>
      <w:bookmarkStart w:id="86" w:name="_Toc79485005"/>
      <w:bookmarkStart w:id="87" w:name="_Toc79661390"/>
      <w:bookmarkStart w:id="88" w:name="_Toc79686541"/>
      <w:bookmarkStart w:id="89" w:name="_Toc80000939"/>
      <w:bookmarkStart w:id="90" w:name="_Toc80120200"/>
      <w:bookmarkStart w:id="91" w:name="_Toc80176136"/>
      <w:bookmarkStart w:id="92" w:name="_Toc80717179"/>
      <w:bookmarkStart w:id="93" w:name="_Toc93228640"/>
      <w:bookmarkStart w:id="94" w:name="_Toc93228793"/>
      <w:bookmarkStart w:id="95" w:name="_Toc93229254"/>
      <w:bookmarkStart w:id="96" w:name="_Toc93229606"/>
      <w:bookmarkStart w:id="97" w:name="_Toc93231677"/>
      <w:bookmarkStart w:id="98" w:name="_Toc93254368"/>
      <w:bookmarkStart w:id="99" w:name="_Toc93256404"/>
      <w:bookmarkStart w:id="100" w:name="_Toc93257462"/>
      <w:bookmarkStart w:id="101" w:name="_Toc93263259"/>
      <w:bookmarkStart w:id="102" w:name="_Toc94773669"/>
      <w:bookmarkStart w:id="103" w:name="_Toc94786922"/>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23ED5A3F" w14:textId="77777777" w:rsidR="00F9275E" w:rsidRPr="00654141" w:rsidRDefault="00F9275E" w:rsidP="00F9275E">
      <w:pPr>
        <w:rPr>
          <w:lang w:val="en-US"/>
        </w:rPr>
      </w:pPr>
    </w:p>
    <w:p w14:paraId="63ABDD2E" w14:textId="77777777" w:rsidR="00DB3C18" w:rsidRPr="00654141" w:rsidRDefault="00DB3C18" w:rsidP="00B66E68">
      <w:pPr>
        <w:spacing w:line="276" w:lineRule="auto"/>
        <w:rPr>
          <w:lang w:val="en-US"/>
        </w:rPr>
      </w:pPr>
    </w:p>
    <w:p w14:paraId="535113B0" w14:textId="77777777" w:rsidR="00B86870" w:rsidRPr="00654141" w:rsidRDefault="00B86870" w:rsidP="00B66E68">
      <w:pPr>
        <w:spacing w:line="276" w:lineRule="auto"/>
        <w:rPr>
          <w:lang w:val="en-US"/>
        </w:rPr>
      </w:pPr>
    </w:p>
    <w:p w14:paraId="686D28F1" w14:textId="77777777" w:rsidR="00DB3C18" w:rsidRPr="00654141" w:rsidRDefault="00DB3C18" w:rsidP="00B66E68">
      <w:pPr>
        <w:spacing w:line="276" w:lineRule="auto"/>
        <w:rPr>
          <w:lang w:val="en-US"/>
        </w:rPr>
      </w:pPr>
    </w:p>
    <w:p w14:paraId="3EC895DE" w14:textId="77777777" w:rsidR="00C86A30" w:rsidRPr="00654141" w:rsidRDefault="00334F16" w:rsidP="00223AD8">
      <w:pPr>
        <w:pStyle w:val="Heading2"/>
        <w:rPr>
          <w:shd w:val="clear" w:color="auto" w:fill="FFFFFF"/>
        </w:rPr>
      </w:pPr>
      <w:bookmarkStart w:id="104" w:name="_Toc94786923"/>
      <w:r w:rsidRPr="00654141">
        <w:rPr>
          <w:shd w:val="clear" w:color="auto" w:fill="FFFFFF"/>
        </w:rPr>
        <w:lastRenderedPageBreak/>
        <w:t>Determine the range of NCC criteria required to ensure project compliance.</w:t>
      </w:r>
      <w:bookmarkEnd w:id="104"/>
    </w:p>
    <w:p w14:paraId="302A4A34" w14:textId="77777777" w:rsidR="00334F16" w:rsidRPr="00654141" w:rsidRDefault="006E2451" w:rsidP="00B66E68">
      <w:pPr>
        <w:spacing w:line="276" w:lineRule="auto"/>
        <w:rPr>
          <w:lang w:val="en-US"/>
        </w:rPr>
      </w:pPr>
      <w:r w:rsidRPr="00654141">
        <w:rPr>
          <w:noProof/>
          <w:lang w:val="en-US" w:eastAsia="en-US"/>
        </w:rPr>
        <w:drawing>
          <wp:inline distT="0" distB="0" distL="0" distR="0" wp14:anchorId="36B86414" wp14:editId="5AE42DED">
            <wp:extent cx="5850890" cy="3897630"/>
            <wp:effectExtent l="0" t="0" r="0" b="0"/>
            <wp:docPr id="44" name="Picture 44" descr="People Sitting Near Tabl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People Sitting Near Table Writi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50890" cy="3897630"/>
                    </a:xfrm>
                    <a:prstGeom prst="rect">
                      <a:avLst/>
                    </a:prstGeom>
                    <a:noFill/>
                    <a:ln>
                      <a:noFill/>
                    </a:ln>
                  </pic:spPr>
                </pic:pic>
              </a:graphicData>
            </a:graphic>
          </wp:inline>
        </w:drawing>
      </w:r>
    </w:p>
    <w:p w14:paraId="616D7D96" w14:textId="77777777" w:rsidR="00334F16" w:rsidRPr="00654141" w:rsidRDefault="00334F16" w:rsidP="00B66E68">
      <w:pPr>
        <w:spacing w:line="276" w:lineRule="auto"/>
        <w:rPr>
          <w:sz w:val="20"/>
          <w:szCs w:val="20"/>
          <w:lang w:val="en-US"/>
        </w:rPr>
      </w:pPr>
      <w:r w:rsidRPr="00654141">
        <w:rPr>
          <w:sz w:val="20"/>
          <w:szCs w:val="20"/>
          <w:lang w:val="en-US"/>
        </w:rPr>
        <w:t>This section explains about to determine the range of NCC criteria essential for ensuring project compliance.</w:t>
      </w:r>
    </w:p>
    <w:p w14:paraId="4077D562" w14:textId="77777777" w:rsidR="003E6C3F" w:rsidRPr="00654141" w:rsidRDefault="00B86870" w:rsidP="00B66E68">
      <w:pPr>
        <w:spacing w:line="276" w:lineRule="auto"/>
        <w:rPr>
          <w:sz w:val="20"/>
          <w:szCs w:val="20"/>
        </w:rPr>
      </w:pPr>
      <w:r w:rsidRPr="00654141">
        <w:rPr>
          <w:sz w:val="20"/>
          <w:szCs w:val="20"/>
        </w:rPr>
        <w:t>If a Building Solution meets the Performance Requirements, it will comply with the BCA</w:t>
      </w:r>
      <w:r w:rsidR="003E6C3F" w:rsidRPr="00654141">
        <w:rPr>
          <w:sz w:val="20"/>
          <w:szCs w:val="20"/>
        </w:rPr>
        <w:t>.</w:t>
      </w:r>
    </w:p>
    <w:p w14:paraId="5041EE09" w14:textId="77777777" w:rsidR="003E6C3F" w:rsidRPr="00654141" w:rsidRDefault="003E6C3F" w:rsidP="00B66E68">
      <w:pPr>
        <w:spacing w:line="276" w:lineRule="auto"/>
        <w:rPr>
          <w:sz w:val="20"/>
          <w:szCs w:val="20"/>
        </w:rPr>
      </w:pPr>
      <w:r w:rsidRPr="00654141">
        <w:rPr>
          <w:b/>
          <w:sz w:val="20"/>
          <w:szCs w:val="20"/>
        </w:rPr>
        <w:t>Meeting the Performance Requirements</w:t>
      </w:r>
      <w:r w:rsidRPr="00654141">
        <w:rPr>
          <w:sz w:val="20"/>
          <w:szCs w:val="20"/>
        </w:rPr>
        <w:t xml:space="preserve"> </w:t>
      </w:r>
      <w:r w:rsidR="00B86870" w:rsidRPr="00654141">
        <w:rPr>
          <w:sz w:val="20"/>
          <w:szCs w:val="20"/>
        </w:rPr>
        <w:t>Only by— will you meet the Performance Requirements.</w:t>
      </w:r>
      <w:r w:rsidRPr="00654141">
        <w:rPr>
          <w:sz w:val="20"/>
          <w:szCs w:val="20"/>
        </w:rPr>
        <w:t xml:space="preserve"> </w:t>
      </w:r>
    </w:p>
    <w:p w14:paraId="0C55BC85" w14:textId="77777777" w:rsidR="003E6C3F" w:rsidRPr="00654141" w:rsidRDefault="00B86870" w:rsidP="00B86870">
      <w:pPr>
        <w:pStyle w:val="ListParagraph"/>
        <w:numPr>
          <w:ilvl w:val="0"/>
          <w:numId w:val="132"/>
        </w:numPr>
        <w:spacing w:line="276" w:lineRule="auto"/>
        <w:rPr>
          <w:sz w:val="20"/>
          <w:szCs w:val="20"/>
        </w:rPr>
      </w:pPr>
      <w:r w:rsidRPr="00654141">
        <w:rPr>
          <w:sz w:val="20"/>
          <w:szCs w:val="20"/>
        </w:rPr>
        <w:t>Compl</w:t>
      </w:r>
      <w:r w:rsidR="003E6C3F" w:rsidRPr="00654141">
        <w:rPr>
          <w:sz w:val="20"/>
          <w:szCs w:val="20"/>
        </w:rPr>
        <w:t>ying with the Deemed-to-Satisfy Provisions</w:t>
      </w:r>
      <w:r w:rsidR="00114B76" w:rsidRPr="00654141">
        <w:rPr>
          <w:sz w:val="20"/>
          <w:szCs w:val="20"/>
        </w:rPr>
        <w:t>,</w:t>
      </w:r>
      <w:r w:rsidR="003E6C3F" w:rsidRPr="00654141">
        <w:rPr>
          <w:sz w:val="20"/>
          <w:szCs w:val="20"/>
        </w:rPr>
        <w:t xml:space="preserve"> or </w:t>
      </w:r>
    </w:p>
    <w:p w14:paraId="502DE759" w14:textId="77777777" w:rsidR="005A3A89" w:rsidRPr="00654141" w:rsidRDefault="00B86870" w:rsidP="00B86870">
      <w:pPr>
        <w:pStyle w:val="ListParagraph"/>
        <w:numPr>
          <w:ilvl w:val="0"/>
          <w:numId w:val="132"/>
        </w:numPr>
        <w:spacing w:line="276" w:lineRule="auto"/>
        <w:rPr>
          <w:sz w:val="20"/>
          <w:szCs w:val="20"/>
        </w:rPr>
      </w:pPr>
      <w:r w:rsidRPr="00654141">
        <w:rPr>
          <w:sz w:val="20"/>
          <w:szCs w:val="20"/>
        </w:rPr>
        <w:t xml:space="preserve">Developing </w:t>
      </w:r>
      <w:r w:rsidR="00CD3479" w:rsidRPr="00654141">
        <w:rPr>
          <w:sz w:val="20"/>
          <w:szCs w:val="20"/>
        </w:rPr>
        <w:t>an Alternative Solution that</w:t>
      </w:r>
      <w:r w:rsidR="003E6C3F" w:rsidRPr="00654141">
        <w:rPr>
          <w:sz w:val="20"/>
          <w:szCs w:val="20"/>
        </w:rPr>
        <w:t xml:space="preserve">— </w:t>
      </w:r>
    </w:p>
    <w:p w14:paraId="0C11218B" w14:textId="77777777" w:rsidR="00B86870" w:rsidRPr="00654141" w:rsidRDefault="00B86870" w:rsidP="00B86870">
      <w:pPr>
        <w:pStyle w:val="ListParagraph"/>
        <w:numPr>
          <w:ilvl w:val="0"/>
          <w:numId w:val="134"/>
        </w:numPr>
        <w:spacing w:line="276" w:lineRule="auto"/>
        <w:rPr>
          <w:sz w:val="20"/>
          <w:szCs w:val="20"/>
        </w:rPr>
      </w:pPr>
      <w:r w:rsidRPr="00654141">
        <w:rPr>
          <w:sz w:val="20"/>
          <w:szCs w:val="20"/>
        </w:rPr>
        <w:t>Meets or exceeds the Performance Requirements; or</w:t>
      </w:r>
    </w:p>
    <w:p w14:paraId="08408DAB" w14:textId="77777777" w:rsidR="00B86870" w:rsidRPr="00654141" w:rsidRDefault="00B86870" w:rsidP="00B86870">
      <w:pPr>
        <w:pStyle w:val="ListParagraph"/>
        <w:numPr>
          <w:ilvl w:val="0"/>
          <w:numId w:val="134"/>
        </w:numPr>
        <w:spacing w:line="276" w:lineRule="auto"/>
        <w:rPr>
          <w:sz w:val="20"/>
          <w:szCs w:val="20"/>
        </w:rPr>
      </w:pPr>
      <w:r w:rsidRPr="00654141">
        <w:rPr>
          <w:sz w:val="20"/>
          <w:szCs w:val="20"/>
        </w:rPr>
        <w:t xml:space="preserve">Can be shown to be at least as good as the Deemed-to-Satisfy Provisions; </w:t>
      </w:r>
    </w:p>
    <w:p w14:paraId="2F878721" w14:textId="77777777" w:rsidR="003E6C3F" w:rsidRPr="00654141" w:rsidRDefault="00B86870" w:rsidP="00B86870">
      <w:pPr>
        <w:pStyle w:val="ListParagraph"/>
        <w:numPr>
          <w:ilvl w:val="0"/>
          <w:numId w:val="133"/>
        </w:numPr>
        <w:spacing w:line="276" w:lineRule="auto"/>
        <w:rPr>
          <w:sz w:val="20"/>
          <w:szCs w:val="20"/>
        </w:rPr>
      </w:pPr>
      <w:r w:rsidRPr="00654141">
        <w:rPr>
          <w:sz w:val="20"/>
          <w:szCs w:val="20"/>
        </w:rPr>
        <w:t xml:space="preserve">Or </w:t>
      </w:r>
      <w:r w:rsidR="003E6C3F" w:rsidRPr="00654141">
        <w:rPr>
          <w:sz w:val="20"/>
          <w:szCs w:val="20"/>
        </w:rPr>
        <w:t xml:space="preserve">a combination of (a) and (b). </w:t>
      </w:r>
    </w:p>
    <w:p w14:paraId="7D57C4B1" w14:textId="77777777" w:rsidR="004A2993" w:rsidRPr="00654141" w:rsidRDefault="004A2993" w:rsidP="00B66E68">
      <w:pPr>
        <w:spacing w:line="276" w:lineRule="auto"/>
        <w:rPr>
          <w:sz w:val="20"/>
          <w:szCs w:val="20"/>
        </w:rPr>
      </w:pPr>
      <w:r w:rsidRPr="00654141">
        <w:rPr>
          <w:noProof/>
          <w:sz w:val="20"/>
          <w:szCs w:val="20"/>
          <w:lang w:val="en-US" w:eastAsia="en-US"/>
        </w:rPr>
        <w:lastRenderedPageBreak/>
        <w:drawing>
          <wp:inline distT="0" distB="0" distL="0" distR="0" wp14:anchorId="7EC2D50E" wp14:editId="137472E0">
            <wp:extent cx="4638841" cy="3593989"/>
            <wp:effectExtent l="19050" t="0" r="9359" b="0"/>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srcRect l="23777" t="23946" r="26487" b="7536"/>
                    <a:stretch>
                      <a:fillRect/>
                    </a:stretch>
                  </pic:blipFill>
                  <pic:spPr bwMode="auto">
                    <a:xfrm>
                      <a:off x="0" y="0"/>
                      <a:ext cx="4638841" cy="3593989"/>
                    </a:xfrm>
                    <a:prstGeom prst="rect">
                      <a:avLst/>
                    </a:prstGeom>
                    <a:noFill/>
                    <a:ln w="9525">
                      <a:noFill/>
                      <a:miter lim="800000"/>
                      <a:headEnd/>
                      <a:tailEnd/>
                    </a:ln>
                  </pic:spPr>
                </pic:pic>
              </a:graphicData>
            </a:graphic>
          </wp:inline>
        </w:drawing>
      </w:r>
    </w:p>
    <w:p w14:paraId="2B21B3FC" w14:textId="77777777" w:rsidR="00CD3479" w:rsidRPr="00654141" w:rsidRDefault="003E6C3F" w:rsidP="00B66E68">
      <w:pPr>
        <w:spacing w:line="276" w:lineRule="auto"/>
        <w:rPr>
          <w:sz w:val="20"/>
          <w:szCs w:val="20"/>
        </w:rPr>
      </w:pPr>
      <w:r w:rsidRPr="00654141">
        <w:rPr>
          <w:b/>
          <w:sz w:val="20"/>
          <w:szCs w:val="20"/>
        </w:rPr>
        <w:t>Objectives and Functional Statements:</w:t>
      </w:r>
      <w:r w:rsidRPr="00654141">
        <w:rPr>
          <w:sz w:val="20"/>
          <w:szCs w:val="20"/>
        </w:rPr>
        <w:t xml:space="preserve"> </w:t>
      </w:r>
      <w:r w:rsidR="00CD3479" w:rsidRPr="00654141">
        <w:rPr>
          <w:sz w:val="20"/>
          <w:szCs w:val="20"/>
        </w:rPr>
        <w:t>The Objectives and Functional Statements can be utilised as a tool for interpretation.</w:t>
      </w:r>
    </w:p>
    <w:p w14:paraId="4702A3C9" w14:textId="77777777" w:rsidR="005A3A89" w:rsidRPr="00654141" w:rsidRDefault="00CD3479" w:rsidP="00B66E68">
      <w:pPr>
        <w:spacing w:line="276" w:lineRule="auto"/>
        <w:rPr>
          <w:sz w:val="20"/>
          <w:szCs w:val="20"/>
        </w:rPr>
      </w:pPr>
      <w:r w:rsidRPr="00654141">
        <w:rPr>
          <w:b/>
          <w:sz w:val="20"/>
          <w:szCs w:val="20"/>
        </w:rPr>
        <w:t>Provisions Deemed to Satisfy</w:t>
      </w:r>
      <w:r w:rsidRPr="00654141">
        <w:rPr>
          <w:sz w:val="20"/>
          <w:szCs w:val="20"/>
        </w:rPr>
        <w:t>: The Performance Requirements are judged to be met if a Building Solution meets the Deemed-to-Satisfy Provisions.</w:t>
      </w:r>
    </w:p>
    <w:p w14:paraId="4B523CAC" w14:textId="77777777" w:rsidR="005A3A89" w:rsidRPr="00654141" w:rsidRDefault="00CD3479" w:rsidP="00B66E68">
      <w:pPr>
        <w:spacing w:line="276" w:lineRule="auto"/>
        <w:rPr>
          <w:sz w:val="20"/>
          <w:szCs w:val="20"/>
        </w:rPr>
      </w:pPr>
      <w:r w:rsidRPr="00654141">
        <w:rPr>
          <w:b/>
          <w:sz w:val="20"/>
          <w:szCs w:val="20"/>
        </w:rPr>
        <w:t>Alternative Approaches</w:t>
      </w:r>
      <w:r w:rsidRPr="00654141">
        <w:rPr>
          <w:sz w:val="20"/>
          <w:szCs w:val="20"/>
        </w:rPr>
        <w:t xml:space="preserve"> </w:t>
      </w:r>
    </w:p>
    <w:p w14:paraId="2CEE667B" w14:textId="77777777" w:rsidR="00B86870" w:rsidRPr="00654141" w:rsidRDefault="00B86870" w:rsidP="00B86870">
      <w:pPr>
        <w:pStyle w:val="ListParagraph"/>
        <w:numPr>
          <w:ilvl w:val="0"/>
          <w:numId w:val="100"/>
        </w:numPr>
        <w:spacing w:line="276" w:lineRule="auto"/>
        <w:rPr>
          <w:sz w:val="20"/>
          <w:szCs w:val="20"/>
        </w:rPr>
      </w:pPr>
      <w:r w:rsidRPr="00654141">
        <w:rPr>
          <w:sz w:val="20"/>
          <w:szCs w:val="20"/>
        </w:rPr>
        <w:t>An Alternative Solution must be evaluated using one or more assessment methods. </w:t>
      </w:r>
    </w:p>
    <w:p w14:paraId="50DE47E9" w14:textId="77777777" w:rsidR="00CD3479" w:rsidRPr="00654141" w:rsidRDefault="00B86870" w:rsidP="00B86870">
      <w:pPr>
        <w:pStyle w:val="ListParagraph"/>
        <w:numPr>
          <w:ilvl w:val="0"/>
          <w:numId w:val="100"/>
        </w:numPr>
        <w:spacing w:line="276" w:lineRule="auto"/>
        <w:rPr>
          <w:sz w:val="20"/>
          <w:szCs w:val="20"/>
        </w:rPr>
      </w:pPr>
      <w:r w:rsidRPr="00654141">
        <w:rPr>
          <w:sz w:val="20"/>
          <w:szCs w:val="20"/>
        </w:rPr>
        <w:t>If the Assessment Methods used to determine compliance with the Performance Requirements are met, an Alternative Solution will comply with the BCA</w:t>
      </w:r>
      <w:r w:rsidR="00CD3479" w:rsidRPr="00654141">
        <w:rPr>
          <w:sz w:val="20"/>
          <w:szCs w:val="20"/>
        </w:rPr>
        <w:t>.</w:t>
      </w:r>
    </w:p>
    <w:p w14:paraId="7A799D91" w14:textId="77777777" w:rsidR="003E6C3F" w:rsidRPr="00654141" w:rsidRDefault="00CD3479" w:rsidP="00B86870">
      <w:pPr>
        <w:pStyle w:val="ListParagraph"/>
        <w:numPr>
          <w:ilvl w:val="0"/>
          <w:numId w:val="100"/>
        </w:numPr>
        <w:spacing w:line="276" w:lineRule="auto"/>
        <w:rPr>
          <w:sz w:val="20"/>
          <w:szCs w:val="20"/>
        </w:rPr>
      </w:pPr>
      <w:r w:rsidRPr="00654141">
        <w:rPr>
          <w:sz w:val="20"/>
          <w:szCs w:val="20"/>
        </w:rPr>
        <w:t>Assessment Methods must be used to identify the Performance Requirements that apply to an Alternative Solution.</w:t>
      </w:r>
    </w:p>
    <w:p w14:paraId="269EC168" w14:textId="77777777" w:rsidR="00CD3479" w:rsidRPr="00654141" w:rsidRDefault="00CD3479" w:rsidP="00B66E68">
      <w:pPr>
        <w:spacing w:line="276" w:lineRule="auto"/>
        <w:rPr>
          <w:b/>
          <w:bCs/>
          <w:sz w:val="20"/>
          <w:szCs w:val="20"/>
        </w:rPr>
      </w:pPr>
      <w:r w:rsidRPr="00654141">
        <w:rPr>
          <w:b/>
          <w:bCs/>
          <w:sz w:val="20"/>
          <w:szCs w:val="20"/>
        </w:rPr>
        <w:t xml:space="preserve">To determine whether a Building Solution meets the Performance Requirements, one or more of the following Assessment Methods, or a combination of them, can be used: </w:t>
      </w:r>
    </w:p>
    <w:p w14:paraId="336E84D4" w14:textId="77777777" w:rsidR="00CD3479" w:rsidRPr="00654141" w:rsidRDefault="00CD3479" w:rsidP="00B86870">
      <w:pPr>
        <w:pStyle w:val="ListParagraph"/>
        <w:numPr>
          <w:ilvl w:val="0"/>
          <w:numId w:val="101"/>
        </w:numPr>
        <w:spacing w:line="276" w:lineRule="auto"/>
        <w:rPr>
          <w:sz w:val="20"/>
          <w:szCs w:val="20"/>
        </w:rPr>
      </w:pPr>
      <w:r w:rsidRPr="00654141">
        <w:rPr>
          <w:sz w:val="20"/>
          <w:szCs w:val="20"/>
        </w:rPr>
        <w:t>Proof that a material, building method, or design satisfies a Performance Requirement or a Deemed-to-Satisfy Provision.</w:t>
      </w:r>
    </w:p>
    <w:p w14:paraId="31EA8EE2" w14:textId="77777777" w:rsidR="005A3A89" w:rsidRPr="00654141" w:rsidRDefault="00CD3479" w:rsidP="00B86870">
      <w:pPr>
        <w:pStyle w:val="ListParagraph"/>
        <w:numPr>
          <w:ilvl w:val="0"/>
          <w:numId w:val="101"/>
        </w:numPr>
        <w:spacing w:line="276" w:lineRule="auto"/>
        <w:rPr>
          <w:sz w:val="20"/>
          <w:szCs w:val="20"/>
        </w:rPr>
      </w:pPr>
      <w:r w:rsidRPr="00654141">
        <w:rPr>
          <w:sz w:val="20"/>
          <w:szCs w:val="20"/>
        </w:rPr>
        <w:t xml:space="preserve">Verification Methods, such as </w:t>
      </w:r>
    </w:p>
    <w:p w14:paraId="0E785417" w14:textId="77777777" w:rsidR="005A3A89" w:rsidRPr="00654141" w:rsidRDefault="00CD3479" w:rsidP="00B86870">
      <w:pPr>
        <w:pStyle w:val="ListParagraph"/>
        <w:numPr>
          <w:ilvl w:val="0"/>
          <w:numId w:val="43"/>
        </w:numPr>
        <w:spacing w:line="276" w:lineRule="auto"/>
        <w:rPr>
          <w:sz w:val="20"/>
          <w:szCs w:val="20"/>
        </w:rPr>
      </w:pPr>
      <w:r w:rsidRPr="00654141">
        <w:rPr>
          <w:sz w:val="20"/>
          <w:szCs w:val="20"/>
        </w:rPr>
        <w:t>the BCA's Verification Methods</w:t>
      </w:r>
      <w:r w:rsidR="00B86870" w:rsidRPr="00654141">
        <w:rPr>
          <w:sz w:val="20"/>
          <w:szCs w:val="20"/>
        </w:rPr>
        <w:t>,</w:t>
      </w:r>
      <w:r w:rsidRPr="00654141">
        <w:rPr>
          <w:sz w:val="20"/>
          <w:szCs w:val="20"/>
        </w:rPr>
        <w:t xml:space="preserve"> or </w:t>
      </w:r>
    </w:p>
    <w:p w14:paraId="393E9D9E" w14:textId="77777777" w:rsidR="00CD3479" w:rsidRPr="00654141" w:rsidRDefault="00CD3479" w:rsidP="00B86870">
      <w:pPr>
        <w:pStyle w:val="ListParagraph"/>
        <w:numPr>
          <w:ilvl w:val="0"/>
          <w:numId w:val="43"/>
        </w:numPr>
        <w:spacing w:line="276" w:lineRule="auto"/>
        <w:rPr>
          <w:sz w:val="20"/>
          <w:szCs w:val="20"/>
        </w:rPr>
      </w:pPr>
      <w:r w:rsidRPr="00654141">
        <w:rPr>
          <w:sz w:val="20"/>
          <w:szCs w:val="20"/>
        </w:rPr>
        <w:t>any other Verification Methods that the competent authority accepts for assessing performance requirements compliance.</w:t>
      </w:r>
    </w:p>
    <w:p w14:paraId="32319722" w14:textId="77777777" w:rsidR="00CD3479" w:rsidRPr="00654141" w:rsidRDefault="00CD3479" w:rsidP="00B86870">
      <w:pPr>
        <w:pStyle w:val="ListParagraph"/>
        <w:numPr>
          <w:ilvl w:val="0"/>
          <w:numId w:val="102"/>
        </w:numPr>
        <w:spacing w:line="276" w:lineRule="auto"/>
        <w:rPr>
          <w:sz w:val="20"/>
          <w:szCs w:val="20"/>
        </w:rPr>
      </w:pPr>
      <w:r w:rsidRPr="00654141">
        <w:rPr>
          <w:sz w:val="20"/>
          <w:szCs w:val="20"/>
        </w:rPr>
        <w:t>The Deemed-to-Satisfy Provisions are compared.</w:t>
      </w:r>
    </w:p>
    <w:p w14:paraId="337FB9EF" w14:textId="77777777" w:rsidR="00B86870" w:rsidRPr="00654141" w:rsidRDefault="00CD3479" w:rsidP="00B86870">
      <w:pPr>
        <w:pStyle w:val="ListParagraph"/>
        <w:spacing w:line="276" w:lineRule="auto"/>
        <w:ind w:left="720"/>
        <w:rPr>
          <w:sz w:val="20"/>
          <w:szCs w:val="20"/>
        </w:rPr>
      </w:pPr>
      <w:r w:rsidRPr="00654141">
        <w:rPr>
          <w:sz w:val="20"/>
          <w:szCs w:val="20"/>
        </w:rPr>
        <w:t>Expert opinion.</w:t>
      </w:r>
    </w:p>
    <w:p w14:paraId="460CE3B6" w14:textId="77777777" w:rsidR="00B86870" w:rsidRPr="00654141" w:rsidRDefault="00B86870" w:rsidP="005F3EEA">
      <w:pPr>
        <w:keepNext/>
        <w:spacing w:line="276" w:lineRule="auto"/>
        <w:rPr>
          <w:b/>
          <w:bCs/>
          <w:sz w:val="20"/>
          <w:szCs w:val="20"/>
        </w:rPr>
      </w:pPr>
      <w:r w:rsidRPr="00654141">
        <w:rPr>
          <w:b/>
          <w:bCs/>
          <w:sz w:val="20"/>
          <w:szCs w:val="20"/>
        </w:rPr>
        <w:lastRenderedPageBreak/>
        <w:t>Compliance requirements:</w:t>
      </w:r>
    </w:p>
    <w:p w14:paraId="77888771" w14:textId="77777777" w:rsidR="00B86870" w:rsidRPr="00654141" w:rsidRDefault="00B86870" w:rsidP="00B86870">
      <w:pPr>
        <w:spacing w:line="276" w:lineRule="auto"/>
        <w:rPr>
          <w:sz w:val="20"/>
          <w:szCs w:val="20"/>
        </w:rPr>
      </w:pPr>
      <w:r w:rsidRPr="00654141">
        <w:rPr>
          <w:sz w:val="20"/>
          <w:szCs w:val="20"/>
        </w:rPr>
        <w:t>A solution must meet the Governing Requirements and the Performance Requirements to comply with the NCC. The Governing Requirements specify how the Performance Requirements must be fulfilled.</w:t>
      </w:r>
    </w:p>
    <w:p w14:paraId="4BC10172" w14:textId="77777777" w:rsidR="00B86870" w:rsidRPr="00654141" w:rsidRDefault="00B86870" w:rsidP="00B86870">
      <w:pPr>
        <w:spacing w:line="276" w:lineRule="auto"/>
        <w:rPr>
          <w:sz w:val="20"/>
          <w:szCs w:val="20"/>
        </w:rPr>
      </w:pPr>
      <w:r w:rsidRPr="00654141">
        <w:rPr>
          <w:sz w:val="20"/>
          <w:szCs w:val="20"/>
        </w:rPr>
        <w:t>Performance Requirements define the minimum requirements that various buildings or building parts must meet. The only NCC technical provisions that must be met are the Performance Requirements.</w:t>
      </w:r>
    </w:p>
    <w:p w14:paraId="466154F2" w14:textId="77777777" w:rsidR="00B86870" w:rsidRPr="00654141" w:rsidRDefault="00B86870" w:rsidP="00B86870">
      <w:pPr>
        <w:spacing w:line="276" w:lineRule="auto"/>
        <w:rPr>
          <w:sz w:val="20"/>
          <w:szCs w:val="20"/>
        </w:rPr>
      </w:pPr>
      <w:r w:rsidRPr="00654141">
        <w:rPr>
          <w:sz w:val="20"/>
          <w:szCs w:val="20"/>
        </w:rPr>
        <w:t>State and Territory modifications and additions may be relevant to certain Performance Requirements in some cases.</w:t>
      </w:r>
    </w:p>
    <w:p w14:paraId="1F049C49" w14:textId="77777777" w:rsidR="00B86870" w:rsidRPr="00654141" w:rsidRDefault="00B86870" w:rsidP="00B86870">
      <w:pPr>
        <w:spacing w:line="276" w:lineRule="auto"/>
        <w:rPr>
          <w:sz w:val="20"/>
          <w:szCs w:val="20"/>
        </w:rPr>
      </w:pPr>
      <w:r w:rsidRPr="00654141">
        <w:rPr>
          <w:sz w:val="20"/>
          <w:szCs w:val="20"/>
        </w:rPr>
        <w:t>A solution can be a Performance Solution and a Deemed-to-Satisfy Solution simultaneously. Regardless of the approach used, building proponents must always adhere to the NCC's Performance Requirements.</w:t>
      </w:r>
    </w:p>
    <w:p w14:paraId="0EEC643B" w14:textId="77777777" w:rsidR="00B86870" w:rsidRPr="00654141" w:rsidRDefault="00B86870" w:rsidP="00B86870">
      <w:pPr>
        <w:spacing w:line="276" w:lineRule="auto"/>
        <w:rPr>
          <w:sz w:val="20"/>
          <w:szCs w:val="20"/>
        </w:rPr>
      </w:pPr>
      <w:r w:rsidRPr="00654141">
        <w:rPr>
          <w:sz w:val="20"/>
          <w:szCs w:val="20"/>
        </w:rPr>
        <w:t>The use of Verification Methods that are not included in the NCC is allowed under A2.2(2)(b)(ii). The following are examples of verification methods:</w:t>
      </w:r>
    </w:p>
    <w:p w14:paraId="1DCDD865" w14:textId="77777777" w:rsidR="00B86870" w:rsidRPr="00654141" w:rsidRDefault="00B86870" w:rsidP="00B86870">
      <w:pPr>
        <w:pStyle w:val="ListParagraph"/>
        <w:numPr>
          <w:ilvl w:val="0"/>
          <w:numId w:val="98"/>
        </w:numPr>
        <w:spacing w:line="276" w:lineRule="auto"/>
        <w:rPr>
          <w:sz w:val="20"/>
          <w:szCs w:val="20"/>
        </w:rPr>
      </w:pPr>
      <w:r w:rsidRPr="00654141">
        <w:rPr>
          <w:sz w:val="20"/>
          <w:szCs w:val="20"/>
        </w:rPr>
        <w:t>A computation based on mathematical models or analytical procedures; or</w:t>
      </w:r>
    </w:p>
    <w:p w14:paraId="7CF34D90" w14:textId="77777777" w:rsidR="00B86870" w:rsidRPr="00654141" w:rsidRDefault="00B86870" w:rsidP="00B86870">
      <w:pPr>
        <w:pStyle w:val="ListParagraph"/>
        <w:numPr>
          <w:ilvl w:val="0"/>
          <w:numId w:val="98"/>
        </w:numPr>
        <w:spacing w:line="276" w:lineRule="auto"/>
        <w:rPr>
          <w:sz w:val="20"/>
          <w:szCs w:val="20"/>
        </w:rPr>
      </w:pPr>
      <w:r w:rsidRPr="00654141">
        <w:rPr>
          <w:sz w:val="20"/>
          <w:szCs w:val="20"/>
        </w:rPr>
        <w:t>A test that uses a technical process to directly quantify the amount to which the performance requirements have been met, either on-site or in a laboratory; or</w:t>
      </w:r>
    </w:p>
    <w:p w14:paraId="1CF39A54" w14:textId="77777777" w:rsidR="00B86870" w:rsidRPr="00654141" w:rsidRDefault="00B86870" w:rsidP="00B86870">
      <w:pPr>
        <w:pStyle w:val="ListParagraph"/>
        <w:numPr>
          <w:ilvl w:val="0"/>
          <w:numId w:val="98"/>
        </w:numPr>
        <w:spacing w:line="276" w:lineRule="auto"/>
        <w:rPr>
          <w:sz w:val="20"/>
          <w:szCs w:val="20"/>
        </w:rPr>
      </w:pPr>
      <w:r w:rsidRPr="00654141">
        <w:rPr>
          <w:sz w:val="20"/>
          <w:szCs w:val="20"/>
        </w:rPr>
        <w:t>An inspection (and a report on the inspection); or</w:t>
      </w:r>
    </w:p>
    <w:p w14:paraId="48745CA9" w14:textId="77777777" w:rsidR="00B86870" w:rsidRPr="00654141" w:rsidRDefault="00B86870" w:rsidP="00B86870">
      <w:pPr>
        <w:pStyle w:val="ListParagraph"/>
        <w:numPr>
          <w:ilvl w:val="0"/>
          <w:numId w:val="98"/>
        </w:numPr>
        <w:spacing w:line="276" w:lineRule="auto"/>
        <w:rPr>
          <w:sz w:val="20"/>
          <w:szCs w:val="20"/>
        </w:rPr>
      </w:pPr>
      <w:r w:rsidRPr="00654141">
        <w:rPr>
          <w:sz w:val="20"/>
          <w:szCs w:val="20"/>
        </w:rPr>
        <w:t>Any other form of certification that is appropriate.</w:t>
      </w:r>
    </w:p>
    <w:p w14:paraId="3313988F" w14:textId="77777777" w:rsidR="00B86870" w:rsidRPr="00654141" w:rsidRDefault="00B86870" w:rsidP="00B86870">
      <w:pPr>
        <w:spacing w:line="276" w:lineRule="auto"/>
        <w:rPr>
          <w:sz w:val="20"/>
          <w:szCs w:val="20"/>
        </w:rPr>
      </w:pPr>
      <w:r w:rsidRPr="00654141">
        <w:rPr>
          <w:sz w:val="20"/>
          <w:szCs w:val="20"/>
        </w:rPr>
        <w:t>The relevant authority must approve any verification method employed.</w:t>
      </w:r>
    </w:p>
    <w:p w14:paraId="11D085A3" w14:textId="77777777" w:rsidR="00B86870" w:rsidRPr="00654141" w:rsidRDefault="00B86870" w:rsidP="00B86870">
      <w:pPr>
        <w:spacing w:line="276" w:lineRule="auto"/>
        <w:rPr>
          <w:sz w:val="20"/>
          <w:szCs w:val="20"/>
        </w:rPr>
      </w:pPr>
      <w:r w:rsidRPr="00654141">
        <w:rPr>
          <w:sz w:val="20"/>
          <w:szCs w:val="20"/>
        </w:rPr>
        <w:t>A Performance Solution must meet all applicable NCC Performance Requirements. A Performance Solution is a customised solution that meets the Performance Requirements' intended goal. A Performance Solution must meet all applicable Performance Requirements and be confirmed using one or more of the Assessment Methods listed below:</w:t>
      </w:r>
    </w:p>
    <w:p w14:paraId="07A36FF9" w14:textId="77777777" w:rsidR="00B86870" w:rsidRPr="00654141" w:rsidRDefault="00B86870" w:rsidP="00B86870">
      <w:pPr>
        <w:pStyle w:val="ListParagraph"/>
        <w:numPr>
          <w:ilvl w:val="0"/>
          <w:numId w:val="99"/>
        </w:numPr>
        <w:spacing w:line="276" w:lineRule="auto"/>
        <w:rPr>
          <w:sz w:val="20"/>
          <w:szCs w:val="20"/>
        </w:rPr>
      </w:pPr>
      <w:r w:rsidRPr="00654141">
        <w:rPr>
          <w:sz w:val="20"/>
          <w:szCs w:val="20"/>
        </w:rPr>
        <w:t>Suitability evidence.</w:t>
      </w:r>
    </w:p>
    <w:p w14:paraId="240B47F3" w14:textId="77777777" w:rsidR="00B86870" w:rsidRPr="00654141" w:rsidRDefault="00B86870" w:rsidP="00B86870">
      <w:pPr>
        <w:pStyle w:val="ListParagraph"/>
        <w:numPr>
          <w:ilvl w:val="0"/>
          <w:numId w:val="99"/>
        </w:numPr>
        <w:spacing w:line="276" w:lineRule="auto"/>
        <w:rPr>
          <w:sz w:val="20"/>
          <w:szCs w:val="20"/>
        </w:rPr>
      </w:pPr>
      <w:r w:rsidRPr="00654141">
        <w:rPr>
          <w:sz w:val="20"/>
          <w:szCs w:val="20"/>
        </w:rPr>
        <w:t>Method of Verification</w:t>
      </w:r>
    </w:p>
    <w:p w14:paraId="5FD3FA5C" w14:textId="77777777" w:rsidR="00B86870" w:rsidRPr="00654141" w:rsidRDefault="00B86870" w:rsidP="00B86870">
      <w:pPr>
        <w:pStyle w:val="ListParagraph"/>
        <w:numPr>
          <w:ilvl w:val="0"/>
          <w:numId w:val="99"/>
        </w:numPr>
        <w:spacing w:line="276" w:lineRule="auto"/>
        <w:rPr>
          <w:sz w:val="20"/>
          <w:szCs w:val="20"/>
        </w:rPr>
      </w:pPr>
      <w:r w:rsidRPr="00654141">
        <w:rPr>
          <w:sz w:val="20"/>
          <w:szCs w:val="20"/>
        </w:rPr>
        <w:t>Expert opinion.</w:t>
      </w:r>
    </w:p>
    <w:p w14:paraId="62388764" w14:textId="77777777" w:rsidR="00B86870" w:rsidRPr="00654141" w:rsidRDefault="00B86870" w:rsidP="00B86870">
      <w:pPr>
        <w:pStyle w:val="ListParagraph"/>
        <w:numPr>
          <w:ilvl w:val="0"/>
          <w:numId w:val="99"/>
        </w:numPr>
        <w:spacing w:line="276" w:lineRule="auto"/>
        <w:rPr>
          <w:sz w:val="20"/>
          <w:szCs w:val="20"/>
        </w:rPr>
      </w:pPr>
      <w:r w:rsidRPr="00654141">
        <w:rPr>
          <w:sz w:val="20"/>
          <w:szCs w:val="20"/>
        </w:rPr>
        <w:t>The Deemed-to-Satisfy Provisions are compared.</w:t>
      </w:r>
    </w:p>
    <w:p w14:paraId="2DAEFDB7" w14:textId="77777777" w:rsidR="00B86870" w:rsidRPr="00654141" w:rsidRDefault="00B86870" w:rsidP="00B86870">
      <w:pPr>
        <w:spacing w:line="276" w:lineRule="auto"/>
        <w:rPr>
          <w:sz w:val="20"/>
          <w:szCs w:val="20"/>
        </w:rPr>
      </w:pPr>
      <w:r w:rsidRPr="00654141">
        <w:rPr>
          <w:sz w:val="20"/>
          <w:szCs w:val="20"/>
        </w:rPr>
        <w:t>A Deemed-to-Satisfy Solution is achieved by following the necessary Deemed-to-Satisfy Provisions in the NCC. The Deemed-to-Satisfy Provisions are a set of rules that must be met to be satisfied (i.e. like a recipe book, they tell you how, what and in which location things must be done). The term "Deemed-to-Satisfy" refers to materials, components, design considerations, and construction processes that, if employed, are deemed to meet the Performance Requirements.</w:t>
      </w:r>
    </w:p>
    <w:p w14:paraId="2D482F05" w14:textId="77777777" w:rsidR="00B86870" w:rsidRPr="00654141" w:rsidRDefault="00B86870" w:rsidP="00B86870">
      <w:pPr>
        <w:spacing w:line="276" w:lineRule="auto"/>
        <w:rPr>
          <w:sz w:val="20"/>
          <w:szCs w:val="20"/>
        </w:rPr>
      </w:pPr>
      <w:r w:rsidRPr="00654141">
        <w:rPr>
          <w:sz w:val="20"/>
          <w:szCs w:val="20"/>
        </w:rPr>
        <w:t>One or more of the following Assessment Methods can be used to verify a Deemed-to-Satisfy Solution:</w:t>
      </w:r>
    </w:p>
    <w:p w14:paraId="4540AEFA" w14:textId="77777777" w:rsidR="00B86870" w:rsidRPr="00654141" w:rsidRDefault="00B86870" w:rsidP="00B86870">
      <w:pPr>
        <w:pStyle w:val="ListParagraph"/>
        <w:numPr>
          <w:ilvl w:val="0"/>
          <w:numId w:val="103"/>
        </w:numPr>
        <w:spacing w:line="276" w:lineRule="auto"/>
        <w:rPr>
          <w:sz w:val="20"/>
          <w:szCs w:val="20"/>
        </w:rPr>
      </w:pPr>
      <w:r w:rsidRPr="00654141">
        <w:rPr>
          <w:sz w:val="20"/>
          <w:szCs w:val="20"/>
        </w:rPr>
        <w:t>Suitability evidence</w:t>
      </w:r>
    </w:p>
    <w:p w14:paraId="5D8596B1" w14:textId="77777777" w:rsidR="00B86870" w:rsidRPr="00654141" w:rsidRDefault="00B86870" w:rsidP="00B86870">
      <w:pPr>
        <w:pStyle w:val="ListParagraph"/>
        <w:numPr>
          <w:ilvl w:val="0"/>
          <w:numId w:val="103"/>
        </w:numPr>
        <w:spacing w:line="276" w:lineRule="auto"/>
        <w:rPr>
          <w:sz w:val="20"/>
          <w:szCs w:val="20"/>
        </w:rPr>
      </w:pPr>
      <w:r w:rsidRPr="00654141">
        <w:rPr>
          <w:sz w:val="20"/>
          <w:szCs w:val="20"/>
        </w:rPr>
        <w:t>Expert opinion.</w:t>
      </w:r>
    </w:p>
    <w:p w14:paraId="68F2F763" w14:textId="77777777" w:rsidR="00DB3C18" w:rsidRPr="00654141" w:rsidRDefault="00B86870" w:rsidP="00B86870">
      <w:pPr>
        <w:spacing w:after="200" w:line="276" w:lineRule="auto"/>
        <w:rPr>
          <w:sz w:val="20"/>
          <w:szCs w:val="20"/>
          <w:lang w:val="en-US"/>
        </w:rPr>
      </w:pPr>
      <w:r w:rsidRPr="00654141">
        <w:rPr>
          <w:sz w:val="20"/>
          <w:szCs w:val="20"/>
          <w:lang w:val="en-US"/>
        </w:rPr>
        <w:lastRenderedPageBreak/>
        <w:t xml:space="preserve">There is no such thing as a stand-alone NCC provision. Any deviation from the Deemed-to-Satisfy Provisions for a Performance Solution must be evaluated in light of the relevant Performance Requirements in the relevant NCC Section or Part. Furthermore, the proposed Performance Solution may impact other Performance Requirements in different Sections or Parts. As a result, these extra Performance Requirements must be examined in conjunction with the Performance Solution in question. The procedures for identifying which Performance Requirements are relevant are described in A2.2(3) and A2.4(3). </w:t>
      </w:r>
      <w:r w:rsidRPr="00654141">
        <w:rPr>
          <w:sz w:val="20"/>
          <w:szCs w:val="20"/>
          <w:lang w:val="en-US"/>
        </w:rPr>
        <w:br w:type="page"/>
      </w:r>
    </w:p>
    <w:p w14:paraId="4C09912B" w14:textId="77777777" w:rsidR="00334F16" w:rsidRPr="00654141" w:rsidRDefault="00334F16" w:rsidP="00223AD8">
      <w:pPr>
        <w:pStyle w:val="Heading2"/>
        <w:rPr>
          <w:shd w:val="clear" w:color="auto" w:fill="FFFFFF"/>
        </w:rPr>
      </w:pPr>
      <w:bookmarkStart w:id="105" w:name="_Toc94786924"/>
      <w:r w:rsidRPr="00654141">
        <w:rPr>
          <w:shd w:val="clear" w:color="auto" w:fill="FFFFFF"/>
        </w:rPr>
        <w:lastRenderedPageBreak/>
        <w:t>Identify alternative, compliant solutions for construction problems to comply with NCC Performance Requirements.</w:t>
      </w:r>
      <w:bookmarkEnd w:id="105"/>
    </w:p>
    <w:p w14:paraId="2612F04B" w14:textId="77777777" w:rsidR="004A2993" w:rsidRPr="00654141" w:rsidRDefault="006E2451" w:rsidP="00B66E68">
      <w:pPr>
        <w:spacing w:line="276" w:lineRule="auto"/>
        <w:rPr>
          <w:lang w:val="en-US"/>
        </w:rPr>
      </w:pPr>
      <w:r w:rsidRPr="00654141">
        <w:rPr>
          <w:noProof/>
          <w:lang w:val="en-US" w:eastAsia="en-US"/>
        </w:rPr>
        <w:drawing>
          <wp:inline distT="0" distB="0" distL="0" distR="0" wp14:anchorId="7567A75B" wp14:editId="248C3FCD">
            <wp:extent cx="5850890" cy="4174490"/>
            <wp:effectExtent l="0" t="0" r="0" b="0"/>
            <wp:docPr id="43" name="Picture 43" descr="Woman Writing in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Woman Writing in Pape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50890" cy="4174490"/>
                    </a:xfrm>
                    <a:prstGeom prst="rect">
                      <a:avLst/>
                    </a:prstGeom>
                    <a:noFill/>
                    <a:ln>
                      <a:noFill/>
                    </a:ln>
                  </pic:spPr>
                </pic:pic>
              </a:graphicData>
            </a:graphic>
          </wp:inline>
        </w:drawing>
      </w:r>
    </w:p>
    <w:p w14:paraId="3F9946A3" w14:textId="77777777" w:rsidR="00B86870" w:rsidRPr="00654141" w:rsidRDefault="00B86870" w:rsidP="00B86870">
      <w:pPr>
        <w:spacing w:line="276" w:lineRule="auto"/>
        <w:rPr>
          <w:sz w:val="20"/>
          <w:szCs w:val="20"/>
          <w:shd w:val="clear" w:color="auto" w:fill="FFFFFF"/>
        </w:rPr>
      </w:pPr>
      <w:r w:rsidRPr="00654141">
        <w:rPr>
          <w:sz w:val="20"/>
          <w:szCs w:val="20"/>
          <w:shd w:val="clear" w:color="auto" w:fill="FFFFFF"/>
        </w:rPr>
        <w:t>The NCC defines an alternative solution as follows:</w:t>
      </w:r>
    </w:p>
    <w:p w14:paraId="7637A970" w14:textId="77777777" w:rsidR="00B86870" w:rsidRPr="00654141" w:rsidRDefault="00B86870" w:rsidP="00B86870">
      <w:pPr>
        <w:spacing w:line="276" w:lineRule="auto"/>
        <w:rPr>
          <w:sz w:val="20"/>
          <w:szCs w:val="20"/>
          <w:shd w:val="clear" w:color="auto" w:fill="FFFFFF"/>
        </w:rPr>
      </w:pPr>
      <w:r w:rsidRPr="00654141">
        <w:rPr>
          <w:sz w:val="20"/>
          <w:szCs w:val="20"/>
          <w:shd w:val="clear" w:color="auto" w:fill="FFFFFF"/>
        </w:rPr>
        <w:t>"Alternative Solution" refers to a construction solution that meets the Performance Requirements without satisfying the Deemed-to-Satisfy Provisions.</w:t>
      </w:r>
    </w:p>
    <w:p w14:paraId="506C1FCD" w14:textId="77777777" w:rsidR="00CD3479" w:rsidRPr="00654141" w:rsidRDefault="00B86870" w:rsidP="00B66E68">
      <w:pPr>
        <w:spacing w:line="276" w:lineRule="auto"/>
        <w:rPr>
          <w:sz w:val="20"/>
          <w:szCs w:val="20"/>
        </w:rPr>
      </w:pPr>
      <w:r w:rsidRPr="00654141">
        <w:rPr>
          <w:sz w:val="20"/>
          <w:szCs w:val="20"/>
          <w:shd w:val="clear" w:color="auto" w:fill="FFFFFF"/>
        </w:rPr>
        <w:t>This section discusses alternative solutions to a construction problem that will comply with NCC performance requirements </w:t>
      </w:r>
      <w:r w:rsidR="004A2993" w:rsidRPr="00654141">
        <w:rPr>
          <w:sz w:val="20"/>
          <w:szCs w:val="20"/>
        </w:rPr>
        <w:t xml:space="preserve">. </w:t>
      </w:r>
      <w:r w:rsidR="00CD3479" w:rsidRPr="00654141">
        <w:rPr>
          <w:sz w:val="20"/>
          <w:szCs w:val="20"/>
        </w:rPr>
        <w:t>Alternative Solution refers to a Building Solution that meets the Performance Requirements without being deemed to satisfy the Deemed-to-Satisfy Provisions.</w:t>
      </w:r>
    </w:p>
    <w:p w14:paraId="5F0CEDE3" w14:textId="77777777" w:rsidR="004A2993" w:rsidRPr="00654141" w:rsidRDefault="004A2993" w:rsidP="00B66E68">
      <w:pPr>
        <w:spacing w:line="276" w:lineRule="auto"/>
        <w:rPr>
          <w:b/>
          <w:sz w:val="20"/>
          <w:szCs w:val="20"/>
          <w:lang w:val="en-US" w:eastAsia="en-US"/>
        </w:rPr>
      </w:pPr>
      <w:r w:rsidRPr="00654141">
        <w:rPr>
          <w:b/>
          <w:sz w:val="20"/>
          <w:szCs w:val="20"/>
          <w:lang w:val="en-US" w:eastAsia="en-US"/>
        </w:rPr>
        <w:t>The process of developing an Alternative Solution</w:t>
      </w:r>
    </w:p>
    <w:p w14:paraId="0E0F0552" w14:textId="77777777" w:rsidR="00F353E8" w:rsidRPr="00654141" w:rsidRDefault="00F353E8" w:rsidP="00B66E68">
      <w:pPr>
        <w:spacing w:line="276" w:lineRule="auto"/>
        <w:rPr>
          <w:sz w:val="20"/>
          <w:szCs w:val="20"/>
          <w:lang w:val="en-US" w:eastAsia="en-US"/>
        </w:rPr>
      </w:pPr>
      <w:r w:rsidRPr="00654141">
        <w:rPr>
          <w:sz w:val="20"/>
          <w:szCs w:val="20"/>
          <w:lang w:val="en-US" w:eastAsia="en-US"/>
        </w:rPr>
        <w:t>When the design has evolved to the stage where the Building Certifier / Surveyor determines if the building conforms with the NCC's Deemed-to-Satisfy Provisions, the Alternative Solution procedure begins.</w:t>
      </w:r>
    </w:p>
    <w:p w14:paraId="714BC4D2" w14:textId="77777777" w:rsidR="00F353E8" w:rsidRPr="00654141" w:rsidRDefault="00F353E8" w:rsidP="00B66E68">
      <w:pPr>
        <w:spacing w:line="276" w:lineRule="auto"/>
        <w:rPr>
          <w:sz w:val="20"/>
          <w:szCs w:val="20"/>
          <w:lang w:val="en-US" w:eastAsia="en-US"/>
        </w:rPr>
      </w:pPr>
      <w:r w:rsidRPr="00654141">
        <w:rPr>
          <w:sz w:val="20"/>
          <w:szCs w:val="20"/>
          <w:lang w:val="en-US" w:eastAsia="en-US"/>
        </w:rPr>
        <w:t xml:space="preserve">Alternative Solutions are necessary when the building design does not meet the Deemed-to-Satisfy Provisions. </w:t>
      </w:r>
      <w:r w:rsidR="00B86870" w:rsidRPr="00654141">
        <w:rPr>
          <w:sz w:val="20"/>
          <w:szCs w:val="20"/>
          <w:lang w:val="en-US" w:eastAsia="en-US"/>
        </w:rPr>
        <w:t>The Australian Building Codes Board published the International Fire Engineering Guidelines (IFEG), which provide a recommended approach for completing fire safety engineering solutions for an Alternative Solution to ensure consistency in the methodology of formulating fire safety engineering solutions.</w:t>
      </w:r>
    </w:p>
    <w:p w14:paraId="02CAA8AD" w14:textId="77777777" w:rsidR="00F353E8" w:rsidRPr="00654141" w:rsidRDefault="00F353E8" w:rsidP="00B66E68">
      <w:pPr>
        <w:spacing w:line="276" w:lineRule="auto"/>
        <w:rPr>
          <w:iCs/>
          <w:sz w:val="20"/>
          <w:szCs w:val="20"/>
          <w:lang w:val="en-US" w:eastAsia="en-US"/>
        </w:rPr>
      </w:pPr>
      <w:r w:rsidRPr="00654141">
        <w:rPr>
          <w:iCs/>
          <w:sz w:val="20"/>
          <w:szCs w:val="20"/>
          <w:lang w:val="en-US" w:eastAsia="en-US"/>
        </w:rPr>
        <w:lastRenderedPageBreak/>
        <w:t>A two-stage reporting method, consisting of a Fire Engineering Brief (FEB) and a Fire Engineering Report, is commonly used (FER). This includes key stakeholders such as the fire department, local council, insurance, and other interested parties, in addition to the design team, client, and building certifier.</w:t>
      </w:r>
    </w:p>
    <w:p w14:paraId="33B5960B" w14:textId="77777777" w:rsidR="004A2993" w:rsidRPr="00654141" w:rsidRDefault="004A2993" w:rsidP="00B66E68">
      <w:pPr>
        <w:spacing w:line="276" w:lineRule="auto"/>
        <w:rPr>
          <w:b/>
          <w:sz w:val="20"/>
          <w:szCs w:val="20"/>
          <w:lang w:val="en-US" w:eastAsia="en-US"/>
        </w:rPr>
      </w:pPr>
      <w:r w:rsidRPr="00654141">
        <w:rPr>
          <w:b/>
          <w:i/>
          <w:iCs/>
          <w:sz w:val="20"/>
          <w:szCs w:val="20"/>
          <w:lang w:val="en-US" w:eastAsia="en-US"/>
        </w:rPr>
        <w:t>Fire Engineering Brief</w:t>
      </w:r>
    </w:p>
    <w:p w14:paraId="5849E962" w14:textId="77777777" w:rsidR="00F353E8" w:rsidRPr="00654141" w:rsidRDefault="00F353E8" w:rsidP="00B66E68">
      <w:pPr>
        <w:spacing w:line="276" w:lineRule="auto"/>
        <w:rPr>
          <w:sz w:val="20"/>
          <w:szCs w:val="20"/>
          <w:lang w:val="en-US" w:eastAsia="en-US"/>
        </w:rPr>
      </w:pPr>
      <w:r w:rsidRPr="00654141">
        <w:rPr>
          <w:sz w:val="20"/>
          <w:szCs w:val="20"/>
          <w:lang w:val="en-US" w:eastAsia="en-US"/>
        </w:rPr>
        <w:t xml:space="preserve">The construction of a Fire Engineering Brief is the initial step. The goal of the Fire Engineering Brief is to communicate the objectives and basic approach for completing the fire safety engineering analysis to relevant stakeholders and approval authorities. </w:t>
      </w:r>
      <w:r w:rsidR="00B86870" w:rsidRPr="00654141">
        <w:rPr>
          <w:sz w:val="20"/>
          <w:szCs w:val="20"/>
          <w:lang w:val="en-US" w:eastAsia="en-US"/>
        </w:rPr>
        <w:t>The Fire Engineering Brief's goal is to write out the suggested Alternative Solutions, including acceptance criteria and any input parameters that will be used in each one</w:t>
      </w:r>
      <w:r w:rsidRPr="00654141">
        <w:rPr>
          <w:sz w:val="20"/>
          <w:szCs w:val="20"/>
          <w:lang w:val="en-US" w:eastAsia="en-US"/>
        </w:rPr>
        <w:t>.</w:t>
      </w:r>
    </w:p>
    <w:p w14:paraId="268B26BA" w14:textId="77777777" w:rsidR="00B86870" w:rsidRPr="00654141" w:rsidRDefault="00B86870" w:rsidP="00B86870">
      <w:pPr>
        <w:spacing w:line="276" w:lineRule="auto"/>
        <w:rPr>
          <w:sz w:val="20"/>
          <w:szCs w:val="20"/>
          <w:lang w:val="en-US" w:eastAsia="en-US"/>
        </w:rPr>
      </w:pPr>
      <w:r w:rsidRPr="00654141">
        <w:rPr>
          <w:sz w:val="20"/>
          <w:szCs w:val="20"/>
          <w:lang w:val="en-US" w:eastAsia="en-US"/>
        </w:rPr>
        <w:t>The Fire Engineering Brief includes the following information:</w:t>
      </w:r>
    </w:p>
    <w:p w14:paraId="4359640B" w14:textId="77777777" w:rsidR="00B86870" w:rsidRPr="00654141" w:rsidRDefault="00B86870" w:rsidP="00B86870">
      <w:pPr>
        <w:pStyle w:val="ListParagraph"/>
        <w:numPr>
          <w:ilvl w:val="0"/>
          <w:numId w:val="21"/>
        </w:numPr>
        <w:spacing w:line="276" w:lineRule="auto"/>
        <w:rPr>
          <w:rFonts w:cs="Calibri"/>
          <w:color w:val="auto"/>
          <w:sz w:val="20"/>
          <w:szCs w:val="20"/>
          <w:lang w:val="en-US" w:eastAsia="en-US"/>
        </w:rPr>
      </w:pPr>
      <w:r w:rsidRPr="00654141">
        <w:rPr>
          <w:sz w:val="20"/>
          <w:szCs w:val="20"/>
          <w:lang w:val="en-US" w:eastAsia="en-US"/>
        </w:rPr>
        <w:t>A trial fire safety technique for the facility, </w:t>
      </w:r>
    </w:p>
    <w:p w14:paraId="575FD5DB" w14:textId="77777777" w:rsidR="00F353E8" w:rsidRPr="00654141" w:rsidRDefault="00B86870" w:rsidP="00B86870">
      <w:pPr>
        <w:pStyle w:val="ListParagraph"/>
        <w:numPr>
          <w:ilvl w:val="0"/>
          <w:numId w:val="21"/>
        </w:numPr>
        <w:spacing w:line="276" w:lineRule="auto"/>
        <w:rPr>
          <w:sz w:val="20"/>
          <w:szCs w:val="20"/>
          <w:lang w:val="en-US" w:eastAsia="en-US"/>
        </w:rPr>
      </w:pPr>
      <w:r w:rsidRPr="00654141">
        <w:rPr>
          <w:rFonts w:cs="Calibri"/>
          <w:color w:val="auto"/>
          <w:sz w:val="20"/>
          <w:szCs w:val="20"/>
          <w:lang w:val="en-US" w:eastAsia="en-US"/>
        </w:rPr>
        <w:t>Stakeholder objectives</w:t>
      </w:r>
      <w:r w:rsidR="00F353E8" w:rsidRPr="00654141">
        <w:rPr>
          <w:sz w:val="20"/>
          <w:szCs w:val="20"/>
          <w:lang w:val="en-US" w:eastAsia="en-US"/>
        </w:rPr>
        <w:t>,</w:t>
      </w:r>
    </w:p>
    <w:p w14:paraId="129C26ED" w14:textId="77777777" w:rsidR="00F353E8" w:rsidRPr="00654141" w:rsidRDefault="00B86870" w:rsidP="00B66E68">
      <w:pPr>
        <w:pStyle w:val="ListParagraph"/>
        <w:numPr>
          <w:ilvl w:val="0"/>
          <w:numId w:val="21"/>
        </w:numPr>
        <w:spacing w:line="276" w:lineRule="auto"/>
        <w:rPr>
          <w:sz w:val="20"/>
          <w:szCs w:val="20"/>
          <w:lang w:val="en-US" w:eastAsia="en-US"/>
        </w:rPr>
      </w:pPr>
      <w:r w:rsidRPr="00654141">
        <w:rPr>
          <w:sz w:val="20"/>
          <w:szCs w:val="20"/>
          <w:lang w:val="en-US" w:eastAsia="en-US"/>
        </w:rPr>
        <w:t>Possible deviations from the deemed-to-satisfy provisions in the trial fire safety approach,</w:t>
      </w:r>
    </w:p>
    <w:p w14:paraId="0B8E08F3" w14:textId="77777777" w:rsidR="00F353E8" w:rsidRPr="00654141" w:rsidRDefault="00B86870" w:rsidP="00B66E68">
      <w:pPr>
        <w:pStyle w:val="ListParagraph"/>
        <w:numPr>
          <w:ilvl w:val="0"/>
          <w:numId w:val="21"/>
        </w:numPr>
        <w:spacing w:line="276" w:lineRule="auto"/>
        <w:rPr>
          <w:sz w:val="20"/>
          <w:szCs w:val="20"/>
          <w:lang w:val="en-US" w:eastAsia="en-US"/>
        </w:rPr>
      </w:pPr>
      <w:r w:rsidRPr="00654141">
        <w:rPr>
          <w:sz w:val="20"/>
          <w:szCs w:val="20"/>
          <w:lang w:val="en-US" w:eastAsia="en-US"/>
        </w:rPr>
        <w:t>Appropriate performance criteria,</w:t>
      </w:r>
    </w:p>
    <w:p w14:paraId="62FA0441" w14:textId="77777777" w:rsidR="00F353E8" w:rsidRPr="00654141" w:rsidRDefault="00B86870" w:rsidP="00B66E68">
      <w:pPr>
        <w:pStyle w:val="ListParagraph"/>
        <w:numPr>
          <w:ilvl w:val="0"/>
          <w:numId w:val="21"/>
        </w:numPr>
        <w:spacing w:line="276" w:lineRule="auto"/>
        <w:rPr>
          <w:sz w:val="20"/>
          <w:szCs w:val="20"/>
          <w:lang w:val="en-US" w:eastAsia="en-US"/>
        </w:rPr>
      </w:pPr>
      <w:r w:rsidRPr="00654141">
        <w:rPr>
          <w:sz w:val="20"/>
          <w:szCs w:val="20"/>
          <w:lang w:val="en-US" w:eastAsia="en-US"/>
        </w:rPr>
        <w:t>Adopted engineering/assessment technique,</w:t>
      </w:r>
    </w:p>
    <w:p w14:paraId="2C821160" w14:textId="77777777" w:rsidR="00F353E8" w:rsidRPr="00654141" w:rsidRDefault="00B86870" w:rsidP="00B66E68">
      <w:pPr>
        <w:pStyle w:val="ListParagraph"/>
        <w:numPr>
          <w:ilvl w:val="0"/>
          <w:numId w:val="21"/>
        </w:numPr>
        <w:spacing w:line="276" w:lineRule="auto"/>
        <w:rPr>
          <w:sz w:val="20"/>
          <w:szCs w:val="20"/>
          <w:lang w:val="en-US" w:eastAsia="en-US"/>
        </w:rPr>
      </w:pPr>
      <w:r w:rsidRPr="00654141">
        <w:rPr>
          <w:sz w:val="20"/>
          <w:szCs w:val="20"/>
          <w:lang w:val="en-US" w:eastAsia="en-US"/>
        </w:rPr>
        <w:t>If necessary, fire scenarios will be evaluated. And</w:t>
      </w:r>
    </w:p>
    <w:p w14:paraId="14E14899" w14:textId="77777777" w:rsidR="00F353E8" w:rsidRPr="00654141" w:rsidRDefault="00B86870" w:rsidP="00B66E68">
      <w:pPr>
        <w:pStyle w:val="ListParagraph"/>
        <w:numPr>
          <w:ilvl w:val="0"/>
          <w:numId w:val="21"/>
        </w:numPr>
        <w:spacing w:line="276" w:lineRule="auto"/>
        <w:rPr>
          <w:sz w:val="20"/>
          <w:szCs w:val="20"/>
          <w:lang w:val="en-US" w:eastAsia="en-US"/>
        </w:rPr>
      </w:pPr>
      <w:r w:rsidRPr="00654141">
        <w:rPr>
          <w:sz w:val="20"/>
          <w:szCs w:val="20"/>
          <w:lang w:val="en-US" w:eastAsia="en-US"/>
        </w:rPr>
        <w:t>The requireme</w:t>
      </w:r>
      <w:r w:rsidR="00F353E8" w:rsidRPr="00654141">
        <w:rPr>
          <w:sz w:val="20"/>
          <w:szCs w:val="20"/>
          <w:lang w:val="en-US" w:eastAsia="en-US"/>
        </w:rPr>
        <w:t>nts for acceptance.</w:t>
      </w:r>
    </w:p>
    <w:p w14:paraId="21AADC51" w14:textId="77777777" w:rsidR="00F353E8" w:rsidRPr="00654141" w:rsidRDefault="00F353E8" w:rsidP="00B66E68">
      <w:pPr>
        <w:spacing w:line="276" w:lineRule="auto"/>
        <w:rPr>
          <w:sz w:val="20"/>
          <w:szCs w:val="20"/>
          <w:lang w:val="en-US" w:eastAsia="en-US"/>
        </w:rPr>
      </w:pPr>
      <w:r w:rsidRPr="00654141">
        <w:rPr>
          <w:sz w:val="20"/>
          <w:szCs w:val="20"/>
          <w:lang w:val="en-US" w:eastAsia="en-US"/>
        </w:rPr>
        <w:t>Stakeholders, such as the Building Certifier/Surveyor and the Fire Brigade, are given the Fire Engineering Brief to comment on and approve. The Fire Engineering Report can be created once the Fire Engineering Brief has been agreed upon.</w:t>
      </w:r>
    </w:p>
    <w:p w14:paraId="32D2D4E3" w14:textId="77777777" w:rsidR="004A2993" w:rsidRPr="00654141" w:rsidRDefault="004A2993" w:rsidP="00B66E68">
      <w:pPr>
        <w:spacing w:line="276" w:lineRule="auto"/>
        <w:rPr>
          <w:b/>
          <w:sz w:val="20"/>
          <w:szCs w:val="20"/>
          <w:lang w:val="en-US" w:eastAsia="en-US"/>
        </w:rPr>
      </w:pPr>
      <w:r w:rsidRPr="00654141">
        <w:rPr>
          <w:b/>
          <w:sz w:val="20"/>
          <w:szCs w:val="20"/>
          <w:lang w:val="en-US" w:eastAsia="en-US"/>
        </w:rPr>
        <w:t>Fire Engineering Report</w:t>
      </w:r>
    </w:p>
    <w:p w14:paraId="5D3DCA8D" w14:textId="77777777" w:rsidR="00F353E8" w:rsidRPr="00654141" w:rsidRDefault="00F353E8" w:rsidP="00B66E68">
      <w:pPr>
        <w:spacing w:line="276" w:lineRule="auto"/>
        <w:rPr>
          <w:sz w:val="20"/>
          <w:szCs w:val="20"/>
          <w:lang w:val="en-US" w:eastAsia="en-US"/>
        </w:rPr>
      </w:pPr>
      <w:r w:rsidRPr="00654141">
        <w:rPr>
          <w:sz w:val="20"/>
          <w:szCs w:val="20"/>
          <w:lang w:val="en-US" w:eastAsia="en-US"/>
        </w:rPr>
        <w:t>The Fire Engineering Report, which outlines the formulation and analysis of fire safety design solutions against the fire safety objectives produced during the Fire Engineering Brief process, is the second stage. Fire Engineering Reports are typically prepared by registered/accredited Fire Safety Engineers using the approach and process defined in the International Fire Engineering Guidelines.</w:t>
      </w:r>
    </w:p>
    <w:p w14:paraId="26906502" w14:textId="77777777" w:rsidR="004A2993" w:rsidRPr="00654141" w:rsidRDefault="00F353E8" w:rsidP="00B66E68">
      <w:pPr>
        <w:spacing w:line="276" w:lineRule="auto"/>
        <w:rPr>
          <w:rFonts w:eastAsiaTheme="minorHAnsi"/>
          <w:lang w:val="en-US" w:eastAsia="en-US"/>
        </w:rPr>
      </w:pPr>
      <w:r w:rsidRPr="00654141">
        <w:rPr>
          <w:rFonts w:eastAsiaTheme="minorHAnsi"/>
          <w:sz w:val="20"/>
          <w:szCs w:val="20"/>
          <w:lang w:val="en-US" w:eastAsia="en-US"/>
        </w:rPr>
        <w:t xml:space="preserve">The Fire Engineering Report includes the necessary calculations, test evidence analysis, and fire modelling to back up the </w:t>
      </w:r>
      <w:r w:rsidR="00B86870" w:rsidRPr="00654141">
        <w:rPr>
          <w:rFonts w:eastAsiaTheme="minorHAnsi"/>
          <w:sz w:val="20"/>
          <w:szCs w:val="20"/>
          <w:lang w:val="en-US" w:eastAsia="en-US"/>
        </w:rPr>
        <w:t>building's established fire safety design solution recommendations</w:t>
      </w:r>
      <w:r w:rsidRPr="00654141">
        <w:rPr>
          <w:rFonts w:eastAsiaTheme="minorHAnsi"/>
          <w:sz w:val="20"/>
          <w:szCs w:val="20"/>
          <w:lang w:val="en-US" w:eastAsia="en-US"/>
        </w:rPr>
        <w:t>. Frequently, Fire Engineering Reports specify performance levels for timber products in fire testing, in which case further paperwork must be given to the regulatory authorities.</w:t>
      </w:r>
    </w:p>
    <w:p w14:paraId="317CC268" w14:textId="77777777" w:rsidR="00F9275E" w:rsidRPr="00654141" w:rsidRDefault="00F9275E" w:rsidP="00B66E68">
      <w:pPr>
        <w:spacing w:line="276" w:lineRule="auto"/>
        <w:rPr>
          <w:lang w:val="en-US"/>
        </w:rPr>
      </w:pPr>
    </w:p>
    <w:p w14:paraId="1A3AE5E0" w14:textId="77777777" w:rsidR="00C86A30" w:rsidRPr="00654141" w:rsidRDefault="00334F16" w:rsidP="00223AD8">
      <w:pPr>
        <w:pStyle w:val="Heading2"/>
        <w:rPr>
          <w:shd w:val="clear" w:color="auto" w:fill="FFFFFF"/>
        </w:rPr>
      </w:pPr>
      <w:bookmarkStart w:id="106" w:name="_Toc94786925"/>
      <w:r w:rsidRPr="00654141">
        <w:rPr>
          <w:shd w:val="clear" w:color="auto" w:fill="FFFFFF"/>
        </w:rPr>
        <w:lastRenderedPageBreak/>
        <w:t>Meet the Performance Requirement of the NCC by applying a Performance Solution supported by one or a combination of the Assessment Methods.</w:t>
      </w:r>
      <w:bookmarkEnd w:id="106"/>
    </w:p>
    <w:p w14:paraId="609190E6" w14:textId="77777777" w:rsidR="004A2993" w:rsidRPr="00654141" w:rsidRDefault="006E2451" w:rsidP="00B66E68">
      <w:pPr>
        <w:spacing w:line="276" w:lineRule="auto"/>
        <w:rPr>
          <w:lang w:val="en-US"/>
        </w:rPr>
      </w:pPr>
      <w:r w:rsidRPr="00654141">
        <w:rPr>
          <w:noProof/>
          <w:lang w:val="en-US" w:eastAsia="en-US"/>
        </w:rPr>
        <w:drawing>
          <wp:inline distT="0" distB="0" distL="0" distR="0" wp14:anchorId="33786B1F" wp14:editId="2DB26153">
            <wp:extent cx="5850890" cy="3900170"/>
            <wp:effectExtent l="0" t="0" r="0" b="0"/>
            <wp:docPr id="42" name="Picture 42" descr="Women Colleagues gathered inside Conference 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Women Colleagues gathered inside Conference Room "/>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50890" cy="3900170"/>
                    </a:xfrm>
                    <a:prstGeom prst="rect">
                      <a:avLst/>
                    </a:prstGeom>
                    <a:noFill/>
                    <a:ln>
                      <a:noFill/>
                    </a:ln>
                  </pic:spPr>
                </pic:pic>
              </a:graphicData>
            </a:graphic>
          </wp:inline>
        </w:drawing>
      </w:r>
    </w:p>
    <w:p w14:paraId="4B70AF2E" w14:textId="77777777" w:rsidR="005C2FF0" w:rsidRPr="00654141" w:rsidRDefault="00B86870" w:rsidP="00B66E68">
      <w:pPr>
        <w:spacing w:line="276" w:lineRule="auto"/>
        <w:rPr>
          <w:sz w:val="20"/>
          <w:szCs w:val="20"/>
          <w:lang w:val="en-US"/>
        </w:rPr>
      </w:pPr>
      <w:r w:rsidRPr="00654141">
        <w:rPr>
          <w:sz w:val="20"/>
          <w:szCs w:val="20"/>
          <w:lang w:val="en-US"/>
        </w:rPr>
        <w:t>This section contains information on achieving the NCC's performance requirements by implementing a performance solution supported by one or more assessment methods</w:t>
      </w:r>
      <w:r w:rsidR="004A2993" w:rsidRPr="00654141">
        <w:rPr>
          <w:sz w:val="20"/>
          <w:szCs w:val="20"/>
          <w:lang w:val="en-US"/>
        </w:rPr>
        <w:t xml:space="preserve">. </w:t>
      </w:r>
    </w:p>
    <w:p w14:paraId="3CFD5991" w14:textId="77777777" w:rsidR="00A80881" w:rsidRPr="00654141" w:rsidRDefault="00A80881" w:rsidP="00B66E68">
      <w:pPr>
        <w:spacing w:line="276" w:lineRule="auto"/>
        <w:rPr>
          <w:b/>
          <w:bCs/>
          <w:sz w:val="20"/>
          <w:szCs w:val="20"/>
          <w:u w:val="single"/>
          <w:lang w:val="en-US"/>
        </w:rPr>
      </w:pPr>
      <w:r w:rsidRPr="00654141">
        <w:rPr>
          <w:b/>
          <w:bCs/>
          <w:sz w:val="20"/>
          <w:szCs w:val="20"/>
          <w:u w:val="single"/>
          <w:lang w:val="en-US"/>
        </w:rPr>
        <w:t>Performance requirements</w:t>
      </w:r>
    </w:p>
    <w:p w14:paraId="5E61F20E" w14:textId="77777777" w:rsidR="00A80881" w:rsidRPr="00654141" w:rsidRDefault="00A80881" w:rsidP="00B66E68">
      <w:pPr>
        <w:spacing w:line="276" w:lineRule="auto"/>
        <w:rPr>
          <w:sz w:val="20"/>
          <w:szCs w:val="20"/>
          <w:lang w:val="en-US"/>
        </w:rPr>
      </w:pPr>
      <w:r w:rsidRPr="00654141">
        <w:rPr>
          <w:sz w:val="20"/>
          <w:szCs w:val="20"/>
          <w:lang w:val="en-US"/>
        </w:rPr>
        <w:t xml:space="preserve">The National Construction Code </w:t>
      </w:r>
      <w:r w:rsidR="009A0012" w:rsidRPr="00654141">
        <w:rPr>
          <w:sz w:val="20"/>
          <w:szCs w:val="20"/>
          <w:lang w:val="en-US"/>
        </w:rPr>
        <w:t>is</w:t>
      </w:r>
      <w:r w:rsidR="00B86870" w:rsidRPr="00654141">
        <w:rPr>
          <w:sz w:val="20"/>
          <w:szCs w:val="20"/>
          <w:lang w:val="en-US"/>
        </w:rPr>
        <w:t>,</w:t>
      </w:r>
      <w:r w:rsidR="009A0012" w:rsidRPr="00654141">
        <w:rPr>
          <w:sz w:val="20"/>
          <w:szCs w:val="20"/>
          <w:lang w:val="en-US"/>
        </w:rPr>
        <w:t xml:space="preserve"> </w:t>
      </w:r>
      <w:r w:rsidRPr="00654141">
        <w:rPr>
          <w:sz w:val="20"/>
          <w:szCs w:val="20"/>
          <w:lang w:val="en-US"/>
        </w:rPr>
        <w:t>also known as the NCC</w:t>
      </w:r>
      <w:r w:rsidR="00B86870" w:rsidRPr="00654141">
        <w:rPr>
          <w:sz w:val="20"/>
          <w:szCs w:val="20"/>
          <w:lang w:val="en-US"/>
        </w:rPr>
        <w:t>,</w:t>
      </w:r>
      <w:r w:rsidRPr="00654141">
        <w:rPr>
          <w:sz w:val="20"/>
          <w:szCs w:val="20"/>
          <w:lang w:val="en-US"/>
        </w:rPr>
        <w:t xml:space="preserve"> contains mandatory requirements called "Performance Requirements" that set the minimum level that buildings, building elements and plumbing systems must achieve.</w:t>
      </w:r>
    </w:p>
    <w:p w14:paraId="6E8FEFE1" w14:textId="77777777" w:rsidR="004A2993" w:rsidRPr="00654141" w:rsidRDefault="004A2993" w:rsidP="005F3EEA">
      <w:pPr>
        <w:pageBreakBefore/>
        <w:spacing w:line="276" w:lineRule="auto"/>
        <w:rPr>
          <w:sz w:val="20"/>
          <w:szCs w:val="20"/>
          <w:lang w:val="en-US"/>
        </w:rPr>
      </w:pPr>
      <w:r w:rsidRPr="00654141">
        <w:rPr>
          <w:sz w:val="20"/>
          <w:szCs w:val="20"/>
          <w:lang w:val="en-US"/>
        </w:rPr>
        <w:lastRenderedPageBreak/>
        <w:t>Generally, performance requirements include:</w:t>
      </w:r>
    </w:p>
    <w:p w14:paraId="22F2810D" w14:textId="77777777" w:rsidR="00A80881" w:rsidRPr="00654141" w:rsidRDefault="005C2FF0" w:rsidP="00B66E68">
      <w:pPr>
        <w:spacing w:line="276" w:lineRule="auto"/>
        <w:rPr>
          <w:sz w:val="20"/>
          <w:szCs w:val="20"/>
          <w:lang w:val="en-US"/>
        </w:rPr>
      </w:pPr>
      <w:r w:rsidRPr="00654141">
        <w:rPr>
          <w:noProof/>
          <w:sz w:val="20"/>
          <w:szCs w:val="20"/>
          <w:lang w:val="en-US" w:eastAsia="en-US"/>
        </w:rPr>
        <w:drawing>
          <wp:inline distT="0" distB="0" distL="0" distR="0" wp14:anchorId="2F4C778F" wp14:editId="23936A97">
            <wp:extent cx="5739130" cy="4834647"/>
            <wp:effectExtent l="0" t="0" r="13970" b="2349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p>
    <w:p w14:paraId="4C4DA25E" w14:textId="77777777" w:rsidR="004A2993" w:rsidRPr="00654141" w:rsidRDefault="00C47EAD" w:rsidP="00B66E68">
      <w:pPr>
        <w:spacing w:line="276" w:lineRule="auto"/>
        <w:rPr>
          <w:b/>
          <w:bCs/>
          <w:sz w:val="20"/>
          <w:szCs w:val="20"/>
          <w:lang w:val="en-US"/>
        </w:rPr>
      </w:pPr>
      <w:r w:rsidRPr="00654141">
        <w:rPr>
          <w:b/>
          <w:bCs/>
          <w:sz w:val="20"/>
          <w:szCs w:val="20"/>
          <w:lang w:val="en-US"/>
        </w:rPr>
        <w:t>A</w:t>
      </w:r>
      <w:r w:rsidR="004A2993" w:rsidRPr="00654141">
        <w:rPr>
          <w:b/>
          <w:bCs/>
          <w:sz w:val="20"/>
          <w:szCs w:val="20"/>
          <w:lang w:val="en-US"/>
        </w:rPr>
        <w:t>ssessment methods:</w:t>
      </w:r>
    </w:p>
    <w:p w14:paraId="595AD766" w14:textId="77777777" w:rsidR="003730DD" w:rsidRPr="00654141" w:rsidRDefault="00C47EAD" w:rsidP="006B3B6A">
      <w:pPr>
        <w:pStyle w:val="ListParagraph"/>
        <w:numPr>
          <w:ilvl w:val="0"/>
          <w:numId w:val="22"/>
        </w:numPr>
        <w:spacing w:line="276" w:lineRule="auto"/>
        <w:rPr>
          <w:sz w:val="20"/>
          <w:szCs w:val="20"/>
          <w:lang w:val="en-US" w:eastAsia="en-US"/>
        </w:rPr>
      </w:pPr>
      <w:r w:rsidRPr="00654141">
        <w:rPr>
          <w:b/>
          <w:sz w:val="20"/>
          <w:szCs w:val="20"/>
          <w:lang w:val="en-US" w:eastAsia="en-US"/>
        </w:rPr>
        <w:t>C</w:t>
      </w:r>
      <w:r w:rsidR="004A2993" w:rsidRPr="00654141">
        <w:rPr>
          <w:b/>
          <w:sz w:val="20"/>
          <w:szCs w:val="20"/>
          <w:lang w:val="en-US" w:eastAsia="en-US"/>
        </w:rPr>
        <w:t>omparison with DTS provisions</w:t>
      </w:r>
      <w:r w:rsidR="00D10330" w:rsidRPr="00654141">
        <w:rPr>
          <w:b/>
          <w:sz w:val="20"/>
          <w:szCs w:val="20"/>
          <w:lang w:val="en-US" w:eastAsia="en-US"/>
        </w:rPr>
        <w:t>:</w:t>
      </w:r>
      <w:r w:rsidR="00D10330" w:rsidRPr="00654141">
        <w:rPr>
          <w:sz w:val="20"/>
          <w:szCs w:val="20"/>
          <w:lang w:val="en-US" w:eastAsia="en-US"/>
        </w:rPr>
        <w:t xml:space="preserve"> </w:t>
      </w:r>
      <w:r w:rsidR="00F353E8" w:rsidRPr="00654141">
        <w:rPr>
          <w:sz w:val="20"/>
          <w:szCs w:val="20"/>
          <w:lang w:val="en-US" w:eastAsia="en-US"/>
        </w:rPr>
        <w:t>The proposed performance solution is compared to the deemed-to-satisfy provisions in this method. The performance solution will be deemed to meet the relevant performance criterion if it can be proven to an approval authority that it conforms in a comparable or superior manner to a deemed-to-satisfy provision. The applicable deemed-to-satisfy provision and performance solution must both be subjected to the same level of analysis using the same technique to make this comparison.</w:t>
      </w:r>
    </w:p>
    <w:p w14:paraId="0D064970" w14:textId="77777777" w:rsidR="003730DD" w:rsidRPr="00654141" w:rsidRDefault="00C47EAD" w:rsidP="006B3B6A">
      <w:pPr>
        <w:pStyle w:val="ListParagraph"/>
        <w:numPr>
          <w:ilvl w:val="0"/>
          <w:numId w:val="22"/>
        </w:numPr>
        <w:spacing w:line="276" w:lineRule="auto"/>
        <w:rPr>
          <w:sz w:val="20"/>
          <w:szCs w:val="20"/>
        </w:rPr>
      </w:pPr>
      <w:r w:rsidRPr="00654141">
        <w:rPr>
          <w:b/>
          <w:sz w:val="20"/>
          <w:szCs w:val="20"/>
          <w:lang w:val="en-US" w:eastAsia="en-US"/>
        </w:rPr>
        <w:t>E</w:t>
      </w:r>
      <w:r w:rsidR="004A2993" w:rsidRPr="00654141">
        <w:rPr>
          <w:b/>
          <w:sz w:val="20"/>
          <w:szCs w:val="20"/>
          <w:lang w:val="en-US" w:eastAsia="en-US"/>
        </w:rPr>
        <w:t>vidence of suitability</w:t>
      </w:r>
      <w:r w:rsidR="00D10330" w:rsidRPr="00654141">
        <w:rPr>
          <w:b/>
          <w:sz w:val="20"/>
          <w:szCs w:val="20"/>
          <w:lang w:val="en-US" w:eastAsia="en-US"/>
        </w:rPr>
        <w:t>:</w:t>
      </w:r>
      <w:r w:rsidR="00D10330" w:rsidRPr="00654141">
        <w:rPr>
          <w:rFonts w:ascii="Arial" w:hAnsi="Arial"/>
          <w:color w:val="535353"/>
          <w:sz w:val="20"/>
          <w:szCs w:val="20"/>
          <w:shd w:val="clear" w:color="auto" w:fill="FEFEFE"/>
        </w:rPr>
        <w:t xml:space="preserve"> </w:t>
      </w:r>
      <w:r w:rsidR="003730DD" w:rsidRPr="00654141">
        <w:rPr>
          <w:sz w:val="20"/>
          <w:szCs w:val="20"/>
        </w:rPr>
        <w:t>While the requirements for each volume vary significantly, evidence of suitability (which may be subject to limitations) can typically be given in support of a proposition that a material, product, method of construction, or design meets a performance requirement deemed-to-satisfy provision.</w:t>
      </w:r>
    </w:p>
    <w:p w14:paraId="453BF7F2" w14:textId="77777777" w:rsidR="003730DD" w:rsidRPr="00654141" w:rsidRDefault="00C47EAD" w:rsidP="006B3B6A">
      <w:pPr>
        <w:pStyle w:val="ListParagraph"/>
        <w:numPr>
          <w:ilvl w:val="0"/>
          <w:numId w:val="22"/>
        </w:numPr>
        <w:spacing w:line="276" w:lineRule="auto"/>
        <w:rPr>
          <w:sz w:val="20"/>
          <w:szCs w:val="20"/>
          <w:lang w:val="en-US" w:eastAsia="en-US"/>
        </w:rPr>
      </w:pPr>
      <w:r w:rsidRPr="00654141">
        <w:rPr>
          <w:b/>
          <w:sz w:val="20"/>
          <w:szCs w:val="20"/>
          <w:lang w:val="en-US" w:eastAsia="en-US"/>
        </w:rPr>
        <w:t>E</w:t>
      </w:r>
      <w:r w:rsidR="004A2993" w:rsidRPr="00654141">
        <w:rPr>
          <w:b/>
          <w:sz w:val="20"/>
          <w:szCs w:val="20"/>
          <w:lang w:val="en-US" w:eastAsia="en-US"/>
        </w:rPr>
        <w:t>xpert judg</w:t>
      </w:r>
      <w:r w:rsidR="00B86870" w:rsidRPr="00654141">
        <w:rPr>
          <w:b/>
          <w:sz w:val="20"/>
          <w:szCs w:val="20"/>
          <w:lang w:val="en-US" w:eastAsia="en-US"/>
        </w:rPr>
        <w:t>ment: When Calculation cannot test or simulate physical criteria</w:t>
      </w:r>
      <w:r w:rsidR="003730DD" w:rsidRPr="00654141">
        <w:rPr>
          <w:sz w:val="20"/>
          <w:szCs w:val="20"/>
          <w:lang w:val="en-US" w:eastAsia="en-US"/>
        </w:rPr>
        <w:t>, a technical expert's opinion may be accepted. This is known as the application of expert judgement. This decision is frequently made when performance criteria are difficult to measure and is based on an expert's knowledge with reference material and papers to support a conclusion.</w:t>
      </w:r>
    </w:p>
    <w:p w14:paraId="28A3E9D7" w14:textId="77777777" w:rsidR="00D10330" w:rsidRPr="00654141" w:rsidRDefault="00C47EAD" w:rsidP="006B3B6A">
      <w:pPr>
        <w:pStyle w:val="ListParagraph"/>
        <w:numPr>
          <w:ilvl w:val="0"/>
          <w:numId w:val="22"/>
        </w:numPr>
        <w:spacing w:line="276" w:lineRule="auto"/>
        <w:rPr>
          <w:sz w:val="20"/>
          <w:szCs w:val="20"/>
          <w:lang w:val="en-US" w:eastAsia="en-US"/>
        </w:rPr>
      </w:pPr>
      <w:r w:rsidRPr="00654141">
        <w:rPr>
          <w:b/>
          <w:sz w:val="20"/>
          <w:szCs w:val="20"/>
          <w:lang w:val="en-US" w:eastAsia="en-US"/>
        </w:rPr>
        <w:t>V</w:t>
      </w:r>
      <w:r w:rsidR="00D10330" w:rsidRPr="00654141">
        <w:rPr>
          <w:b/>
          <w:sz w:val="20"/>
          <w:szCs w:val="20"/>
          <w:lang w:val="en-US" w:eastAsia="en-US"/>
        </w:rPr>
        <w:t>erification method:</w:t>
      </w:r>
      <w:r w:rsidR="00D10330" w:rsidRPr="00654141">
        <w:rPr>
          <w:sz w:val="20"/>
          <w:szCs w:val="20"/>
          <w:lang w:val="en-US" w:eastAsia="en-US"/>
        </w:rPr>
        <w:t xml:space="preserve"> Verification methods prescribe alternative ways in which a solution complies with performance requirements and can include the following:</w:t>
      </w:r>
    </w:p>
    <w:p w14:paraId="334E984D" w14:textId="77777777" w:rsidR="003730DD" w:rsidRPr="00654141" w:rsidRDefault="00D10330" w:rsidP="00B66E68">
      <w:pPr>
        <w:spacing w:line="276" w:lineRule="auto"/>
        <w:rPr>
          <w:rFonts w:cs="Arial"/>
          <w:sz w:val="20"/>
          <w:szCs w:val="20"/>
          <w:lang w:val="en-US" w:eastAsia="en-US"/>
        </w:rPr>
      </w:pPr>
      <w:r w:rsidRPr="00654141">
        <w:rPr>
          <w:rFonts w:cs="Arial"/>
          <w:b/>
          <w:bCs/>
          <w:sz w:val="20"/>
          <w:szCs w:val="20"/>
          <w:lang w:val="en-US" w:eastAsia="en-US"/>
        </w:rPr>
        <w:lastRenderedPageBreak/>
        <w:t>Calculations:</w:t>
      </w:r>
      <w:r w:rsidRPr="00654141">
        <w:rPr>
          <w:rFonts w:cs="Arial"/>
          <w:sz w:val="20"/>
          <w:szCs w:val="20"/>
          <w:lang w:val="en-US" w:eastAsia="en-US"/>
        </w:rPr>
        <w:t> </w:t>
      </w:r>
      <w:r w:rsidR="003730DD" w:rsidRPr="00654141">
        <w:rPr>
          <w:rFonts w:cs="Arial"/>
          <w:sz w:val="20"/>
          <w:szCs w:val="20"/>
          <w:lang w:val="en-US" w:eastAsia="en-US"/>
        </w:rPr>
        <w:t>Alternative approaches for a solution to meet performance requirements are prescribed by verification methods, which can include the following:</w:t>
      </w:r>
    </w:p>
    <w:p w14:paraId="6935887A" w14:textId="77777777" w:rsidR="00D10330" w:rsidRPr="00654141" w:rsidRDefault="00D10330" w:rsidP="00B66E68">
      <w:pPr>
        <w:spacing w:line="276" w:lineRule="auto"/>
        <w:rPr>
          <w:rFonts w:cs="Arial"/>
          <w:sz w:val="20"/>
          <w:szCs w:val="20"/>
          <w:lang w:val="en-US" w:eastAsia="en-US"/>
        </w:rPr>
      </w:pPr>
      <w:r w:rsidRPr="00654141">
        <w:rPr>
          <w:rFonts w:cs="Arial"/>
          <w:b/>
          <w:bCs/>
          <w:sz w:val="20"/>
          <w:szCs w:val="20"/>
          <w:lang w:val="en-US" w:eastAsia="en-US"/>
        </w:rPr>
        <w:t>Tests:</w:t>
      </w:r>
      <w:r w:rsidRPr="00654141">
        <w:rPr>
          <w:rFonts w:cs="Arial"/>
          <w:sz w:val="20"/>
          <w:szCs w:val="20"/>
          <w:lang w:val="en-US" w:eastAsia="en-US"/>
        </w:rPr>
        <w:t> </w:t>
      </w:r>
      <w:r w:rsidR="003730DD" w:rsidRPr="00654141">
        <w:rPr>
          <w:rFonts w:cs="Arial"/>
          <w:sz w:val="20"/>
          <w:szCs w:val="20"/>
          <w:lang w:val="en-US" w:eastAsia="en-US"/>
        </w:rPr>
        <w:t>employing a technological procedure to directly test one or more performance criteria of a particular solution, either on-site or in a laboratory; and/or</w:t>
      </w:r>
    </w:p>
    <w:p w14:paraId="45C1AD9A" w14:textId="77777777" w:rsidR="003730DD" w:rsidRPr="00654141" w:rsidRDefault="00D10330" w:rsidP="00B66E68">
      <w:pPr>
        <w:spacing w:line="276" w:lineRule="auto"/>
        <w:rPr>
          <w:sz w:val="20"/>
          <w:szCs w:val="20"/>
        </w:rPr>
      </w:pPr>
      <w:r w:rsidRPr="00654141">
        <w:rPr>
          <w:rFonts w:cs="Arial"/>
          <w:b/>
          <w:bCs/>
          <w:sz w:val="20"/>
          <w:szCs w:val="20"/>
          <w:lang w:val="en-US" w:eastAsia="en-US"/>
        </w:rPr>
        <w:t>Inspections</w:t>
      </w:r>
      <w:r w:rsidRPr="00654141">
        <w:rPr>
          <w:rFonts w:cs="Arial"/>
          <w:sz w:val="20"/>
          <w:szCs w:val="20"/>
          <w:lang w:val="en-US" w:eastAsia="en-US"/>
        </w:rPr>
        <w:t xml:space="preserve">: </w:t>
      </w:r>
      <w:r w:rsidR="003730DD" w:rsidRPr="00654141">
        <w:rPr>
          <w:sz w:val="20"/>
          <w:szCs w:val="20"/>
          <w:lang w:val="en-US" w:eastAsia="en-US"/>
        </w:rPr>
        <w:t>to verify that a product or system is built and installed properly to reach a certain degree of performance</w:t>
      </w:r>
      <w:r w:rsidR="003730DD" w:rsidRPr="00654141">
        <w:rPr>
          <w:sz w:val="20"/>
          <w:szCs w:val="20"/>
        </w:rPr>
        <w:t>.</w:t>
      </w:r>
    </w:p>
    <w:p w14:paraId="322DBB65" w14:textId="77777777" w:rsidR="00D10330" w:rsidRPr="00654141" w:rsidRDefault="00D10330" w:rsidP="00B66E68">
      <w:pPr>
        <w:spacing w:line="276" w:lineRule="auto"/>
        <w:rPr>
          <w:rFonts w:cs="Arial"/>
          <w:sz w:val="20"/>
          <w:szCs w:val="20"/>
          <w:lang w:val="en-US" w:eastAsia="en-US"/>
        </w:rPr>
      </w:pPr>
      <w:r w:rsidRPr="00654141">
        <w:rPr>
          <w:rFonts w:cs="Arial"/>
          <w:sz w:val="20"/>
          <w:szCs w:val="20"/>
          <w:lang w:val="en-US" w:eastAsia="en-US"/>
        </w:rPr>
        <w:t>Examples of NCC verification methods include:</w:t>
      </w:r>
    </w:p>
    <w:p w14:paraId="1F7AF25A" w14:textId="77777777" w:rsidR="00D10330" w:rsidRPr="00654141" w:rsidRDefault="00D10330" w:rsidP="00B86870">
      <w:pPr>
        <w:pStyle w:val="ListParagraph"/>
        <w:numPr>
          <w:ilvl w:val="0"/>
          <w:numId w:val="53"/>
        </w:numPr>
        <w:spacing w:line="276" w:lineRule="auto"/>
        <w:rPr>
          <w:sz w:val="20"/>
          <w:szCs w:val="20"/>
          <w:lang w:val="en-US" w:eastAsia="en-US"/>
        </w:rPr>
      </w:pPr>
      <w:r w:rsidRPr="00654141">
        <w:rPr>
          <w:sz w:val="20"/>
          <w:szCs w:val="20"/>
          <w:lang w:val="en-US" w:eastAsia="en-US"/>
        </w:rPr>
        <w:t xml:space="preserve">BV1 in NCC Volume One for structural </w:t>
      </w:r>
      <w:r w:rsidR="00C47EAD" w:rsidRPr="00654141">
        <w:rPr>
          <w:sz w:val="20"/>
          <w:szCs w:val="20"/>
          <w:lang w:val="en-US" w:eastAsia="en-US"/>
        </w:rPr>
        <w:t>reliability.</w:t>
      </w:r>
    </w:p>
    <w:p w14:paraId="4AB0264F" w14:textId="77777777" w:rsidR="00D10330" w:rsidRPr="00654141" w:rsidRDefault="00D10330" w:rsidP="00B86870">
      <w:pPr>
        <w:pStyle w:val="ListParagraph"/>
        <w:numPr>
          <w:ilvl w:val="0"/>
          <w:numId w:val="53"/>
        </w:numPr>
        <w:spacing w:line="276" w:lineRule="auto"/>
        <w:rPr>
          <w:sz w:val="20"/>
          <w:szCs w:val="20"/>
          <w:lang w:val="en-US" w:eastAsia="en-US"/>
        </w:rPr>
      </w:pPr>
      <w:r w:rsidRPr="00654141">
        <w:rPr>
          <w:sz w:val="20"/>
          <w:szCs w:val="20"/>
          <w:lang w:val="en-US" w:eastAsia="en-US"/>
        </w:rPr>
        <w:t xml:space="preserve">DV1 in NCC Volume One for wire </w:t>
      </w:r>
      <w:r w:rsidR="00C47EAD" w:rsidRPr="00654141">
        <w:rPr>
          <w:sz w:val="20"/>
          <w:szCs w:val="20"/>
          <w:lang w:val="en-US" w:eastAsia="en-US"/>
        </w:rPr>
        <w:t>barriers.</w:t>
      </w:r>
      <w:r w:rsidRPr="00654141">
        <w:rPr>
          <w:sz w:val="20"/>
          <w:szCs w:val="20"/>
          <w:lang w:val="en-US" w:eastAsia="en-US"/>
        </w:rPr>
        <w:t xml:space="preserve"> </w:t>
      </w:r>
    </w:p>
    <w:p w14:paraId="62BA86B4" w14:textId="77777777" w:rsidR="003730DD" w:rsidRPr="00654141" w:rsidRDefault="003730DD" w:rsidP="00B66E68">
      <w:pPr>
        <w:spacing w:line="276" w:lineRule="auto"/>
        <w:rPr>
          <w:sz w:val="20"/>
          <w:szCs w:val="20"/>
        </w:rPr>
      </w:pPr>
      <w:r w:rsidRPr="00654141">
        <w:rPr>
          <w:sz w:val="20"/>
          <w:szCs w:val="20"/>
        </w:rPr>
        <w:t>Any a</w:t>
      </w:r>
      <w:r w:rsidR="00B86870" w:rsidRPr="00654141">
        <w:rPr>
          <w:sz w:val="20"/>
          <w:szCs w:val="20"/>
        </w:rPr>
        <w:t>ssessment above</w:t>
      </w:r>
      <w:r w:rsidRPr="00654141">
        <w:rPr>
          <w:sz w:val="20"/>
          <w:szCs w:val="20"/>
        </w:rPr>
        <w:t xml:space="preserve"> methods may be used to assess compliance if a performance solution is adopted</w:t>
      </w:r>
      <w:r w:rsidR="00B86870" w:rsidRPr="00654141">
        <w:rPr>
          <w:sz w:val="20"/>
          <w:szCs w:val="20"/>
        </w:rPr>
        <w:t>. Still,</w:t>
      </w:r>
      <w:r w:rsidRPr="00654141">
        <w:rPr>
          <w:sz w:val="20"/>
          <w:szCs w:val="20"/>
        </w:rPr>
        <w:t xml:space="preserve"> the building proponent must ensure that the assessment method(s) chosen sufficiently shows that the performance solution will meet the BCA's performance standards. Depending on the intricacy of the performance solution, the assessment methodologies will differ.</w:t>
      </w:r>
    </w:p>
    <w:p w14:paraId="28CE97B6" w14:textId="77777777" w:rsidR="004A2993" w:rsidRPr="00654141" w:rsidRDefault="004A2993" w:rsidP="00B66E68">
      <w:pPr>
        <w:spacing w:line="276" w:lineRule="auto"/>
        <w:rPr>
          <w:sz w:val="20"/>
          <w:szCs w:val="20"/>
        </w:rPr>
      </w:pPr>
      <w:r w:rsidRPr="00654141">
        <w:rPr>
          <w:b/>
          <w:sz w:val="20"/>
          <w:szCs w:val="20"/>
        </w:rPr>
        <w:t>Example 1: Automatic Sprinkler System</w:t>
      </w:r>
      <w:r w:rsidRPr="00654141">
        <w:rPr>
          <w:sz w:val="20"/>
          <w:szCs w:val="20"/>
        </w:rPr>
        <w:t xml:space="preserve"> </w:t>
      </w:r>
    </w:p>
    <w:p w14:paraId="189EDF4F" w14:textId="77777777" w:rsidR="004A2993" w:rsidRPr="00654141" w:rsidRDefault="00C47EAD" w:rsidP="00B66E68">
      <w:pPr>
        <w:spacing w:line="276" w:lineRule="auto"/>
        <w:rPr>
          <w:sz w:val="20"/>
          <w:szCs w:val="20"/>
        </w:rPr>
      </w:pPr>
      <w:r w:rsidRPr="00654141">
        <w:rPr>
          <w:b/>
          <w:sz w:val="20"/>
          <w:szCs w:val="20"/>
        </w:rPr>
        <w:t>Performance requirement</w:t>
      </w:r>
      <w:r w:rsidR="004A2993" w:rsidRPr="00654141">
        <w:rPr>
          <w:sz w:val="20"/>
          <w:szCs w:val="20"/>
        </w:rPr>
        <w:t xml:space="preserve"> </w:t>
      </w:r>
    </w:p>
    <w:p w14:paraId="21E9AA66" w14:textId="77777777" w:rsidR="003730DD" w:rsidRPr="00654141" w:rsidRDefault="003730DD" w:rsidP="00B66E68">
      <w:pPr>
        <w:spacing w:line="276" w:lineRule="auto"/>
        <w:rPr>
          <w:sz w:val="20"/>
          <w:szCs w:val="20"/>
        </w:rPr>
      </w:pPr>
      <w:r w:rsidRPr="00654141">
        <w:rPr>
          <w:sz w:val="20"/>
          <w:szCs w:val="20"/>
        </w:rPr>
        <w:t>An automatic fire suppression system must be installed to the extent necessary to control the development and spread of fire, taking into account:</w:t>
      </w:r>
    </w:p>
    <w:p w14:paraId="1C3AD696" w14:textId="77777777" w:rsidR="003730DD" w:rsidRPr="00654141" w:rsidRDefault="00B86870" w:rsidP="00B86870">
      <w:pPr>
        <w:pStyle w:val="ListParagraph"/>
        <w:numPr>
          <w:ilvl w:val="0"/>
          <w:numId w:val="54"/>
        </w:numPr>
        <w:spacing w:line="276" w:lineRule="auto"/>
        <w:rPr>
          <w:sz w:val="20"/>
          <w:szCs w:val="20"/>
        </w:rPr>
      </w:pPr>
      <w:r w:rsidRPr="00654141">
        <w:rPr>
          <w:sz w:val="20"/>
          <w:szCs w:val="20"/>
        </w:rPr>
        <w:t xml:space="preserve">The size of the fire </w:t>
      </w:r>
      <w:r w:rsidR="00CD2649" w:rsidRPr="00654141">
        <w:rPr>
          <w:sz w:val="20"/>
          <w:szCs w:val="20"/>
        </w:rPr>
        <w:t>compartment.</w:t>
      </w:r>
      <w:r w:rsidR="003730DD" w:rsidRPr="00654141">
        <w:rPr>
          <w:sz w:val="20"/>
          <w:szCs w:val="20"/>
        </w:rPr>
        <w:t xml:space="preserve"> </w:t>
      </w:r>
    </w:p>
    <w:p w14:paraId="1846EF91" w14:textId="77777777" w:rsidR="003730DD" w:rsidRPr="00654141" w:rsidRDefault="00B86870" w:rsidP="00B86870">
      <w:pPr>
        <w:pStyle w:val="ListParagraph"/>
        <w:numPr>
          <w:ilvl w:val="0"/>
          <w:numId w:val="54"/>
        </w:numPr>
        <w:spacing w:line="276" w:lineRule="auto"/>
        <w:rPr>
          <w:sz w:val="20"/>
          <w:szCs w:val="20"/>
        </w:rPr>
      </w:pPr>
      <w:r w:rsidRPr="00654141">
        <w:rPr>
          <w:sz w:val="20"/>
          <w:szCs w:val="20"/>
        </w:rPr>
        <w:t xml:space="preserve">The building's function or use; </w:t>
      </w:r>
    </w:p>
    <w:p w14:paraId="7461548E" w14:textId="77777777" w:rsidR="003730DD" w:rsidRPr="00654141" w:rsidRDefault="00B86870" w:rsidP="00B86870">
      <w:pPr>
        <w:pStyle w:val="ListParagraph"/>
        <w:numPr>
          <w:ilvl w:val="0"/>
          <w:numId w:val="54"/>
        </w:numPr>
        <w:spacing w:line="276" w:lineRule="auto"/>
        <w:rPr>
          <w:sz w:val="20"/>
          <w:szCs w:val="20"/>
        </w:rPr>
      </w:pPr>
      <w:r w:rsidRPr="00654141">
        <w:rPr>
          <w:sz w:val="20"/>
          <w:szCs w:val="20"/>
        </w:rPr>
        <w:t xml:space="preserve">The fire hazard; and </w:t>
      </w:r>
    </w:p>
    <w:p w14:paraId="54F5C558" w14:textId="77777777" w:rsidR="00CD2649" w:rsidRPr="00654141" w:rsidRDefault="00B86870" w:rsidP="00B86870">
      <w:pPr>
        <w:pStyle w:val="ListParagraph"/>
        <w:numPr>
          <w:ilvl w:val="0"/>
          <w:numId w:val="54"/>
        </w:numPr>
        <w:spacing w:line="276" w:lineRule="auto"/>
        <w:rPr>
          <w:sz w:val="20"/>
          <w:szCs w:val="20"/>
        </w:rPr>
      </w:pPr>
      <w:r w:rsidRPr="00654141">
        <w:rPr>
          <w:sz w:val="20"/>
          <w:szCs w:val="20"/>
        </w:rPr>
        <w:t>The building's height.</w:t>
      </w:r>
    </w:p>
    <w:p w14:paraId="73A0A140" w14:textId="77777777" w:rsidR="004A2993" w:rsidRPr="00654141" w:rsidRDefault="004A2993" w:rsidP="00B66E68">
      <w:pPr>
        <w:spacing w:line="276" w:lineRule="auto"/>
        <w:rPr>
          <w:sz w:val="20"/>
          <w:szCs w:val="20"/>
        </w:rPr>
      </w:pPr>
      <w:r w:rsidRPr="00654141">
        <w:rPr>
          <w:b/>
          <w:sz w:val="20"/>
          <w:szCs w:val="20"/>
        </w:rPr>
        <w:t>P</w:t>
      </w:r>
      <w:r w:rsidR="00CD2649" w:rsidRPr="00654141">
        <w:rPr>
          <w:b/>
          <w:sz w:val="20"/>
          <w:szCs w:val="20"/>
        </w:rPr>
        <w:t>erformance solution</w:t>
      </w:r>
      <w:r w:rsidRPr="00654141">
        <w:rPr>
          <w:b/>
          <w:sz w:val="20"/>
          <w:szCs w:val="20"/>
        </w:rPr>
        <w:t xml:space="preserve"> </w:t>
      </w:r>
    </w:p>
    <w:p w14:paraId="7456FDBF" w14:textId="77777777" w:rsidR="003730DD" w:rsidRPr="00654141" w:rsidRDefault="003730DD" w:rsidP="00B86870">
      <w:pPr>
        <w:pStyle w:val="ListParagraph"/>
        <w:numPr>
          <w:ilvl w:val="0"/>
          <w:numId w:val="37"/>
        </w:numPr>
        <w:spacing w:line="276" w:lineRule="auto"/>
        <w:rPr>
          <w:sz w:val="20"/>
          <w:szCs w:val="20"/>
        </w:rPr>
      </w:pPr>
      <w:r w:rsidRPr="00654141">
        <w:rPr>
          <w:sz w:val="20"/>
          <w:szCs w:val="20"/>
        </w:rPr>
        <w:t xml:space="preserve">Data centre room storing patient medical records in a hospital (Class 9a building) </w:t>
      </w:r>
    </w:p>
    <w:p w14:paraId="48517EFF" w14:textId="77777777" w:rsidR="003730DD" w:rsidRPr="00654141" w:rsidRDefault="003730DD" w:rsidP="00B86870">
      <w:pPr>
        <w:pStyle w:val="ListParagraph"/>
        <w:numPr>
          <w:ilvl w:val="0"/>
          <w:numId w:val="37"/>
        </w:numPr>
        <w:spacing w:line="276" w:lineRule="auto"/>
        <w:rPr>
          <w:sz w:val="20"/>
          <w:szCs w:val="20"/>
        </w:rPr>
      </w:pPr>
      <w:r w:rsidRPr="00654141">
        <w:rPr>
          <w:sz w:val="20"/>
          <w:szCs w:val="20"/>
        </w:rPr>
        <w:t xml:space="preserve">Fire sprinklers are required across the building </w:t>
      </w:r>
    </w:p>
    <w:p w14:paraId="7981EB27" w14:textId="77777777" w:rsidR="003730DD" w:rsidRPr="00654141" w:rsidRDefault="003730DD" w:rsidP="00B86870">
      <w:pPr>
        <w:pStyle w:val="ListParagraph"/>
        <w:numPr>
          <w:ilvl w:val="0"/>
          <w:numId w:val="37"/>
        </w:numPr>
        <w:spacing w:line="276" w:lineRule="auto"/>
        <w:rPr>
          <w:sz w:val="20"/>
          <w:szCs w:val="20"/>
        </w:rPr>
      </w:pPr>
      <w:r w:rsidRPr="00654141">
        <w:rPr>
          <w:sz w:val="20"/>
          <w:szCs w:val="20"/>
        </w:rPr>
        <w:t>Fire sprinklers are unwanted due to contents</w:t>
      </w:r>
    </w:p>
    <w:p w14:paraId="0827344D" w14:textId="77777777" w:rsidR="004A2993" w:rsidRPr="00654141" w:rsidRDefault="004A2993" w:rsidP="00B66E68">
      <w:pPr>
        <w:spacing w:line="276" w:lineRule="auto"/>
        <w:rPr>
          <w:sz w:val="20"/>
          <w:szCs w:val="20"/>
        </w:rPr>
      </w:pPr>
      <w:r w:rsidRPr="00654141">
        <w:rPr>
          <w:b/>
          <w:sz w:val="20"/>
          <w:szCs w:val="20"/>
        </w:rPr>
        <w:t>Proposed Performance Solution –</w:t>
      </w:r>
      <w:r w:rsidRPr="00654141">
        <w:rPr>
          <w:sz w:val="20"/>
          <w:szCs w:val="20"/>
        </w:rPr>
        <w:t xml:space="preserve"> Clean Agent System </w:t>
      </w:r>
    </w:p>
    <w:p w14:paraId="630E2EA2" w14:textId="77777777" w:rsidR="004A2993" w:rsidRPr="00654141" w:rsidRDefault="00CD2649" w:rsidP="00B66E68">
      <w:pPr>
        <w:spacing w:line="276" w:lineRule="auto"/>
        <w:rPr>
          <w:sz w:val="20"/>
          <w:szCs w:val="20"/>
        </w:rPr>
      </w:pPr>
      <w:r w:rsidRPr="00654141">
        <w:rPr>
          <w:b/>
          <w:sz w:val="20"/>
          <w:szCs w:val="20"/>
        </w:rPr>
        <w:t>Performance solution</w:t>
      </w:r>
      <w:r w:rsidR="004A2993" w:rsidRPr="00654141">
        <w:rPr>
          <w:sz w:val="20"/>
          <w:szCs w:val="20"/>
        </w:rPr>
        <w:t xml:space="preserve"> – </w:t>
      </w:r>
      <w:r w:rsidRPr="00654141">
        <w:rPr>
          <w:sz w:val="20"/>
          <w:szCs w:val="20"/>
        </w:rPr>
        <w:t xml:space="preserve">clean agent system </w:t>
      </w:r>
    </w:p>
    <w:p w14:paraId="321FF3B0" w14:textId="77777777" w:rsidR="003730DD" w:rsidRPr="00654141" w:rsidRDefault="003730DD" w:rsidP="005F3EEA">
      <w:pPr>
        <w:pStyle w:val="ListParagraph"/>
        <w:numPr>
          <w:ilvl w:val="0"/>
          <w:numId w:val="55"/>
        </w:numPr>
        <w:spacing w:after="60" w:line="276" w:lineRule="auto"/>
        <w:rPr>
          <w:sz w:val="20"/>
          <w:szCs w:val="20"/>
        </w:rPr>
      </w:pPr>
      <w:r w:rsidRPr="00654141">
        <w:rPr>
          <w:sz w:val="20"/>
          <w:szCs w:val="20"/>
        </w:rPr>
        <w:t xml:space="preserve">Examine performance needs </w:t>
      </w:r>
    </w:p>
    <w:p w14:paraId="0ED483ED" w14:textId="77777777" w:rsidR="003730DD" w:rsidRPr="00654141" w:rsidRDefault="003730DD" w:rsidP="005F3EEA">
      <w:pPr>
        <w:pStyle w:val="ListParagraph"/>
        <w:numPr>
          <w:ilvl w:val="0"/>
          <w:numId w:val="55"/>
        </w:numPr>
        <w:spacing w:after="60" w:line="276" w:lineRule="auto"/>
        <w:rPr>
          <w:sz w:val="20"/>
          <w:szCs w:val="20"/>
        </w:rPr>
      </w:pPr>
      <w:r w:rsidRPr="00654141">
        <w:rPr>
          <w:sz w:val="20"/>
          <w:szCs w:val="20"/>
        </w:rPr>
        <w:t xml:space="preserve">Consider the influence on other areas of the code </w:t>
      </w:r>
    </w:p>
    <w:p w14:paraId="09D5DE89" w14:textId="77777777" w:rsidR="00CD2649" w:rsidRPr="00654141" w:rsidRDefault="003730DD" w:rsidP="005F3EEA">
      <w:pPr>
        <w:pStyle w:val="ListParagraph"/>
        <w:numPr>
          <w:ilvl w:val="0"/>
          <w:numId w:val="55"/>
        </w:numPr>
        <w:spacing w:after="60" w:line="276" w:lineRule="auto"/>
        <w:rPr>
          <w:sz w:val="20"/>
          <w:szCs w:val="20"/>
        </w:rPr>
      </w:pPr>
      <w:r w:rsidRPr="00654141">
        <w:rPr>
          <w:sz w:val="20"/>
          <w:szCs w:val="20"/>
        </w:rPr>
        <w:t xml:space="preserve">Create documentation </w:t>
      </w:r>
    </w:p>
    <w:p w14:paraId="6CC6F386" w14:textId="77777777" w:rsidR="00CD2649" w:rsidRPr="00654141" w:rsidRDefault="003730DD" w:rsidP="005F3EEA">
      <w:pPr>
        <w:pStyle w:val="ListParagraph"/>
        <w:numPr>
          <w:ilvl w:val="0"/>
          <w:numId w:val="56"/>
        </w:numPr>
        <w:spacing w:after="60" w:line="276" w:lineRule="auto"/>
        <w:rPr>
          <w:sz w:val="20"/>
          <w:szCs w:val="20"/>
        </w:rPr>
      </w:pPr>
      <w:r w:rsidRPr="00654141">
        <w:rPr>
          <w:sz w:val="20"/>
          <w:szCs w:val="20"/>
        </w:rPr>
        <w:t>Performance Requirements in Detail</w:t>
      </w:r>
    </w:p>
    <w:p w14:paraId="27796001" w14:textId="77777777" w:rsidR="003730DD" w:rsidRPr="00654141" w:rsidRDefault="003730DD" w:rsidP="005F3EEA">
      <w:pPr>
        <w:pStyle w:val="ListParagraph"/>
        <w:numPr>
          <w:ilvl w:val="0"/>
          <w:numId w:val="56"/>
        </w:numPr>
        <w:spacing w:after="60" w:line="276" w:lineRule="auto"/>
        <w:rPr>
          <w:sz w:val="20"/>
          <w:szCs w:val="20"/>
        </w:rPr>
      </w:pPr>
      <w:r w:rsidRPr="00654141">
        <w:rPr>
          <w:sz w:val="20"/>
          <w:szCs w:val="20"/>
        </w:rPr>
        <w:t xml:space="preserve">Assessments Method </w:t>
      </w:r>
    </w:p>
    <w:p w14:paraId="7664D7CF" w14:textId="77777777" w:rsidR="003730DD" w:rsidRPr="00654141" w:rsidRDefault="003730DD" w:rsidP="005F3EEA">
      <w:pPr>
        <w:pStyle w:val="ListParagraph"/>
        <w:numPr>
          <w:ilvl w:val="0"/>
          <w:numId w:val="56"/>
        </w:numPr>
        <w:spacing w:after="60" w:line="276" w:lineRule="auto"/>
        <w:rPr>
          <w:sz w:val="20"/>
          <w:szCs w:val="20"/>
        </w:rPr>
      </w:pPr>
      <w:r w:rsidRPr="00654141">
        <w:rPr>
          <w:sz w:val="20"/>
          <w:szCs w:val="20"/>
        </w:rPr>
        <w:t xml:space="preserve">Expert Opinion </w:t>
      </w:r>
    </w:p>
    <w:p w14:paraId="15B80B0D" w14:textId="77777777" w:rsidR="003730DD" w:rsidRPr="00654141" w:rsidRDefault="003730DD" w:rsidP="005F3EEA">
      <w:pPr>
        <w:pStyle w:val="ListParagraph"/>
        <w:numPr>
          <w:ilvl w:val="0"/>
          <w:numId w:val="56"/>
        </w:numPr>
        <w:spacing w:after="60" w:line="276" w:lineRule="auto"/>
        <w:rPr>
          <w:sz w:val="20"/>
          <w:szCs w:val="20"/>
        </w:rPr>
      </w:pPr>
      <w:r w:rsidRPr="00654141">
        <w:rPr>
          <w:sz w:val="20"/>
          <w:szCs w:val="20"/>
        </w:rPr>
        <w:t xml:space="preserve">Testing and Calculations </w:t>
      </w:r>
    </w:p>
    <w:p w14:paraId="508CA619" w14:textId="77777777" w:rsidR="00CD2649" w:rsidRPr="00654141" w:rsidRDefault="003730DD" w:rsidP="005F3EEA">
      <w:pPr>
        <w:pStyle w:val="ListParagraph"/>
        <w:numPr>
          <w:ilvl w:val="0"/>
          <w:numId w:val="56"/>
        </w:numPr>
        <w:spacing w:after="60" w:line="276" w:lineRule="auto"/>
        <w:rPr>
          <w:sz w:val="20"/>
          <w:szCs w:val="20"/>
        </w:rPr>
      </w:pPr>
      <w:r w:rsidRPr="00654141">
        <w:rPr>
          <w:sz w:val="20"/>
          <w:szCs w:val="20"/>
        </w:rPr>
        <w:t>Details of Standard or Other Evidence Considered</w:t>
      </w:r>
    </w:p>
    <w:p w14:paraId="3ECCE5A6" w14:textId="77777777" w:rsidR="004A2993" w:rsidRPr="00654141" w:rsidRDefault="003730DD" w:rsidP="005F3EEA">
      <w:pPr>
        <w:pStyle w:val="ListParagraph"/>
        <w:numPr>
          <w:ilvl w:val="0"/>
          <w:numId w:val="56"/>
        </w:numPr>
        <w:spacing w:after="60" w:line="276" w:lineRule="auto"/>
        <w:rPr>
          <w:sz w:val="20"/>
          <w:szCs w:val="20"/>
        </w:rPr>
      </w:pPr>
      <w:r w:rsidRPr="00654141">
        <w:rPr>
          <w:sz w:val="20"/>
          <w:szCs w:val="20"/>
        </w:rPr>
        <w:t xml:space="preserve">Obtain </w:t>
      </w:r>
      <w:r w:rsidR="004A2993" w:rsidRPr="00654141">
        <w:rPr>
          <w:sz w:val="20"/>
          <w:szCs w:val="20"/>
        </w:rPr>
        <w:t>Authority</w:t>
      </w:r>
      <w:r w:rsidRPr="00654141">
        <w:rPr>
          <w:sz w:val="20"/>
          <w:szCs w:val="20"/>
        </w:rPr>
        <w:t xml:space="preserve"> acceptance</w:t>
      </w:r>
    </w:p>
    <w:p w14:paraId="15D258CC" w14:textId="77777777" w:rsidR="000332ED" w:rsidRPr="00654141" w:rsidRDefault="00334F16" w:rsidP="00223AD8">
      <w:pPr>
        <w:pStyle w:val="Heading2"/>
        <w:rPr>
          <w:shd w:val="clear" w:color="auto" w:fill="FFFFFF"/>
        </w:rPr>
      </w:pPr>
      <w:bookmarkStart w:id="107" w:name="_Toc94786926"/>
      <w:r w:rsidRPr="00654141">
        <w:rPr>
          <w:shd w:val="clear" w:color="auto" w:fill="FFFFFF"/>
        </w:rPr>
        <w:lastRenderedPageBreak/>
        <w:t>Use a Deem-to-Satisfy (DTS) solution supported by one or a combination of Assessment Methods to meet NCC compliance.</w:t>
      </w:r>
      <w:bookmarkEnd w:id="107"/>
    </w:p>
    <w:p w14:paraId="41A559FC" w14:textId="77777777" w:rsidR="004A2993" w:rsidRPr="00654141" w:rsidRDefault="00FE49C4" w:rsidP="00B66E68">
      <w:pPr>
        <w:spacing w:line="276" w:lineRule="auto"/>
        <w:rPr>
          <w:lang w:val="en-US"/>
        </w:rPr>
      </w:pPr>
      <w:r w:rsidRPr="00654141">
        <w:rPr>
          <w:noProof/>
          <w:lang w:val="en-US" w:eastAsia="en-US"/>
        </w:rPr>
        <w:drawing>
          <wp:inline distT="0" distB="0" distL="0" distR="0" wp14:anchorId="696CDAD3" wp14:editId="1013C4CB">
            <wp:extent cx="5850890" cy="3780790"/>
            <wp:effectExtent l="0" t="0" r="0" b="0"/>
            <wp:docPr id="49" name="Picture 49" descr="Board, Empty, Rule, Regulation, Instruction,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Board, Empty, Rule, Regulation, Instruction, Comman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850890" cy="3780790"/>
                    </a:xfrm>
                    <a:prstGeom prst="rect">
                      <a:avLst/>
                    </a:prstGeom>
                    <a:noFill/>
                    <a:ln>
                      <a:noFill/>
                    </a:ln>
                  </pic:spPr>
                </pic:pic>
              </a:graphicData>
            </a:graphic>
          </wp:inline>
        </w:drawing>
      </w:r>
    </w:p>
    <w:p w14:paraId="7F79E425" w14:textId="77777777" w:rsidR="00B86870" w:rsidRPr="00654141" w:rsidRDefault="00B86870" w:rsidP="00B86870">
      <w:pPr>
        <w:spacing w:line="276" w:lineRule="auto"/>
        <w:rPr>
          <w:sz w:val="20"/>
          <w:szCs w:val="20"/>
          <w:lang w:val="en-US"/>
        </w:rPr>
      </w:pPr>
      <w:r w:rsidRPr="00654141">
        <w:rPr>
          <w:sz w:val="20"/>
          <w:szCs w:val="20"/>
          <w:lang w:val="en-US"/>
        </w:rPr>
        <w:t>This section explains how to meet NCC compliance by implementing a Deem-to-satisfy solution backed up by one or more Assessment procedures.</w:t>
      </w:r>
    </w:p>
    <w:p w14:paraId="02326A36" w14:textId="77777777" w:rsidR="00B86870" w:rsidRPr="00654141" w:rsidRDefault="00B86870" w:rsidP="00B86870">
      <w:pPr>
        <w:spacing w:line="276" w:lineRule="auto"/>
        <w:rPr>
          <w:sz w:val="20"/>
          <w:szCs w:val="20"/>
          <w:lang w:val="en-US"/>
        </w:rPr>
      </w:pPr>
      <w:r w:rsidRPr="00654141">
        <w:rPr>
          <w:sz w:val="20"/>
          <w:szCs w:val="20"/>
          <w:lang w:val="en-US"/>
        </w:rPr>
        <w:t>A Deemed-to-Satisfy Solution is achieved by following the necessary Deemed-to-Satisfy Provisions in the NCC. The Deemed-to-Satisfy Provisions are prescriptive (in the sense that, like a recipe book, they tell you how what, and where you must accomplish things). They comprise materials, components, design considerations, and construction methods deemed to satisfy the Performance Requirements if employed, thus the phrase "Deemed-to-Satisfy."</w:t>
      </w:r>
    </w:p>
    <w:p w14:paraId="63215C60" w14:textId="77777777" w:rsidR="00B86870" w:rsidRPr="00654141" w:rsidRDefault="00B86870" w:rsidP="00B86870">
      <w:pPr>
        <w:spacing w:line="276" w:lineRule="auto"/>
        <w:rPr>
          <w:sz w:val="20"/>
          <w:szCs w:val="20"/>
          <w:lang w:val="en-US"/>
        </w:rPr>
      </w:pPr>
      <w:r w:rsidRPr="00654141">
        <w:rPr>
          <w:sz w:val="20"/>
          <w:szCs w:val="20"/>
          <w:lang w:val="en-US"/>
        </w:rPr>
        <w:t>A Deemed-to-Satisfy Solution must meet the relevant Performance Requirements and be confirmed using one or more of the Assessment Methods listed below:</w:t>
      </w:r>
    </w:p>
    <w:p w14:paraId="11E1C903" w14:textId="77777777" w:rsidR="00B86870" w:rsidRPr="00654141" w:rsidRDefault="00B86870" w:rsidP="00B86870">
      <w:pPr>
        <w:pStyle w:val="ListParagraph"/>
        <w:numPr>
          <w:ilvl w:val="0"/>
          <w:numId w:val="104"/>
        </w:numPr>
        <w:spacing w:line="276" w:lineRule="auto"/>
        <w:rPr>
          <w:sz w:val="20"/>
          <w:szCs w:val="20"/>
          <w:lang w:val="en-US"/>
        </w:rPr>
      </w:pPr>
      <w:r w:rsidRPr="00654141">
        <w:rPr>
          <w:sz w:val="20"/>
          <w:szCs w:val="20"/>
          <w:lang w:val="en-US"/>
        </w:rPr>
        <w:t>Proof of appropriateness</w:t>
      </w:r>
    </w:p>
    <w:p w14:paraId="1DE9456B" w14:textId="77777777" w:rsidR="00B86870" w:rsidRPr="00654141" w:rsidRDefault="00B86870" w:rsidP="00B86870">
      <w:pPr>
        <w:pStyle w:val="ListParagraph"/>
        <w:numPr>
          <w:ilvl w:val="0"/>
          <w:numId w:val="104"/>
        </w:numPr>
        <w:spacing w:line="276" w:lineRule="auto"/>
        <w:rPr>
          <w:sz w:val="20"/>
          <w:szCs w:val="20"/>
          <w:lang w:val="en-US"/>
        </w:rPr>
      </w:pPr>
      <w:r w:rsidRPr="00654141">
        <w:rPr>
          <w:sz w:val="20"/>
          <w:szCs w:val="20"/>
          <w:lang w:val="en-US"/>
        </w:rPr>
        <w:t>Expert Determination</w:t>
      </w:r>
    </w:p>
    <w:p w14:paraId="1918DEBC" w14:textId="77777777" w:rsidR="00640213" w:rsidRPr="00654141" w:rsidRDefault="00640213" w:rsidP="00B66E68">
      <w:pPr>
        <w:spacing w:line="276" w:lineRule="auto"/>
        <w:rPr>
          <w:sz w:val="20"/>
          <w:szCs w:val="20"/>
          <w:lang w:val="en-US" w:eastAsia="en-US"/>
        </w:rPr>
      </w:pPr>
      <w:r w:rsidRPr="00654141">
        <w:rPr>
          <w:sz w:val="20"/>
          <w:szCs w:val="20"/>
          <w:lang w:val="en-US" w:eastAsia="en-US"/>
        </w:rPr>
        <w:t>Deemed-to-satisfy solutions specify numerous design and construction approaches, such as materials, components, design considerations, and construction, that are deemed to meet the performance requirements if employed.</w:t>
      </w:r>
    </w:p>
    <w:p w14:paraId="6A2582FF" w14:textId="77777777" w:rsidR="00640213" w:rsidRPr="00654141" w:rsidRDefault="00B86870" w:rsidP="00B86870">
      <w:pPr>
        <w:pStyle w:val="ListParagraph"/>
        <w:numPr>
          <w:ilvl w:val="0"/>
          <w:numId w:val="48"/>
        </w:numPr>
        <w:spacing w:line="276" w:lineRule="auto"/>
        <w:rPr>
          <w:sz w:val="20"/>
          <w:szCs w:val="20"/>
          <w:lang w:val="en-US" w:eastAsia="en-US"/>
        </w:rPr>
      </w:pPr>
      <w:r w:rsidRPr="00654141">
        <w:rPr>
          <w:sz w:val="20"/>
          <w:szCs w:val="20"/>
          <w:lang w:val="en-US" w:eastAsia="en-US"/>
        </w:rPr>
        <w:t xml:space="preserve">‘Ceiling heights in a habitable room must be not less than 2.4 metres'; </w:t>
      </w:r>
    </w:p>
    <w:p w14:paraId="3C1F7363" w14:textId="77777777" w:rsidR="00B86870" w:rsidRPr="00654141" w:rsidRDefault="00B86870" w:rsidP="00B86870">
      <w:pPr>
        <w:pStyle w:val="ListParagraph"/>
        <w:numPr>
          <w:ilvl w:val="0"/>
          <w:numId w:val="48"/>
        </w:numPr>
        <w:spacing w:line="276" w:lineRule="auto"/>
        <w:rPr>
          <w:sz w:val="20"/>
          <w:szCs w:val="20"/>
          <w:lang w:val="en-US" w:eastAsia="en-US"/>
        </w:rPr>
      </w:pPr>
      <w:r w:rsidRPr="00654141">
        <w:rPr>
          <w:sz w:val="20"/>
          <w:szCs w:val="20"/>
          <w:lang w:val="en-US" w:eastAsia="en-US"/>
        </w:rPr>
        <w:t>‘When available, a livable room must have an average daylight factor of not less than 2%. and</w:t>
      </w:r>
    </w:p>
    <w:p w14:paraId="1D9A7562" w14:textId="77777777" w:rsidR="00640213" w:rsidRPr="00654141" w:rsidRDefault="00B86870" w:rsidP="00B86870">
      <w:pPr>
        <w:pStyle w:val="ListParagraph"/>
        <w:numPr>
          <w:ilvl w:val="0"/>
          <w:numId w:val="48"/>
        </w:numPr>
        <w:spacing w:line="276" w:lineRule="auto"/>
        <w:rPr>
          <w:sz w:val="20"/>
          <w:szCs w:val="20"/>
          <w:lang w:val="en-US" w:eastAsia="en-US"/>
        </w:rPr>
      </w:pPr>
      <w:r w:rsidRPr="00654141">
        <w:rPr>
          <w:sz w:val="20"/>
          <w:szCs w:val="20"/>
          <w:lang w:val="en-US" w:eastAsia="en-US"/>
        </w:rPr>
        <w:lastRenderedPageBreak/>
        <w:t>Examples of deemed-to-satisfy rules include: 'A stairway must be designed in line with AS/NZS 1170.1, and each flight must have no more than 18 and no less than 2 risers</w:t>
      </w:r>
      <w:r w:rsidR="00640213" w:rsidRPr="00654141">
        <w:rPr>
          <w:sz w:val="20"/>
          <w:szCs w:val="20"/>
          <w:lang w:val="en-US" w:eastAsia="en-US"/>
        </w:rPr>
        <w:t>.</w:t>
      </w:r>
    </w:p>
    <w:p w14:paraId="4995F0F7" w14:textId="77777777" w:rsidR="00640213" w:rsidRPr="00654141" w:rsidRDefault="00640213" w:rsidP="00B66E68">
      <w:pPr>
        <w:spacing w:line="276" w:lineRule="auto"/>
        <w:rPr>
          <w:sz w:val="20"/>
          <w:szCs w:val="20"/>
        </w:rPr>
      </w:pPr>
      <w:r w:rsidRPr="00654141">
        <w:rPr>
          <w:sz w:val="20"/>
          <w:szCs w:val="20"/>
        </w:rPr>
        <w:t>Supporting evidence must be established to indicate that the performance requirements for a deemed-to-satisfy solution have been met. The design shall be deemed to fulfil the BCA if the facts deemed to satisfy provisions are met.</w:t>
      </w:r>
    </w:p>
    <w:p w14:paraId="184A0EB2" w14:textId="77777777" w:rsidR="00750E8A" w:rsidRPr="00654141" w:rsidRDefault="00750E8A" w:rsidP="00B66E68">
      <w:pPr>
        <w:spacing w:line="276" w:lineRule="auto"/>
        <w:rPr>
          <w:sz w:val="20"/>
          <w:szCs w:val="20"/>
        </w:rPr>
      </w:pPr>
      <w:r w:rsidRPr="00654141">
        <w:rPr>
          <w:sz w:val="20"/>
          <w:szCs w:val="20"/>
        </w:rPr>
        <w:t>Example 1 – Automatic Sprinkler System</w:t>
      </w:r>
    </w:p>
    <w:p w14:paraId="6C2289C5" w14:textId="77777777" w:rsidR="00750E8A" w:rsidRPr="00654141" w:rsidRDefault="00750E8A" w:rsidP="00B66E68">
      <w:pPr>
        <w:spacing w:line="276" w:lineRule="auto"/>
        <w:rPr>
          <w:b/>
          <w:bCs/>
          <w:sz w:val="20"/>
          <w:szCs w:val="20"/>
        </w:rPr>
      </w:pPr>
      <w:r w:rsidRPr="00654141">
        <w:rPr>
          <w:sz w:val="20"/>
          <w:szCs w:val="20"/>
        </w:rPr>
        <w:t xml:space="preserve"> </w:t>
      </w:r>
      <w:r w:rsidR="00DF5A05" w:rsidRPr="00654141">
        <w:rPr>
          <w:b/>
          <w:bCs/>
          <w:sz w:val="20"/>
          <w:szCs w:val="20"/>
        </w:rPr>
        <w:t xml:space="preserve">Performance requirement </w:t>
      </w:r>
    </w:p>
    <w:p w14:paraId="040C32DF" w14:textId="77777777" w:rsidR="00640213" w:rsidRPr="00654141" w:rsidRDefault="00750E8A" w:rsidP="00B66E68">
      <w:pPr>
        <w:spacing w:line="276" w:lineRule="auto"/>
        <w:rPr>
          <w:sz w:val="20"/>
          <w:szCs w:val="20"/>
        </w:rPr>
      </w:pPr>
      <w:r w:rsidRPr="00654141">
        <w:rPr>
          <w:sz w:val="20"/>
          <w:szCs w:val="20"/>
        </w:rPr>
        <w:t xml:space="preserve"> </w:t>
      </w:r>
      <w:r w:rsidR="00640213" w:rsidRPr="00654141">
        <w:rPr>
          <w:sz w:val="20"/>
          <w:szCs w:val="20"/>
        </w:rPr>
        <w:t xml:space="preserve">An automatic fire suppression system must be installed to the extent necessary to control the development and spread of fire, taking into account </w:t>
      </w:r>
    </w:p>
    <w:p w14:paraId="6308427E" w14:textId="77777777" w:rsidR="00640213" w:rsidRPr="00654141" w:rsidRDefault="00B86870" w:rsidP="00B86870">
      <w:pPr>
        <w:pStyle w:val="ListParagraph"/>
        <w:numPr>
          <w:ilvl w:val="0"/>
          <w:numId w:val="49"/>
        </w:numPr>
        <w:spacing w:line="276" w:lineRule="auto"/>
        <w:rPr>
          <w:sz w:val="20"/>
          <w:szCs w:val="20"/>
        </w:rPr>
      </w:pPr>
      <w:r w:rsidRPr="00654141">
        <w:rPr>
          <w:sz w:val="20"/>
          <w:szCs w:val="20"/>
        </w:rPr>
        <w:t xml:space="preserve">The size of the fire </w:t>
      </w:r>
      <w:r w:rsidR="006C0DF0" w:rsidRPr="00654141">
        <w:rPr>
          <w:sz w:val="20"/>
          <w:szCs w:val="20"/>
        </w:rPr>
        <w:t>compartment.</w:t>
      </w:r>
      <w:r w:rsidR="00640213" w:rsidRPr="00654141">
        <w:rPr>
          <w:sz w:val="20"/>
          <w:szCs w:val="20"/>
        </w:rPr>
        <w:t xml:space="preserve"> </w:t>
      </w:r>
    </w:p>
    <w:p w14:paraId="4EEBBF6D" w14:textId="77777777" w:rsidR="00640213" w:rsidRPr="00654141" w:rsidRDefault="00B86870" w:rsidP="00B86870">
      <w:pPr>
        <w:pStyle w:val="ListParagraph"/>
        <w:numPr>
          <w:ilvl w:val="0"/>
          <w:numId w:val="49"/>
        </w:numPr>
        <w:spacing w:line="276" w:lineRule="auto"/>
        <w:rPr>
          <w:sz w:val="20"/>
          <w:szCs w:val="20"/>
        </w:rPr>
      </w:pPr>
      <w:r w:rsidRPr="00654141">
        <w:rPr>
          <w:sz w:val="20"/>
          <w:szCs w:val="20"/>
        </w:rPr>
        <w:t xml:space="preserve">The building's function or use; </w:t>
      </w:r>
    </w:p>
    <w:p w14:paraId="451BA8C4" w14:textId="77777777" w:rsidR="00640213" w:rsidRPr="00654141" w:rsidRDefault="00B86870" w:rsidP="00B86870">
      <w:pPr>
        <w:pStyle w:val="ListParagraph"/>
        <w:numPr>
          <w:ilvl w:val="0"/>
          <w:numId w:val="49"/>
        </w:numPr>
        <w:spacing w:line="276" w:lineRule="auto"/>
        <w:rPr>
          <w:sz w:val="20"/>
          <w:szCs w:val="20"/>
        </w:rPr>
      </w:pPr>
      <w:r w:rsidRPr="00654141">
        <w:rPr>
          <w:sz w:val="20"/>
          <w:szCs w:val="20"/>
        </w:rPr>
        <w:t xml:space="preserve">The fire hazard; and </w:t>
      </w:r>
    </w:p>
    <w:p w14:paraId="51263DD2" w14:textId="77777777" w:rsidR="006C0DF0" w:rsidRPr="00654141" w:rsidRDefault="00B86870" w:rsidP="00B86870">
      <w:pPr>
        <w:pStyle w:val="ListParagraph"/>
        <w:numPr>
          <w:ilvl w:val="0"/>
          <w:numId w:val="49"/>
        </w:numPr>
        <w:spacing w:line="276" w:lineRule="auto"/>
        <w:rPr>
          <w:sz w:val="20"/>
          <w:szCs w:val="20"/>
        </w:rPr>
      </w:pPr>
      <w:r w:rsidRPr="00654141">
        <w:rPr>
          <w:sz w:val="20"/>
          <w:szCs w:val="20"/>
        </w:rPr>
        <w:t>The building's heig</w:t>
      </w:r>
      <w:r w:rsidR="00640213" w:rsidRPr="00654141">
        <w:rPr>
          <w:sz w:val="20"/>
          <w:szCs w:val="20"/>
        </w:rPr>
        <w:t>ht.</w:t>
      </w:r>
    </w:p>
    <w:p w14:paraId="431E7A3B" w14:textId="77777777" w:rsidR="00750E8A" w:rsidRPr="00654141" w:rsidRDefault="00B86870" w:rsidP="00B66E68">
      <w:pPr>
        <w:spacing w:line="276" w:lineRule="auto"/>
        <w:rPr>
          <w:b/>
          <w:bCs/>
          <w:sz w:val="20"/>
          <w:szCs w:val="20"/>
        </w:rPr>
      </w:pPr>
      <w:r w:rsidRPr="00654141">
        <w:rPr>
          <w:b/>
          <w:bCs/>
          <w:sz w:val="20"/>
          <w:szCs w:val="20"/>
        </w:rPr>
        <w:t xml:space="preserve">Deemed-to-satisfy provisions  </w:t>
      </w:r>
    </w:p>
    <w:p w14:paraId="0343F437" w14:textId="77777777" w:rsidR="00885FFB" w:rsidRPr="00654141" w:rsidRDefault="00640213" w:rsidP="00B66E68">
      <w:pPr>
        <w:spacing w:line="276" w:lineRule="auto"/>
        <w:rPr>
          <w:sz w:val="20"/>
          <w:szCs w:val="20"/>
          <w:lang w:val="en-US"/>
        </w:rPr>
      </w:pPr>
      <w:r w:rsidRPr="00654141">
        <w:rPr>
          <w:sz w:val="20"/>
          <w:szCs w:val="20"/>
          <w:lang w:val="en-US"/>
        </w:rPr>
        <w:t xml:space="preserve">A sprinkler system must: </w:t>
      </w:r>
    </w:p>
    <w:p w14:paraId="60FCA018" w14:textId="77777777" w:rsidR="00885FFB" w:rsidRPr="00654141" w:rsidRDefault="00B86870" w:rsidP="00B86870">
      <w:pPr>
        <w:pStyle w:val="ListParagraph"/>
        <w:numPr>
          <w:ilvl w:val="0"/>
          <w:numId w:val="135"/>
        </w:numPr>
        <w:spacing w:line="276" w:lineRule="auto"/>
        <w:rPr>
          <w:sz w:val="20"/>
          <w:szCs w:val="20"/>
          <w:lang w:val="en-US"/>
        </w:rPr>
      </w:pPr>
      <w:r w:rsidRPr="00654141">
        <w:rPr>
          <w:sz w:val="20"/>
          <w:szCs w:val="20"/>
          <w:lang w:val="en-US"/>
        </w:rPr>
        <w:t xml:space="preserve">Be </w:t>
      </w:r>
      <w:r w:rsidR="00640213" w:rsidRPr="00654141">
        <w:rPr>
          <w:sz w:val="20"/>
          <w:szCs w:val="20"/>
          <w:lang w:val="en-US"/>
        </w:rPr>
        <w:t xml:space="preserve">placed in a building or portion of a building when Table E1.5 requires it, and </w:t>
      </w:r>
    </w:p>
    <w:p w14:paraId="5696A8D0" w14:textId="77777777" w:rsidR="00DF5A05" w:rsidRPr="00654141" w:rsidRDefault="00B86870" w:rsidP="00B86870">
      <w:pPr>
        <w:pStyle w:val="ListParagraph"/>
        <w:numPr>
          <w:ilvl w:val="0"/>
          <w:numId w:val="135"/>
        </w:numPr>
        <w:spacing w:line="276" w:lineRule="auto"/>
        <w:rPr>
          <w:sz w:val="20"/>
          <w:szCs w:val="20"/>
          <w:lang w:val="en-US"/>
        </w:rPr>
      </w:pPr>
      <w:r w:rsidRPr="00654141">
        <w:rPr>
          <w:sz w:val="20"/>
          <w:szCs w:val="20"/>
          <w:lang w:val="en-US"/>
        </w:rPr>
        <w:t xml:space="preserve">Meet </w:t>
      </w:r>
      <w:r w:rsidR="00640213" w:rsidRPr="00654141">
        <w:rPr>
          <w:sz w:val="20"/>
          <w:szCs w:val="20"/>
          <w:lang w:val="en-US"/>
        </w:rPr>
        <w:t>Specification E1.5's requirements.</w:t>
      </w:r>
    </w:p>
    <w:p w14:paraId="6CD71A36" w14:textId="77777777" w:rsidR="00750E8A" w:rsidRPr="00654141" w:rsidRDefault="00750E8A" w:rsidP="00B66E68">
      <w:pPr>
        <w:spacing w:line="276" w:lineRule="auto"/>
        <w:rPr>
          <w:lang w:val="en-US"/>
        </w:rPr>
      </w:pPr>
      <w:r w:rsidRPr="00654141">
        <w:rPr>
          <w:noProof/>
          <w:sz w:val="20"/>
          <w:szCs w:val="20"/>
          <w:lang w:val="en-US" w:eastAsia="en-US"/>
        </w:rPr>
        <w:drawing>
          <wp:inline distT="0" distB="0" distL="0" distR="0" wp14:anchorId="6171680D" wp14:editId="56B19F6D">
            <wp:extent cx="5963285" cy="3938933"/>
            <wp:effectExtent l="19050" t="0" r="0" b="0"/>
            <wp:docPr id="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srcRect l="24103" t="20290" r="15738" b="8985"/>
                    <a:stretch>
                      <a:fillRect/>
                    </a:stretch>
                  </pic:blipFill>
                  <pic:spPr bwMode="auto">
                    <a:xfrm>
                      <a:off x="0" y="0"/>
                      <a:ext cx="5962662" cy="3938521"/>
                    </a:xfrm>
                    <a:prstGeom prst="rect">
                      <a:avLst/>
                    </a:prstGeom>
                    <a:noFill/>
                    <a:ln w="9525">
                      <a:noFill/>
                      <a:miter lim="800000"/>
                      <a:headEnd/>
                      <a:tailEnd/>
                    </a:ln>
                  </pic:spPr>
                </pic:pic>
              </a:graphicData>
            </a:graphic>
          </wp:inline>
        </w:drawing>
      </w:r>
    </w:p>
    <w:p w14:paraId="131583FA" w14:textId="77777777" w:rsidR="00334F16" w:rsidRPr="00654141" w:rsidRDefault="00334F16" w:rsidP="00223AD8">
      <w:pPr>
        <w:pStyle w:val="Heading2"/>
        <w:rPr>
          <w:shd w:val="clear" w:color="auto" w:fill="FFFFFF"/>
        </w:rPr>
      </w:pPr>
      <w:bookmarkStart w:id="108" w:name="_Toc94786927"/>
      <w:r w:rsidRPr="00654141">
        <w:rPr>
          <w:shd w:val="clear" w:color="auto" w:fill="FFFFFF"/>
        </w:rPr>
        <w:lastRenderedPageBreak/>
        <w:t>Use a combination of Performance Solutions and DTS solutions to comply with the Performance Requirements of the NCC.</w:t>
      </w:r>
      <w:bookmarkEnd w:id="108"/>
    </w:p>
    <w:p w14:paraId="3B74D920" w14:textId="77777777" w:rsidR="00750E8A" w:rsidRPr="00654141" w:rsidRDefault="00750E8A" w:rsidP="00B66E68">
      <w:pPr>
        <w:spacing w:line="276" w:lineRule="auto"/>
        <w:rPr>
          <w:sz w:val="20"/>
          <w:szCs w:val="20"/>
          <w:lang w:val="en-US"/>
        </w:rPr>
      </w:pPr>
      <w:r w:rsidRPr="00654141">
        <w:rPr>
          <w:sz w:val="20"/>
          <w:szCs w:val="20"/>
          <w:lang w:val="en-US"/>
        </w:rPr>
        <w:t>This section provides information regarding the combination of performance solutions and DTS solutions to comply with the performance requirements of the NCC.</w:t>
      </w:r>
    </w:p>
    <w:p w14:paraId="0CBA6929" w14:textId="77777777" w:rsidR="00640213" w:rsidRPr="00654141" w:rsidRDefault="00640213" w:rsidP="00B66E68">
      <w:pPr>
        <w:spacing w:line="276" w:lineRule="auto"/>
        <w:rPr>
          <w:sz w:val="20"/>
          <w:szCs w:val="20"/>
        </w:rPr>
      </w:pPr>
      <w:r w:rsidRPr="00654141">
        <w:rPr>
          <w:sz w:val="20"/>
          <w:szCs w:val="20"/>
        </w:rPr>
        <w:t>A mix of Performance Solutions and Deemed-to-Satisfy Solutions can be used to meet performance requirements.</w:t>
      </w:r>
    </w:p>
    <w:p w14:paraId="6660F6C6" w14:textId="77777777" w:rsidR="00640213" w:rsidRPr="00654141" w:rsidRDefault="00640213" w:rsidP="00B66E68">
      <w:pPr>
        <w:spacing w:line="276" w:lineRule="auto"/>
        <w:rPr>
          <w:sz w:val="20"/>
          <w:szCs w:val="20"/>
        </w:rPr>
      </w:pPr>
      <w:r w:rsidRPr="00654141">
        <w:rPr>
          <w:sz w:val="20"/>
          <w:szCs w:val="20"/>
        </w:rPr>
        <w:t>Compliance can be demonstrated in the following ways when using a combination of solutions:</w:t>
      </w:r>
    </w:p>
    <w:p w14:paraId="30E80291" w14:textId="77777777" w:rsidR="00640213" w:rsidRPr="00654141" w:rsidRDefault="00640213" w:rsidP="00B86870">
      <w:pPr>
        <w:pStyle w:val="ListParagraph"/>
        <w:numPr>
          <w:ilvl w:val="0"/>
          <w:numId w:val="57"/>
        </w:numPr>
        <w:spacing w:line="276" w:lineRule="auto"/>
        <w:rPr>
          <w:sz w:val="20"/>
          <w:szCs w:val="20"/>
        </w:rPr>
      </w:pPr>
      <w:r w:rsidRPr="00654141">
        <w:rPr>
          <w:sz w:val="20"/>
          <w:szCs w:val="20"/>
        </w:rPr>
        <w:t>A2.2, which will be evaluated against the appropriate Performance Requirements.</w:t>
      </w:r>
    </w:p>
    <w:p w14:paraId="4FB73916" w14:textId="77777777" w:rsidR="00640213" w:rsidRPr="00654141" w:rsidRDefault="00640213" w:rsidP="00B86870">
      <w:pPr>
        <w:pStyle w:val="ListParagraph"/>
        <w:numPr>
          <w:ilvl w:val="0"/>
          <w:numId w:val="57"/>
        </w:numPr>
        <w:spacing w:line="276" w:lineRule="auto"/>
        <w:rPr>
          <w:sz w:val="20"/>
          <w:szCs w:val="20"/>
        </w:rPr>
      </w:pPr>
      <w:r w:rsidRPr="00654141">
        <w:rPr>
          <w:sz w:val="20"/>
          <w:szCs w:val="20"/>
        </w:rPr>
        <w:t>A2.3 for evaluation against the Deemed-to-Satisfy Provisions.</w:t>
      </w:r>
    </w:p>
    <w:p w14:paraId="4315D49D" w14:textId="77777777" w:rsidR="00750E8A" w:rsidRPr="00654141" w:rsidRDefault="00640213" w:rsidP="00B66E68">
      <w:pPr>
        <w:spacing w:line="276" w:lineRule="auto"/>
        <w:rPr>
          <w:sz w:val="20"/>
          <w:szCs w:val="20"/>
        </w:rPr>
      </w:pPr>
      <w:r w:rsidRPr="00654141">
        <w:rPr>
          <w:sz w:val="20"/>
          <w:szCs w:val="20"/>
        </w:rPr>
        <w:t>When a Performance Solution is used in conjunction with a Deemed-to-Satisfy Solution to satisfy a Performance Requirement, the following technique must be utilised to establish the Performance Requirement or Requirements relevant to the Performance Solution</w:t>
      </w:r>
      <w:r w:rsidR="00750E8A" w:rsidRPr="00654141">
        <w:rPr>
          <w:sz w:val="20"/>
          <w:szCs w:val="20"/>
        </w:rPr>
        <w:t>:</w:t>
      </w:r>
    </w:p>
    <w:p w14:paraId="378A59C9" w14:textId="77777777" w:rsidR="00640213" w:rsidRPr="00654141" w:rsidRDefault="00640213" w:rsidP="00B86870">
      <w:pPr>
        <w:pStyle w:val="ListParagraph"/>
        <w:numPr>
          <w:ilvl w:val="0"/>
          <w:numId w:val="136"/>
        </w:numPr>
        <w:spacing w:line="276" w:lineRule="auto"/>
        <w:rPr>
          <w:sz w:val="20"/>
          <w:szCs w:val="20"/>
        </w:rPr>
      </w:pPr>
      <w:r w:rsidRPr="00654141">
        <w:rPr>
          <w:sz w:val="20"/>
          <w:szCs w:val="20"/>
        </w:rPr>
        <w:t>Determine which Deemed-to-Satisfy Provisions of each Section or Part will be the focus of the Performance Solution.</w:t>
      </w:r>
    </w:p>
    <w:p w14:paraId="51A34A30" w14:textId="77777777" w:rsidR="00640213" w:rsidRPr="00654141" w:rsidRDefault="00640213" w:rsidP="00B86870">
      <w:pPr>
        <w:pStyle w:val="ListParagraph"/>
        <w:numPr>
          <w:ilvl w:val="0"/>
          <w:numId w:val="136"/>
        </w:numPr>
        <w:spacing w:line="276" w:lineRule="auto"/>
        <w:rPr>
          <w:sz w:val="20"/>
          <w:szCs w:val="20"/>
        </w:rPr>
      </w:pPr>
      <w:r w:rsidRPr="00654141">
        <w:rPr>
          <w:sz w:val="20"/>
          <w:szCs w:val="20"/>
        </w:rPr>
        <w:t>Identify the Performance Requirements relevant to the indicated Deemed-to-Satisfy Provisions from the same Sections or Parts.</w:t>
      </w:r>
    </w:p>
    <w:p w14:paraId="0061E8EF" w14:textId="77777777" w:rsidR="00640213" w:rsidRPr="00654141" w:rsidRDefault="00B86870" w:rsidP="00B86870">
      <w:pPr>
        <w:pStyle w:val="ListParagraph"/>
        <w:numPr>
          <w:ilvl w:val="0"/>
          <w:numId w:val="136"/>
        </w:numPr>
        <w:spacing w:line="276" w:lineRule="auto"/>
        <w:rPr>
          <w:sz w:val="20"/>
          <w:szCs w:val="20"/>
        </w:rPr>
      </w:pPr>
      <w:r w:rsidRPr="00654141">
        <w:rPr>
          <w:sz w:val="20"/>
          <w:szCs w:val="20"/>
        </w:rPr>
        <w:t>Identify Performance Requirements from other Sections or Parts that apply to any components of the proposed Performance Solution or are impacted by the implementation of the Deemed-to-Satisfy Provisions that are the focus of the Performance Solution</w:t>
      </w:r>
      <w:r w:rsidR="00640213" w:rsidRPr="00654141">
        <w:rPr>
          <w:sz w:val="20"/>
          <w:szCs w:val="20"/>
        </w:rPr>
        <w:t>.</w:t>
      </w:r>
    </w:p>
    <w:p w14:paraId="4731D5F7" w14:textId="77777777" w:rsidR="00640213" w:rsidRPr="00654141" w:rsidRDefault="00640213" w:rsidP="00B66E68">
      <w:pPr>
        <w:spacing w:line="276" w:lineRule="auto"/>
        <w:rPr>
          <w:sz w:val="20"/>
          <w:szCs w:val="20"/>
        </w:rPr>
      </w:pPr>
      <w:r w:rsidRPr="00654141">
        <w:rPr>
          <w:sz w:val="20"/>
          <w:szCs w:val="20"/>
        </w:rPr>
        <w:t xml:space="preserve">Both Performance Solutions and Deemed-to-Satisfy Solutions can be utilised to ensure compliance with Performance Requirements when designing a building, plumbing, or drainage system. </w:t>
      </w:r>
      <w:r w:rsidR="00B86870" w:rsidRPr="00654141">
        <w:rPr>
          <w:sz w:val="20"/>
          <w:szCs w:val="20"/>
        </w:rPr>
        <w:t>A mix of solutions may be used to meet a single Performance Requirement</w:t>
      </w:r>
      <w:r w:rsidRPr="00654141">
        <w:rPr>
          <w:sz w:val="20"/>
          <w:szCs w:val="20"/>
        </w:rPr>
        <w:t xml:space="preserve">. This could include situations where a single Performance Requirement applies to many </w:t>
      </w:r>
      <w:r w:rsidR="00B86870" w:rsidRPr="00654141">
        <w:rPr>
          <w:sz w:val="20"/>
          <w:szCs w:val="20"/>
        </w:rPr>
        <w:t>building elements</w:t>
      </w:r>
      <w:r w:rsidRPr="00654141">
        <w:rPr>
          <w:sz w:val="20"/>
          <w:szCs w:val="20"/>
        </w:rPr>
        <w:t>, such as plumbing or drainage.</w:t>
      </w:r>
    </w:p>
    <w:p w14:paraId="5DEA46F6" w14:textId="77777777" w:rsidR="00640213" w:rsidRPr="00654141" w:rsidRDefault="00640213" w:rsidP="00B66E68">
      <w:pPr>
        <w:spacing w:line="276" w:lineRule="auto"/>
        <w:rPr>
          <w:sz w:val="20"/>
          <w:szCs w:val="20"/>
        </w:rPr>
      </w:pPr>
      <w:r w:rsidRPr="00654141">
        <w:rPr>
          <w:sz w:val="20"/>
          <w:szCs w:val="20"/>
        </w:rPr>
        <w:t>There is no such thing as a stand-alone NCC provision. Any deviation from the Deemed-to-Satisfy Provisions for a Performance Solution must be evaluated in light of the relevant Performance Requirements in the relevant NCC Section or Part. Furthe</w:t>
      </w:r>
      <w:r w:rsidR="00A95590" w:rsidRPr="00654141">
        <w:rPr>
          <w:sz w:val="20"/>
          <w:szCs w:val="20"/>
        </w:rPr>
        <w:t>r</w:t>
      </w:r>
      <w:r w:rsidRPr="00654141">
        <w:rPr>
          <w:sz w:val="20"/>
          <w:szCs w:val="20"/>
        </w:rPr>
        <w:t xml:space="preserve">, the proposed Performance Solution may </w:t>
      </w:r>
      <w:r w:rsidR="00B86870" w:rsidRPr="00654141">
        <w:rPr>
          <w:sz w:val="20"/>
          <w:szCs w:val="20"/>
        </w:rPr>
        <w:t>impact</w:t>
      </w:r>
      <w:r w:rsidRPr="00654141">
        <w:rPr>
          <w:sz w:val="20"/>
          <w:szCs w:val="20"/>
        </w:rPr>
        <w:t xml:space="preserve"> other Performance Requirements in different Sections or Parts. As a result, these extra Performance Requirements must be examined in conjunction with the Performance Solution in question. The procedures for identifying which Performance Requirements are relevant are described in A2.2(3) and A2.4(3).</w:t>
      </w:r>
    </w:p>
    <w:p w14:paraId="7FB1389C" w14:textId="77777777" w:rsidR="00FE49C4" w:rsidRPr="00654141" w:rsidRDefault="00640213" w:rsidP="00B66E68">
      <w:pPr>
        <w:spacing w:line="276" w:lineRule="auto"/>
        <w:rPr>
          <w:sz w:val="20"/>
          <w:szCs w:val="20"/>
          <w:lang w:val="en-US"/>
        </w:rPr>
      </w:pPr>
      <w:r w:rsidRPr="00654141">
        <w:rPr>
          <w:sz w:val="20"/>
          <w:szCs w:val="20"/>
          <w:lang w:val="en-US"/>
        </w:rPr>
        <w:t>A2.4(2)(a) mentions A2.2. As a result, when combining Performance Solutions and Deemed-to-Satisfy Solutions, A2.2(4) must be followed when a Performance Requirement is suggested to be satisfied by a Performance Solution.</w:t>
      </w:r>
    </w:p>
    <w:p w14:paraId="4CD5B26E" w14:textId="77777777" w:rsidR="00B86870" w:rsidRPr="00654141" w:rsidRDefault="00B86870" w:rsidP="00B86870">
      <w:pPr>
        <w:spacing w:line="276" w:lineRule="auto"/>
        <w:rPr>
          <w:sz w:val="20"/>
          <w:szCs w:val="20"/>
          <w:lang w:val="en-US"/>
        </w:rPr>
      </w:pPr>
    </w:p>
    <w:p w14:paraId="3D2B063F" w14:textId="77777777" w:rsidR="00B86870" w:rsidRPr="00654141" w:rsidRDefault="00B86870" w:rsidP="00B86870">
      <w:pPr>
        <w:spacing w:line="276" w:lineRule="auto"/>
        <w:rPr>
          <w:b/>
          <w:bCs/>
          <w:sz w:val="20"/>
          <w:szCs w:val="20"/>
          <w:lang w:val="en-US"/>
        </w:rPr>
      </w:pPr>
      <w:r w:rsidRPr="00654141">
        <w:rPr>
          <w:b/>
          <w:bCs/>
          <w:sz w:val="20"/>
          <w:szCs w:val="20"/>
          <w:lang w:val="en-US"/>
        </w:rPr>
        <w:t>Using combination of solutions:</w:t>
      </w:r>
    </w:p>
    <w:p w14:paraId="369B6206" w14:textId="77777777" w:rsidR="00B86870" w:rsidRPr="00654141" w:rsidRDefault="00B86870" w:rsidP="00B86870">
      <w:pPr>
        <w:spacing w:line="276" w:lineRule="auto"/>
        <w:rPr>
          <w:sz w:val="20"/>
          <w:szCs w:val="20"/>
          <w:lang w:val="en-US"/>
        </w:rPr>
      </w:pPr>
      <w:r w:rsidRPr="00654141">
        <w:rPr>
          <w:sz w:val="20"/>
          <w:szCs w:val="20"/>
          <w:lang w:val="en-US"/>
        </w:rPr>
        <w:lastRenderedPageBreak/>
        <w:t>Both Performance Solutions and Deemed-to-Satisfy Solutions can be utilised to meet Performance Requirements while developing a building. A mix of solutions may be used to meet a single Performance Requirement. This could include situations where a single Performance Requirement applies to many elements within a structure.</w:t>
      </w:r>
    </w:p>
    <w:p w14:paraId="020C506F" w14:textId="77777777" w:rsidR="00B86870" w:rsidRPr="00654141" w:rsidRDefault="00B86870" w:rsidP="00B86870">
      <w:pPr>
        <w:spacing w:line="276" w:lineRule="auto"/>
        <w:rPr>
          <w:sz w:val="20"/>
          <w:szCs w:val="20"/>
          <w:lang w:val="en-US"/>
        </w:rPr>
      </w:pPr>
      <w:r w:rsidRPr="00654141">
        <w:rPr>
          <w:sz w:val="20"/>
          <w:szCs w:val="20"/>
          <w:lang w:val="en-US"/>
        </w:rPr>
        <w:t>The necessary Performance Requirements must be defined when using a combination of solutions by reviewing the:</w:t>
      </w:r>
    </w:p>
    <w:p w14:paraId="2D76540B" w14:textId="77777777" w:rsidR="00B86870" w:rsidRPr="00654141" w:rsidRDefault="00B86870" w:rsidP="00B86870">
      <w:pPr>
        <w:pStyle w:val="ListParagraph"/>
        <w:numPr>
          <w:ilvl w:val="0"/>
          <w:numId w:val="105"/>
        </w:numPr>
        <w:spacing w:line="276" w:lineRule="auto"/>
        <w:rPr>
          <w:sz w:val="20"/>
          <w:szCs w:val="20"/>
          <w:lang w:val="en-US"/>
        </w:rPr>
      </w:pPr>
      <w:r w:rsidRPr="00654141">
        <w:rPr>
          <w:sz w:val="20"/>
          <w:szCs w:val="20"/>
          <w:lang w:val="en-US"/>
        </w:rPr>
        <w:t>Each Section/Deemed-to-Satisfy Part's Provisions for the solution, as well as Performance Requirements from these Sections/Parts; and</w:t>
      </w:r>
    </w:p>
    <w:p w14:paraId="2F82F9CC" w14:textId="77777777" w:rsidR="00B86870" w:rsidRPr="00654141" w:rsidRDefault="00B86870" w:rsidP="00B86870">
      <w:pPr>
        <w:pStyle w:val="ListParagraph"/>
        <w:numPr>
          <w:ilvl w:val="0"/>
          <w:numId w:val="105"/>
        </w:numPr>
        <w:spacing w:line="276" w:lineRule="auto"/>
        <w:rPr>
          <w:sz w:val="20"/>
          <w:szCs w:val="20"/>
          <w:lang w:val="en-US"/>
        </w:rPr>
      </w:pPr>
      <w:r w:rsidRPr="00654141">
        <w:rPr>
          <w:sz w:val="20"/>
          <w:szCs w:val="20"/>
          <w:lang w:val="en-US"/>
        </w:rPr>
        <w:t>Other sections/parts' performance requirements related to or affected by the proposed solution.</w:t>
      </w:r>
    </w:p>
    <w:p w14:paraId="4EB5E2BF" w14:textId="77777777" w:rsidR="00B86870" w:rsidRPr="00654141" w:rsidRDefault="00B86870" w:rsidP="00B86870">
      <w:pPr>
        <w:spacing w:line="276" w:lineRule="auto"/>
        <w:rPr>
          <w:sz w:val="20"/>
          <w:szCs w:val="20"/>
          <w:lang w:val="en-US"/>
        </w:rPr>
      </w:pPr>
      <w:r w:rsidRPr="00654141">
        <w:rPr>
          <w:sz w:val="20"/>
          <w:szCs w:val="20"/>
          <w:lang w:val="en-US"/>
        </w:rPr>
        <w:t>The right Assessment Methods must be employed when implementing a combination of compliance solutions. That is, if a Performance Solution meets a Performance Requirement, proof of suitability, a Verification Method, Expert Judgment, and/or comparison with the Deemed-to-Satisfy Provisions must all be used. This section of the design must likewise follow the Performance Solution approach. Evidence of Suitability and/or Expert Judgement must be used if a Deemed-to-Satisfy Solution is utilised to meet the Performance Requirement.</w:t>
      </w:r>
    </w:p>
    <w:p w14:paraId="32C898D9" w14:textId="77777777" w:rsidR="00B86870" w:rsidRPr="00654141" w:rsidRDefault="00B86870" w:rsidP="00B86870">
      <w:pPr>
        <w:spacing w:after="200" w:line="276" w:lineRule="auto"/>
        <w:jc w:val="left"/>
        <w:rPr>
          <w:sz w:val="20"/>
          <w:szCs w:val="20"/>
          <w:lang w:val="en-US"/>
        </w:rPr>
      </w:pPr>
      <w:r w:rsidRPr="00654141">
        <w:rPr>
          <w:sz w:val="20"/>
          <w:szCs w:val="20"/>
          <w:lang w:val="en-US"/>
        </w:rPr>
        <w:br w:type="page"/>
      </w:r>
    </w:p>
    <w:p w14:paraId="549C800B" w14:textId="77777777" w:rsidR="00334F16" w:rsidRPr="00654141" w:rsidRDefault="00334F16" w:rsidP="00223AD8">
      <w:pPr>
        <w:pStyle w:val="Heading2"/>
        <w:rPr>
          <w:shd w:val="clear" w:color="auto" w:fill="FFFFFF"/>
        </w:rPr>
      </w:pPr>
      <w:bookmarkStart w:id="109" w:name="_Toc94786928"/>
      <w:r w:rsidRPr="00654141">
        <w:rPr>
          <w:shd w:val="clear" w:color="auto" w:fill="FFFFFF"/>
        </w:rPr>
        <w:lastRenderedPageBreak/>
        <w:t>Identify and complete relevant documentation to meet Performance Requirements of the NCC.</w:t>
      </w:r>
      <w:bookmarkEnd w:id="109"/>
    </w:p>
    <w:p w14:paraId="12E8FD37" w14:textId="77777777" w:rsidR="00D8084F" w:rsidRPr="00654141" w:rsidRDefault="008E0100" w:rsidP="00B66E68">
      <w:pPr>
        <w:spacing w:line="276" w:lineRule="auto"/>
        <w:rPr>
          <w:b/>
          <w:bCs/>
          <w:sz w:val="20"/>
          <w:szCs w:val="20"/>
          <w:lang w:val="en-US"/>
        </w:rPr>
      </w:pPr>
      <w:r w:rsidRPr="00654141">
        <w:rPr>
          <w:noProof/>
          <w:lang w:val="en-US" w:eastAsia="en-US"/>
        </w:rPr>
        <w:drawing>
          <wp:inline distT="0" distB="0" distL="0" distR="0" wp14:anchorId="773DF73B" wp14:editId="1F427C16">
            <wp:extent cx="5389685" cy="3094355"/>
            <wp:effectExtent l="0" t="0" r="0" b="0"/>
            <wp:docPr id="41" name="Picture 41" descr="White Paper Folders With Black 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White Paper Folders With Black Ti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97445" cy="3098810"/>
                    </a:xfrm>
                    <a:prstGeom prst="rect">
                      <a:avLst/>
                    </a:prstGeom>
                    <a:noFill/>
                    <a:ln>
                      <a:noFill/>
                    </a:ln>
                  </pic:spPr>
                </pic:pic>
              </a:graphicData>
            </a:graphic>
          </wp:inline>
        </w:drawing>
      </w:r>
    </w:p>
    <w:p w14:paraId="0F46EAF2" w14:textId="77777777" w:rsidR="00D8084F" w:rsidRPr="00654141" w:rsidRDefault="00D8084F" w:rsidP="00B66E68">
      <w:pPr>
        <w:spacing w:line="276" w:lineRule="auto"/>
        <w:rPr>
          <w:sz w:val="20"/>
          <w:szCs w:val="20"/>
          <w:lang w:val="en-US"/>
        </w:rPr>
      </w:pPr>
      <w:r w:rsidRPr="00654141">
        <w:rPr>
          <w:sz w:val="20"/>
          <w:szCs w:val="20"/>
          <w:lang w:val="en-US"/>
        </w:rPr>
        <w:t>This section deals with information regarding the identification and completes relevant documentation to meet the performance requirements of the NCC.</w:t>
      </w:r>
    </w:p>
    <w:p w14:paraId="2EAFEFBA" w14:textId="77777777" w:rsidR="0069378C" w:rsidRPr="00654141" w:rsidRDefault="001F4E6C" w:rsidP="001F4E6C">
      <w:pPr>
        <w:spacing w:line="276" w:lineRule="auto"/>
        <w:rPr>
          <w:sz w:val="20"/>
          <w:szCs w:val="20"/>
        </w:rPr>
      </w:pPr>
      <w:r w:rsidRPr="00654141">
        <w:rPr>
          <w:sz w:val="20"/>
          <w:szCs w:val="20"/>
        </w:rPr>
        <w:t xml:space="preserve">All BCA decisions should be completely documented, and copies of all relevant documents should be kept. </w:t>
      </w:r>
    </w:p>
    <w:p w14:paraId="2E8C73AF" w14:textId="77777777" w:rsidR="001F4E6C" w:rsidRPr="00654141" w:rsidRDefault="001F4E6C" w:rsidP="001F4E6C">
      <w:pPr>
        <w:spacing w:line="276" w:lineRule="auto"/>
        <w:rPr>
          <w:sz w:val="20"/>
          <w:szCs w:val="20"/>
        </w:rPr>
      </w:pPr>
      <w:r w:rsidRPr="00654141">
        <w:rPr>
          <w:sz w:val="20"/>
          <w:szCs w:val="20"/>
        </w:rPr>
        <w:t>The following are some examples of the types of documentation that should be prepared and kept:</w:t>
      </w:r>
    </w:p>
    <w:p w14:paraId="5D3ED47E" w14:textId="77777777" w:rsidR="001F4E6C" w:rsidRPr="00654141" w:rsidRDefault="001F4E6C" w:rsidP="00B86870">
      <w:pPr>
        <w:pStyle w:val="ListParagraph"/>
        <w:numPr>
          <w:ilvl w:val="0"/>
          <w:numId w:val="106"/>
        </w:numPr>
        <w:spacing w:line="276" w:lineRule="auto"/>
        <w:rPr>
          <w:sz w:val="20"/>
          <w:szCs w:val="20"/>
        </w:rPr>
      </w:pPr>
      <w:r w:rsidRPr="00654141">
        <w:rPr>
          <w:sz w:val="20"/>
          <w:szCs w:val="20"/>
        </w:rPr>
        <w:t>The Building Solution in detail, including all pertinent plans and supporting paperwork.</w:t>
      </w:r>
    </w:p>
    <w:p w14:paraId="4E6AD065" w14:textId="77777777" w:rsidR="0069378C" w:rsidRPr="00654141" w:rsidRDefault="001F4E6C" w:rsidP="00B86870">
      <w:pPr>
        <w:pStyle w:val="ListParagraph"/>
        <w:numPr>
          <w:ilvl w:val="0"/>
          <w:numId w:val="106"/>
        </w:numPr>
        <w:spacing w:line="276" w:lineRule="auto"/>
        <w:rPr>
          <w:sz w:val="20"/>
          <w:szCs w:val="20"/>
        </w:rPr>
      </w:pPr>
      <w:r w:rsidRPr="00654141">
        <w:rPr>
          <w:sz w:val="20"/>
          <w:szCs w:val="20"/>
        </w:rPr>
        <w:t>If an Alternative Solution is proposed–</w:t>
      </w:r>
    </w:p>
    <w:p w14:paraId="72C99EBC" w14:textId="77777777" w:rsidR="0069378C" w:rsidRPr="00654141" w:rsidRDefault="00B86870" w:rsidP="00B86870">
      <w:pPr>
        <w:pStyle w:val="ListParagraph"/>
        <w:numPr>
          <w:ilvl w:val="0"/>
          <w:numId w:val="84"/>
        </w:numPr>
        <w:spacing w:line="276" w:lineRule="auto"/>
        <w:rPr>
          <w:sz w:val="20"/>
          <w:szCs w:val="20"/>
        </w:rPr>
      </w:pPr>
      <w:r w:rsidRPr="00654141">
        <w:rPr>
          <w:sz w:val="20"/>
          <w:szCs w:val="20"/>
        </w:rPr>
        <w:t xml:space="preserve">The </w:t>
      </w:r>
      <w:r w:rsidR="001F4E6C" w:rsidRPr="00654141">
        <w:rPr>
          <w:sz w:val="20"/>
          <w:szCs w:val="20"/>
        </w:rPr>
        <w:t>applicable Performance Requirements in detail</w:t>
      </w:r>
      <w:r w:rsidRPr="00654141">
        <w:rPr>
          <w:sz w:val="20"/>
          <w:szCs w:val="20"/>
        </w:rPr>
        <w:t>,</w:t>
      </w:r>
      <w:r w:rsidR="001F4E6C" w:rsidRPr="00654141">
        <w:rPr>
          <w:sz w:val="20"/>
          <w:szCs w:val="20"/>
        </w:rPr>
        <w:t xml:space="preserve"> and</w:t>
      </w:r>
    </w:p>
    <w:p w14:paraId="3BDB8FA7" w14:textId="77777777" w:rsidR="001F4E6C" w:rsidRPr="00654141" w:rsidRDefault="00B86870" w:rsidP="00B86870">
      <w:pPr>
        <w:pStyle w:val="ListParagraph"/>
        <w:numPr>
          <w:ilvl w:val="0"/>
          <w:numId w:val="84"/>
        </w:numPr>
        <w:spacing w:line="276" w:lineRule="auto"/>
        <w:rPr>
          <w:sz w:val="20"/>
          <w:szCs w:val="20"/>
        </w:rPr>
      </w:pPr>
      <w:r w:rsidRPr="00654141">
        <w:rPr>
          <w:sz w:val="20"/>
          <w:szCs w:val="20"/>
        </w:rPr>
        <w:t xml:space="preserve">The </w:t>
      </w:r>
      <w:r w:rsidR="001F4E6C" w:rsidRPr="00654141">
        <w:rPr>
          <w:sz w:val="20"/>
          <w:szCs w:val="20"/>
        </w:rPr>
        <w:t>approach or methods used to determine whether or not the relevant Performance Requirements were met.</w:t>
      </w:r>
    </w:p>
    <w:p w14:paraId="7122CF29" w14:textId="77777777" w:rsidR="00B86870" w:rsidRPr="00654141" w:rsidRDefault="00B86870" w:rsidP="00B86870">
      <w:pPr>
        <w:pStyle w:val="ListParagraph"/>
        <w:numPr>
          <w:ilvl w:val="0"/>
          <w:numId w:val="107"/>
        </w:numPr>
        <w:spacing w:line="276" w:lineRule="auto"/>
        <w:rPr>
          <w:sz w:val="20"/>
          <w:szCs w:val="20"/>
        </w:rPr>
      </w:pPr>
      <w:r w:rsidRPr="00654141">
        <w:rPr>
          <w:sz w:val="20"/>
          <w:szCs w:val="20"/>
        </w:rPr>
        <w:t>Information about any Expert Judgement that was used, including the amount to which the judgement was used, as well as the expert's qualifications and experience;</w:t>
      </w:r>
    </w:p>
    <w:p w14:paraId="5F723B66" w14:textId="77777777" w:rsidR="001F4E6C" w:rsidRPr="00654141" w:rsidRDefault="00B86870" w:rsidP="00B86870">
      <w:pPr>
        <w:pStyle w:val="ListParagraph"/>
        <w:numPr>
          <w:ilvl w:val="0"/>
          <w:numId w:val="107"/>
        </w:numPr>
        <w:spacing w:line="276" w:lineRule="auto"/>
        <w:rPr>
          <w:sz w:val="20"/>
          <w:szCs w:val="20"/>
        </w:rPr>
      </w:pPr>
      <w:r w:rsidRPr="00654141">
        <w:rPr>
          <w:sz w:val="20"/>
          <w:szCs w:val="20"/>
        </w:rPr>
        <w:t>A list of any tests or calculations performed to establish if the applicable Performance Requirements were met; and</w:t>
      </w:r>
      <w:r w:rsidR="001F4E6C" w:rsidRPr="00654141">
        <w:rPr>
          <w:sz w:val="20"/>
          <w:szCs w:val="20"/>
        </w:rPr>
        <w:t xml:space="preserve"> </w:t>
      </w:r>
    </w:p>
    <w:p w14:paraId="3C5D9A49" w14:textId="77777777" w:rsidR="001F4E6C" w:rsidRPr="00654141" w:rsidRDefault="0069378C" w:rsidP="00B86870">
      <w:pPr>
        <w:pStyle w:val="ListParagraph"/>
        <w:numPr>
          <w:ilvl w:val="0"/>
          <w:numId w:val="107"/>
        </w:numPr>
        <w:spacing w:line="276" w:lineRule="auto"/>
        <w:rPr>
          <w:sz w:val="20"/>
          <w:szCs w:val="20"/>
          <w:lang w:val="en-US"/>
        </w:rPr>
      </w:pPr>
      <w:r w:rsidRPr="00654141">
        <w:rPr>
          <w:sz w:val="20"/>
          <w:szCs w:val="20"/>
        </w:rPr>
        <w:t xml:space="preserve">Details </w:t>
      </w:r>
      <w:r w:rsidR="001F4E6C" w:rsidRPr="00654141">
        <w:rPr>
          <w:sz w:val="20"/>
          <w:szCs w:val="20"/>
        </w:rPr>
        <w:t>of any Standards or other information relied upon.</w:t>
      </w:r>
    </w:p>
    <w:p w14:paraId="6DF4C160" w14:textId="77777777" w:rsidR="00C30627" w:rsidRPr="00654141" w:rsidRDefault="00C30627" w:rsidP="00C30627">
      <w:pPr>
        <w:pStyle w:val="ListParagraph"/>
        <w:spacing w:line="276" w:lineRule="auto"/>
        <w:ind w:left="720"/>
        <w:rPr>
          <w:sz w:val="20"/>
          <w:szCs w:val="20"/>
          <w:lang w:val="en-US"/>
        </w:rPr>
      </w:pPr>
    </w:p>
    <w:p w14:paraId="0B1E13DC" w14:textId="77777777" w:rsidR="00F9275E" w:rsidRPr="00654141" w:rsidRDefault="00F9275E" w:rsidP="00B66E68">
      <w:pPr>
        <w:spacing w:line="276" w:lineRule="auto"/>
        <w:rPr>
          <w:lang w:val="en-US"/>
        </w:rPr>
      </w:pPr>
    </w:p>
    <w:p w14:paraId="1BECA6DB" w14:textId="77777777" w:rsidR="00334F16" w:rsidRPr="00654141" w:rsidRDefault="00334F16" w:rsidP="00223AD8">
      <w:pPr>
        <w:pStyle w:val="Heading2"/>
        <w:rPr>
          <w:lang w:eastAsia="en-US"/>
        </w:rPr>
      </w:pPr>
      <w:bookmarkStart w:id="110" w:name="_Toc94786929"/>
      <w:r w:rsidRPr="00654141">
        <w:rPr>
          <w:lang w:eastAsia="en-US"/>
        </w:rPr>
        <w:lastRenderedPageBreak/>
        <w:t>Discuss compliance options with relevant construction personnel to ensure compliance with NCC Performance Requirements.</w:t>
      </w:r>
      <w:bookmarkEnd w:id="110"/>
    </w:p>
    <w:p w14:paraId="60C9E16B" w14:textId="77777777" w:rsidR="00135BC1" w:rsidRPr="00654141" w:rsidRDefault="008E0100" w:rsidP="00B66E68">
      <w:pPr>
        <w:spacing w:line="276" w:lineRule="auto"/>
        <w:rPr>
          <w:sz w:val="20"/>
          <w:szCs w:val="20"/>
          <w:lang w:val="en-US" w:eastAsia="en-US"/>
        </w:rPr>
      </w:pPr>
      <w:r w:rsidRPr="00654141">
        <w:rPr>
          <w:noProof/>
          <w:lang w:val="en-US" w:eastAsia="en-US"/>
        </w:rPr>
        <w:drawing>
          <wp:inline distT="0" distB="0" distL="0" distR="0" wp14:anchorId="549F0FF6" wp14:editId="75344481">
            <wp:extent cx="5442439" cy="3182620"/>
            <wp:effectExtent l="0" t="0" r="0" b="0"/>
            <wp:docPr id="40" name="Picture 40" descr="Group of People on a Conference Roo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Group of People on a Conference Room "/>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45276" cy="3184279"/>
                    </a:xfrm>
                    <a:prstGeom prst="rect">
                      <a:avLst/>
                    </a:prstGeom>
                    <a:noFill/>
                    <a:ln>
                      <a:noFill/>
                    </a:ln>
                  </pic:spPr>
                </pic:pic>
              </a:graphicData>
            </a:graphic>
          </wp:inline>
        </w:drawing>
      </w:r>
    </w:p>
    <w:p w14:paraId="3BD9B91D" w14:textId="77777777" w:rsidR="00640213" w:rsidRPr="00654141" w:rsidRDefault="00B86870" w:rsidP="00B66E68">
      <w:pPr>
        <w:spacing w:line="276" w:lineRule="auto"/>
        <w:rPr>
          <w:sz w:val="20"/>
          <w:szCs w:val="20"/>
        </w:rPr>
      </w:pPr>
      <w:r w:rsidRPr="00654141">
        <w:rPr>
          <w:sz w:val="20"/>
          <w:szCs w:val="20"/>
        </w:rPr>
        <w:t>This section discusses compliance options with relevant construction personnel</w:t>
      </w:r>
      <w:r w:rsidR="00135BC1" w:rsidRPr="00654141">
        <w:rPr>
          <w:sz w:val="20"/>
          <w:szCs w:val="20"/>
        </w:rPr>
        <w:t xml:space="preserve"> to ensure compliance with NCC Performance Requirements. </w:t>
      </w:r>
      <w:r w:rsidR="00640213" w:rsidRPr="00654141">
        <w:rPr>
          <w:sz w:val="20"/>
          <w:szCs w:val="20"/>
        </w:rPr>
        <w:t>If the paperwork proves conformance, a person designing or constructing following the DTS Provisions is considered to be complying with the Performance Requirement.</w:t>
      </w:r>
    </w:p>
    <w:p w14:paraId="2A9F4EF3" w14:textId="77777777" w:rsidR="0011318F" w:rsidRPr="00654141" w:rsidRDefault="0011318F" w:rsidP="00B66E68">
      <w:pPr>
        <w:spacing w:line="276" w:lineRule="auto"/>
        <w:rPr>
          <w:b/>
          <w:bCs/>
          <w:sz w:val="20"/>
          <w:szCs w:val="20"/>
        </w:rPr>
      </w:pPr>
      <w:r w:rsidRPr="00654141">
        <w:rPr>
          <w:b/>
          <w:bCs/>
          <w:sz w:val="20"/>
          <w:szCs w:val="20"/>
        </w:rPr>
        <w:t>Relevant construction personnel in the decision-making process:</w:t>
      </w:r>
    </w:p>
    <w:p w14:paraId="3CA489B5" w14:textId="77777777" w:rsidR="0011318F" w:rsidRPr="00654141" w:rsidRDefault="0011318F" w:rsidP="00B66E68">
      <w:pPr>
        <w:spacing w:line="276" w:lineRule="auto"/>
        <w:rPr>
          <w:sz w:val="20"/>
          <w:szCs w:val="20"/>
        </w:rPr>
      </w:pPr>
      <w:r w:rsidRPr="00654141">
        <w:rPr>
          <w:noProof/>
          <w:sz w:val="20"/>
          <w:szCs w:val="20"/>
          <w:lang w:val="en-US" w:eastAsia="en-US"/>
        </w:rPr>
        <w:drawing>
          <wp:inline distT="0" distB="0" distL="0" distR="0" wp14:anchorId="7134F788" wp14:editId="18090130">
            <wp:extent cx="5486400" cy="3200400"/>
            <wp:effectExtent l="19050" t="0" r="19050" b="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0F43BEE5" w14:textId="77777777" w:rsidR="0011318F" w:rsidRPr="00654141" w:rsidRDefault="0011318F" w:rsidP="00F26A19">
      <w:pPr>
        <w:keepNext/>
        <w:spacing w:line="276" w:lineRule="auto"/>
        <w:rPr>
          <w:b/>
          <w:bCs/>
          <w:sz w:val="20"/>
          <w:szCs w:val="20"/>
          <w:u w:val="single"/>
        </w:rPr>
      </w:pPr>
      <w:r w:rsidRPr="00654141">
        <w:rPr>
          <w:b/>
          <w:bCs/>
          <w:sz w:val="20"/>
          <w:szCs w:val="20"/>
          <w:u w:val="single"/>
        </w:rPr>
        <w:lastRenderedPageBreak/>
        <w:t>Ensuring compliance</w:t>
      </w:r>
    </w:p>
    <w:p w14:paraId="34FF1E60" w14:textId="77777777" w:rsidR="0011318F" w:rsidRPr="00654141" w:rsidRDefault="00640213" w:rsidP="00B66E68">
      <w:pPr>
        <w:spacing w:line="276" w:lineRule="auto"/>
        <w:rPr>
          <w:sz w:val="20"/>
          <w:szCs w:val="20"/>
        </w:rPr>
      </w:pPr>
      <w:r w:rsidRPr="00654141">
        <w:rPr>
          <w:sz w:val="20"/>
          <w:szCs w:val="20"/>
        </w:rPr>
        <w:t xml:space="preserve">To ensure compliance </w:t>
      </w:r>
      <w:r w:rsidR="00B86870" w:rsidRPr="00654141">
        <w:rPr>
          <w:sz w:val="20"/>
          <w:szCs w:val="20"/>
        </w:rPr>
        <w:t>with NCC Performance Requirements, consultation with an authorised authority should begi</w:t>
      </w:r>
      <w:r w:rsidRPr="00654141">
        <w:rPr>
          <w:sz w:val="20"/>
          <w:szCs w:val="20"/>
        </w:rPr>
        <w:t xml:space="preserve">n as soon as possible. </w:t>
      </w:r>
    </w:p>
    <w:p w14:paraId="3A3D11C8" w14:textId="77777777" w:rsidR="00640213" w:rsidRPr="00654141" w:rsidRDefault="00640213" w:rsidP="00B66E68">
      <w:pPr>
        <w:spacing w:line="276" w:lineRule="auto"/>
        <w:rPr>
          <w:sz w:val="20"/>
          <w:szCs w:val="20"/>
        </w:rPr>
      </w:pPr>
      <w:r w:rsidRPr="00654141">
        <w:rPr>
          <w:sz w:val="20"/>
          <w:szCs w:val="20"/>
        </w:rPr>
        <w:t xml:space="preserve">However, the stage at which consultation begins is a decision made by the person in charge of managing the brief process, and </w:t>
      </w:r>
      <w:r w:rsidR="00B86870" w:rsidRPr="00654141">
        <w:rPr>
          <w:sz w:val="20"/>
          <w:szCs w:val="20"/>
        </w:rPr>
        <w:t>the project's complexity may influence it</w:t>
      </w:r>
      <w:r w:rsidRPr="00654141">
        <w:rPr>
          <w:sz w:val="20"/>
          <w:szCs w:val="20"/>
        </w:rPr>
        <w:t>. Legislation may also specify when this must take place.</w:t>
      </w:r>
    </w:p>
    <w:p w14:paraId="53DFF561" w14:textId="77777777" w:rsidR="00640213" w:rsidRPr="00654141" w:rsidRDefault="00640213" w:rsidP="00B66E68">
      <w:pPr>
        <w:spacing w:line="276" w:lineRule="auto"/>
        <w:rPr>
          <w:sz w:val="20"/>
          <w:szCs w:val="20"/>
        </w:rPr>
      </w:pPr>
      <w:r w:rsidRPr="00654141">
        <w:rPr>
          <w:sz w:val="20"/>
          <w:szCs w:val="20"/>
        </w:rPr>
        <w:t xml:space="preserve">The project's complexity will influence </w:t>
      </w:r>
    </w:p>
    <w:p w14:paraId="51D56E44" w14:textId="77777777" w:rsidR="00640213" w:rsidRPr="00654141" w:rsidRDefault="00B86870" w:rsidP="00B86870">
      <w:pPr>
        <w:pStyle w:val="ListParagraph"/>
        <w:numPr>
          <w:ilvl w:val="0"/>
          <w:numId w:val="58"/>
        </w:numPr>
        <w:spacing w:line="276" w:lineRule="auto"/>
        <w:rPr>
          <w:sz w:val="20"/>
          <w:szCs w:val="20"/>
        </w:rPr>
      </w:pPr>
      <w:r w:rsidRPr="00654141">
        <w:rPr>
          <w:sz w:val="20"/>
          <w:szCs w:val="20"/>
        </w:rPr>
        <w:t xml:space="preserve">The need for, and breadth of, stakeholder input; and/or </w:t>
      </w:r>
    </w:p>
    <w:p w14:paraId="03F4135A" w14:textId="77777777" w:rsidR="00640213" w:rsidRPr="00654141" w:rsidRDefault="00B86870" w:rsidP="00B86870">
      <w:pPr>
        <w:pStyle w:val="ListParagraph"/>
        <w:numPr>
          <w:ilvl w:val="0"/>
          <w:numId w:val="58"/>
        </w:numPr>
        <w:spacing w:line="276" w:lineRule="auto"/>
        <w:rPr>
          <w:sz w:val="20"/>
          <w:szCs w:val="20"/>
        </w:rPr>
      </w:pPr>
      <w:r w:rsidRPr="00654141">
        <w:rPr>
          <w:sz w:val="20"/>
          <w:szCs w:val="20"/>
        </w:rPr>
        <w:t>The suitability of skilled and experie</w:t>
      </w:r>
      <w:r w:rsidR="00640213" w:rsidRPr="00654141">
        <w:rPr>
          <w:sz w:val="20"/>
          <w:szCs w:val="20"/>
        </w:rPr>
        <w:t>nced persons.</w:t>
      </w:r>
    </w:p>
    <w:p w14:paraId="459725B5" w14:textId="77777777" w:rsidR="00581C15" w:rsidRPr="00654141" w:rsidRDefault="00640213" w:rsidP="0011318F">
      <w:pPr>
        <w:spacing w:line="276" w:lineRule="auto"/>
        <w:rPr>
          <w:sz w:val="20"/>
          <w:szCs w:val="20"/>
          <w:lang w:val="en-US"/>
        </w:rPr>
      </w:pPr>
      <w:r w:rsidRPr="00654141">
        <w:rPr>
          <w:sz w:val="20"/>
          <w:szCs w:val="20"/>
        </w:rPr>
        <w:t xml:space="preserve">A major advantage of discussion is that it allows stakeholders who will be needed to participate in decision-making processes throughout the project to express their needs. </w:t>
      </w:r>
    </w:p>
    <w:p w14:paraId="528E6B91" w14:textId="05115855" w:rsidR="00182ABF" w:rsidRPr="00654141" w:rsidRDefault="00AC4AB3" w:rsidP="00B66E68">
      <w:pPr>
        <w:spacing w:after="200" w:line="276" w:lineRule="auto"/>
        <w:rPr>
          <w:szCs w:val="20"/>
        </w:rPr>
      </w:pPr>
      <w:r w:rsidRPr="00654141">
        <w:rPr>
          <w:noProof/>
          <w:color w:val="1F2840"/>
          <w:sz w:val="40"/>
          <w:lang w:val="en-US" w:eastAsia="en-US"/>
        </w:rPr>
        <w:lastRenderedPageBreak/>
        <w:drawing>
          <wp:anchor distT="0" distB="0" distL="114300" distR="114300" simplePos="0" relativeHeight="251642880" behindDoc="0" locked="0" layoutInCell="1" allowOverlap="1" wp14:anchorId="2C7F4DC1" wp14:editId="0E977D69">
            <wp:simplePos x="0" y="0"/>
            <wp:positionH relativeFrom="column">
              <wp:posOffset>18366</wp:posOffset>
            </wp:positionH>
            <wp:positionV relativeFrom="paragraph">
              <wp:posOffset>127000</wp:posOffset>
            </wp:positionV>
            <wp:extent cx="438669" cy="485775"/>
            <wp:effectExtent l="0" t="0" r="0" b="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23"/>
                    <a:stretch>
                      <a:fillRect/>
                    </a:stretch>
                  </pic:blipFill>
                  <pic:spPr>
                    <a:xfrm>
                      <a:off x="0" y="0"/>
                      <a:ext cx="438669" cy="485775"/>
                    </a:xfrm>
                    <a:prstGeom prst="rect">
                      <a:avLst/>
                    </a:prstGeom>
                  </pic:spPr>
                </pic:pic>
              </a:graphicData>
            </a:graphic>
          </wp:anchor>
        </w:drawing>
      </w:r>
      <w:r w:rsidR="00703B1E" w:rsidRPr="00654141">
        <w:rPr>
          <w:noProof/>
        </w:rPr>
        <mc:AlternateContent>
          <mc:Choice Requires="wps">
            <w:drawing>
              <wp:inline distT="0" distB="0" distL="0" distR="0" wp14:anchorId="751FD534" wp14:editId="48D220AD">
                <wp:extent cx="5850890" cy="8519795"/>
                <wp:effectExtent l="0" t="3810" r="1905" b="1270"/>
                <wp:docPr id="457" name="Text Box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8519795"/>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899681" w14:textId="77777777" w:rsidR="008755AA" w:rsidRPr="00CA1120" w:rsidRDefault="008755AA" w:rsidP="00AC4AB3">
                            <w:pPr>
                              <w:spacing w:before="240" w:after="0"/>
                              <w:ind w:firstLine="720"/>
                              <w:rPr>
                                <w:sz w:val="40"/>
                              </w:rPr>
                            </w:pPr>
                            <w:r w:rsidRPr="00A501E6">
                              <w:rPr>
                                <w:sz w:val="40"/>
                                <w:szCs w:val="40"/>
                              </w:rPr>
                              <w:t>Self-check assessment</w:t>
                            </w:r>
                          </w:p>
                          <w:p w14:paraId="5D5FBAA3" w14:textId="77777777" w:rsidR="008755AA" w:rsidRPr="00E511BB" w:rsidRDefault="008755AA" w:rsidP="00AC4AB3">
                            <w:pPr>
                              <w:ind w:left="567" w:right="1203"/>
                              <w:rPr>
                                <w:sz w:val="20"/>
                                <w:szCs w:val="20"/>
                              </w:rPr>
                            </w:pPr>
                          </w:p>
                          <w:p w14:paraId="3C87EF15" w14:textId="77777777" w:rsidR="008755AA" w:rsidRPr="00E511BB" w:rsidRDefault="008755AA" w:rsidP="00AC4AB3">
                            <w:pPr>
                              <w:ind w:left="567" w:right="405"/>
                              <w:rPr>
                                <w:b/>
                                <w:bCs/>
                                <w:sz w:val="20"/>
                                <w:szCs w:val="20"/>
                              </w:rPr>
                            </w:pPr>
                            <w:r w:rsidRPr="00E511BB">
                              <w:rPr>
                                <w:b/>
                                <w:bCs/>
                                <w:sz w:val="20"/>
                                <w:szCs w:val="20"/>
                              </w:rPr>
                              <w:t>QUESTION 1</w:t>
                            </w:r>
                          </w:p>
                          <w:p w14:paraId="45EBD9BC" w14:textId="22882F23" w:rsidR="008755AA" w:rsidRDefault="00DD30C1" w:rsidP="00AC4AB3">
                            <w:pPr>
                              <w:spacing w:after="0"/>
                              <w:ind w:left="567" w:right="405"/>
                              <w:rPr>
                                <w:sz w:val="20"/>
                                <w:szCs w:val="20"/>
                              </w:rPr>
                            </w:pPr>
                            <w:r w:rsidRPr="00DD30C1">
                              <w:rPr>
                                <w:sz w:val="20"/>
                                <w:szCs w:val="20"/>
                              </w:rPr>
                              <w:t xml:space="preserve">How can we figure out how many NCC criteria </w:t>
                            </w:r>
                            <w:r>
                              <w:rPr>
                                <w:sz w:val="20"/>
                                <w:szCs w:val="20"/>
                              </w:rPr>
                              <w:t>we</w:t>
                            </w:r>
                            <w:r w:rsidRPr="00DD30C1">
                              <w:rPr>
                                <w:sz w:val="20"/>
                                <w:szCs w:val="20"/>
                              </w:rPr>
                              <w:t>'ll need to assure project compliance?</w:t>
                            </w:r>
                          </w:p>
                          <w:p w14:paraId="5D851FCA" w14:textId="05D8C81C" w:rsidR="00886872" w:rsidRPr="00E511BB" w:rsidRDefault="00886872" w:rsidP="00AC4AB3">
                            <w:pPr>
                              <w:spacing w:after="0"/>
                              <w:ind w:left="567" w:right="405"/>
                              <w:rPr>
                                <w:sz w:val="20"/>
                                <w:szCs w:val="20"/>
                              </w:rPr>
                            </w:pPr>
                            <w:r>
                              <w:rPr>
                                <w:sz w:val="20"/>
                                <w:szCs w:val="20"/>
                              </w:rPr>
                              <w:t xml:space="preserve">Meeting the performance requirements for NCC Criteria compliance </w:t>
                            </w:r>
                          </w:p>
                          <w:p w14:paraId="465939D9" w14:textId="259A10EE" w:rsidR="00886872" w:rsidRPr="00654141" w:rsidRDefault="00886872" w:rsidP="00886872">
                            <w:pPr>
                              <w:pStyle w:val="ListParagraph"/>
                              <w:numPr>
                                <w:ilvl w:val="0"/>
                                <w:numId w:val="132"/>
                              </w:numPr>
                              <w:spacing w:line="276" w:lineRule="auto"/>
                              <w:rPr>
                                <w:sz w:val="20"/>
                                <w:szCs w:val="20"/>
                              </w:rPr>
                            </w:pPr>
                            <w:r w:rsidRPr="00654141">
                              <w:rPr>
                                <w:sz w:val="20"/>
                                <w:szCs w:val="20"/>
                              </w:rPr>
                              <w:t xml:space="preserve">Complying with the Deemed-to-Satisfy Provisions, or </w:t>
                            </w:r>
                          </w:p>
                          <w:p w14:paraId="680D21AE" w14:textId="77777777" w:rsidR="00886872" w:rsidRPr="00654141" w:rsidRDefault="00886872" w:rsidP="00886872">
                            <w:pPr>
                              <w:pStyle w:val="ListParagraph"/>
                              <w:numPr>
                                <w:ilvl w:val="0"/>
                                <w:numId w:val="132"/>
                              </w:numPr>
                              <w:spacing w:line="276" w:lineRule="auto"/>
                              <w:rPr>
                                <w:sz w:val="20"/>
                                <w:szCs w:val="20"/>
                              </w:rPr>
                            </w:pPr>
                            <w:r w:rsidRPr="00654141">
                              <w:rPr>
                                <w:sz w:val="20"/>
                                <w:szCs w:val="20"/>
                              </w:rPr>
                              <w:t xml:space="preserve">Developing an Alternative Solution that— </w:t>
                            </w:r>
                          </w:p>
                          <w:p w14:paraId="5AD206F9" w14:textId="77777777" w:rsidR="00886872" w:rsidRPr="00654141" w:rsidRDefault="00886872" w:rsidP="00886872">
                            <w:pPr>
                              <w:pStyle w:val="ListParagraph"/>
                              <w:numPr>
                                <w:ilvl w:val="0"/>
                                <w:numId w:val="134"/>
                              </w:numPr>
                              <w:spacing w:line="276" w:lineRule="auto"/>
                              <w:rPr>
                                <w:sz w:val="20"/>
                                <w:szCs w:val="20"/>
                              </w:rPr>
                            </w:pPr>
                            <w:r w:rsidRPr="00654141">
                              <w:rPr>
                                <w:sz w:val="20"/>
                                <w:szCs w:val="20"/>
                              </w:rPr>
                              <w:t>Meets or exceeds the Performance Requirements; or</w:t>
                            </w:r>
                          </w:p>
                          <w:p w14:paraId="4662547A" w14:textId="77777777" w:rsidR="00886872" w:rsidRPr="00654141" w:rsidRDefault="00886872" w:rsidP="00886872">
                            <w:pPr>
                              <w:pStyle w:val="ListParagraph"/>
                              <w:numPr>
                                <w:ilvl w:val="0"/>
                                <w:numId w:val="134"/>
                              </w:numPr>
                              <w:spacing w:line="276" w:lineRule="auto"/>
                              <w:rPr>
                                <w:sz w:val="20"/>
                                <w:szCs w:val="20"/>
                              </w:rPr>
                            </w:pPr>
                            <w:r w:rsidRPr="00654141">
                              <w:rPr>
                                <w:sz w:val="20"/>
                                <w:szCs w:val="20"/>
                              </w:rPr>
                              <w:t xml:space="preserve">Can be shown to be at least as good as the Deemed-to-Satisfy </w:t>
                            </w:r>
                            <w:proofErr w:type="gramStart"/>
                            <w:r w:rsidRPr="00654141">
                              <w:rPr>
                                <w:sz w:val="20"/>
                                <w:szCs w:val="20"/>
                              </w:rPr>
                              <w:t>Provisions;</w:t>
                            </w:r>
                            <w:proofErr w:type="gramEnd"/>
                            <w:r w:rsidRPr="00654141">
                              <w:rPr>
                                <w:sz w:val="20"/>
                                <w:szCs w:val="20"/>
                              </w:rPr>
                              <w:t xml:space="preserve"> </w:t>
                            </w:r>
                          </w:p>
                          <w:p w14:paraId="454F93E0" w14:textId="77777777" w:rsidR="00886872" w:rsidRPr="00654141" w:rsidRDefault="00886872" w:rsidP="00886872">
                            <w:pPr>
                              <w:pStyle w:val="ListParagraph"/>
                              <w:numPr>
                                <w:ilvl w:val="0"/>
                                <w:numId w:val="133"/>
                              </w:numPr>
                              <w:spacing w:line="276" w:lineRule="auto"/>
                              <w:rPr>
                                <w:sz w:val="20"/>
                                <w:szCs w:val="20"/>
                              </w:rPr>
                            </w:pPr>
                            <w:r w:rsidRPr="00654141">
                              <w:rPr>
                                <w:sz w:val="20"/>
                                <w:szCs w:val="20"/>
                              </w:rPr>
                              <w:t xml:space="preserve">Or a combination of (a) and (b). </w:t>
                            </w:r>
                          </w:p>
                          <w:p w14:paraId="7E95847C" w14:textId="77777777" w:rsidR="008755AA" w:rsidRPr="00E511BB" w:rsidRDefault="008755AA" w:rsidP="00AC4AB3">
                            <w:pPr>
                              <w:ind w:left="567" w:right="405"/>
                              <w:rPr>
                                <w:sz w:val="20"/>
                                <w:szCs w:val="20"/>
                              </w:rPr>
                            </w:pPr>
                          </w:p>
                          <w:p w14:paraId="49087B9D" w14:textId="77777777" w:rsidR="008755AA" w:rsidRPr="00E511BB" w:rsidRDefault="008755AA" w:rsidP="00AC4AB3">
                            <w:pPr>
                              <w:ind w:left="567" w:right="405"/>
                              <w:rPr>
                                <w:b/>
                                <w:bCs/>
                                <w:sz w:val="20"/>
                                <w:szCs w:val="20"/>
                              </w:rPr>
                            </w:pPr>
                            <w:r w:rsidRPr="00E511BB">
                              <w:rPr>
                                <w:b/>
                                <w:bCs/>
                                <w:sz w:val="20"/>
                                <w:szCs w:val="20"/>
                              </w:rPr>
                              <w:t xml:space="preserve">QUESTION 2 </w:t>
                            </w:r>
                          </w:p>
                          <w:p w14:paraId="657B0588" w14:textId="77777777" w:rsidR="008755AA" w:rsidRPr="00E511BB" w:rsidRDefault="00DD30C1" w:rsidP="00AC4AB3">
                            <w:pPr>
                              <w:spacing w:after="0"/>
                              <w:ind w:left="567" w:right="405"/>
                              <w:rPr>
                                <w:sz w:val="20"/>
                                <w:szCs w:val="20"/>
                              </w:rPr>
                            </w:pPr>
                            <w:r>
                              <w:rPr>
                                <w:sz w:val="20"/>
                                <w:szCs w:val="20"/>
                              </w:rPr>
                              <w:t>Explain DTS solution in detail.</w:t>
                            </w:r>
                          </w:p>
                          <w:p w14:paraId="55C05998" w14:textId="2BB2EAB7" w:rsidR="00953934" w:rsidRPr="00953934" w:rsidRDefault="00953934" w:rsidP="00AC4AB3">
                            <w:pPr>
                              <w:ind w:left="567" w:right="405"/>
                              <w:rPr>
                                <w:rFonts w:ascii="Arial" w:hAnsi="Arial" w:cs="Arial"/>
                                <w:color w:val="040C28"/>
                              </w:rPr>
                            </w:pPr>
                            <w:r>
                              <w:rPr>
                                <w:rFonts w:ascii="Arial" w:hAnsi="Arial" w:cs="Arial"/>
                                <w:color w:val="040C28"/>
                              </w:rPr>
                              <w:t>Deemed to Satisfy solutions p</w:t>
                            </w:r>
                            <w:r w:rsidRPr="00953934">
                              <w:rPr>
                                <w:rFonts w:ascii="Arial" w:hAnsi="Arial" w:cs="Arial"/>
                                <w:color w:val="040C28"/>
                              </w:rPr>
                              <w:t xml:space="preserve">rescribe various methods of design and construction including materials, components, design factors, and construction which, if used, are deemed to meet the performance </w:t>
                            </w:r>
                            <w:proofErr w:type="gramStart"/>
                            <w:r w:rsidRPr="00953934">
                              <w:rPr>
                                <w:rFonts w:ascii="Arial" w:hAnsi="Arial" w:cs="Arial"/>
                                <w:color w:val="040C28"/>
                              </w:rPr>
                              <w:t>requirements</w:t>
                            </w:r>
                            <w:proofErr w:type="gramEnd"/>
                          </w:p>
                          <w:p w14:paraId="44784EFE" w14:textId="2FE094FC" w:rsidR="008755AA" w:rsidRPr="00E511BB" w:rsidRDefault="008755AA" w:rsidP="00AC4AB3">
                            <w:pPr>
                              <w:ind w:left="567" w:right="405"/>
                              <w:rPr>
                                <w:b/>
                                <w:bCs/>
                                <w:sz w:val="20"/>
                                <w:szCs w:val="20"/>
                              </w:rPr>
                            </w:pPr>
                            <w:r w:rsidRPr="00E511BB">
                              <w:rPr>
                                <w:b/>
                                <w:bCs/>
                                <w:sz w:val="20"/>
                                <w:szCs w:val="20"/>
                              </w:rPr>
                              <w:t>QUESTION 3</w:t>
                            </w:r>
                          </w:p>
                          <w:p w14:paraId="567B4BA6" w14:textId="77777777" w:rsidR="008755AA" w:rsidRPr="00E511BB" w:rsidRDefault="00E511BB" w:rsidP="00AC4AB3">
                            <w:pPr>
                              <w:spacing w:after="0"/>
                              <w:ind w:left="567" w:right="405"/>
                              <w:rPr>
                                <w:sz w:val="20"/>
                                <w:szCs w:val="20"/>
                              </w:rPr>
                            </w:pPr>
                            <w:r w:rsidRPr="00E511BB">
                              <w:rPr>
                                <w:sz w:val="20"/>
                                <w:szCs w:val="20"/>
                              </w:rPr>
                              <w:t>What processes are required in ensuring that NCC Performance Requirements are met?</w:t>
                            </w:r>
                          </w:p>
                          <w:p w14:paraId="39BEC267" w14:textId="77777777" w:rsidR="00953934" w:rsidRPr="00654141" w:rsidRDefault="00953934" w:rsidP="00953934">
                            <w:pPr>
                              <w:spacing w:line="276" w:lineRule="auto"/>
                              <w:rPr>
                                <w:sz w:val="20"/>
                                <w:szCs w:val="20"/>
                              </w:rPr>
                            </w:pPr>
                            <w:r w:rsidRPr="00654141">
                              <w:rPr>
                                <w:sz w:val="20"/>
                                <w:szCs w:val="20"/>
                              </w:rPr>
                              <w:t xml:space="preserve">To ensure compliance with NCC Performance Requirements, consultation with an authorised authority should begin as soon as possible. </w:t>
                            </w:r>
                          </w:p>
                          <w:p w14:paraId="6634B2B2" w14:textId="77777777" w:rsidR="00953934" w:rsidRPr="00654141" w:rsidRDefault="00953934" w:rsidP="00953934">
                            <w:pPr>
                              <w:spacing w:line="276" w:lineRule="auto"/>
                              <w:rPr>
                                <w:sz w:val="20"/>
                                <w:szCs w:val="20"/>
                              </w:rPr>
                            </w:pPr>
                            <w:r w:rsidRPr="00654141">
                              <w:rPr>
                                <w:sz w:val="20"/>
                                <w:szCs w:val="20"/>
                              </w:rPr>
                              <w:t>However, the stage at which consultation begins is a decision made by the person in charge of managing the brief process, and the project's complexity may influence it. Legislation may also specify when this must take place.</w:t>
                            </w:r>
                          </w:p>
                          <w:p w14:paraId="0EB8493C" w14:textId="77777777" w:rsidR="00953934" w:rsidRPr="00654141" w:rsidRDefault="00953934" w:rsidP="00953934">
                            <w:pPr>
                              <w:spacing w:line="276" w:lineRule="auto"/>
                              <w:rPr>
                                <w:sz w:val="20"/>
                                <w:szCs w:val="20"/>
                              </w:rPr>
                            </w:pPr>
                            <w:r w:rsidRPr="00654141">
                              <w:rPr>
                                <w:sz w:val="20"/>
                                <w:szCs w:val="20"/>
                              </w:rPr>
                              <w:t xml:space="preserve">The project's complexity will </w:t>
                            </w:r>
                            <w:proofErr w:type="gramStart"/>
                            <w:r w:rsidRPr="00654141">
                              <w:rPr>
                                <w:sz w:val="20"/>
                                <w:szCs w:val="20"/>
                              </w:rPr>
                              <w:t>influence</w:t>
                            </w:r>
                            <w:proofErr w:type="gramEnd"/>
                            <w:r w:rsidRPr="00654141">
                              <w:rPr>
                                <w:sz w:val="20"/>
                                <w:szCs w:val="20"/>
                              </w:rPr>
                              <w:t xml:space="preserve"> </w:t>
                            </w:r>
                          </w:p>
                          <w:p w14:paraId="4EDE2BDB" w14:textId="77777777" w:rsidR="00953934" w:rsidRPr="00654141" w:rsidRDefault="00953934" w:rsidP="00953934">
                            <w:pPr>
                              <w:pStyle w:val="ListParagraph"/>
                              <w:numPr>
                                <w:ilvl w:val="0"/>
                                <w:numId w:val="58"/>
                              </w:numPr>
                              <w:spacing w:line="276" w:lineRule="auto"/>
                              <w:rPr>
                                <w:sz w:val="20"/>
                                <w:szCs w:val="20"/>
                              </w:rPr>
                            </w:pPr>
                            <w:r w:rsidRPr="00654141">
                              <w:rPr>
                                <w:sz w:val="20"/>
                                <w:szCs w:val="20"/>
                              </w:rPr>
                              <w:t xml:space="preserve">The need for, and breadth of, stakeholder input; and/or </w:t>
                            </w:r>
                          </w:p>
                          <w:p w14:paraId="3C455F14" w14:textId="77777777" w:rsidR="00953934" w:rsidRPr="00654141" w:rsidRDefault="00953934" w:rsidP="00953934">
                            <w:pPr>
                              <w:pStyle w:val="ListParagraph"/>
                              <w:numPr>
                                <w:ilvl w:val="0"/>
                                <w:numId w:val="58"/>
                              </w:numPr>
                              <w:spacing w:line="276" w:lineRule="auto"/>
                              <w:rPr>
                                <w:sz w:val="20"/>
                                <w:szCs w:val="20"/>
                              </w:rPr>
                            </w:pPr>
                            <w:r w:rsidRPr="00654141">
                              <w:rPr>
                                <w:sz w:val="20"/>
                                <w:szCs w:val="20"/>
                              </w:rPr>
                              <w:t>The suitability of skilled and experienced persons.</w:t>
                            </w:r>
                          </w:p>
                          <w:p w14:paraId="4C5D5908" w14:textId="77777777" w:rsidR="00953934" w:rsidRPr="00654141" w:rsidRDefault="00953934" w:rsidP="00953934">
                            <w:pPr>
                              <w:spacing w:line="276" w:lineRule="auto"/>
                              <w:rPr>
                                <w:sz w:val="20"/>
                                <w:szCs w:val="20"/>
                                <w:lang w:val="en-US"/>
                              </w:rPr>
                            </w:pPr>
                            <w:r w:rsidRPr="00654141">
                              <w:rPr>
                                <w:sz w:val="20"/>
                                <w:szCs w:val="20"/>
                              </w:rPr>
                              <w:t xml:space="preserve">A major advantage of discussion is that it allows stakeholders who will be needed to participate in decision-making processes throughout the project to express their needs. </w:t>
                            </w:r>
                          </w:p>
                          <w:p w14:paraId="77EDFFCD" w14:textId="5528F098" w:rsidR="008755AA" w:rsidRPr="00904154" w:rsidRDefault="008755AA" w:rsidP="00AC4AB3">
                            <w:pPr>
                              <w:ind w:right="405"/>
                            </w:pPr>
                          </w:p>
                        </w:txbxContent>
                      </wps:txbx>
                      <wps:bodyPr rot="0" vert="horz" wrap="square" lIns="91440" tIns="45720" rIns="91440" bIns="45720" anchor="t" anchorCtr="0" upright="1">
                        <a:noAutofit/>
                      </wps:bodyPr>
                    </wps:wsp>
                  </a:graphicData>
                </a:graphic>
              </wp:inline>
            </w:drawing>
          </mc:Choice>
          <mc:Fallback>
            <w:pict>
              <v:shape w14:anchorId="751FD534" id="Text Box 462" o:spid="_x0000_s1033" type="#_x0000_t202" style="width:460.7pt;height:67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o5HEgIAAAgEAAAOAAAAZHJzL2Uyb0RvYy54bWysU9uO0zAQfUfiHyy/06RVS9uo6WrpahHS&#10;cpEWPsBxnMTC8Zix22T5esZOt1vgDfFieWaSM3POHO9uxt6wk0KvwZZ8Pss5U1ZCrW1b8m9f799s&#10;OPNB2FoYsKrkT8rzm/3rV7vBFWoBHZhaISMQ64vBlbwLwRVZ5mWneuFn4JSlYgPYi0AhtlmNYiD0&#10;3mSLPH+bDYC1Q5DKe8reTUW+T/hNo2T43DReBWZKTrOFdGI6q3hm+50oWhSu0/I8hviHKXqhLTW9&#10;QN2JINgR9V9QvZYIHpowk9Bn0DRaqsSB2MzzP9g8dsKpxIXE8e4ik/9/sPLT6dF9QRbGdzDSAhMJ&#10;7x5AfvfMwqETtlW3iDB0StTUeB4lywbni/OvUWpf+AhSDR+hpiWLY4AENDbYR1WIJyN0WsDTRXQ1&#10;BiYpudqs8s2WSpJqm9V8u96uUg9RPP/u0If3CnoWLyVH2mqCF6cHH+I4onj+JHbzYHR9r41JQXSS&#10;OhhkJ0EeqNqJojn2NOuU267y/OwESpNfpnRKEXTyYkRIjX4DNza2sBCbTXPETFInCjJJE8ZqZLou&#10;+TrSimJVUD+RXAiTHen50KUD/MnZQFYsuf9xFKg4Mx8sSb6dL5fRuylYrtYLCvC6Ul1XhJUEVfLA&#10;2XQ9hMnvR4e67ajTpICFW1pTo5OAL1Odxye7JbrnpxH9fB2nr14e8P4XAAAA//8DAFBLAwQUAAYA&#10;CAAAACEABp2iXt0AAAAGAQAADwAAAGRycy9kb3ducmV2LnhtbEyPQUvDQBCF74L/YRnBm90kFm3T&#10;bEopVPCmUYTeNtkxG5qdDdltG/31jl7q5cHwHu99U6wn14sTjqHzpCCdJSCQGm86ahW8v+3uFiBC&#10;1GR07wkVfGGAdXl9Vejc+DO94qmKreASCrlWYGMccilDY9HpMPMDEnuffnQ68jm20oz6zOWul1mS&#10;PEinO+IFqwfcWmwO1dEpGF4Su8CnQ+w//HdW1Zvn/W67V+r2ZtqsQESc4iUMv/iMDiUz1f5IJohe&#10;AT8S/5S9ZZbOQdQcup+njyDLQv7HL38AAAD//wMAUEsBAi0AFAAGAAgAAAAhALaDOJL+AAAA4QEA&#10;ABMAAAAAAAAAAAAAAAAAAAAAAFtDb250ZW50X1R5cGVzXS54bWxQSwECLQAUAAYACAAAACEAOP0h&#10;/9YAAACUAQAACwAAAAAAAAAAAAAAAAAvAQAAX3JlbHMvLnJlbHNQSwECLQAUAAYACAAAACEAMRqO&#10;RxICAAAIBAAADgAAAAAAAAAAAAAAAAAuAgAAZHJzL2Uyb0RvYy54bWxQSwECLQAUAAYACAAAACEA&#10;Bp2iXt0AAAAGAQAADwAAAAAAAAAAAAAAAABsBAAAZHJzL2Rvd25yZXYueG1sUEsFBgAAAAAEAAQA&#10;8wAAAHYFAAAAAA==&#10;" fillcolor="#f2f2f2 [3052]" stroked="f" strokeweight=".5pt">
                <v:textbox>
                  <w:txbxContent>
                    <w:p w14:paraId="74899681" w14:textId="77777777" w:rsidR="008755AA" w:rsidRPr="00CA1120" w:rsidRDefault="008755AA" w:rsidP="00AC4AB3">
                      <w:pPr>
                        <w:spacing w:before="240" w:after="0"/>
                        <w:ind w:firstLine="720"/>
                        <w:rPr>
                          <w:sz w:val="40"/>
                        </w:rPr>
                      </w:pPr>
                      <w:r w:rsidRPr="00A501E6">
                        <w:rPr>
                          <w:sz w:val="40"/>
                          <w:szCs w:val="40"/>
                        </w:rPr>
                        <w:t>Self-check assessment</w:t>
                      </w:r>
                    </w:p>
                    <w:p w14:paraId="5D5FBAA3" w14:textId="77777777" w:rsidR="008755AA" w:rsidRPr="00E511BB" w:rsidRDefault="008755AA" w:rsidP="00AC4AB3">
                      <w:pPr>
                        <w:ind w:left="567" w:right="1203"/>
                        <w:rPr>
                          <w:sz w:val="20"/>
                          <w:szCs w:val="20"/>
                        </w:rPr>
                      </w:pPr>
                    </w:p>
                    <w:p w14:paraId="3C87EF15" w14:textId="77777777" w:rsidR="008755AA" w:rsidRPr="00E511BB" w:rsidRDefault="008755AA" w:rsidP="00AC4AB3">
                      <w:pPr>
                        <w:ind w:left="567" w:right="405"/>
                        <w:rPr>
                          <w:b/>
                          <w:bCs/>
                          <w:sz w:val="20"/>
                          <w:szCs w:val="20"/>
                        </w:rPr>
                      </w:pPr>
                      <w:r w:rsidRPr="00E511BB">
                        <w:rPr>
                          <w:b/>
                          <w:bCs/>
                          <w:sz w:val="20"/>
                          <w:szCs w:val="20"/>
                        </w:rPr>
                        <w:t>QUESTION 1</w:t>
                      </w:r>
                    </w:p>
                    <w:p w14:paraId="45EBD9BC" w14:textId="22882F23" w:rsidR="008755AA" w:rsidRDefault="00DD30C1" w:rsidP="00AC4AB3">
                      <w:pPr>
                        <w:spacing w:after="0"/>
                        <w:ind w:left="567" w:right="405"/>
                        <w:rPr>
                          <w:sz w:val="20"/>
                          <w:szCs w:val="20"/>
                        </w:rPr>
                      </w:pPr>
                      <w:r w:rsidRPr="00DD30C1">
                        <w:rPr>
                          <w:sz w:val="20"/>
                          <w:szCs w:val="20"/>
                        </w:rPr>
                        <w:t xml:space="preserve">How can we figure out how many NCC criteria </w:t>
                      </w:r>
                      <w:r>
                        <w:rPr>
                          <w:sz w:val="20"/>
                          <w:szCs w:val="20"/>
                        </w:rPr>
                        <w:t>we</w:t>
                      </w:r>
                      <w:r w:rsidRPr="00DD30C1">
                        <w:rPr>
                          <w:sz w:val="20"/>
                          <w:szCs w:val="20"/>
                        </w:rPr>
                        <w:t>'ll need to assure project compliance?</w:t>
                      </w:r>
                    </w:p>
                    <w:p w14:paraId="5D851FCA" w14:textId="05D8C81C" w:rsidR="00886872" w:rsidRPr="00E511BB" w:rsidRDefault="00886872" w:rsidP="00AC4AB3">
                      <w:pPr>
                        <w:spacing w:after="0"/>
                        <w:ind w:left="567" w:right="405"/>
                        <w:rPr>
                          <w:sz w:val="20"/>
                          <w:szCs w:val="20"/>
                        </w:rPr>
                      </w:pPr>
                      <w:r>
                        <w:rPr>
                          <w:sz w:val="20"/>
                          <w:szCs w:val="20"/>
                        </w:rPr>
                        <w:t xml:space="preserve">Meeting the performance requirements for NCC Criteria compliance </w:t>
                      </w:r>
                    </w:p>
                    <w:p w14:paraId="465939D9" w14:textId="259A10EE" w:rsidR="00886872" w:rsidRPr="00654141" w:rsidRDefault="00886872" w:rsidP="00886872">
                      <w:pPr>
                        <w:pStyle w:val="ListParagraph"/>
                        <w:numPr>
                          <w:ilvl w:val="0"/>
                          <w:numId w:val="132"/>
                        </w:numPr>
                        <w:spacing w:line="276" w:lineRule="auto"/>
                        <w:rPr>
                          <w:sz w:val="20"/>
                          <w:szCs w:val="20"/>
                        </w:rPr>
                      </w:pPr>
                      <w:r w:rsidRPr="00654141">
                        <w:rPr>
                          <w:sz w:val="20"/>
                          <w:szCs w:val="20"/>
                        </w:rPr>
                        <w:t xml:space="preserve">Complying with the Deemed-to-Satisfy Provisions, or </w:t>
                      </w:r>
                    </w:p>
                    <w:p w14:paraId="680D21AE" w14:textId="77777777" w:rsidR="00886872" w:rsidRPr="00654141" w:rsidRDefault="00886872" w:rsidP="00886872">
                      <w:pPr>
                        <w:pStyle w:val="ListParagraph"/>
                        <w:numPr>
                          <w:ilvl w:val="0"/>
                          <w:numId w:val="132"/>
                        </w:numPr>
                        <w:spacing w:line="276" w:lineRule="auto"/>
                        <w:rPr>
                          <w:sz w:val="20"/>
                          <w:szCs w:val="20"/>
                        </w:rPr>
                      </w:pPr>
                      <w:r w:rsidRPr="00654141">
                        <w:rPr>
                          <w:sz w:val="20"/>
                          <w:szCs w:val="20"/>
                        </w:rPr>
                        <w:t xml:space="preserve">Developing an Alternative Solution that— </w:t>
                      </w:r>
                    </w:p>
                    <w:p w14:paraId="5AD206F9" w14:textId="77777777" w:rsidR="00886872" w:rsidRPr="00654141" w:rsidRDefault="00886872" w:rsidP="00886872">
                      <w:pPr>
                        <w:pStyle w:val="ListParagraph"/>
                        <w:numPr>
                          <w:ilvl w:val="0"/>
                          <w:numId w:val="134"/>
                        </w:numPr>
                        <w:spacing w:line="276" w:lineRule="auto"/>
                        <w:rPr>
                          <w:sz w:val="20"/>
                          <w:szCs w:val="20"/>
                        </w:rPr>
                      </w:pPr>
                      <w:r w:rsidRPr="00654141">
                        <w:rPr>
                          <w:sz w:val="20"/>
                          <w:szCs w:val="20"/>
                        </w:rPr>
                        <w:t>Meets or exceeds the Performance Requirements; or</w:t>
                      </w:r>
                    </w:p>
                    <w:p w14:paraId="4662547A" w14:textId="77777777" w:rsidR="00886872" w:rsidRPr="00654141" w:rsidRDefault="00886872" w:rsidP="00886872">
                      <w:pPr>
                        <w:pStyle w:val="ListParagraph"/>
                        <w:numPr>
                          <w:ilvl w:val="0"/>
                          <w:numId w:val="134"/>
                        </w:numPr>
                        <w:spacing w:line="276" w:lineRule="auto"/>
                        <w:rPr>
                          <w:sz w:val="20"/>
                          <w:szCs w:val="20"/>
                        </w:rPr>
                      </w:pPr>
                      <w:r w:rsidRPr="00654141">
                        <w:rPr>
                          <w:sz w:val="20"/>
                          <w:szCs w:val="20"/>
                        </w:rPr>
                        <w:t xml:space="preserve">Can be shown to be at least as good as the Deemed-to-Satisfy </w:t>
                      </w:r>
                      <w:proofErr w:type="gramStart"/>
                      <w:r w:rsidRPr="00654141">
                        <w:rPr>
                          <w:sz w:val="20"/>
                          <w:szCs w:val="20"/>
                        </w:rPr>
                        <w:t>Provisions;</w:t>
                      </w:r>
                      <w:proofErr w:type="gramEnd"/>
                      <w:r w:rsidRPr="00654141">
                        <w:rPr>
                          <w:sz w:val="20"/>
                          <w:szCs w:val="20"/>
                        </w:rPr>
                        <w:t xml:space="preserve"> </w:t>
                      </w:r>
                    </w:p>
                    <w:p w14:paraId="454F93E0" w14:textId="77777777" w:rsidR="00886872" w:rsidRPr="00654141" w:rsidRDefault="00886872" w:rsidP="00886872">
                      <w:pPr>
                        <w:pStyle w:val="ListParagraph"/>
                        <w:numPr>
                          <w:ilvl w:val="0"/>
                          <w:numId w:val="133"/>
                        </w:numPr>
                        <w:spacing w:line="276" w:lineRule="auto"/>
                        <w:rPr>
                          <w:sz w:val="20"/>
                          <w:szCs w:val="20"/>
                        </w:rPr>
                      </w:pPr>
                      <w:r w:rsidRPr="00654141">
                        <w:rPr>
                          <w:sz w:val="20"/>
                          <w:szCs w:val="20"/>
                        </w:rPr>
                        <w:t xml:space="preserve">Or a combination of (a) and (b). </w:t>
                      </w:r>
                    </w:p>
                    <w:p w14:paraId="7E95847C" w14:textId="77777777" w:rsidR="008755AA" w:rsidRPr="00E511BB" w:rsidRDefault="008755AA" w:rsidP="00AC4AB3">
                      <w:pPr>
                        <w:ind w:left="567" w:right="405"/>
                        <w:rPr>
                          <w:sz w:val="20"/>
                          <w:szCs w:val="20"/>
                        </w:rPr>
                      </w:pPr>
                    </w:p>
                    <w:p w14:paraId="49087B9D" w14:textId="77777777" w:rsidR="008755AA" w:rsidRPr="00E511BB" w:rsidRDefault="008755AA" w:rsidP="00AC4AB3">
                      <w:pPr>
                        <w:ind w:left="567" w:right="405"/>
                        <w:rPr>
                          <w:b/>
                          <w:bCs/>
                          <w:sz w:val="20"/>
                          <w:szCs w:val="20"/>
                        </w:rPr>
                      </w:pPr>
                      <w:r w:rsidRPr="00E511BB">
                        <w:rPr>
                          <w:b/>
                          <w:bCs/>
                          <w:sz w:val="20"/>
                          <w:szCs w:val="20"/>
                        </w:rPr>
                        <w:t xml:space="preserve">QUESTION 2 </w:t>
                      </w:r>
                    </w:p>
                    <w:p w14:paraId="657B0588" w14:textId="77777777" w:rsidR="008755AA" w:rsidRPr="00E511BB" w:rsidRDefault="00DD30C1" w:rsidP="00AC4AB3">
                      <w:pPr>
                        <w:spacing w:after="0"/>
                        <w:ind w:left="567" w:right="405"/>
                        <w:rPr>
                          <w:sz w:val="20"/>
                          <w:szCs w:val="20"/>
                        </w:rPr>
                      </w:pPr>
                      <w:r>
                        <w:rPr>
                          <w:sz w:val="20"/>
                          <w:szCs w:val="20"/>
                        </w:rPr>
                        <w:t>Explain DTS solution in detail.</w:t>
                      </w:r>
                    </w:p>
                    <w:p w14:paraId="55C05998" w14:textId="2BB2EAB7" w:rsidR="00953934" w:rsidRPr="00953934" w:rsidRDefault="00953934" w:rsidP="00AC4AB3">
                      <w:pPr>
                        <w:ind w:left="567" w:right="405"/>
                        <w:rPr>
                          <w:rFonts w:ascii="Arial" w:hAnsi="Arial" w:cs="Arial"/>
                          <w:color w:val="040C28"/>
                        </w:rPr>
                      </w:pPr>
                      <w:r>
                        <w:rPr>
                          <w:rFonts w:ascii="Arial" w:hAnsi="Arial" w:cs="Arial"/>
                          <w:color w:val="040C28"/>
                        </w:rPr>
                        <w:t>Deemed to Satisfy solutions p</w:t>
                      </w:r>
                      <w:r w:rsidRPr="00953934">
                        <w:rPr>
                          <w:rFonts w:ascii="Arial" w:hAnsi="Arial" w:cs="Arial"/>
                          <w:color w:val="040C28"/>
                        </w:rPr>
                        <w:t xml:space="preserve">rescribe various methods of design and construction including materials, components, design factors, and construction which, if used, are deemed to meet the performance </w:t>
                      </w:r>
                      <w:proofErr w:type="gramStart"/>
                      <w:r w:rsidRPr="00953934">
                        <w:rPr>
                          <w:rFonts w:ascii="Arial" w:hAnsi="Arial" w:cs="Arial"/>
                          <w:color w:val="040C28"/>
                        </w:rPr>
                        <w:t>requirements</w:t>
                      </w:r>
                      <w:proofErr w:type="gramEnd"/>
                    </w:p>
                    <w:p w14:paraId="44784EFE" w14:textId="2FE094FC" w:rsidR="008755AA" w:rsidRPr="00E511BB" w:rsidRDefault="008755AA" w:rsidP="00AC4AB3">
                      <w:pPr>
                        <w:ind w:left="567" w:right="405"/>
                        <w:rPr>
                          <w:b/>
                          <w:bCs/>
                          <w:sz w:val="20"/>
                          <w:szCs w:val="20"/>
                        </w:rPr>
                      </w:pPr>
                      <w:r w:rsidRPr="00E511BB">
                        <w:rPr>
                          <w:b/>
                          <w:bCs/>
                          <w:sz w:val="20"/>
                          <w:szCs w:val="20"/>
                        </w:rPr>
                        <w:t>QUESTION 3</w:t>
                      </w:r>
                    </w:p>
                    <w:p w14:paraId="567B4BA6" w14:textId="77777777" w:rsidR="008755AA" w:rsidRPr="00E511BB" w:rsidRDefault="00E511BB" w:rsidP="00AC4AB3">
                      <w:pPr>
                        <w:spacing w:after="0"/>
                        <w:ind w:left="567" w:right="405"/>
                        <w:rPr>
                          <w:sz w:val="20"/>
                          <w:szCs w:val="20"/>
                        </w:rPr>
                      </w:pPr>
                      <w:r w:rsidRPr="00E511BB">
                        <w:rPr>
                          <w:sz w:val="20"/>
                          <w:szCs w:val="20"/>
                        </w:rPr>
                        <w:t>What processes are required in ensuring that NCC Performance Requirements are met?</w:t>
                      </w:r>
                    </w:p>
                    <w:p w14:paraId="39BEC267" w14:textId="77777777" w:rsidR="00953934" w:rsidRPr="00654141" w:rsidRDefault="00953934" w:rsidP="00953934">
                      <w:pPr>
                        <w:spacing w:line="276" w:lineRule="auto"/>
                        <w:rPr>
                          <w:sz w:val="20"/>
                          <w:szCs w:val="20"/>
                        </w:rPr>
                      </w:pPr>
                      <w:r w:rsidRPr="00654141">
                        <w:rPr>
                          <w:sz w:val="20"/>
                          <w:szCs w:val="20"/>
                        </w:rPr>
                        <w:t xml:space="preserve">To ensure compliance with NCC Performance Requirements, consultation with an authorised authority should begin as soon as possible. </w:t>
                      </w:r>
                    </w:p>
                    <w:p w14:paraId="6634B2B2" w14:textId="77777777" w:rsidR="00953934" w:rsidRPr="00654141" w:rsidRDefault="00953934" w:rsidP="00953934">
                      <w:pPr>
                        <w:spacing w:line="276" w:lineRule="auto"/>
                        <w:rPr>
                          <w:sz w:val="20"/>
                          <w:szCs w:val="20"/>
                        </w:rPr>
                      </w:pPr>
                      <w:r w:rsidRPr="00654141">
                        <w:rPr>
                          <w:sz w:val="20"/>
                          <w:szCs w:val="20"/>
                        </w:rPr>
                        <w:t>However, the stage at which consultation begins is a decision made by the person in charge of managing the brief process, and the project's complexity may influence it. Legislation may also specify when this must take place.</w:t>
                      </w:r>
                    </w:p>
                    <w:p w14:paraId="0EB8493C" w14:textId="77777777" w:rsidR="00953934" w:rsidRPr="00654141" w:rsidRDefault="00953934" w:rsidP="00953934">
                      <w:pPr>
                        <w:spacing w:line="276" w:lineRule="auto"/>
                        <w:rPr>
                          <w:sz w:val="20"/>
                          <w:szCs w:val="20"/>
                        </w:rPr>
                      </w:pPr>
                      <w:r w:rsidRPr="00654141">
                        <w:rPr>
                          <w:sz w:val="20"/>
                          <w:szCs w:val="20"/>
                        </w:rPr>
                        <w:t xml:space="preserve">The project's complexity will </w:t>
                      </w:r>
                      <w:proofErr w:type="gramStart"/>
                      <w:r w:rsidRPr="00654141">
                        <w:rPr>
                          <w:sz w:val="20"/>
                          <w:szCs w:val="20"/>
                        </w:rPr>
                        <w:t>influence</w:t>
                      </w:r>
                      <w:proofErr w:type="gramEnd"/>
                      <w:r w:rsidRPr="00654141">
                        <w:rPr>
                          <w:sz w:val="20"/>
                          <w:szCs w:val="20"/>
                        </w:rPr>
                        <w:t xml:space="preserve"> </w:t>
                      </w:r>
                    </w:p>
                    <w:p w14:paraId="4EDE2BDB" w14:textId="77777777" w:rsidR="00953934" w:rsidRPr="00654141" w:rsidRDefault="00953934" w:rsidP="00953934">
                      <w:pPr>
                        <w:pStyle w:val="ListParagraph"/>
                        <w:numPr>
                          <w:ilvl w:val="0"/>
                          <w:numId w:val="58"/>
                        </w:numPr>
                        <w:spacing w:line="276" w:lineRule="auto"/>
                        <w:rPr>
                          <w:sz w:val="20"/>
                          <w:szCs w:val="20"/>
                        </w:rPr>
                      </w:pPr>
                      <w:r w:rsidRPr="00654141">
                        <w:rPr>
                          <w:sz w:val="20"/>
                          <w:szCs w:val="20"/>
                        </w:rPr>
                        <w:t xml:space="preserve">The need for, and breadth of, stakeholder input; and/or </w:t>
                      </w:r>
                    </w:p>
                    <w:p w14:paraId="3C455F14" w14:textId="77777777" w:rsidR="00953934" w:rsidRPr="00654141" w:rsidRDefault="00953934" w:rsidP="00953934">
                      <w:pPr>
                        <w:pStyle w:val="ListParagraph"/>
                        <w:numPr>
                          <w:ilvl w:val="0"/>
                          <w:numId w:val="58"/>
                        </w:numPr>
                        <w:spacing w:line="276" w:lineRule="auto"/>
                        <w:rPr>
                          <w:sz w:val="20"/>
                          <w:szCs w:val="20"/>
                        </w:rPr>
                      </w:pPr>
                      <w:r w:rsidRPr="00654141">
                        <w:rPr>
                          <w:sz w:val="20"/>
                          <w:szCs w:val="20"/>
                        </w:rPr>
                        <w:t>The suitability of skilled and experienced persons.</w:t>
                      </w:r>
                    </w:p>
                    <w:p w14:paraId="4C5D5908" w14:textId="77777777" w:rsidR="00953934" w:rsidRPr="00654141" w:rsidRDefault="00953934" w:rsidP="00953934">
                      <w:pPr>
                        <w:spacing w:line="276" w:lineRule="auto"/>
                        <w:rPr>
                          <w:sz w:val="20"/>
                          <w:szCs w:val="20"/>
                          <w:lang w:val="en-US"/>
                        </w:rPr>
                      </w:pPr>
                      <w:r w:rsidRPr="00654141">
                        <w:rPr>
                          <w:sz w:val="20"/>
                          <w:szCs w:val="20"/>
                        </w:rPr>
                        <w:t xml:space="preserve">A major advantage of discussion is that it allows stakeholders who will be needed to participate in decision-making processes throughout the project to express their needs. </w:t>
                      </w:r>
                    </w:p>
                    <w:p w14:paraId="77EDFFCD" w14:textId="5528F098" w:rsidR="008755AA" w:rsidRPr="00904154" w:rsidRDefault="008755AA" w:rsidP="00AC4AB3">
                      <w:pPr>
                        <w:ind w:right="405"/>
                      </w:pPr>
                    </w:p>
                  </w:txbxContent>
                </v:textbox>
                <w10:anchorlock/>
              </v:shape>
            </w:pict>
          </mc:Fallback>
        </mc:AlternateContent>
      </w:r>
    </w:p>
    <w:p w14:paraId="6553D6CB" w14:textId="0A978B70" w:rsidR="00962C56" w:rsidRPr="00654141" w:rsidRDefault="00962C56" w:rsidP="00B66E68">
      <w:pPr>
        <w:spacing w:line="276" w:lineRule="auto"/>
      </w:pPr>
    </w:p>
    <w:p w14:paraId="5C642334" w14:textId="6A10C0B9" w:rsidR="00962C56" w:rsidRPr="00654141" w:rsidRDefault="005F3EEA" w:rsidP="00654141">
      <w:pPr>
        <w:pStyle w:val="Heading1"/>
        <w:spacing w:line="276" w:lineRule="auto"/>
        <w:ind w:left="567" w:right="0"/>
        <w:jc w:val="left"/>
        <w:rPr>
          <w:color w:val="FFFFFF" w:themeColor="background1"/>
        </w:rPr>
      </w:pPr>
      <w:bookmarkStart w:id="111" w:name="_Toc11753083"/>
      <w:bookmarkStart w:id="112" w:name="_Toc94786930"/>
      <w:r w:rsidRPr="00654141">
        <w:rPr>
          <w:noProof/>
          <w:color w:val="FFFFFF" w:themeColor="background1"/>
          <w:lang w:val="en-US" w:eastAsia="en-US"/>
        </w:rPr>
        <w:lastRenderedPageBreak/>
        <w:drawing>
          <wp:anchor distT="0" distB="0" distL="114300" distR="114300" simplePos="0" relativeHeight="251644928" behindDoc="0" locked="0" layoutInCell="1" allowOverlap="1" wp14:anchorId="17321060" wp14:editId="0151E21A">
            <wp:simplePos x="0" y="0"/>
            <wp:positionH relativeFrom="margin">
              <wp:posOffset>-489957</wp:posOffset>
            </wp:positionH>
            <wp:positionV relativeFrom="margin">
              <wp:posOffset>6554</wp:posOffset>
            </wp:positionV>
            <wp:extent cx="728345" cy="806450"/>
            <wp:effectExtent l="0" t="0" r="0" b="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728345" cy="806450"/>
                    </a:xfrm>
                    <a:prstGeom prst="rect">
                      <a:avLst/>
                    </a:prstGeom>
                    <a:noFill/>
                    <a:ln>
                      <a:noFill/>
                    </a:ln>
                  </pic:spPr>
                </pic:pic>
              </a:graphicData>
            </a:graphic>
          </wp:anchor>
        </w:drawing>
      </w:r>
      <w:r w:rsidR="00654141" w:rsidRPr="00654141">
        <w:rPr>
          <w:noProof/>
          <w:color w:val="FFFFFF" w:themeColor="background1"/>
          <w:lang w:val="en-US" w:eastAsia="en-US"/>
        </w:rPr>
        <w:drawing>
          <wp:anchor distT="0" distB="0" distL="114300" distR="114300" simplePos="0" relativeHeight="251632640" behindDoc="1" locked="0" layoutInCell="1" allowOverlap="1" wp14:anchorId="61433109" wp14:editId="6C374928">
            <wp:simplePos x="0" y="0"/>
            <wp:positionH relativeFrom="page">
              <wp:posOffset>9</wp:posOffset>
            </wp:positionH>
            <wp:positionV relativeFrom="paragraph">
              <wp:posOffset>-616931</wp:posOffset>
            </wp:positionV>
            <wp:extent cx="7582662" cy="10730422"/>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hospitality-chapter0.jpg"/>
                    <pic:cNvPicPr/>
                  </pic:nvPicPr>
                  <pic:blipFill>
                    <a:blip r:embed="rId14"/>
                    <a:stretch>
                      <a:fillRect/>
                    </a:stretch>
                  </pic:blipFill>
                  <pic:spPr>
                    <a:xfrm>
                      <a:off x="0" y="0"/>
                      <a:ext cx="7582662" cy="10730422"/>
                    </a:xfrm>
                    <a:prstGeom prst="rect">
                      <a:avLst/>
                    </a:prstGeom>
                  </pic:spPr>
                </pic:pic>
              </a:graphicData>
            </a:graphic>
          </wp:anchor>
        </w:drawing>
      </w:r>
      <w:r w:rsidR="00962C56" w:rsidRPr="00654141">
        <w:rPr>
          <w:color w:val="FFFFFF" w:themeColor="background1"/>
        </w:rPr>
        <w:t>CHAPTER 4:</w:t>
      </w:r>
      <w:bookmarkEnd w:id="111"/>
      <w:r w:rsidR="00CE7366" w:rsidRPr="00654141">
        <w:rPr>
          <w:color w:val="FFFFFF" w:themeColor="background1"/>
        </w:rPr>
        <w:t xml:space="preserve"> APPLY FIRE PROTECTION REQUIREMENTS</w:t>
      </w:r>
      <w:r w:rsidR="00BF7384" w:rsidRPr="00654141">
        <w:rPr>
          <w:color w:val="FFFFFF" w:themeColor="background1"/>
        </w:rPr>
        <w:t>.</w:t>
      </w:r>
      <w:bookmarkEnd w:id="112"/>
    </w:p>
    <w:p w14:paraId="08A76C98" w14:textId="03ACE143" w:rsidR="00DB2328" w:rsidRPr="00654141" w:rsidRDefault="00962C56" w:rsidP="00B66E68">
      <w:pPr>
        <w:spacing w:line="276" w:lineRule="auto"/>
      </w:pPr>
      <w:r w:rsidRPr="00654141">
        <w:br w:type="page"/>
      </w:r>
    </w:p>
    <w:p w14:paraId="19FDA982" w14:textId="77777777" w:rsidR="00962C56" w:rsidRPr="00654141" w:rsidRDefault="00B86870" w:rsidP="00B66E68">
      <w:pPr>
        <w:spacing w:line="276" w:lineRule="auto"/>
        <w:rPr>
          <w:rFonts w:cs="Times New Roman"/>
          <w:sz w:val="20"/>
          <w:szCs w:val="20"/>
        </w:rPr>
      </w:pPr>
      <w:r w:rsidRPr="00654141">
        <w:rPr>
          <w:rFonts w:cs="Times New Roman"/>
          <w:sz w:val="20"/>
          <w:szCs w:val="20"/>
        </w:rPr>
        <w:lastRenderedPageBreak/>
        <w:t>This chapter covers fire protection requirements, such as determining the fire resistance needed for all classes and types of buildings, identifying and applying NCC requirements for passive and active fire protection to all classes and types of buildings, and checking existing buildings for compliance with passive and active fire protection requirements according to NCC requirements</w:t>
      </w:r>
      <w:r w:rsidR="00CE7366" w:rsidRPr="00654141">
        <w:rPr>
          <w:rFonts w:cs="Times New Roman"/>
          <w:sz w:val="20"/>
          <w:szCs w:val="20"/>
        </w:rPr>
        <w:t>.</w:t>
      </w:r>
    </w:p>
    <w:p w14:paraId="335CB319" w14:textId="74A27DD3" w:rsidR="00B3791F" w:rsidRPr="00654141" w:rsidRDefault="00B3791F" w:rsidP="00B66E68">
      <w:pPr>
        <w:spacing w:after="200" w:line="276" w:lineRule="auto"/>
        <w:rPr>
          <w:szCs w:val="20"/>
        </w:rPr>
      </w:pPr>
      <w:r w:rsidRPr="00654141">
        <w:rPr>
          <w:noProof/>
          <w:color w:val="1F2840"/>
          <w:sz w:val="40"/>
          <w:lang w:val="en-US" w:eastAsia="en-US"/>
        </w:rPr>
        <w:drawing>
          <wp:anchor distT="0" distB="0" distL="114300" distR="114300" simplePos="0" relativeHeight="251666432" behindDoc="0" locked="0" layoutInCell="1" allowOverlap="1" wp14:anchorId="16ACCCDA" wp14:editId="7E3B7E90">
            <wp:simplePos x="0" y="0"/>
            <wp:positionH relativeFrom="column">
              <wp:posOffset>76367</wp:posOffset>
            </wp:positionH>
            <wp:positionV relativeFrom="paragraph">
              <wp:posOffset>47391</wp:posOffset>
            </wp:positionV>
            <wp:extent cx="438150" cy="485775"/>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16"/>
                    <a:stretch>
                      <a:fillRect/>
                    </a:stretch>
                  </pic:blipFill>
                  <pic:spPr>
                    <a:xfrm>
                      <a:off x="0" y="0"/>
                      <a:ext cx="438150" cy="485775"/>
                    </a:xfrm>
                    <a:prstGeom prst="rect">
                      <a:avLst/>
                    </a:prstGeom>
                  </pic:spPr>
                </pic:pic>
              </a:graphicData>
            </a:graphic>
          </wp:anchor>
        </w:drawing>
      </w:r>
      <w:r w:rsidR="00703B1E" w:rsidRPr="00654141">
        <w:rPr>
          <w:noProof/>
        </w:rPr>
        <mc:AlternateContent>
          <mc:Choice Requires="wps">
            <w:drawing>
              <wp:inline distT="0" distB="0" distL="0" distR="0" wp14:anchorId="24BA5C63" wp14:editId="75AC78C8">
                <wp:extent cx="5850890" cy="3164840"/>
                <wp:effectExtent l="0" t="0" r="1905" b="0"/>
                <wp:docPr id="45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316484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8A0E05A" w14:textId="77777777" w:rsidR="008755AA" w:rsidRPr="00CA1120" w:rsidRDefault="008755AA" w:rsidP="00B3791F">
                            <w:pPr>
                              <w:spacing w:before="240" w:after="0"/>
                              <w:ind w:firstLine="720"/>
                              <w:rPr>
                                <w:sz w:val="40"/>
                              </w:rPr>
                            </w:pPr>
                            <w:r w:rsidRPr="00CA1120">
                              <w:rPr>
                                <w:sz w:val="40"/>
                              </w:rPr>
                              <w:t>What will I learn?</w:t>
                            </w:r>
                          </w:p>
                          <w:p w14:paraId="6ECB9B2F" w14:textId="77777777" w:rsidR="008755AA" w:rsidRDefault="008755AA" w:rsidP="00B3791F">
                            <w:pPr>
                              <w:ind w:left="567" w:right="1203"/>
                            </w:pPr>
                          </w:p>
                          <w:p w14:paraId="140D5226" w14:textId="77777777" w:rsidR="002708F9" w:rsidRDefault="008755AA" w:rsidP="002708F9">
                            <w:pPr>
                              <w:ind w:left="567" w:right="405"/>
                              <w:rPr>
                                <w:sz w:val="20"/>
                                <w:szCs w:val="20"/>
                              </w:rPr>
                            </w:pPr>
                            <w:r w:rsidRPr="000A0FB4">
                              <w:rPr>
                                <w:sz w:val="20"/>
                                <w:szCs w:val="20"/>
                              </w:rPr>
                              <w:t>In this chapter,</w:t>
                            </w:r>
                            <w:r w:rsidR="00B86870">
                              <w:rPr>
                                <w:sz w:val="20"/>
                                <w:szCs w:val="20"/>
                              </w:rPr>
                              <w:t xml:space="preserve"> </w:t>
                            </w:r>
                            <w:r w:rsidRPr="000A0FB4">
                              <w:rPr>
                                <w:sz w:val="20"/>
                                <w:szCs w:val="20"/>
                              </w:rPr>
                              <w:t xml:space="preserve">you will learn about the following: </w:t>
                            </w:r>
                          </w:p>
                          <w:p w14:paraId="5E15459C" w14:textId="77777777" w:rsidR="002708F9" w:rsidRPr="002708F9" w:rsidRDefault="008755AA" w:rsidP="002708F9">
                            <w:pPr>
                              <w:pStyle w:val="ListParagraph"/>
                              <w:numPr>
                                <w:ilvl w:val="0"/>
                                <w:numId w:val="142"/>
                              </w:numPr>
                              <w:ind w:right="405"/>
                              <w:rPr>
                                <w:sz w:val="20"/>
                                <w:szCs w:val="20"/>
                              </w:rPr>
                            </w:pPr>
                            <w:r w:rsidRPr="002708F9">
                              <w:rPr>
                                <w:szCs w:val="20"/>
                              </w:rPr>
                              <w:t>Determine fire resistance required for the construction of all classes and types of buildings.</w:t>
                            </w:r>
                          </w:p>
                          <w:p w14:paraId="711C4849" w14:textId="77777777" w:rsidR="002708F9" w:rsidRPr="002708F9" w:rsidRDefault="008755AA" w:rsidP="002708F9">
                            <w:pPr>
                              <w:pStyle w:val="ListParagraph"/>
                              <w:numPr>
                                <w:ilvl w:val="0"/>
                                <w:numId w:val="142"/>
                              </w:numPr>
                              <w:ind w:right="405"/>
                              <w:rPr>
                                <w:sz w:val="20"/>
                                <w:szCs w:val="20"/>
                              </w:rPr>
                            </w:pPr>
                            <w:r w:rsidRPr="002708F9">
                              <w:rPr>
                                <w:szCs w:val="20"/>
                              </w:rPr>
                              <w:t>Identify and apply NCC requirements with respect to passive and active fire protection to all classes and types of buildings.</w:t>
                            </w:r>
                          </w:p>
                          <w:p w14:paraId="650E17D2" w14:textId="77777777" w:rsidR="008755AA" w:rsidRPr="002708F9" w:rsidRDefault="008755AA" w:rsidP="002708F9">
                            <w:pPr>
                              <w:pStyle w:val="ListParagraph"/>
                              <w:numPr>
                                <w:ilvl w:val="0"/>
                                <w:numId w:val="142"/>
                              </w:numPr>
                              <w:ind w:right="405"/>
                              <w:rPr>
                                <w:sz w:val="20"/>
                                <w:szCs w:val="20"/>
                              </w:rPr>
                            </w:pPr>
                            <w:r w:rsidRPr="002708F9">
                              <w:rPr>
                                <w:szCs w:val="20"/>
                              </w:rPr>
                              <w:t>Check existing buildings for compliance with passive and active fire protection requirements according to NCC requirements.</w:t>
                            </w:r>
                          </w:p>
                          <w:p w14:paraId="68B4C481" w14:textId="77777777" w:rsidR="008755AA" w:rsidRDefault="008755AA" w:rsidP="00BF7384">
                            <w:pPr>
                              <w:pStyle w:val="Numbering"/>
                              <w:numPr>
                                <w:ilvl w:val="0"/>
                                <w:numId w:val="0"/>
                              </w:numPr>
                              <w:ind w:left="1080"/>
                              <w:rPr>
                                <w:lang w:val="en-US" w:eastAsia="en-US"/>
                              </w:rPr>
                            </w:pPr>
                          </w:p>
                          <w:p w14:paraId="79E3744F" w14:textId="77777777" w:rsidR="008755AA" w:rsidRDefault="008755AA" w:rsidP="00BF7384">
                            <w:pPr>
                              <w:pStyle w:val="Numbering"/>
                              <w:numPr>
                                <w:ilvl w:val="0"/>
                                <w:numId w:val="0"/>
                              </w:numPr>
                              <w:ind w:left="1080" w:hanging="360"/>
                            </w:pPr>
                          </w:p>
                          <w:p w14:paraId="25F1E6AC" w14:textId="77777777" w:rsidR="008755AA" w:rsidRPr="0067689C" w:rsidRDefault="008755AA" w:rsidP="00BF7384">
                            <w:pPr>
                              <w:pStyle w:val="ListParagraph"/>
                              <w:ind w:left="1287" w:right="405"/>
                              <w:rPr>
                                <w:color w:val="auto"/>
                                <w:sz w:val="20"/>
                              </w:rPr>
                            </w:pPr>
                          </w:p>
                        </w:txbxContent>
                      </wps:txbx>
                      <wps:bodyPr rot="0" vert="horz" wrap="square" lIns="91440" tIns="45720" rIns="91440" bIns="45720" anchor="t" anchorCtr="0" upright="1">
                        <a:noAutofit/>
                      </wps:bodyPr>
                    </wps:wsp>
                  </a:graphicData>
                </a:graphic>
              </wp:inline>
            </w:drawing>
          </mc:Choice>
          <mc:Fallback>
            <w:pict>
              <v:shape w14:anchorId="24BA5C63" id="Text Box 14" o:spid="_x0000_s1034" type="#_x0000_t202" style="width:460.7pt;height:249.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o4oEQIAAAgEAAAOAAAAZHJzL2Uyb0RvYy54bWysU8GO0zAQvSPxD5bvNGlplzZqulq6WoS0&#10;LEgLH+A4TmPheMzYbVK+nrHTdgvcEBfLM5O8efPmeX07dIYdFHoNtuTTSc6ZshJqbXcl//b14c2S&#10;Mx+ErYUBq0p+VJ7fbl6/WveuUDNowdQKGYFYX/Su5G0IrsgyL1vVCT8BpywVG8BOBApxl9UoekLv&#10;TDbL85usB6wdglTeU/Z+LPJNwm8aJcPnpvEqMFNy4hbSiems4plt1qLYoXCtlica4h9YdEJbanqB&#10;uhdBsD3qv6A6LRE8NGEiocugabRUaQaaZpr/Mc1zK5xKs5A43l1k8v8PVj4dnt0XZGF4DwMtMA3h&#10;3SPI755Z2LbC7tQdIvStEjU1nkbJst754vRrlNoXPoJU/SeoacliHyABDQ12URWakxE6LeB4EV0N&#10;gUlKLpaLfLmikqTa2+nNfDlPa8lEcf7doQ8fFHQsXkqOtNUELw6PPkQ6ojh/Ert5MLp+0MakIDpJ&#10;bQ2ygyAPVLtxRLPviOuYWy3y/OQESpNfxvSZRfJiREiNfgM3NrawEJuNPGImqRMFGaUJQzUwXZd8&#10;GaWLYlVQH0kuhNGO9Hzo0gL+5KwnK5bc/9gLVJyZj5YkX03nJAkLKZgv3s0owOtKdV0RVhJUyQNn&#10;43UbRr/vHepdS51GBSzc0ZoanQR8YXWiT3ZL456eRvTzdZy+ennAm18AAAD//wMAUEsDBBQABgAI&#10;AAAAIQBRuPwS3AAAAAUBAAAPAAAAZHJzL2Rvd25yZXYueG1sTI/BasMwEETvhf6D2EBvjRxjiuNa&#10;DiGQQm+pGwq5ydbGMpFWxlISp19ftZfmsjDMMPO2XE3WsAuOvnckYDFPgCG1TvXUCdh/bp9zYD5I&#10;UtI4QgE39LCqHh9KWSh3pQ+81KFjsYR8IQXoEIaCc99qtNLP3YAUvaMbrQxRjh1Xo7zGcmt4miQv&#10;3Mqe4oKWA240tqf6bAUMu0Tn+HYK5st9p3Wzfj9sNwchnmbT+hVYwCn8h+EXP6JDFZkadyblmREQ&#10;Hwl/N3rLdJEBawRkyzwDXpX8nr76AQAA//8DAFBLAQItABQABgAIAAAAIQC2gziS/gAAAOEBAAAT&#10;AAAAAAAAAAAAAAAAAAAAAABbQ29udGVudF9UeXBlc10ueG1sUEsBAi0AFAAGAAgAAAAhADj9If/W&#10;AAAAlAEAAAsAAAAAAAAAAAAAAAAALwEAAF9yZWxzLy5yZWxzUEsBAi0AFAAGAAgAAAAhAPeOjigR&#10;AgAACAQAAA4AAAAAAAAAAAAAAAAALgIAAGRycy9lMm9Eb2MueG1sUEsBAi0AFAAGAAgAAAAhAFG4&#10;/BLcAAAABQEAAA8AAAAAAAAAAAAAAAAAawQAAGRycy9kb3ducmV2LnhtbFBLBQYAAAAABAAEAPMA&#10;AAB0BQAAAAA=&#10;" fillcolor="#f2f2f2 [3052]" stroked="f" strokeweight=".5pt">
                <v:textbox>
                  <w:txbxContent>
                    <w:p w14:paraId="18A0E05A" w14:textId="77777777" w:rsidR="008755AA" w:rsidRPr="00CA1120" w:rsidRDefault="008755AA" w:rsidP="00B3791F">
                      <w:pPr>
                        <w:spacing w:before="240" w:after="0"/>
                        <w:ind w:firstLine="720"/>
                        <w:rPr>
                          <w:sz w:val="40"/>
                        </w:rPr>
                      </w:pPr>
                      <w:r w:rsidRPr="00CA1120">
                        <w:rPr>
                          <w:sz w:val="40"/>
                        </w:rPr>
                        <w:t>What will I learn?</w:t>
                      </w:r>
                    </w:p>
                    <w:p w14:paraId="6ECB9B2F" w14:textId="77777777" w:rsidR="008755AA" w:rsidRDefault="008755AA" w:rsidP="00B3791F">
                      <w:pPr>
                        <w:ind w:left="567" w:right="1203"/>
                      </w:pPr>
                    </w:p>
                    <w:p w14:paraId="140D5226" w14:textId="77777777" w:rsidR="002708F9" w:rsidRDefault="008755AA" w:rsidP="002708F9">
                      <w:pPr>
                        <w:ind w:left="567" w:right="405"/>
                        <w:rPr>
                          <w:sz w:val="20"/>
                          <w:szCs w:val="20"/>
                        </w:rPr>
                      </w:pPr>
                      <w:r w:rsidRPr="000A0FB4">
                        <w:rPr>
                          <w:sz w:val="20"/>
                          <w:szCs w:val="20"/>
                        </w:rPr>
                        <w:t>In this chapter,</w:t>
                      </w:r>
                      <w:r w:rsidR="00B86870">
                        <w:rPr>
                          <w:sz w:val="20"/>
                          <w:szCs w:val="20"/>
                        </w:rPr>
                        <w:t xml:space="preserve"> </w:t>
                      </w:r>
                      <w:r w:rsidRPr="000A0FB4">
                        <w:rPr>
                          <w:sz w:val="20"/>
                          <w:szCs w:val="20"/>
                        </w:rPr>
                        <w:t xml:space="preserve">you will learn about the following: </w:t>
                      </w:r>
                    </w:p>
                    <w:p w14:paraId="5E15459C" w14:textId="77777777" w:rsidR="002708F9" w:rsidRPr="002708F9" w:rsidRDefault="008755AA" w:rsidP="002708F9">
                      <w:pPr>
                        <w:pStyle w:val="ListParagraph"/>
                        <w:numPr>
                          <w:ilvl w:val="0"/>
                          <w:numId w:val="142"/>
                        </w:numPr>
                        <w:ind w:right="405"/>
                        <w:rPr>
                          <w:sz w:val="20"/>
                          <w:szCs w:val="20"/>
                        </w:rPr>
                      </w:pPr>
                      <w:r w:rsidRPr="002708F9">
                        <w:rPr>
                          <w:szCs w:val="20"/>
                        </w:rPr>
                        <w:t>Determine fire resistance required for the construction of all classes and types of buildings.</w:t>
                      </w:r>
                    </w:p>
                    <w:p w14:paraId="711C4849" w14:textId="77777777" w:rsidR="002708F9" w:rsidRPr="002708F9" w:rsidRDefault="008755AA" w:rsidP="002708F9">
                      <w:pPr>
                        <w:pStyle w:val="ListParagraph"/>
                        <w:numPr>
                          <w:ilvl w:val="0"/>
                          <w:numId w:val="142"/>
                        </w:numPr>
                        <w:ind w:right="405"/>
                        <w:rPr>
                          <w:sz w:val="20"/>
                          <w:szCs w:val="20"/>
                        </w:rPr>
                      </w:pPr>
                      <w:r w:rsidRPr="002708F9">
                        <w:rPr>
                          <w:szCs w:val="20"/>
                        </w:rPr>
                        <w:t>Identify and apply NCC requirements with respect to passive and active fire protection to all classes and types of buildings.</w:t>
                      </w:r>
                    </w:p>
                    <w:p w14:paraId="650E17D2" w14:textId="77777777" w:rsidR="008755AA" w:rsidRPr="002708F9" w:rsidRDefault="008755AA" w:rsidP="002708F9">
                      <w:pPr>
                        <w:pStyle w:val="ListParagraph"/>
                        <w:numPr>
                          <w:ilvl w:val="0"/>
                          <w:numId w:val="142"/>
                        </w:numPr>
                        <w:ind w:right="405"/>
                        <w:rPr>
                          <w:sz w:val="20"/>
                          <w:szCs w:val="20"/>
                        </w:rPr>
                      </w:pPr>
                      <w:r w:rsidRPr="002708F9">
                        <w:rPr>
                          <w:szCs w:val="20"/>
                        </w:rPr>
                        <w:t>Check existing buildings for compliance with passive and active fire protection requirements according to NCC requirements.</w:t>
                      </w:r>
                    </w:p>
                    <w:p w14:paraId="68B4C481" w14:textId="77777777" w:rsidR="008755AA" w:rsidRDefault="008755AA" w:rsidP="00BF7384">
                      <w:pPr>
                        <w:pStyle w:val="Numbering"/>
                        <w:numPr>
                          <w:ilvl w:val="0"/>
                          <w:numId w:val="0"/>
                        </w:numPr>
                        <w:ind w:left="1080"/>
                        <w:rPr>
                          <w:lang w:val="en-US" w:eastAsia="en-US"/>
                        </w:rPr>
                      </w:pPr>
                    </w:p>
                    <w:p w14:paraId="79E3744F" w14:textId="77777777" w:rsidR="008755AA" w:rsidRDefault="008755AA" w:rsidP="00BF7384">
                      <w:pPr>
                        <w:pStyle w:val="Numbering"/>
                        <w:numPr>
                          <w:ilvl w:val="0"/>
                          <w:numId w:val="0"/>
                        </w:numPr>
                        <w:ind w:left="1080" w:hanging="360"/>
                      </w:pPr>
                    </w:p>
                    <w:p w14:paraId="25F1E6AC" w14:textId="77777777" w:rsidR="008755AA" w:rsidRPr="0067689C" w:rsidRDefault="008755AA" w:rsidP="00BF7384">
                      <w:pPr>
                        <w:pStyle w:val="ListParagraph"/>
                        <w:ind w:left="1287" w:right="405"/>
                        <w:rPr>
                          <w:color w:val="auto"/>
                          <w:sz w:val="20"/>
                        </w:rPr>
                      </w:pPr>
                    </w:p>
                  </w:txbxContent>
                </v:textbox>
                <w10:anchorlock/>
              </v:shape>
            </w:pict>
          </mc:Fallback>
        </mc:AlternateContent>
      </w:r>
    </w:p>
    <w:p w14:paraId="3DA40313" w14:textId="21CEE1E3" w:rsidR="00962C56" w:rsidRPr="00654141" w:rsidRDefault="00962C56" w:rsidP="00654141">
      <w:pPr>
        <w:spacing w:after="200" w:line="276" w:lineRule="auto"/>
        <w:jc w:val="left"/>
        <w:rPr>
          <w:szCs w:val="20"/>
        </w:rPr>
      </w:pPr>
      <w:bookmarkStart w:id="113" w:name="_Toc10725949"/>
      <w:bookmarkStart w:id="114" w:name="_Toc10726022"/>
      <w:bookmarkStart w:id="115" w:name="_Toc10726939"/>
      <w:bookmarkStart w:id="116" w:name="_Toc10727065"/>
      <w:bookmarkStart w:id="117" w:name="_Toc10727145"/>
      <w:bookmarkStart w:id="118" w:name="_Toc11752172"/>
      <w:bookmarkStart w:id="119" w:name="_Toc11752368"/>
      <w:bookmarkStart w:id="120" w:name="_Toc11752472"/>
      <w:bookmarkStart w:id="121" w:name="_Toc11752550"/>
      <w:bookmarkStart w:id="122" w:name="_Toc11752628"/>
      <w:bookmarkStart w:id="123" w:name="_Toc11752765"/>
      <w:bookmarkStart w:id="124" w:name="_Toc11752837"/>
      <w:bookmarkStart w:id="125" w:name="_Toc11752909"/>
      <w:bookmarkStart w:id="126" w:name="_Toc11753012"/>
      <w:bookmarkStart w:id="127" w:name="_Toc11753084"/>
      <w:bookmarkStart w:id="128" w:name="_Toc11753173"/>
      <w:bookmarkStart w:id="129" w:name="_Toc11753245"/>
      <w:bookmarkStart w:id="130" w:name="_Toc11753709"/>
      <w:bookmarkStart w:id="131" w:name="_Toc11754514"/>
      <w:bookmarkStart w:id="132" w:name="_Toc11754731"/>
      <w:bookmarkStart w:id="133" w:name="_Toc11754804"/>
      <w:bookmarkStart w:id="134" w:name="_Toc11756550"/>
      <w:bookmarkStart w:id="135" w:name="_Toc70842261"/>
      <w:bookmarkStart w:id="136" w:name="_Toc70882224"/>
      <w:bookmarkStart w:id="137" w:name="_Toc79485011"/>
      <w:bookmarkStart w:id="138" w:name="_Toc79661397"/>
      <w:bookmarkStart w:id="139" w:name="_Toc79686548"/>
      <w:bookmarkStart w:id="140" w:name="_Toc80000942"/>
      <w:bookmarkStart w:id="141" w:name="_Toc80120208"/>
      <w:bookmarkStart w:id="142" w:name="_Toc80176144"/>
      <w:bookmarkStart w:id="143" w:name="_Toc80717188"/>
      <w:bookmarkStart w:id="144" w:name="_Toc93228649"/>
      <w:bookmarkStart w:id="145" w:name="_Toc93228802"/>
      <w:bookmarkStart w:id="146" w:name="_Toc93229263"/>
      <w:bookmarkStart w:id="147" w:name="_Toc93229615"/>
      <w:bookmarkStart w:id="148" w:name="_Toc93231686"/>
      <w:bookmarkStart w:id="149" w:name="_Toc93254377"/>
      <w:bookmarkStart w:id="150" w:name="_Toc93256413"/>
      <w:bookmarkStart w:id="151" w:name="_Toc93257471"/>
      <w:bookmarkStart w:id="152" w:name="_Toc93263268"/>
      <w:bookmarkStart w:id="153" w:name="_Toc94773678"/>
      <w:bookmarkStart w:id="154" w:name="_Toc94786931"/>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5816D042" w14:textId="77777777" w:rsidR="00962C56" w:rsidRPr="00654141" w:rsidRDefault="00962C56" w:rsidP="00654141">
      <w:pPr>
        <w:pStyle w:val="ListParagraph"/>
        <w:widowControl w:val="0"/>
        <w:numPr>
          <w:ilvl w:val="0"/>
          <w:numId w:val="9"/>
        </w:numPr>
        <w:spacing w:after="240" w:line="276" w:lineRule="auto"/>
        <w:ind w:left="357" w:hanging="357"/>
        <w:outlineLvl w:val="1"/>
        <w:rPr>
          <w:rFonts w:cs="Calibri"/>
          <w:color w:val="auto"/>
          <w:sz w:val="32"/>
          <w:szCs w:val="40"/>
          <w:lang w:val="en-US"/>
        </w:rPr>
      </w:pPr>
    </w:p>
    <w:p w14:paraId="158FF273" w14:textId="5A425D4F" w:rsidR="00654141" w:rsidRPr="00654141" w:rsidRDefault="00654141">
      <w:pPr>
        <w:spacing w:after="200" w:line="276" w:lineRule="auto"/>
        <w:jc w:val="left"/>
        <w:rPr>
          <w:rFonts w:cs="Arial"/>
          <w:sz w:val="32"/>
          <w:szCs w:val="52"/>
          <w:shd w:val="clear" w:color="auto" w:fill="FFFFFF"/>
          <w:lang w:val="en-US"/>
        </w:rPr>
      </w:pPr>
      <w:bookmarkStart w:id="155" w:name="_Toc94786932"/>
    </w:p>
    <w:p w14:paraId="7E406471" w14:textId="03F62902" w:rsidR="00F92DF1" w:rsidRPr="00654141" w:rsidRDefault="001B6DAE" w:rsidP="00223AD8">
      <w:pPr>
        <w:pStyle w:val="Heading2"/>
        <w:rPr>
          <w:shd w:val="clear" w:color="auto" w:fill="FFFFFF"/>
        </w:rPr>
      </w:pPr>
      <w:r w:rsidRPr="00654141">
        <w:rPr>
          <w:shd w:val="clear" w:color="auto" w:fill="FFFFFF"/>
        </w:rPr>
        <w:lastRenderedPageBreak/>
        <w:t>Determine fire resistance required for the construction of all classes and types of buildings.</w:t>
      </w:r>
      <w:bookmarkEnd w:id="155"/>
    </w:p>
    <w:p w14:paraId="075A358C" w14:textId="77777777" w:rsidR="0030250D" w:rsidRPr="00654141" w:rsidRDefault="008E0100" w:rsidP="00B66E68">
      <w:pPr>
        <w:spacing w:line="276" w:lineRule="auto"/>
        <w:rPr>
          <w:sz w:val="20"/>
          <w:szCs w:val="20"/>
          <w:lang w:val="en-US"/>
        </w:rPr>
      </w:pPr>
      <w:r w:rsidRPr="00654141">
        <w:rPr>
          <w:noProof/>
          <w:lang w:val="en-US" w:eastAsia="en-US"/>
        </w:rPr>
        <w:drawing>
          <wp:inline distT="0" distB="0" distL="0" distR="0" wp14:anchorId="1C770B3F" wp14:editId="1DF73C17">
            <wp:extent cx="5353866" cy="3209192"/>
            <wp:effectExtent l="0" t="0" r="0" b="0"/>
            <wp:docPr id="39" name="Picture 39" descr="Green and White Stair Level 5 Sign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Green and White Stair Level 5 Signage"/>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64760" cy="3215722"/>
                    </a:xfrm>
                    <a:prstGeom prst="rect">
                      <a:avLst/>
                    </a:prstGeom>
                    <a:noFill/>
                    <a:ln>
                      <a:noFill/>
                    </a:ln>
                  </pic:spPr>
                </pic:pic>
              </a:graphicData>
            </a:graphic>
          </wp:inline>
        </w:drawing>
      </w:r>
    </w:p>
    <w:p w14:paraId="2AC4DDF4" w14:textId="77777777" w:rsidR="0030250D" w:rsidRPr="00654141" w:rsidRDefault="0030250D" w:rsidP="00B66E68">
      <w:pPr>
        <w:spacing w:line="276" w:lineRule="auto"/>
        <w:rPr>
          <w:sz w:val="20"/>
          <w:szCs w:val="20"/>
          <w:lang w:val="en-US"/>
        </w:rPr>
      </w:pPr>
      <w:r w:rsidRPr="00654141">
        <w:rPr>
          <w:sz w:val="20"/>
          <w:szCs w:val="20"/>
          <w:lang w:val="en-US"/>
        </w:rPr>
        <w:t xml:space="preserve">This section provides information regarding determining the fire resistance required </w:t>
      </w:r>
      <w:r w:rsidR="00B86870" w:rsidRPr="00654141">
        <w:rPr>
          <w:sz w:val="20"/>
          <w:szCs w:val="20"/>
          <w:lang w:val="en-US"/>
        </w:rPr>
        <w:t>to construct</w:t>
      </w:r>
      <w:r w:rsidRPr="00654141">
        <w:rPr>
          <w:sz w:val="20"/>
          <w:szCs w:val="20"/>
          <w:lang w:val="en-US"/>
        </w:rPr>
        <w:t xml:space="preserve"> all classes and types of buildings.</w:t>
      </w:r>
    </w:p>
    <w:p w14:paraId="5D83A5EB" w14:textId="77777777" w:rsidR="00B86870" w:rsidRPr="00654141" w:rsidRDefault="00B86870" w:rsidP="00B66E68">
      <w:pPr>
        <w:spacing w:line="276" w:lineRule="auto"/>
        <w:rPr>
          <w:sz w:val="20"/>
          <w:szCs w:val="20"/>
          <w:lang w:val="en-US"/>
        </w:rPr>
      </w:pPr>
      <w:r w:rsidRPr="00654141">
        <w:rPr>
          <w:sz w:val="20"/>
          <w:szCs w:val="20"/>
          <w:lang w:val="en-US"/>
        </w:rPr>
        <w:t>Fire Resistance – the building's fire resistance criteria. This is to ensure that not only does fire travel from one structure to another but that a building's structural stability is maintained during a fire, allowing residents to flee and the fire department to combat the fire. This is accomplished by using separation distances between buildings, fire protection for external walls (including any openings such as windows), and the division of the building's internal spaces into compartments. About this section, it is critical to comprehend the following terminology:</w:t>
      </w:r>
    </w:p>
    <w:p w14:paraId="1E80FEC4" w14:textId="77777777" w:rsidR="00B86870" w:rsidRPr="00654141" w:rsidRDefault="00B86870" w:rsidP="00B86870">
      <w:pPr>
        <w:pStyle w:val="ListParagraph"/>
        <w:numPr>
          <w:ilvl w:val="0"/>
          <w:numId w:val="111"/>
        </w:numPr>
        <w:spacing w:line="276" w:lineRule="auto"/>
        <w:rPr>
          <w:sz w:val="20"/>
          <w:szCs w:val="20"/>
          <w:lang w:val="en-US"/>
        </w:rPr>
      </w:pPr>
      <w:r w:rsidRPr="00654141">
        <w:rPr>
          <w:sz w:val="20"/>
          <w:szCs w:val="20"/>
          <w:lang w:val="en-US"/>
        </w:rPr>
        <w:t xml:space="preserve">Not to be confused with building class, the type of construction specifies the amount of fire resistance that specific building elements must attain. The three types of construction, A, B, and C, are determined by the building's class and the number of </w:t>
      </w:r>
      <w:proofErr w:type="spellStart"/>
      <w:r w:rsidRPr="00654141">
        <w:rPr>
          <w:sz w:val="20"/>
          <w:szCs w:val="20"/>
          <w:lang w:val="en-US"/>
        </w:rPr>
        <w:t>storeys</w:t>
      </w:r>
      <w:proofErr w:type="spellEnd"/>
      <w:r w:rsidRPr="00654141">
        <w:rPr>
          <w:sz w:val="20"/>
          <w:szCs w:val="20"/>
          <w:lang w:val="en-US"/>
        </w:rPr>
        <w:t>. Type A buildings are the most fire-resistant because they have a greater danger of fire, such as high rise, high occupant buildings. Type C buildings have a lower danger of fire and are thus the least fire-resistant.</w:t>
      </w:r>
    </w:p>
    <w:p w14:paraId="55BA693D" w14:textId="77777777" w:rsidR="00B86870" w:rsidRPr="00654141" w:rsidRDefault="00B86870" w:rsidP="00B86870">
      <w:pPr>
        <w:pStyle w:val="ListParagraph"/>
        <w:numPr>
          <w:ilvl w:val="0"/>
          <w:numId w:val="111"/>
        </w:numPr>
        <w:spacing w:line="276" w:lineRule="auto"/>
        <w:rPr>
          <w:sz w:val="20"/>
          <w:szCs w:val="20"/>
          <w:lang w:val="en-US"/>
        </w:rPr>
      </w:pPr>
      <w:r w:rsidRPr="00654141">
        <w:rPr>
          <w:sz w:val="20"/>
          <w:szCs w:val="20"/>
          <w:lang w:val="en-US"/>
        </w:rPr>
        <w:t>The fire source feature depicts the possibility of a fire spreading from or to a specific location. It's usually the exterior wall of another structure on the same property, a side or back border, or the distant road boundary that runs alongside the property. Because the owner of one lot has no control over what is erected on adjoining lots, and there is the potential for a building to be put up to the boundary on the adjoining lot, boundaries are considered fire source features.</w:t>
      </w:r>
    </w:p>
    <w:p w14:paraId="6B64204D" w14:textId="77777777" w:rsidR="00B86870" w:rsidRPr="00654141" w:rsidRDefault="00B86870" w:rsidP="00B86870">
      <w:pPr>
        <w:pStyle w:val="ListParagraph"/>
        <w:numPr>
          <w:ilvl w:val="0"/>
          <w:numId w:val="111"/>
        </w:numPr>
        <w:spacing w:line="276" w:lineRule="auto"/>
        <w:rPr>
          <w:sz w:val="20"/>
          <w:szCs w:val="20"/>
          <w:lang w:val="en-US"/>
        </w:rPr>
      </w:pPr>
      <w:r w:rsidRPr="00654141">
        <w:rPr>
          <w:sz w:val="20"/>
          <w:szCs w:val="20"/>
          <w:lang w:val="en-US"/>
        </w:rPr>
        <w:t>The resistance against the passage of fire achieved by an element of a building is measured in minutes. The structural adequacy, integrity, and insulation criteria make up this list. A 90/30/60 FRL, for example, denotes a component that must withstand fire for 90 minutes for structural adequacy, 30 minutes for integrity, and 60 minutes for insulation.</w:t>
      </w:r>
    </w:p>
    <w:p w14:paraId="7B380D53" w14:textId="77777777" w:rsidR="00B86870" w:rsidRPr="00654141" w:rsidRDefault="00B86870" w:rsidP="00B86870">
      <w:pPr>
        <w:pStyle w:val="ListParagraph"/>
        <w:numPr>
          <w:ilvl w:val="0"/>
          <w:numId w:val="111"/>
        </w:numPr>
        <w:spacing w:line="276" w:lineRule="auto"/>
        <w:rPr>
          <w:sz w:val="20"/>
          <w:szCs w:val="20"/>
          <w:lang w:val="en-US"/>
        </w:rPr>
      </w:pPr>
      <w:r w:rsidRPr="00654141">
        <w:rPr>
          <w:sz w:val="20"/>
          <w:szCs w:val="20"/>
          <w:lang w:val="en-US"/>
        </w:rPr>
        <w:lastRenderedPageBreak/>
        <w:t>A 90/30/60 FRL, for example, represents a fire resistance rating of 90 minutes for structural adequacy, 30 minutes for integrity, and 60 minutes for insulation.</w:t>
      </w:r>
    </w:p>
    <w:p w14:paraId="306423F6" w14:textId="77777777" w:rsidR="00B86870" w:rsidRPr="00654141" w:rsidRDefault="00B86870" w:rsidP="00B86870">
      <w:pPr>
        <w:pStyle w:val="ListParagraph"/>
        <w:numPr>
          <w:ilvl w:val="0"/>
          <w:numId w:val="111"/>
        </w:numPr>
        <w:spacing w:line="276" w:lineRule="auto"/>
        <w:rPr>
          <w:sz w:val="20"/>
          <w:szCs w:val="20"/>
          <w:lang w:val="en-US"/>
        </w:rPr>
      </w:pPr>
      <w:r w:rsidRPr="00654141">
        <w:rPr>
          <w:sz w:val="20"/>
          <w:szCs w:val="20"/>
          <w:lang w:val="en-US"/>
        </w:rPr>
        <w:t>A sole occupancy unit is a room or portion of a building reserved for the exclusive use of one resident.</w:t>
      </w:r>
    </w:p>
    <w:p w14:paraId="0CC4631F" w14:textId="77777777" w:rsidR="008219E6" w:rsidRPr="00654141" w:rsidRDefault="008219E6" w:rsidP="00B66E68">
      <w:pPr>
        <w:spacing w:line="276" w:lineRule="auto"/>
        <w:rPr>
          <w:sz w:val="20"/>
          <w:szCs w:val="20"/>
          <w:lang w:val="en-US"/>
        </w:rPr>
      </w:pPr>
      <w:r w:rsidRPr="00654141">
        <w:rPr>
          <w:sz w:val="20"/>
          <w:szCs w:val="20"/>
          <w:lang w:val="en-US"/>
        </w:rPr>
        <w:t>Defend against the spread of fire:</w:t>
      </w:r>
    </w:p>
    <w:p w14:paraId="651B4C10" w14:textId="77777777" w:rsidR="008219E6" w:rsidRPr="00654141" w:rsidRDefault="008219E6" w:rsidP="00B86870">
      <w:pPr>
        <w:pStyle w:val="ListParagraph"/>
        <w:numPr>
          <w:ilvl w:val="0"/>
          <w:numId w:val="60"/>
        </w:numPr>
        <w:spacing w:line="276" w:lineRule="auto"/>
        <w:rPr>
          <w:sz w:val="20"/>
          <w:szCs w:val="20"/>
          <w:lang w:val="en-US"/>
        </w:rPr>
      </w:pPr>
      <w:r w:rsidRPr="00654141">
        <w:rPr>
          <w:sz w:val="20"/>
          <w:szCs w:val="20"/>
          <w:lang w:val="en-US"/>
        </w:rPr>
        <w:t>A Class 1 building must be safeguarded against fire spread from</w:t>
      </w:r>
      <w:r w:rsidR="00211493" w:rsidRPr="00654141">
        <w:rPr>
          <w:sz w:val="20"/>
          <w:szCs w:val="20"/>
          <w:lang w:val="en-US"/>
        </w:rPr>
        <w:t xml:space="preserve"> </w:t>
      </w:r>
      <w:r w:rsidRPr="00654141">
        <w:rPr>
          <w:sz w:val="20"/>
          <w:szCs w:val="20"/>
          <w:lang w:val="en-US"/>
        </w:rPr>
        <w:t>another building that is not an attached Class 10 building; and</w:t>
      </w:r>
      <w:r w:rsidR="00211493" w:rsidRPr="00654141">
        <w:rPr>
          <w:sz w:val="20"/>
          <w:szCs w:val="20"/>
          <w:lang w:val="en-US"/>
        </w:rPr>
        <w:t xml:space="preserve"> </w:t>
      </w:r>
      <w:r w:rsidRPr="00654141">
        <w:rPr>
          <w:sz w:val="20"/>
          <w:szCs w:val="20"/>
          <w:lang w:val="en-US"/>
        </w:rPr>
        <w:t>the allotment border next to a road or public area. (See Figure 2.3.1 for further information.)</w:t>
      </w:r>
    </w:p>
    <w:p w14:paraId="6341FDAB" w14:textId="77777777" w:rsidR="008219E6" w:rsidRPr="00654141" w:rsidRDefault="008219E6" w:rsidP="00B86870">
      <w:pPr>
        <w:pStyle w:val="ListParagraph"/>
        <w:numPr>
          <w:ilvl w:val="0"/>
          <w:numId w:val="60"/>
        </w:numPr>
        <w:spacing w:line="276" w:lineRule="auto"/>
        <w:rPr>
          <w:sz w:val="20"/>
          <w:szCs w:val="20"/>
          <w:lang w:val="en-US"/>
        </w:rPr>
      </w:pPr>
      <w:r w:rsidRPr="00654141">
        <w:rPr>
          <w:sz w:val="20"/>
          <w:szCs w:val="20"/>
          <w:lang w:val="en-US"/>
        </w:rPr>
        <w:t>A Class 10a structure must not pose a significant risk of fire spread between Class 2 and 9.</w:t>
      </w:r>
    </w:p>
    <w:p w14:paraId="75AD6C9F" w14:textId="77777777" w:rsidR="00296835" w:rsidRPr="00654141" w:rsidRDefault="008219E6" w:rsidP="00B66E68">
      <w:pPr>
        <w:spacing w:line="276" w:lineRule="auto"/>
        <w:rPr>
          <w:lang w:val="en-US"/>
        </w:rPr>
      </w:pPr>
      <w:r w:rsidRPr="00654141">
        <w:rPr>
          <w:noProof/>
          <w:lang w:val="en-US" w:eastAsia="en-US"/>
        </w:rPr>
        <w:drawing>
          <wp:inline distT="0" distB="0" distL="0" distR="0" wp14:anchorId="30C90DC8" wp14:editId="2C2279D0">
            <wp:extent cx="5375275" cy="3761105"/>
            <wp:effectExtent l="19050" t="0" r="0" b="0"/>
            <wp:docPr id="2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srcRect/>
                    <a:stretch>
                      <a:fillRect/>
                    </a:stretch>
                  </pic:blipFill>
                  <pic:spPr bwMode="auto">
                    <a:xfrm>
                      <a:off x="0" y="0"/>
                      <a:ext cx="5375275" cy="3761105"/>
                    </a:xfrm>
                    <a:prstGeom prst="rect">
                      <a:avLst/>
                    </a:prstGeom>
                    <a:noFill/>
                    <a:ln w="9525">
                      <a:noFill/>
                      <a:miter lim="800000"/>
                      <a:headEnd/>
                      <a:tailEnd/>
                    </a:ln>
                  </pic:spPr>
                </pic:pic>
              </a:graphicData>
            </a:graphic>
          </wp:inline>
        </w:drawing>
      </w:r>
    </w:p>
    <w:p w14:paraId="192D185C" w14:textId="77777777" w:rsidR="00437F01" w:rsidRPr="00654141" w:rsidRDefault="00437F01" w:rsidP="00B66E68">
      <w:pPr>
        <w:spacing w:line="276" w:lineRule="auto"/>
        <w:rPr>
          <w:sz w:val="20"/>
          <w:szCs w:val="20"/>
        </w:rPr>
      </w:pPr>
      <w:r w:rsidRPr="00654141">
        <w:rPr>
          <w:b/>
          <w:sz w:val="20"/>
          <w:szCs w:val="20"/>
        </w:rPr>
        <w:t>Buildings of multiple classifications</w:t>
      </w:r>
      <w:r w:rsidRPr="00654141">
        <w:rPr>
          <w:sz w:val="20"/>
          <w:szCs w:val="20"/>
        </w:rPr>
        <w:t xml:space="preserve"> </w:t>
      </w:r>
    </w:p>
    <w:p w14:paraId="720C39FD" w14:textId="77777777" w:rsidR="00296835" w:rsidRPr="00654141" w:rsidRDefault="00296835" w:rsidP="00B86870">
      <w:pPr>
        <w:pStyle w:val="ListParagraph"/>
        <w:numPr>
          <w:ilvl w:val="0"/>
          <w:numId w:val="108"/>
        </w:numPr>
        <w:spacing w:line="276" w:lineRule="auto"/>
        <w:rPr>
          <w:sz w:val="20"/>
          <w:szCs w:val="20"/>
        </w:rPr>
      </w:pPr>
      <w:r w:rsidRPr="00654141">
        <w:rPr>
          <w:sz w:val="20"/>
          <w:szCs w:val="20"/>
        </w:rPr>
        <w:t xml:space="preserve">In a building with several categories, the </w:t>
      </w:r>
      <w:r w:rsidR="009A0012" w:rsidRPr="00654141">
        <w:rPr>
          <w:sz w:val="20"/>
          <w:szCs w:val="20"/>
        </w:rPr>
        <w:t>t</w:t>
      </w:r>
      <w:r w:rsidRPr="00654141">
        <w:rPr>
          <w:sz w:val="20"/>
          <w:szCs w:val="20"/>
        </w:rPr>
        <w:t xml:space="preserve">ype of construction required is the most fire-resistant </w:t>
      </w:r>
      <w:r w:rsidR="00B86870" w:rsidRPr="00654141">
        <w:rPr>
          <w:sz w:val="20"/>
          <w:szCs w:val="20"/>
        </w:rPr>
        <w:t>t</w:t>
      </w:r>
      <w:r w:rsidRPr="00654141">
        <w:rPr>
          <w:sz w:val="20"/>
          <w:szCs w:val="20"/>
        </w:rPr>
        <w:t>ype determined by applying Table C1.1 to the top level, which applies to all storeys.</w:t>
      </w:r>
    </w:p>
    <w:p w14:paraId="5A19A46E" w14:textId="77777777" w:rsidR="00211493" w:rsidRPr="00654141" w:rsidRDefault="00296835" w:rsidP="00B86870">
      <w:pPr>
        <w:pStyle w:val="ListParagraph"/>
        <w:numPr>
          <w:ilvl w:val="0"/>
          <w:numId w:val="108"/>
        </w:numPr>
        <w:spacing w:line="276" w:lineRule="auto"/>
        <w:rPr>
          <w:sz w:val="20"/>
          <w:szCs w:val="20"/>
        </w:rPr>
      </w:pPr>
      <w:r w:rsidRPr="00654141">
        <w:rPr>
          <w:sz w:val="20"/>
          <w:szCs w:val="20"/>
        </w:rPr>
        <w:t>In a building with a Class 4 portion on the top storey, the classification that applies to the top storey for (a) must be—</w:t>
      </w:r>
    </w:p>
    <w:p w14:paraId="24C6042D" w14:textId="77777777" w:rsidR="00211493" w:rsidRPr="00654141" w:rsidRDefault="00296835" w:rsidP="00B86870">
      <w:pPr>
        <w:pStyle w:val="ListParagraph"/>
        <w:numPr>
          <w:ilvl w:val="0"/>
          <w:numId w:val="61"/>
        </w:numPr>
        <w:spacing w:line="276" w:lineRule="auto"/>
        <w:rPr>
          <w:sz w:val="20"/>
          <w:szCs w:val="20"/>
        </w:rPr>
      </w:pPr>
      <w:r w:rsidRPr="00654141">
        <w:rPr>
          <w:sz w:val="20"/>
          <w:szCs w:val="20"/>
        </w:rPr>
        <w:t>when the Class 4 part occupies the entire top storey, the classification that applies to the next highest floor;</w:t>
      </w:r>
      <w:r w:rsidR="00114B76" w:rsidRPr="00654141">
        <w:rPr>
          <w:sz w:val="20"/>
          <w:szCs w:val="20"/>
        </w:rPr>
        <w:t xml:space="preserve"> </w:t>
      </w:r>
      <w:r w:rsidR="00437F01" w:rsidRPr="00654141">
        <w:rPr>
          <w:sz w:val="20"/>
          <w:szCs w:val="20"/>
        </w:rPr>
        <w:t xml:space="preserve">or </w:t>
      </w:r>
    </w:p>
    <w:p w14:paraId="5B9B019F" w14:textId="77777777" w:rsidR="00296835" w:rsidRPr="00654141" w:rsidRDefault="00296835" w:rsidP="00B86870">
      <w:pPr>
        <w:pStyle w:val="ListParagraph"/>
        <w:numPr>
          <w:ilvl w:val="0"/>
          <w:numId w:val="61"/>
        </w:numPr>
        <w:spacing w:line="276" w:lineRule="auto"/>
        <w:rPr>
          <w:sz w:val="20"/>
          <w:szCs w:val="20"/>
        </w:rPr>
      </w:pPr>
      <w:r w:rsidRPr="00654141">
        <w:rPr>
          <w:sz w:val="20"/>
          <w:szCs w:val="20"/>
        </w:rPr>
        <w:t xml:space="preserve">The classification applies to the adjacent section when the Class 4 part occupies the top storey. C1.4 </w:t>
      </w:r>
      <w:r w:rsidR="00B86870" w:rsidRPr="00654141">
        <w:rPr>
          <w:sz w:val="20"/>
          <w:szCs w:val="20"/>
        </w:rPr>
        <w:t>c</w:t>
      </w:r>
      <w:r w:rsidRPr="00654141">
        <w:rPr>
          <w:sz w:val="20"/>
          <w:szCs w:val="20"/>
        </w:rPr>
        <w:t xml:space="preserve">onstruction with a variety of materials A building may be of mixed Types of construction, with the </w:t>
      </w:r>
      <w:r w:rsidR="00B86870" w:rsidRPr="00654141">
        <w:rPr>
          <w:sz w:val="20"/>
          <w:szCs w:val="20"/>
        </w:rPr>
        <w:t>t</w:t>
      </w:r>
      <w:r w:rsidRPr="00654141">
        <w:rPr>
          <w:sz w:val="20"/>
          <w:szCs w:val="20"/>
        </w:rPr>
        <w:t>ype of construction selected by C1.1 or C1.3 and the separation determined by C2.7.</w:t>
      </w:r>
    </w:p>
    <w:p w14:paraId="649A1158" w14:textId="77777777" w:rsidR="00D92B3D" w:rsidRPr="00654141" w:rsidRDefault="00437F01" w:rsidP="00B66E68">
      <w:pPr>
        <w:spacing w:line="276" w:lineRule="auto"/>
        <w:rPr>
          <w:b/>
          <w:sz w:val="20"/>
          <w:szCs w:val="20"/>
        </w:rPr>
      </w:pPr>
      <w:r w:rsidRPr="00654141">
        <w:rPr>
          <w:b/>
          <w:sz w:val="20"/>
          <w:szCs w:val="20"/>
        </w:rPr>
        <w:t>Two storey Class 2, 3 or 9c buildings</w:t>
      </w:r>
    </w:p>
    <w:p w14:paraId="05983BFB" w14:textId="77777777" w:rsidR="00211493" w:rsidRPr="00654141" w:rsidRDefault="00437F01" w:rsidP="00B66E68">
      <w:pPr>
        <w:spacing w:line="276" w:lineRule="auto"/>
        <w:rPr>
          <w:sz w:val="20"/>
          <w:szCs w:val="20"/>
        </w:rPr>
      </w:pPr>
      <w:r w:rsidRPr="00654141">
        <w:rPr>
          <w:sz w:val="20"/>
          <w:szCs w:val="20"/>
        </w:rPr>
        <w:t xml:space="preserve"> </w:t>
      </w:r>
      <w:r w:rsidR="00296835" w:rsidRPr="00654141">
        <w:rPr>
          <w:sz w:val="20"/>
          <w:szCs w:val="20"/>
        </w:rPr>
        <w:t xml:space="preserve">A building with a two-story rise in storeys may be of Type C construction if: </w:t>
      </w:r>
    </w:p>
    <w:p w14:paraId="3C41CBF3" w14:textId="77777777" w:rsidR="00D92B3D" w:rsidRPr="00654141" w:rsidRDefault="00D92B3D" w:rsidP="00B86870">
      <w:pPr>
        <w:pStyle w:val="ListParagraph"/>
        <w:numPr>
          <w:ilvl w:val="0"/>
          <w:numId w:val="109"/>
        </w:numPr>
        <w:spacing w:line="276" w:lineRule="auto"/>
        <w:rPr>
          <w:sz w:val="20"/>
          <w:szCs w:val="20"/>
        </w:rPr>
      </w:pPr>
      <w:r w:rsidRPr="00654141">
        <w:rPr>
          <w:sz w:val="20"/>
          <w:szCs w:val="20"/>
        </w:rPr>
        <w:lastRenderedPageBreak/>
        <w:t>I</w:t>
      </w:r>
      <w:r w:rsidR="00296835" w:rsidRPr="00654141">
        <w:rPr>
          <w:sz w:val="20"/>
          <w:szCs w:val="20"/>
        </w:rPr>
        <w:t xml:space="preserve">t is a Class 2 or 3 building, or a combination of these classes, and each sole-occupancy unit has: </w:t>
      </w:r>
    </w:p>
    <w:p w14:paraId="4339F2DB" w14:textId="77777777" w:rsidR="00D92B3D" w:rsidRPr="00654141" w:rsidRDefault="00296835" w:rsidP="00B86870">
      <w:pPr>
        <w:pStyle w:val="ListParagraph"/>
        <w:numPr>
          <w:ilvl w:val="0"/>
          <w:numId w:val="62"/>
        </w:numPr>
        <w:spacing w:line="276" w:lineRule="auto"/>
        <w:rPr>
          <w:sz w:val="20"/>
          <w:szCs w:val="20"/>
        </w:rPr>
      </w:pPr>
      <w:r w:rsidRPr="00654141">
        <w:rPr>
          <w:sz w:val="20"/>
          <w:szCs w:val="20"/>
        </w:rPr>
        <w:t xml:space="preserve">access to at least two exits; or </w:t>
      </w:r>
    </w:p>
    <w:p w14:paraId="2126A3A3" w14:textId="77777777" w:rsidR="00B86870" w:rsidRPr="00654141" w:rsidRDefault="00296835" w:rsidP="00B86870">
      <w:pPr>
        <w:pStyle w:val="ListParagraph"/>
        <w:numPr>
          <w:ilvl w:val="0"/>
          <w:numId w:val="62"/>
        </w:numPr>
        <w:spacing w:line="276" w:lineRule="auto"/>
        <w:rPr>
          <w:sz w:val="20"/>
          <w:szCs w:val="20"/>
        </w:rPr>
      </w:pPr>
      <w:r w:rsidRPr="00654141">
        <w:rPr>
          <w:sz w:val="20"/>
          <w:szCs w:val="20"/>
        </w:rPr>
        <w:t>direct access to a highway or open area; or</w:t>
      </w:r>
    </w:p>
    <w:p w14:paraId="62606327" w14:textId="77777777" w:rsidR="00296835" w:rsidRPr="00654141" w:rsidRDefault="00296835" w:rsidP="00B86870">
      <w:pPr>
        <w:pStyle w:val="ListParagraph"/>
        <w:numPr>
          <w:ilvl w:val="0"/>
          <w:numId w:val="110"/>
        </w:numPr>
        <w:spacing w:line="276" w:lineRule="auto"/>
        <w:rPr>
          <w:sz w:val="20"/>
          <w:szCs w:val="20"/>
        </w:rPr>
      </w:pPr>
      <w:r w:rsidRPr="00654141">
        <w:rPr>
          <w:sz w:val="20"/>
          <w:szCs w:val="20"/>
        </w:rPr>
        <w:t>It is a Class 9c structure with a sprinkler system that meets Specification E1.5 throu</w:t>
      </w:r>
      <w:r w:rsidR="009166AF" w:rsidRPr="00654141">
        <w:rPr>
          <w:sz w:val="20"/>
          <w:szCs w:val="20"/>
        </w:rPr>
        <w:t>5</w:t>
      </w:r>
      <w:r w:rsidRPr="00654141">
        <w:rPr>
          <w:sz w:val="20"/>
          <w:szCs w:val="20"/>
        </w:rPr>
        <w:t>ghout and meets the maximum compartment size specified in Table C2.2 for Type C construction.</w:t>
      </w:r>
    </w:p>
    <w:p w14:paraId="00FC9BD9" w14:textId="38D842B0" w:rsidR="00654141" w:rsidRPr="00654141" w:rsidRDefault="00654141">
      <w:pPr>
        <w:spacing w:after="200" w:line="276" w:lineRule="auto"/>
        <w:jc w:val="left"/>
        <w:rPr>
          <w:lang w:val="en-US"/>
        </w:rPr>
      </w:pPr>
      <w:r w:rsidRPr="00654141">
        <w:rPr>
          <w:lang w:val="en-US"/>
        </w:rPr>
        <w:br w:type="page"/>
      </w:r>
    </w:p>
    <w:p w14:paraId="75F372C6" w14:textId="77777777" w:rsidR="00F92DF1" w:rsidRPr="00654141" w:rsidRDefault="0030250D" w:rsidP="00223AD8">
      <w:pPr>
        <w:pStyle w:val="Heading2"/>
        <w:rPr>
          <w:shd w:val="clear" w:color="auto" w:fill="FFFFFF"/>
        </w:rPr>
      </w:pPr>
      <w:bookmarkStart w:id="156" w:name="_Toc94786933"/>
      <w:r w:rsidRPr="00654141">
        <w:rPr>
          <w:shd w:val="clear" w:color="auto" w:fill="FFFFFF"/>
        </w:rPr>
        <w:lastRenderedPageBreak/>
        <w:t>Identify and apply NCC requirements with respect to passive and active fire protection to all classes and types of buildings.</w:t>
      </w:r>
      <w:bookmarkEnd w:id="156"/>
    </w:p>
    <w:p w14:paraId="178716CF" w14:textId="77777777" w:rsidR="00437F01" w:rsidRPr="00654141" w:rsidRDefault="00852BCB" w:rsidP="00B66E68">
      <w:pPr>
        <w:spacing w:line="276" w:lineRule="auto"/>
        <w:rPr>
          <w:lang w:val="en-US"/>
        </w:rPr>
      </w:pPr>
      <w:r w:rsidRPr="00654141">
        <w:rPr>
          <w:noProof/>
          <w:lang w:val="en-US" w:eastAsia="en-US"/>
        </w:rPr>
        <w:drawing>
          <wp:inline distT="0" distB="0" distL="0" distR="0" wp14:anchorId="41A7F754" wp14:editId="63C83864">
            <wp:extent cx="5081905" cy="3516923"/>
            <wp:effectExtent l="0" t="0" r="0" b="0"/>
            <wp:docPr id="33" name="Picture 33" descr="Two Man Holding White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Two Man Holding White Pape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089421" cy="3522124"/>
                    </a:xfrm>
                    <a:prstGeom prst="rect">
                      <a:avLst/>
                    </a:prstGeom>
                    <a:noFill/>
                    <a:ln>
                      <a:noFill/>
                    </a:ln>
                  </pic:spPr>
                </pic:pic>
              </a:graphicData>
            </a:graphic>
          </wp:inline>
        </w:drawing>
      </w:r>
    </w:p>
    <w:p w14:paraId="3482D266" w14:textId="77777777" w:rsidR="003C4024" w:rsidRPr="00654141" w:rsidRDefault="001E604D" w:rsidP="00B66E68">
      <w:pPr>
        <w:spacing w:line="276" w:lineRule="auto"/>
        <w:rPr>
          <w:sz w:val="20"/>
          <w:szCs w:val="20"/>
          <w:lang w:val="en-US"/>
        </w:rPr>
      </w:pPr>
      <w:r w:rsidRPr="00654141">
        <w:rPr>
          <w:sz w:val="20"/>
          <w:szCs w:val="20"/>
          <w:lang w:val="en-US"/>
        </w:rPr>
        <w:t xml:space="preserve">This section provides information regarding </w:t>
      </w:r>
      <w:r w:rsidR="00B86870" w:rsidRPr="00654141">
        <w:rPr>
          <w:sz w:val="20"/>
          <w:szCs w:val="20"/>
          <w:lang w:val="en-US"/>
        </w:rPr>
        <w:t>identifying and applying</w:t>
      </w:r>
      <w:r w:rsidRPr="00654141">
        <w:rPr>
          <w:sz w:val="20"/>
          <w:szCs w:val="20"/>
          <w:lang w:val="en-US"/>
        </w:rPr>
        <w:t xml:space="preserve"> NCC requirements concerning passive and active fire protection to all classes and types of buildings.</w:t>
      </w:r>
    </w:p>
    <w:p w14:paraId="19CE6CAC" w14:textId="77777777" w:rsidR="003C4024" w:rsidRPr="00654141" w:rsidRDefault="003C4024" w:rsidP="00B66E68">
      <w:pPr>
        <w:spacing w:line="276" w:lineRule="auto"/>
        <w:rPr>
          <w:sz w:val="20"/>
          <w:szCs w:val="20"/>
        </w:rPr>
      </w:pPr>
      <w:r w:rsidRPr="00654141">
        <w:rPr>
          <w:b/>
          <w:sz w:val="20"/>
          <w:szCs w:val="20"/>
        </w:rPr>
        <w:t>Fire hydrants</w:t>
      </w:r>
      <w:r w:rsidRPr="00654141">
        <w:rPr>
          <w:sz w:val="20"/>
          <w:szCs w:val="20"/>
        </w:rPr>
        <w:t xml:space="preserve"> </w:t>
      </w:r>
    </w:p>
    <w:p w14:paraId="1F2BBF41" w14:textId="77777777" w:rsidR="00AB09C9" w:rsidRPr="00654141" w:rsidRDefault="0096340D" w:rsidP="00B86870">
      <w:pPr>
        <w:pStyle w:val="ListParagraph"/>
        <w:numPr>
          <w:ilvl w:val="0"/>
          <w:numId w:val="112"/>
        </w:numPr>
        <w:spacing w:line="276" w:lineRule="auto"/>
        <w:rPr>
          <w:sz w:val="20"/>
          <w:szCs w:val="20"/>
        </w:rPr>
      </w:pPr>
      <w:r w:rsidRPr="00654141">
        <w:rPr>
          <w:sz w:val="20"/>
          <w:szCs w:val="20"/>
        </w:rPr>
        <w:t xml:space="preserve">A fire hydrant system must be installed to serve a building that is </w:t>
      </w:r>
    </w:p>
    <w:p w14:paraId="6C54E000" w14:textId="77777777" w:rsidR="0096340D" w:rsidRPr="00654141" w:rsidRDefault="0096340D" w:rsidP="00B86870">
      <w:pPr>
        <w:pStyle w:val="ListParagraph"/>
        <w:numPr>
          <w:ilvl w:val="0"/>
          <w:numId w:val="71"/>
        </w:numPr>
        <w:spacing w:line="276" w:lineRule="auto"/>
        <w:rPr>
          <w:sz w:val="20"/>
          <w:szCs w:val="20"/>
        </w:rPr>
      </w:pPr>
      <w:r w:rsidRPr="00654141">
        <w:rPr>
          <w:sz w:val="20"/>
          <w:szCs w:val="20"/>
        </w:rPr>
        <w:t xml:space="preserve">larger than 500 m2 in total floor area and </w:t>
      </w:r>
    </w:p>
    <w:p w14:paraId="0F225378" w14:textId="77777777" w:rsidR="0096340D" w:rsidRPr="00654141" w:rsidRDefault="0096340D" w:rsidP="00B86870">
      <w:pPr>
        <w:pStyle w:val="ListParagraph"/>
        <w:numPr>
          <w:ilvl w:val="0"/>
          <w:numId w:val="71"/>
        </w:numPr>
        <w:spacing w:line="276" w:lineRule="auto"/>
        <w:rPr>
          <w:sz w:val="20"/>
          <w:szCs w:val="20"/>
        </w:rPr>
      </w:pPr>
      <w:r w:rsidRPr="00654141">
        <w:rPr>
          <w:sz w:val="20"/>
          <w:szCs w:val="20"/>
        </w:rPr>
        <w:t>where a fire department is present to respond to a building fire.</w:t>
      </w:r>
    </w:p>
    <w:p w14:paraId="32E8D2A0" w14:textId="77777777" w:rsidR="00AB09C9" w:rsidRPr="00654141" w:rsidRDefault="0096340D" w:rsidP="00B86870">
      <w:pPr>
        <w:pStyle w:val="ListParagraph"/>
        <w:numPr>
          <w:ilvl w:val="0"/>
          <w:numId w:val="113"/>
        </w:numPr>
        <w:spacing w:line="276" w:lineRule="auto"/>
        <w:rPr>
          <w:sz w:val="20"/>
          <w:szCs w:val="20"/>
        </w:rPr>
      </w:pPr>
      <w:r w:rsidRPr="00654141">
        <w:rPr>
          <w:sz w:val="20"/>
          <w:szCs w:val="20"/>
        </w:rPr>
        <w:t>The system of fire hydrants</w:t>
      </w:r>
      <w:r w:rsidR="00AB09C9" w:rsidRPr="00654141">
        <w:rPr>
          <w:sz w:val="20"/>
          <w:szCs w:val="20"/>
        </w:rPr>
        <w:t xml:space="preserve"> </w:t>
      </w:r>
      <w:r w:rsidRPr="00654141">
        <w:rPr>
          <w:sz w:val="20"/>
          <w:szCs w:val="20"/>
        </w:rPr>
        <w:t>must be installed in conformity with AS 2419.1, with the exception that a Class 8 electricity network substation is exempt from AS 2419.1 clause 4.2 if—</w:t>
      </w:r>
    </w:p>
    <w:p w14:paraId="28E50829" w14:textId="77777777" w:rsidR="0096340D" w:rsidRPr="00654141" w:rsidRDefault="0096340D" w:rsidP="00B86870">
      <w:pPr>
        <w:pStyle w:val="ListParagraph"/>
        <w:numPr>
          <w:ilvl w:val="0"/>
          <w:numId w:val="72"/>
        </w:numPr>
        <w:spacing w:line="276" w:lineRule="auto"/>
        <w:rPr>
          <w:sz w:val="20"/>
          <w:szCs w:val="20"/>
        </w:rPr>
      </w:pPr>
      <w:r w:rsidRPr="00654141">
        <w:rPr>
          <w:sz w:val="20"/>
          <w:szCs w:val="20"/>
        </w:rPr>
        <w:t>It is not possible to link it to the town's main water supply; and</w:t>
      </w:r>
    </w:p>
    <w:p w14:paraId="7576E408" w14:textId="77777777" w:rsidR="0096340D" w:rsidRPr="00654141" w:rsidRDefault="0096340D" w:rsidP="00B86870">
      <w:pPr>
        <w:pStyle w:val="ListParagraph"/>
        <w:numPr>
          <w:ilvl w:val="0"/>
          <w:numId w:val="72"/>
        </w:numPr>
        <w:spacing w:line="276" w:lineRule="auto"/>
        <w:rPr>
          <w:sz w:val="20"/>
          <w:szCs w:val="20"/>
        </w:rPr>
      </w:pPr>
      <w:r w:rsidRPr="00654141">
        <w:rPr>
          <w:sz w:val="20"/>
          <w:szCs w:val="20"/>
        </w:rPr>
        <w:t>water storage for fire</w:t>
      </w:r>
      <w:r w:rsidR="00B86870" w:rsidRPr="00654141">
        <w:rPr>
          <w:sz w:val="20"/>
          <w:szCs w:val="20"/>
        </w:rPr>
        <w:t>-</w:t>
      </w:r>
      <w:r w:rsidRPr="00654141">
        <w:rPr>
          <w:sz w:val="20"/>
          <w:szCs w:val="20"/>
        </w:rPr>
        <w:t>fighting is supplied for one hour</w:t>
      </w:r>
      <w:r w:rsidR="00AB09C9" w:rsidRPr="00654141">
        <w:rPr>
          <w:sz w:val="20"/>
          <w:szCs w:val="20"/>
        </w:rPr>
        <w:t>.</w:t>
      </w:r>
    </w:p>
    <w:p w14:paraId="6D17109F" w14:textId="77777777" w:rsidR="0096340D" w:rsidRPr="00654141" w:rsidRDefault="00B86870" w:rsidP="00B86870">
      <w:pPr>
        <w:pStyle w:val="ListParagraph"/>
        <w:numPr>
          <w:ilvl w:val="0"/>
          <w:numId w:val="114"/>
        </w:numPr>
        <w:spacing w:line="276" w:lineRule="auto"/>
        <w:rPr>
          <w:sz w:val="20"/>
          <w:szCs w:val="20"/>
        </w:rPr>
      </w:pPr>
      <w:r w:rsidRPr="00654141">
        <w:rPr>
          <w:sz w:val="20"/>
          <w:szCs w:val="20"/>
        </w:rPr>
        <w:t xml:space="preserve">Internal fire hydrants must only serve the storey on which they are located, with the exception that a sole-occupancy unit in Class 2 or 3 building or Class 4 part of a building may be served by a single fire hydrant located at the level of egress from that sole-occupancy unit; or a building of not more than 2 </w:t>
      </w:r>
      <w:proofErr w:type="spellStart"/>
      <w:r w:rsidRPr="00654141">
        <w:rPr>
          <w:sz w:val="20"/>
          <w:szCs w:val="20"/>
        </w:rPr>
        <w:t>storeys</w:t>
      </w:r>
      <w:proofErr w:type="spellEnd"/>
      <w:r w:rsidRPr="00654141">
        <w:rPr>
          <w:sz w:val="20"/>
          <w:szCs w:val="20"/>
        </w:rPr>
        <w:t xml:space="preserve"> in Class 5, 6, 7, 8, or 9 building may be served by a single fire hydrant located at the level of</w:t>
      </w:r>
      <w:r w:rsidR="00A571C8" w:rsidRPr="00654141">
        <w:rPr>
          <w:sz w:val="20"/>
          <w:szCs w:val="20"/>
        </w:rPr>
        <w:t>.</w:t>
      </w:r>
    </w:p>
    <w:p w14:paraId="28E59E92" w14:textId="77777777" w:rsidR="003C4024" w:rsidRPr="00654141" w:rsidRDefault="003C4024" w:rsidP="00B66E68">
      <w:pPr>
        <w:spacing w:line="276" w:lineRule="auto"/>
        <w:rPr>
          <w:sz w:val="20"/>
          <w:szCs w:val="20"/>
        </w:rPr>
      </w:pPr>
      <w:r w:rsidRPr="00654141">
        <w:rPr>
          <w:b/>
          <w:sz w:val="20"/>
          <w:szCs w:val="20"/>
        </w:rPr>
        <w:t>Fire hose reels</w:t>
      </w:r>
      <w:r w:rsidRPr="00654141">
        <w:rPr>
          <w:sz w:val="20"/>
          <w:szCs w:val="20"/>
        </w:rPr>
        <w:t xml:space="preserve"> </w:t>
      </w:r>
    </w:p>
    <w:p w14:paraId="0C0115CB" w14:textId="77777777" w:rsidR="00A571C8" w:rsidRPr="00654141" w:rsidRDefault="003C4024" w:rsidP="00B86870">
      <w:pPr>
        <w:pStyle w:val="ListParagraph"/>
        <w:numPr>
          <w:ilvl w:val="0"/>
          <w:numId w:val="115"/>
        </w:numPr>
        <w:spacing w:line="276" w:lineRule="auto"/>
        <w:rPr>
          <w:sz w:val="20"/>
          <w:szCs w:val="20"/>
        </w:rPr>
      </w:pPr>
      <w:r w:rsidRPr="00654141">
        <w:rPr>
          <w:sz w:val="20"/>
          <w:szCs w:val="20"/>
        </w:rPr>
        <w:t xml:space="preserve">E1.4 does not apply to— </w:t>
      </w:r>
    </w:p>
    <w:p w14:paraId="20ADBC8D" w14:textId="77777777" w:rsidR="0096340D" w:rsidRPr="00654141" w:rsidRDefault="00B86870" w:rsidP="00B86870">
      <w:pPr>
        <w:pStyle w:val="ListParagraph"/>
        <w:numPr>
          <w:ilvl w:val="0"/>
          <w:numId w:val="73"/>
        </w:numPr>
        <w:spacing w:line="276" w:lineRule="auto"/>
        <w:rPr>
          <w:sz w:val="20"/>
          <w:szCs w:val="20"/>
        </w:rPr>
      </w:pPr>
      <w:r w:rsidRPr="00654141">
        <w:rPr>
          <w:sz w:val="20"/>
          <w:szCs w:val="20"/>
        </w:rPr>
        <w:t>A building classified as a Class 2 or 3 structure, or a component of a building classified as a Class 4 structure</w:t>
      </w:r>
      <w:r w:rsidR="0096340D" w:rsidRPr="00654141">
        <w:rPr>
          <w:sz w:val="20"/>
          <w:szCs w:val="20"/>
        </w:rPr>
        <w:t xml:space="preserve">; </w:t>
      </w:r>
    </w:p>
    <w:p w14:paraId="442742B7" w14:textId="77777777" w:rsidR="0096340D" w:rsidRPr="00654141" w:rsidRDefault="00B86870" w:rsidP="00B86870">
      <w:pPr>
        <w:pStyle w:val="ListParagraph"/>
        <w:numPr>
          <w:ilvl w:val="0"/>
          <w:numId w:val="73"/>
        </w:numPr>
        <w:spacing w:line="276" w:lineRule="auto"/>
        <w:rPr>
          <w:sz w:val="20"/>
          <w:szCs w:val="20"/>
        </w:rPr>
      </w:pPr>
      <w:r w:rsidRPr="00654141">
        <w:rPr>
          <w:sz w:val="20"/>
          <w:szCs w:val="20"/>
        </w:rPr>
        <w:lastRenderedPageBreak/>
        <w:t xml:space="preserve">A </w:t>
      </w:r>
      <w:r w:rsidR="0096340D" w:rsidRPr="00654141">
        <w:rPr>
          <w:sz w:val="20"/>
          <w:szCs w:val="20"/>
        </w:rPr>
        <w:t xml:space="preserve">Class 8 electrical network substation; </w:t>
      </w:r>
    </w:p>
    <w:p w14:paraId="313749FD" w14:textId="77777777" w:rsidR="00A571C8" w:rsidRPr="00654141" w:rsidRDefault="00B86870" w:rsidP="00B86870">
      <w:pPr>
        <w:pStyle w:val="ListParagraph"/>
        <w:numPr>
          <w:ilvl w:val="0"/>
          <w:numId w:val="73"/>
        </w:numPr>
        <w:spacing w:line="276" w:lineRule="auto"/>
        <w:rPr>
          <w:sz w:val="20"/>
          <w:szCs w:val="20"/>
        </w:rPr>
      </w:pPr>
      <w:r w:rsidRPr="00654141">
        <w:rPr>
          <w:sz w:val="20"/>
          <w:szCs w:val="20"/>
        </w:rPr>
        <w:t xml:space="preserve">A </w:t>
      </w:r>
      <w:r w:rsidR="0096340D" w:rsidRPr="00654141">
        <w:rPr>
          <w:sz w:val="20"/>
          <w:szCs w:val="20"/>
        </w:rPr>
        <w:t xml:space="preserve">Class 9c building; or </w:t>
      </w:r>
    </w:p>
    <w:p w14:paraId="311E2AC7" w14:textId="77777777" w:rsidR="0096340D" w:rsidRPr="00654141" w:rsidRDefault="00B86870" w:rsidP="00B86870">
      <w:pPr>
        <w:pStyle w:val="ListParagraph"/>
        <w:numPr>
          <w:ilvl w:val="0"/>
          <w:numId w:val="73"/>
        </w:numPr>
        <w:spacing w:line="276" w:lineRule="auto"/>
        <w:rPr>
          <w:sz w:val="20"/>
          <w:szCs w:val="20"/>
        </w:rPr>
      </w:pPr>
      <w:r w:rsidRPr="00654141">
        <w:rPr>
          <w:sz w:val="20"/>
          <w:szCs w:val="20"/>
        </w:rPr>
        <w:t xml:space="preserve">Primary </w:t>
      </w:r>
      <w:r w:rsidR="0096340D" w:rsidRPr="00654141">
        <w:rPr>
          <w:sz w:val="20"/>
          <w:szCs w:val="20"/>
        </w:rPr>
        <w:t>or secondary school classrooms and accompanying corridors.</w:t>
      </w:r>
    </w:p>
    <w:p w14:paraId="6D5BF326" w14:textId="77777777" w:rsidR="00A571C8" w:rsidRPr="00654141" w:rsidRDefault="00B86870" w:rsidP="00B86870">
      <w:pPr>
        <w:pStyle w:val="ListParagraph"/>
        <w:numPr>
          <w:ilvl w:val="0"/>
          <w:numId w:val="116"/>
        </w:numPr>
        <w:spacing w:line="276" w:lineRule="auto"/>
        <w:rPr>
          <w:sz w:val="20"/>
          <w:szCs w:val="20"/>
        </w:rPr>
      </w:pPr>
      <w:r w:rsidRPr="00654141">
        <w:rPr>
          <w:sz w:val="20"/>
          <w:szCs w:val="20"/>
        </w:rPr>
        <w:t>There must be a fire hose reel system available.</w:t>
      </w:r>
      <w:r w:rsidR="0096340D" w:rsidRPr="00654141">
        <w:rPr>
          <w:sz w:val="20"/>
          <w:szCs w:val="20"/>
        </w:rPr>
        <w:t xml:space="preserve">— </w:t>
      </w:r>
    </w:p>
    <w:p w14:paraId="7B8BF75B" w14:textId="77777777" w:rsidR="0096340D" w:rsidRPr="00654141" w:rsidRDefault="00B86870" w:rsidP="00B86870">
      <w:pPr>
        <w:pStyle w:val="ListParagraph"/>
        <w:numPr>
          <w:ilvl w:val="0"/>
          <w:numId w:val="74"/>
        </w:numPr>
        <w:spacing w:line="276" w:lineRule="auto"/>
        <w:rPr>
          <w:sz w:val="20"/>
          <w:szCs w:val="20"/>
        </w:rPr>
      </w:pPr>
      <w:r w:rsidRPr="00654141">
        <w:rPr>
          <w:sz w:val="20"/>
          <w:szCs w:val="20"/>
        </w:rPr>
        <w:t xml:space="preserve">To service the entire building if one or more internal fire hydrants are installed; or </w:t>
      </w:r>
    </w:p>
    <w:p w14:paraId="439D5652" w14:textId="77777777" w:rsidR="0096340D" w:rsidRPr="00654141" w:rsidRDefault="00B86870" w:rsidP="00B86870">
      <w:pPr>
        <w:pStyle w:val="ListParagraph"/>
        <w:numPr>
          <w:ilvl w:val="0"/>
          <w:numId w:val="74"/>
        </w:numPr>
        <w:spacing w:line="276" w:lineRule="auto"/>
        <w:rPr>
          <w:sz w:val="20"/>
          <w:szCs w:val="20"/>
        </w:rPr>
      </w:pPr>
      <w:r w:rsidRPr="00654141">
        <w:rPr>
          <w:sz w:val="20"/>
          <w:szCs w:val="20"/>
        </w:rPr>
        <w:t xml:space="preserve">To serve any fire compartment having </w:t>
      </w:r>
      <w:r w:rsidR="0096340D" w:rsidRPr="00654141">
        <w:rPr>
          <w:sz w:val="20"/>
          <w:szCs w:val="20"/>
        </w:rPr>
        <w:t xml:space="preserve">a floor area </w:t>
      </w:r>
      <w:r w:rsidR="00114B76" w:rsidRPr="00654141">
        <w:rPr>
          <w:sz w:val="20"/>
          <w:szCs w:val="20"/>
        </w:rPr>
        <w:t xml:space="preserve">of </w:t>
      </w:r>
      <w:r w:rsidR="0096340D" w:rsidRPr="00654141">
        <w:rPr>
          <w:sz w:val="20"/>
          <w:szCs w:val="20"/>
        </w:rPr>
        <w:t>more than 500 m2 if internal fire hydrants are not installed.</w:t>
      </w:r>
    </w:p>
    <w:p w14:paraId="06054FCD" w14:textId="77777777" w:rsidR="00A571C8" w:rsidRPr="00654141" w:rsidRDefault="003C4024" w:rsidP="00B86870">
      <w:pPr>
        <w:pStyle w:val="ListParagraph"/>
        <w:numPr>
          <w:ilvl w:val="0"/>
          <w:numId w:val="117"/>
        </w:numPr>
        <w:spacing w:line="276" w:lineRule="auto"/>
        <w:rPr>
          <w:sz w:val="20"/>
          <w:szCs w:val="20"/>
        </w:rPr>
      </w:pPr>
      <w:r w:rsidRPr="00654141">
        <w:rPr>
          <w:sz w:val="20"/>
          <w:szCs w:val="20"/>
        </w:rPr>
        <w:t xml:space="preserve">The fire hose reel system must— </w:t>
      </w:r>
    </w:p>
    <w:p w14:paraId="14D30DF1" w14:textId="77777777" w:rsidR="00A571C8" w:rsidRPr="00654141" w:rsidRDefault="00B86870" w:rsidP="00B86870">
      <w:pPr>
        <w:pStyle w:val="ListParagraph"/>
        <w:numPr>
          <w:ilvl w:val="0"/>
          <w:numId w:val="75"/>
        </w:numPr>
        <w:spacing w:line="276" w:lineRule="auto"/>
        <w:rPr>
          <w:sz w:val="20"/>
          <w:szCs w:val="20"/>
        </w:rPr>
      </w:pPr>
      <w:r w:rsidRPr="00654141">
        <w:rPr>
          <w:sz w:val="20"/>
          <w:szCs w:val="20"/>
        </w:rPr>
        <w:t xml:space="preserve">Have </w:t>
      </w:r>
      <w:r w:rsidR="003C4024" w:rsidRPr="00654141">
        <w:rPr>
          <w:sz w:val="20"/>
          <w:szCs w:val="20"/>
        </w:rPr>
        <w:t xml:space="preserve">fire hose reels installed </w:t>
      </w:r>
      <w:r w:rsidR="00114B76" w:rsidRPr="00654141">
        <w:rPr>
          <w:sz w:val="20"/>
          <w:szCs w:val="20"/>
        </w:rPr>
        <w:t>following</w:t>
      </w:r>
      <w:r w:rsidR="003C4024" w:rsidRPr="00654141">
        <w:rPr>
          <w:sz w:val="20"/>
          <w:szCs w:val="20"/>
        </w:rPr>
        <w:t xml:space="preserve"> AS 2441; and </w:t>
      </w:r>
    </w:p>
    <w:p w14:paraId="7FCA9F4D" w14:textId="77777777" w:rsidR="0096340D" w:rsidRPr="00654141" w:rsidRDefault="00B86870" w:rsidP="00B86870">
      <w:pPr>
        <w:pStyle w:val="ListParagraph"/>
        <w:numPr>
          <w:ilvl w:val="0"/>
          <w:numId w:val="75"/>
        </w:numPr>
        <w:spacing w:line="276" w:lineRule="auto"/>
        <w:rPr>
          <w:sz w:val="20"/>
          <w:szCs w:val="20"/>
        </w:rPr>
      </w:pPr>
      <w:r w:rsidRPr="00654141">
        <w:rPr>
          <w:sz w:val="20"/>
          <w:szCs w:val="20"/>
        </w:rPr>
        <w:t xml:space="preserve">Provide fire hose reels to serve only the storey on which they are located, with the exception that a single fire hose reel located at the level of egress from a sole-occupancy unit of not more than 2 </w:t>
      </w:r>
      <w:proofErr w:type="spellStart"/>
      <w:r w:rsidRPr="00654141">
        <w:rPr>
          <w:sz w:val="20"/>
          <w:szCs w:val="20"/>
        </w:rPr>
        <w:t>storeys</w:t>
      </w:r>
      <w:proofErr w:type="spellEnd"/>
      <w:r w:rsidRPr="00654141">
        <w:rPr>
          <w:sz w:val="20"/>
          <w:szCs w:val="20"/>
        </w:rPr>
        <w:t xml:space="preserve"> in Class 5, 6, 7, 8, or 9 buildings may serve that sole-occupancy unit if the fire hose reel can provide coverage to the warehouse.</w:t>
      </w:r>
    </w:p>
    <w:p w14:paraId="1B4E5B7D" w14:textId="77777777" w:rsidR="003C4024" w:rsidRPr="00654141" w:rsidRDefault="0096340D" w:rsidP="00B86870">
      <w:pPr>
        <w:pStyle w:val="ListParagraph"/>
        <w:numPr>
          <w:ilvl w:val="0"/>
          <w:numId w:val="118"/>
        </w:numPr>
        <w:spacing w:line="276" w:lineRule="auto"/>
        <w:rPr>
          <w:sz w:val="20"/>
          <w:szCs w:val="20"/>
        </w:rPr>
      </w:pPr>
      <w:r w:rsidRPr="00654141">
        <w:rPr>
          <w:sz w:val="20"/>
          <w:szCs w:val="20"/>
        </w:rPr>
        <w:t xml:space="preserve">To achieve the system coverage specified in AS 2441, fire hose reels must be positioned internally, externally, or </w:t>
      </w:r>
      <w:r w:rsidR="00B86870" w:rsidRPr="00654141">
        <w:rPr>
          <w:sz w:val="20"/>
          <w:szCs w:val="20"/>
        </w:rPr>
        <w:t>combined</w:t>
      </w:r>
      <w:r w:rsidRPr="00654141">
        <w:rPr>
          <w:sz w:val="20"/>
          <w:szCs w:val="20"/>
        </w:rPr>
        <w:t>.</w:t>
      </w:r>
    </w:p>
    <w:p w14:paraId="28189078" w14:textId="77777777" w:rsidR="00A571C8" w:rsidRPr="00654141" w:rsidRDefault="0096340D" w:rsidP="00B86870">
      <w:pPr>
        <w:pStyle w:val="ListParagraph"/>
        <w:numPr>
          <w:ilvl w:val="0"/>
          <w:numId w:val="119"/>
        </w:numPr>
        <w:spacing w:line="276" w:lineRule="auto"/>
        <w:rPr>
          <w:sz w:val="20"/>
          <w:szCs w:val="20"/>
        </w:rPr>
      </w:pPr>
      <w:r w:rsidRPr="00654141">
        <w:rPr>
          <w:sz w:val="20"/>
          <w:szCs w:val="20"/>
        </w:rPr>
        <w:t>One or more of the following requirements for individual internally situated fire hose reels must be met in defining the layout of any fire hose reel system to achieve system coverage:</w:t>
      </w:r>
    </w:p>
    <w:p w14:paraId="516B1F10" w14:textId="77777777" w:rsidR="00A571C8" w:rsidRPr="00654141" w:rsidRDefault="0096340D" w:rsidP="00B86870">
      <w:pPr>
        <w:pStyle w:val="ListParagraph"/>
        <w:numPr>
          <w:ilvl w:val="0"/>
          <w:numId w:val="76"/>
        </w:numPr>
        <w:spacing w:line="276" w:lineRule="auto"/>
        <w:rPr>
          <w:sz w:val="20"/>
          <w:szCs w:val="20"/>
        </w:rPr>
      </w:pPr>
      <w:r w:rsidRPr="00654141">
        <w:rPr>
          <w:sz w:val="20"/>
          <w:szCs w:val="20"/>
        </w:rPr>
        <w:t>Fire hose reels must be situated adjacent to an internal fire hydrant (other than one within a fire-isolated exit)</w:t>
      </w:r>
      <w:r w:rsidR="00B86870" w:rsidRPr="00654141">
        <w:rPr>
          <w:sz w:val="20"/>
          <w:szCs w:val="20"/>
        </w:rPr>
        <w:t>. Still,</w:t>
      </w:r>
      <w:r w:rsidRPr="00654141">
        <w:rPr>
          <w:sz w:val="20"/>
          <w:szCs w:val="20"/>
        </w:rPr>
        <w:t xml:space="preserve"> they do not have to be adjacent to every fire hydrant if system coverage can be accomplished.</w:t>
      </w:r>
    </w:p>
    <w:p w14:paraId="15938FFE" w14:textId="77777777" w:rsidR="00A571C8" w:rsidRPr="00654141" w:rsidRDefault="0096340D" w:rsidP="00B86870">
      <w:pPr>
        <w:pStyle w:val="ListParagraph"/>
        <w:numPr>
          <w:ilvl w:val="0"/>
          <w:numId w:val="76"/>
        </w:numPr>
        <w:spacing w:line="276" w:lineRule="auto"/>
        <w:rPr>
          <w:sz w:val="20"/>
          <w:szCs w:val="20"/>
        </w:rPr>
      </w:pPr>
      <w:r w:rsidRPr="00654141">
        <w:rPr>
          <w:sz w:val="20"/>
          <w:szCs w:val="20"/>
        </w:rPr>
        <w:t>Fire hose reels must be within 4 metres of an exit, except they do not have to be adjacent to every exit if system coverage can be accomplished.</w:t>
      </w:r>
    </w:p>
    <w:p w14:paraId="5907BB52" w14:textId="77777777" w:rsidR="0096340D" w:rsidRPr="00654141" w:rsidRDefault="0096340D" w:rsidP="00B86870">
      <w:pPr>
        <w:pStyle w:val="ListParagraph"/>
        <w:numPr>
          <w:ilvl w:val="0"/>
          <w:numId w:val="76"/>
        </w:numPr>
        <w:spacing w:line="276" w:lineRule="auto"/>
        <w:rPr>
          <w:sz w:val="20"/>
          <w:szCs w:val="20"/>
        </w:rPr>
      </w:pPr>
      <w:r w:rsidRPr="00654141">
        <w:rPr>
          <w:sz w:val="20"/>
          <w:szCs w:val="20"/>
        </w:rPr>
        <w:t>I</w:t>
      </w:r>
      <w:r w:rsidR="009A0012" w:rsidRPr="00654141">
        <w:rPr>
          <w:sz w:val="20"/>
          <w:szCs w:val="20"/>
        </w:rPr>
        <w:t>n</w:t>
      </w:r>
      <w:r w:rsidRPr="00654141">
        <w:rPr>
          <w:sz w:val="20"/>
          <w:szCs w:val="20"/>
        </w:rPr>
        <w:t xml:space="preserve"> compliance with (</w:t>
      </w:r>
      <w:proofErr w:type="spellStart"/>
      <w:r w:rsidRPr="00654141">
        <w:rPr>
          <w:sz w:val="20"/>
          <w:szCs w:val="20"/>
        </w:rPr>
        <w:t>i</w:t>
      </w:r>
      <w:proofErr w:type="spellEnd"/>
      <w:r w:rsidRPr="00654141">
        <w:rPr>
          <w:sz w:val="20"/>
          <w:szCs w:val="20"/>
        </w:rPr>
        <w:t xml:space="preserve">) and (ii) </w:t>
      </w:r>
      <w:r w:rsidR="00B86870" w:rsidRPr="00654141">
        <w:rPr>
          <w:sz w:val="20"/>
          <w:szCs w:val="20"/>
        </w:rPr>
        <w:t>not providing</w:t>
      </w:r>
      <w:r w:rsidRPr="00654141">
        <w:rPr>
          <w:sz w:val="20"/>
          <w:szCs w:val="20"/>
        </w:rPr>
        <w:t xml:space="preserve"> system coverage, extra fire hose reels may be placed in courses of travel to an exit to obtain the required coverage.</w:t>
      </w:r>
    </w:p>
    <w:p w14:paraId="18AA0D89" w14:textId="77777777" w:rsidR="00A571C8" w:rsidRPr="00654141" w:rsidRDefault="0096340D" w:rsidP="00B86870">
      <w:pPr>
        <w:pStyle w:val="ListParagraph"/>
        <w:numPr>
          <w:ilvl w:val="0"/>
          <w:numId w:val="120"/>
        </w:numPr>
        <w:spacing w:line="276" w:lineRule="auto"/>
        <w:rPr>
          <w:sz w:val="20"/>
          <w:szCs w:val="20"/>
        </w:rPr>
      </w:pPr>
      <w:r w:rsidRPr="00654141">
        <w:rPr>
          <w:sz w:val="20"/>
          <w:szCs w:val="20"/>
        </w:rPr>
        <w:t xml:space="preserve">Fire hose reels must be placed so that the fire hose does not have to pass through fire or smoke doors, </w:t>
      </w:r>
      <w:r w:rsidR="00114B76" w:rsidRPr="00654141">
        <w:rPr>
          <w:sz w:val="20"/>
          <w:szCs w:val="20"/>
        </w:rPr>
        <w:t>except for</w:t>
      </w:r>
      <w:r w:rsidRPr="00654141">
        <w:rPr>
          <w:sz w:val="20"/>
          <w:szCs w:val="20"/>
        </w:rPr>
        <w:t xml:space="preserve">: </w:t>
      </w:r>
    </w:p>
    <w:p w14:paraId="4ED604F4" w14:textId="77777777" w:rsidR="00B86870" w:rsidRPr="00654141" w:rsidRDefault="00B86870" w:rsidP="00B86870">
      <w:pPr>
        <w:pStyle w:val="ListParagraph"/>
        <w:numPr>
          <w:ilvl w:val="0"/>
          <w:numId w:val="77"/>
        </w:numPr>
        <w:spacing w:line="276" w:lineRule="auto"/>
        <w:rPr>
          <w:sz w:val="20"/>
          <w:szCs w:val="20"/>
        </w:rPr>
      </w:pPr>
      <w:r w:rsidRPr="00654141">
        <w:rPr>
          <w:sz w:val="20"/>
          <w:szCs w:val="20"/>
        </w:rPr>
        <w:t>Wall doorways described in C2.5(a)(v) in a Class 9a building and C2.5(b)(iv) in a Class 9c structure, separating supplementary use zones with a high potential fire hazard; and</w:t>
      </w:r>
    </w:p>
    <w:p w14:paraId="0388E9B9" w14:textId="77777777" w:rsidR="003C4024" w:rsidRPr="00654141" w:rsidRDefault="00B86870" w:rsidP="00B86870">
      <w:pPr>
        <w:pStyle w:val="ListParagraph"/>
        <w:numPr>
          <w:ilvl w:val="0"/>
          <w:numId w:val="77"/>
        </w:numPr>
        <w:spacing w:line="276" w:lineRule="auto"/>
        <w:rPr>
          <w:sz w:val="20"/>
          <w:szCs w:val="20"/>
        </w:rPr>
      </w:pPr>
      <w:r w:rsidRPr="00654141">
        <w:rPr>
          <w:sz w:val="20"/>
          <w:szCs w:val="20"/>
        </w:rPr>
        <w:t>Wall doorways mentioned in C2.12 or C2.13</w:t>
      </w:r>
    </w:p>
    <w:p w14:paraId="367B12F5" w14:textId="77777777" w:rsidR="0096340D" w:rsidRPr="00654141" w:rsidRDefault="0096340D" w:rsidP="00B86870">
      <w:pPr>
        <w:pStyle w:val="ListParagraph"/>
        <w:numPr>
          <w:ilvl w:val="0"/>
          <w:numId w:val="77"/>
        </w:numPr>
        <w:spacing w:line="276" w:lineRule="auto"/>
        <w:rPr>
          <w:sz w:val="20"/>
          <w:szCs w:val="20"/>
        </w:rPr>
      </w:pPr>
      <w:r w:rsidRPr="00654141">
        <w:rPr>
          <w:sz w:val="20"/>
          <w:szCs w:val="20"/>
        </w:rPr>
        <w:t xml:space="preserve">C3.13 refers to entryway openings to shafts. </w:t>
      </w:r>
    </w:p>
    <w:p w14:paraId="2A93160D" w14:textId="77777777" w:rsidR="00910AF2" w:rsidRPr="00654141" w:rsidRDefault="0096340D" w:rsidP="00B86870">
      <w:pPr>
        <w:pStyle w:val="ListParagraph"/>
        <w:numPr>
          <w:ilvl w:val="0"/>
          <w:numId w:val="121"/>
        </w:numPr>
        <w:spacing w:line="276" w:lineRule="auto"/>
        <w:rPr>
          <w:sz w:val="20"/>
          <w:szCs w:val="20"/>
        </w:rPr>
      </w:pPr>
      <w:r w:rsidRPr="00654141">
        <w:rPr>
          <w:sz w:val="20"/>
          <w:szCs w:val="20"/>
        </w:rPr>
        <w:t xml:space="preserve">Where the regular water supply cannot or is unreliable, </w:t>
      </w:r>
    </w:p>
    <w:p w14:paraId="67C1AA6A" w14:textId="77777777" w:rsidR="00910AF2" w:rsidRPr="00654141" w:rsidRDefault="00B86870" w:rsidP="00B86870">
      <w:pPr>
        <w:pStyle w:val="ListParagraph"/>
        <w:numPr>
          <w:ilvl w:val="0"/>
          <w:numId w:val="78"/>
        </w:numPr>
        <w:spacing w:line="276" w:lineRule="auto"/>
        <w:rPr>
          <w:sz w:val="20"/>
          <w:szCs w:val="20"/>
        </w:rPr>
      </w:pPr>
      <w:r w:rsidRPr="00654141">
        <w:rPr>
          <w:sz w:val="20"/>
          <w:szCs w:val="20"/>
        </w:rPr>
        <w:t xml:space="preserve">A pump; </w:t>
      </w:r>
    </w:p>
    <w:p w14:paraId="0BB39F78" w14:textId="77777777" w:rsidR="0096340D" w:rsidRPr="00654141" w:rsidRDefault="00B86870" w:rsidP="00B86870">
      <w:pPr>
        <w:pStyle w:val="ListParagraph"/>
        <w:numPr>
          <w:ilvl w:val="0"/>
          <w:numId w:val="78"/>
        </w:numPr>
        <w:spacing w:line="276" w:lineRule="auto"/>
        <w:rPr>
          <w:sz w:val="20"/>
          <w:szCs w:val="20"/>
        </w:rPr>
      </w:pPr>
      <w:r w:rsidRPr="00654141">
        <w:rPr>
          <w:sz w:val="20"/>
          <w:szCs w:val="20"/>
        </w:rPr>
        <w:t>A water storage facility</w:t>
      </w:r>
      <w:r w:rsidR="0096340D" w:rsidRPr="00654141">
        <w:rPr>
          <w:sz w:val="20"/>
          <w:szCs w:val="20"/>
        </w:rPr>
        <w:t xml:space="preserve">; or </w:t>
      </w:r>
    </w:p>
    <w:p w14:paraId="04F974D9" w14:textId="77777777" w:rsidR="0096340D" w:rsidRPr="00654141" w:rsidRDefault="00B86870" w:rsidP="00B86870">
      <w:pPr>
        <w:pStyle w:val="ListParagraph"/>
        <w:numPr>
          <w:ilvl w:val="0"/>
          <w:numId w:val="78"/>
        </w:numPr>
        <w:spacing w:line="276" w:lineRule="auto"/>
        <w:rPr>
          <w:sz w:val="20"/>
          <w:szCs w:val="20"/>
        </w:rPr>
      </w:pPr>
      <w:r w:rsidRPr="00654141">
        <w:rPr>
          <w:sz w:val="20"/>
          <w:szCs w:val="20"/>
        </w:rPr>
        <w:t xml:space="preserve">A pump and a water storage facility must be constructed to deliver the minimum flow </w:t>
      </w:r>
      <w:r w:rsidR="0096340D" w:rsidRPr="00654141">
        <w:rPr>
          <w:sz w:val="20"/>
          <w:szCs w:val="20"/>
        </w:rPr>
        <w:t xml:space="preserve">and pressures required by clause 6.1 of AS 2441. </w:t>
      </w:r>
    </w:p>
    <w:p w14:paraId="7104496C" w14:textId="77777777" w:rsidR="0096340D" w:rsidRPr="00654141" w:rsidRDefault="0096340D" w:rsidP="00B66E68">
      <w:pPr>
        <w:spacing w:line="276" w:lineRule="auto"/>
        <w:rPr>
          <w:sz w:val="20"/>
          <w:szCs w:val="20"/>
        </w:rPr>
      </w:pPr>
      <w:r w:rsidRPr="00654141">
        <w:rPr>
          <w:sz w:val="20"/>
          <w:szCs w:val="20"/>
        </w:rPr>
        <w:t xml:space="preserve"> </w:t>
      </w:r>
      <w:r w:rsidRPr="00654141">
        <w:rPr>
          <w:b/>
          <w:sz w:val="20"/>
          <w:szCs w:val="20"/>
        </w:rPr>
        <w:t>Sprinklers:</w:t>
      </w:r>
      <w:r w:rsidRPr="00654141">
        <w:rPr>
          <w:sz w:val="20"/>
          <w:szCs w:val="20"/>
        </w:rPr>
        <w:t xml:space="preserve"> A sprinkler system must: </w:t>
      </w:r>
    </w:p>
    <w:p w14:paraId="4C81B4F6" w14:textId="77777777" w:rsidR="0096340D" w:rsidRPr="00654141" w:rsidRDefault="00B86870" w:rsidP="00B86870">
      <w:pPr>
        <w:pStyle w:val="ListParagraph"/>
        <w:numPr>
          <w:ilvl w:val="0"/>
          <w:numId w:val="79"/>
        </w:numPr>
        <w:spacing w:line="276" w:lineRule="auto"/>
        <w:rPr>
          <w:sz w:val="20"/>
          <w:szCs w:val="20"/>
        </w:rPr>
      </w:pPr>
      <w:r w:rsidRPr="00654141">
        <w:rPr>
          <w:sz w:val="20"/>
          <w:szCs w:val="20"/>
        </w:rPr>
        <w:t xml:space="preserve">Be </w:t>
      </w:r>
      <w:r w:rsidR="0096340D" w:rsidRPr="00654141">
        <w:rPr>
          <w:sz w:val="20"/>
          <w:szCs w:val="20"/>
        </w:rPr>
        <w:t xml:space="preserve">placed in a building or part of a building when Table E1.5 requires it; and </w:t>
      </w:r>
    </w:p>
    <w:p w14:paraId="27081D9B" w14:textId="77777777" w:rsidR="003C4024" w:rsidRPr="00654141" w:rsidRDefault="00B86870" w:rsidP="00B86870">
      <w:pPr>
        <w:pStyle w:val="ListParagraph"/>
        <w:numPr>
          <w:ilvl w:val="0"/>
          <w:numId w:val="79"/>
        </w:numPr>
        <w:spacing w:line="276" w:lineRule="auto"/>
        <w:rPr>
          <w:sz w:val="20"/>
          <w:szCs w:val="20"/>
        </w:rPr>
      </w:pPr>
      <w:r w:rsidRPr="00654141">
        <w:rPr>
          <w:sz w:val="20"/>
          <w:szCs w:val="20"/>
        </w:rPr>
        <w:lastRenderedPageBreak/>
        <w:t xml:space="preserve">Meet </w:t>
      </w:r>
      <w:r w:rsidR="0096340D" w:rsidRPr="00654141">
        <w:rPr>
          <w:sz w:val="20"/>
          <w:szCs w:val="20"/>
        </w:rPr>
        <w:t>Specification E1.5's requirements.</w:t>
      </w:r>
    </w:p>
    <w:p w14:paraId="7D648DC9" w14:textId="77777777" w:rsidR="003C4024" w:rsidRPr="00654141" w:rsidRDefault="003C4024" w:rsidP="00B66E68">
      <w:pPr>
        <w:spacing w:line="276" w:lineRule="auto"/>
        <w:rPr>
          <w:lang w:val="en-US"/>
        </w:rPr>
      </w:pPr>
      <w:r w:rsidRPr="00654141">
        <w:rPr>
          <w:noProof/>
          <w:lang w:val="en-US" w:eastAsia="en-US"/>
        </w:rPr>
        <w:drawing>
          <wp:inline distT="0" distB="0" distL="0" distR="0" wp14:anchorId="13283D3B" wp14:editId="09C1BF4D">
            <wp:extent cx="6107906" cy="5067300"/>
            <wp:effectExtent l="19050" t="0" r="7144"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srcRect l="37785" t="18841" r="18241" b="16232"/>
                    <a:stretch>
                      <a:fillRect/>
                    </a:stretch>
                  </pic:blipFill>
                  <pic:spPr bwMode="auto">
                    <a:xfrm>
                      <a:off x="0" y="0"/>
                      <a:ext cx="6113920" cy="5072289"/>
                    </a:xfrm>
                    <a:prstGeom prst="rect">
                      <a:avLst/>
                    </a:prstGeom>
                    <a:noFill/>
                    <a:ln w="9525">
                      <a:noFill/>
                      <a:miter lim="800000"/>
                      <a:headEnd/>
                      <a:tailEnd/>
                    </a:ln>
                  </pic:spPr>
                </pic:pic>
              </a:graphicData>
            </a:graphic>
          </wp:inline>
        </w:drawing>
      </w:r>
    </w:p>
    <w:p w14:paraId="15A046FE" w14:textId="77777777" w:rsidR="003C4024" w:rsidRPr="00654141" w:rsidRDefault="003C4024" w:rsidP="00B66E68">
      <w:pPr>
        <w:spacing w:line="276" w:lineRule="auto"/>
        <w:rPr>
          <w:sz w:val="20"/>
          <w:szCs w:val="20"/>
        </w:rPr>
      </w:pPr>
      <w:r w:rsidRPr="00654141">
        <w:rPr>
          <w:b/>
          <w:sz w:val="20"/>
          <w:szCs w:val="20"/>
        </w:rPr>
        <w:t>Portable fire extinguishers</w:t>
      </w:r>
      <w:r w:rsidRPr="00654141">
        <w:rPr>
          <w:sz w:val="20"/>
          <w:szCs w:val="20"/>
        </w:rPr>
        <w:t xml:space="preserve"> </w:t>
      </w:r>
    </w:p>
    <w:p w14:paraId="40D03233" w14:textId="77777777" w:rsidR="003C4024" w:rsidRPr="00654141" w:rsidRDefault="003C4024" w:rsidP="00B66E68">
      <w:pPr>
        <w:spacing w:line="276" w:lineRule="auto"/>
        <w:rPr>
          <w:sz w:val="20"/>
          <w:szCs w:val="20"/>
        </w:rPr>
      </w:pPr>
      <w:r w:rsidRPr="00654141">
        <w:rPr>
          <w:sz w:val="20"/>
          <w:szCs w:val="20"/>
        </w:rPr>
        <w:t xml:space="preserve">Portable fire extinguishers must be— </w:t>
      </w:r>
    </w:p>
    <w:p w14:paraId="0E22A3A6" w14:textId="77777777" w:rsidR="003C4024" w:rsidRPr="00654141" w:rsidRDefault="00B86870" w:rsidP="00B86870">
      <w:pPr>
        <w:pStyle w:val="ListParagraph"/>
        <w:numPr>
          <w:ilvl w:val="0"/>
          <w:numId w:val="80"/>
        </w:numPr>
        <w:spacing w:line="276" w:lineRule="auto"/>
        <w:rPr>
          <w:sz w:val="20"/>
          <w:szCs w:val="20"/>
        </w:rPr>
      </w:pPr>
      <w:r w:rsidRPr="00654141">
        <w:rPr>
          <w:sz w:val="20"/>
          <w:szCs w:val="20"/>
        </w:rPr>
        <w:t xml:space="preserve">Provided </w:t>
      </w:r>
      <w:r w:rsidR="003C4024" w:rsidRPr="00654141">
        <w:rPr>
          <w:sz w:val="20"/>
          <w:szCs w:val="20"/>
        </w:rPr>
        <w:t xml:space="preserve">as listed in Table E1.6; and </w:t>
      </w:r>
    </w:p>
    <w:p w14:paraId="61ECD7F7" w14:textId="77777777" w:rsidR="00910AF2" w:rsidRPr="00654141" w:rsidRDefault="00B86870" w:rsidP="00B86870">
      <w:pPr>
        <w:pStyle w:val="ListParagraph"/>
        <w:numPr>
          <w:ilvl w:val="0"/>
          <w:numId w:val="80"/>
        </w:numPr>
        <w:spacing w:line="276" w:lineRule="auto"/>
        <w:rPr>
          <w:sz w:val="20"/>
          <w:szCs w:val="20"/>
        </w:rPr>
      </w:pPr>
      <w:r w:rsidRPr="00654141">
        <w:rPr>
          <w:sz w:val="20"/>
          <w:szCs w:val="20"/>
        </w:rPr>
        <w:t xml:space="preserve">For </w:t>
      </w:r>
      <w:r w:rsidR="003C4024" w:rsidRPr="00654141">
        <w:rPr>
          <w:sz w:val="20"/>
          <w:szCs w:val="20"/>
        </w:rPr>
        <w:t xml:space="preserve">a Class 2 or 3 building or Class 4 part of a building, provided— </w:t>
      </w:r>
    </w:p>
    <w:p w14:paraId="56261591" w14:textId="77777777" w:rsidR="003C4024" w:rsidRPr="00654141" w:rsidRDefault="00B86870" w:rsidP="00B86870">
      <w:pPr>
        <w:pStyle w:val="ListParagraph"/>
        <w:numPr>
          <w:ilvl w:val="0"/>
          <w:numId w:val="81"/>
        </w:numPr>
        <w:spacing w:line="276" w:lineRule="auto"/>
        <w:rPr>
          <w:sz w:val="20"/>
          <w:szCs w:val="20"/>
        </w:rPr>
      </w:pPr>
      <w:r w:rsidRPr="00654141">
        <w:rPr>
          <w:sz w:val="20"/>
          <w:szCs w:val="20"/>
        </w:rPr>
        <w:t>To service any fire compartment with a floor area greater than 100 square feet where internal fire hydrants are not placed, or (B) to serve the complete Class 2 or 3 building or Class 4 component when one or more internal fire hydrants are installed</w:t>
      </w:r>
      <w:r w:rsidR="0096340D" w:rsidRPr="00654141">
        <w:rPr>
          <w:sz w:val="20"/>
          <w:szCs w:val="20"/>
        </w:rPr>
        <w:t>.</w:t>
      </w:r>
    </w:p>
    <w:p w14:paraId="0E1638AA" w14:textId="77777777" w:rsidR="003C4024" w:rsidRPr="00654141" w:rsidRDefault="003C4024" w:rsidP="00B66E68">
      <w:pPr>
        <w:spacing w:line="276" w:lineRule="auto"/>
        <w:rPr>
          <w:sz w:val="20"/>
          <w:szCs w:val="20"/>
        </w:rPr>
      </w:pPr>
      <w:r w:rsidRPr="00654141">
        <w:rPr>
          <w:sz w:val="20"/>
          <w:szCs w:val="20"/>
        </w:rPr>
        <w:t xml:space="preserve">Portable fire extinguishers provided in Class 2 or 3 building or Class 4 part of a building must be— </w:t>
      </w:r>
    </w:p>
    <w:p w14:paraId="05889532" w14:textId="77777777" w:rsidR="003C4024" w:rsidRPr="00654141" w:rsidRDefault="00B86870" w:rsidP="00B86870">
      <w:pPr>
        <w:pStyle w:val="ListParagraph"/>
        <w:numPr>
          <w:ilvl w:val="0"/>
          <w:numId w:val="82"/>
        </w:numPr>
        <w:spacing w:line="276" w:lineRule="auto"/>
        <w:rPr>
          <w:sz w:val="20"/>
          <w:szCs w:val="20"/>
        </w:rPr>
      </w:pPr>
      <w:r w:rsidRPr="00654141">
        <w:rPr>
          <w:sz w:val="20"/>
          <w:szCs w:val="20"/>
        </w:rPr>
        <w:t xml:space="preserve">An </w:t>
      </w:r>
      <w:r w:rsidR="003C4024" w:rsidRPr="00654141">
        <w:rPr>
          <w:sz w:val="20"/>
          <w:szCs w:val="20"/>
        </w:rPr>
        <w:t xml:space="preserve">ABE type fire extinguisher; and </w:t>
      </w:r>
    </w:p>
    <w:p w14:paraId="63D064EC" w14:textId="77777777" w:rsidR="003C4024" w:rsidRPr="00654141" w:rsidRDefault="00B86870" w:rsidP="00B86870">
      <w:pPr>
        <w:pStyle w:val="ListParagraph"/>
        <w:numPr>
          <w:ilvl w:val="0"/>
          <w:numId w:val="82"/>
        </w:numPr>
        <w:spacing w:line="276" w:lineRule="auto"/>
        <w:rPr>
          <w:sz w:val="20"/>
          <w:szCs w:val="20"/>
        </w:rPr>
      </w:pPr>
      <w:r w:rsidRPr="00654141">
        <w:rPr>
          <w:sz w:val="20"/>
          <w:szCs w:val="20"/>
        </w:rPr>
        <w:t xml:space="preserve">Minimum </w:t>
      </w:r>
      <w:r w:rsidR="003C4024" w:rsidRPr="00654141">
        <w:rPr>
          <w:sz w:val="20"/>
          <w:szCs w:val="20"/>
        </w:rPr>
        <w:t xml:space="preserve">size of 2.5 kg; and </w:t>
      </w:r>
    </w:p>
    <w:p w14:paraId="4CBC8FB2" w14:textId="77777777" w:rsidR="00910AF2" w:rsidRPr="00654141" w:rsidRDefault="00B86870" w:rsidP="00B86870">
      <w:pPr>
        <w:pStyle w:val="ListParagraph"/>
        <w:numPr>
          <w:ilvl w:val="0"/>
          <w:numId w:val="82"/>
        </w:numPr>
        <w:spacing w:line="276" w:lineRule="auto"/>
        <w:rPr>
          <w:sz w:val="20"/>
          <w:szCs w:val="20"/>
        </w:rPr>
      </w:pPr>
      <w:r w:rsidRPr="00654141">
        <w:rPr>
          <w:sz w:val="20"/>
          <w:szCs w:val="20"/>
        </w:rPr>
        <w:t xml:space="preserve">Distributed </w:t>
      </w:r>
      <w:r w:rsidR="003C4024" w:rsidRPr="00654141">
        <w:rPr>
          <w:sz w:val="20"/>
          <w:szCs w:val="20"/>
        </w:rPr>
        <w:t xml:space="preserve">outside a sole-occupancy unit— </w:t>
      </w:r>
    </w:p>
    <w:p w14:paraId="78E170F5" w14:textId="77777777" w:rsidR="00B86870" w:rsidRPr="00654141" w:rsidRDefault="00B86870" w:rsidP="00B86870">
      <w:pPr>
        <w:pStyle w:val="ListParagraph"/>
        <w:numPr>
          <w:ilvl w:val="1"/>
          <w:numId w:val="83"/>
        </w:numPr>
        <w:spacing w:line="276" w:lineRule="auto"/>
        <w:rPr>
          <w:sz w:val="20"/>
          <w:szCs w:val="20"/>
        </w:rPr>
      </w:pPr>
      <w:r w:rsidRPr="00654141">
        <w:rPr>
          <w:sz w:val="20"/>
          <w:szCs w:val="20"/>
        </w:rPr>
        <w:t>They are only to serve the storey in which they are situated; and</w:t>
      </w:r>
    </w:p>
    <w:p w14:paraId="7BB76A46" w14:textId="77777777" w:rsidR="003C4024" w:rsidRPr="00654141" w:rsidRDefault="00B86870" w:rsidP="00B86870">
      <w:pPr>
        <w:pStyle w:val="ListParagraph"/>
        <w:numPr>
          <w:ilvl w:val="1"/>
          <w:numId w:val="83"/>
        </w:numPr>
        <w:spacing w:line="276" w:lineRule="auto"/>
        <w:rPr>
          <w:sz w:val="20"/>
          <w:szCs w:val="20"/>
        </w:rPr>
      </w:pPr>
      <w:r w:rsidRPr="00654141">
        <w:rPr>
          <w:sz w:val="20"/>
          <w:szCs w:val="20"/>
        </w:rPr>
        <w:t>Ensure that the distance between the entrance doorway of any sole-occupancy unit and the nearest fire extinguisher is no more than 10 metres</w:t>
      </w:r>
      <w:r w:rsidR="0096340D" w:rsidRPr="00654141">
        <w:rPr>
          <w:sz w:val="20"/>
          <w:szCs w:val="20"/>
        </w:rPr>
        <w:t>.</w:t>
      </w:r>
    </w:p>
    <w:p w14:paraId="3D3D80CC" w14:textId="77777777" w:rsidR="0030250D" w:rsidRPr="00654141" w:rsidRDefault="0030250D" w:rsidP="00223AD8">
      <w:pPr>
        <w:pStyle w:val="Heading2"/>
        <w:rPr>
          <w:lang w:eastAsia="en-US"/>
        </w:rPr>
      </w:pPr>
      <w:bookmarkStart w:id="157" w:name="_Toc94786934"/>
      <w:r w:rsidRPr="00654141">
        <w:rPr>
          <w:lang w:eastAsia="en-US"/>
        </w:rPr>
        <w:lastRenderedPageBreak/>
        <w:t>Check existing buildings for compliance with passive and active fire protection requirements according to NCC requirements.</w:t>
      </w:r>
      <w:bookmarkEnd w:id="157"/>
    </w:p>
    <w:p w14:paraId="7B82D53E" w14:textId="77777777" w:rsidR="007744D5" w:rsidRPr="00654141" w:rsidRDefault="006A325B" w:rsidP="00B66E68">
      <w:pPr>
        <w:spacing w:line="276" w:lineRule="auto"/>
        <w:rPr>
          <w:lang w:val="en-US"/>
        </w:rPr>
      </w:pPr>
      <w:r w:rsidRPr="00654141">
        <w:rPr>
          <w:noProof/>
          <w:lang w:val="en-US" w:eastAsia="en-US"/>
        </w:rPr>
        <w:drawing>
          <wp:inline distT="0" distB="0" distL="0" distR="0" wp14:anchorId="68D4AFA8" wp14:editId="4263B332">
            <wp:extent cx="5850890" cy="3897630"/>
            <wp:effectExtent l="0" t="0" r="0" b="0"/>
            <wp:docPr id="37" name="Picture 37" descr="Red Fire Extinguisher below Hose Re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Red Fire Extinguisher below Hose Reel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50890" cy="3897630"/>
                    </a:xfrm>
                    <a:prstGeom prst="rect">
                      <a:avLst/>
                    </a:prstGeom>
                    <a:noFill/>
                    <a:ln>
                      <a:noFill/>
                    </a:ln>
                  </pic:spPr>
                </pic:pic>
              </a:graphicData>
            </a:graphic>
          </wp:inline>
        </w:drawing>
      </w:r>
    </w:p>
    <w:p w14:paraId="653BA222" w14:textId="77777777" w:rsidR="001E604D" w:rsidRPr="00654141" w:rsidRDefault="00B86870" w:rsidP="00B66E68">
      <w:pPr>
        <w:spacing w:line="276" w:lineRule="auto"/>
        <w:rPr>
          <w:sz w:val="20"/>
          <w:szCs w:val="20"/>
          <w:lang w:val="en-US"/>
        </w:rPr>
      </w:pPr>
      <w:r w:rsidRPr="00654141">
        <w:rPr>
          <w:sz w:val="20"/>
          <w:szCs w:val="20"/>
          <w:lang w:val="en-US"/>
        </w:rPr>
        <w:t>Existing buildings must be checked for compliance with passive and active fire protection measures according to NCC criteria for the safety of workers</w:t>
      </w:r>
      <w:r w:rsidR="001E604D" w:rsidRPr="00654141">
        <w:rPr>
          <w:sz w:val="20"/>
          <w:szCs w:val="20"/>
          <w:lang w:val="en-US"/>
        </w:rPr>
        <w:t>.</w:t>
      </w:r>
    </w:p>
    <w:p w14:paraId="3BC7E0DF" w14:textId="77777777" w:rsidR="00827E41" w:rsidRPr="00654141" w:rsidRDefault="00827E41" w:rsidP="00B66E68">
      <w:pPr>
        <w:spacing w:line="276" w:lineRule="auto"/>
        <w:rPr>
          <w:sz w:val="20"/>
          <w:szCs w:val="20"/>
        </w:rPr>
      </w:pPr>
      <w:r w:rsidRPr="00654141">
        <w:rPr>
          <w:sz w:val="20"/>
          <w:szCs w:val="20"/>
        </w:rPr>
        <w:t xml:space="preserve">A building must be equipped with fire-fighting equipment to prevent fire spread— </w:t>
      </w:r>
    </w:p>
    <w:p w14:paraId="7E0AA1C6" w14:textId="77777777" w:rsidR="00827E41" w:rsidRPr="00654141" w:rsidRDefault="00B86870" w:rsidP="00B86870">
      <w:pPr>
        <w:pStyle w:val="ListParagraph"/>
        <w:numPr>
          <w:ilvl w:val="0"/>
          <w:numId w:val="65"/>
        </w:numPr>
        <w:spacing w:line="276" w:lineRule="auto"/>
        <w:rPr>
          <w:sz w:val="20"/>
          <w:szCs w:val="20"/>
        </w:rPr>
      </w:pPr>
      <w:r w:rsidRPr="00654141">
        <w:rPr>
          <w:sz w:val="20"/>
          <w:szCs w:val="20"/>
        </w:rPr>
        <w:t>To allow occupants time to safely evacuate without being</w:t>
      </w:r>
      <w:r w:rsidR="00827E41" w:rsidRPr="00654141">
        <w:rPr>
          <w:sz w:val="20"/>
          <w:szCs w:val="20"/>
        </w:rPr>
        <w:t xml:space="preserve"> overcome by the effects of the fire; and </w:t>
      </w:r>
    </w:p>
    <w:p w14:paraId="78ED362B" w14:textId="77777777" w:rsidR="00827E41" w:rsidRPr="00654141" w:rsidRDefault="00B86870" w:rsidP="00B86870">
      <w:pPr>
        <w:pStyle w:val="ListParagraph"/>
        <w:numPr>
          <w:ilvl w:val="0"/>
          <w:numId w:val="65"/>
        </w:numPr>
        <w:spacing w:line="276" w:lineRule="auto"/>
        <w:rPr>
          <w:sz w:val="20"/>
          <w:szCs w:val="20"/>
        </w:rPr>
      </w:pPr>
      <w:r w:rsidRPr="00654141">
        <w:rPr>
          <w:sz w:val="20"/>
          <w:szCs w:val="20"/>
        </w:rPr>
        <w:t xml:space="preserve">To allow occupants to conduct an initial attack on fire; and </w:t>
      </w:r>
    </w:p>
    <w:p w14:paraId="3F43F899" w14:textId="77777777" w:rsidR="00B86870" w:rsidRPr="00654141" w:rsidRDefault="00B86870" w:rsidP="00B86870">
      <w:pPr>
        <w:pStyle w:val="ListParagraph"/>
        <w:numPr>
          <w:ilvl w:val="0"/>
          <w:numId w:val="65"/>
        </w:numPr>
        <w:spacing w:line="276" w:lineRule="auto"/>
        <w:rPr>
          <w:sz w:val="20"/>
          <w:szCs w:val="20"/>
        </w:rPr>
      </w:pPr>
      <w:r w:rsidRPr="00654141">
        <w:rPr>
          <w:sz w:val="20"/>
          <w:szCs w:val="20"/>
        </w:rPr>
        <w:t>To supply the required equipment for search, rescue, and firefighting operations to the fire department; and</w:t>
      </w:r>
    </w:p>
    <w:p w14:paraId="2DA4CB7E" w14:textId="77777777" w:rsidR="00827E41" w:rsidRPr="00654141" w:rsidRDefault="00B86870" w:rsidP="00B86870">
      <w:pPr>
        <w:pStyle w:val="ListParagraph"/>
        <w:numPr>
          <w:ilvl w:val="0"/>
          <w:numId w:val="65"/>
        </w:numPr>
        <w:spacing w:line="276" w:lineRule="auto"/>
        <w:rPr>
          <w:sz w:val="20"/>
          <w:szCs w:val="20"/>
        </w:rPr>
      </w:pPr>
      <w:r w:rsidRPr="00654141">
        <w:rPr>
          <w:sz w:val="20"/>
          <w:szCs w:val="20"/>
        </w:rPr>
        <w:t>To provide other parts of the</w:t>
      </w:r>
      <w:r w:rsidR="00827E41" w:rsidRPr="00654141">
        <w:rPr>
          <w:sz w:val="20"/>
          <w:szCs w:val="20"/>
        </w:rPr>
        <w:t xml:space="preserve"> building with fire-fighting equipment.</w:t>
      </w:r>
    </w:p>
    <w:p w14:paraId="261F664F" w14:textId="77777777" w:rsidR="00827E41" w:rsidRPr="00654141" w:rsidRDefault="00C13216" w:rsidP="00B66E68">
      <w:pPr>
        <w:spacing w:line="276" w:lineRule="auto"/>
        <w:rPr>
          <w:sz w:val="20"/>
          <w:szCs w:val="20"/>
        </w:rPr>
      </w:pPr>
      <w:r w:rsidRPr="00654141">
        <w:rPr>
          <w:b/>
          <w:sz w:val="20"/>
          <w:szCs w:val="20"/>
        </w:rPr>
        <w:t>A fire hose reel system</w:t>
      </w:r>
      <w:r w:rsidRPr="00654141">
        <w:rPr>
          <w:sz w:val="20"/>
          <w:szCs w:val="20"/>
        </w:rPr>
        <w:t xml:space="preserve"> </w:t>
      </w:r>
      <w:r w:rsidR="00827E41" w:rsidRPr="00654141">
        <w:rPr>
          <w:sz w:val="20"/>
          <w:szCs w:val="20"/>
        </w:rPr>
        <w:t>must be installed to the extent necessary to allow occupants to safely attack a fire in the first few minutes, taking into account:</w:t>
      </w:r>
    </w:p>
    <w:p w14:paraId="1DA4ADC2" w14:textId="77777777" w:rsidR="00827E41" w:rsidRPr="00654141" w:rsidRDefault="00B86870" w:rsidP="00B86870">
      <w:pPr>
        <w:pStyle w:val="ListParagraph"/>
        <w:numPr>
          <w:ilvl w:val="0"/>
          <w:numId w:val="66"/>
        </w:numPr>
        <w:spacing w:line="276" w:lineRule="auto"/>
        <w:rPr>
          <w:sz w:val="20"/>
          <w:szCs w:val="20"/>
        </w:rPr>
      </w:pPr>
      <w:r w:rsidRPr="00654141">
        <w:rPr>
          <w:sz w:val="20"/>
          <w:szCs w:val="20"/>
        </w:rPr>
        <w:t xml:space="preserve">The size of the fire compartment; </w:t>
      </w:r>
    </w:p>
    <w:p w14:paraId="51AAA2C6" w14:textId="77777777" w:rsidR="00827E41" w:rsidRPr="00654141" w:rsidRDefault="00B86870" w:rsidP="00B86870">
      <w:pPr>
        <w:pStyle w:val="ListParagraph"/>
        <w:numPr>
          <w:ilvl w:val="0"/>
          <w:numId w:val="66"/>
        </w:numPr>
        <w:spacing w:line="276" w:lineRule="auto"/>
        <w:rPr>
          <w:sz w:val="20"/>
          <w:szCs w:val="20"/>
        </w:rPr>
      </w:pPr>
      <w:r w:rsidRPr="00654141">
        <w:rPr>
          <w:sz w:val="20"/>
          <w:szCs w:val="20"/>
        </w:rPr>
        <w:t xml:space="preserve">The building's function or use; </w:t>
      </w:r>
    </w:p>
    <w:p w14:paraId="1A3361B8" w14:textId="77777777" w:rsidR="00B86870" w:rsidRPr="00654141" w:rsidRDefault="00B86870" w:rsidP="00B86870">
      <w:pPr>
        <w:pStyle w:val="ListParagraph"/>
        <w:numPr>
          <w:ilvl w:val="0"/>
          <w:numId w:val="66"/>
        </w:numPr>
        <w:spacing w:line="276" w:lineRule="auto"/>
        <w:rPr>
          <w:sz w:val="20"/>
          <w:szCs w:val="20"/>
        </w:rPr>
      </w:pPr>
      <w:r w:rsidRPr="00654141">
        <w:rPr>
          <w:sz w:val="20"/>
          <w:szCs w:val="20"/>
        </w:rPr>
        <w:t>Any other fire-fighting systems in the building; and</w:t>
      </w:r>
    </w:p>
    <w:p w14:paraId="403896E0" w14:textId="77777777" w:rsidR="00C13216" w:rsidRPr="00654141" w:rsidRDefault="00B86870" w:rsidP="00B86870">
      <w:pPr>
        <w:pStyle w:val="ListParagraph"/>
        <w:numPr>
          <w:ilvl w:val="0"/>
          <w:numId w:val="66"/>
        </w:numPr>
        <w:spacing w:line="276" w:lineRule="auto"/>
        <w:rPr>
          <w:sz w:val="20"/>
          <w:szCs w:val="20"/>
        </w:rPr>
      </w:pPr>
      <w:r w:rsidRPr="00654141">
        <w:rPr>
          <w:sz w:val="20"/>
          <w:szCs w:val="20"/>
        </w:rPr>
        <w:t>The danger of a fire.</w:t>
      </w:r>
    </w:p>
    <w:p w14:paraId="5600F0B5" w14:textId="77777777" w:rsidR="00827E41" w:rsidRPr="00654141" w:rsidRDefault="00C13216" w:rsidP="00B66E68">
      <w:pPr>
        <w:spacing w:line="276" w:lineRule="auto"/>
        <w:rPr>
          <w:sz w:val="20"/>
          <w:szCs w:val="20"/>
        </w:rPr>
      </w:pPr>
      <w:r w:rsidRPr="00654141">
        <w:rPr>
          <w:b/>
          <w:sz w:val="20"/>
          <w:szCs w:val="20"/>
        </w:rPr>
        <w:t xml:space="preserve">Fire extinguishers </w:t>
      </w:r>
      <w:r w:rsidR="00827E41" w:rsidRPr="00654141">
        <w:rPr>
          <w:sz w:val="20"/>
          <w:szCs w:val="20"/>
        </w:rPr>
        <w:t>shall be provided to the extent necessary to allow inhabitants to attack a fire in the first few minutes, taking into account:</w:t>
      </w:r>
    </w:p>
    <w:p w14:paraId="7D1F27B7" w14:textId="77777777" w:rsidR="00827E41" w:rsidRPr="00654141" w:rsidRDefault="00B86870" w:rsidP="00B86870">
      <w:pPr>
        <w:pStyle w:val="ListParagraph"/>
        <w:numPr>
          <w:ilvl w:val="0"/>
          <w:numId w:val="67"/>
        </w:numPr>
        <w:spacing w:line="276" w:lineRule="auto"/>
        <w:rPr>
          <w:sz w:val="20"/>
          <w:szCs w:val="20"/>
        </w:rPr>
      </w:pPr>
      <w:r w:rsidRPr="00654141">
        <w:rPr>
          <w:sz w:val="20"/>
          <w:szCs w:val="20"/>
        </w:rPr>
        <w:lastRenderedPageBreak/>
        <w:t xml:space="preserve">The building's function or use; </w:t>
      </w:r>
    </w:p>
    <w:p w14:paraId="2F43A120" w14:textId="77777777" w:rsidR="00827E41" w:rsidRPr="00654141" w:rsidRDefault="00B86870" w:rsidP="00B86870">
      <w:pPr>
        <w:pStyle w:val="ListParagraph"/>
        <w:numPr>
          <w:ilvl w:val="0"/>
          <w:numId w:val="67"/>
        </w:numPr>
        <w:spacing w:line="276" w:lineRule="auto"/>
        <w:rPr>
          <w:sz w:val="20"/>
          <w:szCs w:val="20"/>
        </w:rPr>
      </w:pPr>
      <w:r w:rsidRPr="00654141">
        <w:rPr>
          <w:sz w:val="20"/>
          <w:szCs w:val="20"/>
        </w:rPr>
        <w:t>Any other fire safety devices installed in the buildin</w:t>
      </w:r>
      <w:r w:rsidR="00827E41" w:rsidRPr="00654141">
        <w:rPr>
          <w:sz w:val="20"/>
          <w:szCs w:val="20"/>
        </w:rPr>
        <w:t xml:space="preserve">g; and </w:t>
      </w:r>
    </w:p>
    <w:p w14:paraId="50891606" w14:textId="77777777" w:rsidR="00C13216" w:rsidRPr="00654141" w:rsidRDefault="00B86870" w:rsidP="00B86870">
      <w:pPr>
        <w:pStyle w:val="ListParagraph"/>
        <w:numPr>
          <w:ilvl w:val="0"/>
          <w:numId w:val="67"/>
        </w:numPr>
        <w:spacing w:line="276" w:lineRule="auto"/>
        <w:rPr>
          <w:sz w:val="20"/>
          <w:szCs w:val="20"/>
        </w:rPr>
      </w:pPr>
      <w:r w:rsidRPr="00654141">
        <w:rPr>
          <w:sz w:val="20"/>
          <w:szCs w:val="20"/>
        </w:rPr>
        <w:t>The fire hazard.</w:t>
      </w:r>
    </w:p>
    <w:p w14:paraId="361ED65F" w14:textId="77777777" w:rsidR="00827E41" w:rsidRPr="00654141" w:rsidRDefault="00C13216" w:rsidP="00B66E68">
      <w:pPr>
        <w:spacing w:line="276" w:lineRule="auto"/>
        <w:rPr>
          <w:sz w:val="20"/>
          <w:szCs w:val="20"/>
        </w:rPr>
      </w:pPr>
      <w:r w:rsidRPr="00654141">
        <w:rPr>
          <w:sz w:val="20"/>
          <w:szCs w:val="20"/>
        </w:rPr>
        <w:t xml:space="preserve"> </w:t>
      </w:r>
      <w:r w:rsidRPr="00654141">
        <w:rPr>
          <w:b/>
          <w:sz w:val="20"/>
          <w:szCs w:val="20"/>
        </w:rPr>
        <w:t>A fire hydrant system</w:t>
      </w:r>
      <w:r w:rsidRPr="00654141">
        <w:rPr>
          <w:sz w:val="20"/>
          <w:szCs w:val="20"/>
        </w:rPr>
        <w:t xml:space="preserve"> </w:t>
      </w:r>
      <w:r w:rsidR="00827E41" w:rsidRPr="00654141">
        <w:rPr>
          <w:sz w:val="20"/>
          <w:szCs w:val="20"/>
        </w:rPr>
        <w:t xml:space="preserve">must be supplied to the extent necessary to meet the needs of the fire department, taking into account </w:t>
      </w:r>
    </w:p>
    <w:p w14:paraId="5812CD75" w14:textId="77777777" w:rsidR="00827E41" w:rsidRPr="00654141" w:rsidRDefault="00B86870" w:rsidP="00B86870">
      <w:pPr>
        <w:pStyle w:val="ListParagraph"/>
        <w:numPr>
          <w:ilvl w:val="0"/>
          <w:numId w:val="68"/>
        </w:numPr>
        <w:spacing w:line="276" w:lineRule="auto"/>
        <w:rPr>
          <w:sz w:val="20"/>
          <w:szCs w:val="20"/>
        </w:rPr>
      </w:pPr>
      <w:r w:rsidRPr="00654141">
        <w:rPr>
          <w:sz w:val="20"/>
          <w:szCs w:val="20"/>
        </w:rPr>
        <w:t xml:space="preserve">Firefighting operations; </w:t>
      </w:r>
    </w:p>
    <w:p w14:paraId="6460DE43" w14:textId="77777777" w:rsidR="00827E41" w:rsidRPr="00654141" w:rsidRDefault="00B86870" w:rsidP="00B86870">
      <w:pPr>
        <w:pStyle w:val="ListParagraph"/>
        <w:numPr>
          <w:ilvl w:val="0"/>
          <w:numId w:val="68"/>
        </w:numPr>
        <w:spacing w:line="276" w:lineRule="auto"/>
        <w:rPr>
          <w:sz w:val="20"/>
          <w:szCs w:val="20"/>
        </w:rPr>
      </w:pPr>
      <w:r w:rsidRPr="00654141">
        <w:rPr>
          <w:sz w:val="20"/>
          <w:szCs w:val="20"/>
        </w:rPr>
        <w:t xml:space="preserve">The building's floor area; and </w:t>
      </w:r>
    </w:p>
    <w:p w14:paraId="733BAB98" w14:textId="77777777" w:rsidR="00C13216" w:rsidRPr="00654141" w:rsidRDefault="00B86870" w:rsidP="00B86870">
      <w:pPr>
        <w:pStyle w:val="ListParagraph"/>
        <w:numPr>
          <w:ilvl w:val="0"/>
          <w:numId w:val="68"/>
        </w:numPr>
        <w:spacing w:line="276" w:lineRule="auto"/>
        <w:rPr>
          <w:b/>
          <w:sz w:val="20"/>
          <w:szCs w:val="20"/>
        </w:rPr>
      </w:pPr>
      <w:r w:rsidRPr="00654141">
        <w:rPr>
          <w:sz w:val="20"/>
          <w:szCs w:val="20"/>
        </w:rPr>
        <w:t>The fire hazard.</w:t>
      </w:r>
    </w:p>
    <w:p w14:paraId="5332DEB4" w14:textId="77777777" w:rsidR="00827E41" w:rsidRPr="00654141" w:rsidRDefault="00C13216" w:rsidP="00B66E68">
      <w:pPr>
        <w:spacing w:line="276" w:lineRule="auto"/>
        <w:rPr>
          <w:sz w:val="20"/>
          <w:szCs w:val="20"/>
        </w:rPr>
      </w:pPr>
      <w:r w:rsidRPr="00654141">
        <w:rPr>
          <w:b/>
          <w:sz w:val="20"/>
          <w:szCs w:val="20"/>
        </w:rPr>
        <w:t>An automatic fire suppression system</w:t>
      </w:r>
      <w:r w:rsidRPr="00654141">
        <w:rPr>
          <w:sz w:val="20"/>
          <w:szCs w:val="20"/>
        </w:rPr>
        <w:t xml:space="preserve"> must be installed to the </w:t>
      </w:r>
      <w:r w:rsidR="00827E41" w:rsidRPr="00654141">
        <w:rPr>
          <w:sz w:val="20"/>
          <w:szCs w:val="20"/>
        </w:rPr>
        <w:t>extent necessary to control the development and spread of fire, taking into account:</w:t>
      </w:r>
    </w:p>
    <w:p w14:paraId="61967C3A" w14:textId="77777777" w:rsidR="00827E41" w:rsidRPr="00654141" w:rsidRDefault="00B86870" w:rsidP="00B86870">
      <w:pPr>
        <w:pStyle w:val="ListParagraph"/>
        <w:numPr>
          <w:ilvl w:val="0"/>
          <w:numId w:val="69"/>
        </w:numPr>
        <w:spacing w:line="276" w:lineRule="auto"/>
        <w:rPr>
          <w:sz w:val="20"/>
          <w:szCs w:val="20"/>
        </w:rPr>
      </w:pPr>
      <w:r w:rsidRPr="00654141">
        <w:rPr>
          <w:sz w:val="20"/>
          <w:szCs w:val="20"/>
        </w:rPr>
        <w:t xml:space="preserve">The size of the fire compartment; </w:t>
      </w:r>
    </w:p>
    <w:p w14:paraId="652898EE" w14:textId="77777777" w:rsidR="00827E41" w:rsidRPr="00654141" w:rsidRDefault="00B86870" w:rsidP="00B86870">
      <w:pPr>
        <w:pStyle w:val="ListParagraph"/>
        <w:numPr>
          <w:ilvl w:val="0"/>
          <w:numId w:val="69"/>
        </w:numPr>
        <w:spacing w:line="276" w:lineRule="auto"/>
        <w:rPr>
          <w:sz w:val="20"/>
          <w:szCs w:val="20"/>
        </w:rPr>
      </w:pPr>
      <w:r w:rsidRPr="00654141">
        <w:rPr>
          <w:sz w:val="20"/>
          <w:szCs w:val="20"/>
        </w:rPr>
        <w:t xml:space="preserve">The building's function or use; </w:t>
      </w:r>
    </w:p>
    <w:p w14:paraId="617FD6D3" w14:textId="77777777" w:rsidR="00827E41" w:rsidRPr="00654141" w:rsidRDefault="00B86870" w:rsidP="00B86870">
      <w:pPr>
        <w:pStyle w:val="ListParagraph"/>
        <w:numPr>
          <w:ilvl w:val="0"/>
          <w:numId w:val="69"/>
        </w:numPr>
        <w:spacing w:line="276" w:lineRule="auto"/>
        <w:rPr>
          <w:sz w:val="20"/>
          <w:szCs w:val="20"/>
        </w:rPr>
      </w:pPr>
      <w:r w:rsidRPr="00654141">
        <w:rPr>
          <w:sz w:val="20"/>
          <w:szCs w:val="20"/>
        </w:rPr>
        <w:t xml:space="preserve">The fire hazard; and </w:t>
      </w:r>
    </w:p>
    <w:p w14:paraId="006139DE" w14:textId="77777777" w:rsidR="00827E41" w:rsidRPr="00654141" w:rsidRDefault="00B86870" w:rsidP="00B86870">
      <w:pPr>
        <w:pStyle w:val="ListParagraph"/>
        <w:numPr>
          <w:ilvl w:val="0"/>
          <w:numId w:val="69"/>
        </w:numPr>
        <w:spacing w:line="276" w:lineRule="auto"/>
        <w:rPr>
          <w:sz w:val="20"/>
          <w:szCs w:val="20"/>
        </w:rPr>
      </w:pPr>
      <w:r w:rsidRPr="00654141">
        <w:rPr>
          <w:sz w:val="20"/>
          <w:szCs w:val="20"/>
        </w:rPr>
        <w:t>The building's height.</w:t>
      </w:r>
    </w:p>
    <w:p w14:paraId="2CF5ABA1" w14:textId="77777777" w:rsidR="00827E41" w:rsidRPr="00654141" w:rsidRDefault="00827E41" w:rsidP="00B66E68">
      <w:pPr>
        <w:spacing w:line="276" w:lineRule="auto"/>
        <w:rPr>
          <w:sz w:val="20"/>
          <w:szCs w:val="20"/>
        </w:rPr>
      </w:pPr>
      <w:r w:rsidRPr="00654141">
        <w:rPr>
          <w:sz w:val="20"/>
          <w:szCs w:val="20"/>
        </w:rPr>
        <w:t xml:space="preserve">In a building, adequate facilities must be provided to the extent necessary to coordinate fire brigade action during an emergency, taking into account: </w:t>
      </w:r>
    </w:p>
    <w:p w14:paraId="67C5F8E2" w14:textId="77777777" w:rsidR="00827E41" w:rsidRPr="00654141" w:rsidRDefault="00B86870" w:rsidP="00B86870">
      <w:pPr>
        <w:pStyle w:val="ListParagraph"/>
        <w:numPr>
          <w:ilvl w:val="0"/>
          <w:numId w:val="70"/>
        </w:numPr>
        <w:spacing w:line="276" w:lineRule="auto"/>
        <w:rPr>
          <w:sz w:val="20"/>
          <w:szCs w:val="20"/>
        </w:rPr>
      </w:pPr>
      <w:r w:rsidRPr="00654141">
        <w:rPr>
          <w:sz w:val="20"/>
          <w:szCs w:val="20"/>
        </w:rPr>
        <w:t xml:space="preserve">The function or use of the building; </w:t>
      </w:r>
    </w:p>
    <w:p w14:paraId="30E9E393" w14:textId="77777777" w:rsidR="00827E41" w:rsidRPr="00654141" w:rsidRDefault="00B86870" w:rsidP="00B86870">
      <w:pPr>
        <w:pStyle w:val="ListParagraph"/>
        <w:numPr>
          <w:ilvl w:val="0"/>
          <w:numId w:val="70"/>
        </w:numPr>
        <w:spacing w:line="276" w:lineRule="auto"/>
        <w:rPr>
          <w:sz w:val="20"/>
          <w:szCs w:val="20"/>
        </w:rPr>
      </w:pPr>
      <w:r w:rsidRPr="00654141">
        <w:rPr>
          <w:sz w:val="20"/>
          <w:szCs w:val="20"/>
        </w:rPr>
        <w:t xml:space="preserve">The floor area of the building; and </w:t>
      </w:r>
    </w:p>
    <w:p w14:paraId="17CC4058" w14:textId="77777777" w:rsidR="00827E41" w:rsidRPr="00654141" w:rsidRDefault="00B86870" w:rsidP="00B86870">
      <w:pPr>
        <w:pStyle w:val="ListParagraph"/>
        <w:numPr>
          <w:ilvl w:val="0"/>
          <w:numId w:val="70"/>
        </w:numPr>
        <w:spacing w:line="276" w:lineRule="auto"/>
        <w:rPr>
          <w:sz w:val="20"/>
          <w:szCs w:val="20"/>
        </w:rPr>
      </w:pPr>
      <w:r w:rsidRPr="00654141">
        <w:rPr>
          <w:sz w:val="20"/>
          <w:szCs w:val="20"/>
        </w:rPr>
        <w:t>The building's height.</w:t>
      </w:r>
    </w:p>
    <w:p w14:paraId="11CD1D74" w14:textId="786C844E" w:rsidR="00962C56" w:rsidRPr="00654141" w:rsidRDefault="00962C56" w:rsidP="00B66E68">
      <w:pPr>
        <w:spacing w:after="200" w:line="276" w:lineRule="auto"/>
        <w:rPr>
          <w:szCs w:val="20"/>
        </w:rPr>
      </w:pPr>
      <w:r w:rsidRPr="00654141">
        <w:rPr>
          <w:noProof/>
          <w:color w:val="1F2840"/>
          <w:sz w:val="40"/>
          <w:lang w:val="en-US" w:eastAsia="en-US"/>
        </w:rPr>
        <w:lastRenderedPageBreak/>
        <w:drawing>
          <wp:anchor distT="0" distB="0" distL="114300" distR="114300" simplePos="0" relativeHeight="251646976" behindDoc="0" locked="0" layoutInCell="1" allowOverlap="1" wp14:anchorId="05DE65FA" wp14:editId="64006222">
            <wp:simplePos x="0" y="0"/>
            <wp:positionH relativeFrom="column">
              <wp:posOffset>19254</wp:posOffset>
            </wp:positionH>
            <wp:positionV relativeFrom="paragraph">
              <wp:posOffset>118374</wp:posOffset>
            </wp:positionV>
            <wp:extent cx="438669" cy="485775"/>
            <wp:effectExtent l="0" t="0" r="0" b="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23"/>
                    <a:stretch>
                      <a:fillRect/>
                    </a:stretch>
                  </pic:blipFill>
                  <pic:spPr>
                    <a:xfrm>
                      <a:off x="0" y="0"/>
                      <a:ext cx="438669" cy="485775"/>
                    </a:xfrm>
                    <a:prstGeom prst="rect">
                      <a:avLst/>
                    </a:prstGeom>
                  </pic:spPr>
                </pic:pic>
              </a:graphicData>
            </a:graphic>
          </wp:anchor>
        </w:drawing>
      </w:r>
      <w:r w:rsidR="00703B1E" w:rsidRPr="00654141">
        <w:rPr>
          <w:noProof/>
        </w:rPr>
        <mc:AlternateContent>
          <mc:Choice Requires="wps">
            <w:drawing>
              <wp:inline distT="0" distB="0" distL="0" distR="0" wp14:anchorId="3A4A017A" wp14:editId="023EC410">
                <wp:extent cx="5850890" cy="9540240"/>
                <wp:effectExtent l="0" t="0" r="0" b="3810"/>
                <wp:docPr id="453" name="Text Box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954024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2E2748A3" w14:textId="77777777" w:rsidR="008755AA" w:rsidRPr="00CA1120" w:rsidRDefault="008755AA" w:rsidP="00962C56">
                            <w:pPr>
                              <w:spacing w:before="240" w:after="0"/>
                              <w:ind w:firstLine="720"/>
                              <w:rPr>
                                <w:sz w:val="40"/>
                              </w:rPr>
                            </w:pPr>
                            <w:r w:rsidRPr="00A501E6">
                              <w:rPr>
                                <w:sz w:val="40"/>
                                <w:szCs w:val="40"/>
                              </w:rPr>
                              <w:t>Self-check assessment</w:t>
                            </w:r>
                          </w:p>
                          <w:p w14:paraId="341A6D42" w14:textId="77777777" w:rsidR="008755AA" w:rsidRDefault="008755AA" w:rsidP="00962C56">
                            <w:pPr>
                              <w:ind w:left="567" w:right="1203"/>
                            </w:pPr>
                          </w:p>
                          <w:p w14:paraId="74DE40DC" w14:textId="77777777" w:rsidR="008755AA" w:rsidRPr="00854D56" w:rsidRDefault="008755AA" w:rsidP="00962C56">
                            <w:pPr>
                              <w:ind w:left="567" w:right="405"/>
                              <w:rPr>
                                <w:b/>
                                <w:bCs/>
                                <w:sz w:val="20"/>
                                <w:szCs w:val="20"/>
                              </w:rPr>
                            </w:pPr>
                            <w:r w:rsidRPr="00854D56">
                              <w:rPr>
                                <w:b/>
                                <w:bCs/>
                                <w:sz w:val="20"/>
                                <w:szCs w:val="20"/>
                              </w:rPr>
                              <w:t>QUESTION 1</w:t>
                            </w:r>
                          </w:p>
                          <w:p w14:paraId="0D6B277E" w14:textId="77777777" w:rsidR="008755AA" w:rsidRPr="00854D56" w:rsidRDefault="000318AB" w:rsidP="00962C56">
                            <w:pPr>
                              <w:spacing w:after="0"/>
                              <w:ind w:left="567" w:right="405"/>
                              <w:rPr>
                                <w:sz w:val="20"/>
                                <w:szCs w:val="20"/>
                              </w:rPr>
                            </w:pPr>
                            <w:r>
                              <w:rPr>
                                <w:sz w:val="20"/>
                                <w:szCs w:val="20"/>
                              </w:rPr>
                              <w:t>List any four firefighting equipment and their uses.</w:t>
                            </w:r>
                          </w:p>
                          <w:p w14:paraId="6502BD5F" w14:textId="1591129C" w:rsidR="0003208A" w:rsidRDefault="008755AA" w:rsidP="00962C56">
                            <w:pPr>
                              <w:ind w:left="567" w:right="405"/>
                              <w:rPr>
                                <w:sz w:val="20"/>
                                <w:szCs w:val="20"/>
                              </w:rPr>
                            </w:pPr>
                            <w:r w:rsidRPr="00854D56">
                              <w:rPr>
                                <w:sz w:val="20"/>
                                <w:szCs w:val="20"/>
                              </w:rPr>
                              <w:t>______________________________________________________________</w:t>
                            </w:r>
                            <w:r w:rsidR="0003208A" w:rsidRPr="0003208A">
                              <w:rPr>
                                <w:b/>
                                <w:sz w:val="20"/>
                                <w:szCs w:val="20"/>
                              </w:rPr>
                              <w:t xml:space="preserve"> </w:t>
                            </w:r>
                            <w:r w:rsidR="0003208A" w:rsidRPr="00654141">
                              <w:rPr>
                                <w:b/>
                                <w:sz w:val="20"/>
                                <w:szCs w:val="20"/>
                              </w:rPr>
                              <w:t>A fire hose reel system</w:t>
                            </w:r>
                            <w:r w:rsidR="0003208A" w:rsidRPr="00654141">
                              <w:rPr>
                                <w:sz w:val="20"/>
                                <w:szCs w:val="20"/>
                              </w:rPr>
                              <w:t xml:space="preserve"> must be installed to the extent necessary to allow occupants to safely attack a fire in the first few minutes</w:t>
                            </w:r>
                            <w:r w:rsidR="0003208A">
                              <w:rPr>
                                <w:sz w:val="20"/>
                                <w:szCs w:val="20"/>
                              </w:rPr>
                              <w:t>.</w:t>
                            </w:r>
                          </w:p>
                          <w:p w14:paraId="7983A99C" w14:textId="233DD13D" w:rsidR="0003208A" w:rsidRDefault="0003208A" w:rsidP="00962C56">
                            <w:pPr>
                              <w:ind w:left="567" w:right="405"/>
                              <w:rPr>
                                <w:sz w:val="20"/>
                                <w:szCs w:val="20"/>
                              </w:rPr>
                            </w:pPr>
                            <w:r w:rsidRPr="00654141">
                              <w:rPr>
                                <w:b/>
                                <w:sz w:val="20"/>
                                <w:szCs w:val="20"/>
                              </w:rPr>
                              <w:t xml:space="preserve">Fire extinguishers </w:t>
                            </w:r>
                            <w:r w:rsidRPr="00654141">
                              <w:rPr>
                                <w:sz w:val="20"/>
                                <w:szCs w:val="20"/>
                              </w:rPr>
                              <w:t>shall be provided to the extent necessary to allow inhabitants to attack a fire in the first few minutes</w:t>
                            </w:r>
                            <w:r>
                              <w:rPr>
                                <w:sz w:val="20"/>
                                <w:szCs w:val="20"/>
                              </w:rPr>
                              <w:t>.</w:t>
                            </w:r>
                          </w:p>
                          <w:p w14:paraId="1590D712" w14:textId="2F1E7FC9" w:rsidR="0003208A" w:rsidRDefault="0003208A" w:rsidP="00962C56">
                            <w:pPr>
                              <w:ind w:left="567" w:right="405"/>
                              <w:rPr>
                                <w:sz w:val="20"/>
                                <w:szCs w:val="20"/>
                              </w:rPr>
                            </w:pPr>
                            <w:r w:rsidRPr="00654141">
                              <w:rPr>
                                <w:b/>
                                <w:sz w:val="20"/>
                                <w:szCs w:val="20"/>
                              </w:rPr>
                              <w:t>A fire hydrant system</w:t>
                            </w:r>
                            <w:r w:rsidRPr="00654141">
                              <w:rPr>
                                <w:sz w:val="20"/>
                                <w:szCs w:val="20"/>
                              </w:rPr>
                              <w:t xml:space="preserve"> must be supplied to the extent necessary to meet the needs of the fire department</w:t>
                            </w:r>
                            <w:r>
                              <w:rPr>
                                <w:sz w:val="20"/>
                                <w:szCs w:val="20"/>
                              </w:rPr>
                              <w:t>.</w:t>
                            </w:r>
                          </w:p>
                          <w:p w14:paraId="66464A24" w14:textId="549D8BAF" w:rsidR="008755AA" w:rsidRPr="00854D56" w:rsidRDefault="0003208A" w:rsidP="0003208A">
                            <w:pPr>
                              <w:ind w:left="567" w:right="405"/>
                              <w:rPr>
                                <w:sz w:val="20"/>
                                <w:szCs w:val="20"/>
                              </w:rPr>
                            </w:pPr>
                            <w:r w:rsidRPr="00654141">
                              <w:rPr>
                                <w:b/>
                                <w:sz w:val="20"/>
                                <w:szCs w:val="20"/>
                              </w:rPr>
                              <w:t>An automatic fire suppression system</w:t>
                            </w:r>
                            <w:r w:rsidRPr="00654141">
                              <w:rPr>
                                <w:sz w:val="20"/>
                                <w:szCs w:val="20"/>
                              </w:rPr>
                              <w:t xml:space="preserve"> must be installed to the extent necessary to control the development and spread of fire</w:t>
                            </w:r>
                            <w:r>
                              <w:rPr>
                                <w:sz w:val="20"/>
                                <w:szCs w:val="20"/>
                              </w:rPr>
                              <w:t>.</w:t>
                            </w:r>
                          </w:p>
                          <w:p w14:paraId="3197311A" w14:textId="77777777" w:rsidR="008755AA" w:rsidRPr="00854D56" w:rsidRDefault="008755AA" w:rsidP="00962C56">
                            <w:pPr>
                              <w:ind w:left="567" w:right="405"/>
                              <w:rPr>
                                <w:b/>
                                <w:bCs/>
                                <w:sz w:val="20"/>
                                <w:szCs w:val="20"/>
                              </w:rPr>
                            </w:pPr>
                            <w:r w:rsidRPr="00854D56">
                              <w:rPr>
                                <w:b/>
                                <w:bCs/>
                                <w:sz w:val="20"/>
                                <w:szCs w:val="20"/>
                              </w:rPr>
                              <w:t xml:space="preserve">QUESTION 2 </w:t>
                            </w:r>
                          </w:p>
                          <w:p w14:paraId="10438D1D" w14:textId="77777777" w:rsidR="008755AA" w:rsidRPr="00854D56" w:rsidRDefault="000318AB" w:rsidP="00962C56">
                            <w:pPr>
                              <w:spacing w:after="0"/>
                              <w:ind w:left="567" w:right="405"/>
                              <w:rPr>
                                <w:sz w:val="20"/>
                                <w:szCs w:val="20"/>
                              </w:rPr>
                            </w:pPr>
                            <w:r>
                              <w:rPr>
                                <w:sz w:val="20"/>
                                <w:szCs w:val="20"/>
                              </w:rPr>
                              <w:t>How to d</w:t>
                            </w:r>
                            <w:r w:rsidRPr="000318AB">
                              <w:rPr>
                                <w:sz w:val="20"/>
                                <w:szCs w:val="20"/>
                              </w:rPr>
                              <w:t>etermine fire resistance required for the construction of all classes and types of building</w:t>
                            </w:r>
                            <w:r>
                              <w:rPr>
                                <w:sz w:val="20"/>
                                <w:szCs w:val="20"/>
                              </w:rPr>
                              <w:t>?</w:t>
                            </w:r>
                          </w:p>
                          <w:p w14:paraId="0A893CC6" w14:textId="4B0053A0" w:rsidR="008755AA" w:rsidRPr="00854D56" w:rsidRDefault="0003208A" w:rsidP="00962C56">
                            <w:pPr>
                              <w:ind w:left="567" w:right="405"/>
                              <w:rPr>
                                <w:sz w:val="20"/>
                                <w:szCs w:val="20"/>
                              </w:rPr>
                            </w:pPr>
                            <w:r>
                              <w:rPr>
                                <w:sz w:val="20"/>
                                <w:szCs w:val="20"/>
                                <w:lang w:val="en-US"/>
                              </w:rPr>
                              <w:t>T</w:t>
                            </w:r>
                            <w:r w:rsidRPr="00654141">
                              <w:rPr>
                                <w:sz w:val="20"/>
                                <w:szCs w:val="20"/>
                                <w:lang w:val="en-US"/>
                              </w:rPr>
                              <w:t xml:space="preserve">he type of construction specifies the amount of fire resistance that specific building elements must attain. </w:t>
                            </w:r>
                            <w:proofErr w:type="gramStart"/>
                            <w:r w:rsidRPr="00654141">
                              <w:rPr>
                                <w:sz w:val="20"/>
                                <w:szCs w:val="20"/>
                                <w:lang w:val="en-US"/>
                              </w:rPr>
                              <w:t>The three types of construction, A, B, and C,</w:t>
                            </w:r>
                            <w:proofErr w:type="gramEnd"/>
                            <w:r w:rsidRPr="00654141">
                              <w:rPr>
                                <w:sz w:val="20"/>
                                <w:szCs w:val="20"/>
                                <w:lang w:val="en-US"/>
                              </w:rPr>
                              <w:t xml:space="preserve"> are determined by the building's class and the number of </w:t>
                            </w:r>
                            <w:proofErr w:type="spellStart"/>
                            <w:r w:rsidRPr="00654141">
                              <w:rPr>
                                <w:sz w:val="20"/>
                                <w:szCs w:val="20"/>
                                <w:lang w:val="en-US"/>
                              </w:rPr>
                              <w:t>storeys</w:t>
                            </w:r>
                            <w:proofErr w:type="spellEnd"/>
                            <w:r w:rsidRPr="00654141">
                              <w:rPr>
                                <w:sz w:val="20"/>
                                <w:szCs w:val="20"/>
                                <w:lang w:val="en-US"/>
                              </w:rPr>
                              <w:t>. Type A buildings are the most fire-resistant because they have a greater danger of fire, such as high rise, high occupant buildings. Type C buildings have a lower danger of fire and</w:t>
                            </w:r>
                            <w:r>
                              <w:rPr>
                                <w:sz w:val="20"/>
                                <w:szCs w:val="20"/>
                                <w:lang w:val="en-US"/>
                              </w:rPr>
                              <w:t xml:space="preserve"> </w:t>
                            </w:r>
                            <w:r w:rsidRPr="00654141">
                              <w:rPr>
                                <w:sz w:val="20"/>
                                <w:szCs w:val="20"/>
                                <w:lang w:val="en-US"/>
                              </w:rPr>
                              <w:t>are thus the least fire-resistant.</w:t>
                            </w:r>
                          </w:p>
                          <w:p w14:paraId="4DED23FD" w14:textId="77777777" w:rsidR="008755AA" w:rsidRPr="00854D56" w:rsidRDefault="008755AA" w:rsidP="00962C56">
                            <w:pPr>
                              <w:ind w:left="567" w:right="405"/>
                              <w:rPr>
                                <w:b/>
                                <w:bCs/>
                                <w:sz w:val="20"/>
                                <w:szCs w:val="20"/>
                              </w:rPr>
                            </w:pPr>
                          </w:p>
                          <w:p w14:paraId="1D8A7342" w14:textId="77777777" w:rsidR="008755AA" w:rsidRPr="00854D56" w:rsidRDefault="008755AA" w:rsidP="00962C56">
                            <w:pPr>
                              <w:ind w:left="567" w:right="405"/>
                              <w:rPr>
                                <w:b/>
                                <w:bCs/>
                                <w:sz w:val="20"/>
                                <w:szCs w:val="20"/>
                              </w:rPr>
                            </w:pPr>
                            <w:r w:rsidRPr="00854D56">
                              <w:rPr>
                                <w:b/>
                                <w:bCs/>
                                <w:sz w:val="20"/>
                                <w:szCs w:val="20"/>
                              </w:rPr>
                              <w:t>QUESTION 3</w:t>
                            </w:r>
                          </w:p>
                          <w:p w14:paraId="6374765A" w14:textId="77777777" w:rsidR="008755AA" w:rsidRPr="00854D56" w:rsidRDefault="000318AB" w:rsidP="00962C56">
                            <w:pPr>
                              <w:spacing w:after="0"/>
                              <w:ind w:left="567" w:right="405"/>
                              <w:rPr>
                                <w:sz w:val="20"/>
                                <w:szCs w:val="20"/>
                              </w:rPr>
                            </w:pPr>
                            <w:r w:rsidRPr="000318AB">
                              <w:rPr>
                                <w:sz w:val="20"/>
                                <w:szCs w:val="20"/>
                              </w:rPr>
                              <w:t>Give three reasons why firefighting apparatus is required in the building.</w:t>
                            </w:r>
                          </w:p>
                          <w:p w14:paraId="1177697B" w14:textId="3BBBEC44" w:rsidR="0003208A" w:rsidRPr="00654141" w:rsidRDefault="008755AA" w:rsidP="0003208A">
                            <w:pPr>
                              <w:spacing w:line="276" w:lineRule="auto"/>
                              <w:rPr>
                                <w:sz w:val="20"/>
                                <w:szCs w:val="20"/>
                              </w:rPr>
                            </w:pPr>
                            <w:r w:rsidRPr="00854D56">
                              <w:rPr>
                                <w:sz w:val="20"/>
                                <w:szCs w:val="20"/>
                              </w:rPr>
                              <w:t>____</w:t>
                            </w:r>
                            <w:r w:rsidR="0003208A" w:rsidRPr="0003208A">
                              <w:rPr>
                                <w:sz w:val="20"/>
                                <w:szCs w:val="20"/>
                              </w:rPr>
                              <w:t xml:space="preserve"> </w:t>
                            </w:r>
                            <w:r w:rsidR="0003208A" w:rsidRPr="00654141">
                              <w:rPr>
                                <w:sz w:val="20"/>
                                <w:szCs w:val="20"/>
                              </w:rPr>
                              <w:t xml:space="preserve">A building must be equipped with fire-fighting equipment to prevent fire spread— </w:t>
                            </w:r>
                          </w:p>
                          <w:p w14:paraId="2D1643B7"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 xml:space="preserve">To allow occupants time to safely evacuate without being overcome by the effects of the fire; and </w:t>
                            </w:r>
                          </w:p>
                          <w:p w14:paraId="4A308784"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 xml:space="preserve">To allow occupants to conduct an initial attack on fire; and </w:t>
                            </w:r>
                          </w:p>
                          <w:p w14:paraId="42CBAA18"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To supply the required equipment for search, rescue, and firefighting operations to the fire department; and</w:t>
                            </w:r>
                          </w:p>
                          <w:p w14:paraId="1A493E14"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To provide other parts of the building with fire-fighting equipment.</w:t>
                            </w:r>
                          </w:p>
                          <w:p w14:paraId="05ED5090" w14:textId="06DF3333" w:rsidR="008755AA" w:rsidRPr="00904154" w:rsidRDefault="008755AA" w:rsidP="00962C56">
                            <w:pPr>
                              <w:ind w:left="567" w:right="405"/>
                            </w:pPr>
                            <w:r w:rsidRPr="00854D56">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384D12" w14:textId="77777777" w:rsidR="008755AA" w:rsidRPr="00904154" w:rsidRDefault="008755AA" w:rsidP="00962C56">
                            <w:pPr>
                              <w:ind w:right="405"/>
                            </w:pPr>
                          </w:p>
                        </w:txbxContent>
                      </wps:txbx>
                      <wps:bodyPr rot="0" vert="horz" wrap="square" lIns="91440" tIns="45720" rIns="91440" bIns="45720" anchor="t" anchorCtr="0" upright="1">
                        <a:noAutofit/>
                      </wps:bodyPr>
                    </wps:wsp>
                  </a:graphicData>
                </a:graphic>
              </wp:inline>
            </w:drawing>
          </mc:Choice>
          <mc:Fallback>
            <w:pict>
              <v:shape w14:anchorId="3A4A017A" id="Text Box 476" o:spid="_x0000_s1035" type="#_x0000_t202" style="width:460.7pt;height:75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bMoEAIAAAgEAAAOAAAAZHJzL2Uyb0RvYy54bWysU8GO0zAQvSPxD5bvNGnVwjZqulq6WoS0&#10;sEgLH+A4TmLheMzYbVK+nrHTdgvcEBfLM5O8mffmeXM79oYdFHoNtuTzWc6ZshJqbduSf/v68OaG&#10;Mx+ErYUBq0p+VJ7fbl+/2gyuUAvowNQKGYFYXwyu5F0IrsgyLzvVCz8DpywVG8BeBAqxzWoUA6H3&#10;Jlvk+dtsAKwdglTeU/Z+KvJtwm8aJcNT03gVmCk5zRbSiems4pltN6JoUbhOy9MY4h+m6IW21PQC&#10;dS+CYHvUf0H1WiJ4aMJMQp9B02ipEgdiM8//YPPcCacSFxLHu4tM/v/Bys+HZ/cFWRjfw0gLTCS8&#10;ewT53TMLu07YVt0hwtApUVPjeZQsG5wvTr9GqX3hI0g1fIKaliz2ARLQ2GAfVSGejNBpAceL6GoM&#10;TFJydbPKb9ZUklRbr5b5YpnWkoni/LtDHz4o6Fm8lBxpqwleHB59iOOI4vxJ7ObB6PpBG5OC6CS1&#10;M8gOgjxQtRNFs+9p1im3XuX5yQmUJr9M6fMUyYsRITX6DdzY2MJCbDbNETNJnSjIJE0Yq5HpmshF&#10;6aJYFdRHkgthsiM9H7p0gD85G8iKJfc/9gIVZ+ajJcnX8yVJwkIKlqt3CwrwulJdV4SVBFXywNl0&#10;3YXJ73uHuu2o06SAhTtaU6OTgC9TncYnuyW6p6cR/Xwdp69eHvD2FwAAAP//AwBQSwMEFAAGAAgA&#10;AAAhAF4IVTLcAAAABgEAAA8AAABkcnMvZG93bnJldi54bWxMj0FLw0AQhe+C/2EZwZvdbahS02xK&#10;KVTwplGE3jbZaTY0Oxuy2zb66x296OXB8B7vfVOsJ9+LM46xC6RhPlMgkJpgO2o1vL/t7pYgYjJk&#10;TR8INXxihHV5fVWY3IYLveK5Sq3gEoq50eBSGnIpY+PQmzgLAxJ7hzB6k/gcW2lHc+Fy38tMqQfp&#10;TUe84MyAW4fNsTp5DcOLckt8Oqb+I3xlVb153u+2e61vb6bNCkTCKf2F4Qef0aFkpjqcyEbRa+BH&#10;0q+y95jNFyBqDt2rbAGyLOR//PIbAAD//wMAUEsBAi0AFAAGAAgAAAAhALaDOJL+AAAA4QEAABMA&#10;AAAAAAAAAAAAAAAAAAAAAFtDb250ZW50X1R5cGVzXS54bWxQSwECLQAUAAYACAAAACEAOP0h/9YA&#10;AACUAQAACwAAAAAAAAAAAAAAAAAvAQAAX3JlbHMvLnJlbHNQSwECLQAUAAYACAAAACEAbbmzKBAC&#10;AAAIBAAADgAAAAAAAAAAAAAAAAAuAgAAZHJzL2Uyb0RvYy54bWxQSwECLQAUAAYACAAAACEAXghV&#10;MtwAAAAGAQAADwAAAAAAAAAAAAAAAABqBAAAZHJzL2Rvd25yZXYueG1sUEsFBgAAAAAEAAQA8wAA&#10;AHMFAAAAAA==&#10;" fillcolor="#f2f2f2 [3052]" stroked="f" strokeweight=".5pt">
                <v:textbox>
                  <w:txbxContent>
                    <w:p w14:paraId="2E2748A3" w14:textId="77777777" w:rsidR="008755AA" w:rsidRPr="00CA1120" w:rsidRDefault="008755AA" w:rsidP="00962C56">
                      <w:pPr>
                        <w:spacing w:before="240" w:after="0"/>
                        <w:ind w:firstLine="720"/>
                        <w:rPr>
                          <w:sz w:val="40"/>
                        </w:rPr>
                      </w:pPr>
                      <w:r w:rsidRPr="00A501E6">
                        <w:rPr>
                          <w:sz w:val="40"/>
                          <w:szCs w:val="40"/>
                        </w:rPr>
                        <w:t>Self-check assessment</w:t>
                      </w:r>
                    </w:p>
                    <w:p w14:paraId="341A6D42" w14:textId="77777777" w:rsidR="008755AA" w:rsidRDefault="008755AA" w:rsidP="00962C56">
                      <w:pPr>
                        <w:ind w:left="567" w:right="1203"/>
                      </w:pPr>
                    </w:p>
                    <w:p w14:paraId="74DE40DC" w14:textId="77777777" w:rsidR="008755AA" w:rsidRPr="00854D56" w:rsidRDefault="008755AA" w:rsidP="00962C56">
                      <w:pPr>
                        <w:ind w:left="567" w:right="405"/>
                        <w:rPr>
                          <w:b/>
                          <w:bCs/>
                          <w:sz w:val="20"/>
                          <w:szCs w:val="20"/>
                        </w:rPr>
                      </w:pPr>
                      <w:r w:rsidRPr="00854D56">
                        <w:rPr>
                          <w:b/>
                          <w:bCs/>
                          <w:sz w:val="20"/>
                          <w:szCs w:val="20"/>
                        </w:rPr>
                        <w:t>QUESTION 1</w:t>
                      </w:r>
                    </w:p>
                    <w:p w14:paraId="0D6B277E" w14:textId="77777777" w:rsidR="008755AA" w:rsidRPr="00854D56" w:rsidRDefault="000318AB" w:rsidP="00962C56">
                      <w:pPr>
                        <w:spacing w:after="0"/>
                        <w:ind w:left="567" w:right="405"/>
                        <w:rPr>
                          <w:sz w:val="20"/>
                          <w:szCs w:val="20"/>
                        </w:rPr>
                      </w:pPr>
                      <w:r>
                        <w:rPr>
                          <w:sz w:val="20"/>
                          <w:szCs w:val="20"/>
                        </w:rPr>
                        <w:t>List any four firefighting equipment and their uses.</w:t>
                      </w:r>
                    </w:p>
                    <w:p w14:paraId="6502BD5F" w14:textId="1591129C" w:rsidR="0003208A" w:rsidRDefault="008755AA" w:rsidP="00962C56">
                      <w:pPr>
                        <w:ind w:left="567" w:right="405"/>
                        <w:rPr>
                          <w:sz w:val="20"/>
                          <w:szCs w:val="20"/>
                        </w:rPr>
                      </w:pPr>
                      <w:r w:rsidRPr="00854D56">
                        <w:rPr>
                          <w:sz w:val="20"/>
                          <w:szCs w:val="20"/>
                        </w:rPr>
                        <w:t>______________________________________________________________</w:t>
                      </w:r>
                      <w:r w:rsidR="0003208A" w:rsidRPr="0003208A">
                        <w:rPr>
                          <w:b/>
                          <w:sz w:val="20"/>
                          <w:szCs w:val="20"/>
                        </w:rPr>
                        <w:t xml:space="preserve"> </w:t>
                      </w:r>
                      <w:r w:rsidR="0003208A" w:rsidRPr="00654141">
                        <w:rPr>
                          <w:b/>
                          <w:sz w:val="20"/>
                          <w:szCs w:val="20"/>
                        </w:rPr>
                        <w:t>A fire hose reel system</w:t>
                      </w:r>
                      <w:r w:rsidR="0003208A" w:rsidRPr="00654141">
                        <w:rPr>
                          <w:sz w:val="20"/>
                          <w:szCs w:val="20"/>
                        </w:rPr>
                        <w:t xml:space="preserve"> must be installed to the extent necessary to allow occupants to safely attack a fire in the first few minutes</w:t>
                      </w:r>
                      <w:r w:rsidR="0003208A">
                        <w:rPr>
                          <w:sz w:val="20"/>
                          <w:szCs w:val="20"/>
                        </w:rPr>
                        <w:t>.</w:t>
                      </w:r>
                    </w:p>
                    <w:p w14:paraId="7983A99C" w14:textId="233DD13D" w:rsidR="0003208A" w:rsidRDefault="0003208A" w:rsidP="00962C56">
                      <w:pPr>
                        <w:ind w:left="567" w:right="405"/>
                        <w:rPr>
                          <w:sz w:val="20"/>
                          <w:szCs w:val="20"/>
                        </w:rPr>
                      </w:pPr>
                      <w:r w:rsidRPr="00654141">
                        <w:rPr>
                          <w:b/>
                          <w:sz w:val="20"/>
                          <w:szCs w:val="20"/>
                        </w:rPr>
                        <w:t xml:space="preserve">Fire extinguishers </w:t>
                      </w:r>
                      <w:r w:rsidRPr="00654141">
                        <w:rPr>
                          <w:sz w:val="20"/>
                          <w:szCs w:val="20"/>
                        </w:rPr>
                        <w:t>shall be provided to the extent necessary to allow inhabitants to attack a fire in the first few minutes</w:t>
                      </w:r>
                      <w:r>
                        <w:rPr>
                          <w:sz w:val="20"/>
                          <w:szCs w:val="20"/>
                        </w:rPr>
                        <w:t>.</w:t>
                      </w:r>
                    </w:p>
                    <w:p w14:paraId="1590D712" w14:textId="2F1E7FC9" w:rsidR="0003208A" w:rsidRDefault="0003208A" w:rsidP="00962C56">
                      <w:pPr>
                        <w:ind w:left="567" w:right="405"/>
                        <w:rPr>
                          <w:sz w:val="20"/>
                          <w:szCs w:val="20"/>
                        </w:rPr>
                      </w:pPr>
                      <w:r w:rsidRPr="00654141">
                        <w:rPr>
                          <w:b/>
                          <w:sz w:val="20"/>
                          <w:szCs w:val="20"/>
                        </w:rPr>
                        <w:t>A fire hydrant system</w:t>
                      </w:r>
                      <w:r w:rsidRPr="00654141">
                        <w:rPr>
                          <w:sz w:val="20"/>
                          <w:szCs w:val="20"/>
                        </w:rPr>
                        <w:t xml:space="preserve"> must be supplied to the extent necessary to meet the needs of the fire department</w:t>
                      </w:r>
                      <w:r>
                        <w:rPr>
                          <w:sz w:val="20"/>
                          <w:szCs w:val="20"/>
                        </w:rPr>
                        <w:t>.</w:t>
                      </w:r>
                    </w:p>
                    <w:p w14:paraId="66464A24" w14:textId="549D8BAF" w:rsidR="008755AA" w:rsidRPr="00854D56" w:rsidRDefault="0003208A" w:rsidP="0003208A">
                      <w:pPr>
                        <w:ind w:left="567" w:right="405"/>
                        <w:rPr>
                          <w:sz w:val="20"/>
                          <w:szCs w:val="20"/>
                        </w:rPr>
                      </w:pPr>
                      <w:r w:rsidRPr="00654141">
                        <w:rPr>
                          <w:b/>
                          <w:sz w:val="20"/>
                          <w:szCs w:val="20"/>
                        </w:rPr>
                        <w:t>An automatic fire suppression system</w:t>
                      </w:r>
                      <w:r w:rsidRPr="00654141">
                        <w:rPr>
                          <w:sz w:val="20"/>
                          <w:szCs w:val="20"/>
                        </w:rPr>
                        <w:t xml:space="preserve"> must be installed to the extent necessary to control the development and spread of fire</w:t>
                      </w:r>
                      <w:r>
                        <w:rPr>
                          <w:sz w:val="20"/>
                          <w:szCs w:val="20"/>
                        </w:rPr>
                        <w:t>.</w:t>
                      </w:r>
                    </w:p>
                    <w:p w14:paraId="3197311A" w14:textId="77777777" w:rsidR="008755AA" w:rsidRPr="00854D56" w:rsidRDefault="008755AA" w:rsidP="00962C56">
                      <w:pPr>
                        <w:ind w:left="567" w:right="405"/>
                        <w:rPr>
                          <w:b/>
                          <w:bCs/>
                          <w:sz w:val="20"/>
                          <w:szCs w:val="20"/>
                        </w:rPr>
                      </w:pPr>
                      <w:r w:rsidRPr="00854D56">
                        <w:rPr>
                          <w:b/>
                          <w:bCs/>
                          <w:sz w:val="20"/>
                          <w:szCs w:val="20"/>
                        </w:rPr>
                        <w:t xml:space="preserve">QUESTION 2 </w:t>
                      </w:r>
                    </w:p>
                    <w:p w14:paraId="10438D1D" w14:textId="77777777" w:rsidR="008755AA" w:rsidRPr="00854D56" w:rsidRDefault="000318AB" w:rsidP="00962C56">
                      <w:pPr>
                        <w:spacing w:after="0"/>
                        <w:ind w:left="567" w:right="405"/>
                        <w:rPr>
                          <w:sz w:val="20"/>
                          <w:szCs w:val="20"/>
                        </w:rPr>
                      </w:pPr>
                      <w:r>
                        <w:rPr>
                          <w:sz w:val="20"/>
                          <w:szCs w:val="20"/>
                        </w:rPr>
                        <w:t>How to d</w:t>
                      </w:r>
                      <w:r w:rsidRPr="000318AB">
                        <w:rPr>
                          <w:sz w:val="20"/>
                          <w:szCs w:val="20"/>
                        </w:rPr>
                        <w:t>etermine fire resistance required for the construction of all classes and types of building</w:t>
                      </w:r>
                      <w:r>
                        <w:rPr>
                          <w:sz w:val="20"/>
                          <w:szCs w:val="20"/>
                        </w:rPr>
                        <w:t>?</w:t>
                      </w:r>
                    </w:p>
                    <w:p w14:paraId="0A893CC6" w14:textId="4B0053A0" w:rsidR="008755AA" w:rsidRPr="00854D56" w:rsidRDefault="0003208A" w:rsidP="00962C56">
                      <w:pPr>
                        <w:ind w:left="567" w:right="405"/>
                        <w:rPr>
                          <w:sz w:val="20"/>
                          <w:szCs w:val="20"/>
                        </w:rPr>
                      </w:pPr>
                      <w:r>
                        <w:rPr>
                          <w:sz w:val="20"/>
                          <w:szCs w:val="20"/>
                          <w:lang w:val="en-US"/>
                        </w:rPr>
                        <w:t>T</w:t>
                      </w:r>
                      <w:r w:rsidRPr="00654141">
                        <w:rPr>
                          <w:sz w:val="20"/>
                          <w:szCs w:val="20"/>
                          <w:lang w:val="en-US"/>
                        </w:rPr>
                        <w:t xml:space="preserve">he type of construction specifies the amount of fire resistance that specific building elements must attain. </w:t>
                      </w:r>
                      <w:proofErr w:type="gramStart"/>
                      <w:r w:rsidRPr="00654141">
                        <w:rPr>
                          <w:sz w:val="20"/>
                          <w:szCs w:val="20"/>
                          <w:lang w:val="en-US"/>
                        </w:rPr>
                        <w:t>The three types of construction, A, B, and C,</w:t>
                      </w:r>
                      <w:proofErr w:type="gramEnd"/>
                      <w:r w:rsidRPr="00654141">
                        <w:rPr>
                          <w:sz w:val="20"/>
                          <w:szCs w:val="20"/>
                          <w:lang w:val="en-US"/>
                        </w:rPr>
                        <w:t xml:space="preserve"> are determined by the building's class and the number of </w:t>
                      </w:r>
                      <w:proofErr w:type="spellStart"/>
                      <w:r w:rsidRPr="00654141">
                        <w:rPr>
                          <w:sz w:val="20"/>
                          <w:szCs w:val="20"/>
                          <w:lang w:val="en-US"/>
                        </w:rPr>
                        <w:t>storeys</w:t>
                      </w:r>
                      <w:proofErr w:type="spellEnd"/>
                      <w:r w:rsidRPr="00654141">
                        <w:rPr>
                          <w:sz w:val="20"/>
                          <w:szCs w:val="20"/>
                          <w:lang w:val="en-US"/>
                        </w:rPr>
                        <w:t>. Type A buildings are the most fire-resistant because they have a greater danger of fire, such as high rise, high occupant buildings. Type C buildings have a lower danger of fire and</w:t>
                      </w:r>
                      <w:r>
                        <w:rPr>
                          <w:sz w:val="20"/>
                          <w:szCs w:val="20"/>
                          <w:lang w:val="en-US"/>
                        </w:rPr>
                        <w:t xml:space="preserve"> </w:t>
                      </w:r>
                      <w:r w:rsidRPr="00654141">
                        <w:rPr>
                          <w:sz w:val="20"/>
                          <w:szCs w:val="20"/>
                          <w:lang w:val="en-US"/>
                        </w:rPr>
                        <w:t>are thus the least fire-resistant.</w:t>
                      </w:r>
                    </w:p>
                    <w:p w14:paraId="4DED23FD" w14:textId="77777777" w:rsidR="008755AA" w:rsidRPr="00854D56" w:rsidRDefault="008755AA" w:rsidP="00962C56">
                      <w:pPr>
                        <w:ind w:left="567" w:right="405"/>
                        <w:rPr>
                          <w:b/>
                          <w:bCs/>
                          <w:sz w:val="20"/>
                          <w:szCs w:val="20"/>
                        </w:rPr>
                      </w:pPr>
                    </w:p>
                    <w:p w14:paraId="1D8A7342" w14:textId="77777777" w:rsidR="008755AA" w:rsidRPr="00854D56" w:rsidRDefault="008755AA" w:rsidP="00962C56">
                      <w:pPr>
                        <w:ind w:left="567" w:right="405"/>
                        <w:rPr>
                          <w:b/>
                          <w:bCs/>
                          <w:sz w:val="20"/>
                          <w:szCs w:val="20"/>
                        </w:rPr>
                      </w:pPr>
                      <w:r w:rsidRPr="00854D56">
                        <w:rPr>
                          <w:b/>
                          <w:bCs/>
                          <w:sz w:val="20"/>
                          <w:szCs w:val="20"/>
                        </w:rPr>
                        <w:t>QUESTION 3</w:t>
                      </w:r>
                    </w:p>
                    <w:p w14:paraId="6374765A" w14:textId="77777777" w:rsidR="008755AA" w:rsidRPr="00854D56" w:rsidRDefault="000318AB" w:rsidP="00962C56">
                      <w:pPr>
                        <w:spacing w:after="0"/>
                        <w:ind w:left="567" w:right="405"/>
                        <w:rPr>
                          <w:sz w:val="20"/>
                          <w:szCs w:val="20"/>
                        </w:rPr>
                      </w:pPr>
                      <w:r w:rsidRPr="000318AB">
                        <w:rPr>
                          <w:sz w:val="20"/>
                          <w:szCs w:val="20"/>
                        </w:rPr>
                        <w:t>Give three reasons why firefighting apparatus is required in the building.</w:t>
                      </w:r>
                    </w:p>
                    <w:p w14:paraId="1177697B" w14:textId="3BBBEC44" w:rsidR="0003208A" w:rsidRPr="00654141" w:rsidRDefault="008755AA" w:rsidP="0003208A">
                      <w:pPr>
                        <w:spacing w:line="276" w:lineRule="auto"/>
                        <w:rPr>
                          <w:sz w:val="20"/>
                          <w:szCs w:val="20"/>
                        </w:rPr>
                      </w:pPr>
                      <w:r w:rsidRPr="00854D56">
                        <w:rPr>
                          <w:sz w:val="20"/>
                          <w:szCs w:val="20"/>
                        </w:rPr>
                        <w:t>____</w:t>
                      </w:r>
                      <w:r w:rsidR="0003208A" w:rsidRPr="0003208A">
                        <w:rPr>
                          <w:sz w:val="20"/>
                          <w:szCs w:val="20"/>
                        </w:rPr>
                        <w:t xml:space="preserve"> </w:t>
                      </w:r>
                      <w:r w:rsidR="0003208A" w:rsidRPr="00654141">
                        <w:rPr>
                          <w:sz w:val="20"/>
                          <w:szCs w:val="20"/>
                        </w:rPr>
                        <w:t xml:space="preserve">A building must be equipped with fire-fighting equipment to prevent fire spread— </w:t>
                      </w:r>
                    </w:p>
                    <w:p w14:paraId="2D1643B7"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 xml:space="preserve">To allow occupants time to safely evacuate without being overcome by the effects of the fire; and </w:t>
                      </w:r>
                    </w:p>
                    <w:p w14:paraId="4A308784"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 xml:space="preserve">To allow occupants to conduct an initial attack on fire; and </w:t>
                      </w:r>
                    </w:p>
                    <w:p w14:paraId="42CBAA18"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To supply the required equipment for search, rescue, and firefighting operations to the fire department; and</w:t>
                      </w:r>
                    </w:p>
                    <w:p w14:paraId="1A493E14" w14:textId="77777777" w:rsidR="0003208A" w:rsidRPr="00654141" w:rsidRDefault="0003208A" w:rsidP="0003208A">
                      <w:pPr>
                        <w:pStyle w:val="ListParagraph"/>
                        <w:numPr>
                          <w:ilvl w:val="0"/>
                          <w:numId w:val="65"/>
                        </w:numPr>
                        <w:spacing w:line="276" w:lineRule="auto"/>
                        <w:rPr>
                          <w:sz w:val="20"/>
                          <w:szCs w:val="20"/>
                        </w:rPr>
                      </w:pPr>
                      <w:r w:rsidRPr="00654141">
                        <w:rPr>
                          <w:sz w:val="20"/>
                          <w:szCs w:val="20"/>
                        </w:rPr>
                        <w:t>To provide other parts of the building with fire-fighting equipment.</w:t>
                      </w:r>
                    </w:p>
                    <w:p w14:paraId="05ED5090" w14:textId="06DF3333" w:rsidR="008755AA" w:rsidRPr="00904154" w:rsidRDefault="008755AA" w:rsidP="00962C56">
                      <w:pPr>
                        <w:ind w:left="567" w:right="405"/>
                      </w:pPr>
                      <w:r w:rsidRPr="00854D56">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384D12" w14:textId="77777777" w:rsidR="008755AA" w:rsidRPr="00904154" w:rsidRDefault="008755AA" w:rsidP="00962C56">
                      <w:pPr>
                        <w:ind w:right="405"/>
                      </w:pPr>
                    </w:p>
                  </w:txbxContent>
                </v:textbox>
                <w10:anchorlock/>
              </v:shape>
            </w:pict>
          </mc:Fallback>
        </mc:AlternateContent>
      </w:r>
    </w:p>
    <w:p w14:paraId="04EFA870" w14:textId="77777777" w:rsidR="00962C56" w:rsidRPr="00654141" w:rsidRDefault="00962C56" w:rsidP="00B66E68">
      <w:pPr>
        <w:spacing w:line="276" w:lineRule="auto"/>
      </w:pPr>
    </w:p>
    <w:p w14:paraId="791D7420" w14:textId="77777777" w:rsidR="005938BC" w:rsidRPr="00654141" w:rsidRDefault="005938BC" w:rsidP="00B66E68">
      <w:pPr>
        <w:spacing w:line="276" w:lineRule="auto"/>
      </w:pPr>
    </w:p>
    <w:p w14:paraId="79FCEC9A" w14:textId="77777777" w:rsidR="00962C56" w:rsidRPr="00654141" w:rsidRDefault="00CF24F6" w:rsidP="00654141">
      <w:pPr>
        <w:pStyle w:val="Heading1"/>
        <w:spacing w:line="276" w:lineRule="auto"/>
        <w:ind w:left="567" w:right="0"/>
        <w:jc w:val="left"/>
        <w:rPr>
          <w:color w:val="FFFFFF" w:themeColor="background1"/>
        </w:rPr>
      </w:pPr>
      <w:bookmarkStart w:id="158" w:name="_Toc11753093"/>
      <w:bookmarkStart w:id="159" w:name="_Toc94786935"/>
      <w:r w:rsidRPr="00654141">
        <w:rPr>
          <w:noProof/>
          <w:color w:val="FFFFFF" w:themeColor="background1"/>
          <w:lang w:val="en-US" w:eastAsia="en-US"/>
        </w:rPr>
        <w:drawing>
          <wp:anchor distT="0" distB="0" distL="114300" distR="114300" simplePos="0" relativeHeight="251630592" behindDoc="1" locked="0" layoutInCell="1" allowOverlap="1" wp14:anchorId="442782D5" wp14:editId="3AD2F33B">
            <wp:simplePos x="0" y="0"/>
            <wp:positionH relativeFrom="page">
              <wp:align>left</wp:align>
            </wp:positionH>
            <wp:positionV relativeFrom="paragraph">
              <wp:posOffset>-878565</wp:posOffset>
            </wp:positionV>
            <wp:extent cx="7563569" cy="10696755"/>
            <wp:effectExtent l="19050" t="0" r="0" b="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hospitality-chapter0.jpg"/>
                    <pic:cNvPicPr/>
                  </pic:nvPicPr>
                  <pic:blipFill>
                    <a:blip r:embed="rId14"/>
                    <a:stretch>
                      <a:fillRect/>
                    </a:stretch>
                  </pic:blipFill>
                  <pic:spPr>
                    <a:xfrm>
                      <a:off x="0" y="0"/>
                      <a:ext cx="7563569" cy="10696755"/>
                    </a:xfrm>
                    <a:prstGeom prst="rect">
                      <a:avLst/>
                    </a:prstGeom>
                  </pic:spPr>
                </pic:pic>
              </a:graphicData>
            </a:graphic>
          </wp:anchor>
        </w:drawing>
      </w:r>
      <w:r w:rsidRPr="00654141">
        <w:rPr>
          <w:noProof/>
          <w:color w:val="FFFFFF" w:themeColor="background1"/>
          <w:lang w:val="en-US" w:eastAsia="en-US"/>
        </w:rPr>
        <w:drawing>
          <wp:anchor distT="0" distB="0" distL="114300" distR="114300" simplePos="0" relativeHeight="251651072" behindDoc="0" locked="0" layoutInCell="1" allowOverlap="1" wp14:anchorId="49C9EDB5" wp14:editId="62B11956">
            <wp:simplePos x="0" y="0"/>
            <wp:positionH relativeFrom="margin">
              <wp:posOffset>-478155</wp:posOffset>
            </wp:positionH>
            <wp:positionV relativeFrom="margin">
              <wp:posOffset>69850</wp:posOffset>
            </wp:positionV>
            <wp:extent cx="724535" cy="802005"/>
            <wp:effectExtent l="19050" t="0" r="0" b="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tretch>
                      <a:fillRect/>
                    </a:stretch>
                  </pic:blipFill>
                  <pic:spPr bwMode="auto">
                    <a:xfrm>
                      <a:off x="0" y="0"/>
                      <a:ext cx="724535" cy="802005"/>
                    </a:xfrm>
                    <a:prstGeom prst="rect">
                      <a:avLst/>
                    </a:prstGeom>
                    <a:noFill/>
                    <a:ln>
                      <a:noFill/>
                    </a:ln>
                  </pic:spPr>
                </pic:pic>
              </a:graphicData>
            </a:graphic>
          </wp:anchor>
        </w:drawing>
      </w:r>
      <w:r w:rsidR="005A293E" w:rsidRPr="00654141">
        <w:rPr>
          <w:color w:val="FFFFFF" w:themeColor="background1"/>
        </w:rPr>
        <w:t xml:space="preserve">CHAPTER 5: </w:t>
      </w:r>
      <w:bookmarkEnd w:id="158"/>
      <w:r w:rsidR="005A293E" w:rsidRPr="00654141">
        <w:rPr>
          <w:color w:val="FFFFFF" w:themeColor="background1"/>
        </w:rPr>
        <w:t>IMPLEMENT STRATEGY TO MANAGE CONSTRUCTION COMPLIANCE</w:t>
      </w:r>
      <w:bookmarkEnd w:id="159"/>
      <w:r w:rsidR="005A293E" w:rsidRPr="00654141">
        <w:rPr>
          <w:color w:val="FFFFFF" w:themeColor="background1"/>
        </w:rPr>
        <w:t xml:space="preserve"> </w:t>
      </w:r>
    </w:p>
    <w:p w14:paraId="770DCF3F" w14:textId="77777777" w:rsidR="00962C56" w:rsidRPr="00654141" w:rsidRDefault="00962C56" w:rsidP="00B66E68">
      <w:pPr>
        <w:spacing w:line="276" w:lineRule="auto"/>
      </w:pPr>
      <w:r w:rsidRPr="00654141">
        <w:br w:type="page"/>
      </w:r>
    </w:p>
    <w:p w14:paraId="67D4951A" w14:textId="77777777" w:rsidR="005C2667" w:rsidRPr="00654141" w:rsidRDefault="00F9275E" w:rsidP="00B66E68">
      <w:pPr>
        <w:spacing w:line="276" w:lineRule="auto"/>
        <w:rPr>
          <w:rFonts w:cs="Times New Roman"/>
          <w:bCs/>
          <w:sz w:val="40"/>
          <w:szCs w:val="40"/>
        </w:rPr>
      </w:pPr>
      <w:r w:rsidRPr="00654141">
        <w:rPr>
          <w:rFonts w:cs="Times New Roman"/>
          <w:bCs/>
          <w:sz w:val="40"/>
          <w:szCs w:val="40"/>
        </w:rPr>
        <w:lastRenderedPageBreak/>
        <w:t>Introduction</w:t>
      </w:r>
    </w:p>
    <w:p w14:paraId="6168F1F7" w14:textId="77777777" w:rsidR="009A1F12" w:rsidRPr="00654141" w:rsidRDefault="00B86870" w:rsidP="00B66E68">
      <w:pPr>
        <w:spacing w:line="276" w:lineRule="auto"/>
        <w:rPr>
          <w:rFonts w:cs="Times New Roman"/>
          <w:sz w:val="20"/>
          <w:szCs w:val="20"/>
        </w:rPr>
      </w:pPr>
      <w:r w:rsidRPr="00654141">
        <w:rPr>
          <w:rFonts w:cs="Times New Roman"/>
          <w:sz w:val="20"/>
          <w:szCs w:val="20"/>
        </w:rPr>
        <w:t>This chapter contains information on how to implement construction compliance strategies, such as establishing strategies to manage construction compliance of large, complex, and high-rise buildings with the NCC, as well as implementing and coordinating the work of professionals involved in the development and management of the building process, and seeking effective design solutions for buildings with more than three storeys to meet the needs of clients</w:t>
      </w:r>
      <w:r w:rsidR="00197821" w:rsidRPr="00654141">
        <w:rPr>
          <w:rFonts w:cs="Times New Roman"/>
          <w:sz w:val="20"/>
          <w:szCs w:val="20"/>
        </w:rPr>
        <w:t>.</w:t>
      </w:r>
    </w:p>
    <w:p w14:paraId="121783AC" w14:textId="77777777" w:rsidR="00962C56" w:rsidRPr="00654141" w:rsidRDefault="00962C56" w:rsidP="00B66E68">
      <w:pPr>
        <w:spacing w:after="200" w:line="276" w:lineRule="auto"/>
        <w:rPr>
          <w:noProof/>
          <w:szCs w:val="20"/>
        </w:rPr>
      </w:pPr>
    </w:p>
    <w:p w14:paraId="2B232963" w14:textId="0E767EB2" w:rsidR="00B3791F" w:rsidRPr="00654141" w:rsidRDefault="00B3791F" w:rsidP="00B66E68">
      <w:pPr>
        <w:spacing w:after="200" w:line="276" w:lineRule="auto"/>
        <w:rPr>
          <w:szCs w:val="20"/>
        </w:rPr>
      </w:pPr>
      <w:r w:rsidRPr="00654141">
        <w:rPr>
          <w:noProof/>
          <w:color w:val="1F2840"/>
          <w:sz w:val="40"/>
          <w:lang w:val="en-US" w:eastAsia="en-US"/>
        </w:rPr>
        <w:drawing>
          <wp:anchor distT="0" distB="0" distL="114300" distR="114300" simplePos="0" relativeHeight="251670528" behindDoc="0" locked="0" layoutInCell="1" allowOverlap="1" wp14:anchorId="3F25D740" wp14:editId="756023C6">
            <wp:simplePos x="0" y="0"/>
            <wp:positionH relativeFrom="column">
              <wp:posOffset>-28743</wp:posOffset>
            </wp:positionH>
            <wp:positionV relativeFrom="paragraph">
              <wp:posOffset>117535</wp:posOffset>
            </wp:positionV>
            <wp:extent cx="438150" cy="48577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16"/>
                    <a:stretch>
                      <a:fillRect/>
                    </a:stretch>
                  </pic:blipFill>
                  <pic:spPr>
                    <a:xfrm>
                      <a:off x="0" y="0"/>
                      <a:ext cx="438150" cy="485775"/>
                    </a:xfrm>
                    <a:prstGeom prst="rect">
                      <a:avLst/>
                    </a:prstGeom>
                  </pic:spPr>
                </pic:pic>
              </a:graphicData>
            </a:graphic>
          </wp:anchor>
        </w:drawing>
      </w:r>
      <w:r w:rsidR="00703B1E" w:rsidRPr="00654141">
        <w:rPr>
          <w:noProof/>
        </w:rPr>
        <mc:AlternateContent>
          <mc:Choice Requires="wps">
            <w:drawing>
              <wp:inline distT="0" distB="0" distL="0" distR="0" wp14:anchorId="24EB5C01" wp14:editId="7DFDD8E3">
                <wp:extent cx="5850890" cy="4443095"/>
                <wp:effectExtent l="0" t="2540" r="1905" b="2540"/>
                <wp:docPr id="4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4443095"/>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F42762F" w14:textId="77777777" w:rsidR="008755AA" w:rsidRPr="00CA1120" w:rsidRDefault="008755AA" w:rsidP="00B3791F">
                            <w:pPr>
                              <w:spacing w:before="240" w:after="0"/>
                              <w:ind w:firstLine="720"/>
                              <w:rPr>
                                <w:sz w:val="40"/>
                              </w:rPr>
                            </w:pPr>
                            <w:r w:rsidRPr="00CA1120">
                              <w:rPr>
                                <w:sz w:val="40"/>
                              </w:rPr>
                              <w:t>What will I learn?</w:t>
                            </w:r>
                          </w:p>
                          <w:p w14:paraId="43BCD56C" w14:textId="77777777" w:rsidR="008755AA" w:rsidRDefault="008755AA" w:rsidP="00B3791F">
                            <w:pPr>
                              <w:ind w:left="567" w:right="1203"/>
                            </w:pPr>
                          </w:p>
                          <w:p w14:paraId="3E545CBD" w14:textId="77777777" w:rsidR="002708F9" w:rsidRDefault="008755AA" w:rsidP="002708F9">
                            <w:pPr>
                              <w:spacing w:line="276" w:lineRule="auto"/>
                              <w:ind w:left="567" w:right="405"/>
                              <w:rPr>
                                <w:sz w:val="20"/>
                                <w:szCs w:val="20"/>
                              </w:rPr>
                            </w:pPr>
                            <w:r w:rsidRPr="009A396E">
                              <w:rPr>
                                <w:sz w:val="20"/>
                                <w:szCs w:val="20"/>
                              </w:rPr>
                              <w:t>In this chapter,</w:t>
                            </w:r>
                            <w:r w:rsidR="00F304D1" w:rsidRPr="009A396E">
                              <w:rPr>
                                <w:sz w:val="20"/>
                                <w:szCs w:val="20"/>
                              </w:rPr>
                              <w:t xml:space="preserve"> </w:t>
                            </w:r>
                            <w:r w:rsidRPr="009A396E">
                              <w:rPr>
                                <w:sz w:val="20"/>
                                <w:szCs w:val="20"/>
                              </w:rPr>
                              <w:t xml:space="preserve">you will learn about the following: </w:t>
                            </w:r>
                          </w:p>
                          <w:p w14:paraId="45768398"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Establish strategies to manage construction compliance of large, complex and high-rise buildings with the NCC.</w:t>
                            </w:r>
                          </w:p>
                          <w:p w14:paraId="6EA33C40"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Implement and coordinate the work of professionals involved in the development and management of the building process.</w:t>
                            </w:r>
                          </w:p>
                          <w:p w14:paraId="074B61E2"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Seek effective design solutions for buildings of more than three storeys to meet the needs of clients and ensure compliance with the NCC.</w:t>
                            </w:r>
                          </w:p>
                          <w:p w14:paraId="71F6CDAD"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Design and implement quality assurance processes to ensure effective and compliant management of the construction process.</w:t>
                            </w:r>
                          </w:p>
                          <w:p w14:paraId="243D56FE" w14:textId="77777777" w:rsidR="008755AA" w:rsidRPr="002708F9" w:rsidRDefault="008755AA" w:rsidP="002708F9">
                            <w:pPr>
                              <w:pStyle w:val="ListParagraph"/>
                              <w:numPr>
                                <w:ilvl w:val="0"/>
                                <w:numId w:val="143"/>
                              </w:numPr>
                              <w:spacing w:line="276" w:lineRule="auto"/>
                              <w:ind w:right="405"/>
                              <w:rPr>
                                <w:sz w:val="20"/>
                                <w:szCs w:val="20"/>
                              </w:rPr>
                            </w:pPr>
                            <w:r w:rsidRPr="002708F9">
                              <w:rPr>
                                <w:szCs w:val="20"/>
                              </w:rPr>
                              <w:t>Detect non-conforming building materials and products and manage the evidence of suitability as required in the NCC.</w:t>
                            </w:r>
                          </w:p>
                          <w:p w14:paraId="603F0C8A" w14:textId="77777777" w:rsidR="008755AA" w:rsidRPr="00CF24F6" w:rsidRDefault="008755AA" w:rsidP="00CF24F6">
                            <w:pPr>
                              <w:pStyle w:val="ListParagraph"/>
                              <w:ind w:left="1287" w:right="405"/>
                              <w:rPr>
                                <w:sz w:val="20"/>
                              </w:rPr>
                            </w:pPr>
                          </w:p>
                        </w:txbxContent>
                      </wps:txbx>
                      <wps:bodyPr rot="0" vert="horz" wrap="square" lIns="91440" tIns="45720" rIns="91440" bIns="45720" anchor="t" anchorCtr="0" upright="1">
                        <a:noAutofit/>
                      </wps:bodyPr>
                    </wps:wsp>
                  </a:graphicData>
                </a:graphic>
              </wp:inline>
            </w:drawing>
          </mc:Choice>
          <mc:Fallback>
            <w:pict>
              <v:shape w14:anchorId="24EB5C01" id="Text Box 5" o:spid="_x0000_s1036" type="#_x0000_t202" style="width:460.7pt;height:349.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S2GEQIAAAkEAAAOAAAAZHJzL2Uyb0RvYy54bWysU9uO0zAQfUfiHyy/06SlhTZqulq6WoS0&#10;XKSFD3AcJ7FwPGbsNilfz9jpdgu8IV4sz0xyzsyZ4+3N2Bt2VOg12JLPZzlnykqotW1L/u3r/as1&#10;Zz4IWwsDVpX8pDy/2b18sR1coRbQgakVMgKxvhhcybsQXJFlXnaqF34GTlkqNoC9CBRim9UoBkLv&#10;TbbI8zfZAFg7BKm8p+zdVOS7hN80SobPTeNVYKbk1FtIJ6azime224qiReE6Lc9tiH/oohfaEukF&#10;6k4EwQ6o/4LqtUTw0ISZhD6DptFSpRlomnn+xzSPnXAqzULieHeRyf8/WPnp+Oi+IAvjOxhpgWkI&#10;7x5AfvfMwr4TtlW3iDB0StREPI+SZYPzxfnXKLUvfASpho9Q05LFIUACGhvsoyo0JyN0WsDpIroa&#10;A5OUXK1X+XpDJUm15XL5Ot+sEoconn536MN7BT2Ll5IjbTXBi+ODD7EdUTx9Etk8GF3fa2NSEJ2k&#10;9gbZUZAHqnYa0Rx66nXKbVZ5fnYCpckvUzqlCDp5MSIkot/AjY0UFiLZ1EfMJHWiIJM0YaxGpmuS&#10;LiFGtSqoT6QXwuRHej906QB/cjaQF0vufxwEKs7MB0uab+bLZTRvCpartwsK8LpSXVeElQRV8sDZ&#10;dN2HyfAHh7rtiGmSwMIt7anRScHnrs79k9/SvOe3EQ19Haevnl/w7hcAAAD//wMAUEsDBBQABgAI&#10;AAAAIQA+zJ363QAAAAUBAAAPAAAAZHJzL2Rvd25yZXYueG1sTI9Ra8IwFIXfB/6HcAXfZmoZznZN&#10;RQQHvrk6Br6lzV1TTG5KE7Xbrzfby/Zy4XAO53y3WI/WsCsOvnMkYDFPgCE1TnXUCng/7h5XwHyQ&#10;pKRxhAK+0MO6nDwUMlfuRm94rULLYgn5XArQIfQ5577RaKWfux4pep9usDJEObRcDfIWy63haZIs&#10;uZUdxQUte9xqbM7VxQroD4le4es5mA/3nVb1Zn/abU9CzKbj5gVYwDH8heEHP6JDGZlqdyHlmREQ&#10;Hwm/N3pZungCVgtYZtkz8LLg/+nLOwAAAP//AwBQSwECLQAUAAYACAAAACEAtoM4kv4AAADhAQAA&#10;EwAAAAAAAAAAAAAAAAAAAAAAW0NvbnRlbnRfVHlwZXNdLnhtbFBLAQItABQABgAIAAAAIQA4/SH/&#10;1gAAAJQBAAALAAAAAAAAAAAAAAAAAC8BAABfcmVscy8ucmVsc1BLAQItABQABgAIAAAAIQDHTS2G&#10;EQIAAAkEAAAOAAAAAAAAAAAAAAAAAC4CAABkcnMvZTJvRG9jLnhtbFBLAQItABQABgAIAAAAIQA+&#10;zJ363QAAAAUBAAAPAAAAAAAAAAAAAAAAAGsEAABkcnMvZG93bnJldi54bWxQSwUGAAAAAAQABADz&#10;AAAAdQUAAAAA&#10;" fillcolor="#f2f2f2 [3052]" stroked="f" strokeweight=".5pt">
                <v:textbox>
                  <w:txbxContent>
                    <w:p w14:paraId="4F42762F" w14:textId="77777777" w:rsidR="008755AA" w:rsidRPr="00CA1120" w:rsidRDefault="008755AA" w:rsidP="00B3791F">
                      <w:pPr>
                        <w:spacing w:before="240" w:after="0"/>
                        <w:ind w:firstLine="720"/>
                        <w:rPr>
                          <w:sz w:val="40"/>
                        </w:rPr>
                      </w:pPr>
                      <w:r w:rsidRPr="00CA1120">
                        <w:rPr>
                          <w:sz w:val="40"/>
                        </w:rPr>
                        <w:t>What will I learn?</w:t>
                      </w:r>
                    </w:p>
                    <w:p w14:paraId="43BCD56C" w14:textId="77777777" w:rsidR="008755AA" w:rsidRDefault="008755AA" w:rsidP="00B3791F">
                      <w:pPr>
                        <w:ind w:left="567" w:right="1203"/>
                      </w:pPr>
                    </w:p>
                    <w:p w14:paraId="3E545CBD" w14:textId="77777777" w:rsidR="002708F9" w:rsidRDefault="008755AA" w:rsidP="002708F9">
                      <w:pPr>
                        <w:spacing w:line="276" w:lineRule="auto"/>
                        <w:ind w:left="567" w:right="405"/>
                        <w:rPr>
                          <w:sz w:val="20"/>
                          <w:szCs w:val="20"/>
                        </w:rPr>
                      </w:pPr>
                      <w:r w:rsidRPr="009A396E">
                        <w:rPr>
                          <w:sz w:val="20"/>
                          <w:szCs w:val="20"/>
                        </w:rPr>
                        <w:t>In this chapter,</w:t>
                      </w:r>
                      <w:r w:rsidR="00F304D1" w:rsidRPr="009A396E">
                        <w:rPr>
                          <w:sz w:val="20"/>
                          <w:szCs w:val="20"/>
                        </w:rPr>
                        <w:t xml:space="preserve"> </w:t>
                      </w:r>
                      <w:r w:rsidRPr="009A396E">
                        <w:rPr>
                          <w:sz w:val="20"/>
                          <w:szCs w:val="20"/>
                        </w:rPr>
                        <w:t xml:space="preserve">you will learn about the following: </w:t>
                      </w:r>
                    </w:p>
                    <w:p w14:paraId="45768398"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Establish strategies to manage construction compliance of large, complex and high-rise buildings with the NCC.</w:t>
                      </w:r>
                    </w:p>
                    <w:p w14:paraId="6EA33C40"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Implement and coordinate the work of professionals involved in the development and management of the building process.</w:t>
                      </w:r>
                    </w:p>
                    <w:p w14:paraId="074B61E2"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Seek effective design solutions for buildings of more than three storeys to meet the needs of clients and ensure compliance with the NCC.</w:t>
                      </w:r>
                    </w:p>
                    <w:p w14:paraId="71F6CDAD" w14:textId="77777777" w:rsidR="002708F9" w:rsidRPr="002708F9" w:rsidRDefault="008755AA" w:rsidP="002708F9">
                      <w:pPr>
                        <w:pStyle w:val="ListParagraph"/>
                        <w:numPr>
                          <w:ilvl w:val="0"/>
                          <w:numId w:val="143"/>
                        </w:numPr>
                        <w:spacing w:line="276" w:lineRule="auto"/>
                        <w:ind w:right="405"/>
                        <w:rPr>
                          <w:sz w:val="20"/>
                          <w:szCs w:val="20"/>
                        </w:rPr>
                      </w:pPr>
                      <w:r w:rsidRPr="002708F9">
                        <w:rPr>
                          <w:szCs w:val="20"/>
                        </w:rPr>
                        <w:t>Design and implement quality assurance processes to ensure effective and compliant management of the construction process.</w:t>
                      </w:r>
                    </w:p>
                    <w:p w14:paraId="243D56FE" w14:textId="77777777" w:rsidR="008755AA" w:rsidRPr="002708F9" w:rsidRDefault="008755AA" w:rsidP="002708F9">
                      <w:pPr>
                        <w:pStyle w:val="ListParagraph"/>
                        <w:numPr>
                          <w:ilvl w:val="0"/>
                          <w:numId w:val="143"/>
                        </w:numPr>
                        <w:spacing w:line="276" w:lineRule="auto"/>
                        <w:ind w:right="405"/>
                        <w:rPr>
                          <w:sz w:val="20"/>
                          <w:szCs w:val="20"/>
                        </w:rPr>
                      </w:pPr>
                      <w:r w:rsidRPr="002708F9">
                        <w:rPr>
                          <w:szCs w:val="20"/>
                        </w:rPr>
                        <w:t>Detect non-conforming building materials and products and manage the evidence of suitability as required in the NCC.</w:t>
                      </w:r>
                    </w:p>
                    <w:p w14:paraId="603F0C8A" w14:textId="77777777" w:rsidR="008755AA" w:rsidRPr="00CF24F6" w:rsidRDefault="008755AA" w:rsidP="00CF24F6">
                      <w:pPr>
                        <w:pStyle w:val="ListParagraph"/>
                        <w:ind w:left="1287" w:right="405"/>
                        <w:rPr>
                          <w:sz w:val="20"/>
                        </w:rPr>
                      </w:pPr>
                    </w:p>
                  </w:txbxContent>
                </v:textbox>
                <w10:anchorlock/>
              </v:shape>
            </w:pict>
          </mc:Fallback>
        </mc:AlternateContent>
      </w:r>
    </w:p>
    <w:p w14:paraId="2AFDCE02" w14:textId="77777777" w:rsidR="007B1789" w:rsidRPr="00654141" w:rsidRDefault="007B1789" w:rsidP="00B66E68">
      <w:pPr>
        <w:spacing w:line="276" w:lineRule="auto"/>
        <w:rPr>
          <w:szCs w:val="20"/>
        </w:rPr>
      </w:pPr>
    </w:p>
    <w:p w14:paraId="65D4FCB7" w14:textId="77777777" w:rsidR="00197821" w:rsidRPr="00654141" w:rsidRDefault="00197821" w:rsidP="00B66E68">
      <w:pPr>
        <w:pStyle w:val="ListParagraph"/>
        <w:numPr>
          <w:ilvl w:val="0"/>
          <w:numId w:val="9"/>
        </w:numPr>
        <w:shd w:val="clear" w:color="auto" w:fill="FFFFFF"/>
        <w:spacing w:after="0" w:line="276" w:lineRule="auto"/>
        <w:outlineLvl w:val="1"/>
        <w:rPr>
          <w:color w:val="auto"/>
          <w:sz w:val="32"/>
          <w:szCs w:val="52"/>
          <w:lang w:val="en-US"/>
        </w:rPr>
      </w:pPr>
      <w:bookmarkStart w:id="160" w:name="_Toc80717193"/>
      <w:bookmarkStart w:id="161" w:name="_Toc93228654"/>
      <w:bookmarkStart w:id="162" w:name="_Toc93228807"/>
      <w:bookmarkStart w:id="163" w:name="_Toc93229268"/>
      <w:bookmarkStart w:id="164" w:name="_Toc93229620"/>
      <w:bookmarkStart w:id="165" w:name="_Toc93231691"/>
      <w:bookmarkStart w:id="166" w:name="_Toc93254382"/>
      <w:bookmarkStart w:id="167" w:name="_Toc93256418"/>
      <w:bookmarkStart w:id="168" w:name="_Toc93257476"/>
      <w:bookmarkStart w:id="169" w:name="_Toc93263273"/>
      <w:bookmarkStart w:id="170" w:name="_Toc94773683"/>
      <w:bookmarkStart w:id="171" w:name="_Toc94786936"/>
      <w:bookmarkEnd w:id="160"/>
      <w:bookmarkEnd w:id="161"/>
      <w:bookmarkEnd w:id="162"/>
      <w:bookmarkEnd w:id="163"/>
      <w:bookmarkEnd w:id="164"/>
      <w:bookmarkEnd w:id="165"/>
      <w:bookmarkEnd w:id="166"/>
      <w:bookmarkEnd w:id="167"/>
      <w:bookmarkEnd w:id="168"/>
      <w:bookmarkEnd w:id="169"/>
      <w:bookmarkEnd w:id="170"/>
      <w:bookmarkEnd w:id="171"/>
    </w:p>
    <w:p w14:paraId="36EFD817" w14:textId="77777777" w:rsidR="007B1789" w:rsidRPr="00654141" w:rsidRDefault="00197821" w:rsidP="00223AD8">
      <w:pPr>
        <w:pStyle w:val="Heading2"/>
        <w:rPr>
          <w:shd w:val="clear" w:color="auto" w:fill="FFFFFF"/>
        </w:rPr>
      </w:pPr>
      <w:bookmarkStart w:id="172" w:name="_Toc94786937"/>
      <w:r w:rsidRPr="00654141">
        <w:rPr>
          <w:shd w:val="clear" w:color="auto" w:fill="FFFFFF"/>
        </w:rPr>
        <w:lastRenderedPageBreak/>
        <w:t>Establish strategies to manage construction compliance of large, complex and high-rise buildings with the NCC.</w:t>
      </w:r>
      <w:bookmarkEnd w:id="172"/>
    </w:p>
    <w:p w14:paraId="2A41BB81" w14:textId="77777777" w:rsidR="00197821" w:rsidRPr="00654141" w:rsidRDefault="00852BCB" w:rsidP="00B66E68">
      <w:pPr>
        <w:spacing w:line="276" w:lineRule="auto"/>
        <w:rPr>
          <w:lang w:val="en-US"/>
        </w:rPr>
      </w:pPr>
      <w:r w:rsidRPr="00654141">
        <w:rPr>
          <w:noProof/>
          <w:lang w:val="en-US" w:eastAsia="en-US"/>
        </w:rPr>
        <w:drawing>
          <wp:inline distT="0" distB="0" distL="0" distR="0" wp14:anchorId="7435514D" wp14:editId="3C7CE6FE">
            <wp:extent cx="5407025" cy="3429000"/>
            <wp:effectExtent l="0" t="0" r="0" b="0"/>
            <wp:docPr id="34" name="Picture 34" descr="From above of crop anonymous slim male carpenter in plaid shirt and blue jeans doing quick sketches of future furniture in notepad while leaning on workbench in work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From above of crop anonymous slim male carpenter in plaid shirt and blue jeans doing quick sketches of future furniture in notepad while leaning on workbench in workshop"/>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12103" cy="3432220"/>
                    </a:xfrm>
                    <a:prstGeom prst="rect">
                      <a:avLst/>
                    </a:prstGeom>
                    <a:noFill/>
                    <a:ln>
                      <a:noFill/>
                    </a:ln>
                  </pic:spPr>
                </pic:pic>
              </a:graphicData>
            </a:graphic>
          </wp:inline>
        </w:drawing>
      </w:r>
    </w:p>
    <w:p w14:paraId="36C312D7" w14:textId="77777777" w:rsidR="00197821" w:rsidRPr="00654141" w:rsidRDefault="00197821" w:rsidP="00B66E68">
      <w:pPr>
        <w:spacing w:line="276" w:lineRule="auto"/>
        <w:rPr>
          <w:sz w:val="20"/>
          <w:szCs w:val="20"/>
          <w:lang w:val="en-US"/>
        </w:rPr>
      </w:pPr>
      <w:r w:rsidRPr="00654141">
        <w:rPr>
          <w:sz w:val="20"/>
          <w:szCs w:val="20"/>
          <w:lang w:val="en-US"/>
        </w:rPr>
        <w:t xml:space="preserve">This section details </w:t>
      </w:r>
      <w:r w:rsidR="00B86870" w:rsidRPr="00654141">
        <w:rPr>
          <w:sz w:val="20"/>
          <w:szCs w:val="20"/>
          <w:lang w:val="en-US"/>
        </w:rPr>
        <w:t>the strategy</w:t>
      </w:r>
      <w:r w:rsidRPr="00654141">
        <w:rPr>
          <w:sz w:val="20"/>
          <w:szCs w:val="20"/>
          <w:lang w:val="en-US"/>
        </w:rPr>
        <w:t xml:space="preserve"> established to manage construction compliance of large, complex and high-rise buildings with the NCC.</w:t>
      </w:r>
      <w:r w:rsidR="00813CB5" w:rsidRPr="00654141">
        <w:rPr>
          <w:sz w:val="20"/>
          <w:szCs w:val="20"/>
          <w:lang w:val="en-US"/>
        </w:rPr>
        <w:t xml:space="preserve"> The buildings whose height is greater than 25 m come under large, complex and high-rise buildings.</w:t>
      </w:r>
    </w:p>
    <w:p w14:paraId="74B686D0" w14:textId="77777777" w:rsidR="00231B65" w:rsidRPr="00654141" w:rsidRDefault="00114B76" w:rsidP="00B66E68">
      <w:pPr>
        <w:spacing w:line="276" w:lineRule="auto"/>
        <w:rPr>
          <w:sz w:val="20"/>
          <w:szCs w:val="20"/>
          <w:lang w:val="en-US" w:eastAsia="en-US"/>
        </w:rPr>
      </w:pPr>
      <w:r w:rsidRPr="00654141">
        <w:rPr>
          <w:sz w:val="20"/>
          <w:szCs w:val="20"/>
          <w:lang w:val="en-US" w:eastAsia="en-US"/>
        </w:rPr>
        <w:t>Before</w:t>
      </w:r>
      <w:r w:rsidR="00231B65" w:rsidRPr="00654141">
        <w:rPr>
          <w:sz w:val="20"/>
          <w:szCs w:val="20"/>
          <w:lang w:val="en-US" w:eastAsia="en-US"/>
        </w:rPr>
        <w:t xml:space="preserve"> both instances, and from its creation, the Building Code of Australia (as part of the NCC) has required that most multi-story buildings' external walls be non-combustible. </w:t>
      </w:r>
      <w:r w:rsidR="00B86870" w:rsidRPr="00654141">
        <w:rPr>
          <w:sz w:val="20"/>
          <w:szCs w:val="20"/>
          <w:lang w:val="en-US" w:eastAsia="en-US"/>
        </w:rPr>
        <w:t>According to the performance criteria, they must avoid the spread of fire both within and between buildings</w:t>
      </w:r>
      <w:r w:rsidR="00231B65" w:rsidRPr="00654141">
        <w:rPr>
          <w:sz w:val="20"/>
          <w:szCs w:val="20"/>
          <w:lang w:val="en-US" w:eastAsia="en-US"/>
        </w:rPr>
        <w:t>.</w:t>
      </w:r>
    </w:p>
    <w:p w14:paraId="195EC90F" w14:textId="77777777" w:rsidR="00D92B3D" w:rsidRPr="00654141" w:rsidRDefault="00231B65" w:rsidP="00B66E68">
      <w:pPr>
        <w:spacing w:line="276" w:lineRule="auto"/>
        <w:rPr>
          <w:sz w:val="20"/>
          <w:szCs w:val="20"/>
          <w:lang w:val="en-US" w:eastAsia="en-US"/>
        </w:rPr>
      </w:pPr>
      <w:r w:rsidRPr="00654141">
        <w:rPr>
          <w:sz w:val="20"/>
          <w:szCs w:val="20"/>
          <w:lang w:val="en-US" w:eastAsia="en-US"/>
        </w:rPr>
        <w:t xml:space="preserve">Given this and other NCC elements, a new building constructed in Australia that adheres to the NCC will give extraordinarily high levels of safety. Furthermore, based on what we know about the Grenfell Tower disaster, such a structure built today would not meet the NCC's requirements. </w:t>
      </w:r>
    </w:p>
    <w:p w14:paraId="645402B6" w14:textId="77777777" w:rsidR="00D92B3D" w:rsidRPr="00654141" w:rsidRDefault="00231B65" w:rsidP="00B66E68">
      <w:pPr>
        <w:spacing w:line="276" w:lineRule="auto"/>
        <w:rPr>
          <w:sz w:val="20"/>
          <w:szCs w:val="20"/>
          <w:lang w:val="en-US" w:eastAsia="en-US"/>
        </w:rPr>
      </w:pPr>
      <w:r w:rsidRPr="00654141">
        <w:rPr>
          <w:sz w:val="20"/>
          <w:szCs w:val="20"/>
          <w:lang w:val="en-US" w:eastAsia="en-US"/>
        </w:rPr>
        <w:t xml:space="preserve">This includes safeguards that minimise </w:t>
      </w:r>
      <w:r w:rsidR="00B86870" w:rsidRPr="00654141">
        <w:rPr>
          <w:sz w:val="20"/>
          <w:szCs w:val="20"/>
          <w:lang w:val="en-US" w:eastAsia="en-US"/>
        </w:rPr>
        <w:t>fire spread</w:t>
      </w:r>
      <w:r w:rsidRPr="00654141">
        <w:rPr>
          <w:sz w:val="20"/>
          <w:szCs w:val="20"/>
          <w:lang w:val="en-US" w:eastAsia="en-US"/>
        </w:rPr>
        <w:t xml:space="preserve">, alert occupants when smoke is detected, make evacuation easier, and allow fire departments to operate. </w:t>
      </w:r>
    </w:p>
    <w:p w14:paraId="05F8FE27" w14:textId="77777777" w:rsidR="00231B65" w:rsidRPr="00654141" w:rsidRDefault="00231B65" w:rsidP="00B66E68">
      <w:pPr>
        <w:spacing w:line="276" w:lineRule="auto"/>
        <w:rPr>
          <w:sz w:val="20"/>
          <w:szCs w:val="20"/>
          <w:lang w:val="en-US" w:eastAsia="en-US"/>
        </w:rPr>
      </w:pPr>
      <w:r w:rsidRPr="00654141">
        <w:rPr>
          <w:sz w:val="20"/>
          <w:szCs w:val="20"/>
          <w:lang w:val="en-US" w:eastAsia="en-US"/>
        </w:rPr>
        <w:t>Specific criteria vary depending on the scale of the building, but rules in the NCC for a typical high-rise residential complex include:</w:t>
      </w:r>
    </w:p>
    <w:p w14:paraId="3C3ABF36"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Detection and warning systems for smoke and occupants.</w:t>
      </w:r>
    </w:p>
    <w:p w14:paraId="34C6586E"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Fire-resistant exits, such as stairwells.</w:t>
      </w:r>
    </w:p>
    <w:p w14:paraId="383B3753"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 xml:space="preserve">Multiple exits for each storey to provide an alternate </w:t>
      </w:r>
      <w:r w:rsidR="00B86870" w:rsidRPr="00654141">
        <w:rPr>
          <w:sz w:val="20"/>
          <w:szCs w:val="20"/>
        </w:rPr>
        <w:t>egress route</w:t>
      </w:r>
      <w:r w:rsidRPr="00654141">
        <w:rPr>
          <w:sz w:val="20"/>
          <w:szCs w:val="20"/>
        </w:rPr>
        <w:t xml:space="preserve"> if one exit becomes inoperable.</w:t>
      </w:r>
    </w:p>
    <w:p w14:paraId="52C629F1"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Smoke is kept out of the exit stairwell.</w:t>
      </w:r>
    </w:p>
    <w:p w14:paraId="1743E4A2"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lastRenderedPageBreak/>
        <w:t>Sprinklers in the event of a fire.</w:t>
      </w:r>
    </w:p>
    <w:p w14:paraId="22A6EBC7"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Fire-resistant architecture to prevent fires from spreading between units and levels.</w:t>
      </w:r>
    </w:p>
    <w:p w14:paraId="78AFEB5C"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External walls that are not flammable.</w:t>
      </w:r>
    </w:p>
    <w:p w14:paraId="0FE51FDC"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The ability to withstand a collapse as a result of the fire.</w:t>
      </w:r>
    </w:p>
    <w:p w14:paraId="64040313" w14:textId="77777777" w:rsidR="00231B65" w:rsidRPr="00654141" w:rsidRDefault="00231B65" w:rsidP="00B86870">
      <w:pPr>
        <w:pStyle w:val="ListParagraph"/>
        <w:numPr>
          <w:ilvl w:val="0"/>
          <w:numId w:val="45"/>
        </w:numPr>
        <w:spacing w:line="276" w:lineRule="auto"/>
        <w:rPr>
          <w:sz w:val="20"/>
          <w:szCs w:val="20"/>
        </w:rPr>
      </w:pPr>
      <w:r w:rsidRPr="00654141">
        <w:rPr>
          <w:sz w:val="20"/>
          <w:szCs w:val="20"/>
        </w:rPr>
        <w:t>Fire hydrants and other features that aid fire</w:t>
      </w:r>
      <w:r w:rsidR="00B86870" w:rsidRPr="00654141">
        <w:rPr>
          <w:sz w:val="20"/>
          <w:szCs w:val="20"/>
        </w:rPr>
        <w:t>-</w:t>
      </w:r>
      <w:r w:rsidRPr="00654141">
        <w:rPr>
          <w:sz w:val="20"/>
          <w:szCs w:val="20"/>
        </w:rPr>
        <w:t>fighting operations.</w:t>
      </w:r>
    </w:p>
    <w:p w14:paraId="08F6ED09" w14:textId="77777777" w:rsidR="00231B65" w:rsidRPr="00654141" w:rsidRDefault="00813CB5" w:rsidP="00B66E68">
      <w:pPr>
        <w:pStyle w:val="ListParagraph"/>
        <w:spacing w:line="276" w:lineRule="auto"/>
        <w:ind w:left="90"/>
        <w:rPr>
          <w:sz w:val="20"/>
          <w:szCs w:val="20"/>
        </w:rPr>
      </w:pPr>
      <w:r w:rsidRPr="00654141">
        <w:rPr>
          <w:b/>
          <w:sz w:val="20"/>
          <w:szCs w:val="20"/>
        </w:rPr>
        <w:t>Example:</w:t>
      </w:r>
      <w:r w:rsidRPr="00654141">
        <w:rPr>
          <w:sz w:val="20"/>
          <w:szCs w:val="20"/>
        </w:rPr>
        <w:t xml:space="preserve"> </w:t>
      </w:r>
      <w:r w:rsidR="00231B65" w:rsidRPr="00654141">
        <w:rPr>
          <w:sz w:val="20"/>
          <w:szCs w:val="20"/>
        </w:rPr>
        <w:t xml:space="preserve">The structure in question is a high-rise office skyscraper in the heart of the city. It's next to other comparable structures and on the street alignment. In this case, the spread of a fire must be avoided because: </w:t>
      </w:r>
    </w:p>
    <w:p w14:paraId="03F032C9" w14:textId="77777777" w:rsidR="00231B65" w:rsidRPr="00654141" w:rsidRDefault="00231B65" w:rsidP="00B86870">
      <w:pPr>
        <w:pStyle w:val="ListParagraph"/>
        <w:numPr>
          <w:ilvl w:val="0"/>
          <w:numId w:val="46"/>
        </w:numPr>
        <w:spacing w:line="276" w:lineRule="auto"/>
        <w:rPr>
          <w:sz w:val="20"/>
          <w:szCs w:val="20"/>
        </w:rPr>
      </w:pPr>
      <w:r w:rsidRPr="00654141">
        <w:rPr>
          <w:sz w:val="20"/>
          <w:szCs w:val="20"/>
        </w:rPr>
        <w:t xml:space="preserve">the occupants will take some time to evacuate the building, so the escape routes must be protected; </w:t>
      </w:r>
    </w:p>
    <w:p w14:paraId="30D90B8F" w14:textId="77777777" w:rsidR="00813CB5" w:rsidRPr="00654141" w:rsidRDefault="00231B65" w:rsidP="00B86870">
      <w:pPr>
        <w:pStyle w:val="ListParagraph"/>
        <w:numPr>
          <w:ilvl w:val="0"/>
          <w:numId w:val="46"/>
        </w:numPr>
        <w:spacing w:line="276" w:lineRule="auto"/>
        <w:rPr>
          <w:sz w:val="20"/>
          <w:szCs w:val="20"/>
        </w:rPr>
      </w:pPr>
      <w:r w:rsidRPr="00654141">
        <w:rPr>
          <w:sz w:val="20"/>
          <w:szCs w:val="20"/>
        </w:rPr>
        <w:t xml:space="preserve">the spread of fire between each storey must be prevented, including the risk of fire spreading through the building's external walls where each storey is a separate fire compartment; </w:t>
      </w:r>
      <w:r w:rsidR="00813CB5" w:rsidRPr="00654141">
        <w:rPr>
          <w:sz w:val="20"/>
          <w:szCs w:val="20"/>
        </w:rPr>
        <w:t xml:space="preserve">and </w:t>
      </w:r>
    </w:p>
    <w:p w14:paraId="119D2BD1" w14:textId="77777777" w:rsidR="00231B65" w:rsidRPr="00654141" w:rsidRDefault="00231B65" w:rsidP="00B86870">
      <w:pPr>
        <w:pStyle w:val="ListParagraph"/>
        <w:numPr>
          <w:ilvl w:val="0"/>
          <w:numId w:val="46"/>
        </w:numPr>
        <w:spacing w:line="276" w:lineRule="auto"/>
        <w:rPr>
          <w:sz w:val="20"/>
          <w:szCs w:val="20"/>
        </w:rPr>
      </w:pPr>
      <w:r w:rsidRPr="00654141">
        <w:rPr>
          <w:sz w:val="20"/>
          <w:szCs w:val="20"/>
        </w:rPr>
        <w:t>Because the buildings are so close together, a fire might readily spread. In this case, under CP2(a), building elements may require a high level of protection against fire spread.</w:t>
      </w:r>
    </w:p>
    <w:p w14:paraId="55A6B39C" w14:textId="77777777" w:rsidR="00813CB5" w:rsidRPr="00654141" w:rsidRDefault="00231B65" w:rsidP="00F9275E">
      <w:pPr>
        <w:spacing w:line="276" w:lineRule="auto"/>
        <w:rPr>
          <w:sz w:val="20"/>
          <w:szCs w:val="20"/>
          <w:lang w:val="en-US" w:eastAsia="en-US"/>
        </w:rPr>
      </w:pPr>
      <w:r w:rsidRPr="00654141">
        <w:rPr>
          <w:sz w:val="20"/>
          <w:szCs w:val="20"/>
        </w:rPr>
        <w:t>When examining the ramifications of satisfying CP2(a), the ability of the fire department to contain a fire would also need to be evaluated in both circumstances.</w:t>
      </w:r>
    </w:p>
    <w:p w14:paraId="77455AD5" w14:textId="77777777" w:rsidR="00231B65" w:rsidRPr="00654141" w:rsidRDefault="00231B65" w:rsidP="00B66E68">
      <w:pPr>
        <w:spacing w:line="276" w:lineRule="auto"/>
        <w:rPr>
          <w:sz w:val="20"/>
          <w:szCs w:val="20"/>
        </w:rPr>
      </w:pPr>
      <w:r w:rsidRPr="00654141">
        <w:rPr>
          <w:sz w:val="20"/>
          <w:szCs w:val="20"/>
        </w:rPr>
        <w:t>If a Performance Solution is adopted, it may be appropriate to evaluate it using the Section C Deemed-to-Satisfy Provisions as a guide. However, if alternative means can be discovered to satisfy the relevant authority that the Performance Requirements will be met, compliance with the Deemed-to-Satisfy Provisions is not required. For information on approved assessment methodologies for determining compliance with the Performance Requirements, the building proponent should refer to A2.2.</w:t>
      </w:r>
    </w:p>
    <w:p w14:paraId="3ABAA48D" w14:textId="77777777" w:rsidR="00CE7ADC" w:rsidRPr="00654141" w:rsidRDefault="00231B65" w:rsidP="00B66E68">
      <w:pPr>
        <w:spacing w:line="276" w:lineRule="auto"/>
        <w:rPr>
          <w:lang w:val="en-US"/>
        </w:rPr>
      </w:pPr>
      <w:r w:rsidRPr="00654141">
        <w:rPr>
          <w:sz w:val="20"/>
          <w:szCs w:val="20"/>
          <w:lang w:val="en-US"/>
        </w:rPr>
        <w:t>If a solution based on the Deemed-to-Satisfy Provisions is being considered, the Deemed-to-Satisfy Provisions contain precise requirements for the fire protection of building elements.</w:t>
      </w:r>
    </w:p>
    <w:p w14:paraId="2E11E77B" w14:textId="77777777" w:rsidR="009A396E" w:rsidRPr="00654141" w:rsidRDefault="009A396E" w:rsidP="00B66E68">
      <w:pPr>
        <w:spacing w:line="276" w:lineRule="auto"/>
        <w:rPr>
          <w:lang w:val="en-US"/>
        </w:rPr>
      </w:pPr>
    </w:p>
    <w:p w14:paraId="7FEA1253" w14:textId="77777777" w:rsidR="00B66E68" w:rsidRPr="00654141" w:rsidRDefault="00197821" w:rsidP="00223AD8">
      <w:pPr>
        <w:pStyle w:val="Heading2"/>
        <w:rPr>
          <w:szCs w:val="32"/>
          <w:shd w:val="clear" w:color="auto" w:fill="FFFFFF"/>
        </w:rPr>
      </w:pPr>
      <w:bookmarkStart w:id="173" w:name="_Toc94786938"/>
      <w:r w:rsidRPr="00654141">
        <w:rPr>
          <w:shd w:val="clear" w:color="auto" w:fill="FFFFFF"/>
        </w:rPr>
        <w:lastRenderedPageBreak/>
        <w:t xml:space="preserve">Implement and coordinate the work of professionals involved in the development and management of the </w:t>
      </w:r>
      <w:r w:rsidRPr="00654141">
        <w:rPr>
          <w:szCs w:val="32"/>
          <w:shd w:val="clear" w:color="auto" w:fill="FFFFFF"/>
        </w:rPr>
        <w:t>building process.</w:t>
      </w:r>
      <w:r w:rsidR="00852BCB" w:rsidRPr="00654141">
        <w:rPr>
          <w:noProof/>
          <w:lang w:eastAsia="en-US"/>
        </w:rPr>
        <w:drawing>
          <wp:anchor distT="0" distB="0" distL="114300" distR="114300" simplePos="0" relativeHeight="251683840" behindDoc="0" locked="0" layoutInCell="1" allowOverlap="1" wp14:anchorId="1EB66708" wp14:editId="569B5FB1">
            <wp:simplePos x="0" y="0"/>
            <wp:positionH relativeFrom="margin">
              <wp:posOffset>-3810</wp:posOffset>
            </wp:positionH>
            <wp:positionV relativeFrom="margin">
              <wp:posOffset>1303655</wp:posOffset>
            </wp:positionV>
            <wp:extent cx="5372100" cy="3429000"/>
            <wp:effectExtent l="0" t="0" r="0" b="0"/>
            <wp:wrapSquare wrapText="bothSides"/>
            <wp:docPr id="22" name="Picture 15" descr="10 Essential Construction Communication Skills for Your Team | BigRent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0 Essential Construction Communication Skills for Your Team | BigRentz"/>
                    <pic:cNvPicPr>
                      <a:picLocks noChangeAspect="1" noChangeArrowheads="1"/>
                    </pic:cNvPicPr>
                  </pic:nvPicPr>
                  <pic:blipFill>
                    <a:blip r:embed="rId54"/>
                    <a:srcRect/>
                    <a:stretch>
                      <a:fillRect/>
                    </a:stretch>
                  </pic:blipFill>
                  <pic:spPr bwMode="auto">
                    <a:xfrm>
                      <a:off x="0" y="0"/>
                      <a:ext cx="5372100" cy="3429000"/>
                    </a:xfrm>
                    <a:prstGeom prst="rect">
                      <a:avLst/>
                    </a:prstGeom>
                    <a:noFill/>
                    <a:ln w="9525">
                      <a:noFill/>
                      <a:miter lim="800000"/>
                      <a:headEnd/>
                      <a:tailEnd/>
                    </a:ln>
                  </pic:spPr>
                </pic:pic>
              </a:graphicData>
            </a:graphic>
          </wp:anchor>
        </w:drawing>
      </w:r>
      <w:bookmarkEnd w:id="173"/>
    </w:p>
    <w:p w14:paraId="51CE06A4" w14:textId="77777777" w:rsidR="00B66E68" w:rsidRPr="00654141" w:rsidRDefault="00B66E68" w:rsidP="00B66E68">
      <w:pPr>
        <w:spacing w:line="276" w:lineRule="auto"/>
        <w:rPr>
          <w:sz w:val="20"/>
          <w:szCs w:val="20"/>
          <w:lang w:val="en-US"/>
        </w:rPr>
      </w:pPr>
    </w:p>
    <w:p w14:paraId="67E1B198" w14:textId="77777777" w:rsidR="00B66E68" w:rsidRPr="00654141" w:rsidRDefault="00B66E68" w:rsidP="00B66E68">
      <w:pPr>
        <w:spacing w:line="276" w:lineRule="auto"/>
        <w:rPr>
          <w:sz w:val="20"/>
          <w:szCs w:val="20"/>
          <w:lang w:val="en-US"/>
        </w:rPr>
      </w:pPr>
    </w:p>
    <w:p w14:paraId="58670343" w14:textId="77777777" w:rsidR="00B66E68" w:rsidRPr="00654141" w:rsidRDefault="00B66E68" w:rsidP="00B66E68">
      <w:pPr>
        <w:spacing w:line="276" w:lineRule="auto"/>
        <w:rPr>
          <w:sz w:val="20"/>
          <w:szCs w:val="20"/>
          <w:lang w:val="en-US"/>
        </w:rPr>
      </w:pPr>
    </w:p>
    <w:p w14:paraId="02F50287" w14:textId="77777777" w:rsidR="00B66E68" w:rsidRPr="00654141" w:rsidRDefault="00B66E68" w:rsidP="00B66E68">
      <w:pPr>
        <w:spacing w:line="276" w:lineRule="auto"/>
        <w:rPr>
          <w:sz w:val="20"/>
          <w:szCs w:val="20"/>
          <w:lang w:val="en-US"/>
        </w:rPr>
      </w:pPr>
    </w:p>
    <w:p w14:paraId="0C6E98B6" w14:textId="77777777" w:rsidR="00B66E68" w:rsidRPr="00654141" w:rsidRDefault="00B66E68" w:rsidP="00B66E68">
      <w:pPr>
        <w:spacing w:line="276" w:lineRule="auto"/>
        <w:rPr>
          <w:sz w:val="20"/>
          <w:szCs w:val="20"/>
          <w:lang w:val="en-US"/>
        </w:rPr>
      </w:pPr>
    </w:p>
    <w:p w14:paraId="09E54348" w14:textId="77777777" w:rsidR="00B66E68" w:rsidRPr="00654141" w:rsidRDefault="00B66E68" w:rsidP="00B66E68">
      <w:pPr>
        <w:spacing w:line="276" w:lineRule="auto"/>
        <w:rPr>
          <w:sz w:val="20"/>
          <w:szCs w:val="20"/>
          <w:lang w:val="en-US"/>
        </w:rPr>
      </w:pPr>
    </w:p>
    <w:p w14:paraId="3B52DE5D" w14:textId="77777777" w:rsidR="00B66E68" w:rsidRPr="00654141" w:rsidRDefault="00B66E68" w:rsidP="00B66E68">
      <w:pPr>
        <w:spacing w:line="276" w:lineRule="auto"/>
        <w:rPr>
          <w:sz w:val="20"/>
          <w:szCs w:val="20"/>
          <w:lang w:val="en-US"/>
        </w:rPr>
      </w:pPr>
    </w:p>
    <w:p w14:paraId="75296FB9" w14:textId="77777777" w:rsidR="00D92B3D" w:rsidRPr="00654141" w:rsidRDefault="00D92B3D" w:rsidP="00B66E68">
      <w:pPr>
        <w:spacing w:line="276" w:lineRule="auto"/>
        <w:rPr>
          <w:sz w:val="20"/>
          <w:szCs w:val="20"/>
          <w:lang w:val="en-US"/>
        </w:rPr>
      </w:pPr>
    </w:p>
    <w:p w14:paraId="51B012A1" w14:textId="77777777" w:rsidR="00D92B3D" w:rsidRPr="00654141" w:rsidRDefault="00D92B3D" w:rsidP="00B66E68">
      <w:pPr>
        <w:spacing w:line="276" w:lineRule="auto"/>
        <w:rPr>
          <w:sz w:val="20"/>
          <w:szCs w:val="20"/>
          <w:lang w:val="en-US"/>
        </w:rPr>
      </w:pPr>
    </w:p>
    <w:p w14:paraId="6AC77F3B" w14:textId="77777777" w:rsidR="00B86870" w:rsidRPr="00654141" w:rsidRDefault="00B86870" w:rsidP="00B66E68">
      <w:pPr>
        <w:spacing w:line="276" w:lineRule="auto"/>
        <w:rPr>
          <w:sz w:val="20"/>
          <w:szCs w:val="20"/>
          <w:lang w:val="en-US"/>
        </w:rPr>
      </w:pPr>
    </w:p>
    <w:p w14:paraId="0268E4FC" w14:textId="77777777" w:rsidR="00B86870" w:rsidRPr="00654141" w:rsidRDefault="00B86870" w:rsidP="00B66E68">
      <w:pPr>
        <w:spacing w:line="276" w:lineRule="auto"/>
        <w:rPr>
          <w:sz w:val="20"/>
          <w:szCs w:val="20"/>
          <w:lang w:val="en-US"/>
        </w:rPr>
      </w:pPr>
    </w:p>
    <w:p w14:paraId="0D25566A" w14:textId="77777777" w:rsidR="00B86870" w:rsidRPr="00654141" w:rsidRDefault="00B86870" w:rsidP="00B66E68">
      <w:pPr>
        <w:spacing w:line="276" w:lineRule="auto"/>
        <w:rPr>
          <w:sz w:val="20"/>
          <w:szCs w:val="20"/>
          <w:lang w:val="en-US"/>
        </w:rPr>
      </w:pPr>
    </w:p>
    <w:p w14:paraId="6C70E332" w14:textId="77777777" w:rsidR="00D92B3D" w:rsidRPr="00654141" w:rsidRDefault="00CE7ADC" w:rsidP="00B66E68">
      <w:pPr>
        <w:spacing w:line="276" w:lineRule="auto"/>
        <w:rPr>
          <w:sz w:val="20"/>
          <w:szCs w:val="20"/>
          <w:lang w:val="en-US"/>
        </w:rPr>
      </w:pPr>
      <w:r w:rsidRPr="00654141">
        <w:rPr>
          <w:sz w:val="20"/>
          <w:szCs w:val="20"/>
          <w:lang w:val="en-US"/>
        </w:rPr>
        <w:t>For the effective building process, it is mandatory to implement and coordinate the work of professionals involved in the development and management of the building process.</w:t>
      </w:r>
      <w:r w:rsidR="00FB2097" w:rsidRPr="00654141">
        <w:rPr>
          <w:sz w:val="20"/>
          <w:szCs w:val="20"/>
          <w:lang w:val="en-US"/>
        </w:rPr>
        <w:t xml:space="preserve"> </w:t>
      </w:r>
    </w:p>
    <w:p w14:paraId="41C8D8F6" w14:textId="77777777" w:rsidR="00D92B3D" w:rsidRPr="00654141" w:rsidRDefault="00FB2097" w:rsidP="00B66E68">
      <w:pPr>
        <w:spacing w:line="276" w:lineRule="auto"/>
        <w:rPr>
          <w:sz w:val="20"/>
          <w:szCs w:val="20"/>
          <w:lang w:val="en-US"/>
        </w:rPr>
      </w:pPr>
      <w:r w:rsidRPr="00654141">
        <w:rPr>
          <w:sz w:val="20"/>
          <w:szCs w:val="20"/>
          <w:lang w:val="en-US"/>
        </w:rPr>
        <w:t>The various professionals that are involved in the building process are</w:t>
      </w:r>
      <w:r w:rsidR="00E537D3" w:rsidRPr="00654141">
        <w:rPr>
          <w:sz w:val="20"/>
          <w:szCs w:val="20"/>
          <w:lang w:val="en-US"/>
        </w:rPr>
        <w:t>:</w:t>
      </w:r>
    </w:p>
    <w:p w14:paraId="51381DF9" w14:textId="77777777" w:rsidR="00CE7ADC" w:rsidRPr="00654141" w:rsidRDefault="00D92B3D" w:rsidP="00B66E68">
      <w:pPr>
        <w:spacing w:line="276" w:lineRule="auto"/>
        <w:rPr>
          <w:sz w:val="20"/>
          <w:szCs w:val="20"/>
          <w:lang w:val="en-US"/>
        </w:rPr>
      </w:pPr>
      <w:r w:rsidRPr="00654141">
        <w:rPr>
          <w:noProof/>
          <w:sz w:val="20"/>
          <w:szCs w:val="20"/>
          <w:lang w:val="en-US" w:eastAsia="en-US"/>
        </w:rPr>
        <w:drawing>
          <wp:inline distT="0" distB="0" distL="0" distR="0" wp14:anchorId="21B2F593" wp14:editId="6983CDEF">
            <wp:extent cx="5486400" cy="2646485"/>
            <wp:effectExtent l="0" t="0" r="1905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5" r:lo="rId56" r:qs="rId57" r:cs="rId58"/>
              </a:graphicData>
            </a:graphic>
          </wp:inline>
        </w:drawing>
      </w:r>
    </w:p>
    <w:p w14:paraId="70E2B3AB" w14:textId="77777777" w:rsidR="00FB2097" w:rsidRPr="00654141" w:rsidRDefault="00FB2097" w:rsidP="00C62A1F">
      <w:pPr>
        <w:keepNext/>
        <w:spacing w:line="276" w:lineRule="auto"/>
        <w:rPr>
          <w:sz w:val="20"/>
          <w:szCs w:val="20"/>
        </w:rPr>
      </w:pPr>
      <w:r w:rsidRPr="00654141">
        <w:rPr>
          <w:sz w:val="20"/>
          <w:szCs w:val="20"/>
        </w:rPr>
        <w:lastRenderedPageBreak/>
        <w:t>The following strategy must be used to implement and coordinate the work of professionals such as:</w:t>
      </w:r>
    </w:p>
    <w:p w14:paraId="44139BA2" w14:textId="77777777" w:rsidR="00FB2097" w:rsidRPr="00654141" w:rsidRDefault="00FB2097" w:rsidP="00B86870">
      <w:pPr>
        <w:pStyle w:val="ListParagraph"/>
        <w:numPr>
          <w:ilvl w:val="0"/>
          <w:numId w:val="122"/>
        </w:numPr>
        <w:spacing w:line="276" w:lineRule="auto"/>
        <w:rPr>
          <w:sz w:val="20"/>
          <w:szCs w:val="20"/>
        </w:rPr>
      </w:pPr>
      <w:r w:rsidRPr="00654141">
        <w:rPr>
          <w:sz w:val="20"/>
          <w:szCs w:val="20"/>
        </w:rPr>
        <w:t>Establish a project road map to start the work so that manager can find the building process is on schedule or off schedule.</w:t>
      </w:r>
    </w:p>
    <w:p w14:paraId="3F468113" w14:textId="77777777" w:rsidR="00FB2097" w:rsidRPr="00654141" w:rsidRDefault="00FB2097" w:rsidP="00B86870">
      <w:pPr>
        <w:pStyle w:val="ListParagraph"/>
        <w:numPr>
          <w:ilvl w:val="0"/>
          <w:numId w:val="122"/>
        </w:numPr>
        <w:spacing w:line="276" w:lineRule="auto"/>
        <w:rPr>
          <w:sz w:val="20"/>
          <w:szCs w:val="20"/>
        </w:rPr>
      </w:pPr>
      <w:r w:rsidRPr="00654141">
        <w:rPr>
          <w:sz w:val="20"/>
          <w:szCs w:val="20"/>
        </w:rPr>
        <w:t>Define the roles and responsibilities of each professional so that they can improve themselves in certain circumstances according to their roles and responsibilities.</w:t>
      </w:r>
    </w:p>
    <w:p w14:paraId="0ED28CF9" w14:textId="77777777" w:rsidR="00FB2097" w:rsidRPr="00654141" w:rsidRDefault="00FB2097" w:rsidP="00B86870">
      <w:pPr>
        <w:pStyle w:val="ListParagraph"/>
        <w:numPr>
          <w:ilvl w:val="0"/>
          <w:numId w:val="122"/>
        </w:numPr>
        <w:spacing w:line="276" w:lineRule="auto"/>
        <w:rPr>
          <w:sz w:val="20"/>
          <w:szCs w:val="20"/>
        </w:rPr>
      </w:pPr>
      <w:r w:rsidRPr="00654141">
        <w:rPr>
          <w:sz w:val="20"/>
          <w:szCs w:val="20"/>
        </w:rPr>
        <w:t>Schedule a meeting of all professionals before commencing the process to establish subgroups for effective teamwork.</w:t>
      </w:r>
    </w:p>
    <w:p w14:paraId="3E76E27B" w14:textId="77777777" w:rsidR="00FB2097" w:rsidRPr="00654141" w:rsidRDefault="00FB2097" w:rsidP="00B86870">
      <w:pPr>
        <w:pStyle w:val="ListParagraph"/>
        <w:numPr>
          <w:ilvl w:val="0"/>
          <w:numId w:val="122"/>
        </w:numPr>
        <w:spacing w:line="276" w:lineRule="auto"/>
        <w:rPr>
          <w:sz w:val="20"/>
          <w:szCs w:val="20"/>
        </w:rPr>
      </w:pPr>
      <w:r w:rsidRPr="00654141">
        <w:rPr>
          <w:sz w:val="20"/>
          <w:szCs w:val="20"/>
        </w:rPr>
        <w:t xml:space="preserve">Set out the scope of work in writing so that everyone clear the </w:t>
      </w:r>
      <w:r w:rsidR="00B86870" w:rsidRPr="00654141">
        <w:rPr>
          <w:sz w:val="20"/>
          <w:szCs w:val="20"/>
        </w:rPr>
        <w:t>project's goal</w:t>
      </w:r>
      <w:r w:rsidRPr="00654141">
        <w:rPr>
          <w:sz w:val="20"/>
          <w:szCs w:val="20"/>
        </w:rPr>
        <w:t>.</w:t>
      </w:r>
    </w:p>
    <w:p w14:paraId="71DB6119" w14:textId="77777777" w:rsidR="00FB2097" w:rsidRPr="00654141" w:rsidRDefault="00FB2097" w:rsidP="00B86870">
      <w:pPr>
        <w:pStyle w:val="ListParagraph"/>
        <w:numPr>
          <w:ilvl w:val="0"/>
          <w:numId w:val="122"/>
        </w:numPr>
        <w:spacing w:line="276" w:lineRule="auto"/>
        <w:rPr>
          <w:sz w:val="20"/>
          <w:szCs w:val="20"/>
        </w:rPr>
      </w:pPr>
      <w:r w:rsidRPr="00654141">
        <w:rPr>
          <w:sz w:val="20"/>
          <w:szCs w:val="20"/>
        </w:rPr>
        <w:t>Develop quality control and quality assurance plan that stops errors before the</w:t>
      </w:r>
      <w:r w:rsidR="00114B76" w:rsidRPr="00654141">
        <w:rPr>
          <w:sz w:val="20"/>
          <w:szCs w:val="20"/>
        </w:rPr>
        <w:t>y</w:t>
      </w:r>
      <w:r w:rsidRPr="00654141">
        <w:rPr>
          <w:sz w:val="20"/>
          <w:szCs w:val="20"/>
        </w:rPr>
        <w:t xml:space="preserve"> happen.</w:t>
      </w:r>
    </w:p>
    <w:p w14:paraId="0828E2D0" w14:textId="77777777" w:rsidR="00FB2097" w:rsidRPr="00654141" w:rsidRDefault="00FB2097" w:rsidP="00B86870">
      <w:pPr>
        <w:pStyle w:val="ListParagraph"/>
        <w:numPr>
          <w:ilvl w:val="0"/>
          <w:numId w:val="122"/>
        </w:numPr>
        <w:spacing w:line="276" w:lineRule="auto"/>
      </w:pPr>
      <w:r w:rsidRPr="00654141">
        <w:rPr>
          <w:sz w:val="20"/>
          <w:szCs w:val="20"/>
        </w:rPr>
        <w:t>Also, develop a communication plan that will help define the construction process for better understanding among professionals.</w:t>
      </w:r>
    </w:p>
    <w:p w14:paraId="2795C07E" w14:textId="09B945C1" w:rsidR="00C62A1F" w:rsidRDefault="00C62A1F">
      <w:pPr>
        <w:spacing w:after="200" w:line="276" w:lineRule="auto"/>
        <w:jc w:val="left"/>
        <w:rPr>
          <w:lang w:val="en-US"/>
        </w:rPr>
      </w:pPr>
      <w:r>
        <w:rPr>
          <w:lang w:val="en-US"/>
        </w:rPr>
        <w:br w:type="page"/>
      </w:r>
    </w:p>
    <w:p w14:paraId="37067B8A" w14:textId="77777777" w:rsidR="007B1789" w:rsidRPr="00654141" w:rsidRDefault="00197821" w:rsidP="00223AD8">
      <w:pPr>
        <w:pStyle w:val="Heading2"/>
        <w:rPr>
          <w:shd w:val="clear" w:color="auto" w:fill="FFFFFF"/>
        </w:rPr>
      </w:pPr>
      <w:bookmarkStart w:id="174" w:name="_Toc94786939"/>
      <w:r w:rsidRPr="00654141">
        <w:rPr>
          <w:shd w:val="clear" w:color="auto" w:fill="FFFFFF"/>
        </w:rPr>
        <w:lastRenderedPageBreak/>
        <w:t xml:space="preserve">Seek effective design solutions for buildings of more than three </w:t>
      </w:r>
      <w:proofErr w:type="spellStart"/>
      <w:r w:rsidRPr="00654141">
        <w:rPr>
          <w:shd w:val="clear" w:color="auto" w:fill="FFFFFF"/>
        </w:rPr>
        <w:t>storeys</w:t>
      </w:r>
      <w:proofErr w:type="spellEnd"/>
      <w:r w:rsidRPr="00654141">
        <w:rPr>
          <w:shd w:val="clear" w:color="auto" w:fill="FFFFFF"/>
        </w:rPr>
        <w:t xml:space="preserve"> to meet the needs of clients and ensure compliance with the NCC.</w:t>
      </w:r>
      <w:bookmarkEnd w:id="174"/>
    </w:p>
    <w:p w14:paraId="0EBE27D7" w14:textId="77777777" w:rsidR="00E537D3" w:rsidRPr="00654141" w:rsidRDefault="00B86870" w:rsidP="00B66E68">
      <w:pPr>
        <w:spacing w:line="276" w:lineRule="auto"/>
        <w:rPr>
          <w:sz w:val="20"/>
          <w:szCs w:val="20"/>
          <w:lang w:val="en-US"/>
        </w:rPr>
      </w:pPr>
      <w:r w:rsidRPr="00654141">
        <w:rPr>
          <w:sz w:val="20"/>
          <w:szCs w:val="20"/>
          <w:lang w:val="en-US"/>
        </w:rPr>
        <w:t>This section contains information on how to create successful design solutions for buildings with more than three stories to suit clients' needs and comply with the NCC</w:t>
      </w:r>
      <w:r w:rsidR="00C840AB" w:rsidRPr="00654141">
        <w:rPr>
          <w:sz w:val="20"/>
          <w:szCs w:val="20"/>
          <w:lang w:val="en-US"/>
        </w:rPr>
        <w:t xml:space="preserve">. </w:t>
      </w:r>
    </w:p>
    <w:p w14:paraId="300B1A41" w14:textId="77777777" w:rsidR="00637B1C" w:rsidRPr="00654141" w:rsidRDefault="00637B1C" w:rsidP="00637B1C">
      <w:pPr>
        <w:spacing w:line="276" w:lineRule="auto"/>
        <w:rPr>
          <w:sz w:val="20"/>
          <w:szCs w:val="20"/>
          <w:lang w:val="en-US"/>
        </w:rPr>
      </w:pPr>
      <w:r w:rsidRPr="00654141">
        <w:rPr>
          <w:sz w:val="20"/>
          <w:szCs w:val="20"/>
          <w:lang w:val="en-US"/>
        </w:rPr>
        <w:t xml:space="preserve">Things to keep in mind while seeking </w:t>
      </w:r>
      <w:r w:rsidR="009A0012" w:rsidRPr="00654141">
        <w:rPr>
          <w:sz w:val="20"/>
          <w:szCs w:val="20"/>
          <w:lang w:val="en-US"/>
        </w:rPr>
        <w:t>an</w:t>
      </w:r>
      <w:r w:rsidRPr="00654141">
        <w:rPr>
          <w:sz w:val="20"/>
          <w:szCs w:val="20"/>
          <w:lang w:val="en-US"/>
        </w:rPr>
        <w:t xml:space="preserve"> effective design solution:</w:t>
      </w:r>
    </w:p>
    <w:p w14:paraId="34FAFD77" w14:textId="77777777" w:rsidR="00637B1C" w:rsidRPr="00654141" w:rsidRDefault="00B86870" w:rsidP="00B86870">
      <w:pPr>
        <w:pStyle w:val="ListParagraph"/>
        <w:numPr>
          <w:ilvl w:val="0"/>
          <w:numId w:val="64"/>
        </w:numPr>
        <w:spacing w:line="276" w:lineRule="auto"/>
        <w:rPr>
          <w:sz w:val="20"/>
          <w:szCs w:val="20"/>
          <w:lang w:val="en-US"/>
        </w:rPr>
      </w:pPr>
      <w:r w:rsidRPr="00654141">
        <w:rPr>
          <w:sz w:val="20"/>
          <w:szCs w:val="20"/>
          <w:lang w:val="en-US"/>
        </w:rPr>
        <w:t>First, double-check that all of the options you're considering are valid design solutions for your project, which you can sell to your stakeholders and get their approval. Solutions that violate the corporate law policy, or have a significant negative impact on customers, for example, would be removed from the list</w:t>
      </w:r>
      <w:r w:rsidR="00637B1C" w:rsidRPr="00654141">
        <w:rPr>
          <w:sz w:val="20"/>
          <w:szCs w:val="20"/>
          <w:lang w:val="en-US"/>
        </w:rPr>
        <w:t>.</w:t>
      </w:r>
    </w:p>
    <w:p w14:paraId="1BDA8D82" w14:textId="77777777" w:rsidR="00B86870" w:rsidRPr="00654141" w:rsidRDefault="00B86870" w:rsidP="00B86870">
      <w:pPr>
        <w:pStyle w:val="ListParagraph"/>
        <w:numPr>
          <w:ilvl w:val="0"/>
          <w:numId w:val="64"/>
        </w:numPr>
        <w:spacing w:line="276" w:lineRule="auto"/>
        <w:rPr>
          <w:sz w:val="20"/>
          <w:szCs w:val="20"/>
          <w:lang w:val="en-US"/>
        </w:rPr>
      </w:pPr>
      <w:r w:rsidRPr="00654141">
        <w:rPr>
          <w:sz w:val="20"/>
          <w:szCs w:val="20"/>
          <w:lang w:val="en-US"/>
        </w:rPr>
        <w:t>Ensure that all remaining options can meet the project's requirements: they must be able to satisfy the needed output levels of quality, performance, and dependability while remaining within a fair timeframe and cost to the organisation.</w:t>
      </w:r>
    </w:p>
    <w:p w14:paraId="2A736E73" w14:textId="77777777" w:rsidR="00B86870" w:rsidRPr="00654141" w:rsidRDefault="00B86870" w:rsidP="00B86870">
      <w:pPr>
        <w:pStyle w:val="ListParagraph"/>
        <w:numPr>
          <w:ilvl w:val="0"/>
          <w:numId w:val="64"/>
        </w:numPr>
        <w:spacing w:line="276" w:lineRule="auto"/>
        <w:rPr>
          <w:sz w:val="20"/>
          <w:szCs w:val="20"/>
          <w:lang w:val="en-US"/>
        </w:rPr>
      </w:pPr>
      <w:r w:rsidRPr="00654141">
        <w:rPr>
          <w:sz w:val="20"/>
          <w:szCs w:val="20"/>
          <w:lang w:val="en-US"/>
        </w:rPr>
        <w:t>Evaluate the relative importance of the basic weighing factors: Time Impact, Cost Impact, and Other Impact for each of the following alternatives.</w:t>
      </w:r>
    </w:p>
    <w:p w14:paraId="2960EA6D" w14:textId="77777777" w:rsidR="00637B1C" w:rsidRPr="00654141" w:rsidRDefault="00B86870" w:rsidP="00B86870">
      <w:pPr>
        <w:pStyle w:val="ListParagraph"/>
        <w:numPr>
          <w:ilvl w:val="0"/>
          <w:numId w:val="64"/>
        </w:numPr>
        <w:spacing w:line="276" w:lineRule="auto"/>
        <w:rPr>
          <w:sz w:val="20"/>
          <w:szCs w:val="20"/>
          <w:lang w:val="en-US"/>
        </w:rPr>
      </w:pPr>
      <w:r w:rsidRPr="00654141">
        <w:rPr>
          <w:sz w:val="20"/>
          <w:szCs w:val="20"/>
          <w:lang w:val="en-US"/>
        </w:rPr>
        <w:t>Conduct a sanity check to ensure that the solution(s) offered by the solution selection matrix is reasonable</w:t>
      </w:r>
      <w:r w:rsidR="00637B1C" w:rsidRPr="00654141">
        <w:rPr>
          <w:sz w:val="20"/>
          <w:szCs w:val="20"/>
          <w:lang w:val="en-US"/>
        </w:rPr>
        <w:t>.</w:t>
      </w:r>
    </w:p>
    <w:p w14:paraId="060E175E" w14:textId="77777777" w:rsidR="00C840AB" w:rsidRPr="00654141" w:rsidRDefault="00C840AB" w:rsidP="00B66E68">
      <w:pPr>
        <w:spacing w:line="276" w:lineRule="auto"/>
        <w:rPr>
          <w:b/>
          <w:bCs/>
          <w:sz w:val="20"/>
          <w:szCs w:val="20"/>
          <w:lang w:val="en-US"/>
        </w:rPr>
      </w:pPr>
      <w:r w:rsidRPr="00654141">
        <w:rPr>
          <w:b/>
          <w:bCs/>
          <w:sz w:val="20"/>
          <w:szCs w:val="20"/>
          <w:lang w:val="en-US"/>
        </w:rPr>
        <w:t xml:space="preserve">The following steps are utilised </w:t>
      </w:r>
      <w:r w:rsidR="009A0012" w:rsidRPr="00654141">
        <w:rPr>
          <w:b/>
          <w:bCs/>
          <w:sz w:val="20"/>
          <w:szCs w:val="20"/>
          <w:lang w:val="en-US"/>
        </w:rPr>
        <w:t>to</w:t>
      </w:r>
      <w:r w:rsidRPr="00654141">
        <w:rPr>
          <w:b/>
          <w:bCs/>
          <w:sz w:val="20"/>
          <w:szCs w:val="20"/>
          <w:lang w:val="en-US"/>
        </w:rPr>
        <w:t xml:space="preserve"> design </w:t>
      </w:r>
      <w:r w:rsidR="00E537D3" w:rsidRPr="00654141">
        <w:rPr>
          <w:b/>
          <w:bCs/>
          <w:sz w:val="20"/>
          <w:szCs w:val="20"/>
          <w:lang w:val="en-US"/>
        </w:rPr>
        <w:t>solutions that</w:t>
      </w:r>
      <w:r w:rsidRPr="00654141">
        <w:rPr>
          <w:b/>
          <w:bCs/>
          <w:sz w:val="20"/>
          <w:szCs w:val="20"/>
          <w:lang w:val="en-US"/>
        </w:rPr>
        <w:t xml:space="preserve"> will meet </w:t>
      </w:r>
      <w:r w:rsidR="00B86870" w:rsidRPr="00654141">
        <w:rPr>
          <w:b/>
          <w:bCs/>
          <w:sz w:val="20"/>
          <w:szCs w:val="20"/>
          <w:lang w:val="en-US"/>
        </w:rPr>
        <w:t>clients' need</w:t>
      </w:r>
      <w:r w:rsidRPr="00654141">
        <w:rPr>
          <w:b/>
          <w:bCs/>
          <w:sz w:val="20"/>
          <w:szCs w:val="20"/>
          <w:lang w:val="en-US"/>
        </w:rPr>
        <w:t>s and ensure compliance with the NCC.</w:t>
      </w:r>
    </w:p>
    <w:p w14:paraId="65A3145D" w14:textId="77777777" w:rsidR="00231B65" w:rsidRPr="00654141" w:rsidRDefault="00231B65" w:rsidP="00B86870">
      <w:pPr>
        <w:pStyle w:val="ListParagraph"/>
        <w:numPr>
          <w:ilvl w:val="0"/>
          <w:numId w:val="123"/>
        </w:numPr>
        <w:spacing w:line="276" w:lineRule="auto"/>
        <w:rPr>
          <w:sz w:val="20"/>
          <w:szCs w:val="20"/>
        </w:rPr>
      </w:pPr>
      <w:r w:rsidRPr="00654141">
        <w:rPr>
          <w:sz w:val="20"/>
          <w:szCs w:val="20"/>
        </w:rPr>
        <w:t>A certified principle design expert prepares a concept report.</w:t>
      </w:r>
    </w:p>
    <w:p w14:paraId="3C511BDC" w14:textId="77777777" w:rsidR="00231B65" w:rsidRPr="00654141" w:rsidRDefault="00231B65" w:rsidP="00B86870">
      <w:pPr>
        <w:pStyle w:val="ListParagraph"/>
        <w:numPr>
          <w:ilvl w:val="0"/>
          <w:numId w:val="123"/>
        </w:numPr>
        <w:spacing w:line="276" w:lineRule="auto"/>
        <w:rPr>
          <w:sz w:val="20"/>
          <w:szCs w:val="20"/>
        </w:rPr>
      </w:pPr>
      <w:r w:rsidRPr="00654141">
        <w:rPr>
          <w:sz w:val="20"/>
          <w:szCs w:val="20"/>
        </w:rPr>
        <w:t>A design team led by a certified main design professional prepares the design.</w:t>
      </w:r>
    </w:p>
    <w:p w14:paraId="0EA6AC3A" w14:textId="77777777" w:rsidR="00231B65" w:rsidRPr="00654141" w:rsidRDefault="00231B65" w:rsidP="00B86870">
      <w:pPr>
        <w:pStyle w:val="ListParagraph"/>
        <w:numPr>
          <w:ilvl w:val="0"/>
          <w:numId w:val="123"/>
        </w:numPr>
        <w:spacing w:line="276" w:lineRule="auto"/>
        <w:rPr>
          <w:sz w:val="20"/>
          <w:szCs w:val="20"/>
        </w:rPr>
      </w:pPr>
      <w:r w:rsidRPr="00654141">
        <w:rPr>
          <w:sz w:val="20"/>
          <w:szCs w:val="20"/>
        </w:rPr>
        <w:t>Where needed, coordination and verification with other design professionals, owners, and contractors.</w:t>
      </w:r>
    </w:p>
    <w:p w14:paraId="2B29F6BA" w14:textId="77777777" w:rsidR="00231B65" w:rsidRPr="00654141" w:rsidRDefault="00231B65" w:rsidP="00B86870">
      <w:pPr>
        <w:pStyle w:val="ListParagraph"/>
        <w:numPr>
          <w:ilvl w:val="0"/>
          <w:numId w:val="123"/>
        </w:numPr>
        <w:spacing w:line="276" w:lineRule="auto"/>
        <w:rPr>
          <w:sz w:val="20"/>
          <w:szCs w:val="20"/>
        </w:rPr>
      </w:pPr>
      <w:r w:rsidRPr="00654141">
        <w:rPr>
          <w:sz w:val="20"/>
          <w:szCs w:val="20"/>
        </w:rPr>
        <w:t>Provide the code official with the plans and supporting papers.</w:t>
      </w:r>
    </w:p>
    <w:p w14:paraId="03EB0641" w14:textId="77777777" w:rsidR="00231B65" w:rsidRPr="00654141" w:rsidRDefault="00231B65" w:rsidP="00B86870">
      <w:pPr>
        <w:pStyle w:val="ListParagraph"/>
        <w:numPr>
          <w:ilvl w:val="0"/>
          <w:numId w:val="123"/>
        </w:numPr>
        <w:spacing w:line="276" w:lineRule="auto"/>
        <w:rPr>
          <w:sz w:val="20"/>
          <w:szCs w:val="20"/>
        </w:rPr>
      </w:pPr>
      <w:r w:rsidRPr="00654141">
        <w:rPr>
          <w:sz w:val="20"/>
          <w:szCs w:val="20"/>
        </w:rPr>
        <w:t>The code official conducts a plan evaluation.</w:t>
      </w:r>
    </w:p>
    <w:p w14:paraId="6A5BA66E" w14:textId="77777777" w:rsidR="00231B65" w:rsidRPr="00654141" w:rsidRDefault="00231B65" w:rsidP="00B86870">
      <w:pPr>
        <w:pStyle w:val="ListParagraph"/>
        <w:numPr>
          <w:ilvl w:val="0"/>
          <w:numId w:val="123"/>
        </w:numPr>
        <w:spacing w:line="276" w:lineRule="auto"/>
        <w:rPr>
          <w:sz w:val="20"/>
          <w:szCs w:val="20"/>
        </w:rPr>
      </w:pPr>
      <w:r w:rsidRPr="00654141">
        <w:rPr>
          <w:sz w:val="20"/>
          <w:szCs w:val="20"/>
        </w:rPr>
        <w:t xml:space="preserve">Verifies that </w:t>
      </w:r>
      <w:r w:rsidR="00B86870" w:rsidRPr="00654141">
        <w:rPr>
          <w:sz w:val="20"/>
          <w:szCs w:val="20"/>
        </w:rPr>
        <w:t>the code official satisfies applicable prescriptive code provisions and performance-based objectives</w:t>
      </w:r>
      <w:r w:rsidRPr="00654141">
        <w:rPr>
          <w:sz w:val="20"/>
          <w:szCs w:val="20"/>
        </w:rPr>
        <w:t>.</w:t>
      </w:r>
    </w:p>
    <w:p w14:paraId="590CBA5A" w14:textId="77777777" w:rsidR="00231B65" w:rsidRPr="00654141" w:rsidRDefault="00231B65" w:rsidP="00B86870">
      <w:pPr>
        <w:pStyle w:val="ListParagraph"/>
        <w:numPr>
          <w:ilvl w:val="0"/>
          <w:numId w:val="123"/>
        </w:numPr>
        <w:spacing w:line="276" w:lineRule="auto"/>
        <w:rPr>
          <w:sz w:val="20"/>
          <w:szCs w:val="20"/>
          <w:lang w:val="en-US"/>
        </w:rPr>
      </w:pPr>
      <w:r w:rsidRPr="00654141">
        <w:rPr>
          <w:sz w:val="20"/>
          <w:szCs w:val="20"/>
          <w:lang w:val="en-US"/>
        </w:rPr>
        <w:t xml:space="preserve"> Plans are approved</w:t>
      </w:r>
      <w:r w:rsidR="00B86870" w:rsidRPr="00654141">
        <w:rPr>
          <w:sz w:val="20"/>
          <w:szCs w:val="20"/>
          <w:lang w:val="en-US"/>
        </w:rPr>
        <w:t>,</w:t>
      </w:r>
      <w:r w:rsidRPr="00654141">
        <w:rPr>
          <w:sz w:val="20"/>
          <w:szCs w:val="20"/>
          <w:lang w:val="en-US"/>
        </w:rPr>
        <w:t xml:space="preserve"> and a </w:t>
      </w:r>
      <w:r w:rsidR="00B86870" w:rsidRPr="00654141">
        <w:rPr>
          <w:sz w:val="20"/>
          <w:szCs w:val="20"/>
          <w:lang w:val="en-US"/>
        </w:rPr>
        <w:t>code official issues a permit</w:t>
      </w:r>
      <w:r w:rsidRPr="00654141">
        <w:rPr>
          <w:sz w:val="20"/>
          <w:szCs w:val="20"/>
          <w:lang w:val="en-US"/>
        </w:rPr>
        <w:t>.</w:t>
      </w:r>
    </w:p>
    <w:p w14:paraId="5855FA37" w14:textId="77777777" w:rsidR="00231B65" w:rsidRPr="00654141" w:rsidRDefault="00231B65" w:rsidP="00B86870">
      <w:pPr>
        <w:pStyle w:val="ListParagraph"/>
        <w:numPr>
          <w:ilvl w:val="0"/>
          <w:numId w:val="123"/>
        </w:numPr>
        <w:spacing w:line="276" w:lineRule="auto"/>
        <w:rPr>
          <w:sz w:val="20"/>
          <w:szCs w:val="20"/>
          <w:lang w:val="en-US"/>
        </w:rPr>
      </w:pPr>
      <w:r w:rsidRPr="00654141">
        <w:rPr>
          <w:sz w:val="20"/>
          <w:szCs w:val="20"/>
          <w:lang w:val="en-US"/>
        </w:rPr>
        <w:t>The permit holder builds according to approved plans and paperwork.</w:t>
      </w:r>
    </w:p>
    <w:p w14:paraId="756D02EB" w14:textId="77777777" w:rsidR="009A396E" w:rsidRPr="00654141" w:rsidRDefault="00231B65" w:rsidP="00B86870">
      <w:pPr>
        <w:pStyle w:val="ListParagraph"/>
        <w:numPr>
          <w:ilvl w:val="0"/>
          <w:numId w:val="123"/>
        </w:numPr>
        <w:spacing w:line="276" w:lineRule="auto"/>
        <w:rPr>
          <w:sz w:val="20"/>
          <w:szCs w:val="20"/>
          <w:lang w:val="en-US"/>
        </w:rPr>
      </w:pPr>
      <w:r w:rsidRPr="00654141">
        <w:rPr>
          <w:sz w:val="20"/>
          <w:szCs w:val="20"/>
          <w:lang w:val="en-US"/>
        </w:rPr>
        <w:t>Officials in charge of codes ensure that qualified inspection services are given and documented as needed.</w:t>
      </w:r>
    </w:p>
    <w:p w14:paraId="7215E3A2" w14:textId="77777777" w:rsidR="00C840AB" w:rsidRPr="00654141" w:rsidRDefault="00231B65" w:rsidP="00B86870">
      <w:pPr>
        <w:pStyle w:val="ListParagraph"/>
        <w:numPr>
          <w:ilvl w:val="0"/>
          <w:numId w:val="123"/>
        </w:numPr>
        <w:spacing w:line="276" w:lineRule="auto"/>
        <w:rPr>
          <w:sz w:val="20"/>
          <w:szCs w:val="20"/>
          <w:lang w:val="en-US"/>
        </w:rPr>
      </w:pPr>
      <w:r w:rsidRPr="00654141">
        <w:rPr>
          <w:sz w:val="20"/>
          <w:szCs w:val="20"/>
          <w:lang w:val="en-US"/>
        </w:rPr>
        <w:t xml:space="preserve"> Issue an Occupancy Certificate.</w:t>
      </w:r>
    </w:p>
    <w:p w14:paraId="18EFB094" w14:textId="77777777" w:rsidR="00B66E68" w:rsidRPr="00654141" w:rsidRDefault="00B66E68" w:rsidP="00B66E68">
      <w:pPr>
        <w:spacing w:line="276" w:lineRule="auto"/>
        <w:rPr>
          <w:lang w:val="en-US"/>
        </w:rPr>
      </w:pPr>
    </w:p>
    <w:p w14:paraId="3E55CF85" w14:textId="77777777" w:rsidR="00197821" w:rsidRPr="00654141" w:rsidRDefault="00197821" w:rsidP="00223AD8">
      <w:pPr>
        <w:pStyle w:val="Heading2"/>
        <w:rPr>
          <w:lang w:eastAsia="en-US"/>
        </w:rPr>
      </w:pPr>
      <w:bookmarkStart w:id="175" w:name="_Toc94786940"/>
      <w:r w:rsidRPr="00654141">
        <w:rPr>
          <w:lang w:eastAsia="en-US"/>
        </w:rPr>
        <w:lastRenderedPageBreak/>
        <w:t>Design and implement quality assurance processes to ensure effective and compliant management of the construction process.</w:t>
      </w:r>
      <w:bookmarkEnd w:id="175"/>
    </w:p>
    <w:p w14:paraId="7D06EC2B" w14:textId="77777777" w:rsidR="00CE7ADC" w:rsidRPr="00654141" w:rsidRDefault="006A325B" w:rsidP="00B66E68">
      <w:pPr>
        <w:spacing w:line="276" w:lineRule="auto"/>
        <w:rPr>
          <w:lang w:val="en-US" w:eastAsia="en-US"/>
        </w:rPr>
      </w:pPr>
      <w:r w:rsidRPr="00654141">
        <w:rPr>
          <w:noProof/>
          <w:lang w:val="en-US" w:eastAsia="en-US"/>
        </w:rPr>
        <w:drawing>
          <wp:inline distT="0" distB="0" distL="0" distR="0" wp14:anchorId="0080393F" wp14:editId="5220DD2F">
            <wp:extent cx="5186869" cy="3226777"/>
            <wp:effectExtent l="0" t="0" r="0" b="0"/>
            <wp:docPr id="36" name="Picture 36" descr="Three People Sitting Beside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Three People Sitting Beside Table"/>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194992" cy="3231831"/>
                    </a:xfrm>
                    <a:prstGeom prst="rect">
                      <a:avLst/>
                    </a:prstGeom>
                    <a:noFill/>
                    <a:ln>
                      <a:noFill/>
                    </a:ln>
                  </pic:spPr>
                </pic:pic>
              </a:graphicData>
            </a:graphic>
          </wp:inline>
        </w:drawing>
      </w:r>
    </w:p>
    <w:p w14:paraId="0D9F1912" w14:textId="77777777" w:rsidR="00CE7ADC" w:rsidRPr="00654141" w:rsidRDefault="00CE7ADC" w:rsidP="00B66E68">
      <w:pPr>
        <w:spacing w:line="276" w:lineRule="auto"/>
        <w:rPr>
          <w:sz w:val="20"/>
          <w:szCs w:val="20"/>
          <w:lang w:val="en-US" w:eastAsia="en-US"/>
        </w:rPr>
      </w:pPr>
      <w:r w:rsidRPr="00654141">
        <w:rPr>
          <w:sz w:val="20"/>
          <w:szCs w:val="20"/>
          <w:lang w:val="en-US" w:eastAsia="en-US"/>
        </w:rPr>
        <w:t xml:space="preserve">The identification of quality requirements for a project is known as Quality Assurance. Furthermore, it includes </w:t>
      </w:r>
      <w:r w:rsidR="00B86870" w:rsidRPr="00654141">
        <w:rPr>
          <w:sz w:val="20"/>
          <w:szCs w:val="20"/>
          <w:lang w:val="en-US" w:eastAsia="en-US"/>
        </w:rPr>
        <w:t>identifying existing documents related to the project's quality requirements to make them available for their effective use. It</w:t>
      </w:r>
      <w:r w:rsidRPr="00654141">
        <w:rPr>
          <w:sz w:val="20"/>
          <w:szCs w:val="20"/>
          <w:lang w:val="en-US" w:eastAsia="en-US"/>
        </w:rPr>
        <w:t xml:space="preserve"> is the process of identifying or deciding on all the quality requirements for a project. The overall success of a construction project depends upon the quality assurance processes.  </w:t>
      </w:r>
    </w:p>
    <w:p w14:paraId="2B918D4D" w14:textId="77777777" w:rsidR="00CE7ADC" w:rsidRPr="00654141" w:rsidRDefault="00CE7ADC" w:rsidP="00B66E68">
      <w:pPr>
        <w:spacing w:line="276" w:lineRule="auto"/>
        <w:rPr>
          <w:lang w:val="en-US" w:eastAsia="en-US"/>
        </w:rPr>
      </w:pPr>
      <w:r w:rsidRPr="00654141">
        <w:rPr>
          <w:noProof/>
          <w:lang w:val="en-US" w:eastAsia="en-US"/>
        </w:rPr>
        <w:drawing>
          <wp:inline distT="0" distB="0" distL="0" distR="0" wp14:anchorId="51D22FDD" wp14:editId="078303C9">
            <wp:extent cx="5850890" cy="3427127"/>
            <wp:effectExtent l="19050" t="0" r="0" b="0"/>
            <wp:docPr id="19"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61"/>
                    <a:srcRect/>
                    <a:stretch>
                      <a:fillRect/>
                    </a:stretch>
                  </pic:blipFill>
                  <pic:spPr bwMode="auto">
                    <a:xfrm>
                      <a:off x="0" y="0"/>
                      <a:ext cx="5850890" cy="3427127"/>
                    </a:xfrm>
                    <a:prstGeom prst="rect">
                      <a:avLst/>
                    </a:prstGeom>
                    <a:noFill/>
                    <a:ln w="9525">
                      <a:noFill/>
                      <a:miter lim="800000"/>
                      <a:headEnd/>
                      <a:tailEnd/>
                    </a:ln>
                  </pic:spPr>
                </pic:pic>
              </a:graphicData>
            </a:graphic>
          </wp:inline>
        </w:drawing>
      </w:r>
    </w:p>
    <w:p w14:paraId="09E67A93" w14:textId="77777777" w:rsidR="00CE7ADC" w:rsidRPr="00654141" w:rsidRDefault="00CE7ADC" w:rsidP="00C62A1F">
      <w:pPr>
        <w:keepNext/>
        <w:spacing w:line="276" w:lineRule="auto"/>
        <w:rPr>
          <w:rFonts w:cs="Arial"/>
          <w:b/>
          <w:sz w:val="20"/>
          <w:szCs w:val="20"/>
          <w:lang w:val="en-US" w:eastAsia="en-US"/>
        </w:rPr>
      </w:pPr>
      <w:r w:rsidRPr="00654141">
        <w:rPr>
          <w:b/>
          <w:sz w:val="20"/>
          <w:szCs w:val="20"/>
          <w:lang w:val="en-US" w:eastAsia="en-US"/>
        </w:rPr>
        <w:lastRenderedPageBreak/>
        <w:t xml:space="preserve">Importance of Quality Assurance processes: </w:t>
      </w:r>
    </w:p>
    <w:p w14:paraId="69F90456" w14:textId="77777777" w:rsidR="00CE7ADC" w:rsidRPr="00654141" w:rsidRDefault="00CE7ADC" w:rsidP="00B66E68">
      <w:pPr>
        <w:spacing w:line="276" w:lineRule="auto"/>
        <w:rPr>
          <w:rFonts w:cs="Arial"/>
          <w:sz w:val="20"/>
          <w:szCs w:val="20"/>
          <w:lang w:val="en-US" w:eastAsia="en-US"/>
        </w:rPr>
      </w:pPr>
      <w:r w:rsidRPr="00654141">
        <w:rPr>
          <w:rFonts w:cs="Arial"/>
          <w:sz w:val="20"/>
          <w:szCs w:val="20"/>
          <w:lang w:val="en-US" w:eastAsia="en-US"/>
        </w:rPr>
        <w:t xml:space="preserve">There is in every case some risks implied in any construction task, and Quality Assurance is fundamental in forestalling issues with a form and diminishing danger. On the off chance that quality issues are just distinguished after an action has been finished, the outcome is re-work and program delays. </w:t>
      </w:r>
      <w:r w:rsidR="00B86870" w:rsidRPr="00654141">
        <w:rPr>
          <w:rFonts w:cs="Arial"/>
          <w:sz w:val="20"/>
          <w:szCs w:val="20"/>
          <w:lang w:val="en-US" w:eastAsia="en-US"/>
        </w:rPr>
        <w:t>W</w:t>
      </w:r>
      <w:r w:rsidRPr="00654141">
        <w:rPr>
          <w:rFonts w:cs="Arial"/>
          <w:sz w:val="20"/>
          <w:szCs w:val="20"/>
          <w:lang w:val="en-US" w:eastAsia="en-US"/>
        </w:rPr>
        <w:t>hen quality issues aren't recogni</w:t>
      </w:r>
      <w:r w:rsidR="00B86870" w:rsidRPr="00654141">
        <w:rPr>
          <w:rFonts w:cs="Arial"/>
          <w:sz w:val="20"/>
          <w:szCs w:val="20"/>
          <w:lang w:val="en-US" w:eastAsia="en-US"/>
        </w:rPr>
        <w:t>s</w:t>
      </w:r>
      <w:r w:rsidRPr="00654141">
        <w:rPr>
          <w:rFonts w:cs="Arial"/>
          <w:sz w:val="20"/>
          <w:szCs w:val="20"/>
          <w:lang w:val="en-US" w:eastAsia="en-US"/>
        </w:rPr>
        <w:t xml:space="preserve">ed at all during the form, it can prompt </w:t>
      </w:r>
      <w:proofErr w:type="spellStart"/>
      <w:r w:rsidRPr="00654141">
        <w:rPr>
          <w:rFonts w:cs="Arial"/>
          <w:sz w:val="20"/>
          <w:szCs w:val="20"/>
          <w:lang w:val="en-US" w:eastAsia="en-US"/>
        </w:rPr>
        <w:t>agoni</w:t>
      </w:r>
      <w:r w:rsidR="00B86870" w:rsidRPr="00654141">
        <w:rPr>
          <w:rFonts w:cs="Arial"/>
          <w:sz w:val="20"/>
          <w:szCs w:val="20"/>
          <w:lang w:val="en-US" w:eastAsia="en-US"/>
        </w:rPr>
        <w:t>s</w:t>
      </w:r>
      <w:r w:rsidRPr="00654141">
        <w:rPr>
          <w:rFonts w:cs="Arial"/>
          <w:sz w:val="20"/>
          <w:szCs w:val="20"/>
          <w:lang w:val="en-US" w:eastAsia="en-US"/>
        </w:rPr>
        <w:t>ing</w:t>
      </w:r>
      <w:proofErr w:type="spellEnd"/>
      <w:r w:rsidRPr="00654141">
        <w:rPr>
          <w:rFonts w:cs="Arial"/>
          <w:sz w:val="20"/>
          <w:szCs w:val="20"/>
          <w:lang w:val="en-US" w:eastAsia="en-US"/>
        </w:rPr>
        <w:t xml:space="preserve"> deformity responsibility periods or structures that bomb a long time after pragmatic consummation. </w:t>
      </w:r>
    </w:p>
    <w:p w14:paraId="11283428" w14:textId="77777777" w:rsidR="00E537D3" w:rsidRPr="00654141" w:rsidRDefault="00CE7ADC" w:rsidP="00B66E68">
      <w:pPr>
        <w:spacing w:line="276" w:lineRule="auto"/>
        <w:rPr>
          <w:rFonts w:cs="Arial"/>
          <w:sz w:val="20"/>
          <w:szCs w:val="20"/>
          <w:lang w:val="en-US" w:eastAsia="en-US"/>
        </w:rPr>
      </w:pPr>
      <w:r w:rsidRPr="00654141">
        <w:rPr>
          <w:rFonts w:cs="Arial"/>
          <w:sz w:val="20"/>
          <w:szCs w:val="20"/>
          <w:lang w:val="en-US" w:eastAsia="en-US"/>
        </w:rPr>
        <w:t>QA centres around the techniques that the development organi</w:t>
      </w:r>
      <w:r w:rsidR="00B86870" w:rsidRPr="00654141">
        <w:rPr>
          <w:rFonts w:cs="Arial"/>
          <w:sz w:val="20"/>
          <w:szCs w:val="20"/>
          <w:lang w:val="en-US" w:eastAsia="en-US"/>
        </w:rPr>
        <w:t>s</w:t>
      </w:r>
      <w:r w:rsidRPr="00654141">
        <w:rPr>
          <w:rFonts w:cs="Arial"/>
          <w:sz w:val="20"/>
          <w:szCs w:val="20"/>
          <w:lang w:val="en-US" w:eastAsia="en-US"/>
        </w:rPr>
        <w:t>ation has executed to guarantee that the plan fulfils quality guidelines and guarantee the most elevated industry standards are applied consistently.</w:t>
      </w:r>
    </w:p>
    <w:p w14:paraId="4E659EFF" w14:textId="77777777" w:rsidR="00CE7ADC" w:rsidRPr="00654141" w:rsidRDefault="00CE7ADC" w:rsidP="00B66E68">
      <w:pPr>
        <w:spacing w:line="276" w:lineRule="auto"/>
        <w:rPr>
          <w:b/>
          <w:sz w:val="20"/>
          <w:szCs w:val="20"/>
          <w:lang w:val="en-US" w:eastAsia="en-US"/>
        </w:rPr>
      </w:pPr>
      <w:r w:rsidRPr="00654141">
        <w:rPr>
          <w:b/>
          <w:sz w:val="20"/>
          <w:szCs w:val="20"/>
          <w:lang w:val="en-US" w:eastAsia="en-US"/>
        </w:rPr>
        <w:t>Following activities are involved in the design and implementation of Quality Assurance processes to ensure effective and compliant management of construction:</w:t>
      </w:r>
    </w:p>
    <w:p w14:paraId="2B918CE2" w14:textId="77777777" w:rsidR="00CE7ADC" w:rsidRPr="00654141" w:rsidRDefault="00CE7ADC" w:rsidP="006B3B6A">
      <w:pPr>
        <w:pStyle w:val="ListParagraph"/>
        <w:numPr>
          <w:ilvl w:val="0"/>
          <w:numId w:val="23"/>
        </w:numPr>
        <w:spacing w:line="276" w:lineRule="auto"/>
        <w:rPr>
          <w:sz w:val="20"/>
          <w:szCs w:val="20"/>
          <w:lang w:val="en-US" w:eastAsia="en-US"/>
        </w:rPr>
      </w:pPr>
      <w:r w:rsidRPr="00654141">
        <w:rPr>
          <w:sz w:val="20"/>
          <w:szCs w:val="20"/>
          <w:lang w:val="en-US" w:eastAsia="en-US"/>
        </w:rPr>
        <w:t xml:space="preserve">Assessing </w:t>
      </w:r>
      <w:r w:rsidR="00B86870" w:rsidRPr="00654141">
        <w:rPr>
          <w:sz w:val="20"/>
          <w:szCs w:val="20"/>
          <w:lang w:val="en-US" w:eastAsia="en-US"/>
        </w:rPr>
        <w:t>the performance of processes and work products against process descriptions, principles and methods impartially</w:t>
      </w:r>
      <w:r w:rsidR="00FA14AF" w:rsidRPr="00654141">
        <w:rPr>
          <w:sz w:val="20"/>
          <w:szCs w:val="20"/>
          <w:lang w:val="en-US" w:eastAsia="en-US"/>
        </w:rPr>
        <w:t>.</w:t>
      </w:r>
    </w:p>
    <w:p w14:paraId="09D67154" w14:textId="77777777" w:rsidR="00CE7ADC" w:rsidRPr="00654141" w:rsidRDefault="00CE7ADC" w:rsidP="006B3B6A">
      <w:pPr>
        <w:pStyle w:val="ListParagraph"/>
        <w:numPr>
          <w:ilvl w:val="0"/>
          <w:numId w:val="23"/>
        </w:numPr>
        <w:spacing w:line="276" w:lineRule="auto"/>
        <w:rPr>
          <w:sz w:val="20"/>
          <w:szCs w:val="20"/>
          <w:lang w:val="en-US" w:eastAsia="en-US"/>
        </w:rPr>
      </w:pPr>
      <w:r w:rsidRPr="00654141">
        <w:rPr>
          <w:sz w:val="20"/>
          <w:szCs w:val="20"/>
          <w:lang w:val="en-US" w:eastAsia="en-US"/>
        </w:rPr>
        <w:t>Non</w:t>
      </w:r>
      <w:r w:rsidR="00B86870" w:rsidRPr="00654141">
        <w:rPr>
          <w:sz w:val="20"/>
          <w:szCs w:val="20"/>
          <w:lang w:val="en-US" w:eastAsia="en-US"/>
        </w:rPr>
        <w:t>-</w:t>
      </w:r>
      <w:r w:rsidRPr="00654141">
        <w:rPr>
          <w:sz w:val="20"/>
          <w:szCs w:val="20"/>
          <w:lang w:val="en-US" w:eastAsia="en-US"/>
        </w:rPr>
        <w:t>compliance issues are identified and raised.</w:t>
      </w:r>
    </w:p>
    <w:p w14:paraId="02C651FA" w14:textId="77777777" w:rsidR="00CE7ADC" w:rsidRPr="00654141" w:rsidRDefault="00CE7ADC" w:rsidP="006B3B6A">
      <w:pPr>
        <w:pStyle w:val="ListParagraph"/>
        <w:numPr>
          <w:ilvl w:val="0"/>
          <w:numId w:val="23"/>
        </w:numPr>
        <w:spacing w:line="276" w:lineRule="auto"/>
        <w:rPr>
          <w:sz w:val="20"/>
          <w:szCs w:val="20"/>
          <w:lang w:val="en-US" w:eastAsia="en-US"/>
        </w:rPr>
      </w:pPr>
      <w:r w:rsidRPr="00654141">
        <w:rPr>
          <w:sz w:val="20"/>
          <w:szCs w:val="20"/>
          <w:lang w:val="en-US" w:eastAsia="en-US"/>
        </w:rPr>
        <w:t>After giving feedback to staff, report management about the consequences of quality assurance activities; and</w:t>
      </w:r>
    </w:p>
    <w:p w14:paraId="0D43889D" w14:textId="77777777" w:rsidR="00CE7ADC" w:rsidRPr="00654141" w:rsidRDefault="00CE7ADC" w:rsidP="006B3B6A">
      <w:pPr>
        <w:pStyle w:val="ListParagraph"/>
        <w:numPr>
          <w:ilvl w:val="0"/>
          <w:numId w:val="23"/>
        </w:numPr>
        <w:spacing w:line="276" w:lineRule="auto"/>
        <w:rPr>
          <w:lang w:val="en-US" w:eastAsia="en-US"/>
        </w:rPr>
      </w:pPr>
      <w:r w:rsidRPr="00654141">
        <w:rPr>
          <w:sz w:val="20"/>
          <w:szCs w:val="20"/>
          <w:lang w:val="en-US" w:eastAsia="en-US"/>
        </w:rPr>
        <w:t>Ensure any non-compliance issues are tended to.</w:t>
      </w:r>
    </w:p>
    <w:p w14:paraId="72DCA9A1" w14:textId="77777777" w:rsidR="00B66E68" w:rsidRPr="00C62A1F" w:rsidRDefault="00B66E68" w:rsidP="00C62A1F">
      <w:pPr>
        <w:spacing w:line="276" w:lineRule="auto"/>
        <w:rPr>
          <w:lang w:val="en-US" w:eastAsia="en-US"/>
        </w:rPr>
      </w:pPr>
    </w:p>
    <w:p w14:paraId="22364915" w14:textId="297C94EA" w:rsidR="00C62A1F" w:rsidRDefault="00C62A1F">
      <w:pPr>
        <w:spacing w:after="200" w:line="276" w:lineRule="auto"/>
        <w:jc w:val="left"/>
        <w:rPr>
          <w:lang w:val="en-US" w:eastAsia="en-US"/>
        </w:rPr>
      </w:pPr>
      <w:r>
        <w:rPr>
          <w:lang w:val="en-US" w:eastAsia="en-US"/>
        </w:rPr>
        <w:br w:type="page"/>
      </w:r>
    </w:p>
    <w:p w14:paraId="179E65C0" w14:textId="77777777" w:rsidR="00197821" w:rsidRPr="00654141" w:rsidRDefault="00197821" w:rsidP="00223AD8">
      <w:pPr>
        <w:pStyle w:val="Heading2"/>
        <w:rPr>
          <w:lang w:eastAsia="en-US"/>
        </w:rPr>
      </w:pPr>
      <w:bookmarkStart w:id="176" w:name="_Toc94786941"/>
      <w:r w:rsidRPr="00654141">
        <w:rPr>
          <w:shd w:val="clear" w:color="auto" w:fill="FFFFFF"/>
        </w:rPr>
        <w:lastRenderedPageBreak/>
        <w:t>Detect non-conforming building materials and products and manage the evidence of suitability as required in the NCC.</w:t>
      </w:r>
      <w:bookmarkEnd w:id="176"/>
    </w:p>
    <w:p w14:paraId="32B2364A" w14:textId="77777777" w:rsidR="007B1789" w:rsidRPr="00654141" w:rsidRDefault="00197821" w:rsidP="00B66E68">
      <w:pPr>
        <w:spacing w:line="276" w:lineRule="auto"/>
        <w:rPr>
          <w:sz w:val="20"/>
          <w:szCs w:val="20"/>
        </w:rPr>
      </w:pPr>
      <w:r w:rsidRPr="00654141">
        <w:rPr>
          <w:sz w:val="20"/>
          <w:szCs w:val="20"/>
        </w:rPr>
        <w:t>This section provides information regarding non-conforming building materials and products and manages the evidence of suitability as required in the NCC.</w:t>
      </w:r>
    </w:p>
    <w:p w14:paraId="79D98FEB" w14:textId="77777777" w:rsidR="00FA14AF" w:rsidRPr="00654141" w:rsidRDefault="00231B65" w:rsidP="00B66E68">
      <w:pPr>
        <w:spacing w:line="276" w:lineRule="auto"/>
        <w:rPr>
          <w:b/>
          <w:bCs/>
          <w:sz w:val="20"/>
          <w:szCs w:val="20"/>
          <w:u w:val="single"/>
          <w:lang w:val="en-US" w:eastAsia="en-US"/>
        </w:rPr>
      </w:pPr>
      <w:r w:rsidRPr="00654141">
        <w:rPr>
          <w:b/>
          <w:bCs/>
          <w:sz w:val="20"/>
          <w:szCs w:val="20"/>
          <w:u w:val="single"/>
          <w:lang w:val="en-US" w:eastAsia="en-US"/>
        </w:rPr>
        <w:t>Identify</w:t>
      </w:r>
      <w:r w:rsidR="00FA14AF" w:rsidRPr="00654141">
        <w:rPr>
          <w:b/>
          <w:bCs/>
          <w:sz w:val="20"/>
          <w:szCs w:val="20"/>
          <w:u w:val="single"/>
          <w:lang w:val="en-US" w:eastAsia="en-US"/>
        </w:rPr>
        <w:t>ing</w:t>
      </w:r>
      <w:r w:rsidRPr="00654141">
        <w:rPr>
          <w:b/>
          <w:bCs/>
          <w:sz w:val="20"/>
          <w:szCs w:val="20"/>
          <w:u w:val="single"/>
          <w:lang w:val="en-US" w:eastAsia="en-US"/>
        </w:rPr>
        <w:t xml:space="preserve"> non-conforming </w:t>
      </w:r>
      <w:r w:rsidR="00FA14AF" w:rsidRPr="00654141">
        <w:rPr>
          <w:b/>
          <w:bCs/>
          <w:sz w:val="20"/>
          <w:szCs w:val="20"/>
          <w:u w:val="single"/>
          <w:lang w:val="en-US" w:eastAsia="en-US"/>
        </w:rPr>
        <w:t>building</w:t>
      </w:r>
      <w:r w:rsidRPr="00654141">
        <w:rPr>
          <w:b/>
          <w:bCs/>
          <w:sz w:val="20"/>
          <w:szCs w:val="20"/>
          <w:u w:val="single"/>
          <w:lang w:val="en-US" w:eastAsia="en-US"/>
        </w:rPr>
        <w:t xml:space="preserve"> materials and products</w:t>
      </w:r>
    </w:p>
    <w:p w14:paraId="2A731ED0" w14:textId="77777777" w:rsidR="00231B65" w:rsidRPr="00654141" w:rsidRDefault="00231B65" w:rsidP="00B66E68">
      <w:pPr>
        <w:spacing w:line="276" w:lineRule="auto"/>
        <w:rPr>
          <w:sz w:val="20"/>
          <w:szCs w:val="20"/>
          <w:lang w:val="en-US" w:eastAsia="en-US"/>
        </w:rPr>
      </w:pPr>
      <w:r w:rsidRPr="00654141">
        <w:rPr>
          <w:sz w:val="20"/>
          <w:szCs w:val="20"/>
          <w:lang w:val="en-US" w:eastAsia="en-US"/>
        </w:rPr>
        <w:t xml:space="preserve">NCBPs are products and materials that: </w:t>
      </w:r>
    </w:p>
    <w:p w14:paraId="1D71CF88" w14:textId="77777777" w:rsidR="00231B65" w:rsidRPr="00654141" w:rsidRDefault="00B86870" w:rsidP="00C62A1F">
      <w:pPr>
        <w:pStyle w:val="ListParagraph"/>
        <w:numPr>
          <w:ilvl w:val="0"/>
          <w:numId w:val="44"/>
        </w:numPr>
        <w:spacing w:after="60" w:line="276" w:lineRule="auto"/>
        <w:rPr>
          <w:sz w:val="20"/>
          <w:szCs w:val="20"/>
          <w:lang w:val="en-US" w:eastAsia="en-US"/>
        </w:rPr>
      </w:pPr>
      <w:r w:rsidRPr="00654141">
        <w:rPr>
          <w:sz w:val="20"/>
          <w:szCs w:val="20"/>
          <w:lang w:val="en-US" w:eastAsia="en-US"/>
        </w:rPr>
        <w:t>P</w:t>
      </w:r>
      <w:r w:rsidR="00231B65" w:rsidRPr="00654141">
        <w:rPr>
          <w:sz w:val="20"/>
          <w:szCs w:val="20"/>
          <w:lang w:val="en-US" w:eastAsia="en-US"/>
        </w:rPr>
        <w:t xml:space="preserve">retend to be something they </w:t>
      </w:r>
      <w:r w:rsidR="00FA14AF" w:rsidRPr="00654141">
        <w:rPr>
          <w:sz w:val="20"/>
          <w:szCs w:val="20"/>
          <w:lang w:val="en-US" w:eastAsia="en-US"/>
        </w:rPr>
        <w:t>aren’t.</w:t>
      </w:r>
      <w:r w:rsidR="00231B65" w:rsidRPr="00654141">
        <w:rPr>
          <w:sz w:val="20"/>
          <w:szCs w:val="20"/>
          <w:lang w:val="en-US" w:eastAsia="en-US"/>
        </w:rPr>
        <w:t xml:space="preserve"> </w:t>
      </w:r>
    </w:p>
    <w:p w14:paraId="32335033" w14:textId="77777777" w:rsidR="00231B65" w:rsidRPr="00654141" w:rsidRDefault="00B86870" w:rsidP="00C62A1F">
      <w:pPr>
        <w:pStyle w:val="ListParagraph"/>
        <w:numPr>
          <w:ilvl w:val="0"/>
          <w:numId w:val="44"/>
        </w:numPr>
        <w:spacing w:after="60" w:line="276" w:lineRule="auto"/>
        <w:rPr>
          <w:sz w:val="20"/>
          <w:szCs w:val="20"/>
          <w:lang w:val="en-US" w:eastAsia="en-US"/>
        </w:rPr>
      </w:pPr>
      <w:r w:rsidRPr="00654141">
        <w:rPr>
          <w:sz w:val="20"/>
          <w:szCs w:val="20"/>
          <w:lang w:val="en-US" w:eastAsia="en-US"/>
        </w:rPr>
        <w:t>F</w:t>
      </w:r>
      <w:r w:rsidR="00231B65" w:rsidRPr="00654141">
        <w:rPr>
          <w:sz w:val="20"/>
          <w:szCs w:val="20"/>
          <w:lang w:val="en-US" w:eastAsia="en-US"/>
        </w:rPr>
        <w:t xml:space="preserve">ail to fulfil needed criteria for their intended </w:t>
      </w:r>
      <w:r w:rsidR="00FA14AF" w:rsidRPr="00654141">
        <w:rPr>
          <w:sz w:val="20"/>
          <w:szCs w:val="20"/>
          <w:lang w:val="en-US" w:eastAsia="en-US"/>
        </w:rPr>
        <w:t>use.</w:t>
      </w:r>
      <w:r w:rsidR="00231B65" w:rsidRPr="00654141">
        <w:rPr>
          <w:sz w:val="20"/>
          <w:szCs w:val="20"/>
          <w:lang w:val="en-US" w:eastAsia="en-US"/>
        </w:rPr>
        <w:t xml:space="preserve"> </w:t>
      </w:r>
    </w:p>
    <w:p w14:paraId="75988C6A" w14:textId="77777777" w:rsidR="00231B65" w:rsidRPr="00654141" w:rsidRDefault="00B86870" w:rsidP="00C62A1F">
      <w:pPr>
        <w:pStyle w:val="ListParagraph"/>
        <w:numPr>
          <w:ilvl w:val="0"/>
          <w:numId w:val="44"/>
        </w:numPr>
        <w:spacing w:after="60" w:line="276" w:lineRule="auto"/>
        <w:rPr>
          <w:sz w:val="20"/>
          <w:szCs w:val="20"/>
          <w:lang w:val="en-US" w:eastAsia="en-US"/>
        </w:rPr>
      </w:pPr>
      <w:r w:rsidRPr="00654141">
        <w:rPr>
          <w:sz w:val="20"/>
          <w:szCs w:val="20"/>
          <w:lang w:val="en-US" w:eastAsia="en-US"/>
        </w:rPr>
        <w:t>A</w:t>
      </w:r>
      <w:r w:rsidR="00231B65" w:rsidRPr="00654141">
        <w:rPr>
          <w:sz w:val="20"/>
          <w:szCs w:val="20"/>
          <w:lang w:val="en-US" w:eastAsia="en-US"/>
        </w:rPr>
        <w:t>re sold or provided with the intent to deceive those who use them.</w:t>
      </w:r>
    </w:p>
    <w:p w14:paraId="784FC12E" w14:textId="77777777" w:rsidR="00231B65" w:rsidRPr="00654141" w:rsidRDefault="00231B65" w:rsidP="00B66E68">
      <w:pPr>
        <w:spacing w:line="276" w:lineRule="auto"/>
        <w:rPr>
          <w:sz w:val="20"/>
          <w:szCs w:val="20"/>
          <w:lang w:val="en-US" w:eastAsia="en-US"/>
        </w:rPr>
      </w:pPr>
      <w:r w:rsidRPr="00654141">
        <w:rPr>
          <w:sz w:val="20"/>
          <w:szCs w:val="20"/>
          <w:lang w:val="en-US" w:eastAsia="en-US"/>
        </w:rPr>
        <w:t xml:space="preserve">An NCBP is a building product </w:t>
      </w:r>
      <w:r w:rsidR="00B86870" w:rsidRPr="00654141">
        <w:rPr>
          <w:sz w:val="20"/>
          <w:szCs w:val="20"/>
          <w:lang w:val="en-US" w:eastAsia="en-US"/>
        </w:rPr>
        <w:t>labelled or described as non-combustible but</w:t>
      </w:r>
      <w:r w:rsidRPr="00654141">
        <w:rPr>
          <w:sz w:val="20"/>
          <w:szCs w:val="20"/>
          <w:lang w:val="en-US" w:eastAsia="en-US"/>
        </w:rPr>
        <w:t xml:space="preserve"> combustible.</w:t>
      </w:r>
    </w:p>
    <w:p w14:paraId="26B2F986" w14:textId="77777777" w:rsidR="00231B65" w:rsidRPr="00654141" w:rsidRDefault="00231B65" w:rsidP="00B66E68">
      <w:pPr>
        <w:spacing w:line="276" w:lineRule="auto"/>
        <w:rPr>
          <w:sz w:val="20"/>
          <w:szCs w:val="20"/>
          <w:lang w:val="en-US" w:eastAsia="en-US"/>
        </w:rPr>
      </w:pPr>
      <w:r w:rsidRPr="00654141">
        <w:rPr>
          <w:sz w:val="20"/>
          <w:szCs w:val="20"/>
          <w:lang w:val="en-US" w:eastAsia="en-US"/>
        </w:rPr>
        <w:t xml:space="preserve">NCPs (non-complying building products) are items and materials </w:t>
      </w:r>
      <w:r w:rsidR="00B86870" w:rsidRPr="00654141">
        <w:rPr>
          <w:sz w:val="20"/>
          <w:szCs w:val="20"/>
          <w:lang w:val="en-US" w:eastAsia="en-US"/>
        </w:rPr>
        <w:t>used</w:t>
      </w:r>
      <w:r w:rsidRPr="00654141">
        <w:rPr>
          <w:sz w:val="20"/>
          <w:szCs w:val="20"/>
          <w:lang w:val="en-US" w:eastAsia="en-US"/>
        </w:rPr>
        <w:t xml:space="preserve"> when they do not meet the National Construction Code's criteria (NCC). This could include products that have passed applicable testing and/or marking requirements but have been utilised in a location or scenario</w:t>
      </w:r>
      <w:r w:rsidR="00B86870" w:rsidRPr="00654141">
        <w:rPr>
          <w:sz w:val="20"/>
          <w:szCs w:val="20"/>
          <w:lang w:val="en-US" w:eastAsia="en-US"/>
        </w:rPr>
        <w:t>. T</w:t>
      </w:r>
      <w:r w:rsidRPr="00654141">
        <w:rPr>
          <w:sz w:val="20"/>
          <w:szCs w:val="20"/>
          <w:lang w:val="en-US" w:eastAsia="en-US"/>
        </w:rPr>
        <w:t>he NCC has stated they are unsuitable.</w:t>
      </w:r>
    </w:p>
    <w:p w14:paraId="3B1B4E3D" w14:textId="77777777" w:rsidR="00231B65" w:rsidRPr="00654141" w:rsidRDefault="00B86870" w:rsidP="00B66E68">
      <w:pPr>
        <w:spacing w:line="276" w:lineRule="auto"/>
        <w:rPr>
          <w:sz w:val="20"/>
          <w:szCs w:val="20"/>
          <w:lang w:val="en-US" w:eastAsia="en-US"/>
        </w:rPr>
      </w:pPr>
      <w:r w:rsidRPr="00654141">
        <w:rPr>
          <w:sz w:val="20"/>
          <w:szCs w:val="20"/>
          <w:lang w:val="en-US" w:eastAsia="en-US"/>
        </w:rPr>
        <w:t xml:space="preserve">An NCP is a combustible construction product labelled as such but is utilised in situations where the NCC requires a non-combustible product. It is therefore unfit for purpose and consequently non-compliant. </w:t>
      </w:r>
      <w:r w:rsidR="00231B65" w:rsidRPr="00654141">
        <w:rPr>
          <w:sz w:val="20"/>
          <w:szCs w:val="20"/>
          <w:lang w:val="en-US" w:eastAsia="en-US"/>
        </w:rPr>
        <w:t>As a result, a building product or material might be non-conforming a</w:t>
      </w:r>
      <w:r w:rsidRPr="00654141">
        <w:rPr>
          <w:sz w:val="20"/>
          <w:szCs w:val="20"/>
          <w:lang w:val="en-US" w:eastAsia="en-US"/>
        </w:rPr>
        <w:t>nd</w:t>
      </w:r>
      <w:r w:rsidR="00231B65" w:rsidRPr="00654141">
        <w:rPr>
          <w:sz w:val="20"/>
          <w:szCs w:val="20"/>
          <w:lang w:val="en-US" w:eastAsia="en-US"/>
        </w:rPr>
        <w:t xml:space="preserve"> non-compliant.</w:t>
      </w:r>
    </w:p>
    <w:p w14:paraId="21955BB8" w14:textId="77777777" w:rsidR="00FA14AF" w:rsidRPr="00654141" w:rsidRDefault="00231B65" w:rsidP="00B66E68">
      <w:pPr>
        <w:spacing w:line="276" w:lineRule="auto"/>
        <w:rPr>
          <w:sz w:val="20"/>
          <w:szCs w:val="20"/>
          <w:lang w:val="en-US" w:eastAsia="en-US"/>
        </w:rPr>
      </w:pPr>
      <w:r w:rsidRPr="00654141">
        <w:rPr>
          <w:sz w:val="20"/>
          <w:szCs w:val="20"/>
          <w:lang w:val="en-US" w:eastAsia="en-US"/>
        </w:rPr>
        <w:t xml:space="preserve">When a worry or a problem with a construction product or material is initially discovered, determining if it is a non-conforming product or has been used wrongly and outside of NCC regulations can be challenging (and is thus an NCP). </w:t>
      </w:r>
    </w:p>
    <w:p w14:paraId="79EC6859" w14:textId="77777777" w:rsidR="00231B65" w:rsidRPr="00654141" w:rsidRDefault="00231B65" w:rsidP="00B66E68">
      <w:pPr>
        <w:spacing w:line="276" w:lineRule="auto"/>
        <w:rPr>
          <w:sz w:val="20"/>
          <w:szCs w:val="20"/>
          <w:lang w:val="en-US" w:eastAsia="en-US"/>
        </w:rPr>
      </w:pPr>
      <w:r w:rsidRPr="00654141">
        <w:rPr>
          <w:sz w:val="20"/>
          <w:szCs w:val="20"/>
          <w:lang w:val="en-US" w:eastAsia="en-US"/>
        </w:rPr>
        <w:t>In many circumstances, the same inquiry or testing method will be required to determine whether the product or material is non-conforming or non-compliant.</w:t>
      </w:r>
    </w:p>
    <w:p w14:paraId="7D6C1B9C" w14:textId="77777777" w:rsidR="00231B65" w:rsidRPr="00654141" w:rsidRDefault="00231B65" w:rsidP="00B66E68">
      <w:pPr>
        <w:spacing w:line="276" w:lineRule="auto"/>
        <w:rPr>
          <w:sz w:val="20"/>
          <w:szCs w:val="20"/>
        </w:rPr>
      </w:pPr>
      <w:r w:rsidRPr="00654141">
        <w:rPr>
          <w:sz w:val="20"/>
          <w:szCs w:val="20"/>
        </w:rPr>
        <w:t>NCBP-related risks and issues (including those relating to health, cost remediation, safety, and legal issues) can thus affect everyone and anyone involved in building and construction, including those involved in designing and engineering, assessment and approvals, manufacturing or importing, buying and selling, building or occupying.</w:t>
      </w:r>
    </w:p>
    <w:p w14:paraId="376C247C" w14:textId="77777777" w:rsidR="00FA14AF" w:rsidRPr="00654141" w:rsidRDefault="00231B65" w:rsidP="00B66E68">
      <w:pPr>
        <w:spacing w:line="276" w:lineRule="auto"/>
        <w:rPr>
          <w:sz w:val="20"/>
          <w:szCs w:val="20"/>
        </w:rPr>
      </w:pPr>
      <w:r w:rsidRPr="00654141">
        <w:rPr>
          <w:sz w:val="20"/>
          <w:szCs w:val="20"/>
        </w:rPr>
        <w:t>The general provisions for design and construction acceptance can be found in Part A2 of Volumes One and Three</w:t>
      </w:r>
      <w:r w:rsidR="00B86870" w:rsidRPr="00654141">
        <w:rPr>
          <w:sz w:val="20"/>
          <w:szCs w:val="20"/>
        </w:rPr>
        <w:t xml:space="preserve"> and</w:t>
      </w:r>
      <w:r w:rsidRPr="00654141">
        <w:rPr>
          <w:sz w:val="20"/>
          <w:szCs w:val="20"/>
        </w:rPr>
        <w:t xml:space="preserve"> Part 1.2 of Volume Two of the NCC.</w:t>
      </w:r>
    </w:p>
    <w:p w14:paraId="4AC089C7" w14:textId="77777777" w:rsidR="00197821" w:rsidRPr="00654141" w:rsidRDefault="00197821" w:rsidP="00C62A1F">
      <w:pPr>
        <w:spacing w:after="120" w:line="276" w:lineRule="auto"/>
        <w:rPr>
          <w:sz w:val="20"/>
          <w:szCs w:val="20"/>
        </w:rPr>
      </w:pPr>
      <w:r w:rsidRPr="00654141">
        <w:rPr>
          <w:b/>
          <w:sz w:val="20"/>
          <w:szCs w:val="20"/>
        </w:rPr>
        <w:t>Manage the evidence of suitability</w:t>
      </w:r>
      <w:r w:rsidRPr="00654141">
        <w:rPr>
          <w:sz w:val="20"/>
          <w:szCs w:val="20"/>
        </w:rPr>
        <w:t xml:space="preserve">: </w:t>
      </w:r>
    </w:p>
    <w:p w14:paraId="5772843D" w14:textId="77777777" w:rsidR="00231B65" w:rsidRPr="00654141" w:rsidRDefault="00231B65" w:rsidP="00C62A1F">
      <w:pPr>
        <w:spacing w:after="120" w:line="276" w:lineRule="auto"/>
        <w:rPr>
          <w:sz w:val="20"/>
          <w:szCs w:val="20"/>
        </w:rPr>
      </w:pPr>
      <w:r w:rsidRPr="00654141">
        <w:rPr>
          <w:sz w:val="20"/>
          <w:szCs w:val="20"/>
        </w:rPr>
        <w:t>To verify that a product conforms and/or complies with the NCC, five different types of proof can be used. These include the following:</w:t>
      </w:r>
    </w:p>
    <w:p w14:paraId="5F47F60B" w14:textId="77777777" w:rsidR="00231B65" w:rsidRPr="00654141" w:rsidRDefault="00231B65" w:rsidP="00C62A1F">
      <w:pPr>
        <w:pStyle w:val="ListParagraph"/>
        <w:numPr>
          <w:ilvl w:val="0"/>
          <w:numId w:val="124"/>
        </w:numPr>
        <w:spacing w:after="60" w:line="276" w:lineRule="auto"/>
        <w:rPr>
          <w:sz w:val="20"/>
          <w:szCs w:val="20"/>
        </w:rPr>
      </w:pPr>
      <w:r w:rsidRPr="00654141">
        <w:rPr>
          <w:sz w:val="20"/>
          <w:szCs w:val="20"/>
        </w:rPr>
        <w:t xml:space="preserve">A CodeMark or </w:t>
      </w:r>
      <w:r w:rsidR="00FA14AF" w:rsidRPr="00654141">
        <w:rPr>
          <w:sz w:val="20"/>
          <w:szCs w:val="20"/>
        </w:rPr>
        <w:t>Watermark</w:t>
      </w:r>
      <w:r w:rsidRPr="00654141">
        <w:rPr>
          <w:sz w:val="20"/>
          <w:szCs w:val="20"/>
        </w:rPr>
        <w:t xml:space="preserve"> Certificate of Conformity; </w:t>
      </w:r>
    </w:p>
    <w:p w14:paraId="66B6F4B0" w14:textId="77777777" w:rsidR="00231B65" w:rsidRPr="00654141" w:rsidRDefault="00231B65" w:rsidP="00C62A1F">
      <w:pPr>
        <w:pStyle w:val="ListParagraph"/>
        <w:numPr>
          <w:ilvl w:val="0"/>
          <w:numId w:val="124"/>
        </w:numPr>
        <w:spacing w:after="60" w:line="276" w:lineRule="auto"/>
        <w:rPr>
          <w:sz w:val="20"/>
          <w:szCs w:val="20"/>
        </w:rPr>
      </w:pPr>
      <w:r w:rsidRPr="00654141">
        <w:rPr>
          <w:sz w:val="20"/>
          <w:szCs w:val="20"/>
        </w:rPr>
        <w:t xml:space="preserve">A certificate from a suitably qualified person, such as an </w:t>
      </w:r>
      <w:r w:rsidR="00FA14AF" w:rsidRPr="00654141">
        <w:rPr>
          <w:sz w:val="20"/>
          <w:szCs w:val="20"/>
        </w:rPr>
        <w:t>engineer.</w:t>
      </w:r>
      <w:r w:rsidRPr="00654141">
        <w:rPr>
          <w:sz w:val="20"/>
          <w:szCs w:val="20"/>
        </w:rPr>
        <w:t xml:space="preserve"> </w:t>
      </w:r>
    </w:p>
    <w:p w14:paraId="13D5E4F9" w14:textId="77777777" w:rsidR="00231B65" w:rsidRPr="00654141" w:rsidRDefault="00231B65" w:rsidP="00C62A1F">
      <w:pPr>
        <w:pStyle w:val="ListParagraph"/>
        <w:numPr>
          <w:ilvl w:val="0"/>
          <w:numId w:val="124"/>
        </w:numPr>
        <w:spacing w:after="60" w:line="276" w:lineRule="auto"/>
        <w:rPr>
          <w:sz w:val="20"/>
          <w:szCs w:val="20"/>
        </w:rPr>
      </w:pPr>
      <w:r w:rsidRPr="00654141">
        <w:rPr>
          <w:sz w:val="20"/>
          <w:szCs w:val="20"/>
        </w:rPr>
        <w:t>A certificate from a product certification body accredited by the Joint Accreditation Scheme of Australia and New Zealand (JAS-ANZ)</w:t>
      </w:r>
    </w:p>
    <w:p w14:paraId="0FBDE08E" w14:textId="104D1978" w:rsidR="00231B65" w:rsidRPr="00654141" w:rsidRDefault="00231B65" w:rsidP="00C62A1F">
      <w:pPr>
        <w:pStyle w:val="ListParagraph"/>
        <w:numPr>
          <w:ilvl w:val="0"/>
          <w:numId w:val="124"/>
        </w:numPr>
        <w:spacing w:after="60" w:line="276" w:lineRule="auto"/>
        <w:rPr>
          <w:sz w:val="20"/>
          <w:szCs w:val="20"/>
        </w:rPr>
      </w:pPr>
      <w:r w:rsidRPr="00654141">
        <w:rPr>
          <w:sz w:val="20"/>
          <w:szCs w:val="20"/>
        </w:rPr>
        <w:t xml:space="preserve">A report issued by a registered testing authority; and </w:t>
      </w:r>
    </w:p>
    <w:p w14:paraId="025C4EA1" w14:textId="77777777" w:rsidR="007B1789" w:rsidRPr="00654141" w:rsidRDefault="00B86870" w:rsidP="00C62A1F">
      <w:pPr>
        <w:pStyle w:val="ListParagraph"/>
        <w:numPr>
          <w:ilvl w:val="0"/>
          <w:numId w:val="124"/>
        </w:numPr>
        <w:spacing w:after="60" w:line="276" w:lineRule="auto"/>
        <w:rPr>
          <w:szCs w:val="20"/>
        </w:rPr>
      </w:pPr>
      <w:r w:rsidRPr="00654141">
        <w:rPr>
          <w:sz w:val="20"/>
          <w:szCs w:val="20"/>
        </w:rPr>
        <w:t>The relevant delegate (s) deemed other suitable documentary evidence (acceptable</w:t>
      </w:r>
      <w:r w:rsidR="00231B65" w:rsidRPr="00654141">
        <w:rPr>
          <w:sz w:val="20"/>
          <w:szCs w:val="20"/>
        </w:rPr>
        <w:t>).</w:t>
      </w:r>
    </w:p>
    <w:p w14:paraId="4B8D0952" w14:textId="2A69923F" w:rsidR="00EA1F06" w:rsidRPr="00654141" w:rsidRDefault="00B76090" w:rsidP="00B66E68">
      <w:pPr>
        <w:spacing w:line="276" w:lineRule="auto"/>
        <w:rPr>
          <w:b/>
          <w:bCs/>
        </w:rPr>
      </w:pPr>
      <w:bookmarkStart w:id="177" w:name="_Toc10725959"/>
      <w:bookmarkStart w:id="178" w:name="_Toc10726032"/>
      <w:bookmarkStart w:id="179" w:name="_Toc10726949"/>
      <w:bookmarkStart w:id="180" w:name="_Toc10727075"/>
      <w:bookmarkStart w:id="181" w:name="_Toc10727155"/>
      <w:bookmarkStart w:id="182" w:name="_Toc11752182"/>
      <w:bookmarkStart w:id="183" w:name="_Toc11752378"/>
      <w:bookmarkStart w:id="184" w:name="_Toc11752482"/>
      <w:bookmarkStart w:id="185" w:name="_Toc11752560"/>
      <w:bookmarkStart w:id="186" w:name="_Toc11752638"/>
      <w:bookmarkStart w:id="187" w:name="_Toc11752775"/>
      <w:bookmarkStart w:id="188" w:name="_Toc11752847"/>
      <w:bookmarkStart w:id="189" w:name="_Toc11752919"/>
      <w:bookmarkStart w:id="190" w:name="_Toc11753022"/>
      <w:bookmarkStart w:id="191" w:name="_Toc11753094"/>
      <w:bookmarkStart w:id="192" w:name="_Toc11753183"/>
      <w:bookmarkStart w:id="193" w:name="_Toc11753255"/>
      <w:bookmarkStart w:id="194" w:name="_Toc11753719"/>
      <w:bookmarkStart w:id="195" w:name="_Toc11754524"/>
      <w:bookmarkStart w:id="196" w:name="_Toc11754741"/>
      <w:bookmarkStart w:id="197" w:name="_Toc11754814"/>
      <w:bookmarkStart w:id="198" w:name="_Toc11756560"/>
      <w:bookmarkStart w:id="199" w:name="_Toc70842266"/>
      <w:bookmarkStart w:id="200" w:name="_Toc70882229"/>
      <w:bookmarkStart w:id="201" w:name="_Toc79485016"/>
      <w:bookmarkStart w:id="202" w:name="_Toc79661404"/>
      <w:bookmarkStart w:id="203" w:name="_Toc79686555"/>
      <w:bookmarkStart w:id="204" w:name="_Toc80000947"/>
      <w:bookmarkStart w:id="205" w:name="_Toc80120213"/>
      <w:bookmarkStart w:id="206" w:name="_Toc80176149"/>
      <w:bookmarkStart w:id="207" w:name="_Toc80717199"/>
      <w:bookmarkStart w:id="208" w:name="_Toc93228660"/>
      <w:bookmarkStart w:id="209" w:name="_Toc93228813"/>
      <w:bookmarkStart w:id="210" w:name="_Toc93229274"/>
      <w:bookmarkStart w:id="211" w:name="_Toc93229626"/>
      <w:bookmarkStart w:id="212" w:name="_Toc93231697"/>
      <w:bookmarkStart w:id="213" w:name="_Toc93254388"/>
      <w:bookmarkStart w:id="214" w:name="_Toc93256424"/>
      <w:bookmarkStart w:id="215" w:name="_Toc93257482"/>
      <w:bookmarkStart w:id="216" w:name="_Toc93263279"/>
      <w:bookmarkStart w:id="217" w:name="_Toc94773689"/>
      <w:bookmarkStart w:id="218" w:name="_Toc94786942"/>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654141">
        <w:rPr>
          <w:noProof/>
          <w:color w:val="1F2840"/>
          <w:sz w:val="40"/>
          <w:lang w:val="en-US" w:eastAsia="en-US"/>
        </w:rPr>
        <w:lastRenderedPageBreak/>
        <w:drawing>
          <wp:anchor distT="0" distB="0" distL="114300" distR="114300" simplePos="0" relativeHeight="251653120" behindDoc="0" locked="0" layoutInCell="1" allowOverlap="1" wp14:anchorId="4834E8F8" wp14:editId="34FB0E68">
            <wp:simplePos x="0" y="0"/>
            <wp:positionH relativeFrom="column">
              <wp:posOffset>-10795</wp:posOffset>
            </wp:positionH>
            <wp:positionV relativeFrom="paragraph">
              <wp:posOffset>136005</wp:posOffset>
            </wp:positionV>
            <wp:extent cx="438669" cy="485775"/>
            <wp:effectExtent l="0" t="0" r="0" b="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23"/>
                    <a:stretch>
                      <a:fillRect/>
                    </a:stretch>
                  </pic:blipFill>
                  <pic:spPr>
                    <a:xfrm>
                      <a:off x="0" y="0"/>
                      <a:ext cx="438669" cy="485775"/>
                    </a:xfrm>
                    <a:prstGeom prst="rect">
                      <a:avLst/>
                    </a:prstGeom>
                  </pic:spPr>
                </pic:pic>
              </a:graphicData>
            </a:graphic>
          </wp:anchor>
        </w:drawing>
      </w:r>
      <w:r w:rsidR="00703B1E" w:rsidRPr="00654141">
        <w:rPr>
          <w:noProof/>
          <w:sz w:val="32"/>
        </w:rPr>
        <mc:AlternateContent>
          <mc:Choice Requires="wps">
            <w:drawing>
              <wp:inline distT="0" distB="0" distL="0" distR="0" wp14:anchorId="6637D1A9" wp14:editId="5D234B99">
                <wp:extent cx="5850890" cy="9582150"/>
                <wp:effectExtent l="0" t="0" r="0" b="0"/>
                <wp:docPr id="45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0890" cy="9582150"/>
                        </a:xfrm>
                        <a:prstGeom prst="rect">
                          <a:avLst/>
                        </a:prstGeom>
                        <a:solidFill>
                          <a:schemeClr val="bg1">
                            <a:lumMod val="95000"/>
                            <a:lumOff val="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1733CE2" w14:textId="77777777" w:rsidR="008755AA" w:rsidRPr="00CA1120" w:rsidRDefault="008755AA" w:rsidP="00962C56">
                            <w:pPr>
                              <w:spacing w:before="240" w:after="0"/>
                              <w:ind w:firstLine="720"/>
                              <w:rPr>
                                <w:sz w:val="40"/>
                              </w:rPr>
                            </w:pPr>
                            <w:r w:rsidRPr="00A501E6">
                              <w:rPr>
                                <w:sz w:val="40"/>
                                <w:szCs w:val="40"/>
                              </w:rPr>
                              <w:t>Self-check assessment</w:t>
                            </w:r>
                          </w:p>
                          <w:p w14:paraId="3CF361A0" w14:textId="77777777" w:rsidR="008755AA" w:rsidRDefault="008755AA" w:rsidP="00B76090">
                            <w:pPr>
                              <w:ind w:right="1203"/>
                            </w:pPr>
                          </w:p>
                          <w:p w14:paraId="5FF50174" w14:textId="77777777" w:rsidR="008755AA" w:rsidRPr="00B76090" w:rsidRDefault="008755AA" w:rsidP="00962C56">
                            <w:pPr>
                              <w:ind w:left="567" w:right="405"/>
                              <w:rPr>
                                <w:b/>
                                <w:bCs/>
                                <w:sz w:val="20"/>
                                <w:szCs w:val="20"/>
                              </w:rPr>
                            </w:pPr>
                            <w:r w:rsidRPr="00B76090">
                              <w:rPr>
                                <w:b/>
                                <w:bCs/>
                                <w:sz w:val="20"/>
                                <w:szCs w:val="20"/>
                              </w:rPr>
                              <w:t>QUESTION 1</w:t>
                            </w:r>
                          </w:p>
                          <w:p w14:paraId="5545ABA3" w14:textId="77777777" w:rsidR="008755AA" w:rsidRPr="00B76090" w:rsidRDefault="00B76090" w:rsidP="00962C56">
                            <w:pPr>
                              <w:spacing w:after="0"/>
                              <w:ind w:left="567" w:right="405"/>
                              <w:rPr>
                                <w:sz w:val="20"/>
                                <w:szCs w:val="20"/>
                              </w:rPr>
                            </w:pPr>
                            <w:r w:rsidRPr="00B76090">
                              <w:rPr>
                                <w:sz w:val="20"/>
                                <w:szCs w:val="20"/>
                              </w:rPr>
                              <w:t>What are the various strategies for managing construction compliance with the NCC for large, complicated, and high-rise buildings?</w:t>
                            </w:r>
                          </w:p>
                          <w:p w14:paraId="1E63A7A0" w14:textId="3A5CAB31" w:rsidR="00ED0E81" w:rsidRPr="00654141" w:rsidRDefault="00ED0E81" w:rsidP="00ED0E81">
                            <w:pPr>
                              <w:spacing w:line="276" w:lineRule="auto"/>
                              <w:rPr>
                                <w:sz w:val="20"/>
                                <w:szCs w:val="20"/>
                                <w:lang w:val="en-US" w:eastAsia="en-US"/>
                              </w:rPr>
                            </w:pPr>
                            <w:r w:rsidRPr="00654141">
                              <w:rPr>
                                <w:sz w:val="20"/>
                                <w:szCs w:val="20"/>
                                <w:lang w:val="en-US" w:eastAsia="en-US"/>
                              </w:rPr>
                              <w:t>Specific criteria vary depending on the scale of the building, but rules in the NCC for a typical high-rise residential complex include:</w:t>
                            </w:r>
                          </w:p>
                          <w:p w14:paraId="702262F0"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Detection and warning systems for smoke and occupants.</w:t>
                            </w:r>
                          </w:p>
                          <w:p w14:paraId="723A8BC4"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Fire-resistant exits, such as stairwells.</w:t>
                            </w:r>
                          </w:p>
                          <w:p w14:paraId="4B10E4B3"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Multiple exits for each storey to provide an alternate egress route if one exit becomes inoperable.</w:t>
                            </w:r>
                          </w:p>
                          <w:p w14:paraId="622282AA"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Smoke is kept out of the exit stairwell.</w:t>
                            </w:r>
                          </w:p>
                          <w:p w14:paraId="60FB9337"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Sprinklers in the event of a fire.</w:t>
                            </w:r>
                          </w:p>
                          <w:p w14:paraId="2E4B8E8E"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Fire-resistant architecture to prevent fires from spreading between units and levels.</w:t>
                            </w:r>
                          </w:p>
                          <w:p w14:paraId="23A8B4CE"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External walls that are not flammable.</w:t>
                            </w:r>
                          </w:p>
                          <w:p w14:paraId="1A2D06CC"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 xml:space="preserve">The ability to withstand a collapse </w:t>
                            </w:r>
                            <w:proofErr w:type="gramStart"/>
                            <w:r w:rsidRPr="00654141">
                              <w:rPr>
                                <w:sz w:val="20"/>
                                <w:szCs w:val="20"/>
                              </w:rPr>
                              <w:t>as a result of</w:t>
                            </w:r>
                            <w:proofErr w:type="gramEnd"/>
                            <w:r w:rsidRPr="00654141">
                              <w:rPr>
                                <w:sz w:val="20"/>
                                <w:szCs w:val="20"/>
                              </w:rPr>
                              <w:t xml:space="preserve"> the fire.</w:t>
                            </w:r>
                          </w:p>
                          <w:p w14:paraId="4C6A9048"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Fire hydrants and other features that aid fire-fighting operations.</w:t>
                            </w:r>
                          </w:p>
                          <w:p w14:paraId="782CF7B8" w14:textId="77777777" w:rsidR="008755AA" w:rsidRPr="00B76090" w:rsidRDefault="008755AA" w:rsidP="00962C56">
                            <w:pPr>
                              <w:ind w:left="567" w:right="405"/>
                              <w:rPr>
                                <w:sz w:val="20"/>
                                <w:szCs w:val="20"/>
                              </w:rPr>
                            </w:pPr>
                          </w:p>
                          <w:p w14:paraId="70285323" w14:textId="77777777" w:rsidR="008755AA" w:rsidRPr="00B76090" w:rsidRDefault="008755AA" w:rsidP="00962C56">
                            <w:pPr>
                              <w:ind w:left="567" w:right="405"/>
                              <w:rPr>
                                <w:b/>
                                <w:bCs/>
                                <w:sz w:val="20"/>
                                <w:szCs w:val="20"/>
                              </w:rPr>
                            </w:pPr>
                            <w:r w:rsidRPr="00B76090">
                              <w:rPr>
                                <w:b/>
                                <w:bCs/>
                                <w:sz w:val="20"/>
                                <w:szCs w:val="20"/>
                              </w:rPr>
                              <w:t xml:space="preserve">QUESTION 2 </w:t>
                            </w:r>
                          </w:p>
                          <w:p w14:paraId="560A6B50" w14:textId="77777777" w:rsidR="008755AA" w:rsidRPr="00B76090" w:rsidRDefault="00B76090" w:rsidP="00962C56">
                            <w:pPr>
                              <w:spacing w:after="0"/>
                              <w:ind w:left="567" w:right="405"/>
                              <w:rPr>
                                <w:sz w:val="20"/>
                                <w:szCs w:val="20"/>
                              </w:rPr>
                            </w:pPr>
                            <w:r w:rsidRPr="00B76090">
                              <w:rPr>
                                <w:sz w:val="20"/>
                                <w:szCs w:val="20"/>
                              </w:rPr>
                              <w:t>What exactly are non-conforming building materials and products, and how may they be identified?</w:t>
                            </w:r>
                          </w:p>
                          <w:p w14:paraId="0283542D" w14:textId="77777777" w:rsidR="00ED0E81" w:rsidRDefault="008755AA" w:rsidP="00ED0E81">
                            <w:pPr>
                              <w:spacing w:line="276" w:lineRule="auto"/>
                              <w:rPr>
                                <w:sz w:val="20"/>
                                <w:szCs w:val="20"/>
                                <w:lang w:val="en-US" w:eastAsia="en-US"/>
                              </w:rPr>
                            </w:pPr>
                            <w:r w:rsidRPr="00B76090">
                              <w:rPr>
                                <w:sz w:val="20"/>
                                <w:szCs w:val="20"/>
                              </w:rPr>
                              <w:t>________________________________________________________________</w:t>
                            </w:r>
                            <w:r w:rsidR="00ED0E81" w:rsidRPr="00ED0E81">
                              <w:rPr>
                                <w:sz w:val="20"/>
                                <w:szCs w:val="20"/>
                                <w:lang w:val="en-US" w:eastAsia="en-US"/>
                              </w:rPr>
                              <w:t xml:space="preserve"> </w:t>
                            </w:r>
                          </w:p>
                          <w:p w14:paraId="069397CC" w14:textId="5A301ADC" w:rsidR="00ED0E81" w:rsidRPr="00654141" w:rsidRDefault="00ED0E81" w:rsidP="00ED0E81">
                            <w:pPr>
                              <w:pBdr>
                                <w:bottom w:val="single" w:sz="12" w:space="1" w:color="auto"/>
                              </w:pBdr>
                              <w:spacing w:line="276" w:lineRule="auto"/>
                              <w:rPr>
                                <w:sz w:val="20"/>
                                <w:szCs w:val="20"/>
                                <w:lang w:val="en-US" w:eastAsia="en-US"/>
                              </w:rPr>
                            </w:pPr>
                            <w:r w:rsidRPr="00654141">
                              <w:rPr>
                                <w:sz w:val="20"/>
                                <w:szCs w:val="20"/>
                                <w:lang w:val="en-US" w:eastAsia="en-US"/>
                              </w:rPr>
                              <w:t xml:space="preserve">NCPs (non-complying building products) are items and materials used when they do not meet the National Construction Code's criteria (NCC). This could include products that have passed applicable testing and/or marking requirements but have been </w:t>
                            </w:r>
                            <w:proofErr w:type="spellStart"/>
                            <w:r w:rsidRPr="00654141">
                              <w:rPr>
                                <w:sz w:val="20"/>
                                <w:szCs w:val="20"/>
                                <w:lang w:val="en-US" w:eastAsia="en-US"/>
                              </w:rPr>
                              <w:t>utilised</w:t>
                            </w:r>
                            <w:proofErr w:type="spellEnd"/>
                            <w:r w:rsidRPr="00654141">
                              <w:rPr>
                                <w:sz w:val="20"/>
                                <w:szCs w:val="20"/>
                                <w:lang w:val="en-US" w:eastAsia="en-US"/>
                              </w:rPr>
                              <w:t xml:space="preserve"> in a location or scenario. The NCC has stated they are unsuitable.</w:t>
                            </w:r>
                          </w:p>
                          <w:p w14:paraId="3DB9C006" w14:textId="77777777" w:rsidR="00ED0E81" w:rsidRPr="00ED0E81" w:rsidRDefault="00ED0E81" w:rsidP="00ED0E81">
                            <w:pPr>
                              <w:ind w:left="567" w:right="405"/>
                              <w:rPr>
                                <w:sz w:val="20"/>
                                <w:szCs w:val="20"/>
                              </w:rPr>
                            </w:pPr>
                          </w:p>
                          <w:p w14:paraId="046EC9AF" w14:textId="77777777" w:rsidR="008755AA" w:rsidRPr="00B76090" w:rsidRDefault="008755AA" w:rsidP="00962C56">
                            <w:pPr>
                              <w:ind w:left="567" w:right="405"/>
                              <w:rPr>
                                <w:b/>
                                <w:bCs/>
                                <w:sz w:val="20"/>
                                <w:szCs w:val="20"/>
                              </w:rPr>
                            </w:pPr>
                            <w:r w:rsidRPr="00B76090">
                              <w:rPr>
                                <w:b/>
                                <w:bCs/>
                                <w:sz w:val="20"/>
                                <w:szCs w:val="20"/>
                              </w:rPr>
                              <w:t>QUESTION 3</w:t>
                            </w:r>
                          </w:p>
                          <w:p w14:paraId="293BF353" w14:textId="77777777" w:rsidR="008755AA" w:rsidRPr="00B76090" w:rsidRDefault="00B76090" w:rsidP="00962C56">
                            <w:pPr>
                              <w:spacing w:after="0"/>
                              <w:ind w:left="567" w:right="405"/>
                              <w:rPr>
                                <w:sz w:val="20"/>
                                <w:szCs w:val="20"/>
                              </w:rPr>
                            </w:pPr>
                            <w:r>
                              <w:rPr>
                                <w:sz w:val="20"/>
                                <w:szCs w:val="20"/>
                              </w:rPr>
                              <w:t>E</w:t>
                            </w:r>
                            <w:r w:rsidRPr="00B76090">
                              <w:rPr>
                                <w:sz w:val="20"/>
                                <w:szCs w:val="20"/>
                              </w:rPr>
                              <w:t>lucidate the significance of quality assurance procedures</w:t>
                            </w:r>
                            <w:r>
                              <w:rPr>
                                <w:sz w:val="20"/>
                                <w:szCs w:val="20"/>
                              </w:rPr>
                              <w:t>.</w:t>
                            </w:r>
                          </w:p>
                          <w:p w14:paraId="2F0F64B5" w14:textId="77777777" w:rsidR="00ED0E81" w:rsidRDefault="008755AA" w:rsidP="00ED0E81">
                            <w:pPr>
                              <w:spacing w:line="276" w:lineRule="auto"/>
                              <w:rPr>
                                <w:rFonts w:cs="Arial"/>
                                <w:sz w:val="20"/>
                                <w:szCs w:val="20"/>
                                <w:lang w:val="en-US" w:eastAsia="en-US"/>
                              </w:rPr>
                            </w:pPr>
                            <w:r w:rsidRPr="00B76090">
                              <w:rPr>
                                <w:sz w:val="20"/>
                                <w:szCs w:val="20"/>
                              </w:rPr>
                              <w:t>______________________________________________________________</w:t>
                            </w:r>
                            <w:r w:rsidR="00ED0E81" w:rsidRPr="00ED0E81">
                              <w:rPr>
                                <w:rFonts w:cs="Arial"/>
                                <w:sz w:val="20"/>
                                <w:szCs w:val="20"/>
                                <w:lang w:val="en-US" w:eastAsia="en-US"/>
                              </w:rPr>
                              <w:t xml:space="preserve"> </w:t>
                            </w:r>
                          </w:p>
                          <w:p w14:paraId="1B0A826E" w14:textId="36D89D18" w:rsidR="00ED0E81" w:rsidRPr="00654141" w:rsidRDefault="00ED0E81" w:rsidP="00ED0E81">
                            <w:pPr>
                              <w:spacing w:line="276" w:lineRule="auto"/>
                              <w:rPr>
                                <w:rFonts w:cs="Arial"/>
                                <w:sz w:val="20"/>
                                <w:szCs w:val="20"/>
                                <w:lang w:val="en-US" w:eastAsia="en-US"/>
                              </w:rPr>
                            </w:pPr>
                            <w:r w:rsidRPr="00654141">
                              <w:rPr>
                                <w:rFonts w:cs="Arial"/>
                                <w:sz w:val="20"/>
                                <w:szCs w:val="20"/>
                                <w:lang w:val="en-US" w:eastAsia="en-US"/>
                              </w:rPr>
                              <w:t xml:space="preserve">QA </w:t>
                            </w:r>
                            <w:proofErr w:type="spellStart"/>
                            <w:r w:rsidRPr="00654141">
                              <w:rPr>
                                <w:rFonts w:cs="Arial"/>
                                <w:sz w:val="20"/>
                                <w:szCs w:val="20"/>
                                <w:lang w:val="en-US" w:eastAsia="en-US"/>
                              </w:rPr>
                              <w:t>centres</w:t>
                            </w:r>
                            <w:proofErr w:type="spellEnd"/>
                            <w:r w:rsidRPr="00654141">
                              <w:rPr>
                                <w:rFonts w:cs="Arial"/>
                                <w:sz w:val="20"/>
                                <w:szCs w:val="20"/>
                                <w:lang w:val="en-US" w:eastAsia="en-US"/>
                              </w:rPr>
                              <w:t xml:space="preserve"> around the techniques that the development </w:t>
                            </w:r>
                            <w:proofErr w:type="spellStart"/>
                            <w:r w:rsidRPr="00654141">
                              <w:rPr>
                                <w:rFonts w:cs="Arial"/>
                                <w:sz w:val="20"/>
                                <w:szCs w:val="20"/>
                                <w:lang w:val="en-US" w:eastAsia="en-US"/>
                              </w:rPr>
                              <w:t>organisation</w:t>
                            </w:r>
                            <w:proofErr w:type="spellEnd"/>
                            <w:r w:rsidRPr="00654141">
                              <w:rPr>
                                <w:rFonts w:cs="Arial"/>
                                <w:sz w:val="20"/>
                                <w:szCs w:val="20"/>
                                <w:lang w:val="en-US" w:eastAsia="en-US"/>
                              </w:rPr>
                              <w:t xml:space="preserve"> has executed to guarantee that the plan fulfils quality guidelines and guarantee the most elevated industry standards are applied consistently.</w:t>
                            </w:r>
                          </w:p>
                          <w:p w14:paraId="7BF28C31" w14:textId="7D3A672F" w:rsidR="008755AA" w:rsidRPr="00B76090" w:rsidRDefault="008755AA" w:rsidP="00962C56">
                            <w:pPr>
                              <w:ind w:left="567" w:right="405"/>
                              <w:rPr>
                                <w:sz w:val="20"/>
                                <w:szCs w:val="20"/>
                              </w:rPr>
                            </w:pPr>
                            <w:r w:rsidRPr="00B7609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F93A39" w14:textId="77777777" w:rsidR="008755AA" w:rsidRPr="00904154" w:rsidRDefault="008755AA" w:rsidP="00962C56">
                            <w:pPr>
                              <w:ind w:right="405"/>
                            </w:pPr>
                          </w:p>
                        </w:txbxContent>
                      </wps:txbx>
                      <wps:bodyPr rot="0" vert="horz" wrap="square" lIns="91440" tIns="45720" rIns="91440" bIns="45720" anchor="t" anchorCtr="0" upright="1">
                        <a:noAutofit/>
                      </wps:bodyPr>
                    </wps:wsp>
                  </a:graphicData>
                </a:graphic>
              </wp:inline>
            </w:drawing>
          </mc:Choice>
          <mc:Fallback>
            <w:pict>
              <v:shape w14:anchorId="6637D1A9" id="Text Box 4" o:spid="_x0000_s1037" type="#_x0000_t202" style="width:460.7pt;height:7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0GnEAIAAAkEAAAOAAAAZHJzL2Uyb0RvYy54bWysU8GO0zAQvSPxD5bvNGnVQhs1XS1dLUJa&#10;WKSFD3AcJ7FwPGbsNlm+nrHTdgvcEBfLM5O8efPmeXsz9oYdFXoNtuTzWc6ZshJqbduSf/t6/2bN&#10;mQ/C1sKAVSV/Vp7f7F6/2g6uUAvowNQKGYFYXwyu5F0IrsgyLzvVCz8DpywVG8BeBAqxzWoUA6H3&#10;Jlvk+dtsAKwdglTeU/ZuKvJdwm8aJcNj03gVmCk5cQvpxHRW8cx2W1G0KFyn5YmG+AcWvdCWml6g&#10;7kQQ7ID6L6heSwQPTZhJ6DNoGi1VmoGmmed/TPPUCafSLCSOdxeZ/P+DlZ+PT+4LsjC+h5EWmIbw&#10;7gHkd88s7DthW3WLCEOnRE2N51GybHC+OP0apfaFjyDV8AlqWrI4BEhAY4N9VIXmZIROC3i+iK7G&#10;wCQlV+tVvt5QSVJts1ov5qu0lkwU598d+vBBQc/ipeRIW03w4vjgQ6QjivMnsZsHo+t7bUwKopPU&#10;3iA7CvJA1U4jmkNPXKfcZpXnJydQmvwypc8skhcjQmr0G7ixsYWF2GziETNJnSjIJE0Yq5HpmqRL&#10;2kW1KqifSS+EyY/0fujSAf7kbCAvltz/OAhUnJmPljTfzJfLaN4ULFfvFhTgdaW6rggrCarkgbPp&#10;ug+T4Q8OddtRp0kCC7e0p0YnBV9YnfiT39K8p7cRDX0dp69eXvDuFwAAAP//AwBQSwMEFAAGAAgA&#10;AAAhAMSeT+ncAAAABgEAAA8AAABkcnMvZG93bnJldi54bWxMj0FLw0AQhe+C/2GZgje726DSxmxK&#10;KVTwplGE3jbZaTY0Oxuy2zb66x296OXB8B7vfVOsJ9+LM46xC6RhMVcgkJpgO2o1vL/tbpcgYjJk&#10;TR8INXxihHV5fVWY3IYLveK5Sq3gEoq50eBSGnIpY+PQmzgPAxJ7hzB6k/gcW2lHc+Fy38tMqQfp&#10;TUe84MyAW4fNsTp5DcOLckt8Oqb+I3xlVb153u+2e61vZtPmEUTCKf2F4Qef0aFkpjqcyEbRa+BH&#10;0q+yt8oWdyBqDt2rlQJZFvI/fvkNAAD//wMAUEsBAi0AFAAGAAgAAAAhALaDOJL+AAAA4QEAABMA&#10;AAAAAAAAAAAAAAAAAAAAAFtDb250ZW50X1R5cGVzXS54bWxQSwECLQAUAAYACAAAACEAOP0h/9YA&#10;AACUAQAACwAAAAAAAAAAAAAAAAAvAQAAX3JlbHMvLnJlbHNQSwECLQAUAAYACAAAACEAr3tBpxAC&#10;AAAJBAAADgAAAAAAAAAAAAAAAAAuAgAAZHJzL2Uyb0RvYy54bWxQSwECLQAUAAYACAAAACEAxJ5P&#10;6dwAAAAGAQAADwAAAAAAAAAAAAAAAABqBAAAZHJzL2Rvd25yZXYueG1sUEsFBgAAAAAEAAQA8wAA&#10;AHMFAAAAAA==&#10;" fillcolor="#f2f2f2 [3052]" stroked="f" strokeweight=".5pt">
                <v:textbox>
                  <w:txbxContent>
                    <w:p w14:paraId="01733CE2" w14:textId="77777777" w:rsidR="008755AA" w:rsidRPr="00CA1120" w:rsidRDefault="008755AA" w:rsidP="00962C56">
                      <w:pPr>
                        <w:spacing w:before="240" w:after="0"/>
                        <w:ind w:firstLine="720"/>
                        <w:rPr>
                          <w:sz w:val="40"/>
                        </w:rPr>
                      </w:pPr>
                      <w:r w:rsidRPr="00A501E6">
                        <w:rPr>
                          <w:sz w:val="40"/>
                          <w:szCs w:val="40"/>
                        </w:rPr>
                        <w:t>Self-check assessment</w:t>
                      </w:r>
                    </w:p>
                    <w:p w14:paraId="3CF361A0" w14:textId="77777777" w:rsidR="008755AA" w:rsidRDefault="008755AA" w:rsidP="00B76090">
                      <w:pPr>
                        <w:ind w:right="1203"/>
                      </w:pPr>
                    </w:p>
                    <w:p w14:paraId="5FF50174" w14:textId="77777777" w:rsidR="008755AA" w:rsidRPr="00B76090" w:rsidRDefault="008755AA" w:rsidP="00962C56">
                      <w:pPr>
                        <w:ind w:left="567" w:right="405"/>
                        <w:rPr>
                          <w:b/>
                          <w:bCs/>
                          <w:sz w:val="20"/>
                          <w:szCs w:val="20"/>
                        </w:rPr>
                      </w:pPr>
                      <w:r w:rsidRPr="00B76090">
                        <w:rPr>
                          <w:b/>
                          <w:bCs/>
                          <w:sz w:val="20"/>
                          <w:szCs w:val="20"/>
                        </w:rPr>
                        <w:t>QUESTION 1</w:t>
                      </w:r>
                    </w:p>
                    <w:p w14:paraId="5545ABA3" w14:textId="77777777" w:rsidR="008755AA" w:rsidRPr="00B76090" w:rsidRDefault="00B76090" w:rsidP="00962C56">
                      <w:pPr>
                        <w:spacing w:after="0"/>
                        <w:ind w:left="567" w:right="405"/>
                        <w:rPr>
                          <w:sz w:val="20"/>
                          <w:szCs w:val="20"/>
                        </w:rPr>
                      </w:pPr>
                      <w:r w:rsidRPr="00B76090">
                        <w:rPr>
                          <w:sz w:val="20"/>
                          <w:szCs w:val="20"/>
                        </w:rPr>
                        <w:t>What are the various strategies for managing construction compliance with the NCC for large, complicated, and high-rise buildings?</w:t>
                      </w:r>
                    </w:p>
                    <w:p w14:paraId="1E63A7A0" w14:textId="3A5CAB31" w:rsidR="00ED0E81" w:rsidRPr="00654141" w:rsidRDefault="00ED0E81" w:rsidP="00ED0E81">
                      <w:pPr>
                        <w:spacing w:line="276" w:lineRule="auto"/>
                        <w:rPr>
                          <w:sz w:val="20"/>
                          <w:szCs w:val="20"/>
                          <w:lang w:val="en-US" w:eastAsia="en-US"/>
                        </w:rPr>
                      </w:pPr>
                      <w:r w:rsidRPr="00654141">
                        <w:rPr>
                          <w:sz w:val="20"/>
                          <w:szCs w:val="20"/>
                          <w:lang w:val="en-US" w:eastAsia="en-US"/>
                        </w:rPr>
                        <w:t>Specific criteria vary depending on the scale of the building, but rules in the NCC for a typical high-rise residential complex include:</w:t>
                      </w:r>
                    </w:p>
                    <w:p w14:paraId="702262F0"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Detection and warning systems for smoke and occupants.</w:t>
                      </w:r>
                    </w:p>
                    <w:p w14:paraId="723A8BC4"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Fire-resistant exits, such as stairwells.</w:t>
                      </w:r>
                    </w:p>
                    <w:p w14:paraId="4B10E4B3"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Multiple exits for each storey to provide an alternate egress route if one exit becomes inoperable.</w:t>
                      </w:r>
                    </w:p>
                    <w:p w14:paraId="622282AA"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Smoke is kept out of the exit stairwell.</w:t>
                      </w:r>
                    </w:p>
                    <w:p w14:paraId="60FB9337"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Sprinklers in the event of a fire.</w:t>
                      </w:r>
                    </w:p>
                    <w:p w14:paraId="2E4B8E8E"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Fire-resistant architecture to prevent fires from spreading between units and levels.</w:t>
                      </w:r>
                    </w:p>
                    <w:p w14:paraId="23A8B4CE"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External walls that are not flammable.</w:t>
                      </w:r>
                    </w:p>
                    <w:p w14:paraId="1A2D06CC"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 xml:space="preserve">The ability to withstand a collapse </w:t>
                      </w:r>
                      <w:proofErr w:type="gramStart"/>
                      <w:r w:rsidRPr="00654141">
                        <w:rPr>
                          <w:sz w:val="20"/>
                          <w:szCs w:val="20"/>
                        </w:rPr>
                        <w:t>as a result of</w:t>
                      </w:r>
                      <w:proofErr w:type="gramEnd"/>
                      <w:r w:rsidRPr="00654141">
                        <w:rPr>
                          <w:sz w:val="20"/>
                          <w:szCs w:val="20"/>
                        </w:rPr>
                        <w:t xml:space="preserve"> the fire.</w:t>
                      </w:r>
                    </w:p>
                    <w:p w14:paraId="4C6A9048" w14:textId="77777777" w:rsidR="00ED0E81" w:rsidRPr="00654141" w:rsidRDefault="00ED0E81" w:rsidP="00ED0E81">
                      <w:pPr>
                        <w:pStyle w:val="ListParagraph"/>
                        <w:numPr>
                          <w:ilvl w:val="0"/>
                          <w:numId w:val="45"/>
                        </w:numPr>
                        <w:spacing w:line="276" w:lineRule="auto"/>
                        <w:rPr>
                          <w:sz w:val="20"/>
                          <w:szCs w:val="20"/>
                        </w:rPr>
                      </w:pPr>
                      <w:r w:rsidRPr="00654141">
                        <w:rPr>
                          <w:sz w:val="20"/>
                          <w:szCs w:val="20"/>
                        </w:rPr>
                        <w:t>Fire hydrants and other features that aid fire-fighting operations.</w:t>
                      </w:r>
                    </w:p>
                    <w:p w14:paraId="782CF7B8" w14:textId="77777777" w:rsidR="008755AA" w:rsidRPr="00B76090" w:rsidRDefault="008755AA" w:rsidP="00962C56">
                      <w:pPr>
                        <w:ind w:left="567" w:right="405"/>
                        <w:rPr>
                          <w:sz w:val="20"/>
                          <w:szCs w:val="20"/>
                        </w:rPr>
                      </w:pPr>
                    </w:p>
                    <w:p w14:paraId="70285323" w14:textId="77777777" w:rsidR="008755AA" w:rsidRPr="00B76090" w:rsidRDefault="008755AA" w:rsidP="00962C56">
                      <w:pPr>
                        <w:ind w:left="567" w:right="405"/>
                        <w:rPr>
                          <w:b/>
                          <w:bCs/>
                          <w:sz w:val="20"/>
                          <w:szCs w:val="20"/>
                        </w:rPr>
                      </w:pPr>
                      <w:r w:rsidRPr="00B76090">
                        <w:rPr>
                          <w:b/>
                          <w:bCs/>
                          <w:sz w:val="20"/>
                          <w:szCs w:val="20"/>
                        </w:rPr>
                        <w:t xml:space="preserve">QUESTION 2 </w:t>
                      </w:r>
                    </w:p>
                    <w:p w14:paraId="560A6B50" w14:textId="77777777" w:rsidR="008755AA" w:rsidRPr="00B76090" w:rsidRDefault="00B76090" w:rsidP="00962C56">
                      <w:pPr>
                        <w:spacing w:after="0"/>
                        <w:ind w:left="567" w:right="405"/>
                        <w:rPr>
                          <w:sz w:val="20"/>
                          <w:szCs w:val="20"/>
                        </w:rPr>
                      </w:pPr>
                      <w:r w:rsidRPr="00B76090">
                        <w:rPr>
                          <w:sz w:val="20"/>
                          <w:szCs w:val="20"/>
                        </w:rPr>
                        <w:t>What exactly are non-conforming building materials and products, and how may they be identified?</w:t>
                      </w:r>
                    </w:p>
                    <w:p w14:paraId="0283542D" w14:textId="77777777" w:rsidR="00ED0E81" w:rsidRDefault="008755AA" w:rsidP="00ED0E81">
                      <w:pPr>
                        <w:spacing w:line="276" w:lineRule="auto"/>
                        <w:rPr>
                          <w:sz w:val="20"/>
                          <w:szCs w:val="20"/>
                          <w:lang w:val="en-US" w:eastAsia="en-US"/>
                        </w:rPr>
                      </w:pPr>
                      <w:r w:rsidRPr="00B76090">
                        <w:rPr>
                          <w:sz w:val="20"/>
                          <w:szCs w:val="20"/>
                        </w:rPr>
                        <w:t>________________________________________________________________</w:t>
                      </w:r>
                      <w:r w:rsidR="00ED0E81" w:rsidRPr="00ED0E81">
                        <w:rPr>
                          <w:sz w:val="20"/>
                          <w:szCs w:val="20"/>
                          <w:lang w:val="en-US" w:eastAsia="en-US"/>
                        </w:rPr>
                        <w:t xml:space="preserve"> </w:t>
                      </w:r>
                    </w:p>
                    <w:p w14:paraId="069397CC" w14:textId="5A301ADC" w:rsidR="00ED0E81" w:rsidRPr="00654141" w:rsidRDefault="00ED0E81" w:rsidP="00ED0E81">
                      <w:pPr>
                        <w:pBdr>
                          <w:bottom w:val="single" w:sz="12" w:space="1" w:color="auto"/>
                        </w:pBdr>
                        <w:spacing w:line="276" w:lineRule="auto"/>
                        <w:rPr>
                          <w:sz w:val="20"/>
                          <w:szCs w:val="20"/>
                          <w:lang w:val="en-US" w:eastAsia="en-US"/>
                        </w:rPr>
                      </w:pPr>
                      <w:r w:rsidRPr="00654141">
                        <w:rPr>
                          <w:sz w:val="20"/>
                          <w:szCs w:val="20"/>
                          <w:lang w:val="en-US" w:eastAsia="en-US"/>
                        </w:rPr>
                        <w:t xml:space="preserve">NCPs (non-complying building products) are items and materials used when they do not meet the National Construction Code's criteria (NCC). This could include products that have passed applicable testing and/or marking requirements but have been </w:t>
                      </w:r>
                      <w:proofErr w:type="spellStart"/>
                      <w:r w:rsidRPr="00654141">
                        <w:rPr>
                          <w:sz w:val="20"/>
                          <w:szCs w:val="20"/>
                          <w:lang w:val="en-US" w:eastAsia="en-US"/>
                        </w:rPr>
                        <w:t>utilised</w:t>
                      </w:r>
                      <w:proofErr w:type="spellEnd"/>
                      <w:r w:rsidRPr="00654141">
                        <w:rPr>
                          <w:sz w:val="20"/>
                          <w:szCs w:val="20"/>
                          <w:lang w:val="en-US" w:eastAsia="en-US"/>
                        </w:rPr>
                        <w:t xml:space="preserve"> in a location or scenario. The NCC has stated they are unsuitable.</w:t>
                      </w:r>
                    </w:p>
                    <w:p w14:paraId="3DB9C006" w14:textId="77777777" w:rsidR="00ED0E81" w:rsidRPr="00ED0E81" w:rsidRDefault="00ED0E81" w:rsidP="00ED0E81">
                      <w:pPr>
                        <w:ind w:left="567" w:right="405"/>
                        <w:rPr>
                          <w:sz w:val="20"/>
                          <w:szCs w:val="20"/>
                        </w:rPr>
                      </w:pPr>
                    </w:p>
                    <w:p w14:paraId="046EC9AF" w14:textId="77777777" w:rsidR="008755AA" w:rsidRPr="00B76090" w:rsidRDefault="008755AA" w:rsidP="00962C56">
                      <w:pPr>
                        <w:ind w:left="567" w:right="405"/>
                        <w:rPr>
                          <w:b/>
                          <w:bCs/>
                          <w:sz w:val="20"/>
                          <w:szCs w:val="20"/>
                        </w:rPr>
                      </w:pPr>
                      <w:r w:rsidRPr="00B76090">
                        <w:rPr>
                          <w:b/>
                          <w:bCs/>
                          <w:sz w:val="20"/>
                          <w:szCs w:val="20"/>
                        </w:rPr>
                        <w:t>QUESTION 3</w:t>
                      </w:r>
                    </w:p>
                    <w:p w14:paraId="293BF353" w14:textId="77777777" w:rsidR="008755AA" w:rsidRPr="00B76090" w:rsidRDefault="00B76090" w:rsidP="00962C56">
                      <w:pPr>
                        <w:spacing w:after="0"/>
                        <w:ind w:left="567" w:right="405"/>
                        <w:rPr>
                          <w:sz w:val="20"/>
                          <w:szCs w:val="20"/>
                        </w:rPr>
                      </w:pPr>
                      <w:r>
                        <w:rPr>
                          <w:sz w:val="20"/>
                          <w:szCs w:val="20"/>
                        </w:rPr>
                        <w:t>E</w:t>
                      </w:r>
                      <w:r w:rsidRPr="00B76090">
                        <w:rPr>
                          <w:sz w:val="20"/>
                          <w:szCs w:val="20"/>
                        </w:rPr>
                        <w:t>lucidate the significance of quality assurance procedures</w:t>
                      </w:r>
                      <w:r>
                        <w:rPr>
                          <w:sz w:val="20"/>
                          <w:szCs w:val="20"/>
                        </w:rPr>
                        <w:t>.</w:t>
                      </w:r>
                    </w:p>
                    <w:p w14:paraId="2F0F64B5" w14:textId="77777777" w:rsidR="00ED0E81" w:rsidRDefault="008755AA" w:rsidP="00ED0E81">
                      <w:pPr>
                        <w:spacing w:line="276" w:lineRule="auto"/>
                        <w:rPr>
                          <w:rFonts w:cs="Arial"/>
                          <w:sz w:val="20"/>
                          <w:szCs w:val="20"/>
                          <w:lang w:val="en-US" w:eastAsia="en-US"/>
                        </w:rPr>
                      </w:pPr>
                      <w:r w:rsidRPr="00B76090">
                        <w:rPr>
                          <w:sz w:val="20"/>
                          <w:szCs w:val="20"/>
                        </w:rPr>
                        <w:t>______________________________________________________________</w:t>
                      </w:r>
                      <w:r w:rsidR="00ED0E81" w:rsidRPr="00ED0E81">
                        <w:rPr>
                          <w:rFonts w:cs="Arial"/>
                          <w:sz w:val="20"/>
                          <w:szCs w:val="20"/>
                          <w:lang w:val="en-US" w:eastAsia="en-US"/>
                        </w:rPr>
                        <w:t xml:space="preserve"> </w:t>
                      </w:r>
                    </w:p>
                    <w:p w14:paraId="1B0A826E" w14:textId="36D89D18" w:rsidR="00ED0E81" w:rsidRPr="00654141" w:rsidRDefault="00ED0E81" w:rsidP="00ED0E81">
                      <w:pPr>
                        <w:spacing w:line="276" w:lineRule="auto"/>
                        <w:rPr>
                          <w:rFonts w:cs="Arial"/>
                          <w:sz w:val="20"/>
                          <w:szCs w:val="20"/>
                          <w:lang w:val="en-US" w:eastAsia="en-US"/>
                        </w:rPr>
                      </w:pPr>
                      <w:r w:rsidRPr="00654141">
                        <w:rPr>
                          <w:rFonts w:cs="Arial"/>
                          <w:sz w:val="20"/>
                          <w:szCs w:val="20"/>
                          <w:lang w:val="en-US" w:eastAsia="en-US"/>
                        </w:rPr>
                        <w:t xml:space="preserve">QA </w:t>
                      </w:r>
                      <w:proofErr w:type="spellStart"/>
                      <w:r w:rsidRPr="00654141">
                        <w:rPr>
                          <w:rFonts w:cs="Arial"/>
                          <w:sz w:val="20"/>
                          <w:szCs w:val="20"/>
                          <w:lang w:val="en-US" w:eastAsia="en-US"/>
                        </w:rPr>
                        <w:t>centres</w:t>
                      </w:r>
                      <w:proofErr w:type="spellEnd"/>
                      <w:r w:rsidRPr="00654141">
                        <w:rPr>
                          <w:rFonts w:cs="Arial"/>
                          <w:sz w:val="20"/>
                          <w:szCs w:val="20"/>
                          <w:lang w:val="en-US" w:eastAsia="en-US"/>
                        </w:rPr>
                        <w:t xml:space="preserve"> around the techniques that the development </w:t>
                      </w:r>
                      <w:proofErr w:type="spellStart"/>
                      <w:r w:rsidRPr="00654141">
                        <w:rPr>
                          <w:rFonts w:cs="Arial"/>
                          <w:sz w:val="20"/>
                          <w:szCs w:val="20"/>
                          <w:lang w:val="en-US" w:eastAsia="en-US"/>
                        </w:rPr>
                        <w:t>organisation</w:t>
                      </w:r>
                      <w:proofErr w:type="spellEnd"/>
                      <w:r w:rsidRPr="00654141">
                        <w:rPr>
                          <w:rFonts w:cs="Arial"/>
                          <w:sz w:val="20"/>
                          <w:szCs w:val="20"/>
                          <w:lang w:val="en-US" w:eastAsia="en-US"/>
                        </w:rPr>
                        <w:t xml:space="preserve"> has executed to guarantee that the plan fulfils quality guidelines and guarantee the most elevated industry standards are applied consistently.</w:t>
                      </w:r>
                    </w:p>
                    <w:p w14:paraId="7BF28C31" w14:textId="7D3A672F" w:rsidR="008755AA" w:rsidRPr="00B76090" w:rsidRDefault="008755AA" w:rsidP="00962C56">
                      <w:pPr>
                        <w:ind w:left="567" w:right="405"/>
                        <w:rPr>
                          <w:sz w:val="20"/>
                          <w:szCs w:val="20"/>
                        </w:rPr>
                      </w:pPr>
                      <w:r w:rsidRPr="00B76090">
                        <w:rPr>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2F93A39" w14:textId="77777777" w:rsidR="008755AA" w:rsidRPr="00904154" w:rsidRDefault="008755AA" w:rsidP="00962C56">
                      <w:pPr>
                        <w:ind w:right="405"/>
                      </w:pPr>
                    </w:p>
                  </w:txbxContent>
                </v:textbox>
                <w10:anchorlock/>
              </v:shape>
            </w:pict>
          </mc:Fallback>
        </mc:AlternateContent>
      </w:r>
    </w:p>
    <w:p w14:paraId="7E2D63C8" w14:textId="77777777" w:rsidR="00C62A1F" w:rsidRDefault="00C62A1F" w:rsidP="00B66E68">
      <w:pPr>
        <w:spacing w:line="276" w:lineRule="auto"/>
        <w:rPr>
          <w:lang w:val="en-US"/>
        </w:rPr>
      </w:pPr>
    </w:p>
    <w:p w14:paraId="7CAB6900" w14:textId="13FB6A14" w:rsidR="00CF24F6" w:rsidRPr="00654141" w:rsidRDefault="00CF24F6" w:rsidP="00B66E68">
      <w:pPr>
        <w:spacing w:line="276" w:lineRule="auto"/>
        <w:rPr>
          <w:lang w:val="en-US"/>
        </w:rPr>
      </w:pPr>
    </w:p>
    <w:p w14:paraId="56E81983" w14:textId="285D175E" w:rsidR="00CF24F6" w:rsidRPr="00654141" w:rsidRDefault="005F3EEA" w:rsidP="00B66E68">
      <w:pPr>
        <w:spacing w:line="276" w:lineRule="auto"/>
        <w:rPr>
          <w:lang w:val="en-US"/>
        </w:rPr>
      </w:pPr>
      <w:r w:rsidRPr="00654141">
        <w:rPr>
          <w:noProof/>
          <w:lang w:val="en-US" w:eastAsia="en-US"/>
        </w:rPr>
        <w:drawing>
          <wp:anchor distT="0" distB="0" distL="114300" distR="114300" simplePos="0" relativeHeight="251676672" behindDoc="1" locked="0" layoutInCell="1" allowOverlap="1" wp14:anchorId="5FF17CB5" wp14:editId="16563BB4">
            <wp:simplePos x="0" y="0"/>
            <wp:positionH relativeFrom="page">
              <wp:align>left</wp:align>
            </wp:positionH>
            <wp:positionV relativeFrom="paragraph">
              <wp:posOffset>-835707</wp:posOffset>
            </wp:positionV>
            <wp:extent cx="7695161" cy="10883710"/>
            <wp:effectExtent l="0" t="0" r="1270" b="0"/>
            <wp:wrapNone/>
            <wp:docPr id="51"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hospitality-chapter0.jpg"/>
                    <pic:cNvPicPr/>
                  </pic:nvPicPr>
                  <pic:blipFill>
                    <a:blip r:embed="rId14"/>
                    <a:stretch>
                      <a:fillRect/>
                    </a:stretch>
                  </pic:blipFill>
                  <pic:spPr>
                    <a:xfrm>
                      <a:off x="0" y="0"/>
                      <a:ext cx="7695161" cy="10883710"/>
                    </a:xfrm>
                    <a:prstGeom prst="rect">
                      <a:avLst/>
                    </a:prstGeom>
                  </pic:spPr>
                </pic:pic>
              </a:graphicData>
            </a:graphic>
            <wp14:sizeRelH relativeFrom="margin">
              <wp14:pctWidth>0</wp14:pctWidth>
            </wp14:sizeRelH>
            <wp14:sizeRelV relativeFrom="margin">
              <wp14:pctHeight>0</wp14:pctHeight>
            </wp14:sizeRelV>
          </wp:anchor>
        </w:drawing>
      </w:r>
      <w:r w:rsidR="00C62A1F" w:rsidRPr="00654141">
        <w:rPr>
          <w:noProof/>
          <w:color w:val="FFFFFF" w:themeColor="background1"/>
          <w:lang w:val="en-US" w:eastAsia="en-US"/>
        </w:rPr>
        <w:drawing>
          <wp:anchor distT="0" distB="0" distL="114300" distR="114300" simplePos="0" relativeHeight="251692032" behindDoc="0" locked="0" layoutInCell="1" allowOverlap="1" wp14:anchorId="79CFC3D9" wp14:editId="6BBB38D7">
            <wp:simplePos x="0" y="0"/>
            <wp:positionH relativeFrom="margin">
              <wp:posOffset>-199505</wp:posOffset>
            </wp:positionH>
            <wp:positionV relativeFrom="margin">
              <wp:posOffset>114589</wp:posOffset>
            </wp:positionV>
            <wp:extent cx="724535" cy="802005"/>
            <wp:effectExtent l="19050" t="0" r="0" b="0"/>
            <wp:wrapNone/>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a:picLocks noChangeAspect="1" noChangeArrowheads="1"/>
                    </pic:cNvPicPr>
                  </pic:nvPicPr>
                  <pic:blipFill>
                    <a:blip r:embed="rId15"/>
                    <a:stretch>
                      <a:fillRect/>
                    </a:stretch>
                  </pic:blipFill>
                  <pic:spPr bwMode="auto">
                    <a:xfrm>
                      <a:off x="0" y="0"/>
                      <a:ext cx="724535" cy="802005"/>
                    </a:xfrm>
                    <a:prstGeom prst="rect">
                      <a:avLst/>
                    </a:prstGeom>
                    <a:noFill/>
                    <a:ln>
                      <a:noFill/>
                    </a:ln>
                  </pic:spPr>
                </pic:pic>
              </a:graphicData>
            </a:graphic>
          </wp:anchor>
        </w:drawing>
      </w:r>
    </w:p>
    <w:p w14:paraId="2127A1D0" w14:textId="1E4834D3" w:rsidR="00CF24F6" w:rsidRPr="00654141" w:rsidRDefault="005C2667" w:rsidP="00654141">
      <w:pPr>
        <w:pStyle w:val="Heading1"/>
        <w:spacing w:line="276" w:lineRule="auto"/>
        <w:jc w:val="left"/>
        <w:rPr>
          <w:color w:val="FFFFFF" w:themeColor="background1"/>
        </w:rPr>
      </w:pPr>
      <w:r w:rsidRPr="00654141">
        <w:rPr>
          <w:noProof/>
          <w:lang w:val="en-US" w:eastAsia="en-US"/>
        </w:rPr>
        <w:t xml:space="preserve">       </w:t>
      </w:r>
      <w:bookmarkStart w:id="219" w:name="_Toc94786943"/>
      <w:r w:rsidR="005A293E" w:rsidRPr="00654141">
        <w:rPr>
          <w:color w:val="FFFFFF" w:themeColor="background1"/>
        </w:rPr>
        <w:t>CHAPTER 6: ADDITIONAL INFORMATION</w:t>
      </w:r>
      <w:bookmarkEnd w:id="219"/>
    </w:p>
    <w:p w14:paraId="08777FA2" w14:textId="77777777" w:rsidR="00CF24F6" w:rsidRPr="00654141" w:rsidRDefault="00CF24F6" w:rsidP="00B66E68">
      <w:pPr>
        <w:spacing w:line="276" w:lineRule="auto"/>
      </w:pPr>
    </w:p>
    <w:p w14:paraId="6B681FDF" w14:textId="77777777" w:rsidR="00CF24F6" w:rsidRPr="00654141" w:rsidRDefault="00CF24F6" w:rsidP="00B66E68">
      <w:pPr>
        <w:spacing w:line="276" w:lineRule="auto"/>
      </w:pPr>
    </w:p>
    <w:p w14:paraId="149BACCB" w14:textId="2132CAD8" w:rsidR="00CF24F6" w:rsidRPr="00654141" w:rsidRDefault="00CF24F6" w:rsidP="00B66E68">
      <w:pPr>
        <w:spacing w:line="276" w:lineRule="auto"/>
      </w:pPr>
    </w:p>
    <w:p w14:paraId="342B129C" w14:textId="21747CC0" w:rsidR="00FA14AF" w:rsidRPr="00654141" w:rsidRDefault="00FA14AF" w:rsidP="00B66E68">
      <w:pPr>
        <w:spacing w:line="276" w:lineRule="auto"/>
        <w:rPr>
          <w:b/>
          <w:bCs/>
          <w:sz w:val="20"/>
          <w:szCs w:val="20"/>
          <w:u w:val="single"/>
        </w:rPr>
      </w:pPr>
      <w:bookmarkStart w:id="220" w:name="_Toc79686560"/>
      <w:bookmarkStart w:id="221" w:name="_Toc80000951"/>
      <w:bookmarkStart w:id="222" w:name="_Toc80120217"/>
      <w:bookmarkStart w:id="223" w:name="_Toc80176153"/>
      <w:bookmarkStart w:id="224" w:name="_Toc80717201"/>
      <w:bookmarkStart w:id="225" w:name="_Toc93228662"/>
      <w:bookmarkStart w:id="226" w:name="_Toc93228815"/>
      <w:bookmarkStart w:id="227" w:name="_Toc93229276"/>
      <w:bookmarkStart w:id="228" w:name="_Toc93229628"/>
      <w:bookmarkStart w:id="229" w:name="_Toc93231699"/>
      <w:bookmarkStart w:id="230" w:name="_Toc93254390"/>
      <w:bookmarkStart w:id="231" w:name="_Toc93256426"/>
      <w:bookmarkStart w:id="232" w:name="_Toc93257484"/>
      <w:bookmarkStart w:id="233" w:name="_Toc93263281"/>
      <w:bookmarkStart w:id="234" w:name="_Toc94773691"/>
      <w:bookmarkStart w:id="235" w:name="_Toc94786944"/>
      <w:bookmarkStart w:id="236" w:name="_Toc79686565"/>
      <w:bookmarkStart w:id="237" w:name="_Toc80000956"/>
      <w:bookmarkStart w:id="238" w:name="_Toc80120222"/>
      <w:bookmarkStart w:id="239" w:name="_Toc80176158"/>
      <w:bookmarkStart w:id="240" w:name="_Toc80717206"/>
      <w:bookmarkStart w:id="241" w:name="_Toc93228667"/>
      <w:bookmarkStart w:id="242" w:name="_Toc93228820"/>
      <w:bookmarkStart w:id="243" w:name="_Toc93229281"/>
      <w:bookmarkStart w:id="244" w:name="_Toc93229633"/>
      <w:bookmarkStart w:id="245" w:name="_Toc93231704"/>
      <w:bookmarkStart w:id="246" w:name="_Toc93254395"/>
      <w:bookmarkStart w:id="247" w:name="_Toc93256431"/>
      <w:bookmarkStart w:id="248" w:name="_Toc93257489"/>
      <w:bookmarkStart w:id="249" w:name="_Toc93263286"/>
      <w:bookmarkStart w:id="250" w:name="_Toc94773696"/>
      <w:bookmarkStart w:id="251" w:name="_Toc9478694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7375ABEE" w14:textId="77777777" w:rsidR="00FA14AF" w:rsidRPr="00654141" w:rsidRDefault="00FA14AF" w:rsidP="00B66E68">
      <w:pPr>
        <w:spacing w:line="276" w:lineRule="auto"/>
        <w:rPr>
          <w:b/>
          <w:bCs/>
          <w:sz w:val="20"/>
          <w:szCs w:val="20"/>
          <w:u w:val="single"/>
        </w:rPr>
      </w:pPr>
    </w:p>
    <w:p w14:paraId="3ED122FE" w14:textId="2D53C1C2" w:rsidR="00654141" w:rsidRPr="00654141" w:rsidRDefault="00654141">
      <w:pPr>
        <w:spacing w:after="200" w:line="276" w:lineRule="auto"/>
        <w:jc w:val="left"/>
        <w:rPr>
          <w:b/>
          <w:bCs/>
          <w:sz w:val="20"/>
          <w:szCs w:val="20"/>
          <w:u w:val="single"/>
        </w:rPr>
      </w:pPr>
      <w:r w:rsidRPr="00654141">
        <w:rPr>
          <w:b/>
          <w:bCs/>
          <w:sz w:val="20"/>
          <w:szCs w:val="20"/>
          <w:u w:val="single"/>
        </w:rPr>
        <w:br w:type="page"/>
      </w:r>
    </w:p>
    <w:p w14:paraId="0451D1AF" w14:textId="253D6179" w:rsidR="00340575" w:rsidRPr="00654141" w:rsidRDefault="00E0696C" w:rsidP="00B66E68">
      <w:pPr>
        <w:spacing w:line="276" w:lineRule="auto"/>
        <w:rPr>
          <w:b/>
          <w:bCs/>
          <w:sz w:val="20"/>
          <w:szCs w:val="20"/>
          <w:u w:val="single"/>
        </w:rPr>
      </w:pPr>
      <w:r w:rsidRPr="00654141">
        <w:rPr>
          <w:b/>
          <w:bCs/>
          <w:sz w:val="20"/>
          <w:szCs w:val="20"/>
          <w:u w:val="single"/>
        </w:rPr>
        <w:lastRenderedPageBreak/>
        <w:t>Working drawings and specifications</w:t>
      </w:r>
    </w:p>
    <w:p w14:paraId="51E5E2BE" w14:textId="77777777" w:rsidR="00D10330" w:rsidRPr="00654141" w:rsidRDefault="00D10330" w:rsidP="00B66E68">
      <w:pPr>
        <w:spacing w:line="276" w:lineRule="auto"/>
        <w:rPr>
          <w:sz w:val="20"/>
          <w:szCs w:val="20"/>
        </w:rPr>
      </w:pPr>
      <w:r w:rsidRPr="00654141">
        <w:rPr>
          <w:sz w:val="20"/>
          <w:szCs w:val="20"/>
        </w:rPr>
        <w:t>Working drawings contain dimensioned, graphical information that a contractor can utilise to construct the works or suppliers to fabricate, assemble, and install instalments. Architectural</w:t>
      </w:r>
      <w:r w:rsidR="00B86870" w:rsidRPr="00654141">
        <w:rPr>
          <w:sz w:val="20"/>
          <w:szCs w:val="20"/>
        </w:rPr>
        <w:t>, structural, civil, mechanical, electrical</w:t>
      </w:r>
      <w:r w:rsidRPr="00654141">
        <w:rPr>
          <w:sz w:val="20"/>
          <w:szCs w:val="20"/>
        </w:rPr>
        <w:t>, and so on are examples of these types of drawings.</w:t>
      </w:r>
    </w:p>
    <w:p w14:paraId="7B386764" w14:textId="77777777" w:rsidR="00D10330" w:rsidRPr="00654141" w:rsidRDefault="00D10330" w:rsidP="00B66E68">
      <w:pPr>
        <w:spacing w:line="276" w:lineRule="auto"/>
        <w:rPr>
          <w:sz w:val="20"/>
          <w:szCs w:val="20"/>
        </w:rPr>
      </w:pPr>
      <w:r w:rsidRPr="00654141">
        <w:rPr>
          <w:sz w:val="20"/>
          <w:szCs w:val="20"/>
        </w:rPr>
        <w:t xml:space="preserve">Working drawings, such as plans, sections, and elevations, are two-dimensional orthogonal projections of the building or component </w:t>
      </w:r>
      <w:r w:rsidR="00B86870" w:rsidRPr="00654141">
        <w:rPr>
          <w:sz w:val="20"/>
          <w:szCs w:val="20"/>
        </w:rPr>
        <w:t>described</w:t>
      </w:r>
      <w:r w:rsidRPr="00654141">
        <w:rPr>
          <w:sz w:val="20"/>
          <w:szCs w:val="20"/>
        </w:rPr>
        <w:t>.</w:t>
      </w:r>
    </w:p>
    <w:p w14:paraId="3DE35566" w14:textId="77777777" w:rsidR="00D10330" w:rsidRPr="00654141" w:rsidRDefault="00D10330" w:rsidP="00B66E68">
      <w:pPr>
        <w:spacing w:line="276" w:lineRule="auto"/>
        <w:rPr>
          <w:b/>
          <w:bCs/>
          <w:sz w:val="20"/>
          <w:szCs w:val="20"/>
        </w:rPr>
      </w:pPr>
      <w:r w:rsidRPr="00654141">
        <w:rPr>
          <w:b/>
          <w:bCs/>
          <w:sz w:val="20"/>
          <w:szCs w:val="20"/>
        </w:rPr>
        <w:t>Types of Building Plan Drawings</w:t>
      </w:r>
    </w:p>
    <w:p w14:paraId="554FFD73" w14:textId="77777777" w:rsidR="00D10330" w:rsidRPr="00654141" w:rsidRDefault="00D10330" w:rsidP="00B66E68">
      <w:pPr>
        <w:spacing w:line="276" w:lineRule="auto"/>
        <w:rPr>
          <w:sz w:val="20"/>
          <w:szCs w:val="20"/>
          <w:highlight w:val="yellow"/>
        </w:rPr>
      </w:pPr>
      <w:r w:rsidRPr="00654141">
        <w:rPr>
          <w:sz w:val="20"/>
          <w:szCs w:val="20"/>
        </w:rPr>
        <w:t xml:space="preserve">Different types of drawings are given by an architect based on the detailing and complexity of a project to understand and smooth </w:t>
      </w:r>
      <w:r w:rsidR="00114B76" w:rsidRPr="00654141">
        <w:rPr>
          <w:sz w:val="20"/>
          <w:szCs w:val="20"/>
        </w:rPr>
        <w:t xml:space="preserve">the </w:t>
      </w:r>
      <w:r w:rsidRPr="00654141">
        <w:rPr>
          <w:sz w:val="20"/>
          <w:szCs w:val="20"/>
        </w:rPr>
        <w:t>operation of the construction process.</w:t>
      </w:r>
    </w:p>
    <w:p w14:paraId="78BB04FB" w14:textId="77777777" w:rsidR="00D10330" w:rsidRPr="00654141" w:rsidRDefault="00D10330" w:rsidP="00B66E68">
      <w:pPr>
        <w:spacing w:line="276" w:lineRule="auto"/>
        <w:rPr>
          <w:i/>
          <w:iCs/>
          <w:sz w:val="20"/>
          <w:szCs w:val="20"/>
          <w:u w:val="single"/>
        </w:rPr>
      </w:pPr>
      <w:r w:rsidRPr="00654141">
        <w:rPr>
          <w:i/>
          <w:iCs/>
          <w:sz w:val="20"/>
          <w:szCs w:val="20"/>
          <w:u w:val="single"/>
        </w:rPr>
        <w:t>Site Plan</w:t>
      </w:r>
    </w:p>
    <w:p w14:paraId="39BB1A14" w14:textId="77777777" w:rsidR="00D10330" w:rsidRPr="00654141" w:rsidRDefault="00D10330" w:rsidP="00B66E68">
      <w:pPr>
        <w:spacing w:line="276" w:lineRule="auto"/>
        <w:rPr>
          <w:sz w:val="20"/>
          <w:szCs w:val="20"/>
        </w:rPr>
      </w:pPr>
      <w:r w:rsidRPr="00654141">
        <w:rPr>
          <w:sz w:val="20"/>
          <w:szCs w:val="20"/>
        </w:rPr>
        <w:t>A site plan is a detailed design of a building or apartment that depicts the entire layout of the structure. It depicts the site’s boundaries</w:t>
      </w:r>
      <w:r w:rsidR="00B86870" w:rsidRPr="00654141">
        <w:rPr>
          <w:sz w:val="20"/>
          <w:szCs w:val="20"/>
        </w:rPr>
        <w:t>, access points, and surrounding structures</w:t>
      </w:r>
      <w:r w:rsidRPr="00654141">
        <w:rPr>
          <w:sz w:val="20"/>
          <w:szCs w:val="20"/>
        </w:rPr>
        <w:t xml:space="preserve"> significant to the design.</w:t>
      </w:r>
    </w:p>
    <w:p w14:paraId="59E445B5" w14:textId="77777777" w:rsidR="00B86870" w:rsidRPr="00654141" w:rsidRDefault="00B86870" w:rsidP="00B66E68">
      <w:pPr>
        <w:spacing w:line="276" w:lineRule="auto"/>
        <w:rPr>
          <w:sz w:val="20"/>
          <w:szCs w:val="20"/>
        </w:rPr>
      </w:pPr>
      <w:r w:rsidRPr="00654141">
        <w:rPr>
          <w:sz w:val="20"/>
          <w:szCs w:val="20"/>
        </w:rPr>
        <w:t>All utility connections, such as drainage and sewer lines, water supply, electricity and communications cables, and outdoor lighting, must be shown on the site plan for a construction project</w:t>
      </w:r>
      <w:r w:rsidR="00D10330" w:rsidRPr="00654141">
        <w:rPr>
          <w:sz w:val="20"/>
          <w:szCs w:val="20"/>
        </w:rPr>
        <w:t>.</w:t>
      </w:r>
    </w:p>
    <w:p w14:paraId="255325CB" w14:textId="77777777" w:rsidR="00D10330" w:rsidRPr="00654141" w:rsidRDefault="00D10330" w:rsidP="00B66E68">
      <w:pPr>
        <w:spacing w:line="276" w:lineRule="auto"/>
        <w:rPr>
          <w:sz w:val="20"/>
          <w:szCs w:val="20"/>
        </w:rPr>
      </w:pPr>
      <w:r w:rsidRPr="00654141">
        <w:rPr>
          <w:i/>
          <w:iCs/>
          <w:sz w:val="20"/>
          <w:szCs w:val="20"/>
          <w:u w:val="single"/>
        </w:rPr>
        <w:t xml:space="preserve"> Floor Plan</w:t>
      </w:r>
    </w:p>
    <w:p w14:paraId="01DDABF3" w14:textId="77777777" w:rsidR="00D10330" w:rsidRPr="00654141" w:rsidRDefault="00D10330" w:rsidP="00B66E68">
      <w:pPr>
        <w:spacing w:line="276" w:lineRule="auto"/>
        <w:rPr>
          <w:sz w:val="20"/>
          <w:szCs w:val="20"/>
        </w:rPr>
      </w:pPr>
      <w:r w:rsidRPr="00654141">
        <w:rPr>
          <w:sz w:val="20"/>
          <w:szCs w:val="20"/>
        </w:rPr>
        <w:t xml:space="preserve">A plan is a top-down view of a structure or thing. The most basic architectural diagram is a floor plan, a perspective from above that shows the layout of spaces in a building in the same way as a map does, but at a specific building level. </w:t>
      </w:r>
      <w:r w:rsidR="00B86870" w:rsidRPr="00654141">
        <w:rPr>
          <w:sz w:val="20"/>
          <w:szCs w:val="20"/>
        </w:rPr>
        <w:t>A floor plan view is a vertical orthographic projection of an object onto a horizontal plane cutting across the building</w:t>
      </w:r>
      <w:r w:rsidRPr="00654141">
        <w:rPr>
          <w:sz w:val="20"/>
          <w:szCs w:val="20"/>
        </w:rPr>
        <w:t>.</w:t>
      </w:r>
    </w:p>
    <w:p w14:paraId="301A3C88" w14:textId="77777777" w:rsidR="00D10330" w:rsidRPr="00654141" w:rsidRDefault="00D10330" w:rsidP="00B66E68">
      <w:pPr>
        <w:spacing w:line="276" w:lineRule="auto"/>
        <w:rPr>
          <w:i/>
          <w:iCs/>
          <w:sz w:val="20"/>
          <w:szCs w:val="20"/>
          <w:u w:val="single"/>
        </w:rPr>
      </w:pPr>
      <w:r w:rsidRPr="00654141">
        <w:rPr>
          <w:i/>
          <w:iCs/>
          <w:sz w:val="20"/>
          <w:szCs w:val="20"/>
          <w:u w:val="single"/>
        </w:rPr>
        <w:t>Cross Section</w:t>
      </w:r>
    </w:p>
    <w:p w14:paraId="7990EA2C" w14:textId="77777777" w:rsidR="00D10330" w:rsidRPr="00654141" w:rsidRDefault="00D10330" w:rsidP="00B66E68">
      <w:pPr>
        <w:spacing w:line="276" w:lineRule="auto"/>
        <w:rPr>
          <w:sz w:val="20"/>
          <w:szCs w:val="20"/>
        </w:rPr>
      </w:pPr>
      <w:r w:rsidRPr="00654141">
        <w:rPr>
          <w:sz w:val="20"/>
          <w:szCs w:val="20"/>
        </w:rPr>
        <w:t>A cross-section is a geometric projection of a building’s horizontal orthographic projection onto a vertical plane cutting across the building. A cross-section is a vertical cut section of a building that reveals the dimensions and thickness of any structure component. It also depicts a structure’s sill height, lintel height, floor height, and other minor features.</w:t>
      </w:r>
    </w:p>
    <w:p w14:paraId="477496BD" w14:textId="77777777" w:rsidR="00D10330" w:rsidRPr="00654141" w:rsidRDefault="00D10330" w:rsidP="00B66E68">
      <w:pPr>
        <w:spacing w:line="276" w:lineRule="auto"/>
        <w:rPr>
          <w:i/>
          <w:iCs/>
          <w:sz w:val="20"/>
          <w:szCs w:val="20"/>
          <w:u w:val="single"/>
        </w:rPr>
      </w:pPr>
      <w:r w:rsidRPr="00654141">
        <w:rPr>
          <w:i/>
          <w:iCs/>
          <w:sz w:val="20"/>
          <w:szCs w:val="20"/>
          <w:u w:val="single"/>
        </w:rPr>
        <w:t>Elevation</w:t>
      </w:r>
    </w:p>
    <w:p w14:paraId="5EC7BB22" w14:textId="77777777" w:rsidR="00D10330" w:rsidRPr="00654141" w:rsidRDefault="00B86870" w:rsidP="00B66E68">
      <w:pPr>
        <w:spacing w:line="276" w:lineRule="auto"/>
        <w:rPr>
          <w:sz w:val="20"/>
          <w:szCs w:val="20"/>
        </w:rPr>
      </w:pPr>
      <w:r w:rsidRPr="00654141">
        <w:rPr>
          <w:sz w:val="20"/>
          <w:szCs w:val="20"/>
        </w:rPr>
        <w:t>A projection drawing that depicts one side of the home in orthographic projection is known as an elevation drawing. An elevation drawing's goal is to show the finished appearance of a certain side of the house and offer vertical height information</w:t>
      </w:r>
      <w:r w:rsidR="00D10330" w:rsidRPr="00654141">
        <w:rPr>
          <w:sz w:val="20"/>
          <w:szCs w:val="20"/>
        </w:rPr>
        <w:t>.</w:t>
      </w:r>
    </w:p>
    <w:p w14:paraId="2F62E576" w14:textId="77777777" w:rsidR="00355114" w:rsidRPr="00654141" w:rsidRDefault="00B86870" w:rsidP="00B66E68">
      <w:pPr>
        <w:spacing w:line="276" w:lineRule="auto"/>
        <w:rPr>
          <w:b/>
          <w:bCs/>
          <w:sz w:val="20"/>
          <w:szCs w:val="20"/>
          <w:u w:val="single"/>
        </w:rPr>
      </w:pPr>
      <w:r w:rsidRPr="00654141">
        <w:rPr>
          <w:b/>
          <w:bCs/>
          <w:sz w:val="20"/>
          <w:szCs w:val="20"/>
          <w:u w:val="single"/>
        </w:rPr>
        <w:t>Quality assurance, policies, procedures, and workplace safety standards are part of an organisation's quality management system.</w:t>
      </w:r>
    </w:p>
    <w:p w14:paraId="0009BF1B" w14:textId="77777777" w:rsidR="00355114" w:rsidRPr="00654141" w:rsidRDefault="00355114" w:rsidP="00B66E68">
      <w:pPr>
        <w:spacing w:line="276" w:lineRule="auto"/>
        <w:rPr>
          <w:sz w:val="20"/>
          <w:szCs w:val="20"/>
          <w:lang w:val="en-US"/>
        </w:rPr>
      </w:pPr>
      <w:r w:rsidRPr="00654141">
        <w:rPr>
          <w:sz w:val="20"/>
          <w:szCs w:val="20"/>
          <w:lang w:val="en-US"/>
        </w:rPr>
        <w:t>The organisational quality insurance is discussed in the previous section 5.4. In this section, we will be discussing policies, procedures and workplace requirements.</w:t>
      </w:r>
    </w:p>
    <w:p w14:paraId="10F51D1E" w14:textId="77777777" w:rsidR="00E0696C" w:rsidRPr="00654141" w:rsidRDefault="00355114" w:rsidP="00B66E68">
      <w:pPr>
        <w:spacing w:line="276" w:lineRule="auto"/>
        <w:rPr>
          <w:sz w:val="20"/>
          <w:szCs w:val="20"/>
        </w:rPr>
      </w:pPr>
      <w:r w:rsidRPr="00654141">
        <w:rPr>
          <w:b/>
          <w:sz w:val="20"/>
          <w:szCs w:val="20"/>
        </w:rPr>
        <w:t>Quality requirements include:</w:t>
      </w:r>
      <w:r w:rsidRPr="00654141">
        <w:rPr>
          <w:sz w:val="20"/>
          <w:szCs w:val="20"/>
        </w:rPr>
        <w:t xml:space="preserve">   manufacturer specifications, relevant regulations, including Australian standards  workplace requirements, all of these are explained in this section as below:</w:t>
      </w:r>
    </w:p>
    <w:p w14:paraId="266AC51E" w14:textId="77777777" w:rsidR="00355114" w:rsidRPr="00654141" w:rsidRDefault="00355114" w:rsidP="00B66E68">
      <w:pPr>
        <w:spacing w:line="276" w:lineRule="auto"/>
        <w:rPr>
          <w:rFonts w:cs="Times New Roman"/>
          <w:b/>
          <w:sz w:val="20"/>
          <w:szCs w:val="20"/>
          <w:lang w:val="en-GB"/>
        </w:rPr>
      </w:pPr>
      <w:r w:rsidRPr="00654141">
        <w:rPr>
          <w:rFonts w:cs="Times New Roman"/>
          <w:b/>
          <w:sz w:val="20"/>
          <w:szCs w:val="20"/>
          <w:lang w:val="en-GB"/>
        </w:rPr>
        <w:lastRenderedPageBreak/>
        <w:t xml:space="preserve">Compliance documentation </w:t>
      </w:r>
    </w:p>
    <w:p w14:paraId="6918E063" w14:textId="77777777" w:rsidR="00355114" w:rsidRPr="00654141" w:rsidRDefault="00B86870" w:rsidP="00B66E68">
      <w:pPr>
        <w:spacing w:line="276" w:lineRule="auto"/>
        <w:rPr>
          <w:rFonts w:cs="Times New Roman"/>
          <w:sz w:val="20"/>
          <w:szCs w:val="20"/>
          <w:lang w:val="en-GB"/>
        </w:rPr>
      </w:pPr>
      <w:r w:rsidRPr="00654141">
        <w:rPr>
          <w:rFonts w:cs="Times New Roman"/>
          <w:sz w:val="20"/>
          <w:szCs w:val="20"/>
          <w:lang w:val="en-GB"/>
        </w:rPr>
        <w:t>On every job site, compliance documentation is critical to all elements of operations.</w:t>
      </w:r>
      <w:r w:rsidR="00355114" w:rsidRPr="00654141">
        <w:rPr>
          <w:rFonts w:cs="Times New Roman"/>
          <w:sz w:val="20"/>
          <w:szCs w:val="20"/>
          <w:lang w:val="en-GB"/>
        </w:rPr>
        <w:t xml:space="preserve"> From the work instructions to quality and environmental requirements, documentation sets out the type of work, the timeframe for construction and the procedures </w:t>
      </w:r>
      <w:r w:rsidRPr="00654141">
        <w:rPr>
          <w:rFonts w:cs="Times New Roman"/>
          <w:sz w:val="20"/>
          <w:szCs w:val="20"/>
          <w:lang w:val="en-GB"/>
        </w:rPr>
        <w:t>for completing</w:t>
      </w:r>
      <w:r w:rsidR="00355114" w:rsidRPr="00654141">
        <w:rPr>
          <w:rFonts w:cs="Times New Roman"/>
          <w:sz w:val="20"/>
          <w:szCs w:val="20"/>
          <w:lang w:val="en-GB"/>
        </w:rPr>
        <w:t xml:space="preserve"> the task. </w:t>
      </w:r>
    </w:p>
    <w:p w14:paraId="7A653172" w14:textId="77777777" w:rsidR="00355114" w:rsidRPr="00654141" w:rsidRDefault="00B86870" w:rsidP="00B66E68">
      <w:pPr>
        <w:spacing w:line="276" w:lineRule="auto"/>
        <w:rPr>
          <w:rFonts w:cs="Times New Roman"/>
          <w:sz w:val="20"/>
          <w:szCs w:val="20"/>
          <w:lang w:val="en-GB"/>
        </w:rPr>
      </w:pPr>
      <w:r w:rsidRPr="00654141">
        <w:rPr>
          <w:rFonts w:cs="Times New Roman"/>
          <w:sz w:val="20"/>
          <w:szCs w:val="20"/>
          <w:lang w:val="en-GB"/>
        </w:rPr>
        <w:t>Statements including the words "must," "must," or "will" are frequently used in these texts to imply that there are legal requirements that must be followed. Each project site will have its own set of compliance documents that must be consulted</w:t>
      </w:r>
      <w:r w:rsidR="00355114" w:rsidRPr="00654141">
        <w:rPr>
          <w:rFonts w:cs="Times New Roman"/>
          <w:sz w:val="20"/>
          <w:szCs w:val="20"/>
          <w:lang w:val="en-GB"/>
        </w:rPr>
        <w:t xml:space="preserve">. </w:t>
      </w:r>
    </w:p>
    <w:p w14:paraId="1726C971" w14:textId="77777777" w:rsidR="00355114" w:rsidRPr="00654141" w:rsidRDefault="00355114" w:rsidP="00B66E68">
      <w:pPr>
        <w:spacing w:line="276" w:lineRule="auto"/>
        <w:rPr>
          <w:rFonts w:cs="Times New Roman"/>
          <w:sz w:val="20"/>
          <w:szCs w:val="20"/>
          <w:lang w:val="en-GB"/>
        </w:rPr>
      </w:pPr>
      <w:r w:rsidRPr="00654141">
        <w:rPr>
          <w:rFonts w:cs="Times New Roman"/>
          <w:sz w:val="20"/>
          <w:szCs w:val="20"/>
          <w:lang w:val="en-GB"/>
        </w:rPr>
        <w:t xml:space="preserve">These documents require that the tasks </w:t>
      </w:r>
      <w:r w:rsidR="00B86870" w:rsidRPr="00654141">
        <w:rPr>
          <w:rFonts w:cs="Times New Roman"/>
          <w:sz w:val="20"/>
          <w:szCs w:val="20"/>
          <w:lang w:val="en-GB"/>
        </w:rPr>
        <w:t>be undertaken so</w:t>
      </w:r>
      <w:r w:rsidRPr="00654141">
        <w:rPr>
          <w:rFonts w:cs="Times New Roman"/>
          <w:sz w:val="20"/>
          <w:szCs w:val="20"/>
          <w:lang w:val="en-GB"/>
        </w:rPr>
        <w:t xml:space="preserve"> that it meets the required standards. </w:t>
      </w:r>
    </w:p>
    <w:p w14:paraId="460AC499" w14:textId="77777777" w:rsidR="00355114" w:rsidRPr="00654141" w:rsidRDefault="00355114" w:rsidP="00B66E68">
      <w:pPr>
        <w:spacing w:line="276" w:lineRule="auto"/>
        <w:rPr>
          <w:rFonts w:cs="Times New Roman"/>
          <w:sz w:val="20"/>
          <w:szCs w:val="20"/>
          <w:lang w:val="en-GB"/>
        </w:rPr>
      </w:pPr>
      <w:r w:rsidRPr="00654141">
        <w:rPr>
          <w:rFonts w:cs="Times New Roman"/>
          <w:sz w:val="20"/>
          <w:szCs w:val="20"/>
          <w:lang w:val="en-GB"/>
        </w:rPr>
        <w:t xml:space="preserve">It is significant to know your obligations under the compliance documents such as: </w:t>
      </w:r>
    </w:p>
    <w:p w14:paraId="2625058A" w14:textId="77777777" w:rsidR="00355114" w:rsidRPr="00654141" w:rsidRDefault="00355114" w:rsidP="00B66E68">
      <w:pPr>
        <w:spacing w:line="276" w:lineRule="auto"/>
        <w:rPr>
          <w:rFonts w:cs="Times New Roman"/>
          <w:sz w:val="20"/>
          <w:szCs w:val="20"/>
          <w:lang w:val="en-GB"/>
        </w:rPr>
      </w:pPr>
      <w:r w:rsidRPr="00654141">
        <w:rPr>
          <w:rFonts w:cs="Times New Roman"/>
          <w:noProof/>
          <w:sz w:val="20"/>
          <w:szCs w:val="20"/>
          <w:lang w:val="en-US" w:eastAsia="en-US"/>
        </w:rPr>
        <w:drawing>
          <wp:inline distT="0" distB="0" distL="0" distR="0" wp14:anchorId="0DFB2DE3" wp14:editId="781C167B">
            <wp:extent cx="5934075" cy="2409825"/>
            <wp:effectExtent l="0" t="0" r="9525" b="9525"/>
            <wp:docPr id="231" name="Diagram 2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2" r:lo="rId63" r:qs="rId64" r:cs="rId65"/>
              </a:graphicData>
            </a:graphic>
          </wp:inline>
        </w:drawing>
      </w:r>
    </w:p>
    <w:p w14:paraId="75523E72" w14:textId="77777777" w:rsidR="00355114" w:rsidRPr="00654141" w:rsidRDefault="00355114" w:rsidP="00B66E68">
      <w:pPr>
        <w:spacing w:line="276" w:lineRule="auto"/>
        <w:rPr>
          <w:rFonts w:cs="Times New Roman"/>
          <w:sz w:val="20"/>
          <w:szCs w:val="20"/>
          <w:lang w:val="en-GB"/>
        </w:rPr>
      </w:pPr>
      <w:r w:rsidRPr="00654141">
        <w:rPr>
          <w:rFonts w:cs="Times New Roman"/>
          <w:sz w:val="20"/>
          <w:szCs w:val="20"/>
          <w:lang w:val="en-GB"/>
        </w:rPr>
        <w:t xml:space="preserve">Worksites are required to meet a range of compliance documents. These include: </w:t>
      </w:r>
    </w:p>
    <w:p w14:paraId="6F3287E8" w14:textId="77777777" w:rsidR="00355114" w:rsidRPr="00654141" w:rsidRDefault="00355114" w:rsidP="00B66E68">
      <w:pPr>
        <w:spacing w:line="276" w:lineRule="auto"/>
        <w:rPr>
          <w:rFonts w:cs="Times New Roman"/>
          <w:sz w:val="20"/>
          <w:szCs w:val="20"/>
        </w:rPr>
      </w:pPr>
      <w:r w:rsidRPr="00654141">
        <w:rPr>
          <w:rFonts w:cs="Times New Roman"/>
          <w:noProof/>
          <w:sz w:val="20"/>
          <w:szCs w:val="20"/>
          <w:lang w:val="en-US" w:eastAsia="en-US"/>
        </w:rPr>
        <w:drawing>
          <wp:inline distT="0" distB="0" distL="0" distR="0" wp14:anchorId="689775A6" wp14:editId="7763C455">
            <wp:extent cx="5934075" cy="3723640"/>
            <wp:effectExtent l="0" t="0" r="28575" b="0"/>
            <wp:docPr id="16"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inline>
        </w:drawing>
      </w:r>
    </w:p>
    <w:p w14:paraId="0094D016" w14:textId="77777777" w:rsidR="00355114" w:rsidRPr="00654141" w:rsidRDefault="00355114" w:rsidP="00B66E68">
      <w:pPr>
        <w:spacing w:line="276" w:lineRule="auto"/>
        <w:rPr>
          <w:rFonts w:cs="Times New Roman"/>
          <w:sz w:val="20"/>
          <w:szCs w:val="20"/>
        </w:rPr>
      </w:pPr>
      <w:r w:rsidRPr="00654141">
        <w:rPr>
          <w:rFonts w:cs="Times New Roman"/>
          <w:sz w:val="20"/>
          <w:szCs w:val="20"/>
        </w:rPr>
        <w:lastRenderedPageBreak/>
        <w:t xml:space="preserve">Each state uses different OHS/WHS legislation. They all have the same requirements. In case of any questions regarding the safety rules, you must contact your </w:t>
      </w:r>
      <w:r w:rsidR="00B86870" w:rsidRPr="00654141">
        <w:rPr>
          <w:rFonts w:cs="Times New Roman"/>
          <w:sz w:val="20"/>
          <w:szCs w:val="20"/>
        </w:rPr>
        <w:t>s</w:t>
      </w:r>
      <w:r w:rsidRPr="00654141">
        <w:rPr>
          <w:rFonts w:cs="Times New Roman"/>
          <w:sz w:val="20"/>
          <w:szCs w:val="20"/>
        </w:rPr>
        <w:t xml:space="preserve">upervisor. </w:t>
      </w:r>
    </w:p>
    <w:p w14:paraId="67FF98C2"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 xml:space="preserve">Other compliance documents include: </w:t>
      </w:r>
    </w:p>
    <w:p w14:paraId="5394303B"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Before starting your work, ensure that you have access to all the operation documents for the job. This will help you do your work </w:t>
      </w:r>
      <w:r w:rsidR="00114B76" w:rsidRPr="00654141">
        <w:rPr>
          <w:rFonts w:cs="Times New Roman"/>
          <w:sz w:val="20"/>
          <w:szCs w:val="20"/>
        </w:rPr>
        <w:t>safely</w:t>
      </w:r>
      <w:r w:rsidRPr="00654141">
        <w:rPr>
          <w:rFonts w:cs="Times New Roman"/>
          <w:sz w:val="20"/>
          <w:szCs w:val="20"/>
        </w:rPr>
        <w:t xml:space="preserve"> and </w:t>
      </w:r>
      <w:r w:rsidR="00B86870" w:rsidRPr="00654141">
        <w:rPr>
          <w:rFonts w:cs="Times New Roman"/>
          <w:sz w:val="20"/>
          <w:szCs w:val="20"/>
        </w:rPr>
        <w:t>en</w:t>
      </w:r>
      <w:r w:rsidRPr="00654141">
        <w:rPr>
          <w:rFonts w:cs="Times New Roman"/>
          <w:sz w:val="20"/>
          <w:szCs w:val="20"/>
        </w:rPr>
        <w:t xml:space="preserve">sure all work </w:t>
      </w:r>
      <w:r w:rsidR="00114B76" w:rsidRPr="00654141">
        <w:rPr>
          <w:rFonts w:cs="Times New Roman"/>
          <w:sz w:val="20"/>
          <w:szCs w:val="20"/>
        </w:rPr>
        <w:t>complies</w:t>
      </w:r>
      <w:r w:rsidRPr="00654141">
        <w:rPr>
          <w:rFonts w:cs="Times New Roman"/>
          <w:sz w:val="20"/>
          <w:szCs w:val="20"/>
        </w:rPr>
        <w:t xml:space="preserve">. The operation documents include: </w:t>
      </w:r>
    </w:p>
    <w:p w14:paraId="770B1FFF"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Work Method Statement</w:t>
      </w:r>
    </w:p>
    <w:p w14:paraId="00D76E4E"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Safety Data Sheets (SDS) </w:t>
      </w:r>
    </w:p>
    <w:p w14:paraId="63AF52C4"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Project Quality requirements</w:t>
      </w:r>
    </w:p>
    <w:p w14:paraId="58071E64" w14:textId="77777777" w:rsidR="00355114" w:rsidRPr="00654141" w:rsidRDefault="00355114" w:rsidP="00B66E68">
      <w:pPr>
        <w:spacing w:line="276" w:lineRule="auto"/>
        <w:rPr>
          <w:rFonts w:cs="Times New Roman"/>
          <w:sz w:val="20"/>
          <w:szCs w:val="20"/>
        </w:rPr>
      </w:pPr>
      <w:r w:rsidRPr="00654141">
        <w:rPr>
          <w:rFonts w:cs="Times New Roman"/>
          <w:b/>
          <w:sz w:val="20"/>
          <w:szCs w:val="20"/>
        </w:rPr>
        <w:t>Work Method Statement:</w:t>
      </w:r>
      <w:r w:rsidRPr="00654141">
        <w:rPr>
          <w:rFonts w:cs="Times New Roman"/>
          <w:sz w:val="20"/>
          <w:szCs w:val="20"/>
        </w:rPr>
        <w:t xml:space="preserve"> </w:t>
      </w:r>
      <w:r w:rsidR="00B86870" w:rsidRPr="00654141">
        <w:rPr>
          <w:rFonts w:cs="Times New Roman"/>
          <w:sz w:val="20"/>
          <w:szCs w:val="20"/>
        </w:rPr>
        <w:t>A Safe Work Method Statement (SWMS) is a document that defines the high-risk construction work activities that will be performed at a workplace, the hazards that may develop as a result of these activities, and the controls that will be implemented to mitigate the risks</w:t>
      </w:r>
      <w:r w:rsidRPr="00654141">
        <w:rPr>
          <w:rFonts w:cs="Times New Roman"/>
          <w:sz w:val="20"/>
          <w:szCs w:val="20"/>
        </w:rPr>
        <w:t>.</w:t>
      </w:r>
    </w:p>
    <w:p w14:paraId="2425CAEE"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SWMS are required for high-risk construction work activities, as defined in the WHS Regulations. </w:t>
      </w:r>
      <w:r w:rsidR="00B86870" w:rsidRPr="00654141">
        <w:rPr>
          <w:rFonts w:cs="Times New Roman"/>
          <w:sz w:val="20"/>
          <w:szCs w:val="20"/>
        </w:rPr>
        <w:t>A generic SWMS may be prepared for works carried out regularly</w:t>
      </w:r>
      <w:r w:rsidRPr="00654141">
        <w:rPr>
          <w:rFonts w:cs="Times New Roman"/>
          <w:sz w:val="20"/>
          <w:szCs w:val="20"/>
        </w:rPr>
        <w:t xml:space="preserve"> and can be used for those work activities. The content of the SWMS can be refined over time and include consultation with workers and other persons conducting a business or undertaking. </w:t>
      </w:r>
    </w:p>
    <w:p w14:paraId="58E6D5D1"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Work method statements must be completed before initiating the work. The work methods statements provide details on the steps to complete the job. These include details of any hazards that you might face while completing the job and the safety measures to be implemented to control these hazards. </w:t>
      </w:r>
    </w:p>
    <w:p w14:paraId="2AA58619"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These statements can also be known as: </w:t>
      </w:r>
    </w:p>
    <w:p w14:paraId="2B163863" w14:textId="77777777" w:rsidR="00355114" w:rsidRPr="00654141" w:rsidRDefault="00355114" w:rsidP="00B66E68">
      <w:pPr>
        <w:pStyle w:val="ListParagraph"/>
        <w:numPr>
          <w:ilvl w:val="0"/>
          <w:numId w:val="11"/>
        </w:numPr>
        <w:spacing w:after="200" w:line="276" w:lineRule="auto"/>
        <w:rPr>
          <w:rFonts w:cs="Times New Roman"/>
          <w:sz w:val="20"/>
          <w:szCs w:val="20"/>
        </w:rPr>
      </w:pPr>
      <w:r w:rsidRPr="00654141">
        <w:rPr>
          <w:rFonts w:cs="Times New Roman"/>
          <w:sz w:val="20"/>
          <w:szCs w:val="20"/>
        </w:rPr>
        <w:t>Safe Work Method Statement (SWMS)</w:t>
      </w:r>
    </w:p>
    <w:p w14:paraId="0E7DF680" w14:textId="77777777" w:rsidR="00355114" w:rsidRPr="00654141" w:rsidRDefault="00355114" w:rsidP="00B66E68">
      <w:pPr>
        <w:pStyle w:val="ListParagraph"/>
        <w:numPr>
          <w:ilvl w:val="0"/>
          <w:numId w:val="11"/>
        </w:numPr>
        <w:spacing w:after="200" w:line="276" w:lineRule="auto"/>
        <w:rPr>
          <w:rFonts w:cs="Times New Roman"/>
          <w:sz w:val="20"/>
          <w:szCs w:val="20"/>
        </w:rPr>
      </w:pPr>
      <w:r w:rsidRPr="00654141">
        <w:rPr>
          <w:rFonts w:cs="Times New Roman"/>
          <w:sz w:val="20"/>
          <w:szCs w:val="20"/>
        </w:rPr>
        <w:t>Job Safety Analysis (JSA)</w:t>
      </w:r>
    </w:p>
    <w:p w14:paraId="11663963" w14:textId="77777777" w:rsidR="00355114" w:rsidRPr="00654141" w:rsidRDefault="00355114" w:rsidP="00B66E68">
      <w:pPr>
        <w:pStyle w:val="ListParagraph"/>
        <w:numPr>
          <w:ilvl w:val="0"/>
          <w:numId w:val="11"/>
        </w:numPr>
        <w:spacing w:after="200" w:line="276" w:lineRule="auto"/>
        <w:rPr>
          <w:rFonts w:cs="Times New Roman"/>
          <w:sz w:val="20"/>
          <w:szCs w:val="20"/>
        </w:rPr>
      </w:pPr>
      <w:r w:rsidRPr="00654141">
        <w:rPr>
          <w:rFonts w:cs="Times New Roman"/>
          <w:sz w:val="20"/>
          <w:szCs w:val="20"/>
        </w:rPr>
        <w:t xml:space="preserve">Job Hazard Analysis (JHA) </w:t>
      </w:r>
    </w:p>
    <w:p w14:paraId="19B436E0" w14:textId="175118E8" w:rsidR="00355114" w:rsidRPr="00654141" w:rsidRDefault="00355114" w:rsidP="00B66E68">
      <w:pPr>
        <w:pStyle w:val="ListParagraph"/>
        <w:numPr>
          <w:ilvl w:val="0"/>
          <w:numId w:val="11"/>
        </w:numPr>
        <w:spacing w:after="200" w:line="276" w:lineRule="auto"/>
        <w:rPr>
          <w:rFonts w:cs="Times New Roman"/>
          <w:sz w:val="20"/>
          <w:szCs w:val="20"/>
        </w:rPr>
      </w:pPr>
      <w:r w:rsidRPr="00654141">
        <w:rPr>
          <w:rFonts w:cs="Times New Roman"/>
          <w:sz w:val="20"/>
          <w:szCs w:val="20"/>
        </w:rPr>
        <w:t>S</w:t>
      </w:r>
      <w:r w:rsidR="0085168D">
        <w:rPr>
          <w:rFonts w:cs="Times New Roman"/>
          <w:sz w:val="20"/>
          <w:szCs w:val="20"/>
        </w:rPr>
        <w:t>tandard</w:t>
      </w:r>
      <w:r w:rsidRPr="00654141">
        <w:rPr>
          <w:rFonts w:cs="Times New Roman"/>
          <w:sz w:val="20"/>
          <w:szCs w:val="20"/>
        </w:rPr>
        <w:t xml:space="preserve"> Operating Procedure (SOP)</w:t>
      </w:r>
    </w:p>
    <w:p w14:paraId="31A9F3C9" w14:textId="77777777" w:rsidR="00355114" w:rsidRPr="00654141" w:rsidRDefault="00355114" w:rsidP="00B66E68">
      <w:pPr>
        <w:spacing w:line="276" w:lineRule="auto"/>
        <w:rPr>
          <w:rFonts w:cs="Times New Roman"/>
          <w:sz w:val="20"/>
          <w:szCs w:val="20"/>
        </w:rPr>
      </w:pPr>
      <w:r w:rsidRPr="00654141">
        <w:rPr>
          <w:rFonts w:cs="Times New Roman"/>
          <w:sz w:val="20"/>
          <w:szCs w:val="20"/>
        </w:rPr>
        <w:t>These statements are also used to organise work activities and ensur</w:t>
      </w:r>
      <w:r w:rsidR="00114B76" w:rsidRPr="00654141">
        <w:rPr>
          <w:rFonts w:cs="Times New Roman"/>
          <w:sz w:val="20"/>
          <w:szCs w:val="20"/>
        </w:rPr>
        <w:t>e</w:t>
      </w:r>
      <w:r w:rsidRPr="00654141">
        <w:rPr>
          <w:rFonts w:cs="Times New Roman"/>
          <w:sz w:val="20"/>
          <w:szCs w:val="20"/>
        </w:rPr>
        <w:t xml:space="preserve"> that everything is completed based on the job requirements. You must ensure that </w:t>
      </w:r>
      <w:r w:rsidR="00B86870" w:rsidRPr="00654141">
        <w:rPr>
          <w:rFonts w:cs="Times New Roman"/>
          <w:sz w:val="20"/>
          <w:szCs w:val="20"/>
        </w:rPr>
        <w:t>these required documents are</w:t>
      </w:r>
      <w:r w:rsidRPr="00654141">
        <w:rPr>
          <w:rFonts w:cs="Times New Roman"/>
          <w:sz w:val="20"/>
          <w:szCs w:val="20"/>
        </w:rPr>
        <w:t xml:space="preserve"> available before initiating the task. </w:t>
      </w:r>
    </w:p>
    <w:p w14:paraId="5FFA39A3" w14:textId="77777777" w:rsidR="00355114" w:rsidRPr="00654141" w:rsidRDefault="00355114" w:rsidP="00B66E68">
      <w:pPr>
        <w:spacing w:line="276" w:lineRule="auto"/>
        <w:rPr>
          <w:rFonts w:cs="Times New Roman"/>
          <w:sz w:val="20"/>
          <w:szCs w:val="20"/>
        </w:rPr>
      </w:pPr>
      <w:r w:rsidRPr="00654141">
        <w:rPr>
          <w:rFonts w:cs="Times New Roman"/>
          <w:b/>
          <w:sz w:val="20"/>
          <w:szCs w:val="20"/>
        </w:rPr>
        <w:t>Safety Data Sheet:</w:t>
      </w:r>
      <w:r w:rsidRPr="00654141">
        <w:rPr>
          <w:rFonts w:cs="Times New Roman"/>
          <w:sz w:val="20"/>
          <w:szCs w:val="20"/>
        </w:rPr>
        <w:t xml:space="preserve"> The schedule for the amount of work to be carried out varies depending on location.</w:t>
      </w:r>
    </w:p>
    <w:p w14:paraId="1D821755" w14:textId="77777777" w:rsidR="00B86870" w:rsidRPr="00654141" w:rsidRDefault="00B86870" w:rsidP="00B86870">
      <w:pPr>
        <w:spacing w:line="276" w:lineRule="auto"/>
        <w:rPr>
          <w:rFonts w:cs="Times New Roman"/>
          <w:sz w:val="20"/>
          <w:szCs w:val="20"/>
        </w:rPr>
      </w:pPr>
      <w:r w:rsidRPr="00654141">
        <w:rPr>
          <w:rFonts w:cs="Times New Roman"/>
          <w:sz w:val="20"/>
          <w:szCs w:val="20"/>
        </w:rPr>
        <w:t>A Safety Data Sheet (SDS) is a document that contains health and safety information on hazardous substances or dangerous goods products, compounds, or chemicals. If you acquire one of these items, it should come with a safety data sheet (SDS).</w:t>
      </w:r>
    </w:p>
    <w:p w14:paraId="22C5C7AF" w14:textId="77777777" w:rsidR="00B86870" w:rsidRPr="00654141" w:rsidRDefault="00B86870" w:rsidP="00B86870">
      <w:pPr>
        <w:spacing w:line="276" w:lineRule="auto"/>
        <w:rPr>
          <w:rFonts w:cs="Times New Roman"/>
          <w:sz w:val="20"/>
          <w:szCs w:val="20"/>
        </w:rPr>
      </w:pPr>
      <w:r w:rsidRPr="00654141">
        <w:rPr>
          <w:rFonts w:cs="Times New Roman"/>
          <w:sz w:val="20"/>
          <w:szCs w:val="20"/>
        </w:rPr>
        <w:t>The SDSs inform you.</w:t>
      </w:r>
    </w:p>
    <w:p w14:paraId="188A5A12" w14:textId="77777777" w:rsidR="00B86870" w:rsidRPr="00654141" w:rsidRDefault="00B86870" w:rsidP="00B86870">
      <w:pPr>
        <w:numPr>
          <w:ilvl w:val="0"/>
          <w:numId w:val="25"/>
        </w:numPr>
        <w:spacing w:line="276" w:lineRule="auto"/>
        <w:rPr>
          <w:rFonts w:cs="Times New Roman"/>
          <w:sz w:val="20"/>
          <w:szCs w:val="20"/>
        </w:rPr>
      </w:pPr>
      <w:r w:rsidRPr="00654141">
        <w:rPr>
          <w:rFonts w:cs="Times New Roman"/>
          <w:sz w:val="20"/>
          <w:szCs w:val="20"/>
        </w:rPr>
        <w:t>The product (its name, contents, and properties), who made or imported it, how the product may influence your health, and how to securely use and store it</w:t>
      </w:r>
    </w:p>
    <w:p w14:paraId="0EAE21AF" w14:textId="77777777" w:rsidR="00B86870" w:rsidRPr="00654141" w:rsidRDefault="00B86870" w:rsidP="00B86870">
      <w:pPr>
        <w:numPr>
          <w:ilvl w:val="0"/>
          <w:numId w:val="25"/>
        </w:numPr>
        <w:spacing w:line="276" w:lineRule="auto"/>
        <w:rPr>
          <w:rFonts w:cs="Times New Roman"/>
          <w:sz w:val="20"/>
          <w:szCs w:val="20"/>
        </w:rPr>
      </w:pPr>
      <w:r w:rsidRPr="00654141">
        <w:rPr>
          <w:rFonts w:cs="Times New Roman"/>
          <w:sz w:val="20"/>
          <w:szCs w:val="20"/>
        </w:rPr>
        <w:lastRenderedPageBreak/>
        <w:t>Who made it or imported it?</w:t>
      </w:r>
    </w:p>
    <w:p w14:paraId="494EF271" w14:textId="77777777" w:rsidR="00B86870" w:rsidRPr="00654141" w:rsidRDefault="00B86870" w:rsidP="00B86870">
      <w:pPr>
        <w:numPr>
          <w:ilvl w:val="0"/>
          <w:numId w:val="25"/>
        </w:numPr>
        <w:spacing w:line="276" w:lineRule="auto"/>
        <w:rPr>
          <w:rFonts w:cs="Times New Roman"/>
          <w:sz w:val="20"/>
          <w:szCs w:val="20"/>
        </w:rPr>
      </w:pPr>
      <w:r w:rsidRPr="00654141">
        <w:rPr>
          <w:rFonts w:cs="Times New Roman"/>
          <w:sz w:val="20"/>
          <w:szCs w:val="20"/>
        </w:rPr>
        <w:t>The potential for the product to harm your health</w:t>
      </w:r>
    </w:p>
    <w:p w14:paraId="74B7B7E8" w14:textId="77777777" w:rsidR="00355114" w:rsidRPr="00654141" w:rsidRDefault="00B86870" w:rsidP="00B86870">
      <w:pPr>
        <w:numPr>
          <w:ilvl w:val="0"/>
          <w:numId w:val="25"/>
        </w:numPr>
        <w:spacing w:line="276" w:lineRule="auto"/>
        <w:rPr>
          <w:rFonts w:cs="Times New Roman"/>
          <w:sz w:val="20"/>
          <w:szCs w:val="20"/>
        </w:rPr>
      </w:pPr>
      <w:r w:rsidRPr="00654141">
        <w:rPr>
          <w:rFonts w:cs="Times New Roman"/>
          <w:sz w:val="20"/>
          <w:szCs w:val="20"/>
        </w:rPr>
        <w:t>How to safely use and store it</w:t>
      </w:r>
    </w:p>
    <w:p w14:paraId="47173DD6"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 xml:space="preserve">Health and safety </w:t>
      </w:r>
    </w:p>
    <w:p w14:paraId="61AC0CA3" w14:textId="77777777" w:rsidR="00B86870" w:rsidRPr="00654141" w:rsidRDefault="00B86870" w:rsidP="00B86870">
      <w:pPr>
        <w:spacing w:line="276" w:lineRule="auto"/>
        <w:rPr>
          <w:rFonts w:cs="Times New Roman"/>
          <w:sz w:val="20"/>
          <w:szCs w:val="20"/>
        </w:rPr>
      </w:pPr>
      <w:r w:rsidRPr="00654141">
        <w:rPr>
          <w:rFonts w:cs="Times New Roman"/>
          <w:sz w:val="20"/>
          <w:szCs w:val="20"/>
        </w:rPr>
        <w:t>Risks linked with high-risk construction work must be managed by anyone operating a business or endeavour.</w:t>
      </w:r>
    </w:p>
    <w:p w14:paraId="206DB783" w14:textId="77777777" w:rsidR="00355114" w:rsidRPr="00654141" w:rsidRDefault="00355114" w:rsidP="00B66E68">
      <w:pPr>
        <w:spacing w:line="276" w:lineRule="auto"/>
        <w:rPr>
          <w:rFonts w:cs="Times New Roman"/>
          <w:sz w:val="20"/>
          <w:szCs w:val="20"/>
        </w:rPr>
      </w:pPr>
      <w:r w:rsidRPr="00654141">
        <w:rPr>
          <w:rFonts w:cs="Times New Roman"/>
          <w:sz w:val="20"/>
          <w:szCs w:val="20"/>
        </w:rPr>
        <w:t>Further guidance on the duties related to high-risk construction work and SWMS is available in the</w:t>
      </w:r>
      <w:r w:rsidRPr="00654141">
        <w:rPr>
          <w:rFonts w:cs="Times New Roman"/>
          <w:i/>
          <w:sz w:val="20"/>
          <w:szCs w:val="20"/>
        </w:rPr>
        <w:t xml:space="preserve"> Code of Practice: Construction Work</w:t>
      </w:r>
      <w:r w:rsidRPr="00654141">
        <w:rPr>
          <w:rFonts w:cs="Times New Roman"/>
          <w:sz w:val="20"/>
          <w:szCs w:val="20"/>
        </w:rPr>
        <w:t xml:space="preserve">. </w:t>
      </w:r>
    </w:p>
    <w:p w14:paraId="2C25DE74"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Operations Documentation</w:t>
      </w:r>
    </w:p>
    <w:p w14:paraId="43D3D504"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Before initiating your work, you must ensure that you access the required operational documents. This will ensure that the work is completed </w:t>
      </w:r>
      <w:r w:rsidR="00B86870" w:rsidRPr="00654141">
        <w:rPr>
          <w:rFonts w:cs="Times New Roman"/>
          <w:sz w:val="20"/>
          <w:szCs w:val="20"/>
        </w:rPr>
        <w:t>safely</w:t>
      </w:r>
      <w:r w:rsidRPr="00654141">
        <w:rPr>
          <w:rFonts w:cs="Times New Roman"/>
          <w:sz w:val="20"/>
          <w:szCs w:val="20"/>
        </w:rPr>
        <w:t xml:space="preserve"> and complies with the legislative requirements. These documents include: </w:t>
      </w:r>
    </w:p>
    <w:p w14:paraId="309FE23B" w14:textId="77777777" w:rsidR="00355114" w:rsidRPr="00654141" w:rsidRDefault="00355114" w:rsidP="00B66E68">
      <w:pPr>
        <w:spacing w:line="276" w:lineRule="auto"/>
        <w:rPr>
          <w:rFonts w:cs="Times New Roman"/>
          <w:sz w:val="20"/>
          <w:szCs w:val="20"/>
        </w:rPr>
      </w:pPr>
      <w:r w:rsidRPr="00654141">
        <w:rPr>
          <w:rFonts w:cs="Times New Roman"/>
          <w:noProof/>
          <w:sz w:val="20"/>
          <w:szCs w:val="20"/>
          <w:lang w:val="en-US" w:eastAsia="en-US"/>
        </w:rPr>
        <w:drawing>
          <wp:inline distT="0" distB="0" distL="0" distR="0" wp14:anchorId="52A80750" wp14:editId="132D5BC3">
            <wp:extent cx="5827395" cy="4213185"/>
            <wp:effectExtent l="0" t="0" r="20955" b="0"/>
            <wp:docPr id="232" name="Diagram 23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2" r:lo="rId73" r:qs="rId74" r:cs="rId75"/>
              </a:graphicData>
            </a:graphic>
          </wp:inline>
        </w:drawing>
      </w:r>
    </w:p>
    <w:p w14:paraId="00B6BADE"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How to ensure everyone is safe?</w:t>
      </w:r>
    </w:p>
    <w:p w14:paraId="7D2B8A6C"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OHS/WHS laws ensure that employers comply with their duty of care to keep employees and other people safe at work. </w:t>
      </w:r>
    </w:p>
    <w:p w14:paraId="0A6A3EC9" w14:textId="77777777" w:rsidR="00355114" w:rsidRPr="00654141" w:rsidRDefault="00355114" w:rsidP="00C62A1F">
      <w:pPr>
        <w:keepNext/>
        <w:spacing w:line="276" w:lineRule="auto"/>
        <w:rPr>
          <w:rFonts w:cs="Times New Roman"/>
          <w:sz w:val="20"/>
          <w:szCs w:val="20"/>
        </w:rPr>
      </w:pPr>
      <w:r w:rsidRPr="00654141">
        <w:rPr>
          <w:rFonts w:cs="Times New Roman"/>
          <w:sz w:val="20"/>
          <w:szCs w:val="20"/>
        </w:rPr>
        <w:lastRenderedPageBreak/>
        <w:t xml:space="preserve">Who does the duty of care apply to: </w:t>
      </w:r>
    </w:p>
    <w:p w14:paraId="28F7531A" w14:textId="77777777" w:rsidR="00355114" w:rsidRPr="00654141" w:rsidRDefault="00355114" w:rsidP="00C62A1F">
      <w:pPr>
        <w:keepNext/>
        <w:numPr>
          <w:ilvl w:val="0"/>
          <w:numId w:val="10"/>
        </w:numPr>
        <w:spacing w:after="200" w:line="276" w:lineRule="auto"/>
        <w:ind w:left="714" w:hanging="357"/>
        <w:rPr>
          <w:rFonts w:cs="Times New Roman"/>
          <w:sz w:val="20"/>
          <w:szCs w:val="20"/>
          <w:lang w:val="en-GB"/>
        </w:rPr>
      </w:pPr>
      <w:r w:rsidRPr="00654141">
        <w:rPr>
          <w:rFonts w:cs="Times New Roman"/>
          <w:sz w:val="20"/>
          <w:szCs w:val="20"/>
          <w:lang w:val="en-GB"/>
        </w:rPr>
        <w:t>Persons conducting a business or undertaking (PCBU)</w:t>
      </w:r>
    </w:p>
    <w:p w14:paraId="333BDB1F"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Managers </w:t>
      </w:r>
    </w:p>
    <w:p w14:paraId="1A520377"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Suppliers </w:t>
      </w:r>
    </w:p>
    <w:p w14:paraId="575B9F7B"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Designers </w:t>
      </w:r>
    </w:p>
    <w:p w14:paraId="710214D0"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Employees </w:t>
      </w:r>
    </w:p>
    <w:p w14:paraId="77E55550"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Contractors and sub-contractors </w:t>
      </w:r>
    </w:p>
    <w:p w14:paraId="3406D1AE"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Volunteers </w:t>
      </w:r>
    </w:p>
    <w:p w14:paraId="04A6BE2E"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Worker’s duty of care</w:t>
      </w:r>
    </w:p>
    <w:p w14:paraId="0BDAA682" w14:textId="77777777" w:rsidR="00355114" w:rsidRPr="00654141" w:rsidRDefault="00355114" w:rsidP="00B66E68">
      <w:pPr>
        <w:spacing w:line="276" w:lineRule="auto"/>
        <w:rPr>
          <w:rFonts w:cs="Times New Roman"/>
          <w:sz w:val="20"/>
          <w:szCs w:val="20"/>
        </w:rPr>
      </w:pPr>
      <w:r w:rsidRPr="00654141">
        <w:rPr>
          <w:rFonts w:cs="Times New Roman"/>
          <w:sz w:val="20"/>
          <w:szCs w:val="20"/>
        </w:rPr>
        <w:t>The workers must ensure that they take care of their health and safety and the safety of others in the workplace. The workers must ensure that they do not put their own and other</w:t>
      </w:r>
      <w:r w:rsidR="00114B76" w:rsidRPr="00654141">
        <w:rPr>
          <w:rFonts w:cs="Times New Roman"/>
          <w:sz w:val="20"/>
          <w:szCs w:val="20"/>
        </w:rPr>
        <w:t>s’</w:t>
      </w:r>
      <w:r w:rsidRPr="00654141">
        <w:rPr>
          <w:rFonts w:cs="Times New Roman"/>
          <w:sz w:val="20"/>
          <w:szCs w:val="20"/>
        </w:rPr>
        <w:t xml:space="preserve"> health and safety at risk with their actions. </w:t>
      </w:r>
    </w:p>
    <w:p w14:paraId="5E327AC1" w14:textId="77777777" w:rsidR="00355114" w:rsidRPr="00654141" w:rsidRDefault="00355114" w:rsidP="00B66E68">
      <w:pPr>
        <w:spacing w:line="276" w:lineRule="auto"/>
        <w:rPr>
          <w:rFonts w:cs="Times New Roman"/>
          <w:sz w:val="20"/>
          <w:szCs w:val="20"/>
        </w:rPr>
      </w:pPr>
    </w:p>
    <w:p w14:paraId="519C1A6D" w14:textId="77777777" w:rsidR="00355114" w:rsidRPr="00654141" w:rsidRDefault="00355114" w:rsidP="00654141">
      <w:pPr>
        <w:keepNext/>
        <w:spacing w:line="276" w:lineRule="auto"/>
        <w:rPr>
          <w:rFonts w:cs="Times New Roman"/>
          <w:b/>
          <w:sz w:val="20"/>
          <w:szCs w:val="20"/>
        </w:rPr>
      </w:pPr>
      <w:r w:rsidRPr="00654141">
        <w:rPr>
          <w:rFonts w:cs="Times New Roman"/>
          <w:b/>
          <w:sz w:val="20"/>
          <w:szCs w:val="20"/>
        </w:rPr>
        <w:t>PCBU’s duty of care</w:t>
      </w:r>
    </w:p>
    <w:p w14:paraId="6CAE990B"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The person conducting a business undertaking (PCBU) must: </w:t>
      </w:r>
    </w:p>
    <w:p w14:paraId="013225D9"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Ensure that a safe workplace is provided to the employees and others. </w:t>
      </w:r>
    </w:p>
    <w:p w14:paraId="7BE2AA34"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Ensure that the workers are trained and are familiar with the job tasks to be completed. </w:t>
      </w:r>
    </w:p>
    <w:p w14:paraId="41A88BD2"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Eliminate or minimise risks. </w:t>
      </w:r>
    </w:p>
    <w:p w14:paraId="7A08D120"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Notify workers of any present and potential hazards and risks. </w:t>
      </w:r>
    </w:p>
    <w:p w14:paraId="3F4BB0A9"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Ensure the workers are familiar with the emergency procedures. </w:t>
      </w:r>
    </w:p>
    <w:p w14:paraId="55C51CEF"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Ensure the worksites have a safety plan in place. </w:t>
      </w:r>
    </w:p>
    <w:p w14:paraId="05F3D8FD"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 xml:space="preserve">WHS laws </w:t>
      </w:r>
    </w:p>
    <w:p w14:paraId="76D8256B" w14:textId="77777777" w:rsidR="00355114" w:rsidRPr="00654141" w:rsidRDefault="00B86870" w:rsidP="00B66E68">
      <w:pPr>
        <w:spacing w:line="276" w:lineRule="auto"/>
        <w:rPr>
          <w:rFonts w:cs="Times New Roman"/>
          <w:sz w:val="20"/>
          <w:szCs w:val="20"/>
        </w:rPr>
      </w:pPr>
      <w:r w:rsidRPr="00654141">
        <w:rPr>
          <w:rFonts w:cs="Times New Roman"/>
          <w:sz w:val="20"/>
          <w:szCs w:val="20"/>
        </w:rPr>
        <w:t>Safe Work Australia created a unified set of WHS laws adopted across the country. These are referred to as 'model' legislation</w:t>
      </w:r>
      <w:r w:rsidR="00355114" w:rsidRPr="00654141">
        <w:rPr>
          <w:rFonts w:cs="Times New Roman"/>
          <w:sz w:val="20"/>
          <w:szCs w:val="20"/>
        </w:rPr>
        <w:t>. </w:t>
      </w:r>
    </w:p>
    <w:p w14:paraId="5D206CF6" w14:textId="77777777" w:rsidR="00355114" w:rsidRPr="00654141" w:rsidRDefault="00355114" w:rsidP="00C62A1F">
      <w:pPr>
        <w:keepNext/>
        <w:spacing w:after="200" w:line="276" w:lineRule="auto"/>
        <w:ind w:left="714" w:hanging="357"/>
        <w:rPr>
          <w:rFonts w:cs="Times New Roman"/>
          <w:sz w:val="20"/>
          <w:szCs w:val="20"/>
        </w:rPr>
      </w:pPr>
      <w:r w:rsidRPr="00654141">
        <w:rPr>
          <w:rFonts w:cs="Times New Roman"/>
          <w:sz w:val="20"/>
          <w:szCs w:val="20"/>
        </w:rPr>
        <w:lastRenderedPageBreak/>
        <w:t xml:space="preserve">You must follow the following at the civil construction worksite: </w:t>
      </w:r>
    </w:p>
    <w:p w14:paraId="4000F335" w14:textId="77777777" w:rsidR="00355114" w:rsidRPr="00654141" w:rsidRDefault="00355114" w:rsidP="00B66E68">
      <w:pPr>
        <w:spacing w:line="276" w:lineRule="auto"/>
        <w:rPr>
          <w:rFonts w:cs="Times New Roman"/>
          <w:sz w:val="20"/>
          <w:szCs w:val="20"/>
        </w:rPr>
      </w:pPr>
      <w:r w:rsidRPr="00654141">
        <w:rPr>
          <w:rFonts w:cs="Times New Roman"/>
          <w:noProof/>
          <w:sz w:val="20"/>
          <w:szCs w:val="20"/>
          <w:lang w:val="en-US" w:eastAsia="en-US"/>
        </w:rPr>
        <w:drawing>
          <wp:inline distT="0" distB="0" distL="0" distR="0" wp14:anchorId="4E25F732" wp14:editId="21890B36">
            <wp:extent cx="5473700" cy="1847850"/>
            <wp:effectExtent l="0" t="0" r="12700" b="19050"/>
            <wp:docPr id="23" name="Diagram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14:paraId="7F7F09EC"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If you identify any hazard or potential risk, you must tell the </w:t>
      </w:r>
      <w:r w:rsidR="00B86870" w:rsidRPr="00654141">
        <w:rPr>
          <w:rFonts w:cs="Times New Roman"/>
          <w:sz w:val="20"/>
          <w:szCs w:val="20"/>
        </w:rPr>
        <w:t>s</w:t>
      </w:r>
      <w:r w:rsidRPr="00654141">
        <w:rPr>
          <w:rFonts w:cs="Times New Roman"/>
          <w:sz w:val="20"/>
          <w:szCs w:val="20"/>
        </w:rPr>
        <w:t>upervisor as soon as possible.</w:t>
      </w:r>
    </w:p>
    <w:p w14:paraId="47ACA27D" w14:textId="77777777" w:rsidR="00355114" w:rsidRPr="00654141" w:rsidRDefault="00355114" w:rsidP="00B66E68">
      <w:pPr>
        <w:spacing w:line="276" w:lineRule="auto"/>
        <w:rPr>
          <w:rFonts w:cs="Times New Roman"/>
          <w:sz w:val="20"/>
          <w:szCs w:val="20"/>
        </w:rPr>
      </w:pPr>
      <w:r w:rsidRPr="00654141">
        <w:rPr>
          <w:rFonts w:cs="Times New Roman"/>
          <w:sz w:val="20"/>
          <w:szCs w:val="20"/>
        </w:rPr>
        <w:t>Your civil construction worksite also has the work instructions for working safely, including:</w:t>
      </w:r>
    </w:p>
    <w:p w14:paraId="44E263B6"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 xml:space="preserve">Emergency procedures (using </w:t>
      </w:r>
      <w:proofErr w:type="spellStart"/>
      <w:r w:rsidRPr="00654141">
        <w:rPr>
          <w:rFonts w:cs="Times New Roman"/>
          <w:sz w:val="20"/>
          <w:szCs w:val="20"/>
          <w:lang w:val="en-GB"/>
        </w:rPr>
        <w:t>fire fighting</w:t>
      </w:r>
      <w:proofErr w:type="spellEnd"/>
      <w:r w:rsidRPr="00654141">
        <w:rPr>
          <w:rFonts w:cs="Times New Roman"/>
          <w:sz w:val="20"/>
          <w:szCs w:val="20"/>
          <w:lang w:val="en-GB"/>
        </w:rPr>
        <w:t xml:space="preserve"> equipment, first aid and evacuation)</w:t>
      </w:r>
    </w:p>
    <w:p w14:paraId="3C180FD7"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Handling hazardous materials</w:t>
      </w:r>
    </w:p>
    <w:p w14:paraId="022472F7"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Safe operating procedures</w:t>
      </w:r>
    </w:p>
    <w:p w14:paraId="4B5B28A0"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Personal protective clothing and equipment</w:t>
      </w:r>
    </w:p>
    <w:p w14:paraId="03325321" w14:textId="77777777" w:rsidR="00355114" w:rsidRPr="00654141" w:rsidRDefault="00355114" w:rsidP="00B66E68">
      <w:pPr>
        <w:numPr>
          <w:ilvl w:val="0"/>
          <w:numId w:val="10"/>
        </w:numPr>
        <w:spacing w:after="200" w:line="276" w:lineRule="auto"/>
        <w:rPr>
          <w:rFonts w:cs="Times New Roman"/>
          <w:sz w:val="20"/>
          <w:szCs w:val="20"/>
          <w:lang w:val="en-GB"/>
        </w:rPr>
      </w:pPr>
      <w:r w:rsidRPr="00654141">
        <w:rPr>
          <w:rFonts w:cs="Times New Roman"/>
          <w:sz w:val="20"/>
          <w:szCs w:val="20"/>
          <w:lang w:val="en-GB"/>
        </w:rPr>
        <w:t>Safe use of tools and equipment</w:t>
      </w:r>
    </w:p>
    <w:p w14:paraId="3CABCAAB" w14:textId="77777777" w:rsidR="00B86870" w:rsidRPr="00654141" w:rsidRDefault="00355114" w:rsidP="00B66E68">
      <w:pPr>
        <w:spacing w:line="276" w:lineRule="auto"/>
        <w:rPr>
          <w:rFonts w:cs="Times New Roman"/>
          <w:b/>
          <w:bCs/>
          <w:sz w:val="20"/>
          <w:szCs w:val="20"/>
        </w:rPr>
      </w:pPr>
      <w:r w:rsidRPr="00654141">
        <w:rPr>
          <w:rFonts w:cs="Times New Roman"/>
          <w:b/>
          <w:bCs/>
          <w:sz w:val="20"/>
          <w:szCs w:val="20"/>
        </w:rPr>
        <w:t xml:space="preserve">National Construction Code (NCC) or </w:t>
      </w:r>
      <w:r w:rsidR="00B86870" w:rsidRPr="00654141">
        <w:rPr>
          <w:rFonts w:cs="Times New Roman"/>
          <w:b/>
          <w:bCs/>
          <w:sz w:val="20"/>
          <w:szCs w:val="20"/>
        </w:rPr>
        <w:t>b</w:t>
      </w:r>
      <w:r w:rsidRPr="00654141">
        <w:rPr>
          <w:rFonts w:cs="Times New Roman"/>
          <w:b/>
          <w:bCs/>
          <w:sz w:val="20"/>
          <w:szCs w:val="20"/>
        </w:rPr>
        <w:t>uilding code of Australia</w:t>
      </w:r>
    </w:p>
    <w:p w14:paraId="258AC603" w14:textId="77777777" w:rsidR="00355114" w:rsidRPr="00654141" w:rsidRDefault="00355114" w:rsidP="00B66E68">
      <w:pPr>
        <w:spacing w:line="276" w:lineRule="auto"/>
        <w:rPr>
          <w:rFonts w:cs="Times New Roman"/>
          <w:b/>
          <w:bCs/>
          <w:sz w:val="20"/>
          <w:szCs w:val="20"/>
        </w:rPr>
      </w:pPr>
      <w:r w:rsidRPr="00654141">
        <w:rPr>
          <w:sz w:val="20"/>
          <w:szCs w:val="20"/>
        </w:rPr>
        <w:t>The National Construction Code (NCC) provides the minimum requirements applicable to new buildings throughout Australia.</w:t>
      </w:r>
    </w:p>
    <w:p w14:paraId="57DB1AEF" w14:textId="77777777" w:rsidR="00355114" w:rsidRPr="00654141" w:rsidRDefault="00355114" w:rsidP="00654141">
      <w:pPr>
        <w:keepNext/>
        <w:spacing w:line="276" w:lineRule="auto"/>
        <w:rPr>
          <w:sz w:val="20"/>
          <w:szCs w:val="20"/>
        </w:rPr>
      </w:pPr>
      <w:r w:rsidRPr="00654141">
        <w:rPr>
          <w:sz w:val="20"/>
          <w:szCs w:val="20"/>
        </w:rPr>
        <w:t>Performance requirements under the NCC must</w:t>
      </w:r>
      <w:r w:rsidR="00114B76" w:rsidRPr="00654141">
        <w:rPr>
          <w:sz w:val="20"/>
          <w:szCs w:val="20"/>
        </w:rPr>
        <w:t xml:space="preserve"> </w:t>
      </w:r>
      <w:r w:rsidRPr="00654141">
        <w:rPr>
          <w:sz w:val="20"/>
          <w:szCs w:val="20"/>
        </w:rPr>
        <w:t>be satisfied through either:</w:t>
      </w:r>
    </w:p>
    <w:p w14:paraId="0BA5255C" w14:textId="77777777" w:rsidR="00355114" w:rsidRPr="00654141" w:rsidRDefault="00355114" w:rsidP="00B66E68">
      <w:pPr>
        <w:pStyle w:val="ListParagraph"/>
        <w:numPr>
          <w:ilvl w:val="0"/>
          <w:numId w:val="13"/>
        </w:numPr>
        <w:spacing w:line="276" w:lineRule="auto"/>
        <w:rPr>
          <w:sz w:val="20"/>
          <w:szCs w:val="20"/>
        </w:rPr>
      </w:pPr>
      <w:r w:rsidRPr="00654141">
        <w:rPr>
          <w:sz w:val="20"/>
          <w:szCs w:val="20"/>
        </w:rPr>
        <w:t>Performance Solutions;</w:t>
      </w:r>
    </w:p>
    <w:p w14:paraId="5996E86D" w14:textId="77777777" w:rsidR="00355114" w:rsidRPr="00654141" w:rsidRDefault="00355114" w:rsidP="00B66E68">
      <w:pPr>
        <w:pStyle w:val="ListParagraph"/>
        <w:numPr>
          <w:ilvl w:val="0"/>
          <w:numId w:val="13"/>
        </w:numPr>
        <w:spacing w:line="276" w:lineRule="auto"/>
        <w:rPr>
          <w:sz w:val="20"/>
          <w:szCs w:val="20"/>
        </w:rPr>
      </w:pPr>
      <w:r w:rsidRPr="00654141">
        <w:rPr>
          <w:sz w:val="20"/>
          <w:szCs w:val="20"/>
        </w:rPr>
        <w:t>Deemed-To-Satisfy (DTS) Solutions; or</w:t>
      </w:r>
    </w:p>
    <w:p w14:paraId="0D5F8BAC" w14:textId="77777777" w:rsidR="00355114" w:rsidRPr="00654141" w:rsidRDefault="00355114" w:rsidP="00B66E68">
      <w:pPr>
        <w:pStyle w:val="ListParagraph"/>
        <w:numPr>
          <w:ilvl w:val="0"/>
          <w:numId w:val="13"/>
        </w:numPr>
        <w:spacing w:line="276" w:lineRule="auto"/>
        <w:rPr>
          <w:sz w:val="20"/>
          <w:szCs w:val="20"/>
        </w:rPr>
      </w:pPr>
      <w:r w:rsidRPr="00654141">
        <w:rPr>
          <w:sz w:val="20"/>
          <w:szCs w:val="20"/>
        </w:rPr>
        <w:t>A combination of the two.</w:t>
      </w:r>
    </w:p>
    <w:p w14:paraId="257DF271" w14:textId="77777777" w:rsidR="00355114" w:rsidRPr="00654141" w:rsidRDefault="00355114" w:rsidP="00B66E68">
      <w:pPr>
        <w:spacing w:line="276" w:lineRule="auto"/>
        <w:rPr>
          <w:sz w:val="20"/>
          <w:szCs w:val="20"/>
        </w:rPr>
      </w:pPr>
      <w:r w:rsidRPr="00654141">
        <w:rPr>
          <w:sz w:val="20"/>
          <w:szCs w:val="20"/>
        </w:rPr>
        <w:t>There are numerous ways to achieve complianc</w:t>
      </w:r>
      <w:r w:rsidR="00114B76" w:rsidRPr="00654141">
        <w:rPr>
          <w:sz w:val="20"/>
          <w:szCs w:val="20"/>
        </w:rPr>
        <w:t>e</w:t>
      </w:r>
      <w:r w:rsidRPr="00654141">
        <w:rPr>
          <w:sz w:val="20"/>
          <w:szCs w:val="20"/>
        </w:rPr>
        <w:t>. The most typical conservative ways of achieving DTS solutions are by following:</w:t>
      </w:r>
    </w:p>
    <w:p w14:paraId="6BCAB24A" w14:textId="77777777" w:rsidR="00355114" w:rsidRPr="00654141" w:rsidRDefault="00355114" w:rsidP="00B66E68">
      <w:pPr>
        <w:pStyle w:val="ListParagraph"/>
        <w:numPr>
          <w:ilvl w:val="0"/>
          <w:numId w:val="13"/>
        </w:numPr>
        <w:spacing w:line="276" w:lineRule="auto"/>
        <w:rPr>
          <w:sz w:val="20"/>
          <w:szCs w:val="20"/>
        </w:rPr>
      </w:pPr>
      <w:r w:rsidRPr="00654141">
        <w:rPr>
          <w:sz w:val="20"/>
          <w:szCs w:val="20"/>
        </w:rPr>
        <w:t>Acceptable Construction Practices; or</w:t>
      </w:r>
    </w:p>
    <w:p w14:paraId="5A26A789" w14:textId="77777777" w:rsidR="00355114" w:rsidRPr="00654141" w:rsidRDefault="00355114" w:rsidP="00B66E68">
      <w:pPr>
        <w:pStyle w:val="ListParagraph"/>
        <w:numPr>
          <w:ilvl w:val="0"/>
          <w:numId w:val="13"/>
        </w:numPr>
        <w:spacing w:line="276" w:lineRule="auto"/>
        <w:rPr>
          <w:sz w:val="20"/>
          <w:szCs w:val="20"/>
        </w:rPr>
      </w:pPr>
      <w:r w:rsidRPr="00654141">
        <w:rPr>
          <w:sz w:val="20"/>
          <w:szCs w:val="20"/>
        </w:rPr>
        <w:t>Australian Standards referenced within the NCC.</w:t>
      </w:r>
    </w:p>
    <w:p w14:paraId="17F606EB" w14:textId="77777777" w:rsidR="00355114" w:rsidRPr="00654141" w:rsidRDefault="00355114" w:rsidP="00B66E68">
      <w:pPr>
        <w:spacing w:line="276" w:lineRule="auto"/>
        <w:rPr>
          <w:sz w:val="20"/>
          <w:szCs w:val="20"/>
        </w:rPr>
      </w:pPr>
      <w:r w:rsidRPr="00654141">
        <w:rPr>
          <w:sz w:val="20"/>
          <w:szCs w:val="20"/>
        </w:rPr>
        <w:t>Designers can choose to follow Australian Standards as Performance Solutions over DTS solutions. However, this compliance process may require expert judgment and additional verification.</w:t>
      </w:r>
    </w:p>
    <w:p w14:paraId="5474182C" w14:textId="77777777" w:rsidR="00355114" w:rsidRPr="00654141" w:rsidRDefault="00355114" w:rsidP="00B66E68">
      <w:pPr>
        <w:spacing w:line="276" w:lineRule="auto"/>
        <w:rPr>
          <w:sz w:val="20"/>
          <w:szCs w:val="20"/>
        </w:rPr>
      </w:pPr>
      <w:r w:rsidRPr="00654141">
        <w:rPr>
          <w:sz w:val="20"/>
          <w:szCs w:val="20"/>
        </w:rPr>
        <w:t xml:space="preserve">This flyer indicates the important changes </w:t>
      </w:r>
      <w:proofErr w:type="spellStart"/>
      <w:r w:rsidRPr="00654141">
        <w:rPr>
          <w:sz w:val="20"/>
          <w:szCs w:val="20"/>
        </w:rPr>
        <w:t>toDTS</w:t>
      </w:r>
      <w:proofErr w:type="spellEnd"/>
      <w:r w:rsidRPr="00654141">
        <w:rPr>
          <w:sz w:val="20"/>
          <w:szCs w:val="20"/>
        </w:rPr>
        <w:t xml:space="preserve"> requirements surrounding masonry and</w:t>
      </w:r>
      <w:r w:rsidR="00114B76" w:rsidRPr="00654141">
        <w:rPr>
          <w:sz w:val="20"/>
          <w:szCs w:val="20"/>
        </w:rPr>
        <w:t xml:space="preserve"> </w:t>
      </w:r>
      <w:r w:rsidRPr="00654141">
        <w:rPr>
          <w:sz w:val="20"/>
          <w:szCs w:val="20"/>
        </w:rPr>
        <w:t>differences compared with relevant</w:t>
      </w:r>
      <w:r w:rsidR="00114B76" w:rsidRPr="00654141">
        <w:rPr>
          <w:sz w:val="20"/>
          <w:szCs w:val="20"/>
        </w:rPr>
        <w:t xml:space="preserve"> </w:t>
      </w:r>
      <w:r w:rsidRPr="00654141">
        <w:rPr>
          <w:sz w:val="20"/>
          <w:szCs w:val="20"/>
        </w:rPr>
        <w:t>industry-approved Australian Standards.</w:t>
      </w:r>
    </w:p>
    <w:p w14:paraId="04D02FAC" w14:textId="77777777" w:rsidR="00355114" w:rsidRPr="00654141" w:rsidRDefault="00355114" w:rsidP="005F3EEA">
      <w:pPr>
        <w:pageBreakBefore/>
        <w:spacing w:line="276" w:lineRule="auto"/>
        <w:rPr>
          <w:rFonts w:cs="Times New Roman"/>
          <w:sz w:val="20"/>
          <w:szCs w:val="20"/>
        </w:rPr>
      </w:pPr>
      <w:r w:rsidRPr="00654141">
        <w:rPr>
          <w:rFonts w:cs="Times New Roman"/>
          <w:b/>
          <w:bCs/>
          <w:sz w:val="20"/>
          <w:szCs w:val="20"/>
        </w:rPr>
        <w:lastRenderedPageBreak/>
        <w:t xml:space="preserve">Environmental requirements </w:t>
      </w:r>
    </w:p>
    <w:p w14:paraId="41C18B3D" w14:textId="77777777" w:rsidR="00355114" w:rsidRPr="00654141" w:rsidRDefault="00355114" w:rsidP="00B66E68">
      <w:pPr>
        <w:spacing w:line="276" w:lineRule="auto"/>
        <w:rPr>
          <w:rFonts w:cs="Times New Roman"/>
          <w:sz w:val="20"/>
          <w:szCs w:val="20"/>
        </w:rPr>
      </w:pPr>
      <w:r w:rsidRPr="00654141">
        <w:rPr>
          <w:rFonts w:cs="Times New Roman"/>
          <w:sz w:val="20"/>
          <w:szCs w:val="20"/>
        </w:rPr>
        <w:t>When we use</w:t>
      </w:r>
      <w:r w:rsidR="00114B76" w:rsidRPr="00654141">
        <w:rPr>
          <w:rFonts w:cs="Times New Roman"/>
          <w:sz w:val="20"/>
          <w:szCs w:val="20"/>
        </w:rPr>
        <w:t xml:space="preserve"> </w:t>
      </w:r>
      <w:r w:rsidRPr="00654141">
        <w:rPr>
          <w:rFonts w:cs="Times New Roman"/>
          <w:sz w:val="20"/>
          <w:szCs w:val="20"/>
        </w:rPr>
        <w:t xml:space="preserve">the timber material, then it does not have so much impact on the environment, But </w:t>
      </w:r>
      <w:r w:rsidR="00114B76" w:rsidRPr="00654141">
        <w:rPr>
          <w:rFonts w:cs="Times New Roman"/>
          <w:sz w:val="20"/>
          <w:szCs w:val="20"/>
        </w:rPr>
        <w:t>some points</w:t>
      </w:r>
      <w:r w:rsidRPr="00654141">
        <w:rPr>
          <w:rFonts w:cs="Times New Roman"/>
          <w:sz w:val="20"/>
          <w:szCs w:val="20"/>
        </w:rPr>
        <w:t xml:space="preserve"> must be considered while working on  a</w:t>
      </w:r>
      <w:r w:rsidR="00114B76" w:rsidRPr="00654141">
        <w:rPr>
          <w:rFonts w:cs="Times New Roman"/>
          <w:sz w:val="20"/>
          <w:szCs w:val="20"/>
        </w:rPr>
        <w:t xml:space="preserve"> </w:t>
      </w:r>
      <w:r w:rsidRPr="00654141">
        <w:rPr>
          <w:rFonts w:cs="Times New Roman"/>
          <w:sz w:val="20"/>
          <w:szCs w:val="20"/>
        </w:rPr>
        <w:t>construction site:</w:t>
      </w:r>
    </w:p>
    <w:p w14:paraId="39076E04" w14:textId="77777777" w:rsidR="00355114" w:rsidRPr="00654141" w:rsidRDefault="00355114" w:rsidP="00B66E68">
      <w:pPr>
        <w:pStyle w:val="ListParagraph"/>
        <w:numPr>
          <w:ilvl w:val="0"/>
          <w:numId w:val="16"/>
        </w:numPr>
        <w:spacing w:line="276" w:lineRule="auto"/>
        <w:rPr>
          <w:rFonts w:cs="Times New Roman"/>
          <w:sz w:val="20"/>
          <w:szCs w:val="20"/>
        </w:rPr>
      </w:pPr>
      <w:r w:rsidRPr="00654141">
        <w:rPr>
          <w:rFonts w:cs="Times New Roman"/>
          <w:sz w:val="20"/>
          <w:szCs w:val="20"/>
        </w:rPr>
        <w:t>Water quality</w:t>
      </w:r>
    </w:p>
    <w:p w14:paraId="6D145489" w14:textId="77777777" w:rsidR="00355114" w:rsidRPr="00654141" w:rsidRDefault="00355114" w:rsidP="00B66E68">
      <w:pPr>
        <w:pStyle w:val="ListParagraph"/>
        <w:numPr>
          <w:ilvl w:val="0"/>
          <w:numId w:val="16"/>
        </w:numPr>
        <w:spacing w:line="276" w:lineRule="auto"/>
        <w:rPr>
          <w:rFonts w:cs="Times New Roman"/>
          <w:sz w:val="20"/>
          <w:szCs w:val="20"/>
        </w:rPr>
      </w:pPr>
      <w:r w:rsidRPr="00654141">
        <w:rPr>
          <w:rFonts w:cs="Times New Roman"/>
          <w:sz w:val="20"/>
          <w:szCs w:val="20"/>
        </w:rPr>
        <w:t>Air levels</w:t>
      </w:r>
    </w:p>
    <w:p w14:paraId="3FFBF7BE" w14:textId="77777777" w:rsidR="00355114" w:rsidRPr="00654141" w:rsidRDefault="00355114" w:rsidP="00B66E68">
      <w:pPr>
        <w:pStyle w:val="ListParagraph"/>
        <w:numPr>
          <w:ilvl w:val="0"/>
          <w:numId w:val="16"/>
        </w:numPr>
        <w:spacing w:line="276" w:lineRule="auto"/>
        <w:rPr>
          <w:rFonts w:cs="Times New Roman"/>
          <w:sz w:val="20"/>
          <w:szCs w:val="20"/>
        </w:rPr>
      </w:pPr>
      <w:r w:rsidRPr="00654141">
        <w:rPr>
          <w:rFonts w:cs="Times New Roman"/>
          <w:sz w:val="20"/>
          <w:szCs w:val="20"/>
        </w:rPr>
        <w:t>Waste management</w:t>
      </w:r>
    </w:p>
    <w:p w14:paraId="405C041F" w14:textId="77777777" w:rsidR="00355114" w:rsidRPr="00654141" w:rsidRDefault="00355114" w:rsidP="00B66E68">
      <w:pPr>
        <w:pStyle w:val="ListParagraph"/>
        <w:numPr>
          <w:ilvl w:val="0"/>
          <w:numId w:val="16"/>
        </w:numPr>
        <w:spacing w:line="276" w:lineRule="auto"/>
        <w:rPr>
          <w:rFonts w:cs="Times New Roman"/>
          <w:sz w:val="20"/>
          <w:szCs w:val="20"/>
        </w:rPr>
      </w:pPr>
      <w:r w:rsidRPr="00654141">
        <w:rPr>
          <w:rFonts w:cs="Times New Roman"/>
          <w:sz w:val="20"/>
          <w:szCs w:val="20"/>
        </w:rPr>
        <w:t>Hazardous chemicals</w:t>
      </w:r>
    </w:p>
    <w:p w14:paraId="2516F9C5" w14:textId="77777777" w:rsidR="00355114" w:rsidRPr="00654141" w:rsidRDefault="00355114" w:rsidP="00B86870">
      <w:pPr>
        <w:pStyle w:val="ListParagraph"/>
        <w:numPr>
          <w:ilvl w:val="0"/>
          <w:numId w:val="16"/>
        </w:numPr>
        <w:spacing w:line="276" w:lineRule="auto"/>
        <w:rPr>
          <w:rFonts w:cs="Times New Roman"/>
          <w:sz w:val="20"/>
          <w:szCs w:val="20"/>
          <w:lang w:val="en-US"/>
        </w:rPr>
      </w:pPr>
      <w:r w:rsidRPr="00654141">
        <w:rPr>
          <w:rFonts w:cs="Times New Roman"/>
          <w:sz w:val="20"/>
          <w:szCs w:val="20"/>
          <w:lang w:val="en-US"/>
        </w:rPr>
        <w:t>Lighting.</w:t>
      </w:r>
    </w:p>
    <w:p w14:paraId="79B31F9C" w14:textId="77777777" w:rsidR="00C62A1F" w:rsidRDefault="00C62A1F" w:rsidP="00C62A1F">
      <w:pPr>
        <w:spacing w:after="0" w:line="276" w:lineRule="auto"/>
        <w:rPr>
          <w:rFonts w:cs="Times New Roman"/>
          <w:b/>
          <w:sz w:val="20"/>
          <w:szCs w:val="20"/>
        </w:rPr>
      </w:pPr>
    </w:p>
    <w:p w14:paraId="7D78D29B" w14:textId="25D50F27" w:rsidR="00355114" w:rsidRPr="00654141" w:rsidRDefault="00355114" w:rsidP="00B66E68">
      <w:pPr>
        <w:spacing w:line="276" w:lineRule="auto"/>
        <w:rPr>
          <w:rFonts w:cs="Times New Roman"/>
          <w:sz w:val="20"/>
          <w:szCs w:val="20"/>
        </w:rPr>
      </w:pPr>
      <w:r w:rsidRPr="00654141">
        <w:rPr>
          <w:rFonts w:cs="Times New Roman"/>
          <w:b/>
          <w:sz w:val="20"/>
          <w:szCs w:val="20"/>
        </w:rPr>
        <w:t xml:space="preserve">Table: Environmental requirements </w:t>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3"/>
        <w:gridCol w:w="6"/>
        <w:gridCol w:w="6117"/>
      </w:tblGrid>
      <w:tr w:rsidR="00355114" w:rsidRPr="00654141" w14:paraId="5210DC81" w14:textId="77777777" w:rsidTr="004837D5">
        <w:trPr>
          <w:trHeight w:val="335"/>
        </w:trPr>
        <w:tc>
          <w:tcPr>
            <w:tcW w:w="3232" w:type="dxa"/>
            <w:gridSpan w:val="2"/>
          </w:tcPr>
          <w:p w14:paraId="1F346E8F"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Element</w:t>
            </w:r>
          </w:p>
        </w:tc>
        <w:tc>
          <w:tcPr>
            <w:tcW w:w="6525" w:type="dxa"/>
          </w:tcPr>
          <w:p w14:paraId="39822D4E"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Description</w:t>
            </w:r>
          </w:p>
        </w:tc>
      </w:tr>
      <w:tr w:rsidR="00355114" w:rsidRPr="00654141" w14:paraId="568BF16F" w14:textId="77777777" w:rsidTr="004837D5">
        <w:trPr>
          <w:trHeight w:val="224"/>
        </w:trPr>
        <w:tc>
          <w:tcPr>
            <w:tcW w:w="3226" w:type="dxa"/>
          </w:tcPr>
          <w:p w14:paraId="6BE83287" w14:textId="77777777" w:rsidR="00355114" w:rsidRPr="00654141" w:rsidRDefault="00355114" w:rsidP="00B66E68">
            <w:pPr>
              <w:spacing w:line="276" w:lineRule="auto"/>
              <w:rPr>
                <w:rFonts w:cs="Times New Roman"/>
                <w:b/>
                <w:sz w:val="20"/>
                <w:szCs w:val="20"/>
              </w:rPr>
            </w:pPr>
            <w:r w:rsidRPr="00654141">
              <w:rPr>
                <w:rFonts w:cs="Times New Roman"/>
                <w:sz w:val="20"/>
                <w:szCs w:val="20"/>
              </w:rPr>
              <w:t>Water Quality</w:t>
            </w:r>
          </w:p>
        </w:tc>
        <w:tc>
          <w:tcPr>
            <w:tcW w:w="6531" w:type="dxa"/>
            <w:gridSpan w:val="2"/>
          </w:tcPr>
          <w:p w14:paraId="45E753F0" w14:textId="77777777" w:rsidR="00355114" w:rsidRPr="00654141" w:rsidRDefault="00355114" w:rsidP="00B66E68">
            <w:pPr>
              <w:spacing w:line="276" w:lineRule="auto"/>
              <w:rPr>
                <w:rFonts w:cs="Times New Roman"/>
                <w:b/>
                <w:sz w:val="20"/>
                <w:szCs w:val="20"/>
              </w:rPr>
            </w:pPr>
            <w:r w:rsidRPr="00654141">
              <w:rPr>
                <w:rFonts w:cs="Times New Roman"/>
                <w:sz w:val="20"/>
                <w:szCs w:val="20"/>
              </w:rPr>
              <w:t xml:space="preserve">Waterways should be free from pollution. As a construction worker, it is your responsibility to ensure that any material residue should not enter waterways. </w:t>
            </w:r>
          </w:p>
        </w:tc>
      </w:tr>
      <w:tr w:rsidR="00355114" w:rsidRPr="00654141" w14:paraId="0037F9E6" w14:textId="77777777" w:rsidTr="004837D5">
        <w:trPr>
          <w:trHeight w:val="403"/>
        </w:trPr>
        <w:tc>
          <w:tcPr>
            <w:tcW w:w="3226" w:type="dxa"/>
          </w:tcPr>
          <w:p w14:paraId="51BA0198" w14:textId="77777777" w:rsidR="00355114" w:rsidRPr="00654141" w:rsidRDefault="00355114" w:rsidP="00B66E68">
            <w:pPr>
              <w:spacing w:line="276" w:lineRule="auto"/>
              <w:rPr>
                <w:rFonts w:cs="Times New Roman"/>
                <w:b/>
                <w:sz w:val="20"/>
                <w:szCs w:val="20"/>
              </w:rPr>
            </w:pPr>
            <w:r w:rsidRPr="00654141">
              <w:rPr>
                <w:rFonts w:cs="Times New Roman"/>
                <w:sz w:val="20"/>
                <w:szCs w:val="20"/>
              </w:rPr>
              <w:t>Air Quality</w:t>
            </w:r>
          </w:p>
        </w:tc>
        <w:tc>
          <w:tcPr>
            <w:tcW w:w="6531" w:type="dxa"/>
            <w:gridSpan w:val="2"/>
          </w:tcPr>
          <w:p w14:paraId="67DC0EFD" w14:textId="77777777" w:rsidR="00355114" w:rsidRPr="00654141" w:rsidRDefault="00355114" w:rsidP="00B66E68">
            <w:pPr>
              <w:spacing w:line="276" w:lineRule="auto"/>
              <w:rPr>
                <w:rFonts w:cs="Times New Roman"/>
                <w:b/>
                <w:sz w:val="20"/>
                <w:szCs w:val="20"/>
              </w:rPr>
            </w:pPr>
            <w:r w:rsidRPr="00654141">
              <w:rPr>
                <w:rFonts w:cs="Times New Roman"/>
                <w:sz w:val="20"/>
                <w:szCs w:val="20"/>
              </w:rPr>
              <w:t>Air quality is ensured by dust control and management. During windy days</w:t>
            </w:r>
            <w:r w:rsidR="00B86870" w:rsidRPr="00654141">
              <w:rPr>
                <w:rFonts w:cs="Times New Roman"/>
                <w:sz w:val="20"/>
                <w:szCs w:val="20"/>
              </w:rPr>
              <w:t>,</w:t>
            </w:r>
            <w:r w:rsidRPr="00654141">
              <w:rPr>
                <w:rFonts w:cs="Times New Roman"/>
                <w:sz w:val="20"/>
                <w:szCs w:val="20"/>
              </w:rPr>
              <w:t xml:space="preserve"> water sprays must prevent dust from rising.</w:t>
            </w:r>
          </w:p>
        </w:tc>
      </w:tr>
      <w:tr w:rsidR="00355114" w:rsidRPr="00654141" w14:paraId="7984F1B8" w14:textId="77777777" w:rsidTr="004837D5">
        <w:trPr>
          <w:trHeight w:val="403"/>
        </w:trPr>
        <w:tc>
          <w:tcPr>
            <w:tcW w:w="3226" w:type="dxa"/>
          </w:tcPr>
          <w:p w14:paraId="7E7A94F0" w14:textId="77777777" w:rsidR="00355114" w:rsidRPr="00654141" w:rsidRDefault="00355114" w:rsidP="00B66E68">
            <w:pPr>
              <w:spacing w:line="276" w:lineRule="auto"/>
              <w:rPr>
                <w:rFonts w:cs="Times New Roman"/>
                <w:b/>
                <w:sz w:val="20"/>
                <w:szCs w:val="20"/>
              </w:rPr>
            </w:pPr>
            <w:r w:rsidRPr="00654141">
              <w:rPr>
                <w:rFonts w:cs="Times New Roman"/>
                <w:sz w:val="20"/>
                <w:szCs w:val="20"/>
              </w:rPr>
              <w:t>Noise Levels</w:t>
            </w:r>
          </w:p>
        </w:tc>
        <w:tc>
          <w:tcPr>
            <w:tcW w:w="6531" w:type="dxa"/>
            <w:gridSpan w:val="2"/>
          </w:tcPr>
          <w:p w14:paraId="3FB0B7B8" w14:textId="77777777" w:rsidR="00355114" w:rsidRPr="00654141" w:rsidRDefault="00355114" w:rsidP="00B66E68">
            <w:pPr>
              <w:spacing w:line="276" w:lineRule="auto"/>
              <w:rPr>
                <w:rFonts w:cs="Times New Roman"/>
                <w:sz w:val="20"/>
                <w:szCs w:val="20"/>
              </w:rPr>
            </w:pPr>
            <w:r w:rsidRPr="00654141">
              <w:rPr>
                <w:rFonts w:cs="Times New Roman"/>
                <w:sz w:val="20"/>
                <w:szCs w:val="20"/>
              </w:rPr>
              <w:t>Noise should be maintained to the optimum level. This is considered important during night operations, especially in residential sectors.</w:t>
            </w:r>
          </w:p>
        </w:tc>
      </w:tr>
      <w:tr w:rsidR="00355114" w:rsidRPr="00654141" w14:paraId="613B3E7A" w14:textId="77777777" w:rsidTr="004837D5">
        <w:trPr>
          <w:trHeight w:val="357"/>
        </w:trPr>
        <w:tc>
          <w:tcPr>
            <w:tcW w:w="3226" w:type="dxa"/>
          </w:tcPr>
          <w:p w14:paraId="7C3A24EA" w14:textId="77777777" w:rsidR="00355114" w:rsidRPr="00654141" w:rsidRDefault="00355114" w:rsidP="00B66E68">
            <w:pPr>
              <w:spacing w:line="276" w:lineRule="auto"/>
              <w:rPr>
                <w:rFonts w:cs="Times New Roman"/>
                <w:b/>
                <w:sz w:val="20"/>
                <w:szCs w:val="20"/>
              </w:rPr>
            </w:pPr>
            <w:r w:rsidRPr="00654141">
              <w:rPr>
                <w:rFonts w:cs="Times New Roman"/>
                <w:sz w:val="20"/>
                <w:szCs w:val="20"/>
              </w:rPr>
              <w:t>Waste Management</w:t>
            </w:r>
          </w:p>
        </w:tc>
        <w:tc>
          <w:tcPr>
            <w:tcW w:w="6531" w:type="dxa"/>
            <w:gridSpan w:val="2"/>
          </w:tcPr>
          <w:p w14:paraId="5DA715A0" w14:textId="77777777" w:rsidR="00355114" w:rsidRPr="00654141" w:rsidRDefault="00355114" w:rsidP="00B66E68">
            <w:pPr>
              <w:spacing w:line="276" w:lineRule="auto"/>
              <w:rPr>
                <w:rFonts w:cs="Times New Roman"/>
                <w:sz w:val="20"/>
                <w:szCs w:val="20"/>
              </w:rPr>
            </w:pPr>
            <w:r w:rsidRPr="00654141">
              <w:rPr>
                <w:rFonts w:cs="Times New Roman"/>
                <w:sz w:val="20"/>
                <w:szCs w:val="20"/>
              </w:rPr>
              <w:t>Waste management is an important factor in maintaining a clean and safe environment. Waste problems can be reduced by acting on the following priorities:</w:t>
            </w:r>
          </w:p>
          <w:p w14:paraId="6DF57543" w14:textId="77777777" w:rsidR="00355114" w:rsidRPr="00654141" w:rsidRDefault="00355114" w:rsidP="00B66E68">
            <w:pPr>
              <w:pStyle w:val="ListParagraph"/>
              <w:numPr>
                <w:ilvl w:val="0"/>
                <w:numId w:val="17"/>
              </w:numPr>
              <w:spacing w:line="276" w:lineRule="auto"/>
              <w:rPr>
                <w:rFonts w:cs="Times New Roman"/>
                <w:sz w:val="20"/>
                <w:szCs w:val="20"/>
                <w:lang w:val="en-US"/>
              </w:rPr>
            </w:pPr>
            <w:r w:rsidRPr="00654141">
              <w:rPr>
                <w:rFonts w:cs="Times New Roman"/>
                <w:sz w:val="20"/>
                <w:szCs w:val="20"/>
                <w:lang w:val="en-US"/>
              </w:rPr>
              <w:t xml:space="preserve">Avoidance </w:t>
            </w:r>
          </w:p>
          <w:p w14:paraId="7CA078E2" w14:textId="77777777" w:rsidR="00355114" w:rsidRPr="00654141" w:rsidRDefault="00355114" w:rsidP="00B66E68">
            <w:pPr>
              <w:pStyle w:val="ListParagraph"/>
              <w:numPr>
                <w:ilvl w:val="0"/>
                <w:numId w:val="17"/>
              </w:numPr>
              <w:spacing w:line="276" w:lineRule="auto"/>
              <w:rPr>
                <w:rFonts w:cs="Times New Roman"/>
                <w:sz w:val="20"/>
                <w:szCs w:val="20"/>
                <w:lang w:val="en-US"/>
              </w:rPr>
            </w:pPr>
            <w:r w:rsidRPr="00654141">
              <w:rPr>
                <w:rFonts w:cs="Times New Roman"/>
                <w:sz w:val="20"/>
                <w:szCs w:val="20"/>
                <w:lang w:val="en-US"/>
              </w:rPr>
              <w:t xml:space="preserve">recycling </w:t>
            </w:r>
          </w:p>
          <w:p w14:paraId="334A6585" w14:textId="77777777" w:rsidR="00355114" w:rsidRPr="00654141" w:rsidRDefault="00355114" w:rsidP="00B66E68">
            <w:pPr>
              <w:pStyle w:val="ListParagraph"/>
              <w:numPr>
                <w:ilvl w:val="0"/>
                <w:numId w:val="17"/>
              </w:numPr>
              <w:spacing w:line="276" w:lineRule="auto"/>
              <w:rPr>
                <w:rFonts w:cs="Times New Roman"/>
                <w:sz w:val="20"/>
                <w:szCs w:val="20"/>
                <w:lang w:val="en-US"/>
              </w:rPr>
            </w:pPr>
            <w:r w:rsidRPr="00654141">
              <w:rPr>
                <w:rFonts w:cs="Times New Roman"/>
                <w:sz w:val="20"/>
                <w:szCs w:val="20"/>
                <w:lang w:val="en-US"/>
              </w:rPr>
              <w:t xml:space="preserve">re-use </w:t>
            </w:r>
          </w:p>
          <w:p w14:paraId="48257D0D" w14:textId="77777777" w:rsidR="00355114" w:rsidRPr="00654141" w:rsidRDefault="00355114" w:rsidP="00B66E68">
            <w:pPr>
              <w:pStyle w:val="ListParagraph"/>
              <w:numPr>
                <w:ilvl w:val="0"/>
                <w:numId w:val="17"/>
              </w:numPr>
              <w:spacing w:line="276" w:lineRule="auto"/>
              <w:rPr>
                <w:rFonts w:cs="Times New Roman"/>
                <w:b/>
                <w:sz w:val="20"/>
                <w:szCs w:val="20"/>
                <w:lang w:val="en-US"/>
              </w:rPr>
            </w:pPr>
            <w:r w:rsidRPr="00654141">
              <w:rPr>
                <w:rFonts w:cs="Times New Roman"/>
                <w:sz w:val="20"/>
                <w:szCs w:val="20"/>
                <w:lang w:val="en-US"/>
              </w:rPr>
              <w:t>Disposal.</w:t>
            </w:r>
          </w:p>
        </w:tc>
      </w:tr>
      <w:tr w:rsidR="00355114" w:rsidRPr="00654141" w14:paraId="6C570F8A" w14:textId="77777777" w:rsidTr="004837D5">
        <w:trPr>
          <w:trHeight w:val="270"/>
        </w:trPr>
        <w:tc>
          <w:tcPr>
            <w:tcW w:w="3226" w:type="dxa"/>
          </w:tcPr>
          <w:p w14:paraId="38D8B798" w14:textId="77777777" w:rsidR="00355114" w:rsidRPr="00654141" w:rsidRDefault="00355114" w:rsidP="00B66E68">
            <w:pPr>
              <w:spacing w:line="276" w:lineRule="auto"/>
              <w:rPr>
                <w:rFonts w:cs="Times New Roman"/>
                <w:b/>
                <w:sz w:val="20"/>
                <w:szCs w:val="20"/>
              </w:rPr>
            </w:pPr>
            <w:r w:rsidRPr="00654141">
              <w:rPr>
                <w:rFonts w:cs="Times New Roman"/>
                <w:sz w:val="20"/>
                <w:szCs w:val="20"/>
              </w:rPr>
              <w:t>Hazardous Chemicals</w:t>
            </w:r>
          </w:p>
        </w:tc>
        <w:tc>
          <w:tcPr>
            <w:tcW w:w="6531" w:type="dxa"/>
            <w:gridSpan w:val="2"/>
          </w:tcPr>
          <w:p w14:paraId="6D0823EC"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A construction worker must know about the storage, use and disposal of hazardous chemicals. You should seek advice from your </w:t>
            </w:r>
            <w:r w:rsidR="00B86870" w:rsidRPr="00654141">
              <w:rPr>
                <w:rFonts w:cs="Times New Roman"/>
                <w:sz w:val="20"/>
                <w:szCs w:val="20"/>
              </w:rPr>
              <w:t>s</w:t>
            </w:r>
            <w:r w:rsidRPr="00654141">
              <w:rPr>
                <w:rFonts w:cs="Times New Roman"/>
                <w:sz w:val="20"/>
                <w:szCs w:val="20"/>
              </w:rPr>
              <w:t>upervisor.</w:t>
            </w:r>
          </w:p>
        </w:tc>
      </w:tr>
      <w:tr w:rsidR="00355114" w:rsidRPr="00654141" w14:paraId="7EDEDF72" w14:textId="77777777" w:rsidTr="004837D5">
        <w:trPr>
          <w:trHeight w:val="323"/>
        </w:trPr>
        <w:tc>
          <w:tcPr>
            <w:tcW w:w="3226" w:type="dxa"/>
          </w:tcPr>
          <w:p w14:paraId="62FC163E" w14:textId="77777777" w:rsidR="00355114" w:rsidRPr="00654141" w:rsidRDefault="00355114" w:rsidP="00B66E68">
            <w:pPr>
              <w:spacing w:line="276" w:lineRule="auto"/>
              <w:rPr>
                <w:rFonts w:cs="Times New Roman"/>
                <w:b/>
                <w:sz w:val="20"/>
                <w:szCs w:val="20"/>
              </w:rPr>
            </w:pPr>
            <w:r w:rsidRPr="00654141">
              <w:rPr>
                <w:rFonts w:cs="Times New Roman"/>
                <w:sz w:val="20"/>
                <w:szCs w:val="20"/>
              </w:rPr>
              <w:t>Lighting</w:t>
            </w:r>
          </w:p>
        </w:tc>
        <w:tc>
          <w:tcPr>
            <w:tcW w:w="6531" w:type="dxa"/>
            <w:gridSpan w:val="2"/>
          </w:tcPr>
          <w:p w14:paraId="7BEE4520" w14:textId="77777777" w:rsidR="00355114" w:rsidRPr="00654141" w:rsidRDefault="00355114" w:rsidP="00B66E68">
            <w:pPr>
              <w:spacing w:line="276" w:lineRule="auto"/>
              <w:rPr>
                <w:rFonts w:cs="Times New Roman"/>
                <w:b/>
                <w:sz w:val="20"/>
                <w:szCs w:val="20"/>
              </w:rPr>
            </w:pPr>
            <w:r w:rsidRPr="00654141">
              <w:rPr>
                <w:rFonts w:cs="Times New Roman"/>
                <w:sz w:val="20"/>
                <w:szCs w:val="20"/>
              </w:rPr>
              <w:t xml:space="preserve">The lighting of construction sites close to residential areas can cause serious environmental concerns. Whenever possible, all lighting should be fixed away from populated areas. </w:t>
            </w:r>
          </w:p>
        </w:tc>
      </w:tr>
    </w:tbl>
    <w:p w14:paraId="487F4D77" w14:textId="77777777" w:rsidR="00C62A1F" w:rsidRDefault="00C62A1F" w:rsidP="00B66E68">
      <w:pPr>
        <w:spacing w:line="276" w:lineRule="auto"/>
        <w:rPr>
          <w:rFonts w:cs="Times New Roman"/>
          <w:b/>
          <w:bCs/>
          <w:sz w:val="20"/>
          <w:szCs w:val="20"/>
        </w:rPr>
      </w:pPr>
    </w:p>
    <w:p w14:paraId="6009948B" w14:textId="77777777" w:rsidR="00C62A1F" w:rsidRDefault="00C62A1F">
      <w:pPr>
        <w:spacing w:after="200" w:line="276" w:lineRule="auto"/>
        <w:jc w:val="left"/>
        <w:rPr>
          <w:rFonts w:cs="Times New Roman"/>
          <w:b/>
          <w:bCs/>
          <w:sz w:val="20"/>
          <w:szCs w:val="20"/>
        </w:rPr>
      </w:pPr>
      <w:r>
        <w:rPr>
          <w:rFonts w:cs="Times New Roman"/>
          <w:b/>
          <w:bCs/>
          <w:sz w:val="20"/>
          <w:szCs w:val="20"/>
        </w:rPr>
        <w:br w:type="page"/>
      </w:r>
    </w:p>
    <w:p w14:paraId="472F1E50" w14:textId="56CBB5C8" w:rsidR="00355114" w:rsidRPr="00654141" w:rsidRDefault="00355114" w:rsidP="00B66E68">
      <w:pPr>
        <w:spacing w:line="276" w:lineRule="auto"/>
        <w:rPr>
          <w:rFonts w:cs="Times New Roman"/>
          <w:b/>
          <w:bCs/>
          <w:sz w:val="20"/>
          <w:szCs w:val="20"/>
        </w:rPr>
      </w:pPr>
      <w:r w:rsidRPr="00654141">
        <w:rPr>
          <w:rFonts w:cs="Times New Roman"/>
          <w:b/>
          <w:bCs/>
          <w:sz w:val="20"/>
          <w:szCs w:val="20"/>
        </w:rPr>
        <w:lastRenderedPageBreak/>
        <w:t>Environmental Hazards</w:t>
      </w:r>
    </w:p>
    <w:p w14:paraId="75AAAD50"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Objectives</w:t>
      </w:r>
    </w:p>
    <w:p w14:paraId="2FC7D67E" w14:textId="77777777" w:rsidR="00355114" w:rsidRPr="00654141" w:rsidRDefault="00355114" w:rsidP="00B86870">
      <w:pPr>
        <w:pStyle w:val="ListParagraph"/>
        <w:numPr>
          <w:ilvl w:val="0"/>
          <w:numId w:val="137"/>
        </w:numPr>
        <w:spacing w:line="276" w:lineRule="auto"/>
        <w:rPr>
          <w:rFonts w:cs="Times New Roman"/>
          <w:sz w:val="20"/>
          <w:szCs w:val="20"/>
        </w:rPr>
      </w:pPr>
      <w:r w:rsidRPr="00654141">
        <w:rPr>
          <w:rFonts w:cs="Times New Roman"/>
          <w:sz w:val="20"/>
          <w:szCs w:val="20"/>
        </w:rPr>
        <w:t>Recognise environmental hazards.</w:t>
      </w:r>
    </w:p>
    <w:p w14:paraId="207C6024" w14:textId="77777777" w:rsidR="00355114" w:rsidRPr="00654141" w:rsidRDefault="00355114" w:rsidP="00B86870">
      <w:pPr>
        <w:pStyle w:val="ListParagraph"/>
        <w:numPr>
          <w:ilvl w:val="0"/>
          <w:numId w:val="137"/>
        </w:numPr>
        <w:spacing w:line="276" w:lineRule="auto"/>
        <w:rPr>
          <w:rFonts w:cs="Times New Roman"/>
          <w:sz w:val="20"/>
          <w:szCs w:val="20"/>
        </w:rPr>
      </w:pPr>
      <w:r w:rsidRPr="00654141">
        <w:rPr>
          <w:rFonts w:cs="Times New Roman"/>
          <w:sz w:val="20"/>
          <w:szCs w:val="20"/>
        </w:rPr>
        <w:t>Acknowledge treatment and first aid for exposure to environmental hazards.</w:t>
      </w:r>
    </w:p>
    <w:p w14:paraId="5E80F9AD" w14:textId="77777777" w:rsidR="00355114" w:rsidRPr="00654141" w:rsidRDefault="00355114" w:rsidP="00B86870">
      <w:pPr>
        <w:pStyle w:val="ListParagraph"/>
        <w:numPr>
          <w:ilvl w:val="0"/>
          <w:numId w:val="137"/>
        </w:numPr>
        <w:spacing w:line="276" w:lineRule="auto"/>
        <w:rPr>
          <w:rFonts w:cs="Times New Roman"/>
          <w:sz w:val="20"/>
          <w:szCs w:val="20"/>
        </w:rPr>
      </w:pPr>
      <w:r w:rsidRPr="00654141">
        <w:rPr>
          <w:rFonts w:cs="Times New Roman"/>
          <w:sz w:val="20"/>
          <w:szCs w:val="20"/>
        </w:rPr>
        <w:t>All employees of Australia are committed to observant and active environmental administration in every aspect of their field and undertaking activities with the consent of all regulatory provisions and other legal demands.</w:t>
      </w:r>
    </w:p>
    <w:p w14:paraId="14F74F52" w14:textId="77777777" w:rsidR="00355114" w:rsidRPr="00654141" w:rsidRDefault="00355114" w:rsidP="00C62A1F">
      <w:pPr>
        <w:spacing w:after="0" w:line="276" w:lineRule="auto"/>
        <w:rPr>
          <w:rFonts w:cs="Times New Roman"/>
          <w:sz w:val="20"/>
          <w:szCs w:val="20"/>
        </w:rPr>
      </w:pPr>
    </w:p>
    <w:p w14:paraId="6EAABEB9" w14:textId="77777777" w:rsidR="00355114" w:rsidRPr="00654141" w:rsidRDefault="00355114" w:rsidP="002324C3">
      <w:pPr>
        <w:spacing w:line="276" w:lineRule="auto"/>
        <w:jc w:val="center"/>
        <w:rPr>
          <w:rFonts w:cs="Times New Roman"/>
          <w:b/>
          <w:sz w:val="20"/>
          <w:szCs w:val="20"/>
        </w:rPr>
      </w:pPr>
      <w:r w:rsidRPr="00654141">
        <w:rPr>
          <w:rFonts w:cs="Times New Roman"/>
          <w:b/>
          <w:noProof/>
          <w:sz w:val="20"/>
          <w:szCs w:val="20"/>
          <w:lang w:val="en-US" w:eastAsia="en-US"/>
        </w:rPr>
        <w:drawing>
          <wp:inline distT="0" distB="0" distL="0" distR="0" wp14:anchorId="217FEC7D" wp14:editId="43A03108">
            <wp:extent cx="2431415" cy="2089785"/>
            <wp:effectExtent l="19050" t="0" r="6985"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srcRect/>
                    <a:stretch>
                      <a:fillRect/>
                    </a:stretch>
                  </pic:blipFill>
                  <pic:spPr bwMode="auto">
                    <a:xfrm>
                      <a:off x="0" y="0"/>
                      <a:ext cx="2431415" cy="2089785"/>
                    </a:xfrm>
                    <a:prstGeom prst="rect">
                      <a:avLst/>
                    </a:prstGeom>
                    <a:noFill/>
                    <a:ln w="9525">
                      <a:noFill/>
                      <a:miter lim="800000"/>
                      <a:headEnd/>
                      <a:tailEnd/>
                    </a:ln>
                  </pic:spPr>
                </pic:pic>
              </a:graphicData>
            </a:graphic>
          </wp:inline>
        </w:drawing>
      </w:r>
    </w:p>
    <w:p w14:paraId="2763B96B"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Environmental protection of the building site</w:t>
      </w:r>
    </w:p>
    <w:p w14:paraId="37CCFB3D" w14:textId="77777777" w:rsidR="00355114" w:rsidRPr="00654141" w:rsidRDefault="00355114" w:rsidP="00B66E68">
      <w:pPr>
        <w:spacing w:line="276" w:lineRule="auto"/>
        <w:rPr>
          <w:rFonts w:cs="Times New Roman"/>
          <w:sz w:val="20"/>
          <w:szCs w:val="20"/>
        </w:rPr>
      </w:pPr>
      <w:r w:rsidRPr="00654141">
        <w:rPr>
          <w:rFonts w:cs="Times New Roman"/>
          <w:sz w:val="20"/>
          <w:szCs w:val="20"/>
        </w:rPr>
        <w:t>Environmental protection starts at the development site with the air workers need to breathe.</w:t>
      </w:r>
    </w:p>
    <w:p w14:paraId="4DCF23EF"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The workers should be saved from any fumes from construction machinery and building waste or materials; moreover, these materials should be altered carefully and then recycled or disposed </w:t>
      </w:r>
      <w:proofErr w:type="spellStart"/>
      <w:r w:rsidRPr="00654141">
        <w:rPr>
          <w:rFonts w:cs="Times New Roman"/>
          <w:sz w:val="20"/>
          <w:szCs w:val="20"/>
        </w:rPr>
        <w:t>off</w:t>
      </w:r>
      <w:proofErr w:type="spellEnd"/>
      <w:r w:rsidRPr="00654141">
        <w:rPr>
          <w:rFonts w:cs="Times New Roman"/>
          <w:sz w:val="20"/>
          <w:szCs w:val="20"/>
        </w:rPr>
        <w:t xml:space="preserve"> after completing work. At last,</w:t>
      </w:r>
      <w:r w:rsidR="00114B76" w:rsidRPr="00654141">
        <w:rPr>
          <w:rFonts w:cs="Times New Roman"/>
          <w:sz w:val="20"/>
          <w:szCs w:val="20"/>
        </w:rPr>
        <w:t xml:space="preserve"> </w:t>
      </w:r>
      <w:r w:rsidRPr="00654141">
        <w:rPr>
          <w:rFonts w:cs="Times New Roman"/>
          <w:sz w:val="20"/>
          <w:szCs w:val="20"/>
        </w:rPr>
        <w:t xml:space="preserve">the soil is also a valuable asset; therefore, it should not be polluted by disposing of this type of material. </w:t>
      </w:r>
    </w:p>
    <w:p w14:paraId="1EA25A53" w14:textId="77777777" w:rsidR="00355114" w:rsidRPr="00654141" w:rsidRDefault="00B86870" w:rsidP="00B66E68">
      <w:pPr>
        <w:spacing w:line="276" w:lineRule="auto"/>
        <w:rPr>
          <w:rFonts w:cs="Times New Roman"/>
          <w:b/>
          <w:sz w:val="20"/>
          <w:szCs w:val="20"/>
        </w:rPr>
      </w:pPr>
      <w:r w:rsidRPr="00654141">
        <w:rPr>
          <w:rFonts w:cs="Times New Roman"/>
          <w:b/>
          <w:bCs/>
          <w:sz w:val="20"/>
          <w:szCs w:val="20"/>
        </w:rPr>
        <w:t>Environmental protection</w:t>
      </w:r>
    </w:p>
    <w:p w14:paraId="556FD51A"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What is the necessity of environmental controls?</w:t>
      </w:r>
    </w:p>
    <w:p w14:paraId="3E4F3411" w14:textId="77777777" w:rsidR="00355114" w:rsidRPr="00654141" w:rsidRDefault="00114B76" w:rsidP="00B66E68">
      <w:pPr>
        <w:spacing w:line="276" w:lineRule="auto"/>
        <w:rPr>
          <w:rFonts w:cs="Times New Roman"/>
          <w:sz w:val="20"/>
          <w:szCs w:val="20"/>
        </w:rPr>
      </w:pPr>
      <w:r w:rsidRPr="00654141">
        <w:rPr>
          <w:rFonts w:cs="Times New Roman"/>
          <w:sz w:val="20"/>
          <w:szCs w:val="20"/>
        </w:rPr>
        <w:t>We must</w:t>
      </w:r>
      <w:r w:rsidR="00355114" w:rsidRPr="00654141">
        <w:rPr>
          <w:rFonts w:cs="Times New Roman"/>
          <w:sz w:val="20"/>
          <w:szCs w:val="20"/>
        </w:rPr>
        <w:t xml:space="preserve"> protect the environment </w:t>
      </w:r>
      <w:r w:rsidR="00B86870" w:rsidRPr="00654141">
        <w:rPr>
          <w:rFonts w:cs="Times New Roman"/>
          <w:sz w:val="20"/>
          <w:szCs w:val="20"/>
        </w:rPr>
        <w:t>on a tiny scale and</w:t>
      </w:r>
      <w:r w:rsidR="00355114" w:rsidRPr="00654141">
        <w:rPr>
          <w:rFonts w:cs="Times New Roman"/>
          <w:sz w:val="20"/>
          <w:szCs w:val="20"/>
        </w:rPr>
        <w:t xml:space="preserve"> on a global scale.</w:t>
      </w:r>
    </w:p>
    <w:p w14:paraId="7F8D400C" w14:textId="77777777" w:rsidR="00355114" w:rsidRPr="00654141" w:rsidRDefault="00B86870" w:rsidP="00B66E68">
      <w:pPr>
        <w:spacing w:line="276" w:lineRule="auto"/>
        <w:rPr>
          <w:rFonts w:cs="Times New Roman"/>
          <w:sz w:val="20"/>
          <w:szCs w:val="20"/>
        </w:rPr>
      </w:pPr>
      <w:r w:rsidRPr="00654141">
        <w:rPr>
          <w:rFonts w:cs="Times New Roman"/>
          <w:sz w:val="20"/>
          <w:szCs w:val="20"/>
        </w:rPr>
        <w:t>Several types of structures or monitoring systems are installed on the worksites to protect the environment and</w:t>
      </w:r>
      <w:r w:rsidR="00355114" w:rsidRPr="00654141">
        <w:rPr>
          <w:rFonts w:cs="Times New Roman"/>
          <w:sz w:val="20"/>
          <w:szCs w:val="20"/>
        </w:rPr>
        <w:t xml:space="preserve"> reduce construction activities’ impacts.</w:t>
      </w:r>
    </w:p>
    <w:p w14:paraId="68DEFE53" w14:textId="77777777" w:rsidR="00355114" w:rsidRPr="00654141" w:rsidRDefault="00355114" w:rsidP="00B66E68">
      <w:pPr>
        <w:spacing w:line="276" w:lineRule="auto"/>
        <w:rPr>
          <w:rFonts w:cs="Times New Roman"/>
          <w:sz w:val="20"/>
          <w:szCs w:val="20"/>
        </w:rPr>
      </w:pPr>
      <w:r w:rsidRPr="00654141">
        <w:rPr>
          <w:rFonts w:cs="Times New Roman"/>
          <w:sz w:val="20"/>
          <w:szCs w:val="20"/>
        </w:rPr>
        <w:t>Deciding which controls to use depends on why controls may be needed.</w:t>
      </w:r>
    </w:p>
    <w:p w14:paraId="4DCF9AA1"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Waste control</w:t>
      </w:r>
    </w:p>
    <w:p w14:paraId="306C0295"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Hazardous materials</w:t>
      </w:r>
    </w:p>
    <w:p w14:paraId="3AABDDC7"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Water quality (erosion and sediment control)</w:t>
      </w:r>
    </w:p>
    <w:p w14:paraId="6E67F85A"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Cultural heritage management issues</w:t>
      </w:r>
    </w:p>
    <w:p w14:paraId="25AF8577"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Air quality</w:t>
      </w:r>
    </w:p>
    <w:p w14:paraId="599FE7F1"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Noise</w:t>
      </w:r>
    </w:p>
    <w:p w14:paraId="6691EDDA" w14:textId="77777777" w:rsidR="00355114" w:rsidRPr="00654141" w:rsidRDefault="00355114" w:rsidP="00C62A1F">
      <w:pPr>
        <w:pStyle w:val="ListParagraph"/>
        <w:numPr>
          <w:ilvl w:val="0"/>
          <w:numId w:val="26"/>
        </w:numPr>
        <w:spacing w:after="60" w:line="276" w:lineRule="auto"/>
        <w:rPr>
          <w:rFonts w:cs="Times New Roman"/>
          <w:sz w:val="20"/>
          <w:szCs w:val="20"/>
          <w:lang w:val="en-US"/>
        </w:rPr>
      </w:pPr>
      <w:r w:rsidRPr="00654141">
        <w:rPr>
          <w:rFonts w:cs="Times New Roman"/>
          <w:sz w:val="20"/>
          <w:szCs w:val="20"/>
          <w:lang w:val="en-US"/>
        </w:rPr>
        <w:t>Flora and fauna</w:t>
      </w:r>
    </w:p>
    <w:p w14:paraId="075EB438"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lastRenderedPageBreak/>
        <w:t>What the law says</w:t>
      </w:r>
    </w:p>
    <w:p w14:paraId="57346AA9"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You must follow several legal necessities to proceed construction process without </w:t>
      </w:r>
      <w:r w:rsidR="00B86870" w:rsidRPr="00654141">
        <w:rPr>
          <w:rFonts w:cs="Times New Roman"/>
          <w:sz w:val="20"/>
          <w:szCs w:val="20"/>
        </w:rPr>
        <w:t>caus</w:t>
      </w:r>
      <w:r w:rsidRPr="00654141">
        <w:rPr>
          <w:rFonts w:cs="Times New Roman"/>
          <w:sz w:val="20"/>
          <w:szCs w:val="20"/>
        </w:rPr>
        <w:t>ing harm to the environment. The legislation includes Acts and Regulations,</w:t>
      </w:r>
      <w:r w:rsidR="00114B76" w:rsidRPr="00654141">
        <w:rPr>
          <w:rFonts w:cs="Times New Roman"/>
          <w:sz w:val="20"/>
          <w:szCs w:val="20"/>
        </w:rPr>
        <w:t xml:space="preserve"> </w:t>
      </w:r>
      <w:r w:rsidRPr="00654141">
        <w:rPr>
          <w:rFonts w:cs="Times New Roman"/>
          <w:sz w:val="20"/>
          <w:szCs w:val="20"/>
        </w:rPr>
        <w:t>which are mandatory, codes of Practice, Advisory Standards, and Guidelines, which are non-mandatory but may be cited in mandatory Acts and Regulations.</w:t>
      </w:r>
    </w:p>
    <w:p w14:paraId="10ECB694" w14:textId="77777777" w:rsidR="00355114" w:rsidRPr="00654141" w:rsidRDefault="00355114" w:rsidP="00B66E68">
      <w:pPr>
        <w:spacing w:line="276" w:lineRule="auto"/>
        <w:rPr>
          <w:rFonts w:cs="Times New Roman"/>
          <w:sz w:val="20"/>
          <w:szCs w:val="20"/>
        </w:rPr>
      </w:pPr>
      <w:r w:rsidRPr="00654141">
        <w:rPr>
          <w:rFonts w:cs="Times New Roman"/>
          <w:sz w:val="20"/>
          <w:szCs w:val="20"/>
        </w:rPr>
        <w:t>The tiers of Government are:</w:t>
      </w:r>
    </w:p>
    <w:p w14:paraId="642515CB" w14:textId="77777777" w:rsidR="00355114" w:rsidRPr="00654141" w:rsidRDefault="00355114" w:rsidP="00B66E68">
      <w:pPr>
        <w:pStyle w:val="ListParagraph"/>
        <w:numPr>
          <w:ilvl w:val="0"/>
          <w:numId w:val="18"/>
        </w:numPr>
        <w:spacing w:line="276" w:lineRule="auto"/>
        <w:rPr>
          <w:rFonts w:cs="Times New Roman"/>
          <w:sz w:val="20"/>
          <w:szCs w:val="20"/>
          <w:lang w:val="en-US"/>
        </w:rPr>
      </w:pPr>
      <w:r w:rsidRPr="00654141">
        <w:rPr>
          <w:rFonts w:cs="Times New Roman"/>
          <w:sz w:val="20"/>
          <w:szCs w:val="20"/>
          <w:lang w:val="en-US"/>
        </w:rPr>
        <w:t>Federal or Commonwealth Legislation (the Environmental Protection &amp;Biodiversity Conservation Act 1999)</w:t>
      </w:r>
    </w:p>
    <w:p w14:paraId="7DC1F844" w14:textId="77777777" w:rsidR="00355114" w:rsidRPr="00654141" w:rsidRDefault="00355114" w:rsidP="00B66E68">
      <w:pPr>
        <w:pStyle w:val="ListParagraph"/>
        <w:numPr>
          <w:ilvl w:val="0"/>
          <w:numId w:val="18"/>
        </w:numPr>
        <w:spacing w:line="276" w:lineRule="auto"/>
        <w:rPr>
          <w:rFonts w:cs="Times New Roman"/>
          <w:sz w:val="20"/>
          <w:szCs w:val="20"/>
          <w:lang w:val="en-US"/>
        </w:rPr>
      </w:pPr>
      <w:r w:rsidRPr="00654141">
        <w:rPr>
          <w:rFonts w:cs="Times New Roman"/>
          <w:sz w:val="20"/>
          <w:szCs w:val="20"/>
          <w:lang w:val="en-US"/>
        </w:rPr>
        <w:t>State &amp; Territory Legislation (Environmental Protection Act 1994 and Water Act 2000)</w:t>
      </w:r>
    </w:p>
    <w:p w14:paraId="155E3BA5" w14:textId="77777777" w:rsidR="00355114" w:rsidRPr="00654141" w:rsidRDefault="00355114" w:rsidP="00B66E68">
      <w:pPr>
        <w:pStyle w:val="ListParagraph"/>
        <w:numPr>
          <w:ilvl w:val="0"/>
          <w:numId w:val="18"/>
        </w:numPr>
        <w:spacing w:line="276" w:lineRule="auto"/>
        <w:rPr>
          <w:rFonts w:cs="Times New Roman"/>
          <w:sz w:val="20"/>
          <w:szCs w:val="20"/>
          <w:lang w:val="en-US"/>
        </w:rPr>
      </w:pPr>
      <w:r w:rsidRPr="00654141">
        <w:rPr>
          <w:rFonts w:cs="Times New Roman"/>
          <w:sz w:val="20"/>
          <w:szCs w:val="20"/>
          <w:lang w:val="en-US"/>
        </w:rPr>
        <w:t>Local Government Legislation (Development Approvals, Material Change of Use,</w:t>
      </w:r>
      <w:r w:rsidR="00114B76" w:rsidRPr="00654141">
        <w:rPr>
          <w:rFonts w:cs="Times New Roman"/>
          <w:sz w:val="20"/>
          <w:szCs w:val="20"/>
          <w:lang w:val="en-US"/>
        </w:rPr>
        <w:t xml:space="preserve"> </w:t>
      </w:r>
      <w:r w:rsidRPr="00654141">
        <w:rPr>
          <w:rFonts w:cs="Times New Roman"/>
          <w:sz w:val="20"/>
          <w:szCs w:val="20"/>
          <w:lang w:val="en-US"/>
        </w:rPr>
        <w:t>Environmentally Relevant Activities)</w:t>
      </w:r>
    </w:p>
    <w:p w14:paraId="5B22F4FE" w14:textId="77777777" w:rsidR="00355114" w:rsidRPr="00654141" w:rsidRDefault="00355114" w:rsidP="00B66E68">
      <w:pPr>
        <w:spacing w:line="276" w:lineRule="auto"/>
        <w:rPr>
          <w:rFonts w:cs="Times New Roman"/>
          <w:sz w:val="20"/>
          <w:szCs w:val="20"/>
        </w:rPr>
      </w:pPr>
      <w:r w:rsidRPr="00654141">
        <w:rPr>
          <w:rFonts w:cs="Times New Roman"/>
          <w:sz w:val="20"/>
          <w:szCs w:val="20"/>
        </w:rPr>
        <w:t>Common law is where a precedent has been set in a Court of Law, not through an Act of Parliament (also known as Case Law). Two examples of Common Law are:</w:t>
      </w:r>
    </w:p>
    <w:p w14:paraId="671D9C1F" w14:textId="77777777" w:rsidR="00355114" w:rsidRPr="00654141" w:rsidRDefault="00355114" w:rsidP="00B66E68">
      <w:pPr>
        <w:pStyle w:val="ListParagraph"/>
        <w:numPr>
          <w:ilvl w:val="0"/>
          <w:numId w:val="19"/>
        </w:numPr>
        <w:spacing w:line="276" w:lineRule="auto"/>
        <w:rPr>
          <w:rFonts w:cs="Times New Roman"/>
          <w:sz w:val="20"/>
          <w:szCs w:val="20"/>
          <w:lang w:val="en-US"/>
        </w:rPr>
      </w:pPr>
      <w:r w:rsidRPr="00654141">
        <w:rPr>
          <w:rFonts w:cs="Times New Roman"/>
          <w:sz w:val="20"/>
          <w:szCs w:val="20"/>
          <w:lang w:val="en-US"/>
        </w:rPr>
        <w:t>Rights of neighbo</w:t>
      </w:r>
      <w:r w:rsidR="00114B76" w:rsidRPr="00654141">
        <w:rPr>
          <w:rFonts w:cs="Times New Roman"/>
          <w:sz w:val="20"/>
          <w:szCs w:val="20"/>
          <w:lang w:val="en-US"/>
        </w:rPr>
        <w:t>u</w:t>
      </w:r>
      <w:r w:rsidRPr="00654141">
        <w:rPr>
          <w:rFonts w:cs="Times New Roman"/>
          <w:sz w:val="20"/>
          <w:szCs w:val="20"/>
          <w:lang w:val="en-US"/>
        </w:rPr>
        <w:t xml:space="preserve">rs – causing undue interference with </w:t>
      </w:r>
      <w:r w:rsidR="00B86870" w:rsidRPr="00654141">
        <w:rPr>
          <w:rFonts w:cs="Times New Roman"/>
          <w:sz w:val="20"/>
          <w:szCs w:val="20"/>
          <w:lang w:val="en-US"/>
        </w:rPr>
        <w:t>land use</w:t>
      </w:r>
      <w:r w:rsidRPr="00654141">
        <w:rPr>
          <w:rFonts w:cs="Times New Roman"/>
          <w:sz w:val="20"/>
          <w:szCs w:val="20"/>
          <w:lang w:val="en-US"/>
        </w:rPr>
        <w:t xml:space="preserve"> or damage.</w:t>
      </w:r>
    </w:p>
    <w:p w14:paraId="75FB4805" w14:textId="77777777" w:rsidR="00355114" w:rsidRPr="00654141" w:rsidRDefault="00355114" w:rsidP="00B66E68">
      <w:pPr>
        <w:pStyle w:val="ListParagraph"/>
        <w:numPr>
          <w:ilvl w:val="0"/>
          <w:numId w:val="19"/>
        </w:numPr>
        <w:spacing w:line="276" w:lineRule="auto"/>
        <w:rPr>
          <w:rFonts w:cs="Times New Roman"/>
          <w:sz w:val="20"/>
          <w:szCs w:val="20"/>
          <w:lang w:val="en-US"/>
        </w:rPr>
      </w:pPr>
      <w:r w:rsidRPr="00654141">
        <w:rPr>
          <w:rFonts w:cs="Times New Roman"/>
          <w:sz w:val="20"/>
          <w:szCs w:val="20"/>
          <w:lang w:val="en-US"/>
        </w:rPr>
        <w:t>Rights of Protection – requires obligations to be met to provide adequate safety standards.</w:t>
      </w:r>
    </w:p>
    <w:p w14:paraId="4406E433" w14:textId="77777777" w:rsidR="00355114" w:rsidRPr="00654141" w:rsidRDefault="00355114" w:rsidP="00B66E68">
      <w:pPr>
        <w:spacing w:line="276" w:lineRule="auto"/>
        <w:rPr>
          <w:rFonts w:cs="Times New Roman"/>
          <w:b/>
          <w:sz w:val="20"/>
          <w:szCs w:val="20"/>
        </w:rPr>
      </w:pPr>
      <w:r w:rsidRPr="00654141">
        <w:rPr>
          <w:rFonts w:cs="Times New Roman"/>
          <w:b/>
          <w:sz w:val="20"/>
          <w:szCs w:val="20"/>
        </w:rPr>
        <w:t>Most recent legislation updates relating to the environment Aboriginal Cultural Heritage Act 2003:</w:t>
      </w:r>
    </w:p>
    <w:p w14:paraId="576D4015"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New legislation includes changes to regulate impacts and disturbances to significant Aboriginal areas or objects. </w:t>
      </w:r>
    </w:p>
    <w:p w14:paraId="15405161" w14:textId="77777777" w:rsidR="00355114" w:rsidRPr="00654141" w:rsidRDefault="00355114" w:rsidP="00B66E68">
      <w:pPr>
        <w:spacing w:line="276" w:lineRule="auto"/>
        <w:rPr>
          <w:rFonts w:cs="Times New Roman"/>
          <w:sz w:val="20"/>
          <w:szCs w:val="20"/>
        </w:rPr>
      </w:pPr>
      <w:r w:rsidRPr="00654141">
        <w:rPr>
          <w:rFonts w:cs="Times New Roman"/>
          <w:sz w:val="20"/>
          <w:szCs w:val="20"/>
        </w:rPr>
        <w:t>It includes the following new provisions:</w:t>
      </w:r>
    </w:p>
    <w:p w14:paraId="5F7EB15B" w14:textId="77777777" w:rsidR="00355114" w:rsidRPr="00654141" w:rsidRDefault="00355114" w:rsidP="006B3B6A">
      <w:pPr>
        <w:pStyle w:val="ListParagraph"/>
        <w:numPr>
          <w:ilvl w:val="0"/>
          <w:numId w:val="27"/>
        </w:numPr>
        <w:spacing w:line="276" w:lineRule="auto"/>
        <w:rPr>
          <w:rFonts w:cs="Times New Roman"/>
          <w:sz w:val="20"/>
          <w:szCs w:val="20"/>
          <w:lang w:val="en-US"/>
        </w:rPr>
      </w:pPr>
      <w:r w:rsidRPr="00654141">
        <w:rPr>
          <w:rFonts w:cs="Times New Roman"/>
          <w:sz w:val="20"/>
          <w:szCs w:val="20"/>
          <w:lang w:val="en-US"/>
        </w:rPr>
        <w:t xml:space="preserve">Duty of Care (section 23) carries a penalty for Individuals of $7500 and Corporations </w:t>
      </w:r>
      <w:r w:rsidR="00114B76" w:rsidRPr="00654141">
        <w:rPr>
          <w:rFonts w:cs="Times New Roman"/>
          <w:sz w:val="20"/>
          <w:szCs w:val="20"/>
          <w:lang w:val="en-US"/>
        </w:rPr>
        <w:t xml:space="preserve">of </w:t>
      </w:r>
      <w:r w:rsidRPr="00654141">
        <w:rPr>
          <w:rFonts w:cs="Times New Roman"/>
          <w:sz w:val="20"/>
          <w:szCs w:val="20"/>
          <w:lang w:val="en-US"/>
        </w:rPr>
        <w:t>$75000.</w:t>
      </w:r>
    </w:p>
    <w:p w14:paraId="1A66D5F7" w14:textId="77777777" w:rsidR="00B86870" w:rsidRPr="00654141" w:rsidRDefault="00B86870" w:rsidP="00B86870">
      <w:pPr>
        <w:pStyle w:val="ListParagraph"/>
        <w:numPr>
          <w:ilvl w:val="0"/>
          <w:numId w:val="27"/>
        </w:numPr>
        <w:spacing w:line="276" w:lineRule="auto"/>
        <w:rPr>
          <w:rFonts w:cs="Times New Roman"/>
          <w:sz w:val="20"/>
          <w:szCs w:val="20"/>
          <w:lang w:val="en-US"/>
        </w:rPr>
      </w:pPr>
      <w:r w:rsidRPr="00654141">
        <w:rPr>
          <w:rFonts w:cs="Times New Roman"/>
          <w:sz w:val="20"/>
          <w:szCs w:val="20"/>
          <w:lang w:val="en-US"/>
        </w:rPr>
        <w:t>Unlawful Harm (section 24) is punishable by a fine of $7500 or two years in jail.</w:t>
      </w:r>
    </w:p>
    <w:p w14:paraId="762B1967" w14:textId="77777777" w:rsidR="00B86870" w:rsidRPr="00654141" w:rsidRDefault="00B86870" w:rsidP="00B86870">
      <w:pPr>
        <w:pStyle w:val="ListParagraph"/>
        <w:numPr>
          <w:ilvl w:val="0"/>
          <w:numId w:val="27"/>
        </w:numPr>
        <w:spacing w:line="276" w:lineRule="auto"/>
        <w:rPr>
          <w:rFonts w:cs="Times New Roman"/>
          <w:sz w:val="20"/>
          <w:szCs w:val="20"/>
          <w:lang w:val="en-US"/>
        </w:rPr>
      </w:pPr>
      <w:r w:rsidRPr="00654141">
        <w:rPr>
          <w:rFonts w:cs="Times New Roman"/>
          <w:sz w:val="20"/>
          <w:szCs w:val="20"/>
          <w:lang w:val="en-US"/>
        </w:rPr>
        <w:t>Excavation, relocation, and removal are prohibited (section 25).</w:t>
      </w:r>
    </w:p>
    <w:p w14:paraId="6E7A78DB" w14:textId="77777777" w:rsidR="00355114" w:rsidRPr="00654141" w:rsidRDefault="00B86870" w:rsidP="00B86870">
      <w:pPr>
        <w:pStyle w:val="ListParagraph"/>
        <w:numPr>
          <w:ilvl w:val="0"/>
          <w:numId w:val="27"/>
        </w:numPr>
        <w:spacing w:line="276" w:lineRule="auto"/>
        <w:rPr>
          <w:rFonts w:cs="Times New Roman"/>
          <w:sz w:val="20"/>
          <w:szCs w:val="20"/>
          <w:lang w:val="en-US"/>
        </w:rPr>
      </w:pPr>
      <w:r w:rsidRPr="00654141">
        <w:rPr>
          <w:rFonts w:cs="Times New Roman"/>
          <w:sz w:val="20"/>
          <w:szCs w:val="20"/>
          <w:lang w:val="en-US"/>
        </w:rPr>
        <w:t>Possession of Aboriginal Cultural Heritage without Permission (section 26)</w:t>
      </w:r>
      <w:r w:rsidR="00355114" w:rsidRPr="00654141">
        <w:rPr>
          <w:rFonts w:cs="Times New Roman"/>
          <w:sz w:val="20"/>
          <w:szCs w:val="20"/>
          <w:lang w:val="en-US"/>
        </w:rPr>
        <w:t>.</w:t>
      </w:r>
    </w:p>
    <w:p w14:paraId="6B7B4DE3"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Water Regulation 2002:</w:t>
      </w:r>
    </w:p>
    <w:p w14:paraId="7467DFB1" w14:textId="77777777" w:rsidR="00355114" w:rsidRPr="00654141" w:rsidRDefault="00B86870" w:rsidP="00B66E68">
      <w:pPr>
        <w:spacing w:line="276" w:lineRule="auto"/>
        <w:rPr>
          <w:rFonts w:cs="Times New Roman"/>
          <w:sz w:val="20"/>
          <w:szCs w:val="20"/>
        </w:rPr>
      </w:pPr>
      <w:r w:rsidRPr="00654141">
        <w:rPr>
          <w:rFonts w:cs="Times New Roman"/>
          <w:sz w:val="20"/>
          <w:szCs w:val="20"/>
        </w:rPr>
        <w:t>For any development that affects water access or influences water, permits and approvals are required (e.g. canal developments). The Environmental Protection Act of 1994 and the Integrated Planning Act of 1997 specifies the ERA and Development Approvals that must be obtained. Obligations under the Common Law to Prevent Vandalism, Fire, or Flooding</w:t>
      </w:r>
      <w:r w:rsidR="00355114" w:rsidRPr="00654141">
        <w:rPr>
          <w:rFonts w:cs="Times New Roman"/>
          <w:sz w:val="20"/>
          <w:szCs w:val="20"/>
        </w:rPr>
        <w:t>:</w:t>
      </w:r>
    </w:p>
    <w:p w14:paraId="4FFD8E99" w14:textId="77777777" w:rsidR="00355114" w:rsidRPr="00654141" w:rsidRDefault="00355114" w:rsidP="00B66E68">
      <w:pPr>
        <w:spacing w:line="276" w:lineRule="auto"/>
        <w:rPr>
          <w:rFonts w:cs="Times New Roman"/>
          <w:sz w:val="20"/>
          <w:szCs w:val="20"/>
        </w:rPr>
      </w:pPr>
      <w:r w:rsidRPr="00654141">
        <w:rPr>
          <w:rFonts w:cs="Times New Roman"/>
          <w:sz w:val="20"/>
          <w:szCs w:val="20"/>
        </w:rPr>
        <w:t>A duty of care exists for</w:t>
      </w:r>
      <w:r w:rsidR="00114B76" w:rsidRPr="00654141">
        <w:rPr>
          <w:rFonts w:cs="Times New Roman"/>
          <w:sz w:val="20"/>
          <w:szCs w:val="20"/>
        </w:rPr>
        <w:t xml:space="preserve"> </w:t>
      </w:r>
      <w:r w:rsidRPr="00654141">
        <w:rPr>
          <w:rFonts w:cs="Times New Roman"/>
          <w:sz w:val="20"/>
          <w:szCs w:val="20"/>
        </w:rPr>
        <w:t xml:space="preserve">managing land to prevent foreseeable events from providing Due Diligence for the public and your employee’s safety. </w:t>
      </w:r>
      <w:r w:rsidR="00B86870" w:rsidRPr="00654141">
        <w:rPr>
          <w:rFonts w:cs="Times New Roman"/>
          <w:sz w:val="20"/>
          <w:szCs w:val="20"/>
        </w:rPr>
        <w:t>By adopting proactive measures to cope with predicted acts of vandalism or natural disasters, the contractor must avoid consequence air pollution, water pollution, unlawful sewage discharges, noise pollution, and other environmental offences. For example, any liquid storage tanks or other plant and equipment exposed to the elements or vandalism should be adequately maintained and protected through fencing, roofing, contouring, fire breaks, lockable gates, and other means</w:t>
      </w:r>
      <w:r w:rsidRPr="00654141">
        <w:rPr>
          <w:rFonts w:cs="Times New Roman"/>
          <w:sz w:val="20"/>
          <w:szCs w:val="20"/>
        </w:rPr>
        <w:t>.</w:t>
      </w:r>
    </w:p>
    <w:p w14:paraId="4D5462D1" w14:textId="77777777" w:rsidR="00355114" w:rsidRPr="00654141" w:rsidRDefault="00B86870" w:rsidP="00F82235">
      <w:pPr>
        <w:keepNext/>
        <w:spacing w:line="276" w:lineRule="auto"/>
        <w:rPr>
          <w:rFonts w:cs="Times New Roman"/>
          <w:b/>
          <w:bCs/>
          <w:sz w:val="20"/>
          <w:szCs w:val="20"/>
        </w:rPr>
      </w:pPr>
      <w:r w:rsidRPr="00654141">
        <w:rPr>
          <w:rFonts w:cs="Times New Roman"/>
          <w:b/>
          <w:bCs/>
          <w:sz w:val="20"/>
          <w:szCs w:val="20"/>
        </w:rPr>
        <w:lastRenderedPageBreak/>
        <w:t>Details from the environmental protection act, 1994</w:t>
      </w:r>
    </w:p>
    <w:p w14:paraId="395FC098"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Due Diligence</w:t>
      </w:r>
    </w:p>
    <w:p w14:paraId="296C6ACD" w14:textId="77777777" w:rsidR="00355114" w:rsidRPr="00654141" w:rsidRDefault="00355114" w:rsidP="00B66E68">
      <w:pPr>
        <w:spacing w:line="276" w:lineRule="auto"/>
        <w:rPr>
          <w:rFonts w:cs="Times New Roman"/>
          <w:sz w:val="20"/>
          <w:szCs w:val="20"/>
        </w:rPr>
      </w:pPr>
      <w:r w:rsidRPr="00654141">
        <w:rPr>
          <w:rFonts w:cs="Times New Roman"/>
          <w:sz w:val="20"/>
          <w:szCs w:val="20"/>
        </w:rPr>
        <w:t>Due diligence is:</w:t>
      </w:r>
    </w:p>
    <w:p w14:paraId="3F49FD4F" w14:textId="77777777" w:rsidR="00B86870" w:rsidRPr="00654141" w:rsidRDefault="00B86870" w:rsidP="00B86870">
      <w:pPr>
        <w:pStyle w:val="ListParagraph"/>
        <w:numPr>
          <w:ilvl w:val="0"/>
          <w:numId w:val="125"/>
        </w:numPr>
        <w:spacing w:line="276" w:lineRule="auto"/>
        <w:rPr>
          <w:rFonts w:cs="Times New Roman"/>
          <w:sz w:val="20"/>
          <w:szCs w:val="20"/>
        </w:rPr>
      </w:pPr>
      <w:r w:rsidRPr="00654141">
        <w:rPr>
          <w:rFonts w:cs="Times New Roman"/>
          <w:sz w:val="20"/>
          <w:szCs w:val="20"/>
        </w:rPr>
        <w:t>A defence under the Environmental Protection (EP) Act safeguards employees and the companies with whom they work.</w:t>
      </w:r>
    </w:p>
    <w:p w14:paraId="14879A71" w14:textId="77777777" w:rsidR="00B86870" w:rsidRPr="00654141" w:rsidRDefault="00B86870" w:rsidP="00B86870">
      <w:pPr>
        <w:pStyle w:val="ListParagraph"/>
        <w:numPr>
          <w:ilvl w:val="0"/>
          <w:numId w:val="125"/>
        </w:numPr>
        <w:spacing w:line="276" w:lineRule="auto"/>
        <w:rPr>
          <w:rFonts w:cs="Times New Roman"/>
          <w:sz w:val="20"/>
          <w:szCs w:val="20"/>
        </w:rPr>
      </w:pPr>
      <w:r w:rsidRPr="00654141">
        <w:rPr>
          <w:rFonts w:cs="Times New Roman"/>
          <w:sz w:val="20"/>
          <w:szCs w:val="20"/>
        </w:rPr>
        <w:t>Individuals and businesses have a responsibility to prevent or mitigate environmental harm.</w:t>
      </w:r>
    </w:p>
    <w:p w14:paraId="313C9341" w14:textId="77777777" w:rsidR="00B86870" w:rsidRPr="00654141" w:rsidRDefault="00B86870" w:rsidP="00B86870">
      <w:pPr>
        <w:pStyle w:val="ListParagraph"/>
        <w:numPr>
          <w:ilvl w:val="0"/>
          <w:numId w:val="125"/>
        </w:numPr>
        <w:spacing w:line="276" w:lineRule="auto"/>
        <w:rPr>
          <w:rFonts w:cs="Times New Roman"/>
          <w:sz w:val="20"/>
          <w:szCs w:val="20"/>
        </w:rPr>
      </w:pPr>
      <w:r w:rsidRPr="00654141">
        <w:rPr>
          <w:rFonts w:cs="Times New Roman"/>
          <w:sz w:val="20"/>
          <w:szCs w:val="20"/>
        </w:rPr>
        <w:t>"By creating and maintaining a system to assure compliance with the EP Act, taking all reasonable and practical actions to prevent or minimise environmental impact."</w:t>
      </w:r>
    </w:p>
    <w:p w14:paraId="7BE9F2E9" w14:textId="77777777" w:rsidR="00355114" w:rsidRPr="00654141" w:rsidRDefault="00B86870" w:rsidP="00B86870">
      <w:pPr>
        <w:pStyle w:val="ListParagraph"/>
        <w:numPr>
          <w:ilvl w:val="0"/>
          <w:numId w:val="125"/>
        </w:numPr>
        <w:spacing w:line="276" w:lineRule="auto"/>
        <w:rPr>
          <w:rFonts w:cs="Times New Roman"/>
          <w:sz w:val="20"/>
          <w:szCs w:val="20"/>
        </w:rPr>
      </w:pPr>
      <w:r w:rsidRPr="00654141">
        <w:rPr>
          <w:rFonts w:cs="Times New Roman"/>
          <w:sz w:val="20"/>
          <w:szCs w:val="20"/>
        </w:rPr>
        <w:t>There is a legal need to offer a certain level of care through expected standards (e.g., record-keeping to demonstrate compliance with legal obligations, contractor responsibilities include acquiring an Environmentally Relevant Activity (ERA) permit to carry out an activity).</w:t>
      </w:r>
    </w:p>
    <w:p w14:paraId="5918CDBA"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General environmental duty</w:t>
      </w:r>
    </w:p>
    <w:p w14:paraId="279946CB" w14:textId="77777777" w:rsidR="00355114" w:rsidRPr="00654141" w:rsidRDefault="00B86870" w:rsidP="00B66E68">
      <w:pPr>
        <w:spacing w:line="276" w:lineRule="auto"/>
        <w:rPr>
          <w:rFonts w:cs="Times New Roman"/>
          <w:sz w:val="20"/>
          <w:szCs w:val="20"/>
        </w:rPr>
      </w:pPr>
      <w:r w:rsidRPr="00654141">
        <w:rPr>
          <w:rFonts w:cs="Times New Roman"/>
          <w:sz w:val="20"/>
          <w:szCs w:val="20"/>
        </w:rPr>
        <w:t>Every individual has a responsibility to refrain from engaging in any activity that may cause or is likely to cause environmental harm unless all reasonable and feasible precautions have been taken to avoid or mitigate the risk</w:t>
      </w:r>
      <w:r w:rsidR="00355114" w:rsidRPr="00654141">
        <w:rPr>
          <w:rFonts w:cs="Times New Roman"/>
          <w:sz w:val="20"/>
          <w:szCs w:val="20"/>
        </w:rPr>
        <w:t xml:space="preserve">. It is important to understand that a person can be found guilty of an offence before </w:t>
      </w:r>
      <w:r w:rsidRPr="00654141">
        <w:rPr>
          <w:rFonts w:cs="Times New Roman"/>
          <w:sz w:val="20"/>
          <w:szCs w:val="20"/>
        </w:rPr>
        <w:t>this Act causes any actual harm</w:t>
      </w:r>
      <w:r w:rsidR="00355114" w:rsidRPr="00654141">
        <w:rPr>
          <w:rFonts w:cs="Times New Roman"/>
          <w:sz w:val="20"/>
          <w:szCs w:val="20"/>
        </w:rPr>
        <w:t>.</w:t>
      </w:r>
    </w:p>
    <w:p w14:paraId="3E3D94A4"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Duty to Notify Environmental Harm</w:t>
      </w:r>
    </w:p>
    <w:p w14:paraId="5B7C2893" w14:textId="77777777" w:rsidR="00355114" w:rsidRPr="00654141" w:rsidRDefault="00355114" w:rsidP="00B66E68">
      <w:pPr>
        <w:spacing w:line="276" w:lineRule="auto"/>
        <w:rPr>
          <w:rFonts w:cs="Times New Roman"/>
          <w:sz w:val="20"/>
          <w:szCs w:val="20"/>
        </w:rPr>
      </w:pPr>
      <w:r w:rsidRPr="00654141">
        <w:rPr>
          <w:rFonts w:cs="Times New Roman"/>
          <w:sz w:val="20"/>
          <w:szCs w:val="20"/>
        </w:rPr>
        <w:t>Any person who becomes aware that serious or material environmental harm will be caused or is likely to occur (unless it is authorised or in an emergency direction) must notify their</w:t>
      </w:r>
      <w:r w:rsidR="00114B76" w:rsidRPr="00654141">
        <w:rPr>
          <w:rFonts w:cs="Times New Roman"/>
          <w:sz w:val="20"/>
          <w:szCs w:val="20"/>
        </w:rPr>
        <w:t xml:space="preserve"> </w:t>
      </w:r>
      <w:r w:rsidRPr="00654141">
        <w:rPr>
          <w:rFonts w:cs="Times New Roman"/>
          <w:sz w:val="20"/>
          <w:szCs w:val="20"/>
        </w:rPr>
        <w:t xml:space="preserve">employer or the relevant authority as soon as possible (S37). </w:t>
      </w:r>
      <w:r w:rsidR="00B86870" w:rsidRPr="00654141">
        <w:rPr>
          <w:rFonts w:cs="Times New Roman"/>
          <w:sz w:val="20"/>
          <w:szCs w:val="20"/>
        </w:rPr>
        <w:t>The highest fine for failing to report environmental harm is $6,000. If project staff have any issues, they should contact their supervisor as soon as feasible</w:t>
      </w:r>
      <w:r w:rsidRPr="00654141">
        <w:rPr>
          <w:rFonts w:cs="Times New Roman"/>
          <w:sz w:val="20"/>
          <w:szCs w:val="20"/>
        </w:rPr>
        <w:t>.</w:t>
      </w:r>
    </w:p>
    <w:p w14:paraId="452D76CE"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Environmental protection policies</w:t>
      </w:r>
    </w:p>
    <w:p w14:paraId="7C3389C9" w14:textId="77777777" w:rsidR="00355114" w:rsidRPr="00654141" w:rsidRDefault="00B86870" w:rsidP="00B66E68">
      <w:pPr>
        <w:spacing w:line="276" w:lineRule="auto"/>
        <w:rPr>
          <w:rFonts w:cs="Times New Roman"/>
          <w:sz w:val="20"/>
          <w:szCs w:val="20"/>
        </w:rPr>
      </w:pPr>
      <w:r w:rsidRPr="00654141">
        <w:rPr>
          <w:rFonts w:cs="Times New Roman"/>
          <w:sz w:val="20"/>
          <w:szCs w:val="20"/>
        </w:rPr>
        <w:t>Under the EP Act, air, water, noise, and waste management policies have been established. Here are a few examples</w:t>
      </w:r>
      <w:r w:rsidR="00355114" w:rsidRPr="00654141">
        <w:rPr>
          <w:rFonts w:cs="Times New Roman"/>
          <w:sz w:val="20"/>
          <w:szCs w:val="20"/>
        </w:rPr>
        <w:t>:</w:t>
      </w:r>
    </w:p>
    <w:p w14:paraId="6039D2C3" w14:textId="77777777" w:rsidR="00355114" w:rsidRPr="00654141" w:rsidRDefault="00355114" w:rsidP="00B66E68">
      <w:pPr>
        <w:spacing w:line="276" w:lineRule="auto"/>
        <w:rPr>
          <w:rFonts w:cs="Times New Roman"/>
          <w:sz w:val="20"/>
          <w:szCs w:val="20"/>
        </w:rPr>
      </w:pPr>
      <w:r w:rsidRPr="00654141">
        <w:rPr>
          <w:rFonts w:cs="Times New Roman"/>
          <w:b/>
          <w:sz w:val="20"/>
          <w:szCs w:val="20"/>
        </w:rPr>
        <w:t>Air</w:t>
      </w:r>
      <w:r w:rsidRPr="00654141">
        <w:rPr>
          <w:rFonts w:cs="Times New Roman"/>
          <w:sz w:val="20"/>
          <w:szCs w:val="20"/>
        </w:rPr>
        <w:t xml:space="preserve"> – failure to comply with an air quality abatement notice (S19 Air Policy). The penalty is $2500.</w:t>
      </w:r>
    </w:p>
    <w:p w14:paraId="25576EAA"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Water-</w:t>
      </w:r>
    </w:p>
    <w:p w14:paraId="263D31D9" w14:textId="77777777" w:rsidR="00355114" w:rsidRPr="00654141" w:rsidRDefault="00355114" w:rsidP="00B86870">
      <w:pPr>
        <w:pStyle w:val="ListParagraph"/>
        <w:numPr>
          <w:ilvl w:val="0"/>
          <w:numId w:val="126"/>
        </w:numPr>
        <w:spacing w:line="276" w:lineRule="auto"/>
        <w:rPr>
          <w:rFonts w:cs="Times New Roman"/>
          <w:sz w:val="20"/>
          <w:szCs w:val="20"/>
        </w:rPr>
      </w:pPr>
      <w:r w:rsidRPr="00654141">
        <w:rPr>
          <w:rFonts w:cs="Times New Roman"/>
          <w:sz w:val="20"/>
          <w:szCs w:val="20"/>
        </w:rPr>
        <w:t>Rubbish, wastewater, concrete, pesticides, oil, etc., cannot be released into a roadside gutter, drain or body of water or be placed in a position where it could be released (S31 of136). The penalty varies between $1200 and $1500.</w:t>
      </w:r>
    </w:p>
    <w:p w14:paraId="14AE0D41" w14:textId="77777777" w:rsidR="00355114" w:rsidRPr="00654141" w:rsidRDefault="00355114" w:rsidP="00B86870">
      <w:pPr>
        <w:pStyle w:val="ListParagraph"/>
        <w:numPr>
          <w:ilvl w:val="0"/>
          <w:numId w:val="126"/>
        </w:numPr>
        <w:spacing w:line="276" w:lineRule="auto"/>
        <w:rPr>
          <w:rFonts w:cs="Times New Roman"/>
          <w:sz w:val="20"/>
          <w:szCs w:val="20"/>
        </w:rPr>
      </w:pPr>
      <w:r w:rsidRPr="00654141">
        <w:rPr>
          <w:rFonts w:cs="Times New Roman"/>
          <w:sz w:val="20"/>
          <w:szCs w:val="20"/>
        </w:rPr>
        <w:t xml:space="preserve">This may include an unprotected </w:t>
      </w:r>
      <w:r w:rsidR="00B86870" w:rsidRPr="00654141">
        <w:rPr>
          <w:rFonts w:cs="Times New Roman"/>
          <w:sz w:val="20"/>
          <w:szCs w:val="20"/>
        </w:rPr>
        <w:t>topsoil stockpile</w:t>
      </w:r>
      <w:r w:rsidRPr="00654141">
        <w:rPr>
          <w:rFonts w:cs="Times New Roman"/>
          <w:sz w:val="20"/>
          <w:szCs w:val="20"/>
        </w:rPr>
        <w:t xml:space="preserve"> or mulch close to a creek.</w:t>
      </w:r>
    </w:p>
    <w:p w14:paraId="743F2BA9" w14:textId="77777777" w:rsidR="00355114" w:rsidRPr="00654141" w:rsidRDefault="00355114" w:rsidP="00B86870">
      <w:pPr>
        <w:pStyle w:val="ListParagraph"/>
        <w:numPr>
          <w:ilvl w:val="0"/>
          <w:numId w:val="126"/>
        </w:numPr>
        <w:spacing w:line="276" w:lineRule="auto"/>
        <w:rPr>
          <w:rFonts w:cs="Times New Roman"/>
          <w:sz w:val="20"/>
          <w:szCs w:val="20"/>
        </w:rPr>
      </w:pPr>
      <w:r w:rsidRPr="00654141">
        <w:rPr>
          <w:rFonts w:cs="Times New Roman"/>
          <w:sz w:val="20"/>
          <w:szCs w:val="20"/>
        </w:rPr>
        <w:t xml:space="preserve">Stormwater results in a </w:t>
      </w:r>
      <w:proofErr w:type="spellStart"/>
      <w:r w:rsidRPr="00654141">
        <w:rPr>
          <w:rFonts w:cs="Times New Roman"/>
          <w:sz w:val="20"/>
          <w:szCs w:val="20"/>
        </w:rPr>
        <w:t>buildup</w:t>
      </w:r>
      <w:proofErr w:type="spellEnd"/>
      <w:r w:rsidRPr="00654141">
        <w:rPr>
          <w:rFonts w:cs="Times New Roman"/>
          <w:sz w:val="20"/>
          <w:szCs w:val="20"/>
        </w:rPr>
        <w:t xml:space="preserve"> of mud or silt in drains. Sand, silt, or mud may not be deposited or placed where it could wash into a gutter or drain (S32 Water Policy). The penalty is $1200. This may include washing a vehicle on the roadside or in a driveway.</w:t>
      </w:r>
    </w:p>
    <w:p w14:paraId="367AE350" w14:textId="77777777" w:rsidR="00355114" w:rsidRPr="00654141" w:rsidRDefault="00355114" w:rsidP="00F82235">
      <w:pPr>
        <w:keepNext/>
        <w:spacing w:line="276" w:lineRule="auto"/>
        <w:rPr>
          <w:rFonts w:cs="Times New Roman"/>
          <w:b/>
          <w:bCs/>
          <w:sz w:val="20"/>
          <w:szCs w:val="20"/>
        </w:rPr>
      </w:pPr>
      <w:r w:rsidRPr="00654141">
        <w:rPr>
          <w:rFonts w:cs="Times New Roman"/>
          <w:b/>
          <w:bCs/>
          <w:sz w:val="20"/>
          <w:szCs w:val="20"/>
        </w:rPr>
        <w:lastRenderedPageBreak/>
        <w:t>Noise</w:t>
      </w:r>
    </w:p>
    <w:p w14:paraId="236F43B7" w14:textId="77777777" w:rsidR="00355114" w:rsidRPr="00654141" w:rsidRDefault="00355114" w:rsidP="00B66E68">
      <w:pPr>
        <w:spacing w:line="276" w:lineRule="auto"/>
        <w:rPr>
          <w:rFonts w:cs="Times New Roman"/>
          <w:sz w:val="20"/>
          <w:szCs w:val="20"/>
        </w:rPr>
      </w:pPr>
      <w:r w:rsidRPr="00654141">
        <w:rPr>
          <w:rFonts w:cs="Times New Roman"/>
          <w:sz w:val="20"/>
          <w:szCs w:val="20"/>
        </w:rPr>
        <w:t>Failure to comply with a noise abatement notice (S23 Noise Policy), the penalty is $2500.Under the new Noise Policy, any audible noise outside normal working hours is a nuisance and is an offen</w:t>
      </w:r>
      <w:r w:rsidR="00114B76" w:rsidRPr="00654141">
        <w:rPr>
          <w:rFonts w:cs="Times New Roman"/>
          <w:sz w:val="20"/>
          <w:szCs w:val="20"/>
        </w:rPr>
        <w:t>c</w:t>
      </w:r>
      <w:r w:rsidRPr="00654141">
        <w:rPr>
          <w:rFonts w:cs="Times New Roman"/>
          <w:sz w:val="20"/>
          <w:szCs w:val="20"/>
        </w:rPr>
        <w:t xml:space="preserve">e under the EP Act. This means a contractor cannot work on Sunday or </w:t>
      </w:r>
      <w:r w:rsidR="00114B76" w:rsidRPr="00654141">
        <w:rPr>
          <w:rFonts w:cs="Times New Roman"/>
          <w:sz w:val="20"/>
          <w:szCs w:val="20"/>
        </w:rPr>
        <w:t xml:space="preserve">a </w:t>
      </w:r>
      <w:r w:rsidRPr="00654141">
        <w:rPr>
          <w:rFonts w:cs="Times New Roman"/>
          <w:sz w:val="20"/>
          <w:szCs w:val="20"/>
        </w:rPr>
        <w:t>public holiday at any time or any weekday</w:t>
      </w:r>
      <w:r w:rsidR="00B86870" w:rsidRPr="00654141">
        <w:rPr>
          <w:rFonts w:cs="Times New Roman"/>
          <w:sz w:val="20"/>
          <w:szCs w:val="20"/>
        </w:rPr>
        <w:t>,</w:t>
      </w:r>
      <w:r w:rsidRPr="00654141">
        <w:rPr>
          <w:rFonts w:cs="Times New Roman"/>
          <w:sz w:val="20"/>
          <w:szCs w:val="20"/>
        </w:rPr>
        <w:t xml:space="preserve"> such as Saturday before 6.30 am or after 6.30 pm</w:t>
      </w:r>
      <w:r w:rsidR="00B86870" w:rsidRPr="00654141">
        <w:rPr>
          <w:rFonts w:cs="Times New Roman"/>
          <w:sz w:val="20"/>
          <w:szCs w:val="20"/>
        </w:rPr>
        <w:t>,</w:t>
      </w:r>
      <w:r w:rsidRPr="00654141">
        <w:rPr>
          <w:rFonts w:cs="Times New Roman"/>
          <w:sz w:val="20"/>
          <w:szCs w:val="20"/>
        </w:rPr>
        <w:t xml:space="preserve"> without pre-approval of a government authority.</w:t>
      </w:r>
    </w:p>
    <w:p w14:paraId="7E857A2D" w14:textId="77777777" w:rsidR="00355114" w:rsidRPr="00654141" w:rsidRDefault="00355114" w:rsidP="00B66E68">
      <w:pPr>
        <w:spacing w:line="276" w:lineRule="auto"/>
        <w:rPr>
          <w:rFonts w:cs="Times New Roman"/>
          <w:sz w:val="20"/>
          <w:szCs w:val="20"/>
        </w:rPr>
      </w:pPr>
      <w:r w:rsidRPr="00654141">
        <w:rPr>
          <w:rFonts w:cs="Times New Roman"/>
          <w:sz w:val="20"/>
          <w:szCs w:val="20"/>
        </w:rPr>
        <w:t>Land Administration-</w:t>
      </w:r>
    </w:p>
    <w:p w14:paraId="61AD011D" w14:textId="77777777" w:rsidR="00355114" w:rsidRPr="00654141" w:rsidRDefault="00355114" w:rsidP="00B66E68">
      <w:pPr>
        <w:spacing w:line="276" w:lineRule="auto"/>
        <w:rPr>
          <w:rFonts w:cs="Times New Roman"/>
          <w:sz w:val="20"/>
          <w:szCs w:val="20"/>
        </w:rPr>
      </w:pPr>
      <w:r w:rsidRPr="00654141">
        <w:rPr>
          <w:rFonts w:cs="Times New Roman"/>
          <w:sz w:val="20"/>
          <w:szCs w:val="20"/>
        </w:rPr>
        <w:t>The EP (Waste Management) Law 2000 obtrudes fines for littering and garbage disposal. Fines range up to Fifteen hundred dollars for littering, then from around three thousand dollars (less than 200 lit</w:t>
      </w:r>
      <w:r w:rsidR="00114B76" w:rsidRPr="00654141">
        <w:rPr>
          <w:rFonts w:cs="Times New Roman"/>
          <w:sz w:val="20"/>
          <w:szCs w:val="20"/>
        </w:rPr>
        <w:t>re</w:t>
      </w:r>
      <w:r w:rsidRPr="00654141">
        <w:rPr>
          <w:rFonts w:cs="Times New Roman"/>
          <w:sz w:val="20"/>
          <w:szCs w:val="20"/>
        </w:rPr>
        <w:t>s) to up to twelve thousand three hundred seventy-five dollar</w:t>
      </w:r>
      <w:r w:rsidR="00114B76" w:rsidRPr="00654141">
        <w:rPr>
          <w:rFonts w:cs="Times New Roman"/>
          <w:sz w:val="20"/>
          <w:szCs w:val="20"/>
        </w:rPr>
        <w:t>s</w:t>
      </w:r>
      <w:r w:rsidRPr="00654141">
        <w:rPr>
          <w:rFonts w:cs="Times New Roman"/>
          <w:sz w:val="20"/>
          <w:szCs w:val="20"/>
        </w:rPr>
        <w:t xml:space="preserve"> if more than two hundred lit</w:t>
      </w:r>
      <w:r w:rsidR="00114B76" w:rsidRPr="00654141">
        <w:rPr>
          <w:rFonts w:cs="Times New Roman"/>
          <w:sz w:val="20"/>
          <w:szCs w:val="20"/>
        </w:rPr>
        <w:t>re</w:t>
      </w:r>
      <w:r w:rsidRPr="00654141">
        <w:rPr>
          <w:rFonts w:cs="Times New Roman"/>
          <w:sz w:val="20"/>
          <w:szCs w:val="20"/>
        </w:rPr>
        <w:t>s for illegally disposing of rubbish. The offen</w:t>
      </w:r>
      <w:r w:rsidR="00114B76" w:rsidRPr="00654141">
        <w:rPr>
          <w:rFonts w:cs="Times New Roman"/>
          <w:sz w:val="20"/>
          <w:szCs w:val="20"/>
        </w:rPr>
        <w:t>c</w:t>
      </w:r>
      <w:r w:rsidRPr="00654141">
        <w:rPr>
          <w:rFonts w:cs="Times New Roman"/>
          <w:sz w:val="20"/>
          <w:szCs w:val="20"/>
        </w:rPr>
        <w:t>e described above is an indication only and may change according to conditions.</w:t>
      </w:r>
    </w:p>
    <w:p w14:paraId="45109D9C"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Damage to the natural environment</w:t>
      </w:r>
    </w:p>
    <w:p w14:paraId="297B4EFA"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There are fines quoted for persons, but it is five to ten times greater than others for industry workers.  </w:t>
      </w:r>
    </w:p>
    <w:p w14:paraId="7A919679" w14:textId="77777777" w:rsidR="00355114" w:rsidRPr="00654141" w:rsidRDefault="00355114" w:rsidP="006B3B6A">
      <w:pPr>
        <w:pStyle w:val="ListParagraph"/>
        <w:numPr>
          <w:ilvl w:val="0"/>
          <w:numId w:val="28"/>
        </w:numPr>
        <w:spacing w:line="276" w:lineRule="auto"/>
        <w:rPr>
          <w:rFonts w:cs="Times New Roman"/>
          <w:sz w:val="20"/>
          <w:szCs w:val="20"/>
          <w:lang w:val="en-US"/>
        </w:rPr>
      </w:pPr>
      <w:r w:rsidRPr="00654141">
        <w:rPr>
          <w:rFonts w:cs="Times New Roman"/>
          <w:sz w:val="20"/>
          <w:szCs w:val="20"/>
          <w:lang w:val="en-US"/>
        </w:rPr>
        <w:t xml:space="preserve">Illegal environmental danger – any kind of </w:t>
      </w:r>
      <w:r w:rsidR="00B86870" w:rsidRPr="00654141">
        <w:rPr>
          <w:rFonts w:cs="Times New Roman"/>
          <w:sz w:val="20"/>
          <w:szCs w:val="20"/>
          <w:lang w:val="en-US"/>
        </w:rPr>
        <w:t>A</w:t>
      </w:r>
      <w:r w:rsidRPr="00654141">
        <w:rPr>
          <w:rFonts w:cs="Times New Roman"/>
          <w:sz w:val="20"/>
          <w:szCs w:val="20"/>
          <w:lang w:val="en-US"/>
        </w:rPr>
        <w:t>ct or omission that generates material or serious environmental danger or a nuisance is indictable unless it is authorised or an emergency (S119).</w:t>
      </w:r>
    </w:p>
    <w:p w14:paraId="3E468F00" w14:textId="77777777" w:rsidR="00355114" w:rsidRPr="00654141" w:rsidRDefault="00355114" w:rsidP="006B3B6A">
      <w:pPr>
        <w:pStyle w:val="ListParagraph"/>
        <w:numPr>
          <w:ilvl w:val="0"/>
          <w:numId w:val="28"/>
        </w:numPr>
        <w:spacing w:line="276" w:lineRule="auto"/>
        <w:rPr>
          <w:rFonts w:cs="Times New Roman"/>
          <w:sz w:val="20"/>
          <w:szCs w:val="20"/>
          <w:lang w:val="en-US"/>
        </w:rPr>
      </w:pPr>
      <w:r w:rsidRPr="00654141">
        <w:rPr>
          <w:rFonts w:cs="Times New Roman"/>
          <w:sz w:val="20"/>
          <w:szCs w:val="20"/>
          <w:lang w:val="en-US"/>
        </w:rPr>
        <w:t>Environmental annoyance –In unruly condition</w:t>
      </w:r>
      <w:r w:rsidR="00114B76" w:rsidRPr="00654141">
        <w:rPr>
          <w:rFonts w:cs="Times New Roman"/>
          <w:sz w:val="20"/>
          <w:szCs w:val="20"/>
          <w:lang w:val="en-US"/>
        </w:rPr>
        <w:t xml:space="preserve">s </w:t>
      </w:r>
      <w:r w:rsidRPr="00654141">
        <w:rPr>
          <w:rFonts w:cs="Times New Roman"/>
          <w:sz w:val="20"/>
          <w:szCs w:val="20"/>
          <w:lang w:val="en-US"/>
        </w:rPr>
        <w:t>(S123), the fine is $10,000 or</w:t>
      </w:r>
      <w:r w:rsidR="00B86870" w:rsidRPr="00654141">
        <w:rPr>
          <w:rFonts w:cs="Times New Roman"/>
          <w:sz w:val="20"/>
          <w:szCs w:val="20"/>
          <w:lang w:val="en-US"/>
        </w:rPr>
        <w:t xml:space="preserve"> </w:t>
      </w:r>
      <w:r w:rsidRPr="00654141">
        <w:rPr>
          <w:rFonts w:cs="Times New Roman"/>
          <w:sz w:val="20"/>
          <w:szCs w:val="20"/>
          <w:lang w:val="en-US"/>
        </w:rPr>
        <w:t>$50 000. To exemplify:  if noise, dust and odo</w:t>
      </w:r>
      <w:r w:rsidR="00114B76" w:rsidRPr="00654141">
        <w:rPr>
          <w:rFonts w:cs="Times New Roman"/>
          <w:sz w:val="20"/>
          <w:szCs w:val="20"/>
          <w:lang w:val="en-US"/>
        </w:rPr>
        <w:t>u</w:t>
      </w:r>
      <w:r w:rsidRPr="00654141">
        <w:rPr>
          <w:rFonts w:cs="Times New Roman"/>
          <w:sz w:val="20"/>
          <w:szCs w:val="20"/>
          <w:lang w:val="en-US"/>
        </w:rPr>
        <w:t>r cross the limits.</w:t>
      </w:r>
    </w:p>
    <w:p w14:paraId="33E8D455" w14:textId="77777777" w:rsidR="00355114" w:rsidRPr="00654141" w:rsidRDefault="00355114" w:rsidP="006B3B6A">
      <w:pPr>
        <w:pStyle w:val="ListParagraph"/>
        <w:numPr>
          <w:ilvl w:val="0"/>
          <w:numId w:val="28"/>
        </w:numPr>
        <w:spacing w:line="276" w:lineRule="auto"/>
        <w:rPr>
          <w:rFonts w:cs="Times New Roman"/>
          <w:sz w:val="20"/>
          <w:szCs w:val="20"/>
          <w:lang w:val="en-US"/>
        </w:rPr>
      </w:pPr>
      <w:r w:rsidRPr="00654141">
        <w:rPr>
          <w:rFonts w:cs="Times New Roman"/>
          <w:sz w:val="20"/>
          <w:szCs w:val="20"/>
          <w:lang w:val="en-US"/>
        </w:rPr>
        <w:t xml:space="preserve">Substances environmental danger – the highest fine is $50,000. If the damage is unruly, the penalty is $100,000 and up to two years imprisonment (S120). </w:t>
      </w:r>
    </w:p>
    <w:p w14:paraId="062698D9" w14:textId="77777777" w:rsidR="00355114" w:rsidRPr="00654141" w:rsidRDefault="00355114" w:rsidP="006B3B6A">
      <w:pPr>
        <w:pStyle w:val="ListParagraph"/>
        <w:numPr>
          <w:ilvl w:val="0"/>
          <w:numId w:val="28"/>
        </w:numPr>
        <w:spacing w:line="276" w:lineRule="auto"/>
        <w:rPr>
          <w:rFonts w:cs="Times New Roman"/>
          <w:sz w:val="20"/>
          <w:szCs w:val="20"/>
          <w:lang w:val="en-US"/>
        </w:rPr>
      </w:pPr>
      <w:r w:rsidRPr="00654141">
        <w:rPr>
          <w:rFonts w:cs="Times New Roman"/>
          <w:sz w:val="20"/>
          <w:szCs w:val="20"/>
          <w:lang w:val="en-US"/>
        </w:rPr>
        <w:t>Extreme environmental danger – the maximum fine is $100 000. If the damage is willful, the penalty is $250 000 and less than five years imprisonment (S120). For instance: the largest</w:t>
      </w:r>
      <w:r w:rsidR="00114B76" w:rsidRPr="00654141">
        <w:rPr>
          <w:rFonts w:cs="Times New Roman"/>
          <w:sz w:val="20"/>
          <w:szCs w:val="20"/>
          <w:lang w:val="en-US"/>
        </w:rPr>
        <w:t xml:space="preserve"> </w:t>
      </w:r>
      <w:r w:rsidRPr="00654141">
        <w:rPr>
          <w:rFonts w:cs="Times New Roman"/>
          <w:sz w:val="20"/>
          <w:szCs w:val="20"/>
          <w:lang w:val="en-US"/>
        </w:rPr>
        <w:t>oil spill in water sources and/or disposed of toxic substances.</w:t>
      </w:r>
    </w:p>
    <w:p w14:paraId="11C279C0" w14:textId="77777777" w:rsidR="00355114" w:rsidRPr="00654141" w:rsidRDefault="00355114" w:rsidP="006B3B6A">
      <w:pPr>
        <w:pStyle w:val="ListParagraph"/>
        <w:numPr>
          <w:ilvl w:val="0"/>
          <w:numId w:val="28"/>
        </w:numPr>
        <w:spacing w:line="276" w:lineRule="auto"/>
        <w:rPr>
          <w:rFonts w:cs="Times New Roman"/>
          <w:sz w:val="20"/>
          <w:szCs w:val="20"/>
          <w:lang w:val="en-US"/>
        </w:rPr>
      </w:pPr>
      <w:r w:rsidRPr="00654141">
        <w:rPr>
          <w:rFonts w:cs="Times New Roman"/>
          <w:sz w:val="20"/>
          <w:szCs w:val="20"/>
          <w:lang w:val="en-US"/>
        </w:rPr>
        <w:t xml:space="preserve">Delinquency against environmental safety policies – an individual who willfully contravene this environmental policy should be </w:t>
      </w:r>
      <w:proofErr w:type="spellStart"/>
      <w:r w:rsidRPr="00654141">
        <w:rPr>
          <w:rFonts w:cs="Times New Roman"/>
          <w:sz w:val="20"/>
          <w:szCs w:val="20"/>
          <w:lang w:val="en-US"/>
        </w:rPr>
        <w:t>penalise</w:t>
      </w:r>
      <w:r w:rsidR="00114B76" w:rsidRPr="00654141">
        <w:rPr>
          <w:rFonts w:cs="Times New Roman"/>
          <w:sz w:val="20"/>
          <w:szCs w:val="20"/>
          <w:lang w:val="en-US"/>
        </w:rPr>
        <w:t>d</w:t>
      </w:r>
      <w:proofErr w:type="spellEnd"/>
      <w:r w:rsidR="00114B76" w:rsidRPr="00654141">
        <w:rPr>
          <w:rFonts w:cs="Times New Roman"/>
          <w:sz w:val="20"/>
          <w:szCs w:val="20"/>
          <w:lang w:val="en-US"/>
        </w:rPr>
        <w:t xml:space="preserve"> </w:t>
      </w:r>
      <w:r w:rsidRPr="00654141">
        <w:rPr>
          <w:rFonts w:cs="Times New Roman"/>
          <w:sz w:val="20"/>
          <w:szCs w:val="20"/>
          <w:lang w:val="en-US"/>
        </w:rPr>
        <w:t>up to $100,000 (S124).</w:t>
      </w:r>
    </w:p>
    <w:p w14:paraId="6CC58813" w14:textId="77777777" w:rsidR="00355114" w:rsidRPr="00654141" w:rsidRDefault="00355114" w:rsidP="00B66E68">
      <w:pPr>
        <w:pStyle w:val="ListParagraph"/>
        <w:numPr>
          <w:ilvl w:val="0"/>
          <w:numId w:val="28"/>
        </w:numPr>
        <w:spacing w:line="276" w:lineRule="auto"/>
        <w:rPr>
          <w:rFonts w:cs="Times New Roman"/>
          <w:sz w:val="20"/>
          <w:szCs w:val="20"/>
          <w:lang w:val="en-US"/>
        </w:rPr>
      </w:pPr>
      <w:r w:rsidRPr="00654141">
        <w:rPr>
          <w:rFonts w:cs="Times New Roman"/>
          <w:sz w:val="20"/>
          <w:szCs w:val="20"/>
          <w:lang w:val="en-US"/>
        </w:rPr>
        <w:t>Prescribed Pollutants – The pollutants prescribed by an environmental policy should be avoided in</w:t>
      </w:r>
      <w:r w:rsidR="00114B76" w:rsidRPr="00654141">
        <w:rPr>
          <w:rFonts w:cs="Times New Roman"/>
          <w:sz w:val="20"/>
          <w:szCs w:val="20"/>
          <w:lang w:val="en-US"/>
        </w:rPr>
        <w:t xml:space="preserve"> </w:t>
      </w:r>
      <w:r w:rsidRPr="00654141">
        <w:rPr>
          <w:rFonts w:cs="Times New Roman"/>
          <w:sz w:val="20"/>
          <w:szCs w:val="20"/>
          <w:lang w:val="en-US"/>
        </w:rPr>
        <w:t>places where they could cause severe or environmental nuisance (S126). The maximum fine is $10,000 for this offence.</w:t>
      </w:r>
    </w:p>
    <w:p w14:paraId="71022C1F" w14:textId="77777777" w:rsidR="00355114" w:rsidRPr="00654141" w:rsidRDefault="00355114" w:rsidP="00B66E68">
      <w:pPr>
        <w:spacing w:line="276" w:lineRule="auto"/>
        <w:rPr>
          <w:rFonts w:cs="Times New Roman"/>
          <w:b/>
          <w:bCs/>
          <w:sz w:val="20"/>
          <w:szCs w:val="20"/>
        </w:rPr>
      </w:pPr>
      <w:r w:rsidRPr="00654141">
        <w:rPr>
          <w:rFonts w:cs="Times New Roman"/>
          <w:b/>
          <w:bCs/>
          <w:sz w:val="20"/>
          <w:szCs w:val="20"/>
        </w:rPr>
        <w:t>Environmental Management System.</w:t>
      </w:r>
    </w:p>
    <w:p w14:paraId="7B639EC3" w14:textId="77777777" w:rsidR="00B86870" w:rsidRPr="00654141" w:rsidRDefault="00114B76" w:rsidP="00B66E68">
      <w:pPr>
        <w:spacing w:line="276" w:lineRule="auto"/>
        <w:rPr>
          <w:rFonts w:cs="Times New Roman"/>
          <w:sz w:val="20"/>
          <w:szCs w:val="20"/>
        </w:rPr>
      </w:pPr>
      <w:r w:rsidRPr="00654141">
        <w:rPr>
          <w:rFonts w:cs="Times New Roman"/>
          <w:sz w:val="20"/>
          <w:szCs w:val="20"/>
        </w:rPr>
        <w:t>Several</w:t>
      </w:r>
      <w:r w:rsidR="00355114" w:rsidRPr="00654141">
        <w:rPr>
          <w:rFonts w:cs="Times New Roman"/>
          <w:sz w:val="20"/>
          <w:szCs w:val="20"/>
        </w:rPr>
        <w:t xml:space="preserve"> companies in </w:t>
      </w:r>
      <w:r w:rsidRPr="00654141">
        <w:rPr>
          <w:rFonts w:cs="Times New Roman"/>
          <w:sz w:val="20"/>
          <w:szCs w:val="20"/>
        </w:rPr>
        <w:t xml:space="preserve">the </w:t>
      </w:r>
      <w:r w:rsidR="00355114" w:rsidRPr="00654141">
        <w:rPr>
          <w:rFonts w:cs="Times New Roman"/>
          <w:sz w:val="20"/>
          <w:szCs w:val="20"/>
        </w:rPr>
        <w:t xml:space="preserve">construction industry implement and maintain Environmental Management </w:t>
      </w:r>
      <w:r w:rsidRPr="00654141">
        <w:rPr>
          <w:rFonts w:cs="Times New Roman"/>
          <w:sz w:val="20"/>
          <w:szCs w:val="20"/>
        </w:rPr>
        <w:t>systems</w:t>
      </w:r>
      <w:r w:rsidR="00355114" w:rsidRPr="00654141">
        <w:rPr>
          <w:rFonts w:cs="Times New Roman"/>
          <w:sz w:val="20"/>
          <w:szCs w:val="20"/>
        </w:rPr>
        <w:t xml:space="preserve"> </w:t>
      </w:r>
      <w:r w:rsidRPr="00654141">
        <w:rPr>
          <w:rFonts w:cs="Times New Roman"/>
          <w:sz w:val="20"/>
          <w:szCs w:val="20"/>
        </w:rPr>
        <w:t>following</w:t>
      </w:r>
      <w:r w:rsidR="00355114" w:rsidRPr="00654141">
        <w:rPr>
          <w:rFonts w:cs="Times New Roman"/>
          <w:sz w:val="20"/>
          <w:szCs w:val="20"/>
        </w:rPr>
        <w:t xml:space="preserve"> the requirements of AS/NZ ISO 14001 (International Standard Quality Assurance for the Environment).</w:t>
      </w:r>
    </w:p>
    <w:p w14:paraId="37CEA8A2" w14:textId="77777777" w:rsidR="00355114" w:rsidRPr="00654141" w:rsidRDefault="00355114" w:rsidP="00B66E68">
      <w:pPr>
        <w:spacing w:line="276" w:lineRule="auto"/>
        <w:rPr>
          <w:rFonts w:cs="Times New Roman"/>
          <w:sz w:val="20"/>
          <w:szCs w:val="20"/>
        </w:rPr>
      </w:pPr>
      <w:r w:rsidRPr="00654141">
        <w:rPr>
          <w:rFonts w:cs="Times New Roman"/>
          <w:sz w:val="20"/>
          <w:szCs w:val="20"/>
        </w:rPr>
        <w:t xml:space="preserve">These provide guidelines specific to: </w:t>
      </w:r>
    </w:p>
    <w:p w14:paraId="0E282A31" w14:textId="77777777" w:rsidR="00355114" w:rsidRPr="00654141" w:rsidRDefault="00355114" w:rsidP="006B3B6A">
      <w:pPr>
        <w:pStyle w:val="ListParagraph"/>
        <w:numPr>
          <w:ilvl w:val="0"/>
          <w:numId w:val="30"/>
        </w:numPr>
        <w:spacing w:line="276" w:lineRule="auto"/>
        <w:rPr>
          <w:rFonts w:cs="Times New Roman"/>
          <w:sz w:val="20"/>
          <w:szCs w:val="20"/>
        </w:rPr>
      </w:pPr>
      <w:r w:rsidRPr="00654141">
        <w:rPr>
          <w:rFonts w:cs="Times New Roman"/>
          <w:sz w:val="20"/>
          <w:szCs w:val="20"/>
        </w:rPr>
        <w:t>Organisation’s environmental policy</w:t>
      </w:r>
    </w:p>
    <w:p w14:paraId="35E75D63" w14:textId="77777777" w:rsidR="00355114" w:rsidRPr="00654141" w:rsidRDefault="00355114" w:rsidP="006B3B6A">
      <w:pPr>
        <w:pStyle w:val="ListParagraph"/>
        <w:numPr>
          <w:ilvl w:val="0"/>
          <w:numId w:val="30"/>
        </w:numPr>
        <w:spacing w:line="276" w:lineRule="auto"/>
        <w:rPr>
          <w:rFonts w:cs="Times New Roman"/>
          <w:sz w:val="20"/>
          <w:szCs w:val="20"/>
        </w:rPr>
      </w:pPr>
      <w:r w:rsidRPr="00654141">
        <w:rPr>
          <w:rFonts w:cs="Times New Roman"/>
          <w:sz w:val="20"/>
          <w:szCs w:val="20"/>
        </w:rPr>
        <w:t>Environmental management plan.</w:t>
      </w:r>
    </w:p>
    <w:p w14:paraId="07F672AA" w14:textId="77777777" w:rsidR="00355114" w:rsidRPr="00654141" w:rsidRDefault="00355114" w:rsidP="005F3EEA">
      <w:pPr>
        <w:pageBreakBefore/>
        <w:spacing w:line="276" w:lineRule="auto"/>
        <w:rPr>
          <w:rFonts w:cs="Times New Roman"/>
          <w:b/>
          <w:bCs/>
          <w:sz w:val="20"/>
          <w:szCs w:val="20"/>
        </w:rPr>
      </w:pPr>
      <w:bookmarkStart w:id="252" w:name="_Hlk69031667"/>
      <w:r w:rsidRPr="00654141">
        <w:rPr>
          <w:rFonts w:cs="Times New Roman"/>
          <w:b/>
          <w:bCs/>
          <w:sz w:val="20"/>
          <w:szCs w:val="20"/>
        </w:rPr>
        <w:lastRenderedPageBreak/>
        <w:t>Environmental protection Acts and Regulations</w:t>
      </w:r>
      <w:bookmarkEnd w:id="252"/>
    </w:p>
    <w:p w14:paraId="1499931E" w14:textId="77777777" w:rsidR="00355114" w:rsidRPr="00654141" w:rsidRDefault="00355114" w:rsidP="006B3B6A">
      <w:pPr>
        <w:pStyle w:val="ListParagraph"/>
        <w:numPr>
          <w:ilvl w:val="0"/>
          <w:numId w:val="29"/>
        </w:numPr>
        <w:spacing w:line="276" w:lineRule="auto"/>
        <w:rPr>
          <w:rFonts w:cs="Times New Roman"/>
          <w:sz w:val="20"/>
          <w:szCs w:val="20"/>
          <w:lang w:val="en-US"/>
        </w:rPr>
      </w:pPr>
      <w:r w:rsidRPr="00654141">
        <w:rPr>
          <w:rFonts w:cs="Times New Roman"/>
          <w:sz w:val="20"/>
          <w:szCs w:val="20"/>
          <w:lang w:val="en-US"/>
        </w:rPr>
        <w:t>Environmental Protection Act 1994</w:t>
      </w:r>
    </w:p>
    <w:p w14:paraId="62AD9194" w14:textId="77777777" w:rsidR="00355114" w:rsidRPr="00654141" w:rsidRDefault="00355114" w:rsidP="006B3B6A">
      <w:pPr>
        <w:pStyle w:val="ListParagraph"/>
        <w:numPr>
          <w:ilvl w:val="0"/>
          <w:numId w:val="29"/>
        </w:numPr>
        <w:spacing w:line="276" w:lineRule="auto"/>
        <w:rPr>
          <w:rFonts w:cs="Times New Roman"/>
          <w:sz w:val="20"/>
          <w:szCs w:val="20"/>
          <w:lang w:val="en-US"/>
        </w:rPr>
      </w:pPr>
      <w:r w:rsidRPr="00654141">
        <w:rPr>
          <w:rFonts w:cs="Times New Roman"/>
          <w:sz w:val="20"/>
          <w:szCs w:val="20"/>
          <w:lang w:val="en-US"/>
        </w:rPr>
        <w:t>Environmental Protection Regulation 1998</w:t>
      </w:r>
    </w:p>
    <w:p w14:paraId="37B6D6FF" w14:textId="77777777" w:rsidR="00355114" w:rsidRPr="00654141" w:rsidRDefault="00355114" w:rsidP="006B3B6A">
      <w:pPr>
        <w:pStyle w:val="ListParagraph"/>
        <w:numPr>
          <w:ilvl w:val="0"/>
          <w:numId w:val="29"/>
        </w:numPr>
        <w:spacing w:line="276" w:lineRule="auto"/>
        <w:rPr>
          <w:rFonts w:cs="Times New Roman"/>
          <w:sz w:val="20"/>
          <w:szCs w:val="20"/>
          <w:lang w:val="en-US"/>
        </w:rPr>
      </w:pPr>
      <w:r w:rsidRPr="00654141">
        <w:rPr>
          <w:rFonts w:cs="Times New Roman"/>
          <w:sz w:val="20"/>
          <w:szCs w:val="20"/>
          <w:lang w:val="en-US"/>
        </w:rPr>
        <w:t>Environmental Protection (Waste) Policy and Regulation 2000</w:t>
      </w:r>
    </w:p>
    <w:p w14:paraId="7C62D49E" w14:textId="77777777" w:rsidR="00355114" w:rsidRPr="00654141" w:rsidRDefault="00355114" w:rsidP="006B3B6A">
      <w:pPr>
        <w:pStyle w:val="ListParagraph"/>
        <w:numPr>
          <w:ilvl w:val="0"/>
          <w:numId w:val="29"/>
        </w:numPr>
        <w:spacing w:line="276" w:lineRule="auto"/>
        <w:rPr>
          <w:rFonts w:cs="Times New Roman"/>
          <w:sz w:val="20"/>
          <w:szCs w:val="20"/>
          <w:lang w:val="en-US"/>
        </w:rPr>
      </w:pPr>
      <w:r w:rsidRPr="00654141">
        <w:rPr>
          <w:rFonts w:cs="Times New Roman"/>
          <w:sz w:val="20"/>
          <w:szCs w:val="20"/>
          <w:lang w:val="en-US"/>
        </w:rPr>
        <w:t>Environmental Protection (Water) Policy 1997</w:t>
      </w:r>
    </w:p>
    <w:p w14:paraId="7683A562" w14:textId="77777777" w:rsidR="00355114" w:rsidRPr="00654141" w:rsidRDefault="00355114" w:rsidP="006B3B6A">
      <w:pPr>
        <w:pStyle w:val="ListParagraph"/>
        <w:numPr>
          <w:ilvl w:val="0"/>
          <w:numId w:val="29"/>
        </w:numPr>
        <w:spacing w:line="276" w:lineRule="auto"/>
        <w:rPr>
          <w:rFonts w:cs="Times New Roman"/>
          <w:sz w:val="20"/>
          <w:szCs w:val="20"/>
          <w:lang w:val="en-US"/>
        </w:rPr>
      </w:pPr>
      <w:r w:rsidRPr="00654141">
        <w:rPr>
          <w:rFonts w:cs="Times New Roman"/>
          <w:sz w:val="20"/>
          <w:szCs w:val="20"/>
          <w:lang w:val="en-US"/>
        </w:rPr>
        <w:t>Environmental Protection (Noise) Policy 1997</w:t>
      </w:r>
    </w:p>
    <w:p w14:paraId="336CA7B3" w14:textId="77777777" w:rsidR="00355114" w:rsidRPr="00654141" w:rsidRDefault="00355114" w:rsidP="006B3B6A">
      <w:pPr>
        <w:pStyle w:val="ListParagraph"/>
        <w:numPr>
          <w:ilvl w:val="0"/>
          <w:numId w:val="29"/>
        </w:numPr>
        <w:spacing w:line="276" w:lineRule="auto"/>
        <w:rPr>
          <w:rFonts w:cs="Times New Roman"/>
          <w:sz w:val="20"/>
          <w:szCs w:val="20"/>
          <w:lang w:val="en-US"/>
        </w:rPr>
      </w:pPr>
      <w:r w:rsidRPr="00654141">
        <w:rPr>
          <w:rFonts w:cs="Times New Roman"/>
          <w:sz w:val="20"/>
          <w:szCs w:val="20"/>
          <w:lang w:val="en-US"/>
        </w:rPr>
        <w:t>Environmental Protection (Air) Policy 1997</w:t>
      </w:r>
    </w:p>
    <w:p w14:paraId="6A6A44AF" w14:textId="77777777" w:rsidR="00355114" w:rsidRPr="00654141" w:rsidRDefault="00355114" w:rsidP="00B66E68">
      <w:pPr>
        <w:spacing w:line="276" w:lineRule="auto"/>
        <w:rPr>
          <w:sz w:val="20"/>
          <w:szCs w:val="20"/>
        </w:rPr>
      </w:pPr>
      <w:r w:rsidRPr="00654141">
        <w:rPr>
          <w:b/>
          <w:sz w:val="20"/>
          <w:szCs w:val="20"/>
        </w:rPr>
        <w:t xml:space="preserve">Manufacturer's specifications: </w:t>
      </w:r>
      <w:r w:rsidRPr="00654141">
        <w:rPr>
          <w:sz w:val="20"/>
          <w:szCs w:val="20"/>
        </w:rPr>
        <w:t xml:space="preserve">Manufacturers Specifications are written instructions, specifications and recommendations that </w:t>
      </w:r>
      <w:r w:rsidR="00B86870" w:rsidRPr="00654141">
        <w:rPr>
          <w:sz w:val="20"/>
          <w:szCs w:val="20"/>
        </w:rPr>
        <w:t>the manufacturer gives</w:t>
      </w:r>
      <w:r w:rsidRPr="00654141">
        <w:rPr>
          <w:sz w:val="20"/>
          <w:szCs w:val="20"/>
        </w:rPr>
        <w:t xml:space="preserve">. Moreover, it outlines how a product </w:t>
      </w:r>
      <w:r w:rsidR="00B86870" w:rsidRPr="00654141">
        <w:rPr>
          <w:sz w:val="20"/>
          <w:szCs w:val="20"/>
        </w:rPr>
        <w:t>can</w:t>
      </w:r>
      <w:r w:rsidRPr="00654141">
        <w:rPr>
          <w:sz w:val="20"/>
          <w:szCs w:val="20"/>
        </w:rPr>
        <w:t xml:space="preserve"> be used, installed, examined, operated, sto</w:t>
      </w:r>
      <w:r w:rsidR="00B86870" w:rsidRPr="00654141">
        <w:rPr>
          <w:sz w:val="20"/>
          <w:szCs w:val="20"/>
        </w:rPr>
        <w:t>p</w:t>
      </w:r>
      <w:r w:rsidRPr="00654141">
        <w:rPr>
          <w:sz w:val="20"/>
          <w:szCs w:val="20"/>
        </w:rPr>
        <w:t>ped and stored.</w:t>
      </w:r>
      <w:r w:rsidRPr="00654141">
        <w:rPr>
          <w:rFonts w:cs="Segoe UI"/>
          <w:color w:val="333333"/>
          <w:sz w:val="20"/>
          <w:szCs w:val="20"/>
          <w:shd w:val="clear" w:color="auto" w:fill="FFFFFF"/>
        </w:rPr>
        <w:t xml:space="preserve"> </w:t>
      </w:r>
      <w:r w:rsidRPr="00654141">
        <w:rPr>
          <w:sz w:val="20"/>
          <w:szCs w:val="20"/>
        </w:rPr>
        <w:t>For safe work practices, it is crucial to follow the manufacturer's specifications during the construction work.</w:t>
      </w:r>
    </w:p>
    <w:p w14:paraId="09D9D26E" w14:textId="77777777" w:rsidR="00355114" w:rsidRPr="00654141" w:rsidRDefault="00355114" w:rsidP="00B66E68">
      <w:pPr>
        <w:spacing w:line="276" w:lineRule="auto"/>
        <w:rPr>
          <w:rFonts w:cs="Times New Roman"/>
          <w:b/>
          <w:sz w:val="20"/>
          <w:szCs w:val="20"/>
          <w:lang w:val="en-GB"/>
        </w:rPr>
      </w:pPr>
      <w:r w:rsidRPr="00654141">
        <w:rPr>
          <w:rFonts w:cs="Times New Roman"/>
          <w:b/>
          <w:sz w:val="20"/>
          <w:szCs w:val="20"/>
          <w:lang w:val="en-GB"/>
        </w:rPr>
        <w:t>Establish Work requirements</w:t>
      </w:r>
    </w:p>
    <w:p w14:paraId="046A8C2C" w14:textId="77777777" w:rsidR="00355114" w:rsidRPr="00654141" w:rsidRDefault="00355114" w:rsidP="00B66E68">
      <w:pPr>
        <w:spacing w:line="276" w:lineRule="auto"/>
        <w:rPr>
          <w:rFonts w:cs="Times New Roman"/>
          <w:sz w:val="20"/>
          <w:szCs w:val="20"/>
        </w:rPr>
      </w:pPr>
      <w:r w:rsidRPr="00654141">
        <w:rPr>
          <w:rFonts w:cs="Times New Roman"/>
          <w:sz w:val="20"/>
          <w:szCs w:val="20"/>
        </w:rPr>
        <w:t>Your work requirements must be clarified, interpreted and confirmed correctly. Clarifying these instructions means asking questions until you understand </w:t>
      </w:r>
      <w:r w:rsidRPr="00654141">
        <w:rPr>
          <w:rFonts w:cs="Times New Roman"/>
          <w:bCs/>
          <w:sz w:val="20"/>
          <w:szCs w:val="20"/>
        </w:rPr>
        <w:t>what’s</w:t>
      </w:r>
      <w:r w:rsidRPr="00654141">
        <w:rPr>
          <w:rFonts w:cs="Times New Roman"/>
          <w:b/>
          <w:bCs/>
          <w:sz w:val="20"/>
          <w:szCs w:val="20"/>
        </w:rPr>
        <w:t> </w:t>
      </w:r>
      <w:r w:rsidRPr="00654141">
        <w:rPr>
          <w:rFonts w:cs="Times New Roman"/>
          <w:sz w:val="20"/>
          <w:szCs w:val="20"/>
        </w:rPr>
        <w:t xml:space="preserve">required from you. </w:t>
      </w:r>
    </w:p>
    <w:p w14:paraId="06902F08" w14:textId="77777777" w:rsidR="00355114" w:rsidRPr="00654141" w:rsidRDefault="00355114" w:rsidP="00B66E68">
      <w:pPr>
        <w:spacing w:line="276" w:lineRule="auto"/>
        <w:rPr>
          <w:rFonts w:cs="Times New Roman"/>
          <w:sz w:val="20"/>
          <w:szCs w:val="20"/>
        </w:rPr>
      </w:pPr>
      <w:r w:rsidRPr="00654141">
        <w:rPr>
          <w:rFonts w:cs="Times New Roman"/>
          <w:sz w:val="20"/>
          <w:szCs w:val="20"/>
        </w:rPr>
        <w:t>Interpreting the instructions means drawing out </w:t>
      </w:r>
      <w:r w:rsidRPr="00654141">
        <w:rPr>
          <w:rFonts w:cs="Times New Roman"/>
          <w:bCs/>
          <w:sz w:val="20"/>
          <w:szCs w:val="20"/>
        </w:rPr>
        <w:t>the knowledge</w:t>
      </w:r>
      <w:r w:rsidRPr="00654141">
        <w:rPr>
          <w:rFonts w:cs="Times New Roman"/>
          <w:b/>
          <w:bCs/>
          <w:sz w:val="20"/>
          <w:szCs w:val="20"/>
        </w:rPr>
        <w:t> </w:t>
      </w:r>
      <w:r w:rsidRPr="00654141">
        <w:rPr>
          <w:rFonts w:cs="Times New Roman"/>
          <w:sz w:val="20"/>
          <w:szCs w:val="20"/>
        </w:rPr>
        <w:t>from the instructions </w:t>
      </w:r>
      <w:r w:rsidRPr="00654141">
        <w:rPr>
          <w:rFonts w:cs="Times New Roman"/>
          <w:bCs/>
          <w:sz w:val="20"/>
          <w:szCs w:val="20"/>
        </w:rPr>
        <w:t>to finish</w:t>
      </w:r>
      <w:r w:rsidRPr="00654141">
        <w:rPr>
          <w:rFonts w:cs="Times New Roman"/>
          <w:b/>
          <w:bCs/>
          <w:sz w:val="20"/>
          <w:szCs w:val="20"/>
        </w:rPr>
        <w:t> </w:t>
      </w:r>
      <w:r w:rsidRPr="00654141">
        <w:rPr>
          <w:rFonts w:cs="Times New Roman"/>
          <w:sz w:val="20"/>
          <w:szCs w:val="20"/>
        </w:rPr>
        <w:t>the assigned tasks successfully.</w:t>
      </w:r>
    </w:p>
    <w:p w14:paraId="6468FE7A" w14:textId="77777777" w:rsidR="00355114" w:rsidRPr="00654141" w:rsidRDefault="00355114" w:rsidP="00B66E68">
      <w:pPr>
        <w:spacing w:line="276" w:lineRule="auto"/>
        <w:rPr>
          <w:rFonts w:cs="Times New Roman"/>
          <w:sz w:val="20"/>
          <w:szCs w:val="20"/>
        </w:rPr>
      </w:pPr>
      <w:r w:rsidRPr="00654141">
        <w:rPr>
          <w:rFonts w:cs="Times New Roman"/>
          <w:sz w:val="20"/>
          <w:szCs w:val="20"/>
        </w:rPr>
        <w:t>Confirming work requirements </w:t>
      </w:r>
      <w:r w:rsidRPr="00654141">
        <w:rPr>
          <w:rFonts w:cs="Times New Roman"/>
          <w:bCs/>
          <w:sz w:val="20"/>
          <w:szCs w:val="20"/>
        </w:rPr>
        <w:t>is often achieved</w:t>
      </w:r>
      <w:r w:rsidRPr="00654141">
        <w:rPr>
          <w:rFonts w:cs="Times New Roman"/>
          <w:sz w:val="20"/>
          <w:szCs w:val="20"/>
        </w:rPr>
        <w:t xml:space="preserve"> through:</w:t>
      </w:r>
    </w:p>
    <w:p w14:paraId="2AF76D7B" w14:textId="77777777" w:rsidR="00355114" w:rsidRPr="00654141" w:rsidRDefault="00355114" w:rsidP="00B66E68">
      <w:pPr>
        <w:pStyle w:val="ListParagraph"/>
        <w:numPr>
          <w:ilvl w:val="0"/>
          <w:numId w:val="12"/>
        </w:numPr>
        <w:spacing w:line="276" w:lineRule="auto"/>
        <w:rPr>
          <w:rFonts w:cs="Times New Roman"/>
          <w:sz w:val="20"/>
          <w:szCs w:val="20"/>
        </w:rPr>
      </w:pPr>
      <w:r w:rsidRPr="00654141">
        <w:rPr>
          <w:rFonts w:cs="Times New Roman"/>
          <w:sz w:val="20"/>
          <w:szCs w:val="20"/>
        </w:rPr>
        <w:t>Speaking </w:t>
      </w:r>
      <w:r w:rsidRPr="00654141">
        <w:rPr>
          <w:rFonts w:cs="Times New Roman"/>
          <w:bCs/>
          <w:sz w:val="20"/>
          <w:szCs w:val="20"/>
        </w:rPr>
        <w:t>together</w:t>
      </w:r>
      <w:r w:rsidR="00114B76" w:rsidRPr="00654141">
        <w:rPr>
          <w:rFonts w:cs="Times New Roman"/>
          <w:bCs/>
          <w:sz w:val="20"/>
          <w:szCs w:val="20"/>
        </w:rPr>
        <w:t xml:space="preserve"> </w:t>
      </w:r>
      <w:r w:rsidRPr="00654141">
        <w:rPr>
          <w:rFonts w:cs="Times New Roman"/>
          <w:bCs/>
          <w:sz w:val="20"/>
          <w:szCs w:val="20"/>
        </w:rPr>
        <w:t>with your</w:t>
      </w:r>
      <w:r w:rsidRPr="00654141">
        <w:rPr>
          <w:rFonts w:cs="Times New Roman"/>
          <w:b/>
          <w:bCs/>
          <w:sz w:val="20"/>
          <w:szCs w:val="20"/>
        </w:rPr>
        <w:t> </w:t>
      </w:r>
      <w:r w:rsidR="00B86870" w:rsidRPr="00654141">
        <w:rPr>
          <w:rFonts w:cs="Times New Roman"/>
          <w:sz w:val="20"/>
          <w:szCs w:val="20"/>
        </w:rPr>
        <w:t>s</w:t>
      </w:r>
      <w:r w:rsidRPr="00654141">
        <w:rPr>
          <w:rFonts w:cs="Times New Roman"/>
          <w:sz w:val="20"/>
          <w:szCs w:val="20"/>
        </w:rPr>
        <w:t>upervisor or other personnel involved </w:t>
      </w:r>
      <w:r w:rsidRPr="00654141">
        <w:rPr>
          <w:rFonts w:cs="Times New Roman"/>
          <w:bCs/>
          <w:sz w:val="20"/>
          <w:szCs w:val="20"/>
        </w:rPr>
        <w:t>in the</w:t>
      </w:r>
      <w:r w:rsidRPr="00654141">
        <w:rPr>
          <w:rFonts w:cs="Times New Roman"/>
          <w:b/>
          <w:bCs/>
          <w:sz w:val="20"/>
          <w:szCs w:val="20"/>
        </w:rPr>
        <w:t> </w:t>
      </w:r>
      <w:r w:rsidRPr="00654141">
        <w:rPr>
          <w:rFonts w:cs="Times New Roman"/>
          <w:sz w:val="20"/>
          <w:szCs w:val="20"/>
        </w:rPr>
        <w:t>planning process.</w:t>
      </w:r>
    </w:p>
    <w:p w14:paraId="712FD562" w14:textId="77777777" w:rsidR="00355114" w:rsidRPr="00654141" w:rsidRDefault="00355114" w:rsidP="00B66E68">
      <w:pPr>
        <w:pStyle w:val="ListParagraph"/>
        <w:numPr>
          <w:ilvl w:val="0"/>
          <w:numId w:val="12"/>
        </w:numPr>
        <w:spacing w:line="276" w:lineRule="auto"/>
        <w:rPr>
          <w:rFonts w:cs="Times New Roman"/>
          <w:sz w:val="20"/>
          <w:szCs w:val="20"/>
        </w:rPr>
      </w:pPr>
      <w:r w:rsidRPr="00654141">
        <w:rPr>
          <w:rFonts w:cs="Times New Roman"/>
          <w:sz w:val="20"/>
          <w:szCs w:val="20"/>
        </w:rPr>
        <w:t>Gaining</w:t>
      </w:r>
      <w:r w:rsidRPr="00654141">
        <w:rPr>
          <w:rFonts w:cs="Times New Roman"/>
          <w:b/>
          <w:bCs/>
          <w:sz w:val="20"/>
          <w:szCs w:val="20"/>
        </w:rPr>
        <w:t> </w:t>
      </w:r>
      <w:r w:rsidRPr="00654141">
        <w:rPr>
          <w:rFonts w:cs="Times New Roman"/>
          <w:sz w:val="20"/>
          <w:szCs w:val="20"/>
        </w:rPr>
        <w:t xml:space="preserve">knowledge of and </w:t>
      </w:r>
      <w:r w:rsidR="00B86870" w:rsidRPr="00654141">
        <w:rPr>
          <w:rFonts w:cs="Times New Roman"/>
          <w:sz w:val="20"/>
          <w:szCs w:val="20"/>
        </w:rPr>
        <w:t>conversing with</w:t>
      </w:r>
      <w:r w:rsidRPr="00654141">
        <w:rPr>
          <w:rFonts w:cs="Times New Roman"/>
          <w:sz w:val="20"/>
          <w:szCs w:val="20"/>
        </w:rPr>
        <w:t xml:space="preserve"> the documents commonly found on a worksite.</w:t>
      </w:r>
    </w:p>
    <w:p w14:paraId="5319F84D" w14:textId="77777777" w:rsidR="00355114" w:rsidRPr="00654141" w:rsidRDefault="00355114" w:rsidP="00B66E68">
      <w:pPr>
        <w:pStyle w:val="ListParagraph"/>
        <w:numPr>
          <w:ilvl w:val="0"/>
          <w:numId w:val="12"/>
        </w:numPr>
        <w:spacing w:line="276" w:lineRule="auto"/>
        <w:rPr>
          <w:rFonts w:cs="Times New Roman"/>
          <w:sz w:val="20"/>
          <w:szCs w:val="20"/>
        </w:rPr>
      </w:pPr>
      <w:r w:rsidRPr="00654141">
        <w:rPr>
          <w:rFonts w:cs="Times New Roman"/>
          <w:sz w:val="20"/>
          <w:szCs w:val="20"/>
        </w:rPr>
        <w:t>Interpreting drawings and sketches correctly, as these are commonly used.</w:t>
      </w:r>
    </w:p>
    <w:p w14:paraId="26578ACD" w14:textId="77777777" w:rsidR="00355114" w:rsidRPr="00654141" w:rsidRDefault="00355114" w:rsidP="00B66E68">
      <w:pPr>
        <w:pStyle w:val="ListParagraph"/>
        <w:numPr>
          <w:ilvl w:val="0"/>
          <w:numId w:val="12"/>
        </w:numPr>
        <w:spacing w:line="276" w:lineRule="auto"/>
        <w:rPr>
          <w:rFonts w:cs="Times New Roman"/>
          <w:sz w:val="20"/>
          <w:szCs w:val="20"/>
        </w:rPr>
      </w:pPr>
      <w:r w:rsidRPr="00654141">
        <w:rPr>
          <w:rFonts w:cs="Times New Roman"/>
          <w:sz w:val="20"/>
          <w:szCs w:val="20"/>
        </w:rPr>
        <w:t>Understanding </w:t>
      </w:r>
      <w:r w:rsidRPr="00654141">
        <w:rPr>
          <w:rFonts w:cs="Times New Roman"/>
          <w:bCs/>
          <w:sz w:val="20"/>
          <w:szCs w:val="20"/>
        </w:rPr>
        <w:t>the task requirements</w:t>
      </w:r>
      <w:r w:rsidRPr="00654141">
        <w:rPr>
          <w:rFonts w:cs="Times New Roman"/>
          <w:sz w:val="20"/>
          <w:szCs w:val="20"/>
        </w:rPr>
        <w:t xml:space="preserve"> wi</w:t>
      </w:r>
      <w:r w:rsidRPr="00654141">
        <w:rPr>
          <w:rFonts w:cs="Times New Roman"/>
          <w:bCs/>
          <w:sz w:val="20"/>
          <w:szCs w:val="20"/>
        </w:rPr>
        <w:t>ll</w:t>
      </w:r>
      <w:r w:rsidRPr="00654141">
        <w:rPr>
          <w:rFonts w:cs="Times New Roman"/>
          <w:b/>
          <w:bCs/>
          <w:sz w:val="20"/>
          <w:szCs w:val="20"/>
        </w:rPr>
        <w:t> </w:t>
      </w:r>
      <w:r w:rsidRPr="00654141">
        <w:rPr>
          <w:rFonts w:cs="Times New Roman"/>
          <w:sz w:val="20"/>
          <w:szCs w:val="20"/>
        </w:rPr>
        <w:t>allow you to organise your work tasks and manage </w:t>
      </w:r>
      <w:r w:rsidRPr="00654141">
        <w:rPr>
          <w:rFonts w:cs="Times New Roman"/>
          <w:bCs/>
          <w:sz w:val="20"/>
          <w:szCs w:val="20"/>
        </w:rPr>
        <w:t>some time</w:t>
      </w:r>
      <w:r w:rsidRPr="00654141">
        <w:rPr>
          <w:rFonts w:cs="Times New Roman"/>
          <w:b/>
          <w:bCs/>
          <w:sz w:val="20"/>
          <w:szCs w:val="20"/>
        </w:rPr>
        <w:t> </w:t>
      </w:r>
      <w:r w:rsidRPr="00654141">
        <w:rPr>
          <w:rFonts w:cs="Times New Roman"/>
          <w:sz w:val="20"/>
          <w:szCs w:val="20"/>
        </w:rPr>
        <w:t>more effectively. </w:t>
      </w:r>
    </w:p>
    <w:p w14:paraId="0774925F" w14:textId="77777777" w:rsidR="00355114" w:rsidRPr="00654141" w:rsidRDefault="00355114" w:rsidP="00B66E68">
      <w:pPr>
        <w:pStyle w:val="ListParagraph"/>
        <w:spacing w:line="276" w:lineRule="auto"/>
        <w:ind w:left="720"/>
        <w:rPr>
          <w:rFonts w:cs="Times New Roman"/>
          <w:sz w:val="20"/>
          <w:szCs w:val="20"/>
        </w:rPr>
      </w:pPr>
      <w:r w:rsidRPr="00654141">
        <w:rPr>
          <w:rFonts w:cs="Times New Roman"/>
          <w:bCs/>
          <w:sz w:val="20"/>
          <w:szCs w:val="20"/>
        </w:rPr>
        <w:t>To try to do</w:t>
      </w:r>
      <w:r w:rsidRPr="00654141">
        <w:rPr>
          <w:rFonts w:cs="Times New Roman"/>
          <w:b/>
          <w:bCs/>
          <w:sz w:val="20"/>
          <w:szCs w:val="20"/>
        </w:rPr>
        <w:t> </w:t>
      </w:r>
      <w:r w:rsidRPr="00654141">
        <w:rPr>
          <w:rFonts w:cs="Times New Roman"/>
          <w:sz w:val="20"/>
          <w:szCs w:val="20"/>
        </w:rPr>
        <w:t>this, </w:t>
      </w:r>
      <w:r w:rsidRPr="00654141">
        <w:rPr>
          <w:rFonts w:cs="Times New Roman"/>
          <w:bCs/>
          <w:sz w:val="20"/>
          <w:szCs w:val="20"/>
        </w:rPr>
        <w:t>you’ll</w:t>
      </w:r>
      <w:r w:rsidRPr="00654141">
        <w:rPr>
          <w:rFonts w:cs="Times New Roman"/>
          <w:b/>
          <w:bCs/>
          <w:sz w:val="20"/>
          <w:szCs w:val="20"/>
        </w:rPr>
        <w:t> </w:t>
      </w:r>
      <w:r w:rsidRPr="00654141">
        <w:rPr>
          <w:rFonts w:cs="Times New Roman"/>
          <w:sz w:val="20"/>
          <w:szCs w:val="20"/>
        </w:rPr>
        <w:t>wish </w:t>
      </w:r>
      <w:r w:rsidRPr="00654141">
        <w:rPr>
          <w:rFonts w:cs="Times New Roman"/>
          <w:bCs/>
          <w:sz w:val="20"/>
          <w:szCs w:val="20"/>
        </w:rPr>
        <w:t>to make</w:t>
      </w:r>
      <w:r w:rsidRPr="00654141">
        <w:rPr>
          <w:rFonts w:cs="Times New Roman"/>
          <w:b/>
          <w:bCs/>
          <w:sz w:val="20"/>
          <w:szCs w:val="20"/>
        </w:rPr>
        <w:t> </w:t>
      </w:r>
      <w:r w:rsidRPr="00654141">
        <w:rPr>
          <w:rFonts w:cs="Times New Roman"/>
          <w:sz w:val="20"/>
          <w:szCs w:val="20"/>
        </w:rPr>
        <w:t>a to-do list or task sheet for yourself.</w:t>
      </w:r>
    </w:p>
    <w:p w14:paraId="1E200D52" w14:textId="77777777" w:rsidR="00355114" w:rsidRPr="00654141" w:rsidRDefault="00EB0AD1" w:rsidP="00B66E68">
      <w:pPr>
        <w:spacing w:line="276" w:lineRule="auto"/>
        <w:rPr>
          <w:b/>
          <w:sz w:val="20"/>
          <w:szCs w:val="20"/>
          <w:u w:val="single"/>
        </w:rPr>
      </w:pPr>
      <w:r w:rsidRPr="00654141">
        <w:rPr>
          <w:b/>
          <w:sz w:val="20"/>
          <w:szCs w:val="20"/>
          <w:u w:val="single"/>
        </w:rPr>
        <w:t>Definitions and technical building terms</w:t>
      </w:r>
      <w:r w:rsidR="00355114" w:rsidRPr="00654141">
        <w:rPr>
          <w:b/>
          <w:sz w:val="20"/>
          <w:szCs w:val="20"/>
          <w:u w:val="single"/>
        </w:rPr>
        <w:t>.</w:t>
      </w:r>
    </w:p>
    <w:p w14:paraId="4EABCF37"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Nosing closed String:</w:t>
      </w:r>
      <w:r w:rsidRPr="00654141">
        <w:rPr>
          <w:sz w:val="20"/>
          <w:szCs w:val="20"/>
        </w:rPr>
        <w:t xml:space="preserve"> The inclined part of the stairs which supports tread and rise is called Nosing closed string.</w:t>
      </w:r>
    </w:p>
    <w:p w14:paraId="30395550"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Tread:</w:t>
      </w:r>
      <w:r w:rsidRPr="00654141">
        <w:rPr>
          <w:sz w:val="20"/>
          <w:szCs w:val="20"/>
        </w:rPr>
        <w:t xml:space="preserve"> It is the horizontal part of a step on which </w:t>
      </w:r>
      <w:r w:rsidR="00114B76" w:rsidRPr="00654141">
        <w:rPr>
          <w:sz w:val="20"/>
          <w:szCs w:val="20"/>
        </w:rPr>
        <w:t xml:space="preserve">the </w:t>
      </w:r>
      <w:r w:rsidRPr="00654141">
        <w:rPr>
          <w:sz w:val="20"/>
          <w:szCs w:val="20"/>
        </w:rPr>
        <w:t>foot</w:t>
      </w:r>
      <w:r w:rsidR="00B86870" w:rsidRPr="00654141">
        <w:rPr>
          <w:sz w:val="20"/>
          <w:szCs w:val="20"/>
        </w:rPr>
        <w:t>rests</w:t>
      </w:r>
      <w:r w:rsidRPr="00654141">
        <w:rPr>
          <w:sz w:val="20"/>
          <w:szCs w:val="20"/>
        </w:rPr>
        <w:t>.</w:t>
      </w:r>
    </w:p>
    <w:p w14:paraId="228A99DB"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Riser:</w:t>
      </w:r>
      <w:r w:rsidRPr="00654141">
        <w:rPr>
          <w:sz w:val="20"/>
          <w:szCs w:val="20"/>
        </w:rPr>
        <w:t xml:space="preserve"> The vertical part of the step is called </w:t>
      </w:r>
      <w:r w:rsidR="00114B76" w:rsidRPr="00654141">
        <w:rPr>
          <w:sz w:val="20"/>
          <w:szCs w:val="20"/>
        </w:rPr>
        <w:t xml:space="preserve">the </w:t>
      </w:r>
      <w:r w:rsidRPr="00654141">
        <w:rPr>
          <w:sz w:val="20"/>
          <w:szCs w:val="20"/>
        </w:rPr>
        <w:t>riser.</w:t>
      </w:r>
    </w:p>
    <w:p w14:paraId="3A3D3E73"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Newel:</w:t>
      </w:r>
      <w:r w:rsidRPr="00654141">
        <w:rPr>
          <w:sz w:val="20"/>
          <w:szCs w:val="20"/>
        </w:rPr>
        <w:t xml:space="preserve"> The vertical posts are fixed at both ends of stairs and help to connect handrails and a string.</w:t>
      </w:r>
    </w:p>
    <w:p w14:paraId="5A919E16"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Handrails:</w:t>
      </w:r>
      <w:r w:rsidRPr="00654141">
        <w:rPr>
          <w:sz w:val="20"/>
          <w:szCs w:val="20"/>
        </w:rPr>
        <w:t xml:space="preserve"> A rail that is fixed above and parallel to string to provide support while climbing and descending stairs is called </w:t>
      </w:r>
      <w:r w:rsidR="00114B76" w:rsidRPr="00654141">
        <w:rPr>
          <w:sz w:val="20"/>
          <w:szCs w:val="20"/>
        </w:rPr>
        <w:t xml:space="preserve">a </w:t>
      </w:r>
      <w:r w:rsidRPr="00654141">
        <w:rPr>
          <w:sz w:val="20"/>
          <w:szCs w:val="20"/>
        </w:rPr>
        <w:t>handrail.</w:t>
      </w:r>
    </w:p>
    <w:p w14:paraId="1F6AA9CE"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Balusters:</w:t>
      </w:r>
      <w:r w:rsidRPr="00654141">
        <w:rPr>
          <w:sz w:val="20"/>
          <w:szCs w:val="20"/>
        </w:rPr>
        <w:t xml:space="preserve"> The vertical members fixed between strings and handrails are called balusters.</w:t>
      </w:r>
    </w:p>
    <w:p w14:paraId="5A010852"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Landing:</w:t>
      </w:r>
      <w:r w:rsidRPr="00654141">
        <w:rPr>
          <w:sz w:val="20"/>
          <w:szCs w:val="20"/>
        </w:rPr>
        <w:t xml:space="preserve"> A platform constructed at the end of stairs or between two flights of stairs is called </w:t>
      </w:r>
      <w:r w:rsidR="00114B76" w:rsidRPr="00654141">
        <w:rPr>
          <w:sz w:val="20"/>
          <w:szCs w:val="20"/>
        </w:rPr>
        <w:t xml:space="preserve">a </w:t>
      </w:r>
      <w:r w:rsidRPr="00654141">
        <w:rPr>
          <w:sz w:val="20"/>
          <w:szCs w:val="20"/>
        </w:rPr>
        <w:t>landing.</w:t>
      </w:r>
    </w:p>
    <w:p w14:paraId="74A90C60"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lastRenderedPageBreak/>
        <w:t>Nosing:</w:t>
      </w:r>
      <w:r w:rsidRPr="00654141">
        <w:rPr>
          <w:sz w:val="20"/>
          <w:szCs w:val="20"/>
        </w:rPr>
        <w:t xml:space="preserve"> The front edge of the tread</w:t>
      </w:r>
      <w:r w:rsidR="00B86870" w:rsidRPr="00654141">
        <w:rPr>
          <w:sz w:val="20"/>
          <w:szCs w:val="20"/>
        </w:rPr>
        <w:t>,</w:t>
      </w:r>
      <w:r w:rsidRPr="00654141">
        <w:rPr>
          <w:sz w:val="20"/>
          <w:szCs w:val="20"/>
        </w:rPr>
        <w:t xml:space="preserve"> which is shaped</w:t>
      </w:r>
      <w:r w:rsidR="00B86870" w:rsidRPr="00654141">
        <w:rPr>
          <w:sz w:val="20"/>
          <w:szCs w:val="20"/>
        </w:rPr>
        <w:t>,</w:t>
      </w:r>
      <w:r w:rsidRPr="00654141">
        <w:rPr>
          <w:sz w:val="20"/>
          <w:szCs w:val="20"/>
        </w:rPr>
        <w:t xml:space="preserve"> is called nosing.</w:t>
      </w:r>
    </w:p>
    <w:p w14:paraId="144CAFDF" w14:textId="77777777" w:rsidR="00355114" w:rsidRPr="00654141" w:rsidRDefault="00355114" w:rsidP="00B86870">
      <w:pPr>
        <w:pStyle w:val="ListParagraph"/>
        <w:numPr>
          <w:ilvl w:val="0"/>
          <w:numId w:val="127"/>
        </w:numPr>
        <w:spacing w:line="276" w:lineRule="auto"/>
        <w:rPr>
          <w:sz w:val="20"/>
          <w:szCs w:val="20"/>
        </w:rPr>
      </w:pPr>
      <w:r w:rsidRPr="00654141">
        <w:rPr>
          <w:b/>
          <w:sz w:val="20"/>
          <w:szCs w:val="20"/>
        </w:rPr>
        <w:t>As-builts:</w:t>
      </w:r>
      <w:r w:rsidRPr="00654141">
        <w:rPr>
          <w:sz w:val="20"/>
          <w:szCs w:val="20"/>
        </w:rPr>
        <w:t xml:space="preserve"> This is the record of total drawings</w:t>
      </w:r>
      <w:r w:rsidR="00B86870" w:rsidRPr="00654141">
        <w:rPr>
          <w:sz w:val="20"/>
          <w:szCs w:val="20"/>
        </w:rPr>
        <w:t>,</w:t>
      </w:r>
      <w:r w:rsidRPr="00654141">
        <w:rPr>
          <w:sz w:val="20"/>
          <w:szCs w:val="20"/>
        </w:rPr>
        <w:t xml:space="preserve"> including specifications.</w:t>
      </w:r>
    </w:p>
    <w:p w14:paraId="5D03AE30"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Computer-Aided Design:</w:t>
      </w:r>
      <w:r w:rsidR="00355114" w:rsidRPr="00654141">
        <w:rPr>
          <w:sz w:val="20"/>
          <w:szCs w:val="20"/>
        </w:rPr>
        <w:t xml:space="preserve"> It is the software used to model 2d and 3d drawings related to construction work.</w:t>
      </w:r>
    </w:p>
    <w:p w14:paraId="713E5FC5"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Daily Report:</w:t>
      </w:r>
      <w:r w:rsidR="00355114" w:rsidRPr="00654141">
        <w:rPr>
          <w:sz w:val="20"/>
          <w:szCs w:val="20"/>
        </w:rPr>
        <w:t xml:space="preserve"> It includes the detail of job site activities that </w:t>
      </w:r>
      <w:r w:rsidR="00B86870" w:rsidRPr="00654141">
        <w:rPr>
          <w:sz w:val="20"/>
          <w:szCs w:val="20"/>
        </w:rPr>
        <w:t>the foreman writes</w:t>
      </w:r>
      <w:r w:rsidR="00355114" w:rsidRPr="00654141">
        <w:rPr>
          <w:sz w:val="20"/>
          <w:szCs w:val="20"/>
        </w:rPr>
        <w:t xml:space="preserve"> at the end of the day.</w:t>
      </w:r>
    </w:p>
    <w:p w14:paraId="00ECFDD5"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 xml:space="preserve">Fieldwork order: </w:t>
      </w:r>
      <w:r w:rsidR="00355114" w:rsidRPr="00654141">
        <w:rPr>
          <w:sz w:val="20"/>
          <w:szCs w:val="20"/>
        </w:rPr>
        <w:t>A document that contains work instructions and is given to a subcontractor by a contractor.</w:t>
      </w:r>
    </w:p>
    <w:p w14:paraId="1ED29232"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Job costing:</w:t>
      </w:r>
      <w:r w:rsidR="00355114" w:rsidRPr="00654141">
        <w:rPr>
          <w:sz w:val="20"/>
          <w:szCs w:val="20"/>
        </w:rPr>
        <w:t xml:space="preserve"> It is the cost accounting method to track the completion of a task and measure the task cost aligned to the budget.</w:t>
      </w:r>
    </w:p>
    <w:p w14:paraId="0F3F5C63"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Specifications:</w:t>
      </w:r>
      <w:r w:rsidR="00355114" w:rsidRPr="00654141">
        <w:rPr>
          <w:sz w:val="20"/>
          <w:szCs w:val="20"/>
        </w:rPr>
        <w:t xml:space="preserve"> Detail of material and quality of the design of the building.</w:t>
      </w:r>
    </w:p>
    <w:p w14:paraId="0CC8073D" w14:textId="77777777" w:rsidR="00355114" w:rsidRPr="00654141" w:rsidRDefault="00EB0AD1" w:rsidP="00B86870">
      <w:pPr>
        <w:pStyle w:val="ListParagraph"/>
        <w:numPr>
          <w:ilvl w:val="0"/>
          <w:numId w:val="127"/>
        </w:numPr>
        <w:spacing w:line="276" w:lineRule="auto"/>
        <w:rPr>
          <w:b/>
          <w:sz w:val="20"/>
          <w:szCs w:val="20"/>
        </w:rPr>
      </w:pPr>
      <w:r w:rsidRPr="00654141">
        <w:rPr>
          <w:b/>
          <w:sz w:val="20"/>
          <w:szCs w:val="20"/>
        </w:rPr>
        <w:t xml:space="preserve"> </w:t>
      </w:r>
      <w:r w:rsidR="00355114" w:rsidRPr="00654141">
        <w:rPr>
          <w:b/>
          <w:sz w:val="20"/>
          <w:szCs w:val="20"/>
        </w:rPr>
        <w:t>Absorption:</w:t>
      </w:r>
      <w:r w:rsidR="00355114" w:rsidRPr="00654141">
        <w:rPr>
          <w:sz w:val="20"/>
          <w:szCs w:val="20"/>
        </w:rPr>
        <w:t xml:space="preserve"> The weight of water </w:t>
      </w:r>
      <w:r w:rsidR="00B86870" w:rsidRPr="00654141">
        <w:rPr>
          <w:sz w:val="20"/>
          <w:szCs w:val="20"/>
        </w:rPr>
        <w:t>absorbed by bricks when</w:t>
      </w:r>
      <w:r w:rsidR="00355114" w:rsidRPr="00654141">
        <w:rPr>
          <w:sz w:val="20"/>
          <w:szCs w:val="20"/>
        </w:rPr>
        <w:t xml:space="preserve"> placed in water for a specific time is absorption.</w:t>
      </w:r>
    </w:p>
    <w:p w14:paraId="70CA7301"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Admixture:</w:t>
      </w:r>
      <w:r w:rsidR="00355114" w:rsidRPr="00654141">
        <w:rPr>
          <w:sz w:val="20"/>
          <w:szCs w:val="20"/>
        </w:rPr>
        <w:t xml:space="preserve"> A </w:t>
      </w:r>
      <w:r w:rsidR="00B86870" w:rsidRPr="00654141">
        <w:rPr>
          <w:sz w:val="20"/>
          <w:szCs w:val="20"/>
        </w:rPr>
        <w:t>material</w:t>
      </w:r>
      <w:r w:rsidR="00355114" w:rsidRPr="00654141">
        <w:rPr>
          <w:sz w:val="20"/>
          <w:szCs w:val="20"/>
        </w:rPr>
        <w:t xml:space="preserve"> added to mortar to provide special properties is called admixture.</w:t>
      </w:r>
    </w:p>
    <w:p w14:paraId="21AAECA2"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Brick:</w:t>
      </w:r>
      <w:r w:rsidR="00355114" w:rsidRPr="00654141">
        <w:rPr>
          <w:sz w:val="20"/>
          <w:szCs w:val="20"/>
        </w:rPr>
        <w:t xml:space="preserve"> A rectangular prism made of clay and burned in a kiln is called a brick. </w:t>
      </w:r>
    </w:p>
    <w:p w14:paraId="3544B714"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 xml:space="preserve">Efflorescence: </w:t>
      </w:r>
      <w:r w:rsidR="00355114" w:rsidRPr="00654141">
        <w:rPr>
          <w:sz w:val="20"/>
          <w:szCs w:val="20"/>
        </w:rPr>
        <w:t>A white colour powder seen on the surface of bricks is called efflorescence.</w:t>
      </w:r>
    </w:p>
    <w:p w14:paraId="283044E5"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Header:</w:t>
      </w:r>
      <w:r w:rsidR="00355114" w:rsidRPr="00654141">
        <w:rPr>
          <w:sz w:val="20"/>
          <w:szCs w:val="20"/>
        </w:rPr>
        <w:t xml:space="preserve"> It is the full length of brick that is placed perpendicular to the face of the wall.</w:t>
      </w:r>
    </w:p>
    <w:p w14:paraId="5ECFDBBB"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Stretcher:</w:t>
      </w:r>
      <w:r w:rsidR="00355114" w:rsidRPr="00654141">
        <w:rPr>
          <w:sz w:val="20"/>
          <w:szCs w:val="20"/>
        </w:rPr>
        <w:t xml:space="preserve"> It is a full length of brick placed parallel to the face of the wall.</w:t>
      </w:r>
    </w:p>
    <w:p w14:paraId="672D8D44"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Bond:</w:t>
      </w:r>
      <w:r w:rsidR="00355114" w:rsidRPr="00654141">
        <w:rPr>
          <w:sz w:val="20"/>
          <w:szCs w:val="20"/>
        </w:rPr>
        <w:t xml:space="preserve"> The pattern of bricks in which these are laid is called a bond.</w:t>
      </w:r>
    </w:p>
    <w:p w14:paraId="59915EF7"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Course</w:t>
      </w:r>
      <w:r w:rsidR="00355114" w:rsidRPr="00654141">
        <w:rPr>
          <w:sz w:val="20"/>
          <w:szCs w:val="20"/>
        </w:rPr>
        <w:t>: A horizontal layer of bricks is called a course.</w:t>
      </w:r>
    </w:p>
    <w:p w14:paraId="38F50DD6"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Bed:</w:t>
      </w:r>
      <w:r w:rsidR="00355114" w:rsidRPr="00654141">
        <w:rPr>
          <w:sz w:val="20"/>
          <w:szCs w:val="20"/>
        </w:rPr>
        <w:t xml:space="preserve"> A lower surface of bricks is called a bed.</w:t>
      </w:r>
    </w:p>
    <w:p w14:paraId="2C2097FF"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Perpend:</w:t>
      </w:r>
      <w:r w:rsidR="00355114" w:rsidRPr="00654141">
        <w:rPr>
          <w:sz w:val="20"/>
          <w:szCs w:val="20"/>
        </w:rPr>
        <w:t xml:space="preserve"> A vertical joint on the face of the wall laid over vertical joints of alternate course is called perpend.</w:t>
      </w:r>
    </w:p>
    <w:p w14:paraId="7973CF86"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Sill:</w:t>
      </w:r>
      <w:r w:rsidR="00355114" w:rsidRPr="00654141">
        <w:rPr>
          <w:sz w:val="20"/>
          <w:szCs w:val="20"/>
        </w:rPr>
        <w:t xml:space="preserve"> A horizontal member of brick used to support the opening is called a sill.</w:t>
      </w:r>
    </w:p>
    <w:p w14:paraId="6AED493A"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Lintel:</w:t>
      </w:r>
      <w:r w:rsidR="00355114" w:rsidRPr="00654141">
        <w:rPr>
          <w:sz w:val="20"/>
          <w:szCs w:val="20"/>
        </w:rPr>
        <w:t xml:space="preserve"> A load-bearing structure placed above the openings of the wall is called a lintel.</w:t>
      </w:r>
    </w:p>
    <w:p w14:paraId="2C1F3886"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DPC:</w:t>
      </w:r>
      <w:r w:rsidR="00355114" w:rsidRPr="00654141">
        <w:rPr>
          <w:sz w:val="20"/>
          <w:szCs w:val="20"/>
        </w:rPr>
        <w:t xml:space="preserve"> The layer of water-resistant course provide</w:t>
      </w:r>
      <w:r w:rsidR="00114B76" w:rsidRPr="00654141">
        <w:rPr>
          <w:sz w:val="20"/>
          <w:szCs w:val="20"/>
        </w:rPr>
        <w:t>d</w:t>
      </w:r>
      <w:r w:rsidR="00355114" w:rsidRPr="00654141">
        <w:rPr>
          <w:sz w:val="20"/>
          <w:szCs w:val="20"/>
        </w:rPr>
        <w:t xml:space="preserve"> at the bottom of the wall is called </w:t>
      </w:r>
      <w:r w:rsidR="00114B76" w:rsidRPr="00654141">
        <w:rPr>
          <w:sz w:val="20"/>
          <w:szCs w:val="20"/>
        </w:rPr>
        <w:t xml:space="preserve">a </w:t>
      </w:r>
      <w:r w:rsidR="00355114" w:rsidRPr="00654141">
        <w:rPr>
          <w:sz w:val="20"/>
          <w:szCs w:val="20"/>
        </w:rPr>
        <w:t>damp proof course.</w:t>
      </w:r>
    </w:p>
    <w:p w14:paraId="44C8294C"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Mortar:</w:t>
      </w:r>
      <w:r w:rsidR="00355114" w:rsidRPr="00654141">
        <w:rPr>
          <w:sz w:val="20"/>
          <w:szCs w:val="20"/>
        </w:rPr>
        <w:t xml:space="preserve"> The mixture of cement, sand and water is called mortar,</w:t>
      </w:r>
    </w:p>
    <w:p w14:paraId="4DE5206D"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proofErr w:type="spellStart"/>
      <w:r w:rsidR="00355114" w:rsidRPr="00654141">
        <w:rPr>
          <w:b/>
          <w:sz w:val="20"/>
          <w:szCs w:val="20"/>
        </w:rPr>
        <w:t>Wythe</w:t>
      </w:r>
      <w:proofErr w:type="spellEnd"/>
      <w:r w:rsidR="00355114" w:rsidRPr="00654141">
        <w:rPr>
          <w:b/>
          <w:sz w:val="20"/>
          <w:szCs w:val="20"/>
        </w:rPr>
        <w:t>:</w:t>
      </w:r>
      <w:r w:rsidR="00355114" w:rsidRPr="00654141">
        <w:rPr>
          <w:sz w:val="20"/>
          <w:szCs w:val="20"/>
        </w:rPr>
        <w:t xml:space="preserve"> The vertical section of the masonry is called wythe.</w:t>
      </w:r>
    </w:p>
    <w:p w14:paraId="6A19CAF0" w14:textId="77777777" w:rsidR="00355114"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Pavers:</w:t>
      </w:r>
      <w:r w:rsidR="00355114" w:rsidRPr="00654141">
        <w:rPr>
          <w:sz w:val="20"/>
          <w:szCs w:val="20"/>
        </w:rPr>
        <w:t xml:space="preserve"> Pavers are the types of bricks manufactured without a central hole. The size of pavers </w:t>
      </w:r>
      <w:r w:rsidR="00B86870" w:rsidRPr="00654141">
        <w:rPr>
          <w:sz w:val="20"/>
          <w:szCs w:val="20"/>
        </w:rPr>
        <w:t>varies</w:t>
      </w:r>
      <w:r w:rsidR="00355114" w:rsidRPr="00654141">
        <w:rPr>
          <w:sz w:val="20"/>
          <w:szCs w:val="20"/>
        </w:rPr>
        <w:t xml:space="preserve"> dramatically.</w:t>
      </w:r>
    </w:p>
    <w:p w14:paraId="7A8B551E" w14:textId="77777777" w:rsidR="002D5A50" w:rsidRPr="00654141" w:rsidRDefault="00EB0AD1" w:rsidP="00B86870">
      <w:pPr>
        <w:pStyle w:val="ListParagraph"/>
        <w:numPr>
          <w:ilvl w:val="0"/>
          <w:numId w:val="127"/>
        </w:numPr>
        <w:spacing w:line="276" w:lineRule="auto"/>
        <w:rPr>
          <w:sz w:val="20"/>
          <w:szCs w:val="20"/>
        </w:rPr>
      </w:pPr>
      <w:r w:rsidRPr="00654141">
        <w:rPr>
          <w:b/>
          <w:sz w:val="20"/>
          <w:szCs w:val="20"/>
        </w:rPr>
        <w:t xml:space="preserve"> </w:t>
      </w:r>
      <w:r w:rsidR="00355114" w:rsidRPr="00654141">
        <w:rPr>
          <w:b/>
          <w:sz w:val="20"/>
          <w:szCs w:val="20"/>
        </w:rPr>
        <w:t xml:space="preserve">Solid and hollow blocks: </w:t>
      </w:r>
      <w:r w:rsidR="00355114" w:rsidRPr="00654141">
        <w:rPr>
          <w:sz w:val="20"/>
          <w:szCs w:val="20"/>
        </w:rPr>
        <w:t>Solid blocks are made without holes</w:t>
      </w:r>
      <w:r w:rsidR="00B86870" w:rsidRPr="00654141">
        <w:rPr>
          <w:sz w:val="20"/>
          <w:szCs w:val="20"/>
        </w:rPr>
        <w:t>,</w:t>
      </w:r>
      <w:r w:rsidR="00355114" w:rsidRPr="00654141">
        <w:rPr>
          <w:sz w:val="20"/>
          <w:szCs w:val="20"/>
        </w:rPr>
        <w:t xml:space="preserve"> while hollow blocks are made with holes to increase insulation.</w:t>
      </w:r>
    </w:p>
    <w:p w14:paraId="6193D167" w14:textId="77777777" w:rsidR="00863AC9" w:rsidRDefault="00863AC9">
      <w:pPr>
        <w:spacing w:after="200" w:line="276" w:lineRule="auto"/>
        <w:jc w:val="left"/>
        <w:rPr>
          <w:b/>
          <w:bCs/>
          <w:sz w:val="20"/>
          <w:szCs w:val="20"/>
          <w:u w:val="single"/>
        </w:rPr>
      </w:pPr>
      <w:r>
        <w:rPr>
          <w:b/>
          <w:bCs/>
          <w:sz w:val="20"/>
          <w:szCs w:val="20"/>
          <w:u w:val="single"/>
        </w:rPr>
        <w:br w:type="page"/>
      </w:r>
    </w:p>
    <w:p w14:paraId="4E4D4A5F" w14:textId="70D97614" w:rsidR="00355114" w:rsidRPr="00654141" w:rsidRDefault="00EB0AD1" w:rsidP="002324C3">
      <w:pPr>
        <w:spacing w:line="276" w:lineRule="auto"/>
        <w:rPr>
          <w:b/>
          <w:bCs/>
          <w:sz w:val="20"/>
          <w:szCs w:val="20"/>
          <w:u w:val="single"/>
        </w:rPr>
      </w:pPr>
      <w:r w:rsidRPr="00654141">
        <w:rPr>
          <w:b/>
          <w:bCs/>
          <w:sz w:val="20"/>
          <w:szCs w:val="20"/>
          <w:u w:val="single"/>
        </w:rPr>
        <w:lastRenderedPageBreak/>
        <w:t xml:space="preserve">Design </w:t>
      </w:r>
      <w:r w:rsidR="00355114" w:rsidRPr="00654141">
        <w:rPr>
          <w:b/>
          <w:bCs/>
          <w:sz w:val="20"/>
          <w:szCs w:val="20"/>
          <w:u w:val="single"/>
        </w:rPr>
        <w:t>principles and the behaviour of structures under stress, strain, compression, bending or combined actions</w:t>
      </w:r>
      <w:r w:rsidR="00A24C4C" w:rsidRPr="00654141">
        <w:rPr>
          <w:b/>
          <w:bCs/>
          <w:sz w:val="20"/>
          <w:szCs w:val="20"/>
          <w:u w:val="single"/>
        </w:rPr>
        <w:t>.</w:t>
      </w:r>
    </w:p>
    <w:p w14:paraId="062AFCB3" w14:textId="420894BE" w:rsidR="00A24C4C" w:rsidRPr="00654141" w:rsidRDefault="00863AC9" w:rsidP="00863AC9">
      <w:pPr>
        <w:spacing w:line="276" w:lineRule="auto"/>
        <w:rPr>
          <w:sz w:val="20"/>
          <w:szCs w:val="20"/>
          <w:lang w:val="en-US"/>
        </w:rPr>
      </w:pPr>
      <w:r w:rsidRPr="00863AC9">
        <w:rPr>
          <w:sz w:val="20"/>
          <w:szCs w:val="20"/>
          <w:lang w:val="en-US"/>
        </w:rPr>
        <w:t xml:space="preserve">Structural design is the discipline of calculating the various load requirements of various structures and designing a structure capable of withstanding worst-case scenarios, such as a 100-year storm. </w:t>
      </w:r>
      <w:bookmarkStart w:id="253" w:name="_Hlk127192398"/>
      <w:r w:rsidR="000E7446">
        <w:rPr>
          <w:sz w:val="20"/>
          <w:szCs w:val="20"/>
          <w:lang w:val="en-US"/>
        </w:rPr>
        <w:t xml:space="preserve">A building must be designed to </w:t>
      </w:r>
      <w:r w:rsidR="000E7446" w:rsidRPr="000E7446">
        <w:rPr>
          <w:sz w:val="20"/>
          <w:szCs w:val="20"/>
          <w:lang w:val="en-US"/>
        </w:rPr>
        <w:t xml:space="preserve">provide strength, stability, serviceability and durability </w:t>
      </w:r>
      <w:r w:rsidR="000E7446">
        <w:rPr>
          <w:sz w:val="20"/>
          <w:szCs w:val="20"/>
          <w:lang w:val="en-US"/>
        </w:rPr>
        <w:t xml:space="preserve">and </w:t>
      </w:r>
      <w:r w:rsidRPr="00863AC9">
        <w:rPr>
          <w:sz w:val="20"/>
          <w:szCs w:val="20"/>
          <w:lang w:val="en-US"/>
        </w:rPr>
        <w:t>must be able to withstand loads efficiently</w:t>
      </w:r>
      <w:bookmarkEnd w:id="253"/>
      <w:r w:rsidRPr="00863AC9">
        <w:rPr>
          <w:sz w:val="20"/>
          <w:szCs w:val="20"/>
          <w:lang w:val="en-US"/>
        </w:rPr>
        <w:t>.</w:t>
      </w:r>
      <w:r>
        <w:rPr>
          <w:sz w:val="20"/>
          <w:szCs w:val="20"/>
          <w:lang w:val="en-US"/>
        </w:rPr>
        <w:t xml:space="preserve"> Loads include: e</w:t>
      </w:r>
      <w:r w:rsidRPr="00863AC9">
        <w:rPr>
          <w:sz w:val="20"/>
          <w:szCs w:val="20"/>
          <w:lang w:val="en-US"/>
        </w:rPr>
        <w:t>nvironmental loads, live loads, and dead loads</w:t>
      </w:r>
      <w:r w:rsidR="000E7446">
        <w:rPr>
          <w:sz w:val="20"/>
          <w:szCs w:val="20"/>
          <w:lang w:val="en-US"/>
        </w:rPr>
        <w:t xml:space="preserve">. </w:t>
      </w:r>
      <w:r w:rsidR="000E7446" w:rsidRPr="000E7446">
        <w:rPr>
          <w:sz w:val="20"/>
          <w:szCs w:val="20"/>
          <w:lang w:val="en-US"/>
        </w:rPr>
        <w:t>Structural design gives all the vital information regarding foundations, floors, walls, beams, roof types and the quality of materials to ensure that any of the structures built meet all the safety requirement</w:t>
      </w:r>
      <w:r w:rsidR="000E7446">
        <w:rPr>
          <w:sz w:val="20"/>
          <w:szCs w:val="20"/>
          <w:lang w:val="en-US"/>
        </w:rPr>
        <w:t>.</w:t>
      </w:r>
      <w:r w:rsidRPr="00863AC9">
        <w:rPr>
          <w:sz w:val="20"/>
          <w:szCs w:val="20"/>
          <w:lang w:val="en-US"/>
        </w:rPr>
        <w:t xml:space="preserve"> </w:t>
      </w:r>
      <w:r w:rsidR="00A24C4C" w:rsidRPr="00654141">
        <w:rPr>
          <w:sz w:val="20"/>
          <w:szCs w:val="20"/>
          <w:lang w:val="en-US"/>
        </w:rPr>
        <w:t>The design principles of any structure that is under the influence of stress, strain, compression, bending</w:t>
      </w:r>
      <w:r w:rsidR="00B86870" w:rsidRPr="00654141">
        <w:rPr>
          <w:sz w:val="20"/>
          <w:szCs w:val="20"/>
          <w:lang w:val="en-US"/>
        </w:rPr>
        <w:t>,</w:t>
      </w:r>
      <w:r w:rsidR="00A24C4C" w:rsidRPr="00654141">
        <w:rPr>
          <w:sz w:val="20"/>
          <w:szCs w:val="20"/>
          <w:lang w:val="en-US"/>
        </w:rPr>
        <w:t xml:space="preserve"> or combined actions mainly depend upon three factors such as:</w:t>
      </w:r>
    </w:p>
    <w:p w14:paraId="3A2D1EDE" w14:textId="77777777" w:rsidR="00A24C4C" w:rsidRPr="00654141" w:rsidRDefault="00A24C4C" w:rsidP="00F82235">
      <w:pPr>
        <w:pStyle w:val="ListParagraph"/>
        <w:numPr>
          <w:ilvl w:val="0"/>
          <w:numId w:val="128"/>
        </w:numPr>
        <w:spacing w:after="60" w:line="276" w:lineRule="auto"/>
        <w:rPr>
          <w:sz w:val="20"/>
          <w:szCs w:val="20"/>
          <w:lang w:val="en-US"/>
        </w:rPr>
      </w:pPr>
      <w:r w:rsidRPr="00654141">
        <w:rPr>
          <w:sz w:val="20"/>
          <w:szCs w:val="20"/>
          <w:lang w:val="en-US"/>
        </w:rPr>
        <w:t xml:space="preserve">Structural safety: Follow those design methods during </w:t>
      </w:r>
      <w:r w:rsidR="00B86870" w:rsidRPr="00654141">
        <w:rPr>
          <w:sz w:val="20"/>
          <w:szCs w:val="20"/>
          <w:lang w:val="en-US"/>
        </w:rPr>
        <w:t xml:space="preserve">the </w:t>
      </w:r>
      <w:r w:rsidRPr="00654141">
        <w:rPr>
          <w:sz w:val="20"/>
          <w:szCs w:val="20"/>
          <w:lang w:val="en-US"/>
        </w:rPr>
        <w:t xml:space="preserve">construction of </w:t>
      </w:r>
      <w:r w:rsidR="00B86870" w:rsidRPr="00654141">
        <w:rPr>
          <w:sz w:val="20"/>
          <w:szCs w:val="20"/>
          <w:lang w:val="en-US"/>
        </w:rPr>
        <w:t xml:space="preserve">a </w:t>
      </w:r>
      <w:r w:rsidRPr="00654141">
        <w:rPr>
          <w:sz w:val="20"/>
          <w:szCs w:val="20"/>
          <w:lang w:val="en-US"/>
        </w:rPr>
        <w:t>building that prevents collapsing of building.</w:t>
      </w:r>
    </w:p>
    <w:p w14:paraId="7005FB32" w14:textId="77777777" w:rsidR="00A24C4C" w:rsidRPr="00654141" w:rsidRDefault="00A24C4C" w:rsidP="00F82235">
      <w:pPr>
        <w:pStyle w:val="ListParagraph"/>
        <w:numPr>
          <w:ilvl w:val="0"/>
          <w:numId w:val="128"/>
        </w:numPr>
        <w:spacing w:after="60" w:line="276" w:lineRule="auto"/>
        <w:rPr>
          <w:sz w:val="20"/>
          <w:szCs w:val="20"/>
          <w:lang w:val="en-US"/>
        </w:rPr>
      </w:pPr>
      <w:r w:rsidRPr="00654141">
        <w:rPr>
          <w:sz w:val="20"/>
          <w:szCs w:val="20"/>
          <w:lang w:val="en-US"/>
        </w:rPr>
        <w:t xml:space="preserve">Serviceability: Design a structure </w:t>
      </w:r>
      <w:r w:rsidR="00B86870" w:rsidRPr="00654141">
        <w:rPr>
          <w:sz w:val="20"/>
          <w:szCs w:val="20"/>
          <w:lang w:val="en-US"/>
        </w:rPr>
        <w:t>so that the</w:t>
      </w:r>
      <w:r w:rsidRPr="00654141">
        <w:rPr>
          <w:sz w:val="20"/>
          <w:szCs w:val="20"/>
          <w:lang w:val="en-US"/>
        </w:rPr>
        <w:t xml:space="preserve"> masses can use them in a certain time or period.</w:t>
      </w:r>
    </w:p>
    <w:p w14:paraId="3082911F" w14:textId="77777777" w:rsidR="00A24C4C" w:rsidRPr="00654141" w:rsidRDefault="00A24C4C" w:rsidP="00F82235">
      <w:pPr>
        <w:pStyle w:val="ListParagraph"/>
        <w:numPr>
          <w:ilvl w:val="0"/>
          <w:numId w:val="128"/>
        </w:numPr>
        <w:spacing w:after="60" w:line="276" w:lineRule="auto"/>
        <w:rPr>
          <w:sz w:val="20"/>
          <w:szCs w:val="20"/>
          <w:lang w:val="en-US"/>
        </w:rPr>
      </w:pPr>
      <w:r w:rsidRPr="00654141">
        <w:rPr>
          <w:sz w:val="20"/>
          <w:szCs w:val="20"/>
          <w:lang w:val="en-US"/>
        </w:rPr>
        <w:t>Value engineering: Use material and methods at affordable cost.</w:t>
      </w:r>
    </w:p>
    <w:p w14:paraId="1C0611BA" w14:textId="77777777" w:rsidR="00FC7625" w:rsidRPr="00654141" w:rsidRDefault="004837D5" w:rsidP="00B66E68">
      <w:pPr>
        <w:spacing w:line="276" w:lineRule="auto"/>
        <w:rPr>
          <w:sz w:val="20"/>
          <w:szCs w:val="20"/>
          <w:lang w:val="en-US"/>
        </w:rPr>
      </w:pPr>
      <w:r w:rsidRPr="00654141">
        <w:rPr>
          <w:sz w:val="20"/>
          <w:szCs w:val="20"/>
          <w:lang w:val="en-US"/>
        </w:rPr>
        <w:t>The b</w:t>
      </w:r>
      <w:r w:rsidR="00A24C4C" w:rsidRPr="00654141">
        <w:rPr>
          <w:sz w:val="20"/>
          <w:szCs w:val="20"/>
          <w:lang w:val="en-US"/>
        </w:rPr>
        <w:t>ehav</w:t>
      </w:r>
      <w:r w:rsidRPr="00654141">
        <w:rPr>
          <w:sz w:val="20"/>
          <w:szCs w:val="20"/>
          <w:lang w:val="en-US"/>
        </w:rPr>
        <w:t>iour of structures under stress, strain, compression, bending or combined actions:</w:t>
      </w:r>
    </w:p>
    <w:p w14:paraId="2FE2E0A4" w14:textId="77777777" w:rsidR="00FC7625" w:rsidRPr="00654141" w:rsidRDefault="00FC7625" w:rsidP="00B66E68">
      <w:pPr>
        <w:spacing w:line="276" w:lineRule="auto"/>
        <w:rPr>
          <w:sz w:val="20"/>
          <w:szCs w:val="20"/>
          <w:lang w:val="en-US"/>
        </w:rPr>
      </w:pPr>
      <w:r w:rsidRPr="00654141">
        <w:rPr>
          <w:sz w:val="20"/>
          <w:szCs w:val="20"/>
          <w:lang w:val="en-US"/>
        </w:rPr>
        <w:t>There are mainly four stages during the stress-strain behaviour of the structure, i.e. firstly</w:t>
      </w:r>
      <w:r w:rsidR="00B86870" w:rsidRPr="00654141">
        <w:rPr>
          <w:sz w:val="20"/>
          <w:szCs w:val="20"/>
          <w:lang w:val="en-US"/>
        </w:rPr>
        <w:t>,</w:t>
      </w:r>
      <w:r w:rsidRPr="00654141">
        <w:rPr>
          <w:sz w:val="20"/>
          <w:szCs w:val="20"/>
          <w:lang w:val="en-US"/>
        </w:rPr>
        <w:t xml:space="preserve"> it goes under the proportional limit in which stress is proportional to strain</w:t>
      </w:r>
      <w:r w:rsidR="00B86870" w:rsidRPr="00654141">
        <w:rPr>
          <w:sz w:val="20"/>
          <w:szCs w:val="20"/>
          <w:lang w:val="en-US"/>
        </w:rPr>
        <w:t>. S</w:t>
      </w:r>
      <w:r w:rsidRPr="00654141">
        <w:rPr>
          <w:sz w:val="20"/>
          <w:szCs w:val="20"/>
          <w:lang w:val="en-US"/>
        </w:rPr>
        <w:t>econdly, the structure begins to go under the plastic stage but can regain its shape after unloading, it is known as an elastic limit. In the third stage, the structure reaches to their ultimate stress and in the last stage, stress decreases while strain increase</w:t>
      </w:r>
      <w:r w:rsidR="00B86870" w:rsidRPr="00654141">
        <w:rPr>
          <w:sz w:val="20"/>
          <w:szCs w:val="20"/>
          <w:lang w:val="en-US"/>
        </w:rPr>
        <w:t>s</w:t>
      </w:r>
      <w:r w:rsidRPr="00654141">
        <w:rPr>
          <w:sz w:val="20"/>
          <w:szCs w:val="20"/>
          <w:lang w:val="en-US"/>
        </w:rPr>
        <w:t xml:space="preserve"> in such </w:t>
      </w:r>
      <w:r w:rsidR="00114B76" w:rsidRPr="00654141">
        <w:rPr>
          <w:sz w:val="20"/>
          <w:szCs w:val="20"/>
          <w:lang w:val="en-US"/>
        </w:rPr>
        <w:t xml:space="preserve">a </w:t>
      </w:r>
      <w:r w:rsidRPr="00654141">
        <w:rPr>
          <w:sz w:val="20"/>
          <w:szCs w:val="20"/>
          <w:lang w:val="en-US"/>
        </w:rPr>
        <w:t xml:space="preserve">manner that </w:t>
      </w:r>
      <w:r w:rsidR="00114B76" w:rsidRPr="00654141">
        <w:rPr>
          <w:sz w:val="20"/>
          <w:szCs w:val="20"/>
          <w:lang w:val="en-US"/>
        </w:rPr>
        <w:t xml:space="preserve">the </w:t>
      </w:r>
      <w:r w:rsidRPr="00654141">
        <w:rPr>
          <w:sz w:val="20"/>
          <w:szCs w:val="20"/>
          <w:lang w:val="en-US"/>
        </w:rPr>
        <w:t>structure collapse</w:t>
      </w:r>
      <w:r w:rsidR="00B86870" w:rsidRPr="00654141">
        <w:rPr>
          <w:sz w:val="20"/>
          <w:szCs w:val="20"/>
          <w:lang w:val="en-US"/>
        </w:rPr>
        <w:t>;</w:t>
      </w:r>
      <w:r w:rsidRPr="00654141">
        <w:rPr>
          <w:sz w:val="20"/>
          <w:szCs w:val="20"/>
          <w:lang w:val="en-US"/>
        </w:rPr>
        <w:t xml:space="preserve"> this point is known as a fracture point.</w:t>
      </w:r>
    </w:p>
    <w:p w14:paraId="2DD0C5C7" w14:textId="77777777" w:rsidR="004837D5" w:rsidRPr="00654141" w:rsidRDefault="004837D5" w:rsidP="00B66E68">
      <w:pPr>
        <w:spacing w:line="276" w:lineRule="auto"/>
        <w:rPr>
          <w:sz w:val="20"/>
          <w:szCs w:val="20"/>
          <w:lang w:val="en-US"/>
        </w:rPr>
      </w:pPr>
      <w:r w:rsidRPr="00654141">
        <w:rPr>
          <w:noProof/>
          <w:sz w:val="20"/>
          <w:szCs w:val="20"/>
          <w:lang w:val="en-US" w:eastAsia="en-US"/>
        </w:rPr>
        <w:drawing>
          <wp:inline distT="0" distB="0" distL="0" distR="0" wp14:anchorId="7385CD87" wp14:editId="6F2ABB23">
            <wp:extent cx="4134485" cy="2560320"/>
            <wp:effectExtent l="19050" t="0" r="0" b="0"/>
            <wp:docPr id="229" name="Picture 12" descr="Plastic Behavior of Structures | Springer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lastic Behavior of Structures | SpringerLink"/>
                    <pic:cNvPicPr>
                      <a:picLocks noChangeAspect="1" noChangeArrowheads="1"/>
                    </pic:cNvPicPr>
                  </pic:nvPicPr>
                  <pic:blipFill>
                    <a:blip r:embed="rId83"/>
                    <a:srcRect/>
                    <a:stretch>
                      <a:fillRect/>
                    </a:stretch>
                  </pic:blipFill>
                  <pic:spPr bwMode="auto">
                    <a:xfrm>
                      <a:off x="0" y="0"/>
                      <a:ext cx="4134485" cy="2560320"/>
                    </a:xfrm>
                    <a:prstGeom prst="rect">
                      <a:avLst/>
                    </a:prstGeom>
                    <a:noFill/>
                    <a:ln w="9525">
                      <a:noFill/>
                      <a:miter lim="800000"/>
                      <a:headEnd/>
                      <a:tailEnd/>
                    </a:ln>
                  </pic:spPr>
                </pic:pic>
              </a:graphicData>
            </a:graphic>
          </wp:inline>
        </w:drawing>
      </w:r>
    </w:p>
    <w:p w14:paraId="3D4020BC" w14:textId="5C629D0F" w:rsidR="00FC7625" w:rsidRPr="00654141" w:rsidRDefault="00B6135A" w:rsidP="00B66E68">
      <w:pPr>
        <w:spacing w:line="276" w:lineRule="auto"/>
        <w:rPr>
          <w:lang w:val="en-US"/>
        </w:rPr>
      </w:pPr>
      <w:r w:rsidRPr="00B6135A">
        <w:rPr>
          <w:sz w:val="20"/>
          <w:szCs w:val="20"/>
          <w:lang w:val="en-US"/>
        </w:rPr>
        <w:t xml:space="preserve">Compression is a force that pushes the particles of a material closer together. For example, when a column supports a load, it is under compression and its height shortens, albeit often imperceivably. The opposite is tensile force which tends to elongate a material. </w:t>
      </w:r>
      <w:r w:rsidR="00FC7625" w:rsidRPr="00654141">
        <w:rPr>
          <w:sz w:val="20"/>
          <w:szCs w:val="20"/>
          <w:lang w:val="en-US"/>
        </w:rPr>
        <w:t>When a building comes under</w:t>
      </w:r>
      <w:r w:rsidR="00B86870" w:rsidRPr="00654141">
        <w:rPr>
          <w:sz w:val="20"/>
          <w:szCs w:val="20"/>
          <w:lang w:val="en-US"/>
        </w:rPr>
        <w:t xml:space="preserve"> the</w:t>
      </w:r>
      <w:r w:rsidR="00FC7625" w:rsidRPr="00654141">
        <w:rPr>
          <w:sz w:val="20"/>
          <w:szCs w:val="20"/>
          <w:lang w:val="en-US"/>
        </w:rPr>
        <w:t xml:space="preserve"> influence of any type of loading</w:t>
      </w:r>
      <w:r w:rsidR="00B86870" w:rsidRPr="00654141">
        <w:rPr>
          <w:sz w:val="20"/>
          <w:szCs w:val="20"/>
          <w:lang w:val="en-US"/>
        </w:rPr>
        <w:t>,</w:t>
      </w:r>
      <w:r w:rsidR="00FC7625" w:rsidRPr="00654141">
        <w:rPr>
          <w:sz w:val="20"/>
          <w:szCs w:val="20"/>
          <w:lang w:val="en-US"/>
        </w:rPr>
        <w:t xml:space="preserve"> </w:t>
      </w:r>
      <w:r w:rsidR="00B86870" w:rsidRPr="00654141">
        <w:rPr>
          <w:sz w:val="20"/>
          <w:szCs w:val="20"/>
          <w:lang w:val="en-US"/>
        </w:rPr>
        <w:t>it sometimes</w:t>
      </w:r>
      <w:r w:rsidR="00FC7625" w:rsidRPr="00654141">
        <w:rPr>
          <w:sz w:val="20"/>
          <w:szCs w:val="20"/>
          <w:lang w:val="en-US"/>
        </w:rPr>
        <w:t xml:space="preserve"> goes to compression or bending according to the type of loading. Due to compressive loading, a structure is compressed and ha</w:t>
      </w:r>
      <w:r w:rsidR="00114B76" w:rsidRPr="00654141">
        <w:rPr>
          <w:sz w:val="20"/>
          <w:szCs w:val="20"/>
          <w:lang w:val="en-US"/>
        </w:rPr>
        <w:t>s</w:t>
      </w:r>
      <w:r w:rsidR="00FC7625" w:rsidRPr="00654141">
        <w:rPr>
          <w:sz w:val="20"/>
          <w:szCs w:val="20"/>
          <w:lang w:val="en-US"/>
        </w:rPr>
        <w:t xml:space="preserve"> shortened length. In the bending condition, a structure is squashed and ben</w:t>
      </w:r>
      <w:r w:rsidR="00114B76" w:rsidRPr="00654141">
        <w:rPr>
          <w:sz w:val="20"/>
          <w:szCs w:val="20"/>
          <w:lang w:val="en-US"/>
        </w:rPr>
        <w:t>t</w:t>
      </w:r>
      <w:r w:rsidR="00FC7625" w:rsidRPr="00654141">
        <w:rPr>
          <w:sz w:val="20"/>
          <w:szCs w:val="20"/>
          <w:lang w:val="en-US"/>
        </w:rPr>
        <w:t xml:space="preserve"> from some points</w:t>
      </w:r>
      <w:r w:rsidR="00B86870" w:rsidRPr="00654141">
        <w:rPr>
          <w:sz w:val="20"/>
          <w:szCs w:val="20"/>
          <w:lang w:val="en-US"/>
        </w:rPr>
        <w:t>,</w:t>
      </w:r>
      <w:r w:rsidR="00FC7625" w:rsidRPr="00654141">
        <w:rPr>
          <w:sz w:val="20"/>
          <w:szCs w:val="20"/>
          <w:lang w:val="en-US"/>
        </w:rPr>
        <w:t xml:space="preserve"> </w:t>
      </w:r>
      <w:r w:rsidR="00B86870" w:rsidRPr="00654141">
        <w:rPr>
          <w:sz w:val="20"/>
          <w:szCs w:val="20"/>
          <w:lang w:val="en-US"/>
        </w:rPr>
        <w:t>like</w:t>
      </w:r>
      <w:r w:rsidR="00FC7625" w:rsidRPr="00654141">
        <w:rPr>
          <w:sz w:val="20"/>
          <w:szCs w:val="20"/>
          <w:lang w:val="en-US"/>
        </w:rPr>
        <w:t xml:space="preserve"> the middle and end.</w:t>
      </w:r>
    </w:p>
    <w:p w14:paraId="6034A409" w14:textId="77777777" w:rsidR="00FC7625" w:rsidRPr="00654141" w:rsidRDefault="00FC7625" w:rsidP="00B66E68">
      <w:pPr>
        <w:spacing w:line="276" w:lineRule="auto"/>
        <w:rPr>
          <w:lang w:val="en-US"/>
        </w:rPr>
      </w:pPr>
      <w:r w:rsidRPr="00654141">
        <w:rPr>
          <w:noProof/>
          <w:lang w:val="en-US" w:eastAsia="en-US"/>
        </w:rPr>
        <w:lastRenderedPageBreak/>
        <w:drawing>
          <wp:inline distT="0" distB="0" distL="0" distR="0" wp14:anchorId="555A1ABC" wp14:editId="7CC08339">
            <wp:extent cx="3808730" cy="2345690"/>
            <wp:effectExtent l="19050" t="0" r="1270" b="0"/>
            <wp:docPr id="230" name="Picture 15" descr="Institute of Construction and Architecture – Slovak Academy of Sci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nstitute of Construction and Architecture – Slovak Academy of Sciences"/>
                    <pic:cNvPicPr>
                      <a:picLocks noChangeAspect="1" noChangeArrowheads="1"/>
                    </pic:cNvPicPr>
                  </pic:nvPicPr>
                  <pic:blipFill>
                    <a:blip r:embed="rId84"/>
                    <a:srcRect/>
                    <a:stretch>
                      <a:fillRect/>
                    </a:stretch>
                  </pic:blipFill>
                  <pic:spPr bwMode="auto">
                    <a:xfrm>
                      <a:off x="0" y="0"/>
                      <a:ext cx="3808730" cy="2345690"/>
                    </a:xfrm>
                    <a:prstGeom prst="rect">
                      <a:avLst/>
                    </a:prstGeom>
                    <a:noFill/>
                    <a:ln w="9525">
                      <a:noFill/>
                      <a:miter lim="800000"/>
                      <a:headEnd/>
                      <a:tailEnd/>
                    </a:ln>
                  </pic:spPr>
                </pic:pic>
              </a:graphicData>
            </a:graphic>
          </wp:inline>
        </w:drawing>
      </w:r>
    </w:p>
    <w:p w14:paraId="5E85E202" w14:textId="77777777" w:rsidR="00355114" w:rsidRPr="00654141" w:rsidRDefault="00EB0AD1" w:rsidP="00B66E68">
      <w:pPr>
        <w:spacing w:line="276" w:lineRule="auto"/>
        <w:rPr>
          <w:b/>
          <w:bCs/>
          <w:sz w:val="20"/>
          <w:szCs w:val="20"/>
          <w:u w:val="single"/>
          <w:lang w:val="en-US"/>
        </w:rPr>
      </w:pPr>
      <w:r w:rsidRPr="00654141">
        <w:rPr>
          <w:b/>
          <w:bCs/>
          <w:sz w:val="20"/>
          <w:szCs w:val="20"/>
          <w:u w:val="single"/>
          <w:lang w:val="en-US"/>
        </w:rPr>
        <w:t>Properties, characteristics and limitations of building materials, products and components</w:t>
      </w:r>
      <w:r w:rsidR="00FC7625" w:rsidRPr="00654141">
        <w:rPr>
          <w:b/>
          <w:bCs/>
          <w:sz w:val="20"/>
          <w:szCs w:val="20"/>
          <w:u w:val="single"/>
          <w:lang w:val="en-US"/>
        </w:rPr>
        <w:t>.</w:t>
      </w:r>
    </w:p>
    <w:p w14:paraId="513C406A" w14:textId="77777777" w:rsidR="00FC7625" w:rsidRPr="00654141" w:rsidRDefault="00B86870" w:rsidP="00B66E68">
      <w:pPr>
        <w:spacing w:line="276" w:lineRule="auto"/>
        <w:rPr>
          <w:sz w:val="20"/>
          <w:szCs w:val="20"/>
          <w:lang w:val="en-US"/>
        </w:rPr>
      </w:pPr>
      <w:r w:rsidRPr="00654141">
        <w:rPr>
          <w:sz w:val="20"/>
          <w:szCs w:val="20"/>
          <w:lang w:val="en-US"/>
        </w:rPr>
        <w:t>S</w:t>
      </w:r>
      <w:r w:rsidR="00FC7625" w:rsidRPr="00654141">
        <w:rPr>
          <w:sz w:val="20"/>
          <w:szCs w:val="20"/>
          <w:lang w:val="en-US"/>
        </w:rPr>
        <w:t>everal materials, products and components are used in the construction of the building. According to the type of building</w:t>
      </w:r>
      <w:r w:rsidRPr="00654141">
        <w:rPr>
          <w:sz w:val="20"/>
          <w:szCs w:val="20"/>
          <w:lang w:val="en-US"/>
        </w:rPr>
        <w:t>,</w:t>
      </w:r>
      <w:r w:rsidR="00FC7625" w:rsidRPr="00654141">
        <w:rPr>
          <w:sz w:val="20"/>
          <w:szCs w:val="20"/>
          <w:lang w:val="en-US"/>
        </w:rPr>
        <w:t xml:space="preserve"> different materials are available. The following is the example of some materials, products and components along with their properties, characteristics and limitations that are used in building</w:t>
      </w:r>
      <w:r w:rsidRPr="00654141">
        <w:rPr>
          <w:sz w:val="20"/>
          <w:szCs w:val="20"/>
          <w:lang w:val="en-US"/>
        </w:rPr>
        <w:t>,</w:t>
      </w:r>
      <w:r w:rsidR="00FC7625" w:rsidRPr="00654141">
        <w:rPr>
          <w:sz w:val="20"/>
          <w:szCs w:val="20"/>
          <w:lang w:val="en-US"/>
        </w:rPr>
        <w:t xml:space="preserve"> such as:</w:t>
      </w:r>
    </w:p>
    <w:p w14:paraId="0F800C9C" w14:textId="77777777" w:rsidR="00AC33F1" w:rsidRPr="00654141" w:rsidRDefault="00AC33F1" w:rsidP="00B66E68">
      <w:pPr>
        <w:spacing w:line="276" w:lineRule="auto"/>
        <w:rPr>
          <w:b/>
          <w:sz w:val="20"/>
          <w:szCs w:val="20"/>
          <w:lang w:val="en-US"/>
        </w:rPr>
      </w:pPr>
      <w:r w:rsidRPr="00654141">
        <w:rPr>
          <w:b/>
          <w:sz w:val="20"/>
          <w:szCs w:val="20"/>
          <w:lang w:val="en-US"/>
        </w:rPr>
        <w:t>Materials:</w:t>
      </w:r>
    </w:p>
    <w:p w14:paraId="3E7077F1" w14:textId="77777777" w:rsidR="00AC33F1" w:rsidRPr="00654141" w:rsidRDefault="00AC33F1" w:rsidP="00B66E68">
      <w:pPr>
        <w:spacing w:line="276" w:lineRule="auto"/>
        <w:rPr>
          <w:sz w:val="20"/>
          <w:szCs w:val="20"/>
        </w:rPr>
      </w:pPr>
      <w:r w:rsidRPr="00654141">
        <w:rPr>
          <w:b/>
          <w:i/>
          <w:iCs/>
          <w:sz w:val="20"/>
          <w:szCs w:val="20"/>
        </w:rPr>
        <w:t>Characteristics of clay bricks</w:t>
      </w:r>
      <w:r w:rsidRPr="00654141">
        <w:rPr>
          <w:sz w:val="20"/>
          <w:szCs w:val="20"/>
        </w:rPr>
        <w:t>: It should be strong, durable, dimensional stab</w:t>
      </w:r>
      <w:r w:rsidR="00B86870" w:rsidRPr="00654141">
        <w:rPr>
          <w:sz w:val="20"/>
          <w:szCs w:val="20"/>
        </w:rPr>
        <w:t>le</w:t>
      </w:r>
      <w:r w:rsidRPr="00654141">
        <w:rPr>
          <w:sz w:val="20"/>
          <w:szCs w:val="20"/>
        </w:rPr>
        <w:t>, longevity, fire- and weather</w:t>
      </w:r>
      <w:r w:rsidR="00114B76" w:rsidRPr="00654141">
        <w:rPr>
          <w:sz w:val="20"/>
          <w:szCs w:val="20"/>
        </w:rPr>
        <w:t xml:space="preserve"> </w:t>
      </w:r>
      <w:r w:rsidRPr="00654141">
        <w:rPr>
          <w:sz w:val="20"/>
          <w:szCs w:val="20"/>
        </w:rPr>
        <w:t>resistan</w:t>
      </w:r>
      <w:r w:rsidR="00B86870" w:rsidRPr="00654141">
        <w:rPr>
          <w:sz w:val="20"/>
          <w:szCs w:val="20"/>
        </w:rPr>
        <w:t>t</w:t>
      </w:r>
      <w:r w:rsidRPr="00654141">
        <w:rPr>
          <w:sz w:val="20"/>
          <w:szCs w:val="20"/>
        </w:rPr>
        <w:t>.</w:t>
      </w:r>
    </w:p>
    <w:p w14:paraId="7BB62606" w14:textId="77777777" w:rsidR="00AC33F1" w:rsidRPr="00654141" w:rsidRDefault="00AC33F1" w:rsidP="00B66E68">
      <w:pPr>
        <w:spacing w:line="276" w:lineRule="auto"/>
        <w:rPr>
          <w:sz w:val="20"/>
          <w:szCs w:val="20"/>
        </w:rPr>
      </w:pPr>
      <w:r w:rsidRPr="00654141">
        <w:rPr>
          <w:b/>
          <w:sz w:val="20"/>
          <w:szCs w:val="20"/>
        </w:rPr>
        <w:t>Application of clay bricks:</w:t>
      </w:r>
      <w:r w:rsidRPr="00654141">
        <w:rPr>
          <w:sz w:val="20"/>
          <w:szCs w:val="20"/>
        </w:rPr>
        <w:t xml:space="preserve"> It </w:t>
      </w:r>
      <w:r w:rsidR="00B86870" w:rsidRPr="00654141">
        <w:rPr>
          <w:sz w:val="20"/>
          <w:szCs w:val="20"/>
        </w:rPr>
        <w:t>makes</w:t>
      </w:r>
      <w:r w:rsidRPr="00654141">
        <w:rPr>
          <w:sz w:val="20"/>
          <w:szCs w:val="20"/>
        </w:rPr>
        <w:t xml:space="preserve"> walls, floors, arches and cornices. Besides this, it is also used for making sure that it is used in lime and plaster for aesthetic view.</w:t>
      </w:r>
    </w:p>
    <w:p w14:paraId="15DDAD57" w14:textId="77777777" w:rsidR="00AC33F1" w:rsidRPr="00654141" w:rsidRDefault="00AC33F1" w:rsidP="00B66E68">
      <w:pPr>
        <w:spacing w:line="276" w:lineRule="auto"/>
        <w:rPr>
          <w:sz w:val="20"/>
          <w:szCs w:val="20"/>
        </w:rPr>
      </w:pPr>
      <w:r w:rsidRPr="00654141">
        <w:rPr>
          <w:b/>
          <w:sz w:val="20"/>
          <w:szCs w:val="20"/>
        </w:rPr>
        <w:t xml:space="preserve">Limitations of clay bricks: </w:t>
      </w:r>
      <w:r w:rsidRPr="00654141">
        <w:rPr>
          <w:sz w:val="20"/>
          <w:szCs w:val="20"/>
        </w:rPr>
        <w:t>It is heavier than other masonry materials, and its main ingredient is soil that is harmful to the environment. The sound quality of clay bricks is very poor.</w:t>
      </w:r>
    </w:p>
    <w:p w14:paraId="744FB181" w14:textId="77777777" w:rsidR="00AC33F1" w:rsidRPr="00654141" w:rsidRDefault="00AC33F1" w:rsidP="00B66E68">
      <w:pPr>
        <w:spacing w:line="276" w:lineRule="auto"/>
        <w:rPr>
          <w:b/>
          <w:sz w:val="20"/>
          <w:szCs w:val="20"/>
        </w:rPr>
      </w:pPr>
      <w:r w:rsidRPr="00654141">
        <w:rPr>
          <w:b/>
          <w:i/>
          <w:iCs/>
          <w:sz w:val="20"/>
          <w:szCs w:val="20"/>
        </w:rPr>
        <w:t>Characteristics of solid and hollow blocks</w:t>
      </w:r>
      <w:r w:rsidRPr="00654141">
        <w:rPr>
          <w:b/>
          <w:sz w:val="20"/>
          <w:szCs w:val="20"/>
        </w:rPr>
        <w:t>:</w:t>
      </w:r>
    </w:p>
    <w:p w14:paraId="305985F8" w14:textId="77777777" w:rsidR="00AC33F1" w:rsidRPr="00654141" w:rsidRDefault="00AC33F1" w:rsidP="006B3B6A">
      <w:pPr>
        <w:pStyle w:val="ListParagraph"/>
        <w:numPr>
          <w:ilvl w:val="0"/>
          <w:numId w:val="31"/>
        </w:numPr>
        <w:spacing w:line="276" w:lineRule="auto"/>
        <w:rPr>
          <w:sz w:val="20"/>
          <w:szCs w:val="20"/>
        </w:rPr>
      </w:pPr>
      <w:r w:rsidRPr="00654141">
        <w:rPr>
          <w:sz w:val="20"/>
          <w:szCs w:val="20"/>
        </w:rPr>
        <w:t>Highly durable</w:t>
      </w:r>
    </w:p>
    <w:p w14:paraId="75754858" w14:textId="77777777" w:rsidR="00AC33F1" w:rsidRPr="00654141" w:rsidRDefault="00AC33F1" w:rsidP="006B3B6A">
      <w:pPr>
        <w:pStyle w:val="ListParagraph"/>
        <w:numPr>
          <w:ilvl w:val="0"/>
          <w:numId w:val="31"/>
        </w:numPr>
        <w:spacing w:line="276" w:lineRule="auto"/>
        <w:rPr>
          <w:sz w:val="20"/>
          <w:szCs w:val="20"/>
        </w:rPr>
      </w:pPr>
      <w:r w:rsidRPr="00654141">
        <w:rPr>
          <w:sz w:val="20"/>
          <w:szCs w:val="20"/>
        </w:rPr>
        <w:t>Low maintenance</w:t>
      </w:r>
    </w:p>
    <w:p w14:paraId="2F653C39" w14:textId="77777777" w:rsidR="00AC33F1" w:rsidRPr="00654141" w:rsidRDefault="00AC33F1" w:rsidP="006B3B6A">
      <w:pPr>
        <w:pStyle w:val="ListParagraph"/>
        <w:numPr>
          <w:ilvl w:val="0"/>
          <w:numId w:val="31"/>
        </w:numPr>
        <w:spacing w:line="276" w:lineRule="auto"/>
        <w:rPr>
          <w:sz w:val="20"/>
          <w:szCs w:val="20"/>
        </w:rPr>
      </w:pPr>
      <w:r w:rsidRPr="00654141">
        <w:rPr>
          <w:sz w:val="20"/>
          <w:szCs w:val="20"/>
        </w:rPr>
        <w:t>Fire resistant</w:t>
      </w:r>
    </w:p>
    <w:p w14:paraId="59C4320B" w14:textId="77777777" w:rsidR="00AC33F1" w:rsidRPr="00654141" w:rsidRDefault="00AC33F1" w:rsidP="006B3B6A">
      <w:pPr>
        <w:pStyle w:val="ListParagraph"/>
        <w:numPr>
          <w:ilvl w:val="0"/>
          <w:numId w:val="31"/>
        </w:numPr>
        <w:spacing w:line="276" w:lineRule="auto"/>
        <w:rPr>
          <w:sz w:val="20"/>
          <w:szCs w:val="20"/>
        </w:rPr>
      </w:pPr>
      <w:r w:rsidRPr="00654141">
        <w:rPr>
          <w:sz w:val="20"/>
          <w:szCs w:val="20"/>
        </w:rPr>
        <w:t>Thermal and sound insulation</w:t>
      </w:r>
    </w:p>
    <w:p w14:paraId="56C0B9F2" w14:textId="77777777" w:rsidR="00AC33F1" w:rsidRPr="00654141" w:rsidRDefault="00AC33F1" w:rsidP="006B3B6A">
      <w:pPr>
        <w:pStyle w:val="ListParagraph"/>
        <w:numPr>
          <w:ilvl w:val="0"/>
          <w:numId w:val="31"/>
        </w:numPr>
        <w:spacing w:line="276" w:lineRule="auto"/>
        <w:rPr>
          <w:sz w:val="20"/>
          <w:szCs w:val="20"/>
        </w:rPr>
      </w:pPr>
      <w:r w:rsidRPr="00654141">
        <w:rPr>
          <w:sz w:val="20"/>
          <w:szCs w:val="20"/>
        </w:rPr>
        <w:t>Environment friendly</w:t>
      </w:r>
    </w:p>
    <w:p w14:paraId="3AAA4C9C" w14:textId="77777777" w:rsidR="00AC33F1" w:rsidRPr="00654141" w:rsidRDefault="00AC33F1" w:rsidP="00B66E68">
      <w:pPr>
        <w:spacing w:line="276" w:lineRule="auto"/>
        <w:rPr>
          <w:sz w:val="20"/>
          <w:szCs w:val="20"/>
        </w:rPr>
      </w:pPr>
      <w:r w:rsidRPr="00654141">
        <w:rPr>
          <w:b/>
          <w:sz w:val="20"/>
          <w:szCs w:val="20"/>
        </w:rPr>
        <w:t xml:space="preserve">Application of solid and hollow blocks: </w:t>
      </w:r>
      <w:r w:rsidRPr="00654141">
        <w:rPr>
          <w:sz w:val="20"/>
          <w:szCs w:val="20"/>
        </w:rPr>
        <w:t xml:space="preserve">These are used to build large structures as they are light weight </w:t>
      </w:r>
      <w:r w:rsidR="00114B76" w:rsidRPr="00654141">
        <w:rPr>
          <w:sz w:val="20"/>
          <w:szCs w:val="20"/>
        </w:rPr>
        <w:t>and</w:t>
      </w:r>
      <w:r w:rsidRPr="00654141">
        <w:rPr>
          <w:sz w:val="20"/>
          <w:szCs w:val="20"/>
        </w:rPr>
        <w:t xml:space="preserve"> easy to lift. Moreover, solid blocks are used to build both load-bearing and non-load-bearing wall.</w:t>
      </w:r>
    </w:p>
    <w:p w14:paraId="3249D264" w14:textId="77777777" w:rsidR="00B86870" w:rsidRPr="00654141" w:rsidRDefault="00AC33F1" w:rsidP="00B66E68">
      <w:pPr>
        <w:spacing w:line="276" w:lineRule="auto"/>
        <w:rPr>
          <w:sz w:val="20"/>
          <w:szCs w:val="20"/>
        </w:rPr>
      </w:pPr>
      <w:r w:rsidRPr="00654141">
        <w:rPr>
          <w:b/>
          <w:sz w:val="20"/>
          <w:szCs w:val="20"/>
        </w:rPr>
        <w:t xml:space="preserve">Limitations of solid and hollow blocks: </w:t>
      </w:r>
      <w:r w:rsidRPr="00654141">
        <w:rPr>
          <w:sz w:val="20"/>
          <w:szCs w:val="20"/>
        </w:rPr>
        <w:t>These are not cost-effective as the</w:t>
      </w:r>
      <w:r w:rsidR="00B86870" w:rsidRPr="00654141">
        <w:rPr>
          <w:sz w:val="20"/>
          <w:szCs w:val="20"/>
        </w:rPr>
        <w:t>y are too expensive and</w:t>
      </w:r>
      <w:r w:rsidRPr="00654141">
        <w:rPr>
          <w:sz w:val="20"/>
          <w:szCs w:val="20"/>
        </w:rPr>
        <w:t xml:space="preserve"> do not provide a good aesthetic view.</w:t>
      </w:r>
    </w:p>
    <w:p w14:paraId="55191860" w14:textId="77777777" w:rsidR="00AC33F1" w:rsidRPr="00654141" w:rsidRDefault="00AC33F1" w:rsidP="005F3EEA">
      <w:pPr>
        <w:pageBreakBefore/>
        <w:spacing w:line="276" w:lineRule="auto"/>
        <w:rPr>
          <w:sz w:val="20"/>
          <w:szCs w:val="20"/>
        </w:rPr>
      </w:pPr>
      <w:r w:rsidRPr="00654141">
        <w:rPr>
          <w:b/>
          <w:i/>
          <w:iCs/>
          <w:sz w:val="20"/>
          <w:szCs w:val="20"/>
        </w:rPr>
        <w:lastRenderedPageBreak/>
        <w:t>Characteristics of Pavers</w:t>
      </w:r>
      <w:r w:rsidRPr="00654141">
        <w:rPr>
          <w:b/>
          <w:sz w:val="20"/>
          <w:szCs w:val="20"/>
        </w:rPr>
        <w:t xml:space="preserve">: </w:t>
      </w:r>
    </w:p>
    <w:p w14:paraId="3EC8F0BE" w14:textId="77777777" w:rsidR="00AC33F1" w:rsidRPr="00654141" w:rsidRDefault="00AC33F1" w:rsidP="006B3B6A">
      <w:pPr>
        <w:pStyle w:val="ListParagraph"/>
        <w:numPr>
          <w:ilvl w:val="0"/>
          <w:numId w:val="32"/>
        </w:numPr>
        <w:spacing w:line="276" w:lineRule="auto"/>
        <w:rPr>
          <w:sz w:val="20"/>
          <w:szCs w:val="20"/>
        </w:rPr>
      </w:pPr>
      <w:r w:rsidRPr="00654141">
        <w:rPr>
          <w:sz w:val="20"/>
          <w:szCs w:val="20"/>
        </w:rPr>
        <w:t>Compressive and tensile splitting strength</w:t>
      </w:r>
    </w:p>
    <w:p w14:paraId="3DC88902" w14:textId="77777777" w:rsidR="00AC33F1" w:rsidRPr="00654141" w:rsidRDefault="00AC33F1" w:rsidP="006B3B6A">
      <w:pPr>
        <w:pStyle w:val="ListParagraph"/>
        <w:numPr>
          <w:ilvl w:val="0"/>
          <w:numId w:val="32"/>
        </w:numPr>
        <w:spacing w:line="276" w:lineRule="auto"/>
        <w:rPr>
          <w:sz w:val="20"/>
          <w:szCs w:val="20"/>
        </w:rPr>
      </w:pPr>
      <w:r w:rsidRPr="00654141">
        <w:rPr>
          <w:sz w:val="20"/>
          <w:szCs w:val="20"/>
        </w:rPr>
        <w:t>Water absorption</w:t>
      </w:r>
    </w:p>
    <w:p w14:paraId="513CDF5A" w14:textId="77777777" w:rsidR="00AC33F1" w:rsidRPr="00654141" w:rsidRDefault="00AC33F1" w:rsidP="006B3B6A">
      <w:pPr>
        <w:pStyle w:val="ListParagraph"/>
        <w:numPr>
          <w:ilvl w:val="0"/>
          <w:numId w:val="32"/>
        </w:numPr>
        <w:spacing w:line="276" w:lineRule="auto"/>
        <w:rPr>
          <w:sz w:val="20"/>
          <w:szCs w:val="20"/>
        </w:rPr>
      </w:pPr>
      <w:r w:rsidRPr="00654141">
        <w:rPr>
          <w:sz w:val="20"/>
          <w:szCs w:val="20"/>
        </w:rPr>
        <w:t>Abrasion resistance</w:t>
      </w:r>
    </w:p>
    <w:p w14:paraId="2751606E" w14:textId="77777777" w:rsidR="00AC33F1" w:rsidRPr="00654141" w:rsidRDefault="00AC33F1" w:rsidP="006B3B6A">
      <w:pPr>
        <w:pStyle w:val="ListParagraph"/>
        <w:numPr>
          <w:ilvl w:val="0"/>
          <w:numId w:val="32"/>
        </w:numPr>
        <w:spacing w:line="276" w:lineRule="auto"/>
        <w:rPr>
          <w:sz w:val="20"/>
          <w:szCs w:val="20"/>
        </w:rPr>
      </w:pPr>
      <w:r w:rsidRPr="00654141">
        <w:rPr>
          <w:sz w:val="20"/>
          <w:szCs w:val="20"/>
        </w:rPr>
        <w:t>Slip or skid resistance</w:t>
      </w:r>
    </w:p>
    <w:p w14:paraId="77ED228A" w14:textId="77777777" w:rsidR="00AC33F1" w:rsidRPr="00654141" w:rsidRDefault="00B86870" w:rsidP="00B66E68">
      <w:pPr>
        <w:spacing w:line="276" w:lineRule="auto"/>
        <w:rPr>
          <w:sz w:val="20"/>
          <w:szCs w:val="20"/>
        </w:rPr>
      </w:pPr>
      <w:r w:rsidRPr="00654141">
        <w:rPr>
          <w:b/>
          <w:sz w:val="20"/>
          <w:szCs w:val="20"/>
        </w:rPr>
        <w:t>Pavers are used to build roads, patios, walkways,</w:t>
      </w:r>
      <w:r w:rsidR="00AC33F1" w:rsidRPr="00654141">
        <w:rPr>
          <w:sz w:val="20"/>
          <w:szCs w:val="20"/>
        </w:rPr>
        <w:t xml:space="preserve"> and other outdoor platforms.</w:t>
      </w:r>
    </w:p>
    <w:p w14:paraId="5F530C61" w14:textId="77777777" w:rsidR="00AC33F1" w:rsidRPr="00654141" w:rsidRDefault="00AC33F1" w:rsidP="00B66E68">
      <w:pPr>
        <w:spacing w:line="276" w:lineRule="auto"/>
        <w:rPr>
          <w:sz w:val="20"/>
          <w:szCs w:val="20"/>
        </w:rPr>
      </w:pPr>
      <w:r w:rsidRPr="00654141">
        <w:rPr>
          <w:b/>
          <w:sz w:val="20"/>
          <w:szCs w:val="20"/>
        </w:rPr>
        <w:t xml:space="preserve">Limitations of pavers: </w:t>
      </w:r>
      <w:r w:rsidRPr="00654141">
        <w:rPr>
          <w:sz w:val="20"/>
          <w:szCs w:val="20"/>
        </w:rPr>
        <w:t>These are uneven and unstable</w:t>
      </w:r>
      <w:r w:rsidR="00B86870" w:rsidRPr="00654141">
        <w:rPr>
          <w:sz w:val="20"/>
          <w:szCs w:val="20"/>
        </w:rPr>
        <w:t>,</w:t>
      </w:r>
      <w:r w:rsidRPr="00654141">
        <w:rPr>
          <w:sz w:val="20"/>
          <w:szCs w:val="20"/>
        </w:rPr>
        <w:t xml:space="preserve"> </w:t>
      </w:r>
      <w:r w:rsidR="00B86870" w:rsidRPr="00654141">
        <w:rPr>
          <w:sz w:val="20"/>
          <w:szCs w:val="20"/>
        </w:rPr>
        <w:t>needing</w:t>
      </w:r>
      <w:r w:rsidRPr="00654141">
        <w:rPr>
          <w:sz w:val="20"/>
          <w:szCs w:val="20"/>
        </w:rPr>
        <w:t xml:space="preserve"> a proper drainage system. Moreover, over time pavers are sinking</w:t>
      </w:r>
      <w:r w:rsidR="00B86870" w:rsidRPr="00654141">
        <w:rPr>
          <w:sz w:val="20"/>
          <w:szCs w:val="20"/>
        </w:rPr>
        <w:t>,</w:t>
      </w:r>
      <w:r w:rsidRPr="00654141">
        <w:rPr>
          <w:sz w:val="20"/>
          <w:szCs w:val="20"/>
        </w:rPr>
        <w:t xml:space="preserve"> and their colour is also fading.</w:t>
      </w:r>
    </w:p>
    <w:p w14:paraId="100ED602" w14:textId="77777777" w:rsidR="00AC33F1" w:rsidRPr="00654141" w:rsidRDefault="00AC33F1" w:rsidP="00B66E68">
      <w:pPr>
        <w:spacing w:line="276" w:lineRule="auto"/>
        <w:rPr>
          <w:b/>
          <w:i/>
          <w:iCs/>
          <w:sz w:val="20"/>
          <w:szCs w:val="20"/>
        </w:rPr>
      </w:pPr>
      <w:r w:rsidRPr="00654141">
        <w:rPr>
          <w:b/>
          <w:i/>
          <w:iCs/>
          <w:sz w:val="20"/>
          <w:szCs w:val="20"/>
        </w:rPr>
        <w:t>Refractory bricks and mortar:</w:t>
      </w:r>
    </w:p>
    <w:p w14:paraId="2434CC5E" w14:textId="77777777" w:rsidR="00AC33F1" w:rsidRPr="00654141" w:rsidRDefault="00AC33F1" w:rsidP="00B66E68">
      <w:pPr>
        <w:spacing w:line="276" w:lineRule="auto"/>
        <w:rPr>
          <w:b/>
          <w:sz w:val="20"/>
          <w:szCs w:val="20"/>
        </w:rPr>
      </w:pPr>
      <w:r w:rsidRPr="00654141">
        <w:rPr>
          <w:b/>
          <w:sz w:val="20"/>
          <w:szCs w:val="20"/>
        </w:rPr>
        <w:t>Characteristics of refractory bricks:</w:t>
      </w:r>
      <w:r w:rsidRPr="00654141">
        <w:rPr>
          <w:sz w:val="20"/>
          <w:szCs w:val="20"/>
        </w:rPr>
        <w:t xml:space="preserve"> Refractory bricks have strong strength as they can easily resist shear stress and bending stress. Besides this, these have good porosity and abrasion resistance property. Also, they have higher thermal conductivity.</w:t>
      </w:r>
    </w:p>
    <w:p w14:paraId="1890EA1F" w14:textId="77777777" w:rsidR="00AC33F1" w:rsidRPr="00654141" w:rsidRDefault="00AC33F1" w:rsidP="00B66E68">
      <w:pPr>
        <w:spacing w:line="276" w:lineRule="auto"/>
        <w:rPr>
          <w:b/>
          <w:sz w:val="20"/>
          <w:szCs w:val="20"/>
        </w:rPr>
      </w:pPr>
      <w:r w:rsidRPr="00654141">
        <w:rPr>
          <w:b/>
          <w:sz w:val="20"/>
          <w:szCs w:val="20"/>
        </w:rPr>
        <w:t>Application of Refractory bricks:</w:t>
      </w:r>
      <w:r w:rsidRPr="00654141">
        <w:rPr>
          <w:sz w:val="20"/>
          <w:szCs w:val="20"/>
        </w:rPr>
        <w:t xml:space="preserve"> Generally, these are built to stand at higher temperatures</w:t>
      </w:r>
      <w:r w:rsidR="00B86870" w:rsidRPr="00654141">
        <w:rPr>
          <w:sz w:val="20"/>
          <w:szCs w:val="20"/>
        </w:rPr>
        <w:t>. T</w:t>
      </w:r>
      <w:r w:rsidRPr="00654141">
        <w:rPr>
          <w:sz w:val="20"/>
          <w:szCs w:val="20"/>
        </w:rPr>
        <w:t>herefore</w:t>
      </w:r>
      <w:r w:rsidR="00B86870" w:rsidRPr="00654141">
        <w:rPr>
          <w:sz w:val="20"/>
          <w:szCs w:val="20"/>
        </w:rPr>
        <w:t>,</w:t>
      </w:r>
      <w:r w:rsidRPr="00654141">
        <w:rPr>
          <w:sz w:val="20"/>
          <w:szCs w:val="20"/>
        </w:rPr>
        <w:t xml:space="preserve"> these are used in kilns, fireboxes and fireplaces.</w:t>
      </w:r>
    </w:p>
    <w:p w14:paraId="0A72750A" w14:textId="77777777" w:rsidR="00AC33F1" w:rsidRPr="00654141" w:rsidRDefault="00AC33F1" w:rsidP="00B66E68">
      <w:pPr>
        <w:spacing w:line="276" w:lineRule="auto"/>
        <w:rPr>
          <w:b/>
          <w:sz w:val="20"/>
          <w:szCs w:val="20"/>
        </w:rPr>
      </w:pPr>
      <w:r w:rsidRPr="00654141">
        <w:rPr>
          <w:b/>
          <w:sz w:val="20"/>
          <w:szCs w:val="20"/>
        </w:rPr>
        <w:t>Limitation of refractory bricks:</w:t>
      </w:r>
      <w:r w:rsidRPr="00654141">
        <w:rPr>
          <w:sz w:val="20"/>
          <w:szCs w:val="20"/>
        </w:rPr>
        <w:t xml:space="preserve"> They are very heavy in weight and are not environment friendly.</w:t>
      </w:r>
    </w:p>
    <w:p w14:paraId="6400C8F0" w14:textId="77777777" w:rsidR="00AC33F1" w:rsidRPr="00654141" w:rsidRDefault="00AC33F1" w:rsidP="00B66E68">
      <w:pPr>
        <w:spacing w:line="276" w:lineRule="auto"/>
        <w:rPr>
          <w:b/>
          <w:sz w:val="20"/>
          <w:szCs w:val="20"/>
        </w:rPr>
      </w:pPr>
      <w:r w:rsidRPr="00654141">
        <w:rPr>
          <w:b/>
          <w:sz w:val="20"/>
          <w:szCs w:val="20"/>
        </w:rPr>
        <w:t>Characteristics of mortar:</w:t>
      </w:r>
    </w:p>
    <w:p w14:paraId="0D2983E5" w14:textId="77777777" w:rsidR="00AC33F1" w:rsidRPr="00654141" w:rsidRDefault="00AC33F1" w:rsidP="00B66E68">
      <w:pPr>
        <w:spacing w:line="276" w:lineRule="auto"/>
        <w:rPr>
          <w:sz w:val="20"/>
          <w:szCs w:val="20"/>
        </w:rPr>
      </w:pPr>
      <w:r w:rsidRPr="00654141">
        <w:rPr>
          <w:sz w:val="20"/>
          <w:szCs w:val="20"/>
        </w:rPr>
        <w:t>Workability: It should be easy to place, mix and transport.</w:t>
      </w:r>
    </w:p>
    <w:p w14:paraId="0CB5A077" w14:textId="77777777" w:rsidR="00AC33F1" w:rsidRPr="00654141" w:rsidRDefault="00AC33F1" w:rsidP="00B66E68">
      <w:pPr>
        <w:spacing w:line="276" w:lineRule="auto"/>
        <w:rPr>
          <w:sz w:val="20"/>
          <w:szCs w:val="20"/>
        </w:rPr>
      </w:pPr>
      <w:r w:rsidRPr="00654141">
        <w:rPr>
          <w:sz w:val="20"/>
          <w:szCs w:val="20"/>
        </w:rPr>
        <w:t>Bond: It should have a proper bond with bricks, stones or concrete blocks.</w:t>
      </w:r>
    </w:p>
    <w:p w14:paraId="2ED9B884" w14:textId="77777777" w:rsidR="00AC33F1" w:rsidRPr="00654141" w:rsidRDefault="00AC33F1" w:rsidP="00B66E68">
      <w:pPr>
        <w:spacing w:line="276" w:lineRule="auto"/>
        <w:rPr>
          <w:sz w:val="20"/>
          <w:szCs w:val="20"/>
        </w:rPr>
      </w:pPr>
      <w:r w:rsidRPr="00654141">
        <w:rPr>
          <w:sz w:val="20"/>
          <w:szCs w:val="20"/>
        </w:rPr>
        <w:t>Compressive strength: The compressive strength of mortar should not be less than its permissible value.</w:t>
      </w:r>
    </w:p>
    <w:p w14:paraId="71887E23" w14:textId="77777777" w:rsidR="00AC33F1" w:rsidRPr="00654141" w:rsidRDefault="00AC33F1" w:rsidP="00B66E68">
      <w:pPr>
        <w:spacing w:line="276" w:lineRule="auto"/>
        <w:rPr>
          <w:sz w:val="20"/>
          <w:szCs w:val="20"/>
        </w:rPr>
      </w:pPr>
      <w:r w:rsidRPr="00654141">
        <w:rPr>
          <w:b/>
          <w:sz w:val="20"/>
          <w:szCs w:val="20"/>
        </w:rPr>
        <w:t xml:space="preserve">Application of mortar: </w:t>
      </w:r>
      <w:r w:rsidRPr="00654141">
        <w:rPr>
          <w:bCs/>
          <w:sz w:val="20"/>
          <w:szCs w:val="20"/>
        </w:rPr>
        <w:t>It</w:t>
      </w:r>
      <w:r w:rsidRPr="00654141">
        <w:rPr>
          <w:sz w:val="20"/>
          <w:szCs w:val="20"/>
        </w:rPr>
        <w:t> is used to develop a soft layer between bricks and stone in masonry work. Moreover, It works as the load-bearing that distributes the load uniformly over the lower brick or stone. It is used to prevent water enters into the joints of bricks or stones.</w:t>
      </w:r>
    </w:p>
    <w:p w14:paraId="1C5BEAEB" w14:textId="77777777" w:rsidR="00AC33F1" w:rsidRPr="00654141" w:rsidRDefault="00B86870" w:rsidP="00B66E68">
      <w:pPr>
        <w:spacing w:line="276" w:lineRule="auto"/>
        <w:rPr>
          <w:sz w:val="20"/>
          <w:szCs w:val="20"/>
        </w:rPr>
      </w:pPr>
      <w:r w:rsidRPr="00654141">
        <w:rPr>
          <w:b/>
          <w:sz w:val="20"/>
          <w:szCs w:val="20"/>
        </w:rPr>
        <w:t>Mortar limitations</w:t>
      </w:r>
      <w:r w:rsidR="00AC33F1" w:rsidRPr="00654141">
        <w:rPr>
          <w:b/>
          <w:sz w:val="20"/>
          <w:szCs w:val="20"/>
        </w:rPr>
        <w:t>:</w:t>
      </w:r>
      <w:r w:rsidR="00AC33F1" w:rsidRPr="00654141">
        <w:rPr>
          <w:sz w:val="20"/>
          <w:szCs w:val="20"/>
        </w:rPr>
        <w:t xml:space="preserve">  delayed hardening, low tensile strength, shrinkage by drying, and low chemical resistance.</w:t>
      </w:r>
    </w:p>
    <w:p w14:paraId="0D5009EC" w14:textId="77777777" w:rsidR="00AC33F1" w:rsidRPr="00654141" w:rsidRDefault="00AC33F1" w:rsidP="00B66E68">
      <w:pPr>
        <w:spacing w:line="276" w:lineRule="auto"/>
        <w:rPr>
          <w:b/>
          <w:sz w:val="20"/>
          <w:szCs w:val="20"/>
        </w:rPr>
      </w:pPr>
      <w:r w:rsidRPr="00654141">
        <w:rPr>
          <w:b/>
          <w:i/>
          <w:iCs/>
          <w:sz w:val="20"/>
          <w:szCs w:val="20"/>
        </w:rPr>
        <w:t>Characteristics of various natural and manufactured stones</w:t>
      </w:r>
      <w:r w:rsidRPr="00654141">
        <w:rPr>
          <w:b/>
          <w:sz w:val="20"/>
          <w:szCs w:val="20"/>
        </w:rPr>
        <w:t>:</w:t>
      </w:r>
    </w:p>
    <w:p w14:paraId="52996053" w14:textId="77777777" w:rsidR="00AC33F1" w:rsidRPr="00654141" w:rsidRDefault="00AC33F1" w:rsidP="006B3B6A">
      <w:pPr>
        <w:pStyle w:val="ListParagraph"/>
        <w:numPr>
          <w:ilvl w:val="0"/>
          <w:numId w:val="33"/>
        </w:numPr>
        <w:spacing w:line="276" w:lineRule="auto"/>
        <w:rPr>
          <w:b/>
          <w:sz w:val="20"/>
          <w:szCs w:val="20"/>
        </w:rPr>
      </w:pPr>
      <w:r w:rsidRPr="00654141">
        <w:rPr>
          <w:sz w:val="20"/>
          <w:szCs w:val="20"/>
        </w:rPr>
        <w:t>Density</w:t>
      </w:r>
    </w:p>
    <w:p w14:paraId="611135D4" w14:textId="77777777" w:rsidR="00AC33F1" w:rsidRPr="00654141" w:rsidRDefault="00AC33F1" w:rsidP="006B3B6A">
      <w:pPr>
        <w:pStyle w:val="ListParagraph"/>
        <w:numPr>
          <w:ilvl w:val="0"/>
          <w:numId w:val="33"/>
        </w:numPr>
        <w:spacing w:line="276" w:lineRule="auto"/>
        <w:rPr>
          <w:b/>
          <w:sz w:val="20"/>
          <w:szCs w:val="20"/>
        </w:rPr>
      </w:pPr>
      <w:r w:rsidRPr="00654141">
        <w:rPr>
          <w:sz w:val="20"/>
          <w:szCs w:val="20"/>
        </w:rPr>
        <w:t>Porosity</w:t>
      </w:r>
    </w:p>
    <w:p w14:paraId="6C4AF282" w14:textId="77777777" w:rsidR="00AC33F1" w:rsidRPr="00654141" w:rsidRDefault="00AC33F1" w:rsidP="006B3B6A">
      <w:pPr>
        <w:pStyle w:val="ListParagraph"/>
        <w:numPr>
          <w:ilvl w:val="0"/>
          <w:numId w:val="33"/>
        </w:numPr>
        <w:spacing w:line="276" w:lineRule="auto"/>
        <w:rPr>
          <w:b/>
          <w:sz w:val="20"/>
          <w:szCs w:val="20"/>
        </w:rPr>
      </w:pPr>
      <w:r w:rsidRPr="00654141">
        <w:rPr>
          <w:sz w:val="20"/>
          <w:szCs w:val="20"/>
        </w:rPr>
        <w:t>Permeability</w:t>
      </w:r>
    </w:p>
    <w:p w14:paraId="12466608" w14:textId="77777777" w:rsidR="00AC33F1" w:rsidRPr="00654141" w:rsidRDefault="00AC33F1" w:rsidP="006B3B6A">
      <w:pPr>
        <w:pStyle w:val="ListParagraph"/>
        <w:numPr>
          <w:ilvl w:val="0"/>
          <w:numId w:val="33"/>
        </w:numPr>
        <w:spacing w:line="276" w:lineRule="auto"/>
        <w:rPr>
          <w:b/>
          <w:sz w:val="20"/>
          <w:szCs w:val="20"/>
        </w:rPr>
      </w:pPr>
      <w:r w:rsidRPr="00654141">
        <w:rPr>
          <w:sz w:val="20"/>
          <w:szCs w:val="20"/>
        </w:rPr>
        <w:t>Absorption</w:t>
      </w:r>
    </w:p>
    <w:p w14:paraId="31C4FDAD" w14:textId="77777777" w:rsidR="00AC33F1" w:rsidRPr="00654141" w:rsidRDefault="00AC33F1" w:rsidP="00B66E68">
      <w:pPr>
        <w:spacing w:line="276" w:lineRule="auto"/>
        <w:rPr>
          <w:b/>
          <w:sz w:val="20"/>
          <w:szCs w:val="20"/>
        </w:rPr>
      </w:pPr>
      <w:r w:rsidRPr="00654141">
        <w:rPr>
          <w:b/>
          <w:sz w:val="20"/>
          <w:szCs w:val="20"/>
        </w:rPr>
        <w:t>Applications of various natural and manufactured stones</w:t>
      </w:r>
      <w:r w:rsidR="00B86870" w:rsidRPr="00654141">
        <w:rPr>
          <w:b/>
          <w:sz w:val="20"/>
          <w:szCs w:val="20"/>
        </w:rPr>
        <w:t xml:space="preserve"> are used to the built floor, wall cladding, bullnose,</w:t>
      </w:r>
      <w:r w:rsidRPr="00654141">
        <w:rPr>
          <w:sz w:val="20"/>
          <w:szCs w:val="20"/>
        </w:rPr>
        <w:t xml:space="preserve"> and steps.</w:t>
      </w:r>
    </w:p>
    <w:p w14:paraId="6D44953C" w14:textId="77777777" w:rsidR="00AC33F1" w:rsidRPr="00654141" w:rsidRDefault="00AC33F1" w:rsidP="00B66E68">
      <w:pPr>
        <w:spacing w:line="276" w:lineRule="auto"/>
        <w:rPr>
          <w:b/>
          <w:sz w:val="20"/>
          <w:szCs w:val="20"/>
        </w:rPr>
      </w:pPr>
      <w:r w:rsidRPr="00654141">
        <w:rPr>
          <w:b/>
          <w:sz w:val="20"/>
          <w:szCs w:val="20"/>
        </w:rPr>
        <w:lastRenderedPageBreak/>
        <w:t>Limitations of various natural and manufactured stones:</w:t>
      </w:r>
      <w:r w:rsidRPr="00654141">
        <w:rPr>
          <w:sz w:val="20"/>
          <w:szCs w:val="20"/>
        </w:rPr>
        <w:t xml:space="preserve"> It is heavier in weight</w:t>
      </w:r>
      <w:r w:rsidR="00B86870" w:rsidRPr="00654141">
        <w:rPr>
          <w:sz w:val="20"/>
          <w:szCs w:val="20"/>
        </w:rPr>
        <w:t>;</w:t>
      </w:r>
      <w:r w:rsidRPr="00654141">
        <w:rPr>
          <w:sz w:val="20"/>
          <w:szCs w:val="20"/>
        </w:rPr>
        <w:t xml:space="preserve"> therefore</w:t>
      </w:r>
      <w:r w:rsidR="00B86870" w:rsidRPr="00654141">
        <w:rPr>
          <w:sz w:val="20"/>
          <w:szCs w:val="20"/>
        </w:rPr>
        <w:t>,</w:t>
      </w:r>
      <w:r w:rsidRPr="00654141">
        <w:rPr>
          <w:sz w:val="20"/>
          <w:szCs w:val="20"/>
        </w:rPr>
        <w:t xml:space="preserve"> the construction with stone is time-consuming. It is more prone to weather changes as develops cracks and mildew as passes time.</w:t>
      </w:r>
    </w:p>
    <w:p w14:paraId="7B1E1242" w14:textId="77777777" w:rsidR="00AC33F1" w:rsidRPr="00654141" w:rsidRDefault="00AC33F1" w:rsidP="00B66E68">
      <w:pPr>
        <w:spacing w:line="276" w:lineRule="auto"/>
        <w:rPr>
          <w:b/>
          <w:sz w:val="20"/>
          <w:szCs w:val="20"/>
        </w:rPr>
      </w:pPr>
      <w:r w:rsidRPr="00654141">
        <w:rPr>
          <w:b/>
          <w:i/>
          <w:iCs/>
          <w:sz w:val="20"/>
          <w:szCs w:val="20"/>
        </w:rPr>
        <w:t>Characteristics of aggregates</w:t>
      </w:r>
      <w:r w:rsidRPr="00654141">
        <w:rPr>
          <w:b/>
          <w:sz w:val="20"/>
          <w:szCs w:val="20"/>
        </w:rPr>
        <w:t xml:space="preserve">: </w:t>
      </w:r>
    </w:p>
    <w:p w14:paraId="4BAF6ABB" w14:textId="77777777" w:rsidR="00AC33F1" w:rsidRPr="00654141" w:rsidRDefault="00B86870" w:rsidP="006B3B6A">
      <w:pPr>
        <w:pStyle w:val="ListParagraph"/>
        <w:numPr>
          <w:ilvl w:val="0"/>
          <w:numId w:val="34"/>
        </w:numPr>
        <w:spacing w:line="276" w:lineRule="auto"/>
        <w:rPr>
          <w:sz w:val="20"/>
          <w:szCs w:val="20"/>
        </w:rPr>
      </w:pPr>
      <w:r w:rsidRPr="00654141">
        <w:rPr>
          <w:sz w:val="20"/>
          <w:szCs w:val="20"/>
        </w:rPr>
        <w:t>Grading</w:t>
      </w:r>
    </w:p>
    <w:p w14:paraId="239E7269" w14:textId="77777777" w:rsidR="00AC33F1" w:rsidRPr="00654141" w:rsidRDefault="00B86870" w:rsidP="006B3B6A">
      <w:pPr>
        <w:pStyle w:val="ListParagraph"/>
        <w:numPr>
          <w:ilvl w:val="0"/>
          <w:numId w:val="34"/>
        </w:numPr>
        <w:spacing w:line="276" w:lineRule="auto"/>
        <w:rPr>
          <w:sz w:val="20"/>
          <w:szCs w:val="20"/>
        </w:rPr>
      </w:pPr>
      <w:r w:rsidRPr="00654141">
        <w:rPr>
          <w:sz w:val="20"/>
          <w:szCs w:val="20"/>
        </w:rPr>
        <w:t>Durability</w:t>
      </w:r>
    </w:p>
    <w:p w14:paraId="1097DDE5" w14:textId="77777777" w:rsidR="00AC33F1" w:rsidRPr="00654141" w:rsidRDefault="00B86870" w:rsidP="006B3B6A">
      <w:pPr>
        <w:pStyle w:val="ListParagraph"/>
        <w:numPr>
          <w:ilvl w:val="0"/>
          <w:numId w:val="34"/>
        </w:numPr>
        <w:spacing w:line="276" w:lineRule="auto"/>
        <w:rPr>
          <w:sz w:val="20"/>
          <w:szCs w:val="20"/>
        </w:rPr>
      </w:pPr>
      <w:r w:rsidRPr="00654141">
        <w:rPr>
          <w:sz w:val="20"/>
          <w:szCs w:val="20"/>
        </w:rPr>
        <w:t>Particle shape and surface texture</w:t>
      </w:r>
    </w:p>
    <w:p w14:paraId="2D285310" w14:textId="77777777" w:rsidR="00AC33F1" w:rsidRPr="00654141" w:rsidRDefault="00B86870" w:rsidP="006B3B6A">
      <w:pPr>
        <w:pStyle w:val="ListParagraph"/>
        <w:numPr>
          <w:ilvl w:val="0"/>
          <w:numId w:val="34"/>
        </w:numPr>
        <w:spacing w:line="276" w:lineRule="auto"/>
        <w:rPr>
          <w:sz w:val="20"/>
          <w:szCs w:val="20"/>
        </w:rPr>
      </w:pPr>
      <w:r w:rsidRPr="00654141">
        <w:rPr>
          <w:sz w:val="20"/>
          <w:szCs w:val="20"/>
        </w:rPr>
        <w:t>Abrasion and skid resistance</w:t>
      </w:r>
    </w:p>
    <w:p w14:paraId="7F07617A" w14:textId="77777777" w:rsidR="00AC33F1" w:rsidRPr="00654141" w:rsidRDefault="00B86870" w:rsidP="006B3B6A">
      <w:pPr>
        <w:pStyle w:val="ListParagraph"/>
        <w:numPr>
          <w:ilvl w:val="0"/>
          <w:numId w:val="34"/>
        </w:numPr>
        <w:spacing w:line="276" w:lineRule="auto"/>
        <w:rPr>
          <w:sz w:val="20"/>
          <w:szCs w:val="20"/>
        </w:rPr>
      </w:pPr>
      <w:r w:rsidRPr="00654141">
        <w:rPr>
          <w:sz w:val="20"/>
          <w:szCs w:val="20"/>
        </w:rPr>
        <w:t>Unit weights and voids</w:t>
      </w:r>
    </w:p>
    <w:p w14:paraId="59338F43" w14:textId="77777777" w:rsidR="00AC33F1" w:rsidRPr="00654141" w:rsidRDefault="00B86870" w:rsidP="006B3B6A">
      <w:pPr>
        <w:pStyle w:val="ListParagraph"/>
        <w:numPr>
          <w:ilvl w:val="0"/>
          <w:numId w:val="34"/>
        </w:numPr>
        <w:spacing w:line="276" w:lineRule="auto"/>
        <w:rPr>
          <w:sz w:val="20"/>
          <w:szCs w:val="20"/>
        </w:rPr>
      </w:pPr>
      <w:r w:rsidRPr="00654141">
        <w:rPr>
          <w:sz w:val="20"/>
          <w:szCs w:val="20"/>
        </w:rPr>
        <w:t>Absorption and surfac</w:t>
      </w:r>
      <w:r w:rsidR="00AC33F1" w:rsidRPr="00654141">
        <w:rPr>
          <w:sz w:val="20"/>
          <w:szCs w:val="20"/>
        </w:rPr>
        <w:t>e moisture</w:t>
      </w:r>
    </w:p>
    <w:p w14:paraId="2A0BE69E" w14:textId="77777777" w:rsidR="00AC33F1" w:rsidRPr="00654141" w:rsidRDefault="00AC33F1" w:rsidP="00B66E68">
      <w:pPr>
        <w:spacing w:line="276" w:lineRule="auto"/>
        <w:rPr>
          <w:sz w:val="20"/>
          <w:szCs w:val="20"/>
        </w:rPr>
      </w:pPr>
      <w:r w:rsidRPr="00654141">
        <w:rPr>
          <w:b/>
          <w:sz w:val="20"/>
          <w:szCs w:val="20"/>
        </w:rPr>
        <w:t>Application:</w:t>
      </w:r>
      <w:r w:rsidRPr="00654141">
        <w:rPr>
          <w:sz w:val="20"/>
          <w:szCs w:val="20"/>
        </w:rPr>
        <w:t xml:space="preserve"> It is used </w:t>
      </w:r>
      <w:r w:rsidR="00B86870" w:rsidRPr="00654141">
        <w:rPr>
          <w:sz w:val="20"/>
          <w:szCs w:val="20"/>
        </w:rPr>
        <w:t>to construct</w:t>
      </w:r>
      <w:r w:rsidRPr="00654141">
        <w:rPr>
          <w:sz w:val="20"/>
          <w:szCs w:val="20"/>
        </w:rPr>
        <w:t xml:space="preserve"> pavements, roads, and foundations. Besides this, it is also used to construct slabs, columns and other building elements in concrete.</w:t>
      </w:r>
    </w:p>
    <w:p w14:paraId="259AF6BE" w14:textId="77777777" w:rsidR="00AC33F1" w:rsidRPr="00654141" w:rsidRDefault="00AC33F1" w:rsidP="00B66E68">
      <w:pPr>
        <w:spacing w:line="276" w:lineRule="auto"/>
        <w:rPr>
          <w:sz w:val="20"/>
          <w:szCs w:val="20"/>
        </w:rPr>
      </w:pPr>
      <w:r w:rsidRPr="00654141">
        <w:rPr>
          <w:b/>
          <w:sz w:val="20"/>
          <w:szCs w:val="20"/>
        </w:rPr>
        <w:t>Limitations</w:t>
      </w:r>
      <w:r w:rsidRPr="00654141">
        <w:rPr>
          <w:sz w:val="20"/>
          <w:szCs w:val="20"/>
        </w:rPr>
        <w:t>: The strength and workability of concrete depend upon the s</w:t>
      </w:r>
      <w:r w:rsidR="00B86870" w:rsidRPr="00654141">
        <w:rPr>
          <w:sz w:val="20"/>
          <w:szCs w:val="20"/>
        </w:rPr>
        <w:t>tone's surfac</w:t>
      </w:r>
      <w:r w:rsidRPr="00654141">
        <w:rPr>
          <w:sz w:val="20"/>
          <w:szCs w:val="20"/>
        </w:rPr>
        <w:t>e. A smooth surface increases the workability of concrete. Still, it decreases the strength of concrete, while the rough surface is responsible for increasing</w:t>
      </w:r>
      <w:r w:rsidR="00114B76" w:rsidRPr="00654141">
        <w:rPr>
          <w:sz w:val="20"/>
          <w:szCs w:val="20"/>
        </w:rPr>
        <w:t xml:space="preserve"> </w:t>
      </w:r>
      <w:r w:rsidRPr="00654141">
        <w:rPr>
          <w:sz w:val="20"/>
          <w:szCs w:val="20"/>
        </w:rPr>
        <w:t>the strength of concrete, but it decreases</w:t>
      </w:r>
      <w:r w:rsidR="00114B76" w:rsidRPr="00654141">
        <w:rPr>
          <w:sz w:val="20"/>
          <w:szCs w:val="20"/>
        </w:rPr>
        <w:t xml:space="preserve"> </w:t>
      </w:r>
      <w:r w:rsidRPr="00654141">
        <w:rPr>
          <w:sz w:val="20"/>
          <w:szCs w:val="20"/>
        </w:rPr>
        <w:t>the workability of concrete. This is the biggest drawback of aggregates.</w:t>
      </w:r>
    </w:p>
    <w:p w14:paraId="44F8AB78" w14:textId="77777777" w:rsidR="00AC33F1" w:rsidRPr="00654141" w:rsidRDefault="00AC33F1" w:rsidP="002324C3">
      <w:pPr>
        <w:keepNext/>
        <w:spacing w:line="276" w:lineRule="auto"/>
        <w:rPr>
          <w:b/>
          <w:i/>
          <w:iCs/>
          <w:sz w:val="20"/>
          <w:szCs w:val="20"/>
        </w:rPr>
      </w:pPr>
      <w:r w:rsidRPr="00654141">
        <w:rPr>
          <w:b/>
          <w:i/>
          <w:iCs/>
          <w:sz w:val="20"/>
          <w:szCs w:val="20"/>
        </w:rPr>
        <w:t xml:space="preserve">Characteristics of cement: </w:t>
      </w:r>
    </w:p>
    <w:p w14:paraId="12D6E946"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 xml:space="preserve">The fineness of the </w:t>
      </w:r>
      <w:r w:rsidRPr="00654141">
        <w:rPr>
          <w:bCs/>
          <w:sz w:val="20"/>
          <w:szCs w:val="20"/>
        </w:rPr>
        <w:t>cement</w:t>
      </w:r>
      <w:r w:rsidRPr="00654141">
        <w:rPr>
          <w:sz w:val="20"/>
          <w:szCs w:val="20"/>
        </w:rPr>
        <w:t>.</w:t>
      </w:r>
    </w:p>
    <w:p w14:paraId="59BFCB44"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Soundness.</w:t>
      </w:r>
    </w:p>
    <w:p w14:paraId="2DE5C952"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Consistency.</w:t>
      </w:r>
    </w:p>
    <w:p w14:paraId="63690B8E"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Strength.</w:t>
      </w:r>
    </w:p>
    <w:p w14:paraId="4FED2C57"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Setting time.</w:t>
      </w:r>
    </w:p>
    <w:p w14:paraId="58CAD2B5"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The heat of hydration.</w:t>
      </w:r>
    </w:p>
    <w:p w14:paraId="78024011"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Loss of ignition.</w:t>
      </w:r>
    </w:p>
    <w:p w14:paraId="0960D5F9" w14:textId="77777777" w:rsidR="00AC33F1" w:rsidRPr="00654141" w:rsidRDefault="00AC33F1" w:rsidP="006B3B6A">
      <w:pPr>
        <w:pStyle w:val="ListParagraph"/>
        <w:numPr>
          <w:ilvl w:val="0"/>
          <w:numId w:val="35"/>
        </w:numPr>
        <w:spacing w:line="276" w:lineRule="auto"/>
        <w:rPr>
          <w:sz w:val="20"/>
          <w:szCs w:val="20"/>
        </w:rPr>
      </w:pPr>
      <w:r w:rsidRPr="00654141">
        <w:rPr>
          <w:sz w:val="20"/>
          <w:szCs w:val="20"/>
        </w:rPr>
        <w:t>Bulk density.</w:t>
      </w:r>
    </w:p>
    <w:p w14:paraId="62FD666E" w14:textId="77777777" w:rsidR="00AC33F1" w:rsidRPr="00654141" w:rsidRDefault="00AC33F1" w:rsidP="00B66E68">
      <w:pPr>
        <w:spacing w:line="276" w:lineRule="auto"/>
        <w:rPr>
          <w:sz w:val="20"/>
          <w:szCs w:val="20"/>
        </w:rPr>
      </w:pPr>
      <w:r w:rsidRPr="00654141">
        <w:rPr>
          <w:b/>
          <w:sz w:val="20"/>
          <w:szCs w:val="20"/>
        </w:rPr>
        <w:t>Application of cement:</w:t>
      </w:r>
      <w:r w:rsidRPr="00654141">
        <w:rPr>
          <w:sz w:val="20"/>
          <w:szCs w:val="20"/>
        </w:rPr>
        <w:t xml:space="preserve"> Cement is used in mortar for plastering, masonry work, pointing, etcetera. Moreover, It is used to make joints in drains and pipes to prevent water tightness of the structure. </w:t>
      </w:r>
      <w:r w:rsidR="00B86870" w:rsidRPr="00654141">
        <w:rPr>
          <w:sz w:val="20"/>
          <w:szCs w:val="20"/>
        </w:rPr>
        <w:t>I</w:t>
      </w:r>
      <w:r w:rsidRPr="00654141">
        <w:rPr>
          <w:sz w:val="20"/>
          <w:szCs w:val="20"/>
        </w:rPr>
        <w:t>t is the main ingredient of concrete used </w:t>
      </w:r>
      <w:r w:rsidR="00B86870" w:rsidRPr="00654141">
        <w:rPr>
          <w:sz w:val="20"/>
          <w:szCs w:val="20"/>
        </w:rPr>
        <w:t>to construct</w:t>
      </w:r>
      <w:r w:rsidRPr="00654141">
        <w:rPr>
          <w:sz w:val="20"/>
          <w:szCs w:val="20"/>
        </w:rPr>
        <w:t xml:space="preserve"> floors, roofs and lintels, beams etc.</w:t>
      </w:r>
    </w:p>
    <w:p w14:paraId="2E4F73E9" w14:textId="77777777" w:rsidR="00AC33F1" w:rsidRPr="00654141" w:rsidRDefault="00AC33F1" w:rsidP="00B66E68">
      <w:pPr>
        <w:spacing w:line="276" w:lineRule="auto"/>
        <w:rPr>
          <w:sz w:val="20"/>
          <w:szCs w:val="20"/>
        </w:rPr>
      </w:pPr>
      <w:r w:rsidRPr="00654141">
        <w:rPr>
          <w:b/>
          <w:sz w:val="20"/>
          <w:szCs w:val="20"/>
        </w:rPr>
        <w:t xml:space="preserve">Limitation of cement: </w:t>
      </w:r>
      <w:r w:rsidRPr="00654141">
        <w:rPr>
          <w:sz w:val="20"/>
          <w:szCs w:val="20"/>
        </w:rPr>
        <w:t>The tensile strength of cement is very low. It develops more cracks on the surface than other binders.</w:t>
      </w:r>
    </w:p>
    <w:p w14:paraId="391E8557" w14:textId="77777777" w:rsidR="00AC33F1" w:rsidRPr="00654141" w:rsidRDefault="00AC33F1" w:rsidP="00B66E68">
      <w:pPr>
        <w:spacing w:line="276" w:lineRule="auto"/>
        <w:rPr>
          <w:b/>
          <w:sz w:val="20"/>
          <w:szCs w:val="20"/>
        </w:rPr>
      </w:pPr>
      <w:r w:rsidRPr="00654141">
        <w:rPr>
          <w:b/>
          <w:sz w:val="20"/>
          <w:szCs w:val="20"/>
        </w:rPr>
        <w:t xml:space="preserve">8)Characteristics of lime:  </w:t>
      </w:r>
    </w:p>
    <w:p w14:paraId="62EE3052" w14:textId="77777777" w:rsidR="00AC33F1" w:rsidRPr="00654141" w:rsidRDefault="00AC33F1" w:rsidP="005F3EEA">
      <w:pPr>
        <w:pStyle w:val="ListParagraph"/>
        <w:numPr>
          <w:ilvl w:val="0"/>
          <w:numId w:val="36"/>
        </w:numPr>
        <w:spacing w:after="60" w:line="276" w:lineRule="auto"/>
        <w:rPr>
          <w:sz w:val="20"/>
          <w:szCs w:val="20"/>
        </w:rPr>
      </w:pPr>
      <w:r w:rsidRPr="00654141">
        <w:rPr>
          <w:sz w:val="20"/>
          <w:szCs w:val="20"/>
        </w:rPr>
        <w:t>Good plasticity</w:t>
      </w:r>
    </w:p>
    <w:p w14:paraId="66C0B232" w14:textId="77777777" w:rsidR="00AC33F1" w:rsidRPr="00654141" w:rsidRDefault="00AC33F1" w:rsidP="005F3EEA">
      <w:pPr>
        <w:pStyle w:val="ListParagraph"/>
        <w:numPr>
          <w:ilvl w:val="0"/>
          <w:numId w:val="36"/>
        </w:numPr>
        <w:spacing w:after="60" w:line="276" w:lineRule="auto"/>
        <w:rPr>
          <w:sz w:val="20"/>
          <w:szCs w:val="20"/>
        </w:rPr>
      </w:pPr>
      <w:r w:rsidRPr="00654141">
        <w:rPr>
          <w:sz w:val="20"/>
          <w:szCs w:val="20"/>
        </w:rPr>
        <w:t>Easy to work</w:t>
      </w:r>
    </w:p>
    <w:p w14:paraId="09812466" w14:textId="77777777" w:rsidR="00AC33F1" w:rsidRPr="00654141" w:rsidRDefault="00AC33F1" w:rsidP="005F3EEA">
      <w:pPr>
        <w:pStyle w:val="ListParagraph"/>
        <w:numPr>
          <w:ilvl w:val="0"/>
          <w:numId w:val="36"/>
        </w:numPr>
        <w:spacing w:after="60" w:line="276" w:lineRule="auto"/>
        <w:rPr>
          <w:sz w:val="20"/>
          <w:szCs w:val="20"/>
        </w:rPr>
      </w:pPr>
      <w:r w:rsidRPr="00654141">
        <w:rPr>
          <w:sz w:val="20"/>
          <w:szCs w:val="20"/>
        </w:rPr>
        <w:t>Stiffens</w:t>
      </w:r>
    </w:p>
    <w:p w14:paraId="3A5E16AD" w14:textId="77777777" w:rsidR="00AC33F1" w:rsidRPr="00654141" w:rsidRDefault="00AC33F1" w:rsidP="005F3EEA">
      <w:pPr>
        <w:pStyle w:val="ListParagraph"/>
        <w:numPr>
          <w:ilvl w:val="0"/>
          <w:numId w:val="36"/>
        </w:numPr>
        <w:spacing w:after="60" w:line="276" w:lineRule="auto"/>
        <w:rPr>
          <w:sz w:val="20"/>
          <w:szCs w:val="20"/>
        </w:rPr>
      </w:pPr>
      <w:r w:rsidRPr="00654141">
        <w:rPr>
          <w:sz w:val="20"/>
          <w:szCs w:val="20"/>
        </w:rPr>
        <w:t>Resistance to moisture</w:t>
      </w:r>
    </w:p>
    <w:p w14:paraId="4698B879" w14:textId="77777777" w:rsidR="00AC33F1" w:rsidRPr="00654141" w:rsidRDefault="00AC33F1" w:rsidP="005F3EEA">
      <w:pPr>
        <w:pStyle w:val="ListParagraph"/>
        <w:numPr>
          <w:ilvl w:val="0"/>
          <w:numId w:val="36"/>
        </w:numPr>
        <w:spacing w:after="60" w:line="276" w:lineRule="auto"/>
        <w:rPr>
          <w:sz w:val="20"/>
          <w:szCs w:val="20"/>
        </w:rPr>
      </w:pPr>
      <w:r w:rsidRPr="00654141">
        <w:rPr>
          <w:sz w:val="20"/>
          <w:szCs w:val="20"/>
        </w:rPr>
        <w:t>Cementitious property</w:t>
      </w:r>
    </w:p>
    <w:p w14:paraId="6BE9DAB0" w14:textId="77777777" w:rsidR="00AC33F1" w:rsidRPr="00654141" w:rsidRDefault="00AC33F1" w:rsidP="005F3EEA">
      <w:pPr>
        <w:pStyle w:val="ListParagraph"/>
        <w:numPr>
          <w:ilvl w:val="0"/>
          <w:numId w:val="36"/>
        </w:numPr>
        <w:spacing w:after="60" w:line="276" w:lineRule="auto"/>
        <w:rPr>
          <w:sz w:val="20"/>
          <w:szCs w:val="20"/>
        </w:rPr>
      </w:pPr>
      <w:r w:rsidRPr="00654141">
        <w:rPr>
          <w:sz w:val="20"/>
          <w:szCs w:val="20"/>
        </w:rPr>
        <w:t>Low to shrinkage</w:t>
      </w:r>
    </w:p>
    <w:p w14:paraId="05777EE3" w14:textId="77777777" w:rsidR="00AC33F1" w:rsidRPr="00654141" w:rsidRDefault="00AC33F1" w:rsidP="00B66E68">
      <w:pPr>
        <w:spacing w:line="276" w:lineRule="auto"/>
        <w:rPr>
          <w:sz w:val="20"/>
          <w:szCs w:val="20"/>
        </w:rPr>
      </w:pPr>
      <w:r w:rsidRPr="00654141">
        <w:rPr>
          <w:b/>
          <w:sz w:val="20"/>
          <w:szCs w:val="20"/>
        </w:rPr>
        <w:lastRenderedPageBreak/>
        <w:t>Application of lime:</w:t>
      </w:r>
      <w:r w:rsidRPr="00654141">
        <w:rPr>
          <w:sz w:val="20"/>
          <w:szCs w:val="20"/>
        </w:rPr>
        <w:t xml:space="preserve"> It is used as a binding material in construction such as agriculture, construction and industry.</w:t>
      </w:r>
    </w:p>
    <w:p w14:paraId="544B8223" w14:textId="77777777" w:rsidR="00AC33F1" w:rsidRPr="00654141" w:rsidRDefault="00AC33F1" w:rsidP="00B66E68">
      <w:pPr>
        <w:spacing w:line="276" w:lineRule="auto"/>
        <w:rPr>
          <w:sz w:val="20"/>
          <w:szCs w:val="20"/>
        </w:rPr>
      </w:pPr>
      <w:r w:rsidRPr="00654141">
        <w:rPr>
          <w:b/>
          <w:sz w:val="20"/>
          <w:szCs w:val="20"/>
        </w:rPr>
        <w:t xml:space="preserve">Limitation of lime: </w:t>
      </w:r>
      <w:r w:rsidRPr="00654141">
        <w:rPr>
          <w:sz w:val="20"/>
          <w:szCs w:val="20"/>
        </w:rPr>
        <w:t>It is not hard as cement and its setting time is also fast. No time is left to check the mortar.</w:t>
      </w:r>
    </w:p>
    <w:p w14:paraId="6FCC50FA" w14:textId="77777777" w:rsidR="00AC33F1" w:rsidRPr="00654141" w:rsidRDefault="00AC33F1" w:rsidP="00B66E68">
      <w:pPr>
        <w:spacing w:line="276" w:lineRule="auto"/>
        <w:rPr>
          <w:sz w:val="20"/>
          <w:szCs w:val="20"/>
        </w:rPr>
      </w:pPr>
      <w:r w:rsidRPr="00654141">
        <w:rPr>
          <w:b/>
          <w:i/>
          <w:iCs/>
          <w:sz w:val="20"/>
          <w:szCs w:val="20"/>
        </w:rPr>
        <w:t>Characteristics of Mortar additives</w:t>
      </w:r>
      <w:r w:rsidRPr="00654141">
        <w:rPr>
          <w:b/>
          <w:sz w:val="20"/>
          <w:szCs w:val="20"/>
        </w:rPr>
        <w:t xml:space="preserve">: </w:t>
      </w:r>
      <w:r w:rsidRPr="00654141">
        <w:rPr>
          <w:sz w:val="20"/>
          <w:szCs w:val="20"/>
        </w:rPr>
        <w:t>waterproofing, water-</w:t>
      </w:r>
      <w:proofErr w:type="spellStart"/>
      <w:r w:rsidRPr="00654141">
        <w:rPr>
          <w:sz w:val="20"/>
          <w:szCs w:val="20"/>
        </w:rPr>
        <w:t>repellency</w:t>
      </w:r>
      <w:proofErr w:type="spellEnd"/>
      <w:r w:rsidRPr="00654141">
        <w:rPr>
          <w:sz w:val="20"/>
          <w:szCs w:val="20"/>
        </w:rPr>
        <w:t>, efflorescence control, air entrainment using plastici</w:t>
      </w:r>
      <w:r w:rsidR="00B86870" w:rsidRPr="00654141">
        <w:rPr>
          <w:sz w:val="20"/>
          <w:szCs w:val="20"/>
        </w:rPr>
        <w:t>s</w:t>
      </w:r>
      <w:r w:rsidRPr="00654141">
        <w:rPr>
          <w:sz w:val="20"/>
          <w:szCs w:val="20"/>
        </w:rPr>
        <w:t>ers to increase workability, accelerating and retarding setting times etc.</w:t>
      </w:r>
    </w:p>
    <w:p w14:paraId="0C4B85FA" w14:textId="77777777" w:rsidR="00AC33F1" w:rsidRPr="00654141" w:rsidRDefault="00AC33F1" w:rsidP="00B66E68">
      <w:pPr>
        <w:spacing w:line="276" w:lineRule="auto"/>
        <w:rPr>
          <w:sz w:val="20"/>
          <w:szCs w:val="20"/>
        </w:rPr>
      </w:pPr>
      <w:r w:rsidRPr="00654141">
        <w:rPr>
          <w:b/>
          <w:sz w:val="20"/>
          <w:szCs w:val="20"/>
        </w:rPr>
        <w:t>Applications of Mortar additives:</w:t>
      </w:r>
      <w:r w:rsidRPr="00654141">
        <w:rPr>
          <w:sz w:val="20"/>
          <w:szCs w:val="20"/>
        </w:rPr>
        <w:t xml:space="preserve"> Mortar additives are used in mortar to increase its strength and workability.</w:t>
      </w:r>
    </w:p>
    <w:p w14:paraId="485F84BD" w14:textId="77777777" w:rsidR="00AC33F1" w:rsidRPr="00654141" w:rsidRDefault="00AC33F1" w:rsidP="00B66E68">
      <w:pPr>
        <w:spacing w:line="276" w:lineRule="auto"/>
        <w:rPr>
          <w:sz w:val="20"/>
          <w:szCs w:val="20"/>
        </w:rPr>
      </w:pPr>
      <w:r w:rsidRPr="00654141">
        <w:rPr>
          <w:b/>
          <w:sz w:val="20"/>
          <w:szCs w:val="20"/>
        </w:rPr>
        <w:t>Limitations of Mortar additives:</w:t>
      </w:r>
      <w:r w:rsidRPr="00654141">
        <w:rPr>
          <w:sz w:val="20"/>
          <w:szCs w:val="20"/>
        </w:rPr>
        <w:t xml:space="preserve"> This increase the chance of shrinkage in the mortar.</w:t>
      </w:r>
    </w:p>
    <w:p w14:paraId="137413FD" w14:textId="77777777" w:rsidR="00AC33F1" w:rsidRPr="00654141" w:rsidRDefault="00AC33F1" w:rsidP="002324C3">
      <w:pPr>
        <w:pageBreakBefore/>
        <w:spacing w:line="276" w:lineRule="auto"/>
        <w:rPr>
          <w:b/>
          <w:sz w:val="20"/>
          <w:szCs w:val="20"/>
        </w:rPr>
      </w:pPr>
      <w:r w:rsidRPr="00654141">
        <w:rPr>
          <w:b/>
          <w:sz w:val="20"/>
          <w:szCs w:val="20"/>
        </w:rPr>
        <w:lastRenderedPageBreak/>
        <w:t>Products:</w:t>
      </w:r>
    </w:p>
    <w:p w14:paraId="672F95C4" w14:textId="77777777" w:rsidR="00AC33F1" w:rsidRPr="00654141" w:rsidRDefault="00B86870" w:rsidP="00B66E68">
      <w:pPr>
        <w:spacing w:line="276" w:lineRule="auto"/>
        <w:rPr>
          <w:sz w:val="20"/>
          <w:szCs w:val="20"/>
        </w:rPr>
      </w:pPr>
      <w:r w:rsidRPr="00654141">
        <w:rPr>
          <w:bCs/>
          <w:sz w:val="20"/>
          <w:szCs w:val="20"/>
          <w:u w:val="single"/>
        </w:rPr>
        <w:t>Abrasives</w:t>
      </w:r>
      <w:r w:rsidR="00AC33F1" w:rsidRPr="00654141">
        <w:rPr>
          <w:sz w:val="20"/>
          <w:szCs w:val="20"/>
        </w:rPr>
        <w:t>: The type of hard product that is used to smooth rough or irregular substrates. It is available in a sheet of cloth coated with an abrasive material. The utili</w:t>
      </w:r>
      <w:r w:rsidRPr="00654141">
        <w:rPr>
          <w:sz w:val="20"/>
          <w:szCs w:val="20"/>
        </w:rPr>
        <w:t>s</w:t>
      </w:r>
      <w:r w:rsidR="00AC33F1" w:rsidRPr="00654141">
        <w:rPr>
          <w:sz w:val="20"/>
          <w:szCs w:val="20"/>
        </w:rPr>
        <w:t xml:space="preserve">ation of abrasives is always known as ‘sanding’ or ‘rubbing down’. </w:t>
      </w:r>
    </w:p>
    <w:p w14:paraId="27917DA3" w14:textId="77777777" w:rsidR="00AC33F1" w:rsidRPr="00654141" w:rsidRDefault="00AC33F1" w:rsidP="00B66E68">
      <w:pPr>
        <w:spacing w:line="276" w:lineRule="auto"/>
        <w:rPr>
          <w:b/>
          <w:sz w:val="20"/>
          <w:szCs w:val="20"/>
        </w:rPr>
      </w:pPr>
      <w:r w:rsidRPr="00654141">
        <w:rPr>
          <w:noProof/>
          <w:sz w:val="20"/>
          <w:szCs w:val="20"/>
          <w:lang w:val="en-US" w:eastAsia="en-US"/>
        </w:rPr>
        <w:drawing>
          <wp:inline distT="0" distB="0" distL="0" distR="0" wp14:anchorId="00771540" wp14:editId="7376EF52">
            <wp:extent cx="3034701" cy="2149664"/>
            <wp:effectExtent l="19050" t="0" r="0" b="0"/>
            <wp:docPr id="235" name="Picture 1" descr="Coated Abrasive Sheets,Abrasives Sheet,Coated Sheet Manufacturer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ed Abrasive Sheets,Abrasives Sheet,Coated Sheet Manufacturers In India"/>
                    <pic:cNvPicPr>
                      <a:picLocks noChangeAspect="1" noChangeArrowheads="1"/>
                    </pic:cNvPicPr>
                  </pic:nvPicPr>
                  <pic:blipFill>
                    <a:blip r:embed="rId85"/>
                    <a:srcRect/>
                    <a:stretch>
                      <a:fillRect/>
                    </a:stretch>
                  </pic:blipFill>
                  <pic:spPr bwMode="auto">
                    <a:xfrm>
                      <a:off x="0" y="0"/>
                      <a:ext cx="3036305" cy="2150800"/>
                    </a:xfrm>
                    <a:prstGeom prst="rect">
                      <a:avLst/>
                    </a:prstGeom>
                    <a:noFill/>
                    <a:ln w="9525">
                      <a:noFill/>
                      <a:miter lim="800000"/>
                      <a:headEnd/>
                      <a:tailEnd/>
                    </a:ln>
                  </pic:spPr>
                </pic:pic>
              </a:graphicData>
            </a:graphic>
          </wp:inline>
        </w:drawing>
      </w:r>
    </w:p>
    <w:p w14:paraId="138D8C3E" w14:textId="77777777" w:rsidR="00AC33F1" w:rsidRPr="00654141" w:rsidRDefault="00AC33F1" w:rsidP="00B66E68">
      <w:pPr>
        <w:spacing w:line="276" w:lineRule="auto"/>
        <w:rPr>
          <w:sz w:val="20"/>
          <w:szCs w:val="20"/>
        </w:rPr>
      </w:pPr>
      <w:r w:rsidRPr="00654141">
        <w:rPr>
          <w:bCs/>
          <w:sz w:val="20"/>
          <w:szCs w:val="20"/>
          <w:u w:val="single"/>
        </w:rPr>
        <w:t>Cutting &amp; polishing compounds</w:t>
      </w:r>
      <w:r w:rsidRPr="00654141">
        <w:rPr>
          <w:sz w:val="20"/>
          <w:szCs w:val="20"/>
        </w:rPr>
        <w:t xml:space="preserve">: These are applied to the coating to remove dust and polish the surface. </w:t>
      </w:r>
    </w:p>
    <w:p w14:paraId="3849D894"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34C80A09" wp14:editId="7935DA33">
            <wp:extent cx="1619969" cy="1855652"/>
            <wp:effectExtent l="19050" t="0" r="0" b="0"/>
            <wp:docPr id="233" name="Picture 4" descr="Revive Heavy Cut Buffing Compound – Liquid Crystal Arm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vive Heavy Cut Buffing Compound – Liquid Crystal Armour"/>
                    <pic:cNvPicPr>
                      <a:picLocks noChangeAspect="1" noChangeArrowheads="1"/>
                    </pic:cNvPicPr>
                  </pic:nvPicPr>
                  <pic:blipFill>
                    <a:blip r:embed="rId86" cstate="print"/>
                    <a:srcRect l="10568" t="5227" r="8995" b="2582"/>
                    <a:stretch>
                      <a:fillRect/>
                    </a:stretch>
                  </pic:blipFill>
                  <pic:spPr bwMode="auto">
                    <a:xfrm>
                      <a:off x="0" y="0"/>
                      <a:ext cx="1621699" cy="1857634"/>
                    </a:xfrm>
                    <a:prstGeom prst="rect">
                      <a:avLst/>
                    </a:prstGeom>
                    <a:noFill/>
                    <a:ln w="9525">
                      <a:noFill/>
                      <a:miter lim="800000"/>
                      <a:headEnd/>
                      <a:tailEnd/>
                    </a:ln>
                  </pic:spPr>
                </pic:pic>
              </a:graphicData>
            </a:graphic>
          </wp:inline>
        </w:drawing>
      </w:r>
    </w:p>
    <w:p w14:paraId="04066622" w14:textId="77777777" w:rsidR="00AC33F1" w:rsidRPr="00654141" w:rsidRDefault="00B86870" w:rsidP="00B66E68">
      <w:pPr>
        <w:spacing w:line="276" w:lineRule="auto"/>
        <w:rPr>
          <w:sz w:val="20"/>
          <w:szCs w:val="20"/>
        </w:rPr>
      </w:pPr>
      <w:r w:rsidRPr="00654141">
        <w:rPr>
          <w:bCs/>
          <w:sz w:val="20"/>
          <w:szCs w:val="20"/>
          <w:u w:val="single"/>
        </w:rPr>
        <w:t>Chemicals</w:t>
      </w:r>
      <w:r w:rsidR="00AC33F1" w:rsidRPr="00654141">
        <w:rPr>
          <w:sz w:val="20"/>
          <w:szCs w:val="20"/>
        </w:rPr>
        <w:t>: It is the most common product that is rapidly used nowadays even before.</w:t>
      </w:r>
    </w:p>
    <w:p w14:paraId="0488DAF5" w14:textId="77777777" w:rsidR="00AC33F1" w:rsidRPr="00654141" w:rsidRDefault="00AC33F1" w:rsidP="00B66E68">
      <w:pPr>
        <w:spacing w:line="276" w:lineRule="auto"/>
        <w:rPr>
          <w:sz w:val="20"/>
          <w:szCs w:val="20"/>
        </w:rPr>
      </w:pPr>
      <w:r w:rsidRPr="00654141">
        <w:rPr>
          <w:sz w:val="20"/>
          <w:szCs w:val="20"/>
        </w:rPr>
        <w:t xml:space="preserve">Generally, these are of two types such as acid and alkaline. </w:t>
      </w:r>
      <w:r w:rsidR="00B86870" w:rsidRPr="00654141">
        <w:rPr>
          <w:sz w:val="20"/>
          <w:szCs w:val="20"/>
        </w:rPr>
        <w:t>It is necessary to neutralise the surface by using these chemicals during surface preparation</w:t>
      </w:r>
      <w:r w:rsidRPr="00654141">
        <w:rPr>
          <w:sz w:val="20"/>
          <w:szCs w:val="20"/>
        </w:rPr>
        <w:t>.</w:t>
      </w:r>
    </w:p>
    <w:p w14:paraId="114489C0" w14:textId="77777777" w:rsidR="00AC33F1" w:rsidRPr="00654141" w:rsidRDefault="00AC33F1" w:rsidP="00B66E68">
      <w:pPr>
        <w:spacing w:line="276" w:lineRule="auto"/>
        <w:rPr>
          <w:sz w:val="20"/>
          <w:szCs w:val="20"/>
        </w:rPr>
      </w:pPr>
      <w:r w:rsidRPr="00654141">
        <w:rPr>
          <w:bCs/>
          <w:sz w:val="20"/>
          <w:szCs w:val="20"/>
          <w:u w:val="single"/>
        </w:rPr>
        <w:t>Sugar Soap:</w:t>
      </w:r>
      <w:r w:rsidRPr="00654141">
        <w:rPr>
          <w:sz w:val="20"/>
          <w:szCs w:val="20"/>
        </w:rPr>
        <w:t xml:space="preserve"> To clean grease, oil and other contaminants</w:t>
      </w:r>
      <w:r w:rsidR="00B86870" w:rsidRPr="00654141">
        <w:rPr>
          <w:sz w:val="20"/>
          <w:szCs w:val="20"/>
        </w:rPr>
        <w:t>,</w:t>
      </w:r>
      <w:r w:rsidRPr="00654141">
        <w:rPr>
          <w:sz w:val="20"/>
          <w:szCs w:val="20"/>
        </w:rPr>
        <w:t xml:space="preserve"> these products are utili</w:t>
      </w:r>
      <w:r w:rsidR="00B86870" w:rsidRPr="00654141">
        <w:rPr>
          <w:sz w:val="20"/>
          <w:szCs w:val="20"/>
        </w:rPr>
        <w:t>s</w:t>
      </w:r>
      <w:r w:rsidRPr="00654141">
        <w:rPr>
          <w:sz w:val="20"/>
          <w:szCs w:val="20"/>
        </w:rPr>
        <w:t>ed. These are alkaline.</w:t>
      </w:r>
    </w:p>
    <w:p w14:paraId="0D654CB1"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2200DC0D" wp14:editId="1606AC93">
            <wp:extent cx="773346" cy="1621766"/>
            <wp:effectExtent l="19050" t="0" r="7704" b="0"/>
            <wp:docPr id="234" name="Picture 7" descr="No Nonsense Concentrated Liquid Sugar Soap 500ml | Sugar Soap | Screwfix.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 Nonsense Concentrated Liquid Sugar Soap 500ml | Sugar Soap | Screwfix.com"/>
                    <pic:cNvPicPr>
                      <a:picLocks noChangeAspect="1" noChangeArrowheads="1"/>
                    </pic:cNvPicPr>
                  </pic:nvPicPr>
                  <pic:blipFill>
                    <a:blip r:embed="rId87"/>
                    <a:srcRect l="24873" t="3297" r="29144"/>
                    <a:stretch>
                      <a:fillRect/>
                    </a:stretch>
                  </pic:blipFill>
                  <pic:spPr bwMode="auto">
                    <a:xfrm>
                      <a:off x="0" y="0"/>
                      <a:ext cx="773627" cy="1622355"/>
                    </a:xfrm>
                    <a:prstGeom prst="rect">
                      <a:avLst/>
                    </a:prstGeom>
                    <a:noFill/>
                    <a:ln w="9525">
                      <a:noFill/>
                      <a:miter lim="800000"/>
                      <a:headEnd/>
                      <a:tailEnd/>
                    </a:ln>
                  </pic:spPr>
                </pic:pic>
              </a:graphicData>
            </a:graphic>
          </wp:inline>
        </w:drawing>
      </w:r>
    </w:p>
    <w:p w14:paraId="023BCFC9" w14:textId="77777777" w:rsidR="00AC33F1" w:rsidRPr="00654141" w:rsidRDefault="00AC33F1" w:rsidP="002324C3">
      <w:pPr>
        <w:keepNext/>
        <w:spacing w:line="276" w:lineRule="auto"/>
        <w:rPr>
          <w:sz w:val="20"/>
          <w:szCs w:val="20"/>
        </w:rPr>
      </w:pPr>
      <w:r w:rsidRPr="00654141">
        <w:rPr>
          <w:bCs/>
          <w:sz w:val="20"/>
          <w:szCs w:val="20"/>
          <w:u w:val="single"/>
        </w:rPr>
        <w:lastRenderedPageBreak/>
        <w:t>Sodium Hypochlorite:</w:t>
      </w:r>
      <w:r w:rsidRPr="00654141">
        <w:rPr>
          <w:sz w:val="20"/>
          <w:szCs w:val="20"/>
        </w:rPr>
        <w:t xml:space="preserve"> It is a household bleach used to remove mould growth.</w:t>
      </w:r>
    </w:p>
    <w:p w14:paraId="4B9F0F4F"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191752AE" wp14:editId="2ECB976E">
            <wp:extent cx="1111010" cy="1694075"/>
            <wp:effectExtent l="19050" t="0" r="0" b="0"/>
            <wp:docPr id="236" name="Picture 4" descr="Sodium Hypochlorite, NaOCl - Formula, Sodium Hypochlorite Solution, Sodium  Hypochlorite Liquid Bleach, Sodium Hypochloride, सोडियम हाइपोक्लोराइट -  Shree Balaji Traders, Jalandhar | ID: 22263175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odium Hypochlorite, NaOCl - Formula, Sodium Hypochlorite Solution, Sodium  Hypochlorite Liquid Bleach, Sodium Hypochloride, सोडियम हाइपोक्लोराइट -  Shree Balaji Traders, Jalandhar | ID: 22263175633"/>
                    <pic:cNvPicPr>
                      <a:picLocks noChangeAspect="1" noChangeArrowheads="1"/>
                    </pic:cNvPicPr>
                  </pic:nvPicPr>
                  <pic:blipFill>
                    <a:blip r:embed="rId88"/>
                    <a:srcRect/>
                    <a:stretch>
                      <a:fillRect/>
                    </a:stretch>
                  </pic:blipFill>
                  <pic:spPr bwMode="auto">
                    <a:xfrm>
                      <a:off x="0" y="0"/>
                      <a:ext cx="1111562" cy="1694917"/>
                    </a:xfrm>
                    <a:prstGeom prst="rect">
                      <a:avLst/>
                    </a:prstGeom>
                    <a:noFill/>
                    <a:ln w="9525">
                      <a:noFill/>
                      <a:miter lim="800000"/>
                      <a:headEnd/>
                      <a:tailEnd/>
                    </a:ln>
                  </pic:spPr>
                </pic:pic>
              </a:graphicData>
            </a:graphic>
          </wp:inline>
        </w:drawing>
      </w:r>
    </w:p>
    <w:p w14:paraId="301B39DF" w14:textId="77777777" w:rsidR="00AC33F1" w:rsidRPr="00654141" w:rsidRDefault="00AC33F1" w:rsidP="00B66E68">
      <w:pPr>
        <w:spacing w:line="276" w:lineRule="auto"/>
        <w:rPr>
          <w:sz w:val="20"/>
          <w:szCs w:val="20"/>
        </w:rPr>
      </w:pPr>
      <w:r w:rsidRPr="00654141">
        <w:rPr>
          <w:bCs/>
          <w:sz w:val="20"/>
          <w:szCs w:val="20"/>
          <w:u w:val="single"/>
        </w:rPr>
        <w:t>Sodium Hydroxide:</w:t>
      </w:r>
      <w:r w:rsidRPr="00654141">
        <w:rPr>
          <w:sz w:val="20"/>
          <w:szCs w:val="20"/>
        </w:rPr>
        <w:t xml:space="preserve"> It is known as caustic soda to remove old alkaline paint. Use this product carefully as it is a very harmful and hazardous substance.</w:t>
      </w:r>
    </w:p>
    <w:p w14:paraId="1F87E745" w14:textId="77777777" w:rsidR="00AC33F1" w:rsidRPr="00654141" w:rsidRDefault="00AC33F1" w:rsidP="00B66E68">
      <w:pPr>
        <w:spacing w:line="276" w:lineRule="auto"/>
        <w:rPr>
          <w:b/>
          <w:sz w:val="20"/>
          <w:szCs w:val="20"/>
        </w:rPr>
      </w:pPr>
      <w:r w:rsidRPr="00654141">
        <w:rPr>
          <w:b/>
          <w:sz w:val="20"/>
          <w:szCs w:val="20"/>
        </w:rPr>
        <w:t>Some common acids:</w:t>
      </w:r>
    </w:p>
    <w:p w14:paraId="3BC011F1" w14:textId="77777777" w:rsidR="00AC33F1" w:rsidRPr="00654141" w:rsidRDefault="00AC33F1" w:rsidP="00B66E68">
      <w:pPr>
        <w:spacing w:line="276" w:lineRule="auto"/>
        <w:rPr>
          <w:sz w:val="20"/>
          <w:szCs w:val="20"/>
        </w:rPr>
      </w:pPr>
      <w:r w:rsidRPr="00654141">
        <w:rPr>
          <w:bCs/>
          <w:sz w:val="20"/>
          <w:szCs w:val="20"/>
          <w:u w:val="single"/>
        </w:rPr>
        <w:t>Hydrochloric acid:</w:t>
      </w:r>
      <w:r w:rsidRPr="00654141">
        <w:rPr>
          <w:sz w:val="20"/>
          <w:szCs w:val="20"/>
        </w:rPr>
        <w:t xml:space="preserve"> This is used to neutralise the surface of masonry and concretes. During the etching of concrete, this product is commonly used.</w:t>
      </w:r>
    </w:p>
    <w:p w14:paraId="527D1627"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537D35F8" wp14:editId="058C513A">
            <wp:extent cx="1120307" cy="1995055"/>
            <wp:effectExtent l="19050" t="0" r="3643" b="0"/>
            <wp:docPr id="237" name="Picture 7" descr="Liquid Hydrochloric Acid Lr Grade at Price 65 INR/Container in Delhi | ID:  6416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quid Hydrochloric Acid Lr Grade at Price 65 INR/Container in Delhi | ID:  6416332"/>
                    <pic:cNvPicPr>
                      <a:picLocks noChangeAspect="1" noChangeArrowheads="1"/>
                    </pic:cNvPicPr>
                  </pic:nvPicPr>
                  <pic:blipFill>
                    <a:blip r:embed="rId89"/>
                    <a:srcRect/>
                    <a:stretch>
                      <a:fillRect/>
                    </a:stretch>
                  </pic:blipFill>
                  <pic:spPr bwMode="auto">
                    <a:xfrm>
                      <a:off x="0" y="0"/>
                      <a:ext cx="1124594" cy="2002689"/>
                    </a:xfrm>
                    <a:prstGeom prst="rect">
                      <a:avLst/>
                    </a:prstGeom>
                    <a:noFill/>
                    <a:ln w="9525">
                      <a:noFill/>
                      <a:miter lim="800000"/>
                      <a:headEnd/>
                      <a:tailEnd/>
                    </a:ln>
                  </pic:spPr>
                </pic:pic>
              </a:graphicData>
            </a:graphic>
          </wp:inline>
        </w:drawing>
      </w:r>
    </w:p>
    <w:p w14:paraId="23C7BA93" w14:textId="77777777" w:rsidR="00AC33F1" w:rsidRPr="00654141" w:rsidRDefault="00AC33F1" w:rsidP="00B66E68">
      <w:pPr>
        <w:spacing w:line="276" w:lineRule="auto"/>
        <w:rPr>
          <w:sz w:val="20"/>
          <w:szCs w:val="20"/>
        </w:rPr>
      </w:pPr>
      <w:r w:rsidRPr="00654141">
        <w:rPr>
          <w:bCs/>
          <w:sz w:val="20"/>
          <w:szCs w:val="20"/>
          <w:u w:val="single"/>
        </w:rPr>
        <w:t>Phosphoric acid:</w:t>
      </w:r>
      <w:r w:rsidRPr="00654141">
        <w:rPr>
          <w:b/>
          <w:sz w:val="20"/>
          <w:szCs w:val="20"/>
        </w:rPr>
        <w:t xml:space="preserve"> </w:t>
      </w:r>
      <w:r w:rsidRPr="00654141">
        <w:rPr>
          <w:sz w:val="20"/>
          <w:szCs w:val="20"/>
        </w:rPr>
        <w:t>This is used to remove old paint from metals.</w:t>
      </w:r>
    </w:p>
    <w:p w14:paraId="404D5C2A"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7314C149" wp14:editId="7E47F597">
            <wp:extent cx="1394114" cy="2122219"/>
            <wp:effectExtent l="19050" t="0" r="0" b="0"/>
            <wp:docPr id="238" name="Picture 10" descr="Phosphoric Acid 75% | Concentrate – Bosh Chem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osphoric Acid 75% | Concentrate – Bosh Chemical"/>
                    <pic:cNvPicPr>
                      <a:picLocks noChangeAspect="1" noChangeArrowheads="1"/>
                    </pic:cNvPicPr>
                  </pic:nvPicPr>
                  <pic:blipFill>
                    <a:blip r:embed="rId90" cstate="print"/>
                    <a:srcRect/>
                    <a:stretch>
                      <a:fillRect/>
                    </a:stretch>
                  </pic:blipFill>
                  <pic:spPr bwMode="auto">
                    <a:xfrm>
                      <a:off x="0" y="0"/>
                      <a:ext cx="1396953" cy="2126541"/>
                    </a:xfrm>
                    <a:prstGeom prst="rect">
                      <a:avLst/>
                    </a:prstGeom>
                    <a:noFill/>
                    <a:ln w="9525">
                      <a:noFill/>
                      <a:miter lim="800000"/>
                      <a:headEnd/>
                      <a:tailEnd/>
                    </a:ln>
                  </pic:spPr>
                </pic:pic>
              </a:graphicData>
            </a:graphic>
          </wp:inline>
        </w:drawing>
      </w:r>
    </w:p>
    <w:p w14:paraId="72D58B06" w14:textId="77777777" w:rsidR="00AC33F1" w:rsidRPr="00654141" w:rsidRDefault="00AC33F1" w:rsidP="002324C3">
      <w:pPr>
        <w:keepNext/>
        <w:spacing w:line="276" w:lineRule="auto"/>
        <w:rPr>
          <w:sz w:val="20"/>
          <w:szCs w:val="20"/>
        </w:rPr>
      </w:pPr>
      <w:r w:rsidRPr="00654141">
        <w:rPr>
          <w:bCs/>
          <w:sz w:val="20"/>
          <w:szCs w:val="20"/>
          <w:u w:val="single"/>
        </w:rPr>
        <w:lastRenderedPageBreak/>
        <w:t>Solvents:</w:t>
      </w:r>
      <w:r w:rsidRPr="00654141">
        <w:rPr>
          <w:sz w:val="20"/>
          <w:szCs w:val="20"/>
        </w:rPr>
        <w:t xml:space="preserve"> these are used to clean tools and equipment. These are made of hydrocarbons, kerosene and mentholated spirits.</w:t>
      </w:r>
    </w:p>
    <w:p w14:paraId="0543683C"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29A5AD99" wp14:editId="54019747">
            <wp:extent cx="2771651" cy="1605481"/>
            <wp:effectExtent l="19050" t="0" r="0" b="0"/>
            <wp:docPr id="239" name="Picture 13" descr="Polar and Non-Polar Solvents for Chemical Processing - Alfa Aes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olar and Non-Polar Solvents for Chemical Processing - Alfa Aesar"/>
                    <pic:cNvPicPr>
                      <a:picLocks noChangeAspect="1" noChangeArrowheads="1"/>
                    </pic:cNvPicPr>
                  </pic:nvPicPr>
                  <pic:blipFill>
                    <a:blip r:embed="rId91"/>
                    <a:srcRect l="10894" r="16956"/>
                    <a:stretch>
                      <a:fillRect/>
                    </a:stretch>
                  </pic:blipFill>
                  <pic:spPr bwMode="auto">
                    <a:xfrm>
                      <a:off x="0" y="0"/>
                      <a:ext cx="2781356" cy="1611102"/>
                    </a:xfrm>
                    <a:prstGeom prst="rect">
                      <a:avLst/>
                    </a:prstGeom>
                    <a:noFill/>
                    <a:ln w="9525">
                      <a:noFill/>
                      <a:miter lim="800000"/>
                      <a:headEnd/>
                      <a:tailEnd/>
                    </a:ln>
                  </pic:spPr>
                </pic:pic>
              </a:graphicData>
            </a:graphic>
          </wp:inline>
        </w:drawing>
      </w:r>
    </w:p>
    <w:p w14:paraId="06026D70" w14:textId="77777777" w:rsidR="00AC33F1" w:rsidRPr="00654141" w:rsidRDefault="00AC33F1" w:rsidP="00B66E68">
      <w:pPr>
        <w:spacing w:line="276" w:lineRule="auto"/>
        <w:rPr>
          <w:sz w:val="20"/>
          <w:szCs w:val="20"/>
        </w:rPr>
      </w:pPr>
      <w:r w:rsidRPr="00654141">
        <w:rPr>
          <w:bCs/>
          <w:sz w:val="20"/>
          <w:szCs w:val="20"/>
          <w:u w:val="single"/>
        </w:rPr>
        <w:t>Stoppers and fillers:</w:t>
      </w:r>
      <w:r w:rsidRPr="00654141">
        <w:rPr>
          <w:sz w:val="20"/>
          <w:szCs w:val="20"/>
        </w:rPr>
        <w:t xml:space="preserve"> Stoppers </w:t>
      </w:r>
      <w:r w:rsidR="00B86870" w:rsidRPr="00654141">
        <w:rPr>
          <w:sz w:val="20"/>
          <w:szCs w:val="20"/>
        </w:rPr>
        <w:t>are us</w:t>
      </w:r>
      <w:r w:rsidRPr="00654141">
        <w:rPr>
          <w:sz w:val="20"/>
          <w:szCs w:val="20"/>
        </w:rPr>
        <w:t>ed for patching the deep holes and cracks</w:t>
      </w:r>
      <w:r w:rsidR="00B86870" w:rsidRPr="00654141">
        <w:rPr>
          <w:sz w:val="20"/>
          <w:szCs w:val="20"/>
        </w:rPr>
        <w:t>,</w:t>
      </w:r>
      <w:r w:rsidRPr="00654141">
        <w:rPr>
          <w:sz w:val="20"/>
          <w:szCs w:val="20"/>
        </w:rPr>
        <w:t xml:space="preserve"> while the filler is used to fill fine cracks of the surface.</w:t>
      </w:r>
    </w:p>
    <w:p w14:paraId="262D1889" w14:textId="77777777" w:rsidR="00AC33F1" w:rsidRPr="00654141" w:rsidRDefault="00AC33F1" w:rsidP="00B66E68">
      <w:pPr>
        <w:spacing w:line="276" w:lineRule="auto"/>
        <w:rPr>
          <w:sz w:val="20"/>
          <w:szCs w:val="20"/>
        </w:rPr>
      </w:pPr>
      <w:r w:rsidRPr="00654141">
        <w:rPr>
          <w:sz w:val="20"/>
          <w:szCs w:val="20"/>
        </w:rPr>
        <w:t>Examples of stopping materials are putty, plaster, plastic wood</w:t>
      </w:r>
      <w:r w:rsidR="00B86870" w:rsidRPr="00654141">
        <w:rPr>
          <w:sz w:val="20"/>
          <w:szCs w:val="20"/>
        </w:rPr>
        <w:t>, caulking compound, etc</w:t>
      </w:r>
      <w:r w:rsidRPr="00654141">
        <w:rPr>
          <w:sz w:val="20"/>
          <w:szCs w:val="20"/>
        </w:rPr>
        <w:t>.</w:t>
      </w:r>
    </w:p>
    <w:p w14:paraId="2B13181D" w14:textId="77777777" w:rsidR="00AC33F1" w:rsidRPr="00654141" w:rsidRDefault="00AC33F1" w:rsidP="00B66E68">
      <w:pPr>
        <w:spacing w:line="276" w:lineRule="auto"/>
        <w:rPr>
          <w:sz w:val="20"/>
          <w:szCs w:val="20"/>
        </w:rPr>
      </w:pPr>
      <w:r w:rsidRPr="00654141">
        <w:rPr>
          <w:sz w:val="20"/>
          <w:szCs w:val="20"/>
        </w:rPr>
        <w:t>Examples of fillers are water-mixed cellulose fillers, ready-mixed oil-based fillers and gap fillers.</w:t>
      </w:r>
    </w:p>
    <w:p w14:paraId="1690C9EF" w14:textId="77777777" w:rsidR="00AC33F1" w:rsidRPr="00654141" w:rsidRDefault="00AC33F1" w:rsidP="00B66E68">
      <w:pPr>
        <w:spacing w:line="276" w:lineRule="auto"/>
        <w:rPr>
          <w:sz w:val="20"/>
          <w:szCs w:val="20"/>
        </w:rPr>
      </w:pPr>
      <w:r w:rsidRPr="00654141">
        <w:rPr>
          <w:noProof/>
          <w:sz w:val="20"/>
          <w:szCs w:val="20"/>
          <w:lang w:val="en-US" w:eastAsia="en-US"/>
        </w:rPr>
        <w:drawing>
          <wp:inline distT="0" distB="0" distL="0" distR="0" wp14:anchorId="5C1570AF" wp14:editId="3D90C703">
            <wp:extent cx="3821430" cy="1816653"/>
            <wp:effectExtent l="19050" t="0" r="7620" b="0"/>
            <wp:docPr id="240" name="Picture 16" descr="Waterseal Crack-Filler Kit / DIY Easy Terrace Cracks Repairing » Waterseal  waterproofing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aterseal Crack-Filler Kit / DIY Easy Terrace Cracks Repairing » Waterseal  waterproofing Services"/>
                    <pic:cNvPicPr>
                      <a:picLocks noChangeAspect="1" noChangeArrowheads="1"/>
                    </pic:cNvPicPr>
                  </pic:nvPicPr>
                  <pic:blipFill>
                    <a:blip r:embed="rId92"/>
                    <a:srcRect l="12112" t="24890" r="8440" b="41150"/>
                    <a:stretch>
                      <a:fillRect/>
                    </a:stretch>
                  </pic:blipFill>
                  <pic:spPr bwMode="auto">
                    <a:xfrm>
                      <a:off x="0" y="0"/>
                      <a:ext cx="3831960" cy="1821659"/>
                    </a:xfrm>
                    <a:prstGeom prst="rect">
                      <a:avLst/>
                    </a:prstGeom>
                    <a:noFill/>
                    <a:ln w="9525">
                      <a:noFill/>
                      <a:miter lim="800000"/>
                      <a:headEnd/>
                      <a:tailEnd/>
                    </a:ln>
                  </pic:spPr>
                </pic:pic>
              </a:graphicData>
            </a:graphic>
          </wp:inline>
        </w:drawing>
      </w:r>
    </w:p>
    <w:p w14:paraId="4B9F8E8B" w14:textId="77777777" w:rsidR="00AC33F1" w:rsidRPr="00654141" w:rsidRDefault="00B86870" w:rsidP="00B66E68">
      <w:pPr>
        <w:spacing w:line="276" w:lineRule="auto"/>
      </w:pPr>
      <w:r w:rsidRPr="00654141">
        <w:rPr>
          <w:sz w:val="20"/>
          <w:szCs w:val="20"/>
        </w:rPr>
        <w:t>The main components of building their properties and characteristics mainly depend upon their material</w:t>
      </w:r>
      <w:r w:rsidR="00AC33F1" w:rsidRPr="00654141">
        <w:rPr>
          <w:sz w:val="20"/>
          <w:szCs w:val="20"/>
        </w:rPr>
        <w:t xml:space="preserve"> explained above.</w:t>
      </w:r>
    </w:p>
    <w:p w14:paraId="432C5798" w14:textId="77777777" w:rsidR="00FC7625" w:rsidRPr="00654141" w:rsidRDefault="00AC33F1" w:rsidP="00B66E68">
      <w:pPr>
        <w:spacing w:line="276" w:lineRule="auto"/>
      </w:pPr>
      <w:r w:rsidRPr="00654141">
        <w:rPr>
          <w:noProof/>
          <w:lang w:val="en-US" w:eastAsia="en-US"/>
        </w:rPr>
        <w:drawing>
          <wp:inline distT="0" distB="0" distL="0" distR="0" wp14:anchorId="762F84F8" wp14:editId="180D17DB">
            <wp:extent cx="6012752" cy="3156668"/>
            <wp:effectExtent l="19050" t="0" r="7048" b="0"/>
            <wp:docPr id="241" name="Picture 18" descr="12 Basic Components of a Building Structure - The Constru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2 Basic Components of a Building Structure - The Constructor"/>
                    <pic:cNvPicPr>
                      <a:picLocks noChangeAspect="1" noChangeArrowheads="1"/>
                    </pic:cNvPicPr>
                  </pic:nvPicPr>
                  <pic:blipFill>
                    <a:blip r:embed="rId93"/>
                    <a:srcRect/>
                    <a:stretch>
                      <a:fillRect/>
                    </a:stretch>
                  </pic:blipFill>
                  <pic:spPr bwMode="auto">
                    <a:xfrm>
                      <a:off x="0" y="0"/>
                      <a:ext cx="6017626" cy="3159227"/>
                    </a:xfrm>
                    <a:prstGeom prst="rect">
                      <a:avLst/>
                    </a:prstGeom>
                    <a:noFill/>
                    <a:ln w="9525">
                      <a:noFill/>
                      <a:miter lim="800000"/>
                      <a:headEnd/>
                      <a:tailEnd/>
                    </a:ln>
                  </pic:spPr>
                </pic:pic>
              </a:graphicData>
            </a:graphic>
          </wp:inline>
        </w:drawing>
      </w:r>
    </w:p>
    <w:p w14:paraId="172927AE" w14:textId="77777777" w:rsidR="00355114" w:rsidRPr="00654141" w:rsidRDefault="00B66E68" w:rsidP="00B66E68">
      <w:pPr>
        <w:spacing w:line="276" w:lineRule="auto"/>
        <w:rPr>
          <w:b/>
          <w:bCs/>
          <w:sz w:val="20"/>
          <w:szCs w:val="20"/>
          <w:u w:val="single"/>
        </w:rPr>
      </w:pPr>
      <w:r w:rsidRPr="00654141">
        <w:rPr>
          <w:b/>
          <w:bCs/>
          <w:sz w:val="20"/>
          <w:szCs w:val="20"/>
          <w:u w:val="single"/>
        </w:rPr>
        <w:lastRenderedPageBreak/>
        <w:t>Below ground construction:</w:t>
      </w:r>
    </w:p>
    <w:p w14:paraId="20E4004D" w14:textId="77777777" w:rsidR="00AC33F1" w:rsidRPr="00654141" w:rsidRDefault="00B86870" w:rsidP="00B86870">
      <w:pPr>
        <w:spacing w:line="276" w:lineRule="auto"/>
        <w:rPr>
          <w:b/>
          <w:sz w:val="20"/>
          <w:szCs w:val="20"/>
        </w:rPr>
      </w:pPr>
      <w:r w:rsidRPr="00654141">
        <w:rPr>
          <w:b/>
          <w:sz w:val="20"/>
          <w:szCs w:val="20"/>
        </w:rPr>
        <w:t>Methods</w:t>
      </w:r>
      <w:r w:rsidR="00AC33F1" w:rsidRPr="00654141">
        <w:rPr>
          <w:b/>
          <w:sz w:val="20"/>
          <w:szCs w:val="20"/>
        </w:rPr>
        <w:t xml:space="preserve">: </w:t>
      </w:r>
    </w:p>
    <w:p w14:paraId="65EC4564" w14:textId="77777777" w:rsidR="00355114" w:rsidRPr="00654141" w:rsidRDefault="00AC33F1" w:rsidP="00B86870">
      <w:pPr>
        <w:pStyle w:val="ListParagraph"/>
        <w:numPr>
          <w:ilvl w:val="0"/>
          <w:numId w:val="129"/>
        </w:numPr>
        <w:spacing w:line="276" w:lineRule="auto"/>
        <w:rPr>
          <w:sz w:val="20"/>
          <w:szCs w:val="20"/>
        </w:rPr>
      </w:pPr>
      <w:r w:rsidRPr="00654141">
        <w:rPr>
          <w:sz w:val="20"/>
          <w:szCs w:val="20"/>
        </w:rPr>
        <w:t xml:space="preserve">Cut and cover method: In this method, the first trench is excavated </w:t>
      </w:r>
      <w:r w:rsidR="00B86870" w:rsidRPr="00654141">
        <w:rPr>
          <w:sz w:val="20"/>
          <w:szCs w:val="20"/>
        </w:rPr>
        <w:t>and then</w:t>
      </w:r>
      <w:r w:rsidRPr="00654141">
        <w:rPr>
          <w:sz w:val="20"/>
          <w:szCs w:val="20"/>
        </w:rPr>
        <w:t xml:space="preserve"> covered by some support for increase</w:t>
      </w:r>
      <w:r w:rsidR="00114B76" w:rsidRPr="00654141">
        <w:rPr>
          <w:sz w:val="20"/>
          <w:szCs w:val="20"/>
        </w:rPr>
        <w:t>d</w:t>
      </w:r>
      <w:r w:rsidRPr="00654141">
        <w:rPr>
          <w:sz w:val="20"/>
          <w:szCs w:val="20"/>
        </w:rPr>
        <w:t xml:space="preserve"> bearing capacity.</w:t>
      </w:r>
    </w:p>
    <w:p w14:paraId="342EE8BE" w14:textId="77777777" w:rsidR="00AC33F1" w:rsidRPr="002324C3" w:rsidRDefault="00AC33F1" w:rsidP="002324C3">
      <w:pPr>
        <w:spacing w:line="276" w:lineRule="auto"/>
        <w:rPr>
          <w:sz w:val="20"/>
          <w:szCs w:val="20"/>
        </w:rPr>
      </w:pPr>
      <w:r w:rsidRPr="00654141">
        <w:rPr>
          <w:noProof/>
          <w:lang w:val="en-US" w:eastAsia="en-US"/>
        </w:rPr>
        <w:drawing>
          <wp:inline distT="0" distB="0" distL="0" distR="0" wp14:anchorId="4958E67A" wp14:editId="32714405">
            <wp:extent cx="6115742" cy="4594318"/>
            <wp:effectExtent l="0" t="0" r="0" b="0"/>
            <wp:docPr id="242" name="Picture 21" descr="Underground constr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Underground construction"/>
                    <pic:cNvPicPr>
                      <a:picLocks noChangeAspect="1" noChangeArrowheads="1"/>
                    </pic:cNvPicPr>
                  </pic:nvPicPr>
                  <pic:blipFill>
                    <a:blip r:embed="rId94"/>
                    <a:srcRect/>
                    <a:stretch>
                      <a:fillRect/>
                    </a:stretch>
                  </pic:blipFill>
                  <pic:spPr bwMode="auto">
                    <a:xfrm>
                      <a:off x="0" y="0"/>
                      <a:ext cx="6120514" cy="4597903"/>
                    </a:xfrm>
                    <a:prstGeom prst="rect">
                      <a:avLst/>
                    </a:prstGeom>
                    <a:noFill/>
                    <a:ln w="9525">
                      <a:noFill/>
                      <a:miter lim="800000"/>
                      <a:headEnd/>
                      <a:tailEnd/>
                    </a:ln>
                  </pic:spPr>
                </pic:pic>
              </a:graphicData>
            </a:graphic>
          </wp:inline>
        </w:drawing>
      </w:r>
    </w:p>
    <w:p w14:paraId="06A38B95" w14:textId="77777777" w:rsidR="00AC33F1" w:rsidRPr="00654141" w:rsidRDefault="00AC33F1" w:rsidP="00B86870">
      <w:pPr>
        <w:pStyle w:val="ListParagraph"/>
        <w:numPr>
          <w:ilvl w:val="0"/>
          <w:numId w:val="130"/>
        </w:numPr>
        <w:spacing w:line="276" w:lineRule="auto"/>
        <w:rPr>
          <w:sz w:val="20"/>
          <w:szCs w:val="20"/>
        </w:rPr>
      </w:pPr>
      <w:r w:rsidRPr="00654141">
        <w:rPr>
          <w:sz w:val="20"/>
          <w:szCs w:val="20"/>
        </w:rPr>
        <w:t xml:space="preserve">Top to the bottom method: </w:t>
      </w:r>
      <w:r w:rsidR="00B86870" w:rsidRPr="00654141">
        <w:rPr>
          <w:sz w:val="20"/>
          <w:szCs w:val="20"/>
        </w:rPr>
        <w:t>C</w:t>
      </w:r>
      <w:r w:rsidRPr="00654141">
        <w:rPr>
          <w:sz w:val="20"/>
          <w:szCs w:val="20"/>
        </w:rPr>
        <w:t>onstruction starts from the top and ends at the bottom.</w:t>
      </w:r>
    </w:p>
    <w:p w14:paraId="4B2E7C57" w14:textId="77777777" w:rsidR="00AC33F1" w:rsidRPr="00654141" w:rsidRDefault="00AC33F1" w:rsidP="00B66E68">
      <w:pPr>
        <w:pStyle w:val="ListParagraph"/>
        <w:spacing w:line="276" w:lineRule="auto"/>
        <w:ind w:left="720"/>
        <w:rPr>
          <w:b/>
          <w:sz w:val="20"/>
          <w:szCs w:val="20"/>
        </w:rPr>
      </w:pPr>
      <w:r w:rsidRPr="00654141">
        <w:rPr>
          <w:noProof/>
          <w:sz w:val="20"/>
          <w:szCs w:val="20"/>
          <w:lang w:val="en-US" w:eastAsia="en-US"/>
        </w:rPr>
        <w:lastRenderedPageBreak/>
        <w:drawing>
          <wp:inline distT="0" distB="0" distL="0" distR="0" wp14:anchorId="6961AB89" wp14:editId="2FAD458E">
            <wp:extent cx="5450725" cy="4231379"/>
            <wp:effectExtent l="0" t="0" r="0" b="0"/>
            <wp:docPr id="244" name="Picture 27" descr="Methods of Excavation Used for Deep Foundation Construction - The  Constru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ethods of Excavation Used for Deep Foundation Construction - The  Constructor"/>
                    <pic:cNvPicPr>
                      <a:picLocks noChangeAspect="1" noChangeArrowheads="1"/>
                    </pic:cNvPicPr>
                  </pic:nvPicPr>
                  <pic:blipFill>
                    <a:blip r:embed="rId95"/>
                    <a:srcRect/>
                    <a:stretch>
                      <a:fillRect/>
                    </a:stretch>
                  </pic:blipFill>
                  <pic:spPr bwMode="auto">
                    <a:xfrm>
                      <a:off x="0" y="0"/>
                      <a:ext cx="5454429" cy="4234255"/>
                    </a:xfrm>
                    <a:prstGeom prst="rect">
                      <a:avLst/>
                    </a:prstGeom>
                    <a:noFill/>
                    <a:ln w="9525">
                      <a:noFill/>
                      <a:miter lim="800000"/>
                      <a:headEnd/>
                      <a:tailEnd/>
                    </a:ln>
                  </pic:spPr>
                </pic:pic>
              </a:graphicData>
            </a:graphic>
          </wp:inline>
        </w:drawing>
      </w:r>
    </w:p>
    <w:p w14:paraId="5164EBB3" w14:textId="77777777" w:rsidR="00355114" w:rsidRPr="00654141" w:rsidRDefault="00B86870" w:rsidP="006B3B6A">
      <w:pPr>
        <w:pStyle w:val="ListParagraph"/>
        <w:numPr>
          <w:ilvl w:val="0"/>
          <w:numId w:val="24"/>
        </w:numPr>
        <w:spacing w:line="276" w:lineRule="auto"/>
        <w:rPr>
          <w:sz w:val="20"/>
          <w:szCs w:val="20"/>
        </w:rPr>
      </w:pPr>
      <w:r w:rsidRPr="00654141">
        <w:rPr>
          <w:sz w:val="20"/>
          <w:szCs w:val="20"/>
        </w:rPr>
        <w:t xml:space="preserve">Structural </w:t>
      </w:r>
      <w:r w:rsidR="00355114" w:rsidRPr="00654141">
        <w:rPr>
          <w:sz w:val="20"/>
          <w:szCs w:val="20"/>
        </w:rPr>
        <w:t>sufficiency</w:t>
      </w:r>
      <w:r w:rsidR="00AC33F1" w:rsidRPr="00654141">
        <w:rPr>
          <w:sz w:val="20"/>
          <w:szCs w:val="20"/>
        </w:rPr>
        <w:t xml:space="preserve">: </w:t>
      </w:r>
      <w:r w:rsidRPr="00654141">
        <w:rPr>
          <w:sz w:val="20"/>
          <w:szCs w:val="20"/>
        </w:rPr>
        <w:t>A</w:t>
      </w:r>
      <w:r w:rsidR="00AC33F1" w:rsidRPr="00654141">
        <w:rPr>
          <w:sz w:val="20"/>
          <w:szCs w:val="20"/>
        </w:rPr>
        <w:t xml:space="preserve"> retaining wall is constructed to support underground material.</w:t>
      </w:r>
    </w:p>
    <w:p w14:paraId="27B3008E" w14:textId="77777777" w:rsidR="00355114" w:rsidRPr="00654141" w:rsidRDefault="00B86870" w:rsidP="006B3B6A">
      <w:pPr>
        <w:pStyle w:val="ListParagraph"/>
        <w:numPr>
          <w:ilvl w:val="0"/>
          <w:numId w:val="24"/>
        </w:numPr>
        <w:spacing w:line="276" w:lineRule="auto"/>
        <w:rPr>
          <w:sz w:val="20"/>
          <w:szCs w:val="20"/>
        </w:rPr>
      </w:pPr>
      <w:r w:rsidRPr="00654141">
        <w:rPr>
          <w:sz w:val="20"/>
          <w:szCs w:val="20"/>
        </w:rPr>
        <w:t xml:space="preserve">Water </w:t>
      </w:r>
      <w:r w:rsidR="00355114" w:rsidRPr="00654141">
        <w:rPr>
          <w:sz w:val="20"/>
          <w:szCs w:val="20"/>
        </w:rPr>
        <w:t>ingress</w:t>
      </w:r>
      <w:r w:rsidR="00E5494C" w:rsidRPr="00654141">
        <w:rPr>
          <w:sz w:val="20"/>
          <w:szCs w:val="20"/>
        </w:rPr>
        <w:t>: The prevention must be arranged for water ingress in below ground construction. Sometimes, due to cracks present in the structural elements</w:t>
      </w:r>
      <w:r w:rsidRPr="00654141">
        <w:rPr>
          <w:sz w:val="20"/>
          <w:szCs w:val="20"/>
        </w:rPr>
        <w:t>,</w:t>
      </w:r>
      <w:r w:rsidR="00E5494C" w:rsidRPr="00654141">
        <w:rPr>
          <w:sz w:val="20"/>
          <w:szCs w:val="20"/>
        </w:rPr>
        <w:t xml:space="preserve"> water makes its way to enter the building.</w:t>
      </w:r>
    </w:p>
    <w:p w14:paraId="192908DA" w14:textId="77777777" w:rsidR="00355114" w:rsidRPr="00654141" w:rsidRDefault="00E5494C" w:rsidP="006B3B6A">
      <w:pPr>
        <w:pStyle w:val="ListParagraph"/>
        <w:numPr>
          <w:ilvl w:val="0"/>
          <w:numId w:val="24"/>
        </w:numPr>
        <w:spacing w:line="276" w:lineRule="auto"/>
        <w:rPr>
          <w:sz w:val="20"/>
          <w:szCs w:val="20"/>
        </w:rPr>
      </w:pPr>
      <w:r w:rsidRPr="00654141">
        <w:rPr>
          <w:sz w:val="20"/>
          <w:szCs w:val="20"/>
        </w:rPr>
        <w:t>W</w:t>
      </w:r>
      <w:r w:rsidR="00355114" w:rsidRPr="00654141">
        <w:rPr>
          <w:sz w:val="20"/>
          <w:szCs w:val="20"/>
        </w:rPr>
        <w:t>aterproofing</w:t>
      </w:r>
      <w:r w:rsidRPr="00654141">
        <w:rPr>
          <w:sz w:val="20"/>
          <w:szCs w:val="20"/>
        </w:rPr>
        <w:t>: The elements of the below-ground construction must be waterproofing so that if water ingress into construction</w:t>
      </w:r>
      <w:r w:rsidR="00B86870" w:rsidRPr="00654141">
        <w:rPr>
          <w:sz w:val="20"/>
          <w:szCs w:val="20"/>
        </w:rPr>
        <w:t>,</w:t>
      </w:r>
      <w:r w:rsidRPr="00654141">
        <w:rPr>
          <w:sz w:val="20"/>
          <w:szCs w:val="20"/>
        </w:rPr>
        <w:t xml:space="preserve"> it does not affect the components of the building.</w:t>
      </w:r>
    </w:p>
    <w:p w14:paraId="56454EB0" w14:textId="77777777" w:rsidR="00355114" w:rsidRPr="00654141" w:rsidRDefault="00B86870" w:rsidP="006B3B6A">
      <w:pPr>
        <w:pStyle w:val="ListParagraph"/>
        <w:numPr>
          <w:ilvl w:val="0"/>
          <w:numId w:val="24"/>
        </w:numPr>
        <w:spacing w:line="276" w:lineRule="auto"/>
      </w:pPr>
      <w:r w:rsidRPr="00654141">
        <w:rPr>
          <w:sz w:val="20"/>
          <w:szCs w:val="20"/>
        </w:rPr>
        <w:t xml:space="preserve">Work </w:t>
      </w:r>
      <w:r w:rsidR="00355114" w:rsidRPr="00654141">
        <w:rPr>
          <w:sz w:val="20"/>
          <w:szCs w:val="20"/>
        </w:rPr>
        <w:t>health and safety (WHS)</w:t>
      </w:r>
      <w:r w:rsidR="00E5494C" w:rsidRPr="00654141">
        <w:rPr>
          <w:sz w:val="20"/>
          <w:szCs w:val="20"/>
        </w:rPr>
        <w:t>: It is mandatory to follow the WHS Legislation during underground construction for workers and masses present during work. The WHS laws are established to prevent any type of risk during work</w:t>
      </w:r>
      <w:r w:rsidRPr="00654141">
        <w:rPr>
          <w:sz w:val="20"/>
          <w:szCs w:val="20"/>
        </w:rPr>
        <w:t>,</w:t>
      </w:r>
      <w:r w:rsidR="00E5494C" w:rsidRPr="00654141">
        <w:rPr>
          <w:sz w:val="20"/>
          <w:szCs w:val="20"/>
        </w:rPr>
        <w:t xml:space="preserve"> and it also provides control measures for some conditions that are pre-inspected.</w:t>
      </w:r>
    </w:p>
    <w:p w14:paraId="3BE89852" w14:textId="77777777" w:rsidR="00B86870" w:rsidRPr="00654141" w:rsidRDefault="00B86870" w:rsidP="00B86870">
      <w:pPr>
        <w:spacing w:line="276" w:lineRule="auto"/>
        <w:rPr>
          <w:b/>
          <w:bCs/>
          <w:sz w:val="20"/>
          <w:szCs w:val="20"/>
          <w:u w:val="single"/>
        </w:rPr>
      </w:pPr>
      <w:r w:rsidRPr="00654141">
        <w:rPr>
          <w:b/>
          <w:bCs/>
          <w:sz w:val="20"/>
          <w:szCs w:val="20"/>
          <w:u w:val="single"/>
        </w:rPr>
        <w:t>NCC performance hierarchy:</w:t>
      </w:r>
    </w:p>
    <w:p w14:paraId="65284838" w14:textId="77777777" w:rsidR="00B86870" w:rsidRPr="00654141" w:rsidRDefault="00B86870" w:rsidP="00B86870">
      <w:pPr>
        <w:spacing w:line="276" w:lineRule="auto"/>
        <w:rPr>
          <w:sz w:val="20"/>
          <w:szCs w:val="20"/>
        </w:rPr>
      </w:pPr>
      <w:r w:rsidRPr="00654141">
        <w:rPr>
          <w:sz w:val="20"/>
          <w:szCs w:val="20"/>
        </w:rPr>
        <w:t>The NCC performance hierarchy now consists of the elements shown in the diagram below adapted from NCC Clause A0.3.</w:t>
      </w:r>
    </w:p>
    <w:p w14:paraId="556782A8" w14:textId="77777777" w:rsidR="00B86870" w:rsidRPr="00654141" w:rsidRDefault="00B86870" w:rsidP="00B86870">
      <w:pPr>
        <w:spacing w:line="276" w:lineRule="auto"/>
        <w:rPr>
          <w:sz w:val="20"/>
          <w:szCs w:val="20"/>
          <w:u w:val="single"/>
        </w:rPr>
      </w:pPr>
      <w:r w:rsidRPr="00654141">
        <w:rPr>
          <w:noProof/>
          <w:lang w:val="en-US" w:eastAsia="en-US"/>
        </w:rPr>
        <w:lastRenderedPageBreak/>
        <w:drawing>
          <wp:inline distT="0" distB="0" distL="0" distR="0" wp14:anchorId="5BB20EA6" wp14:editId="5CBDDD57">
            <wp:extent cx="5602778" cy="3316315"/>
            <wp:effectExtent l="0" t="0" r="0" b="0"/>
            <wp:docPr id="38" name="Picture 38" descr="The BCA performance hierarchy is a pyramid, with the following headings, starting at the top and moving downwards, Objectives, Functional Statement, these are both Guidance Levels. Performance Requirements, BCA Solutions, which can be Prescriptive Deemed-to-Satisfy solutions or Performance Solutions, also known as Alternative Solutions, or there can be a combination of the two. These levels are called Compliance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The BCA performance hierarchy is a pyramid, with the following headings, starting at the top and moving downwards, Objectives, Functional Statement, these are both Guidance Levels. Performance Requirements, BCA Solutions, which can be Prescriptive Deemed-to-Satisfy solutions or Performance Solutions, also known as Alternative Solutions, or there can be a combination of the two. These levels are called Compliance Levels."/>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609329" cy="3320192"/>
                    </a:xfrm>
                    <a:prstGeom prst="rect">
                      <a:avLst/>
                    </a:prstGeom>
                    <a:noFill/>
                    <a:ln>
                      <a:noFill/>
                    </a:ln>
                  </pic:spPr>
                </pic:pic>
              </a:graphicData>
            </a:graphic>
          </wp:inline>
        </w:drawing>
      </w:r>
    </w:p>
    <w:p w14:paraId="7F0C3999" w14:textId="77777777" w:rsidR="00B86870" w:rsidRPr="00654141" w:rsidRDefault="00B86870" w:rsidP="00B86870">
      <w:pPr>
        <w:spacing w:line="276" w:lineRule="auto"/>
        <w:rPr>
          <w:sz w:val="20"/>
          <w:szCs w:val="20"/>
        </w:rPr>
      </w:pPr>
      <w:r w:rsidRPr="00654141">
        <w:rPr>
          <w:sz w:val="20"/>
          <w:szCs w:val="20"/>
        </w:rPr>
        <w:t>Describe the community's expectations for buildings under the objectives section.</w:t>
      </w:r>
    </w:p>
    <w:p w14:paraId="130AA93B" w14:textId="77777777" w:rsidR="00B86870" w:rsidRPr="00654141" w:rsidRDefault="00B86870" w:rsidP="00B86870">
      <w:pPr>
        <w:spacing w:line="276" w:lineRule="auto"/>
        <w:rPr>
          <w:sz w:val="20"/>
          <w:szCs w:val="20"/>
        </w:rPr>
      </w:pPr>
      <w:r w:rsidRPr="00654141">
        <w:rPr>
          <w:sz w:val="20"/>
          <w:szCs w:val="20"/>
        </w:rPr>
        <w:t>Functional Statements — explain how the buildings will meet the goals.</w:t>
      </w:r>
    </w:p>
    <w:p w14:paraId="1B0AFFA6" w14:textId="77777777" w:rsidR="00B86870" w:rsidRPr="00654141" w:rsidRDefault="00B86870" w:rsidP="00B86870">
      <w:pPr>
        <w:spacing w:line="276" w:lineRule="auto"/>
        <w:rPr>
          <w:sz w:val="20"/>
          <w:szCs w:val="20"/>
        </w:rPr>
      </w:pPr>
      <w:r w:rsidRPr="00654141">
        <w:rPr>
          <w:sz w:val="20"/>
          <w:szCs w:val="20"/>
        </w:rPr>
        <w:t>Performance Requirements – define the minimum level of performance that a building must achieve to accomplish the Objectives and Functional Statements.</w:t>
      </w:r>
    </w:p>
    <w:p w14:paraId="0FFE3429" w14:textId="77777777" w:rsidR="00B86870" w:rsidRPr="00654141" w:rsidRDefault="00B86870" w:rsidP="00B86870">
      <w:pPr>
        <w:spacing w:line="276" w:lineRule="auto"/>
        <w:rPr>
          <w:sz w:val="20"/>
          <w:szCs w:val="20"/>
        </w:rPr>
      </w:pPr>
      <w:r w:rsidRPr="00654141">
        <w:rPr>
          <w:sz w:val="20"/>
          <w:szCs w:val="20"/>
        </w:rPr>
        <w:t>BCA – Building Solutions The first volume deals with commercial buildings, is a performance-based document with mandated 'Performance Requirements.' The BCA allows for three compliance options to meet the 'Performance Requirements':</w:t>
      </w:r>
    </w:p>
    <w:p w14:paraId="2623CCDB" w14:textId="77777777" w:rsidR="00B86870" w:rsidRPr="00654141" w:rsidRDefault="00B86870" w:rsidP="00B86870">
      <w:pPr>
        <w:pStyle w:val="ListParagraph"/>
        <w:numPr>
          <w:ilvl w:val="0"/>
          <w:numId w:val="129"/>
        </w:numPr>
        <w:spacing w:line="276" w:lineRule="auto"/>
        <w:rPr>
          <w:sz w:val="20"/>
          <w:szCs w:val="20"/>
        </w:rPr>
      </w:pPr>
      <w:r w:rsidRPr="00654141">
        <w:rPr>
          <w:sz w:val="20"/>
          <w:szCs w:val="20"/>
        </w:rPr>
        <w:t>By complying with the prescriptive requirements (also known as the 'Deemed-to-Satisfy' provisions), which specify how to attain compliance; or</w:t>
      </w:r>
    </w:p>
    <w:p w14:paraId="4676BDBB" w14:textId="77777777" w:rsidR="00B86870" w:rsidRPr="00654141" w:rsidRDefault="00B86870" w:rsidP="00B86870">
      <w:pPr>
        <w:pStyle w:val="ListParagraph"/>
        <w:numPr>
          <w:ilvl w:val="0"/>
          <w:numId w:val="129"/>
        </w:numPr>
        <w:spacing w:line="276" w:lineRule="auto"/>
        <w:rPr>
          <w:sz w:val="20"/>
          <w:szCs w:val="20"/>
        </w:rPr>
      </w:pPr>
      <w:r w:rsidRPr="00654141">
        <w:rPr>
          <w:sz w:val="20"/>
          <w:szCs w:val="20"/>
        </w:rPr>
        <w:t>By assessing a 'Performance Solution (also known as a 'Alternative Solution') by satisfying the applicable 'Performance Requirement' utilising the 'Verification Methods' defined within the BCA.</w:t>
      </w:r>
    </w:p>
    <w:p w14:paraId="54599669" w14:textId="77777777" w:rsidR="00B86870" w:rsidRPr="00654141" w:rsidRDefault="00B86870" w:rsidP="00B86870">
      <w:pPr>
        <w:pStyle w:val="ListParagraph"/>
        <w:numPr>
          <w:ilvl w:val="0"/>
          <w:numId w:val="129"/>
        </w:numPr>
        <w:spacing w:line="276" w:lineRule="auto"/>
        <w:rPr>
          <w:sz w:val="20"/>
          <w:szCs w:val="20"/>
        </w:rPr>
      </w:pPr>
      <w:r w:rsidRPr="00654141">
        <w:rPr>
          <w:sz w:val="20"/>
          <w:szCs w:val="20"/>
        </w:rPr>
        <w:t>A hybrid of the two approaches.</w:t>
      </w:r>
    </w:p>
    <w:p w14:paraId="0BEC0E11" w14:textId="77777777" w:rsidR="008E26B6" w:rsidRPr="00654141" w:rsidRDefault="008E26B6" w:rsidP="008E26B6">
      <w:pPr>
        <w:rPr>
          <w:lang w:val="en-US"/>
        </w:rPr>
      </w:pPr>
      <w:bookmarkStart w:id="254" w:name="_Toc80176161"/>
      <w:bookmarkStart w:id="255" w:name="_Toc80717213"/>
      <w:bookmarkEnd w:id="254"/>
      <w:bookmarkEnd w:id="255"/>
    </w:p>
    <w:p w14:paraId="79E4666F" w14:textId="77777777" w:rsidR="007D4141" w:rsidRPr="00654141" w:rsidRDefault="00B86870" w:rsidP="00B86870">
      <w:pPr>
        <w:spacing w:after="200" w:line="276" w:lineRule="auto"/>
        <w:jc w:val="left"/>
        <w:rPr>
          <w:lang w:val="en-US"/>
        </w:rPr>
      </w:pPr>
      <w:r w:rsidRPr="00654141">
        <w:rPr>
          <w:lang w:val="en-US"/>
        </w:rPr>
        <w:br w:type="page"/>
      </w:r>
    </w:p>
    <w:p w14:paraId="4A3A9C5F" w14:textId="77777777" w:rsidR="00F13A0C" w:rsidRPr="00654141" w:rsidRDefault="00F13A0C" w:rsidP="00B66E68">
      <w:pPr>
        <w:pStyle w:val="Heading1"/>
        <w:spacing w:line="276" w:lineRule="auto"/>
        <w:ind w:right="0" w:firstLine="851"/>
        <w:rPr>
          <w:color w:val="auto"/>
        </w:rPr>
      </w:pPr>
      <w:bookmarkStart w:id="256" w:name="_Toc11753124"/>
      <w:bookmarkStart w:id="257" w:name="_Toc94786950"/>
      <w:bookmarkStart w:id="258" w:name="_Hlk10719724"/>
      <w:r w:rsidRPr="00654141">
        <w:rPr>
          <w:noProof/>
          <w:lang w:val="en-US" w:eastAsia="en-US"/>
        </w:rPr>
        <w:lastRenderedPageBreak/>
        <w:drawing>
          <wp:anchor distT="0" distB="0" distL="114300" distR="114300" simplePos="0" relativeHeight="251658240" behindDoc="0" locked="0" layoutInCell="1" allowOverlap="1" wp14:anchorId="787A169C" wp14:editId="080EE139">
            <wp:simplePos x="0" y="0"/>
            <wp:positionH relativeFrom="margin">
              <wp:align>left</wp:align>
            </wp:positionH>
            <wp:positionV relativeFrom="paragraph">
              <wp:posOffset>-76571</wp:posOffset>
            </wp:positionV>
            <wp:extent cx="438669" cy="485774"/>
            <wp:effectExtent l="0" t="0" r="0" b="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cons-_0010_35-copy-50.png"/>
                    <pic:cNvPicPr/>
                  </pic:nvPicPr>
                  <pic:blipFill>
                    <a:blip r:embed="rId97"/>
                    <a:stretch>
                      <a:fillRect/>
                    </a:stretch>
                  </pic:blipFill>
                  <pic:spPr>
                    <a:xfrm>
                      <a:off x="0" y="0"/>
                      <a:ext cx="438669" cy="485774"/>
                    </a:xfrm>
                    <a:prstGeom prst="rect">
                      <a:avLst/>
                    </a:prstGeom>
                  </pic:spPr>
                </pic:pic>
              </a:graphicData>
            </a:graphic>
          </wp:anchor>
        </w:drawing>
      </w:r>
      <w:r w:rsidR="00E433AC" w:rsidRPr="00654141">
        <w:rPr>
          <w:color w:val="auto"/>
        </w:rPr>
        <w:t>Reference</w:t>
      </w:r>
      <w:r w:rsidR="006016C7" w:rsidRPr="00654141">
        <w:rPr>
          <w:color w:val="auto"/>
        </w:rPr>
        <w:t>s</w:t>
      </w:r>
      <w:bookmarkEnd w:id="256"/>
      <w:bookmarkEnd w:id="257"/>
    </w:p>
    <w:bookmarkEnd w:id="258"/>
    <w:p w14:paraId="458DBFA7" w14:textId="77777777" w:rsidR="00C505F6" w:rsidRPr="00654141" w:rsidRDefault="00C505F6" w:rsidP="00B66E68">
      <w:pPr>
        <w:pStyle w:val="ListParagraph"/>
        <w:spacing w:line="276" w:lineRule="auto"/>
        <w:ind w:left="720"/>
      </w:pPr>
    </w:p>
    <w:p w14:paraId="69FE4D05"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Anatomy - Coyne Stair. </w:t>
      </w:r>
      <w:hyperlink r:id="rId98" w:history="1">
        <w:r w:rsidRPr="00654141">
          <w:rPr>
            <w:rStyle w:val="Hyperlink"/>
            <w:sz w:val="20"/>
            <w:szCs w:val="20"/>
          </w:rPr>
          <w:t>https://www.coynestair.com/faq/</w:t>
        </w:r>
      </w:hyperlink>
    </w:p>
    <w:p w14:paraId="5BDDB379"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Model WHS Laws - Australian Safety and Compliance. </w:t>
      </w:r>
      <w:hyperlink r:id="rId99" w:history="1">
        <w:r w:rsidRPr="00654141">
          <w:rPr>
            <w:rStyle w:val="Hyperlink"/>
            <w:sz w:val="20"/>
            <w:szCs w:val="20"/>
          </w:rPr>
          <w:t>https://australiansafetyandcompliance.com.au/model-whs-laws/</w:t>
        </w:r>
      </w:hyperlink>
    </w:p>
    <w:p w14:paraId="633B100E"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Safety data sheets - WorkSafe - WorkSafe Victoria. </w:t>
      </w:r>
      <w:hyperlink r:id="rId100" w:history="1">
        <w:r w:rsidRPr="00654141">
          <w:rPr>
            <w:rStyle w:val="Hyperlink"/>
            <w:sz w:val="20"/>
            <w:szCs w:val="20"/>
          </w:rPr>
          <w:t>https://www.worksafe.vic.gov.au/safety-data-sheets</w:t>
        </w:r>
      </w:hyperlink>
    </w:p>
    <w:p w14:paraId="6BE3E6E3"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WORK SAFELY AT HEIGHTS LEARNER GUIDE - ceg.net.au. </w:t>
      </w:r>
      <w:hyperlink r:id="rId101" w:history="1">
        <w:r w:rsidRPr="00654141">
          <w:rPr>
            <w:rStyle w:val="Hyperlink"/>
            <w:sz w:val="20"/>
            <w:szCs w:val="20"/>
          </w:rPr>
          <w:t>https://www.ceg.net.au/wp-content/uploads/2021/09/TR-WAH-522-RIIWHS204E-Learner-Guide-1.pdf</w:t>
        </w:r>
      </w:hyperlink>
    </w:p>
    <w:p w14:paraId="211D91B2"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Elevation Plan | </w:t>
      </w:r>
      <w:proofErr w:type="spellStart"/>
      <w:r w:rsidRPr="00654141">
        <w:rPr>
          <w:sz w:val="20"/>
          <w:szCs w:val="20"/>
        </w:rPr>
        <w:t>EdrawMax</w:t>
      </w:r>
      <w:proofErr w:type="spellEnd"/>
      <w:r w:rsidRPr="00654141">
        <w:rPr>
          <w:sz w:val="20"/>
          <w:szCs w:val="20"/>
        </w:rPr>
        <w:t xml:space="preserve"> Template. </w:t>
      </w:r>
      <w:hyperlink r:id="rId102" w:history="1">
        <w:r w:rsidRPr="00654141">
          <w:rPr>
            <w:rStyle w:val="Hyperlink"/>
            <w:sz w:val="20"/>
            <w:szCs w:val="20"/>
          </w:rPr>
          <w:t>https://www.edrawmax.com/templates/1004904/</w:t>
        </w:r>
      </w:hyperlink>
    </w:p>
    <w:p w14:paraId="066B1DA1"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Design Approach for Performance- Based Building Codes. </w:t>
      </w:r>
      <w:hyperlink r:id="rId103" w:history="1">
        <w:r w:rsidRPr="00654141">
          <w:rPr>
            <w:rStyle w:val="Hyperlink"/>
            <w:sz w:val="20"/>
            <w:szCs w:val="20"/>
          </w:rPr>
          <w:t>http://www.cscos.com/wp-content/uploads/FireProtection3_SBeverly.pdf</w:t>
        </w:r>
      </w:hyperlink>
    </w:p>
    <w:p w14:paraId="565C534C"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Non-conforming building products | Department of Mines .... </w:t>
      </w:r>
      <w:hyperlink r:id="rId104" w:history="1">
        <w:r w:rsidRPr="00654141">
          <w:rPr>
            <w:rStyle w:val="Hyperlink"/>
            <w:sz w:val="20"/>
            <w:szCs w:val="20"/>
          </w:rPr>
          <w:t>https://www.commerce.wa.gov.au/building-and-energy/non-conforming-building-products-1</w:t>
        </w:r>
      </w:hyperlink>
    </w:p>
    <w:p w14:paraId="2EF47216"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Non-conforming building products - NSW Fair Trading. </w:t>
      </w:r>
      <w:hyperlink r:id="rId105" w:history="1">
        <w:r w:rsidRPr="00654141">
          <w:rPr>
            <w:rStyle w:val="Hyperlink"/>
            <w:sz w:val="20"/>
            <w:szCs w:val="20"/>
          </w:rPr>
          <w:t>https://www.fairtrading.nsw.gov.au/trades-and-businesses/construction-and-trade-essentials/building-products/non-conforming-building-products</w:t>
        </w:r>
      </w:hyperlink>
    </w:p>
    <w:p w14:paraId="72C989E9"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BCA 96 Guide to the BCA Volume One - Amendment 7. </w:t>
      </w:r>
      <w:hyperlink r:id="rId106" w:history="1">
        <w:r w:rsidRPr="00654141">
          <w:rPr>
            <w:rStyle w:val="Hyperlink"/>
            <w:sz w:val="20"/>
            <w:szCs w:val="20"/>
          </w:rPr>
          <w:t>https://ncc.abcb.gov.au/sites/default/files/ncc/BCA_96_Guide_Amdt_07.pdf</w:t>
        </w:r>
      </w:hyperlink>
    </w:p>
    <w:p w14:paraId="38BC9A45"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Public Comment Draft NCC 2019 Volume Three ... - </w:t>
      </w:r>
      <w:proofErr w:type="spellStart"/>
      <w:r w:rsidRPr="00654141">
        <w:rPr>
          <w:sz w:val="20"/>
          <w:szCs w:val="20"/>
        </w:rPr>
        <w:t>manualzz</w:t>
      </w:r>
      <w:proofErr w:type="spellEnd"/>
      <w:r w:rsidRPr="00654141">
        <w:rPr>
          <w:sz w:val="20"/>
          <w:szCs w:val="20"/>
        </w:rPr>
        <w:t xml:space="preserve">. </w:t>
      </w:r>
      <w:hyperlink r:id="rId107" w:history="1">
        <w:r w:rsidRPr="00654141">
          <w:rPr>
            <w:rStyle w:val="Hyperlink"/>
            <w:sz w:val="20"/>
            <w:szCs w:val="20"/>
          </w:rPr>
          <w:t>https://manualzz.com/doc/48120703/public-comment-draft-ncc-2019-volume-three-plumbing-code-of</w:t>
        </w:r>
      </w:hyperlink>
    </w:p>
    <w:p w14:paraId="36770ED3"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Fire Regulation Compliance through ... - </w:t>
      </w:r>
      <w:proofErr w:type="spellStart"/>
      <w:r w:rsidRPr="00654141">
        <w:rPr>
          <w:sz w:val="20"/>
          <w:szCs w:val="20"/>
        </w:rPr>
        <w:t>WoodSolutions</w:t>
      </w:r>
      <w:proofErr w:type="spellEnd"/>
      <w:r w:rsidRPr="00654141">
        <w:rPr>
          <w:sz w:val="20"/>
          <w:szCs w:val="20"/>
        </w:rPr>
        <w:t xml:space="preserve">. </w:t>
      </w:r>
      <w:hyperlink r:id="rId108" w:history="1">
        <w:r w:rsidRPr="00654141">
          <w:rPr>
            <w:rStyle w:val="Hyperlink"/>
            <w:sz w:val="20"/>
            <w:szCs w:val="20"/>
          </w:rPr>
          <w:t>https://www.woodsolutions.com.au/fire-regulation-compliance-through-alternative-solutions</w:t>
        </w:r>
      </w:hyperlink>
    </w:p>
    <w:p w14:paraId="1080929E"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Building Code of Australia (BCA) 2010 - Volume One. </w:t>
      </w:r>
      <w:hyperlink r:id="rId109" w:history="1">
        <w:r w:rsidRPr="00654141">
          <w:rPr>
            <w:rStyle w:val="Hyperlink"/>
            <w:sz w:val="20"/>
            <w:szCs w:val="20"/>
          </w:rPr>
          <w:t>https://ncc.abcb.gov.au/sites/default/files/ncc/BCA_2010_Volume_One.pdf</w:t>
        </w:r>
      </w:hyperlink>
    </w:p>
    <w:p w14:paraId="2F856255" w14:textId="77777777" w:rsidR="00B86870" w:rsidRPr="00654141" w:rsidRDefault="00B86870" w:rsidP="00B86870">
      <w:pPr>
        <w:pStyle w:val="ListParagraph"/>
        <w:numPr>
          <w:ilvl w:val="0"/>
          <w:numId w:val="131"/>
        </w:numPr>
        <w:spacing w:line="276" w:lineRule="auto"/>
        <w:rPr>
          <w:sz w:val="20"/>
          <w:szCs w:val="20"/>
        </w:rPr>
      </w:pPr>
      <w:r w:rsidRPr="00654141">
        <w:rPr>
          <w:sz w:val="20"/>
          <w:szCs w:val="20"/>
        </w:rPr>
        <w:t xml:space="preserve">Understanding Building Classifications | ABEL Building .... </w:t>
      </w:r>
      <w:hyperlink r:id="rId110" w:history="1">
        <w:r w:rsidRPr="00654141">
          <w:rPr>
            <w:rStyle w:val="Hyperlink"/>
            <w:sz w:val="20"/>
            <w:szCs w:val="20"/>
          </w:rPr>
          <w:t>https://www.abelinspections.com.au/blog/2019/11/18/understanding-building-classifications/</w:t>
        </w:r>
      </w:hyperlink>
    </w:p>
    <w:p w14:paraId="2B1A33CB" w14:textId="77777777" w:rsidR="00934A28" w:rsidRPr="00654141" w:rsidRDefault="00B86870" w:rsidP="00B86870">
      <w:pPr>
        <w:pStyle w:val="ListParagraph"/>
        <w:numPr>
          <w:ilvl w:val="0"/>
          <w:numId w:val="131"/>
        </w:numPr>
        <w:spacing w:line="276" w:lineRule="auto"/>
        <w:rPr>
          <w:sz w:val="20"/>
          <w:szCs w:val="20"/>
        </w:rPr>
      </w:pPr>
      <w:r w:rsidRPr="00654141">
        <w:rPr>
          <w:sz w:val="20"/>
          <w:szCs w:val="20"/>
        </w:rPr>
        <w:t xml:space="preserve">Menu. </w:t>
      </w:r>
      <w:hyperlink r:id="rId111" w:history="1">
        <w:r w:rsidRPr="00654141">
          <w:rPr>
            <w:rStyle w:val="Hyperlink"/>
            <w:sz w:val="20"/>
            <w:szCs w:val="20"/>
          </w:rPr>
          <w:t>https://www.planning.nsw.gov.au/Policy-and-Legislation/Buildings/National-Construction-Code</w:t>
        </w:r>
      </w:hyperlink>
    </w:p>
    <w:p w14:paraId="1DEB9ADD" w14:textId="77777777" w:rsidR="008E26B6" w:rsidRDefault="008E26B6" w:rsidP="00B66E68">
      <w:pPr>
        <w:pStyle w:val="ListParagraph"/>
        <w:spacing w:line="276" w:lineRule="auto"/>
        <w:ind w:left="720"/>
      </w:pPr>
    </w:p>
    <w:sectPr w:rsidR="008E26B6" w:rsidSect="00703B1E">
      <w:headerReference w:type="default" r:id="rId112"/>
      <w:footerReference w:type="default" r:id="rId113"/>
      <w:pgSz w:w="11907" w:h="16840" w:code="9"/>
      <w:pgMar w:top="992" w:right="1276" w:bottom="1134" w:left="1418" w:header="397" w:footer="28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436E9" w14:textId="77777777" w:rsidR="007C7603" w:rsidRDefault="007C7603" w:rsidP="00C00D93">
      <w:r>
        <w:separator/>
      </w:r>
    </w:p>
    <w:p w14:paraId="7D1B7F07" w14:textId="77777777" w:rsidR="007C7603" w:rsidRDefault="007C7603" w:rsidP="00C00D93"/>
  </w:endnote>
  <w:endnote w:type="continuationSeparator" w:id="0">
    <w:p w14:paraId="4D5A04A6" w14:textId="77777777" w:rsidR="007C7603" w:rsidRDefault="007C7603" w:rsidP="00C00D93">
      <w:r>
        <w:continuationSeparator/>
      </w:r>
    </w:p>
    <w:p w14:paraId="11714526" w14:textId="77777777" w:rsidR="007C7603" w:rsidRDefault="007C7603" w:rsidP="00C00D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e Light Test Regular">
    <w:altName w:val="Calibri"/>
    <w:charset w:val="00"/>
    <w:family w:val="auto"/>
    <w:pitch w:val="variable"/>
    <w:sig w:usb0="00000003"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0737CEF2" w14:textId="77777777" w:rsidR="00703B1E" w:rsidRDefault="00703B1E" w:rsidP="00E24A1D">
        <w:pPr>
          <w:pBdr>
            <w:top w:val="single" w:sz="4" w:space="1" w:color="auto"/>
          </w:pBdr>
          <w:tabs>
            <w:tab w:val="center" w:pos="5103"/>
            <w:tab w:val="right" w:pos="14317"/>
          </w:tabs>
          <w:spacing w:after="0" w:line="240" w:lineRule="auto"/>
          <w:rPr>
            <w:rFonts w:cs="Times New Roman"/>
            <w:sz w:val="16"/>
            <w:szCs w:val="16"/>
          </w:rPr>
        </w:pPr>
      </w:p>
      <w:p w14:paraId="15862D8A" w14:textId="7187C568" w:rsidR="008755AA" w:rsidRPr="00703B1E" w:rsidRDefault="00703B1E" w:rsidP="00E24A1D">
        <w:pPr>
          <w:pBdr>
            <w:top w:val="single" w:sz="4" w:space="1" w:color="auto"/>
          </w:pBdr>
          <w:tabs>
            <w:tab w:val="center" w:pos="5103"/>
            <w:tab w:val="right" w:pos="14317"/>
          </w:tabs>
          <w:spacing w:after="0" w:line="240" w:lineRule="auto"/>
          <w:rPr>
            <w:rFonts w:cs="Times New Roman"/>
            <w:sz w:val="16"/>
            <w:szCs w:val="16"/>
          </w:rPr>
        </w:pPr>
        <w:r w:rsidRPr="00C05CDD">
          <w:rPr>
            <w:sz w:val="16"/>
            <w:szCs w:val="16"/>
          </w:rPr>
          <w:t>CSTC PTY LTD (RTO# 0699</w:t>
        </w:r>
        <w:r>
          <w:rPr>
            <w:sz w:val="16"/>
            <w:szCs w:val="16"/>
          </w:rPr>
          <w:t>)</w:t>
        </w:r>
        <w:r>
          <w:rPr>
            <w:sz w:val="16"/>
            <w:szCs w:val="16"/>
          </w:rPr>
          <w:tab/>
        </w:r>
        <w:sdt>
          <w:sdtPr>
            <w:rPr>
              <w:sz w:val="16"/>
              <w:szCs w:val="16"/>
            </w:rPr>
            <w:alias w:val="Status"/>
            <w:tag w:val=""/>
            <w:id w:val="1184167194"/>
            <w:placeholder>
              <w:docPart w:val="1530FA1BC8A0484D90F9164E85A9DB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CB390D">
              <w:rPr>
                <w:sz w:val="16"/>
                <w:szCs w:val="16"/>
              </w:rPr>
              <w:t>v10-2_15/02/2023</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66</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16AEC" w14:textId="77777777" w:rsidR="007C7603" w:rsidRDefault="007C7603" w:rsidP="00C00D93">
      <w:r>
        <w:separator/>
      </w:r>
    </w:p>
    <w:p w14:paraId="671FA27E" w14:textId="77777777" w:rsidR="007C7603" w:rsidRDefault="007C7603" w:rsidP="00C00D93"/>
  </w:footnote>
  <w:footnote w:type="continuationSeparator" w:id="0">
    <w:p w14:paraId="60B461F7" w14:textId="77777777" w:rsidR="007C7603" w:rsidRDefault="007C7603" w:rsidP="00C00D93">
      <w:r>
        <w:continuationSeparator/>
      </w:r>
    </w:p>
    <w:p w14:paraId="031F3506" w14:textId="77777777" w:rsidR="007C7603" w:rsidRDefault="007C7603" w:rsidP="00C00D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072"/>
    </w:tblGrid>
    <w:tr w:rsidR="008755AA" w:rsidRPr="00B514CC" w14:paraId="08098C71" w14:textId="77777777" w:rsidTr="003B6988">
      <w:trPr>
        <w:trHeight w:val="61"/>
      </w:trPr>
      <w:tc>
        <w:tcPr>
          <w:tcW w:w="9072" w:type="dxa"/>
          <w:vAlign w:val="bottom"/>
        </w:tcPr>
        <w:p w14:paraId="6F5AC377" w14:textId="77777777" w:rsidR="008755AA" w:rsidRPr="00B514CC" w:rsidRDefault="008755AA" w:rsidP="006731E0">
          <w:pPr>
            <w:pStyle w:val="Header"/>
            <w:spacing w:after="0" w:line="240" w:lineRule="auto"/>
            <w:jc w:val="right"/>
            <w:rPr>
              <w:color w:val="1F2840"/>
              <w:sz w:val="14"/>
              <w:szCs w:val="14"/>
            </w:rPr>
          </w:pPr>
          <w:r>
            <w:rPr>
              <w:color w:val="1F2840"/>
              <w:sz w:val="14"/>
              <w:szCs w:val="14"/>
            </w:rPr>
            <w:t>CPCCBC6001 Apply building codes and standards to the construction process for large building projects</w:t>
          </w:r>
          <w:r w:rsidRPr="00B514CC">
            <w:rPr>
              <w:color w:val="1F2840"/>
              <w:sz w:val="14"/>
              <w:szCs w:val="14"/>
            </w:rPr>
            <w:t>| Learner guide</w:t>
          </w:r>
        </w:p>
      </w:tc>
    </w:tr>
  </w:tbl>
  <w:p w14:paraId="715D8737" w14:textId="77777777" w:rsidR="008755AA" w:rsidRPr="005244FA" w:rsidRDefault="008755AA" w:rsidP="006731E0">
    <w:pPr>
      <w:pStyle w:val="Header"/>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3CEF"/>
    <w:multiLevelType w:val="hybridMultilevel"/>
    <w:tmpl w:val="BF025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50100D"/>
    <w:multiLevelType w:val="hybridMultilevel"/>
    <w:tmpl w:val="E474F5AA"/>
    <w:lvl w:ilvl="0" w:tplc="04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22442AA"/>
    <w:multiLevelType w:val="hybridMultilevel"/>
    <w:tmpl w:val="5C5A6D92"/>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504661"/>
    <w:multiLevelType w:val="hybridMultilevel"/>
    <w:tmpl w:val="54222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43362D"/>
    <w:multiLevelType w:val="hybridMultilevel"/>
    <w:tmpl w:val="4442F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1D6565"/>
    <w:multiLevelType w:val="hybridMultilevel"/>
    <w:tmpl w:val="F202C73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54024AF"/>
    <w:multiLevelType w:val="hybridMultilevel"/>
    <w:tmpl w:val="F446C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750F01"/>
    <w:multiLevelType w:val="multilevel"/>
    <w:tmpl w:val="2FA05BE6"/>
    <w:lvl w:ilvl="0">
      <w:start w:val="1"/>
      <w:numFmt w:val="bullet"/>
      <w:pStyle w:val="MajorL2BulletLis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88A4C1A"/>
    <w:multiLevelType w:val="hybridMultilevel"/>
    <w:tmpl w:val="AFDC3C28"/>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8A552DD"/>
    <w:multiLevelType w:val="hybridMultilevel"/>
    <w:tmpl w:val="5BECC7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08EA1BD6"/>
    <w:multiLevelType w:val="hybridMultilevel"/>
    <w:tmpl w:val="3DF8BE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09B06014"/>
    <w:multiLevelType w:val="hybridMultilevel"/>
    <w:tmpl w:val="3D8477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0A0D53E2"/>
    <w:multiLevelType w:val="multilevel"/>
    <w:tmpl w:val="BDA05B1A"/>
    <w:lvl w:ilvl="0">
      <w:start w:val="1"/>
      <w:numFmt w:val="decimal"/>
      <w:pStyle w:val="MajorTableLa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0A687816"/>
    <w:multiLevelType w:val="hybridMultilevel"/>
    <w:tmpl w:val="6226DB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0A6A2934"/>
    <w:multiLevelType w:val="hybridMultilevel"/>
    <w:tmpl w:val="F0C42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B37E41"/>
    <w:multiLevelType w:val="hybridMultilevel"/>
    <w:tmpl w:val="8D3E0F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0DAE6B8D"/>
    <w:multiLevelType w:val="multilevel"/>
    <w:tmpl w:val="80582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661E30"/>
    <w:multiLevelType w:val="hybridMultilevel"/>
    <w:tmpl w:val="8026A9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0E771CD6"/>
    <w:multiLevelType w:val="hybridMultilevel"/>
    <w:tmpl w:val="E0E093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0F7A61C2"/>
    <w:multiLevelType w:val="hybridMultilevel"/>
    <w:tmpl w:val="1CDC87C2"/>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FAB39BD"/>
    <w:multiLevelType w:val="hybridMultilevel"/>
    <w:tmpl w:val="9FC84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0FF00A96"/>
    <w:multiLevelType w:val="hybridMultilevel"/>
    <w:tmpl w:val="8DBA9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051A1D"/>
    <w:multiLevelType w:val="hybridMultilevel"/>
    <w:tmpl w:val="E9AADF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11CC6FBD"/>
    <w:multiLevelType w:val="hybridMultilevel"/>
    <w:tmpl w:val="D0E09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D23C9E"/>
    <w:multiLevelType w:val="hybridMultilevel"/>
    <w:tmpl w:val="555ABF64"/>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13153841"/>
    <w:multiLevelType w:val="hybridMultilevel"/>
    <w:tmpl w:val="CF74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5F5EA3"/>
    <w:multiLevelType w:val="hybridMultilevel"/>
    <w:tmpl w:val="C5ACD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3D63DC8"/>
    <w:multiLevelType w:val="hybridMultilevel"/>
    <w:tmpl w:val="C4EAF338"/>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140B180F"/>
    <w:multiLevelType w:val="hybridMultilevel"/>
    <w:tmpl w:val="6ADAA636"/>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1AE16271"/>
    <w:multiLevelType w:val="hybridMultilevel"/>
    <w:tmpl w:val="B302EDEA"/>
    <w:lvl w:ilvl="0" w:tplc="40090001">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1AEE56D6"/>
    <w:multiLevelType w:val="hybridMultilevel"/>
    <w:tmpl w:val="36B2B4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1CB45950"/>
    <w:multiLevelType w:val="hybridMultilevel"/>
    <w:tmpl w:val="3932B152"/>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1D9F152E"/>
    <w:multiLevelType w:val="hybridMultilevel"/>
    <w:tmpl w:val="5F583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DE63D87"/>
    <w:multiLevelType w:val="hybridMultilevel"/>
    <w:tmpl w:val="6D6A0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2F237F"/>
    <w:multiLevelType w:val="hybridMultilevel"/>
    <w:tmpl w:val="DA06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F2633E4"/>
    <w:multiLevelType w:val="hybridMultilevel"/>
    <w:tmpl w:val="FDEAA7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1FF24684"/>
    <w:multiLevelType w:val="hybridMultilevel"/>
    <w:tmpl w:val="1616C2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214800C7"/>
    <w:multiLevelType w:val="hybridMultilevel"/>
    <w:tmpl w:val="060EACF8"/>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15:restartNumberingAfterBreak="0">
    <w:nsid w:val="21C662B3"/>
    <w:multiLevelType w:val="hybridMultilevel"/>
    <w:tmpl w:val="4D16C8F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23442AAA"/>
    <w:multiLevelType w:val="hybridMultilevel"/>
    <w:tmpl w:val="DC8A3E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235B213D"/>
    <w:multiLevelType w:val="hybridMultilevel"/>
    <w:tmpl w:val="A4FAB72C"/>
    <w:lvl w:ilvl="0" w:tplc="0409000F">
      <w:start w:val="1"/>
      <w:numFmt w:val="decimal"/>
      <w:lvlText w:val="%1."/>
      <w:lvlJc w:val="left"/>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254E60E6"/>
    <w:multiLevelType w:val="hybridMultilevel"/>
    <w:tmpl w:val="644051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2" w15:restartNumberingAfterBreak="0">
    <w:nsid w:val="27910FA8"/>
    <w:multiLevelType w:val="hybridMultilevel"/>
    <w:tmpl w:val="9DF4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7924559"/>
    <w:multiLevelType w:val="hybridMultilevel"/>
    <w:tmpl w:val="7472BA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28796CF7"/>
    <w:multiLevelType w:val="hybridMultilevel"/>
    <w:tmpl w:val="0E2ADD70"/>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9F839B9"/>
    <w:multiLevelType w:val="hybridMultilevel"/>
    <w:tmpl w:val="3A5C47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2B470F71"/>
    <w:multiLevelType w:val="hybridMultilevel"/>
    <w:tmpl w:val="124C48C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CF90A04"/>
    <w:multiLevelType w:val="hybridMultilevel"/>
    <w:tmpl w:val="E1702E2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8" w15:restartNumberingAfterBreak="0">
    <w:nsid w:val="2D2F16E5"/>
    <w:multiLevelType w:val="hybridMultilevel"/>
    <w:tmpl w:val="17F44B0E"/>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2DC474BA"/>
    <w:multiLevelType w:val="hybridMultilevel"/>
    <w:tmpl w:val="C3DEBD92"/>
    <w:lvl w:ilvl="0" w:tplc="4009000F">
      <w:start w:val="1"/>
      <w:numFmt w:val="decimal"/>
      <w:lvlText w:val="%1."/>
      <w:lvlJc w:val="left"/>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0" w15:restartNumberingAfterBreak="0">
    <w:nsid w:val="2E371FFF"/>
    <w:multiLevelType w:val="hybridMultilevel"/>
    <w:tmpl w:val="531A80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30F554E7"/>
    <w:multiLevelType w:val="hybridMultilevel"/>
    <w:tmpl w:val="CD3881AE"/>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2E116FB"/>
    <w:multiLevelType w:val="hybridMultilevel"/>
    <w:tmpl w:val="9B8A76C4"/>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74474EB"/>
    <w:multiLevelType w:val="hybridMultilevel"/>
    <w:tmpl w:val="4D4E3624"/>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37585E8B"/>
    <w:multiLevelType w:val="hybridMultilevel"/>
    <w:tmpl w:val="6A1E72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7B150F4"/>
    <w:multiLevelType w:val="hybridMultilevel"/>
    <w:tmpl w:val="D85A85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6" w15:restartNumberingAfterBreak="0">
    <w:nsid w:val="3B084EF9"/>
    <w:multiLevelType w:val="hybridMultilevel"/>
    <w:tmpl w:val="E59C394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57" w15:restartNumberingAfterBreak="0">
    <w:nsid w:val="3B1F60A6"/>
    <w:multiLevelType w:val="hybridMultilevel"/>
    <w:tmpl w:val="0BB0D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8" w15:restartNumberingAfterBreak="0">
    <w:nsid w:val="3B4E5F78"/>
    <w:multiLevelType w:val="hybridMultilevel"/>
    <w:tmpl w:val="A6D0F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C5E20F0"/>
    <w:multiLevelType w:val="hybridMultilevel"/>
    <w:tmpl w:val="AF861AA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0" w15:restartNumberingAfterBreak="0">
    <w:nsid w:val="3C8D20AC"/>
    <w:multiLevelType w:val="hybridMultilevel"/>
    <w:tmpl w:val="5BF8AC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1" w15:restartNumberingAfterBreak="0">
    <w:nsid w:val="3D2024DA"/>
    <w:multiLevelType w:val="hybridMultilevel"/>
    <w:tmpl w:val="AB4044CA"/>
    <w:lvl w:ilvl="0" w:tplc="72EC4E62">
      <w:start w:val="1"/>
      <w:numFmt w:val="decimal"/>
      <w:pStyle w:val="Numbering"/>
      <w:lvlText w:val="%1."/>
      <w:lvlJc w:val="left"/>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3D400DAF"/>
    <w:multiLevelType w:val="hybridMultilevel"/>
    <w:tmpl w:val="5CBC2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DC8613D"/>
    <w:multiLevelType w:val="hybridMultilevel"/>
    <w:tmpl w:val="7DA817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4" w15:restartNumberingAfterBreak="0">
    <w:nsid w:val="3DE2499D"/>
    <w:multiLevelType w:val="hybridMultilevel"/>
    <w:tmpl w:val="C4CE87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3ED356EE"/>
    <w:multiLevelType w:val="hybridMultilevel"/>
    <w:tmpl w:val="6ECAB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F3A5CDC"/>
    <w:multiLevelType w:val="hybridMultilevel"/>
    <w:tmpl w:val="80B635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41A5543"/>
    <w:multiLevelType w:val="hybridMultilevel"/>
    <w:tmpl w:val="69BCC5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45633ACA"/>
    <w:multiLevelType w:val="hybridMultilevel"/>
    <w:tmpl w:val="297E4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60617A0"/>
    <w:multiLevelType w:val="hybridMultilevel"/>
    <w:tmpl w:val="1578FA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46B12FA8"/>
    <w:multiLevelType w:val="hybridMultilevel"/>
    <w:tmpl w:val="E354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6F72D6C"/>
    <w:multiLevelType w:val="hybridMultilevel"/>
    <w:tmpl w:val="7780EA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70122E0"/>
    <w:multiLevelType w:val="hybridMultilevel"/>
    <w:tmpl w:val="4164E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892402B"/>
    <w:multiLevelType w:val="hybridMultilevel"/>
    <w:tmpl w:val="0A549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89D7CFE"/>
    <w:multiLevelType w:val="hybridMultilevel"/>
    <w:tmpl w:val="57D882CC"/>
    <w:lvl w:ilvl="0" w:tplc="2D36D674">
      <w:start w:val="1"/>
      <w:numFmt w:val="bullet"/>
      <w:pStyle w:val="Secondarylist"/>
      <w:lvlText w:val="o"/>
      <w:lvlJc w:val="left"/>
      <w:pPr>
        <w:ind w:left="1211" w:hanging="360"/>
      </w:pPr>
      <w:rPr>
        <w:rFonts w:ascii="Courier New" w:hAnsi="Courier New" w:hint="default"/>
      </w:rPr>
    </w:lvl>
    <w:lvl w:ilvl="1" w:tplc="04090003" w:tentative="1">
      <w:start w:val="1"/>
      <w:numFmt w:val="bullet"/>
      <w:lvlText w:val="o"/>
      <w:lvlJc w:val="left"/>
      <w:pPr>
        <w:ind w:left="1931" w:hanging="360"/>
      </w:pPr>
      <w:rPr>
        <w:rFonts w:ascii="Courier New" w:hAnsi="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5" w15:restartNumberingAfterBreak="0">
    <w:nsid w:val="48F3529B"/>
    <w:multiLevelType w:val="hybridMultilevel"/>
    <w:tmpl w:val="853819C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6" w15:restartNumberingAfterBreak="0">
    <w:nsid w:val="49405F63"/>
    <w:multiLevelType w:val="hybridMultilevel"/>
    <w:tmpl w:val="4CE0B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94D48F0"/>
    <w:multiLevelType w:val="hybridMultilevel"/>
    <w:tmpl w:val="A5925D06"/>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49A50F8F"/>
    <w:multiLevelType w:val="hybridMultilevel"/>
    <w:tmpl w:val="115A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AA572AD"/>
    <w:multiLevelType w:val="hybridMultilevel"/>
    <w:tmpl w:val="48822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BFE11E0"/>
    <w:multiLevelType w:val="hybridMultilevel"/>
    <w:tmpl w:val="DF44C2E0"/>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4C510602"/>
    <w:multiLevelType w:val="singleLevel"/>
    <w:tmpl w:val="F1444738"/>
    <w:lvl w:ilvl="0">
      <w:start w:val="1"/>
      <w:numFmt w:val="bullet"/>
      <w:pStyle w:val="ListBullet5"/>
      <w:lvlText w:val=""/>
      <w:lvlJc w:val="left"/>
      <w:pPr>
        <w:tabs>
          <w:tab w:val="num" w:pos="360"/>
        </w:tabs>
        <w:ind w:left="360" w:hanging="360"/>
      </w:pPr>
      <w:rPr>
        <w:rFonts w:ascii="Wingdings" w:hAnsi="Wingdings" w:hint="default"/>
      </w:rPr>
    </w:lvl>
  </w:abstractNum>
  <w:abstractNum w:abstractNumId="82" w15:restartNumberingAfterBreak="0">
    <w:nsid w:val="4CB92096"/>
    <w:multiLevelType w:val="hybridMultilevel"/>
    <w:tmpl w:val="7F7EA57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4DBE459B"/>
    <w:multiLevelType w:val="hybridMultilevel"/>
    <w:tmpl w:val="2C089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DFB6A90"/>
    <w:multiLevelType w:val="hybridMultilevel"/>
    <w:tmpl w:val="B368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EA42CE5"/>
    <w:multiLevelType w:val="hybridMultilevel"/>
    <w:tmpl w:val="0A4A28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6" w15:restartNumberingAfterBreak="0">
    <w:nsid w:val="4EAB4E0D"/>
    <w:multiLevelType w:val="hybridMultilevel"/>
    <w:tmpl w:val="0406C91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FA408BF"/>
    <w:multiLevelType w:val="hybridMultilevel"/>
    <w:tmpl w:val="673490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8" w15:restartNumberingAfterBreak="0">
    <w:nsid w:val="5093626C"/>
    <w:multiLevelType w:val="hybridMultilevel"/>
    <w:tmpl w:val="052A7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528B611A"/>
    <w:multiLevelType w:val="hybridMultilevel"/>
    <w:tmpl w:val="E48A397E"/>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53BF7E6E"/>
    <w:multiLevelType w:val="hybridMultilevel"/>
    <w:tmpl w:val="0BB2F0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54114E39"/>
    <w:multiLevelType w:val="hybridMultilevel"/>
    <w:tmpl w:val="6F129A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2" w15:restartNumberingAfterBreak="0">
    <w:nsid w:val="54127590"/>
    <w:multiLevelType w:val="hybridMultilevel"/>
    <w:tmpl w:val="CC4AB5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3" w15:restartNumberingAfterBreak="0">
    <w:nsid w:val="54FC188C"/>
    <w:multiLevelType w:val="hybridMultilevel"/>
    <w:tmpl w:val="B7D28A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557B1D82"/>
    <w:multiLevelType w:val="hybridMultilevel"/>
    <w:tmpl w:val="9C84E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63916AE"/>
    <w:multiLevelType w:val="hybridMultilevel"/>
    <w:tmpl w:val="9368A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56997CC1"/>
    <w:multiLevelType w:val="hybridMultilevel"/>
    <w:tmpl w:val="9AE4A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57E95252"/>
    <w:multiLevelType w:val="hybridMultilevel"/>
    <w:tmpl w:val="CC009BDE"/>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58D24211"/>
    <w:multiLevelType w:val="hybridMultilevel"/>
    <w:tmpl w:val="6C4E4706"/>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9" w15:restartNumberingAfterBreak="0">
    <w:nsid w:val="5A1B7D0D"/>
    <w:multiLevelType w:val="hybridMultilevel"/>
    <w:tmpl w:val="4D5AF4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5AA77BD0"/>
    <w:multiLevelType w:val="hybridMultilevel"/>
    <w:tmpl w:val="5B3A4ABE"/>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1" w15:restartNumberingAfterBreak="0">
    <w:nsid w:val="5AFE03CE"/>
    <w:multiLevelType w:val="multilevel"/>
    <w:tmpl w:val="029EA94E"/>
    <w:lvl w:ilvl="0">
      <w:start w:val="1"/>
      <w:numFmt w:val="decimal"/>
      <w:pStyle w:val="Chumber"/>
      <w:lvlText w:val="%1."/>
      <w:lvlJc w:val="left"/>
      <w:pPr>
        <w:ind w:left="720" w:hanging="360"/>
      </w:pPr>
      <w:rPr>
        <w:rFonts w:ascii="Calibri" w:hAnsi="Calibri" w:cs="Calibri" w:hint="default"/>
        <w:b w:val="0"/>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2" w15:restartNumberingAfterBreak="0">
    <w:nsid w:val="5B726F32"/>
    <w:multiLevelType w:val="hybridMultilevel"/>
    <w:tmpl w:val="64C8B42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3" w15:restartNumberingAfterBreak="0">
    <w:nsid w:val="5D320717"/>
    <w:multiLevelType w:val="hybridMultilevel"/>
    <w:tmpl w:val="575A8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E0E796B"/>
    <w:multiLevelType w:val="hybridMultilevel"/>
    <w:tmpl w:val="86EEC298"/>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5E0F22EF"/>
    <w:multiLevelType w:val="hybridMultilevel"/>
    <w:tmpl w:val="EC56685A"/>
    <w:lvl w:ilvl="0" w:tplc="72EC4E62">
      <w:start w:val="1"/>
      <w:numFmt w:val="decimal"/>
      <w:lvlText w:val="%1."/>
      <w:lvlJc w:val="left"/>
      <w:pPr>
        <w:ind w:left="720" w:hanging="36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5F436190"/>
    <w:multiLevelType w:val="singleLevel"/>
    <w:tmpl w:val="D7CE7166"/>
    <w:lvl w:ilvl="0">
      <w:start w:val="1"/>
      <w:numFmt w:val="bullet"/>
      <w:pStyle w:val="ListBullet"/>
      <w:lvlText w:val=""/>
      <w:lvlJc w:val="left"/>
      <w:pPr>
        <w:tabs>
          <w:tab w:val="num" w:pos="360"/>
        </w:tabs>
        <w:ind w:left="360" w:hanging="360"/>
      </w:pPr>
      <w:rPr>
        <w:rFonts w:ascii="Wingdings" w:hAnsi="Wingdings" w:hint="default"/>
      </w:rPr>
    </w:lvl>
  </w:abstractNum>
  <w:abstractNum w:abstractNumId="107" w15:restartNumberingAfterBreak="0">
    <w:nsid w:val="614E3745"/>
    <w:multiLevelType w:val="hybridMultilevel"/>
    <w:tmpl w:val="1186B8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8" w15:restartNumberingAfterBreak="0">
    <w:nsid w:val="61914189"/>
    <w:multiLevelType w:val="hybridMultilevel"/>
    <w:tmpl w:val="E3E45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2092D69"/>
    <w:multiLevelType w:val="hybridMultilevel"/>
    <w:tmpl w:val="98CEA4E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62122206"/>
    <w:multiLevelType w:val="hybridMultilevel"/>
    <w:tmpl w:val="E9C2781A"/>
    <w:lvl w:ilvl="0" w:tplc="F276216E">
      <w:start w:val="1"/>
      <w:numFmt w:val="lowerLetter"/>
      <w:pStyle w:val="Letteredlist"/>
      <w:lvlText w:val="%1."/>
      <w:lvlJc w:val="left"/>
      <w:pPr>
        <w:ind w:left="927" w:hanging="360"/>
      </w:pPr>
      <w:rPr>
        <w:rFonts w:hint="default"/>
        <w:color w:val="auto"/>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111" w15:restartNumberingAfterBreak="0">
    <w:nsid w:val="63A746B4"/>
    <w:multiLevelType w:val="hybridMultilevel"/>
    <w:tmpl w:val="6DB09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8542526"/>
    <w:multiLevelType w:val="hybridMultilevel"/>
    <w:tmpl w:val="A080D9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3" w15:restartNumberingAfterBreak="0">
    <w:nsid w:val="6866697D"/>
    <w:multiLevelType w:val="hybridMultilevel"/>
    <w:tmpl w:val="6B88AC26"/>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6913438C"/>
    <w:multiLevelType w:val="hybridMultilevel"/>
    <w:tmpl w:val="357EA9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5" w15:restartNumberingAfterBreak="0">
    <w:nsid w:val="697D1D6B"/>
    <w:multiLevelType w:val="hybridMultilevel"/>
    <w:tmpl w:val="B2502D5C"/>
    <w:lvl w:ilvl="0" w:tplc="C9E26E00">
      <w:start w:val="1"/>
      <w:numFmt w:val="decimal"/>
      <w:lvlText w:val="%1."/>
      <w:lvlJc w:val="left"/>
      <w:pPr>
        <w:ind w:left="720" w:hanging="360"/>
      </w:pPr>
      <w:rPr>
        <w:rFonts w:ascii="Verdana" w:eastAsia="Times New Roman" w:hAnsi="Verdana" w:cs="Calibri" w:hint="default"/>
        <w:b w:val="0"/>
        <w:bCs w:val="0"/>
        <w:i w:val="0"/>
        <w:iCs w:val="0"/>
        <w:caps w:val="0"/>
        <w:smallCaps w:val="0"/>
        <w:strike w:val="0"/>
        <w:dstrike w:val="0"/>
        <w:noProof w:val="0"/>
        <w:vanish w:val="0"/>
        <w:color w:val="000000"/>
        <w:spacing w:val="0"/>
        <w:kern w:val="0"/>
        <w:position w:val="0"/>
        <w:u w:val="none"/>
        <w:vertAlign w:val="baseline"/>
        <w:em w:val="no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6" w15:restartNumberingAfterBreak="0">
    <w:nsid w:val="6AD4061E"/>
    <w:multiLevelType w:val="hybridMultilevel"/>
    <w:tmpl w:val="955EE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6B074B1B"/>
    <w:multiLevelType w:val="hybridMultilevel"/>
    <w:tmpl w:val="264A35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8" w15:restartNumberingAfterBreak="0">
    <w:nsid w:val="6C776D4D"/>
    <w:multiLevelType w:val="hybridMultilevel"/>
    <w:tmpl w:val="F74CDC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6C944A22"/>
    <w:multiLevelType w:val="hybridMultilevel"/>
    <w:tmpl w:val="8C74A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6D3A2820"/>
    <w:multiLevelType w:val="hybridMultilevel"/>
    <w:tmpl w:val="10AE5968"/>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6D4A76E7"/>
    <w:multiLevelType w:val="hybridMultilevel"/>
    <w:tmpl w:val="7884C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6DA80720"/>
    <w:multiLevelType w:val="hybridMultilevel"/>
    <w:tmpl w:val="1F206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6FF66F99"/>
    <w:multiLevelType w:val="hybridMultilevel"/>
    <w:tmpl w:val="8DE8A2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4" w15:restartNumberingAfterBreak="0">
    <w:nsid w:val="714B1661"/>
    <w:multiLevelType w:val="hybridMultilevel"/>
    <w:tmpl w:val="81FAC1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71DA08FF"/>
    <w:multiLevelType w:val="hybridMultilevel"/>
    <w:tmpl w:val="3718F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26D227A"/>
    <w:multiLevelType w:val="hybridMultilevel"/>
    <w:tmpl w:val="D93EB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31C5B00"/>
    <w:multiLevelType w:val="hybridMultilevel"/>
    <w:tmpl w:val="A30EB8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7362347B"/>
    <w:multiLevelType w:val="hybridMultilevel"/>
    <w:tmpl w:val="6B38A698"/>
    <w:lvl w:ilvl="0" w:tplc="83B8ABC6">
      <w:numFmt w:val="bullet"/>
      <w:lvlText w:val="•"/>
      <w:lvlJc w:val="left"/>
      <w:pPr>
        <w:ind w:left="720" w:hanging="360"/>
      </w:pPr>
      <w:rPr>
        <w:rFonts w:ascii="Verdana" w:eastAsia="Times New Roman" w:hAnsi="Verdana"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9" w15:restartNumberingAfterBreak="0">
    <w:nsid w:val="738D4B1C"/>
    <w:multiLevelType w:val="hybridMultilevel"/>
    <w:tmpl w:val="573C172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0" w15:restartNumberingAfterBreak="0">
    <w:nsid w:val="749007C4"/>
    <w:multiLevelType w:val="hybridMultilevel"/>
    <w:tmpl w:val="B7C0B9E2"/>
    <w:lvl w:ilvl="0" w:tplc="BA865B44">
      <w:start w:val="1"/>
      <w:numFmt w:val="bullet"/>
      <w:pStyle w:val="IRKBL"/>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15:restartNumberingAfterBreak="0">
    <w:nsid w:val="750D4884"/>
    <w:multiLevelType w:val="multilevel"/>
    <w:tmpl w:val="738E8FB8"/>
    <w:lvl w:ilvl="0">
      <w:start w:val="1"/>
      <w:numFmt w:val="decimal"/>
      <w:lvlText w:val="%1"/>
      <w:lvlJc w:val="left"/>
      <w:pPr>
        <w:ind w:left="360" w:hanging="360"/>
      </w:pPr>
      <w:rPr>
        <w:rFonts w:hint="default"/>
        <w:color w:val="FFFFFF" w:themeColor="background1"/>
      </w:rPr>
    </w:lvl>
    <w:lvl w:ilvl="1">
      <w:start w:val="1"/>
      <w:numFmt w:val="decimal"/>
      <w:pStyle w:val="Heading2"/>
      <w:lvlText w:val="%1.%2"/>
      <w:lvlJc w:val="left"/>
      <w:pPr>
        <w:ind w:left="360" w:hanging="360"/>
      </w:pPr>
      <w:rPr>
        <w:rFonts w:hint="default"/>
        <w:sz w:val="32"/>
        <w:szCs w:val="3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6.%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2" w15:restartNumberingAfterBreak="0">
    <w:nsid w:val="7562707B"/>
    <w:multiLevelType w:val="hybridMultilevel"/>
    <w:tmpl w:val="C9485B7E"/>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759E7320"/>
    <w:multiLevelType w:val="hybridMultilevel"/>
    <w:tmpl w:val="ACB88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4" w15:restartNumberingAfterBreak="0">
    <w:nsid w:val="76434C94"/>
    <w:multiLevelType w:val="hybridMultilevel"/>
    <w:tmpl w:val="38A680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77624E12"/>
    <w:multiLevelType w:val="hybridMultilevel"/>
    <w:tmpl w:val="957AE2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6" w15:restartNumberingAfterBreak="0">
    <w:nsid w:val="779E42C7"/>
    <w:multiLevelType w:val="hybridMultilevel"/>
    <w:tmpl w:val="A7503482"/>
    <w:lvl w:ilvl="0" w:tplc="C9E26E00">
      <w:start w:val="1"/>
      <w:numFmt w:val="decimal"/>
      <w:lvlText w:val="%1."/>
      <w:lvlJc w:val="left"/>
      <w:rPr>
        <w:rFonts w:ascii="Verdana" w:eastAsia="Times New Roman" w:hAnsi="Verdana" w:cs="Calibri"/>
        <w:b w:val="0"/>
        <w:bCs w:val="0"/>
        <w:i w:val="0"/>
        <w:iCs w:val="0"/>
        <w:caps w:val="0"/>
        <w:smallCaps w:val="0"/>
        <w:strike w:val="0"/>
        <w:dstrike w:val="0"/>
        <w:noProof w:val="0"/>
        <w:vanish w:val="0"/>
        <w:color w:val="000000"/>
        <w:spacing w:val="0"/>
        <w:kern w:val="0"/>
        <w:position w:val="0"/>
        <w:u w:val="none"/>
        <w:vertAlign w:val="baseline"/>
        <w:em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7" w15:restartNumberingAfterBreak="0">
    <w:nsid w:val="78227CA7"/>
    <w:multiLevelType w:val="hybridMultilevel"/>
    <w:tmpl w:val="B89CEE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15:restartNumberingAfterBreak="0">
    <w:nsid w:val="789B2C68"/>
    <w:multiLevelType w:val="hybridMultilevel"/>
    <w:tmpl w:val="ACC0B5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9" w15:restartNumberingAfterBreak="0">
    <w:nsid w:val="7A0D1A4B"/>
    <w:multiLevelType w:val="hybridMultilevel"/>
    <w:tmpl w:val="35A454DE"/>
    <w:lvl w:ilvl="0" w:tplc="04090001">
      <w:start w:val="1"/>
      <w:numFmt w:val="bullet"/>
      <w:lvlText w:val=""/>
      <w:lvlJc w:val="left"/>
      <w:pPr>
        <w:ind w:left="720" w:hanging="360"/>
      </w:pPr>
      <w:rPr>
        <w:rFonts w:ascii="Symbol" w:hAnsi="Symbol" w:hint="default"/>
      </w:rPr>
    </w:lvl>
    <w:lvl w:ilvl="1" w:tplc="31C84B6A">
      <w:numFmt w:val="bullet"/>
      <w:lvlText w:val="•"/>
      <w:lvlJc w:val="left"/>
      <w:pPr>
        <w:ind w:left="1440" w:hanging="360"/>
      </w:pPr>
      <w:rPr>
        <w:rFonts w:ascii="Verdana" w:eastAsia="Times New Roman" w:hAnsi="Verdana"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7E3A3FA2"/>
    <w:multiLevelType w:val="hybridMultilevel"/>
    <w:tmpl w:val="D3B423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1" w15:restartNumberingAfterBreak="0">
    <w:nsid w:val="7E6A0F97"/>
    <w:multiLevelType w:val="hybridMultilevel"/>
    <w:tmpl w:val="9C4480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2" w15:restartNumberingAfterBreak="0">
    <w:nsid w:val="7F7755BD"/>
    <w:multiLevelType w:val="hybridMultilevel"/>
    <w:tmpl w:val="F510EC2C"/>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27915083">
    <w:abstractNumId w:val="106"/>
  </w:num>
  <w:num w:numId="2" w16cid:durableId="1517235070">
    <w:abstractNumId w:val="81"/>
  </w:num>
  <w:num w:numId="3" w16cid:durableId="1671522633">
    <w:abstractNumId w:val="7"/>
  </w:num>
  <w:num w:numId="4" w16cid:durableId="1260717387">
    <w:abstractNumId w:val="12"/>
  </w:num>
  <w:num w:numId="5" w16cid:durableId="424498780">
    <w:abstractNumId w:val="130"/>
  </w:num>
  <w:num w:numId="6" w16cid:durableId="1050110633">
    <w:abstractNumId w:val="101"/>
  </w:num>
  <w:num w:numId="7" w16cid:durableId="1633711506">
    <w:abstractNumId w:val="74"/>
  </w:num>
  <w:num w:numId="8" w16cid:durableId="1840533949">
    <w:abstractNumId w:val="110"/>
  </w:num>
  <w:num w:numId="9" w16cid:durableId="1259413709">
    <w:abstractNumId w:val="131"/>
  </w:num>
  <w:num w:numId="10" w16cid:durableId="1233195937">
    <w:abstractNumId w:val="66"/>
  </w:num>
  <w:num w:numId="11" w16cid:durableId="828907695">
    <w:abstractNumId w:val="117"/>
  </w:num>
  <w:num w:numId="12" w16cid:durableId="197355218">
    <w:abstractNumId w:val="112"/>
  </w:num>
  <w:num w:numId="13" w16cid:durableId="1848786720">
    <w:abstractNumId w:val="128"/>
  </w:num>
  <w:num w:numId="14" w16cid:durableId="919293554">
    <w:abstractNumId w:val="61"/>
  </w:num>
  <w:num w:numId="15" w16cid:durableId="1298074001">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5583671">
    <w:abstractNumId w:val="50"/>
  </w:num>
  <w:num w:numId="17" w16cid:durableId="1475872084">
    <w:abstractNumId w:val="45"/>
  </w:num>
  <w:num w:numId="18" w16cid:durableId="1834838598">
    <w:abstractNumId w:val="87"/>
  </w:num>
  <w:num w:numId="19" w16cid:durableId="1608537690">
    <w:abstractNumId w:val="69"/>
  </w:num>
  <w:num w:numId="20" w16cid:durableId="2041389670">
    <w:abstractNumId w:val="139"/>
  </w:num>
  <w:num w:numId="21" w16cid:durableId="1526558296">
    <w:abstractNumId w:val="121"/>
  </w:num>
  <w:num w:numId="22" w16cid:durableId="1235160559">
    <w:abstractNumId w:val="125"/>
  </w:num>
  <w:num w:numId="23" w16cid:durableId="588655606">
    <w:abstractNumId w:val="68"/>
  </w:num>
  <w:num w:numId="24" w16cid:durableId="2104763765">
    <w:abstractNumId w:val="42"/>
  </w:num>
  <w:num w:numId="25" w16cid:durableId="639192580">
    <w:abstractNumId w:val="16"/>
  </w:num>
  <w:num w:numId="26" w16cid:durableId="502278827">
    <w:abstractNumId w:val="30"/>
  </w:num>
  <w:num w:numId="27" w16cid:durableId="1124276599">
    <w:abstractNumId w:val="64"/>
  </w:num>
  <w:num w:numId="28" w16cid:durableId="356778356">
    <w:abstractNumId w:val="138"/>
  </w:num>
  <w:num w:numId="29" w16cid:durableId="830103069">
    <w:abstractNumId w:val="91"/>
  </w:num>
  <w:num w:numId="30" w16cid:durableId="1300575951">
    <w:abstractNumId w:val="20"/>
  </w:num>
  <w:num w:numId="31" w16cid:durableId="1732539042">
    <w:abstractNumId w:val="84"/>
  </w:num>
  <w:num w:numId="32" w16cid:durableId="570818975">
    <w:abstractNumId w:val="119"/>
  </w:num>
  <w:num w:numId="33" w16cid:durableId="354118094">
    <w:abstractNumId w:val="103"/>
  </w:num>
  <w:num w:numId="34" w16cid:durableId="756561745">
    <w:abstractNumId w:val="58"/>
  </w:num>
  <w:num w:numId="35" w16cid:durableId="590821283">
    <w:abstractNumId w:val="14"/>
  </w:num>
  <w:num w:numId="36" w16cid:durableId="1301426305">
    <w:abstractNumId w:val="4"/>
  </w:num>
  <w:num w:numId="37" w16cid:durableId="946693153">
    <w:abstractNumId w:val="134"/>
  </w:num>
  <w:num w:numId="38" w16cid:durableId="1005861801">
    <w:abstractNumId w:val="26"/>
  </w:num>
  <w:num w:numId="39" w16cid:durableId="1336105413">
    <w:abstractNumId w:val="0"/>
  </w:num>
  <w:num w:numId="40" w16cid:durableId="321347919">
    <w:abstractNumId w:val="78"/>
  </w:num>
  <w:num w:numId="41" w16cid:durableId="416369597">
    <w:abstractNumId w:val="73"/>
  </w:num>
  <w:num w:numId="42" w16cid:durableId="1326863154">
    <w:abstractNumId w:val="38"/>
  </w:num>
  <w:num w:numId="43" w16cid:durableId="1062021893">
    <w:abstractNumId w:val="118"/>
  </w:num>
  <w:num w:numId="44" w16cid:durableId="1635141204">
    <w:abstractNumId w:val="96"/>
  </w:num>
  <w:num w:numId="45" w16cid:durableId="1398019278">
    <w:abstractNumId w:val="3"/>
  </w:num>
  <w:num w:numId="46" w16cid:durableId="1156728912">
    <w:abstractNumId w:val="47"/>
  </w:num>
  <w:num w:numId="47" w16cid:durableId="1273518791">
    <w:abstractNumId w:val="109"/>
  </w:num>
  <w:num w:numId="48" w16cid:durableId="1493909690">
    <w:abstractNumId w:val="83"/>
  </w:num>
  <w:num w:numId="49" w16cid:durableId="1845124083">
    <w:abstractNumId w:val="79"/>
  </w:num>
  <w:num w:numId="50" w16cid:durableId="2002535268">
    <w:abstractNumId w:val="111"/>
  </w:num>
  <w:num w:numId="51" w16cid:durableId="1053189319">
    <w:abstractNumId w:val="72"/>
  </w:num>
  <w:num w:numId="52" w16cid:durableId="1254510891">
    <w:abstractNumId w:val="122"/>
  </w:num>
  <w:num w:numId="53" w16cid:durableId="1193109278">
    <w:abstractNumId w:val="33"/>
  </w:num>
  <w:num w:numId="54" w16cid:durableId="586350605">
    <w:abstractNumId w:val="70"/>
  </w:num>
  <w:num w:numId="55" w16cid:durableId="1619490043">
    <w:abstractNumId w:val="108"/>
  </w:num>
  <w:num w:numId="56" w16cid:durableId="1966934371">
    <w:abstractNumId w:val="67"/>
  </w:num>
  <w:num w:numId="57" w16cid:durableId="1688826811">
    <w:abstractNumId w:val="76"/>
  </w:num>
  <w:num w:numId="58" w16cid:durableId="1307129471">
    <w:abstractNumId w:val="62"/>
  </w:num>
  <w:num w:numId="59" w16cid:durableId="2111386306">
    <w:abstractNumId w:val="136"/>
  </w:num>
  <w:num w:numId="60" w16cid:durableId="1466385498">
    <w:abstractNumId w:val="6"/>
  </w:num>
  <w:num w:numId="61" w16cid:durableId="139882009">
    <w:abstractNumId w:val="93"/>
  </w:num>
  <w:num w:numId="62" w16cid:durableId="1970865560">
    <w:abstractNumId w:val="88"/>
  </w:num>
  <w:num w:numId="63" w16cid:durableId="1079213151">
    <w:abstractNumId w:val="40"/>
  </w:num>
  <w:num w:numId="64" w16cid:durableId="607858245">
    <w:abstractNumId w:val="23"/>
  </w:num>
  <w:num w:numId="65" w16cid:durableId="713773940">
    <w:abstractNumId w:val="116"/>
  </w:num>
  <w:num w:numId="66" w16cid:durableId="446048815">
    <w:abstractNumId w:val="95"/>
  </w:num>
  <w:num w:numId="67" w16cid:durableId="1586839142">
    <w:abstractNumId w:val="32"/>
  </w:num>
  <w:num w:numId="68" w16cid:durableId="423503541">
    <w:abstractNumId w:val="126"/>
  </w:num>
  <w:num w:numId="69" w16cid:durableId="1118329113">
    <w:abstractNumId w:val="65"/>
  </w:num>
  <w:num w:numId="70" w16cid:durableId="884951988">
    <w:abstractNumId w:val="94"/>
  </w:num>
  <w:num w:numId="71" w16cid:durableId="1289047498">
    <w:abstractNumId w:val="90"/>
  </w:num>
  <w:num w:numId="72" w16cid:durableId="257837652">
    <w:abstractNumId w:val="43"/>
  </w:num>
  <w:num w:numId="73" w16cid:durableId="346911910">
    <w:abstractNumId w:val="35"/>
  </w:num>
  <w:num w:numId="74" w16cid:durableId="285890762">
    <w:abstractNumId w:val="133"/>
  </w:num>
  <w:num w:numId="75" w16cid:durableId="673188912">
    <w:abstractNumId w:val="36"/>
  </w:num>
  <w:num w:numId="76" w16cid:durableId="1169515040">
    <w:abstractNumId w:val="71"/>
  </w:num>
  <w:num w:numId="77" w16cid:durableId="172110488">
    <w:abstractNumId w:val="137"/>
  </w:num>
  <w:num w:numId="78" w16cid:durableId="508983352">
    <w:abstractNumId w:val="54"/>
  </w:num>
  <w:num w:numId="79" w16cid:durableId="239413626">
    <w:abstractNumId w:val="34"/>
  </w:num>
  <w:num w:numId="80" w16cid:durableId="1855341619">
    <w:abstractNumId w:val="25"/>
  </w:num>
  <w:num w:numId="81" w16cid:durableId="1969359717">
    <w:abstractNumId w:val="99"/>
  </w:num>
  <w:num w:numId="82" w16cid:durableId="370544108">
    <w:abstractNumId w:val="21"/>
  </w:num>
  <w:num w:numId="83" w16cid:durableId="996762120">
    <w:abstractNumId w:val="86"/>
  </w:num>
  <w:num w:numId="84" w16cid:durableId="947273007">
    <w:abstractNumId w:val="127"/>
  </w:num>
  <w:num w:numId="85" w16cid:durableId="984285452">
    <w:abstractNumId w:val="27"/>
  </w:num>
  <w:num w:numId="86" w16cid:durableId="382410360">
    <w:abstractNumId w:val="13"/>
  </w:num>
  <w:num w:numId="87" w16cid:durableId="1256599204">
    <w:abstractNumId w:val="37"/>
  </w:num>
  <w:num w:numId="88" w16cid:durableId="281351223">
    <w:abstractNumId w:val="98"/>
  </w:num>
  <w:num w:numId="89" w16cid:durableId="2081948643">
    <w:abstractNumId w:val="1"/>
  </w:num>
  <w:num w:numId="90" w16cid:durableId="589851280">
    <w:abstractNumId w:val="5"/>
  </w:num>
  <w:num w:numId="91" w16cid:durableId="1101141537">
    <w:abstractNumId w:val="63"/>
  </w:num>
  <w:num w:numId="92" w16cid:durableId="2111585129">
    <w:abstractNumId w:val="85"/>
  </w:num>
  <w:num w:numId="93" w16cid:durableId="155416260">
    <w:abstractNumId w:val="41"/>
  </w:num>
  <w:num w:numId="94" w16cid:durableId="591203218">
    <w:abstractNumId w:val="114"/>
  </w:num>
  <w:num w:numId="95" w16cid:durableId="1552687443">
    <w:abstractNumId w:val="107"/>
  </w:num>
  <w:num w:numId="96" w16cid:durableId="614337781">
    <w:abstractNumId w:val="15"/>
  </w:num>
  <w:num w:numId="97" w16cid:durableId="1920098904">
    <w:abstractNumId w:val="140"/>
  </w:num>
  <w:num w:numId="98" w16cid:durableId="2024935838">
    <w:abstractNumId w:val="129"/>
  </w:num>
  <w:num w:numId="99" w16cid:durableId="1352872330">
    <w:abstractNumId w:val="9"/>
  </w:num>
  <w:num w:numId="100" w16cid:durableId="1514997157">
    <w:abstractNumId w:val="2"/>
  </w:num>
  <w:num w:numId="101" w16cid:durableId="856966801">
    <w:abstractNumId w:val="51"/>
  </w:num>
  <w:num w:numId="102" w16cid:durableId="1507596298">
    <w:abstractNumId w:val="77"/>
  </w:num>
  <w:num w:numId="103" w16cid:durableId="1724409177">
    <w:abstractNumId w:val="135"/>
  </w:num>
  <w:num w:numId="104" w16cid:durableId="288781434">
    <w:abstractNumId w:val="141"/>
  </w:num>
  <w:num w:numId="105" w16cid:durableId="722486361">
    <w:abstractNumId w:val="39"/>
  </w:num>
  <w:num w:numId="106" w16cid:durableId="1133718498">
    <w:abstractNumId w:val="19"/>
  </w:num>
  <w:num w:numId="107" w16cid:durableId="921068131">
    <w:abstractNumId w:val="46"/>
  </w:num>
  <w:num w:numId="108" w16cid:durableId="435248485">
    <w:abstractNumId w:val="82"/>
  </w:num>
  <w:num w:numId="109" w16cid:durableId="547181302">
    <w:abstractNumId w:val="28"/>
  </w:num>
  <w:num w:numId="110" w16cid:durableId="629475600">
    <w:abstractNumId w:val="60"/>
  </w:num>
  <w:num w:numId="111" w16cid:durableId="1704788088">
    <w:abstractNumId w:val="22"/>
  </w:num>
  <w:num w:numId="112" w16cid:durableId="995451982">
    <w:abstractNumId w:val="52"/>
  </w:num>
  <w:num w:numId="113" w16cid:durableId="516238822">
    <w:abstractNumId w:val="24"/>
  </w:num>
  <w:num w:numId="114" w16cid:durableId="1206135641">
    <w:abstractNumId w:val="124"/>
  </w:num>
  <w:num w:numId="115" w16cid:durableId="137111037">
    <w:abstractNumId w:val="113"/>
  </w:num>
  <w:num w:numId="116" w16cid:durableId="1537237396">
    <w:abstractNumId w:val="53"/>
  </w:num>
  <w:num w:numId="117" w16cid:durableId="2126926597">
    <w:abstractNumId w:val="44"/>
  </w:num>
  <w:num w:numId="118" w16cid:durableId="1122261927">
    <w:abstractNumId w:val="31"/>
  </w:num>
  <w:num w:numId="119" w16cid:durableId="37366999">
    <w:abstractNumId w:val="89"/>
  </w:num>
  <w:num w:numId="120" w16cid:durableId="518083146">
    <w:abstractNumId w:val="97"/>
  </w:num>
  <w:num w:numId="121" w16cid:durableId="444427551">
    <w:abstractNumId w:val="120"/>
  </w:num>
  <w:num w:numId="122" w16cid:durableId="548224433">
    <w:abstractNumId w:val="29"/>
  </w:num>
  <w:num w:numId="123" w16cid:durableId="1508252957">
    <w:abstractNumId w:val="48"/>
  </w:num>
  <w:num w:numId="124" w16cid:durableId="1828665803">
    <w:abstractNumId w:val="104"/>
  </w:num>
  <w:num w:numId="125" w16cid:durableId="494958560">
    <w:abstractNumId w:val="59"/>
  </w:num>
  <w:num w:numId="126" w16cid:durableId="2055234296">
    <w:abstractNumId w:val="92"/>
  </w:num>
  <w:num w:numId="127" w16cid:durableId="322510159">
    <w:abstractNumId w:val="142"/>
  </w:num>
  <w:num w:numId="128" w16cid:durableId="543980723">
    <w:abstractNumId w:val="75"/>
  </w:num>
  <w:num w:numId="129" w16cid:durableId="270017053">
    <w:abstractNumId w:val="123"/>
  </w:num>
  <w:num w:numId="130" w16cid:durableId="1051997184">
    <w:abstractNumId w:val="100"/>
  </w:num>
  <w:num w:numId="131" w16cid:durableId="2035688668">
    <w:abstractNumId w:val="10"/>
  </w:num>
  <w:num w:numId="132" w16cid:durableId="1016614016">
    <w:abstractNumId w:val="18"/>
  </w:num>
  <w:num w:numId="133" w16cid:durableId="1002590605">
    <w:abstractNumId w:val="8"/>
  </w:num>
  <w:num w:numId="134" w16cid:durableId="116990982">
    <w:abstractNumId w:val="56"/>
  </w:num>
  <w:num w:numId="135" w16cid:durableId="1103501538">
    <w:abstractNumId w:val="132"/>
  </w:num>
  <w:num w:numId="136" w16cid:durableId="45882865">
    <w:abstractNumId w:val="80"/>
  </w:num>
  <w:num w:numId="137" w16cid:durableId="2018655035">
    <w:abstractNumId w:val="11"/>
  </w:num>
  <w:num w:numId="138" w16cid:durableId="1761559850">
    <w:abstractNumId w:val="49"/>
  </w:num>
  <w:num w:numId="139" w16cid:durableId="917792805">
    <w:abstractNumId w:val="17"/>
  </w:num>
  <w:num w:numId="140" w16cid:durableId="905384984">
    <w:abstractNumId w:val="105"/>
  </w:num>
  <w:num w:numId="141" w16cid:durableId="1336497316">
    <w:abstractNumId w:val="57"/>
  </w:num>
  <w:num w:numId="142" w16cid:durableId="1559239872">
    <w:abstractNumId w:val="115"/>
  </w:num>
  <w:num w:numId="143" w16cid:durableId="1616477347">
    <w:abstractNumId w:val="55"/>
  </w:num>
  <w:num w:numId="144" w16cid:durableId="380641477">
    <w:abstractNumId w:val="102"/>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hideSpellingErrors/>
  <w:hideGrammaticalError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position-horizontal-relative:margin;mso-position-vertical-relative:margin" fillcolor="none [3212]" strokecolor="none [3213]">
      <v:fill color="none [3212]"/>
      <v:stroke color="none [3213]" weight=".25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jEzNDI0NLcwMzOxsLRQ0lEKTi0uzszPAykwNawFAFOXoe0tAAAA"/>
  </w:docVars>
  <w:rsids>
    <w:rsidRoot w:val="00C70A2E"/>
    <w:rsid w:val="000004C5"/>
    <w:rsid w:val="000008EE"/>
    <w:rsid w:val="000009B6"/>
    <w:rsid w:val="000010D2"/>
    <w:rsid w:val="0000270D"/>
    <w:rsid w:val="000028AE"/>
    <w:rsid w:val="00003CDB"/>
    <w:rsid w:val="00003F11"/>
    <w:rsid w:val="000043CB"/>
    <w:rsid w:val="00004B56"/>
    <w:rsid w:val="00004CFD"/>
    <w:rsid w:val="00004E67"/>
    <w:rsid w:val="000053C8"/>
    <w:rsid w:val="000057A8"/>
    <w:rsid w:val="000057CA"/>
    <w:rsid w:val="00005904"/>
    <w:rsid w:val="00005E32"/>
    <w:rsid w:val="0000671B"/>
    <w:rsid w:val="0000680E"/>
    <w:rsid w:val="00006B0C"/>
    <w:rsid w:val="00006CFE"/>
    <w:rsid w:val="00006EF3"/>
    <w:rsid w:val="00006FB5"/>
    <w:rsid w:val="000071D4"/>
    <w:rsid w:val="00007A9B"/>
    <w:rsid w:val="0001026A"/>
    <w:rsid w:val="0001097F"/>
    <w:rsid w:val="000112B6"/>
    <w:rsid w:val="00011ECA"/>
    <w:rsid w:val="00011FF1"/>
    <w:rsid w:val="000121AF"/>
    <w:rsid w:val="00012352"/>
    <w:rsid w:val="000125C3"/>
    <w:rsid w:val="00012B18"/>
    <w:rsid w:val="00012D0F"/>
    <w:rsid w:val="00012E83"/>
    <w:rsid w:val="00013A2A"/>
    <w:rsid w:val="00013CFC"/>
    <w:rsid w:val="00013D82"/>
    <w:rsid w:val="00013F25"/>
    <w:rsid w:val="0001445A"/>
    <w:rsid w:val="00014548"/>
    <w:rsid w:val="0001514F"/>
    <w:rsid w:val="0001515D"/>
    <w:rsid w:val="00015C23"/>
    <w:rsid w:val="00016085"/>
    <w:rsid w:val="00016625"/>
    <w:rsid w:val="00016BE8"/>
    <w:rsid w:val="0001711D"/>
    <w:rsid w:val="000173A8"/>
    <w:rsid w:val="00017BC3"/>
    <w:rsid w:val="00020056"/>
    <w:rsid w:val="00020110"/>
    <w:rsid w:val="0002029F"/>
    <w:rsid w:val="00020A2F"/>
    <w:rsid w:val="00020BB5"/>
    <w:rsid w:val="00020BD9"/>
    <w:rsid w:val="00021062"/>
    <w:rsid w:val="0002200E"/>
    <w:rsid w:val="000223BA"/>
    <w:rsid w:val="00022AE1"/>
    <w:rsid w:val="00022E65"/>
    <w:rsid w:val="00022E92"/>
    <w:rsid w:val="00023136"/>
    <w:rsid w:val="0002422A"/>
    <w:rsid w:val="00025312"/>
    <w:rsid w:val="00025FA5"/>
    <w:rsid w:val="0002624E"/>
    <w:rsid w:val="000264DF"/>
    <w:rsid w:val="00027472"/>
    <w:rsid w:val="0002768A"/>
    <w:rsid w:val="00027774"/>
    <w:rsid w:val="000277B5"/>
    <w:rsid w:val="0003006D"/>
    <w:rsid w:val="000302F5"/>
    <w:rsid w:val="00030884"/>
    <w:rsid w:val="00030C7D"/>
    <w:rsid w:val="00030CDC"/>
    <w:rsid w:val="00030EED"/>
    <w:rsid w:val="000310CD"/>
    <w:rsid w:val="000318AB"/>
    <w:rsid w:val="0003208A"/>
    <w:rsid w:val="00032642"/>
    <w:rsid w:val="00032E44"/>
    <w:rsid w:val="000332ED"/>
    <w:rsid w:val="0003360E"/>
    <w:rsid w:val="00033F30"/>
    <w:rsid w:val="0003405B"/>
    <w:rsid w:val="0003441C"/>
    <w:rsid w:val="00034846"/>
    <w:rsid w:val="000349E2"/>
    <w:rsid w:val="00034CF7"/>
    <w:rsid w:val="00034FD7"/>
    <w:rsid w:val="000358FE"/>
    <w:rsid w:val="00035E0A"/>
    <w:rsid w:val="00035FD5"/>
    <w:rsid w:val="0003642B"/>
    <w:rsid w:val="00036826"/>
    <w:rsid w:val="0003694B"/>
    <w:rsid w:val="00037D02"/>
    <w:rsid w:val="00037D0C"/>
    <w:rsid w:val="00037FD5"/>
    <w:rsid w:val="00040051"/>
    <w:rsid w:val="0004038A"/>
    <w:rsid w:val="00040692"/>
    <w:rsid w:val="00040BB0"/>
    <w:rsid w:val="00040F7C"/>
    <w:rsid w:val="0004246F"/>
    <w:rsid w:val="000424CF"/>
    <w:rsid w:val="00042F34"/>
    <w:rsid w:val="00043187"/>
    <w:rsid w:val="000433AC"/>
    <w:rsid w:val="00043C6C"/>
    <w:rsid w:val="00043CD1"/>
    <w:rsid w:val="00043FDE"/>
    <w:rsid w:val="000441DB"/>
    <w:rsid w:val="000444A8"/>
    <w:rsid w:val="000445A2"/>
    <w:rsid w:val="00044638"/>
    <w:rsid w:val="00045670"/>
    <w:rsid w:val="000458F0"/>
    <w:rsid w:val="00045E8F"/>
    <w:rsid w:val="00047103"/>
    <w:rsid w:val="0004757E"/>
    <w:rsid w:val="00047636"/>
    <w:rsid w:val="0004777C"/>
    <w:rsid w:val="00047A2C"/>
    <w:rsid w:val="00047DC8"/>
    <w:rsid w:val="00047F68"/>
    <w:rsid w:val="0005037F"/>
    <w:rsid w:val="000504F7"/>
    <w:rsid w:val="00050953"/>
    <w:rsid w:val="00050E79"/>
    <w:rsid w:val="0005129D"/>
    <w:rsid w:val="000512CE"/>
    <w:rsid w:val="00051D9F"/>
    <w:rsid w:val="00052907"/>
    <w:rsid w:val="00053381"/>
    <w:rsid w:val="000534D0"/>
    <w:rsid w:val="00053888"/>
    <w:rsid w:val="00053C2A"/>
    <w:rsid w:val="00053CFA"/>
    <w:rsid w:val="00053E93"/>
    <w:rsid w:val="00053F0A"/>
    <w:rsid w:val="00055603"/>
    <w:rsid w:val="00055C50"/>
    <w:rsid w:val="00055D4D"/>
    <w:rsid w:val="00056311"/>
    <w:rsid w:val="0005673C"/>
    <w:rsid w:val="00056892"/>
    <w:rsid w:val="00056B17"/>
    <w:rsid w:val="00056BFA"/>
    <w:rsid w:val="000573A2"/>
    <w:rsid w:val="000573E1"/>
    <w:rsid w:val="00057A6C"/>
    <w:rsid w:val="00057BF8"/>
    <w:rsid w:val="00060D49"/>
    <w:rsid w:val="000612D8"/>
    <w:rsid w:val="000612E3"/>
    <w:rsid w:val="00062010"/>
    <w:rsid w:val="00062339"/>
    <w:rsid w:val="0006261B"/>
    <w:rsid w:val="00062C47"/>
    <w:rsid w:val="000635A5"/>
    <w:rsid w:val="0006373B"/>
    <w:rsid w:val="000637BF"/>
    <w:rsid w:val="00063BF0"/>
    <w:rsid w:val="00063CDA"/>
    <w:rsid w:val="00063F1B"/>
    <w:rsid w:val="000643CC"/>
    <w:rsid w:val="00064819"/>
    <w:rsid w:val="000648D5"/>
    <w:rsid w:val="00066961"/>
    <w:rsid w:val="00066975"/>
    <w:rsid w:val="00066C39"/>
    <w:rsid w:val="00066CD4"/>
    <w:rsid w:val="000677F9"/>
    <w:rsid w:val="00067E27"/>
    <w:rsid w:val="00067E91"/>
    <w:rsid w:val="0007071C"/>
    <w:rsid w:val="000708E6"/>
    <w:rsid w:val="00070A83"/>
    <w:rsid w:val="00070E45"/>
    <w:rsid w:val="00071071"/>
    <w:rsid w:val="0007181C"/>
    <w:rsid w:val="00071BAC"/>
    <w:rsid w:val="00071CA6"/>
    <w:rsid w:val="00071E84"/>
    <w:rsid w:val="00071EB4"/>
    <w:rsid w:val="00071F7B"/>
    <w:rsid w:val="00072413"/>
    <w:rsid w:val="0007266F"/>
    <w:rsid w:val="000726D8"/>
    <w:rsid w:val="0007316F"/>
    <w:rsid w:val="00073194"/>
    <w:rsid w:val="000739B1"/>
    <w:rsid w:val="00074458"/>
    <w:rsid w:val="000746A6"/>
    <w:rsid w:val="00074EEF"/>
    <w:rsid w:val="00075196"/>
    <w:rsid w:val="000755BE"/>
    <w:rsid w:val="0007603E"/>
    <w:rsid w:val="00076385"/>
    <w:rsid w:val="00076947"/>
    <w:rsid w:val="00076949"/>
    <w:rsid w:val="000769DF"/>
    <w:rsid w:val="00076D20"/>
    <w:rsid w:val="00076D76"/>
    <w:rsid w:val="0007722F"/>
    <w:rsid w:val="00077236"/>
    <w:rsid w:val="00080161"/>
    <w:rsid w:val="000811F4"/>
    <w:rsid w:val="00081444"/>
    <w:rsid w:val="00081F3B"/>
    <w:rsid w:val="000820EE"/>
    <w:rsid w:val="000825E5"/>
    <w:rsid w:val="00082614"/>
    <w:rsid w:val="0008261A"/>
    <w:rsid w:val="00082831"/>
    <w:rsid w:val="0008320C"/>
    <w:rsid w:val="00083275"/>
    <w:rsid w:val="00083A40"/>
    <w:rsid w:val="00083F17"/>
    <w:rsid w:val="00083F4A"/>
    <w:rsid w:val="000848DE"/>
    <w:rsid w:val="00084AFE"/>
    <w:rsid w:val="000850BC"/>
    <w:rsid w:val="00085124"/>
    <w:rsid w:val="000852CD"/>
    <w:rsid w:val="000856FB"/>
    <w:rsid w:val="00085B6B"/>
    <w:rsid w:val="000866BA"/>
    <w:rsid w:val="000869FE"/>
    <w:rsid w:val="00087CDC"/>
    <w:rsid w:val="00087D52"/>
    <w:rsid w:val="000903D5"/>
    <w:rsid w:val="00090BE4"/>
    <w:rsid w:val="0009123D"/>
    <w:rsid w:val="000913BB"/>
    <w:rsid w:val="00091557"/>
    <w:rsid w:val="000916A5"/>
    <w:rsid w:val="00091A39"/>
    <w:rsid w:val="00092193"/>
    <w:rsid w:val="000922C7"/>
    <w:rsid w:val="000923F2"/>
    <w:rsid w:val="00092934"/>
    <w:rsid w:val="0009296F"/>
    <w:rsid w:val="000929E0"/>
    <w:rsid w:val="00092A08"/>
    <w:rsid w:val="00092A2E"/>
    <w:rsid w:val="00092B97"/>
    <w:rsid w:val="00092E52"/>
    <w:rsid w:val="00093ABA"/>
    <w:rsid w:val="00093E63"/>
    <w:rsid w:val="0009422F"/>
    <w:rsid w:val="0009477E"/>
    <w:rsid w:val="000949CC"/>
    <w:rsid w:val="00094DB3"/>
    <w:rsid w:val="000952AE"/>
    <w:rsid w:val="00095925"/>
    <w:rsid w:val="00095D30"/>
    <w:rsid w:val="00095D49"/>
    <w:rsid w:val="00096A8F"/>
    <w:rsid w:val="000972F5"/>
    <w:rsid w:val="00097589"/>
    <w:rsid w:val="000977B7"/>
    <w:rsid w:val="000A02F4"/>
    <w:rsid w:val="000A0389"/>
    <w:rsid w:val="000A0939"/>
    <w:rsid w:val="000A0FB4"/>
    <w:rsid w:val="000A10EF"/>
    <w:rsid w:val="000A12E2"/>
    <w:rsid w:val="000A1598"/>
    <w:rsid w:val="000A1D7D"/>
    <w:rsid w:val="000A1FC8"/>
    <w:rsid w:val="000A29CF"/>
    <w:rsid w:val="000A31A9"/>
    <w:rsid w:val="000A32DB"/>
    <w:rsid w:val="000A354D"/>
    <w:rsid w:val="000A41D1"/>
    <w:rsid w:val="000A435E"/>
    <w:rsid w:val="000A457F"/>
    <w:rsid w:val="000A4CFA"/>
    <w:rsid w:val="000A592D"/>
    <w:rsid w:val="000A5A03"/>
    <w:rsid w:val="000A5EC6"/>
    <w:rsid w:val="000A6025"/>
    <w:rsid w:val="000A60D3"/>
    <w:rsid w:val="000A6683"/>
    <w:rsid w:val="000A6A0C"/>
    <w:rsid w:val="000A6B89"/>
    <w:rsid w:val="000A728B"/>
    <w:rsid w:val="000A78A9"/>
    <w:rsid w:val="000A7D98"/>
    <w:rsid w:val="000B014B"/>
    <w:rsid w:val="000B01C3"/>
    <w:rsid w:val="000B0285"/>
    <w:rsid w:val="000B028F"/>
    <w:rsid w:val="000B077E"/>
    <w:rsid w:val="000B095B"/>
    <w:rsid w:val="000B12EB"/>
    <w:rsid w:val="000B147D"/>
    <w:rsid w:val="000B16BB"/>
    <w:rsid w:val="000B1A33"/>
    <w:rsid w:val="000B1CE5"/>
    <w:rsid w:val="000B2A7A"/>
    <w:rsid w:val="000B3019"/>
    <w:rsid w:val="000B3173"/>
    <w:rsid w:val="000B3B6D"/>
    <w:rsid w:val="000B40B5"/>
    <w:rsid w:val="000B4323"/>
    <w:rsid w:val="000B4326"/>
    <w:rsid w:val="000B43E5"/>
    <w:rsid w:val="000B4B04"/>
    <w:rsid w:val="000B4D85"/>
    <w:rsid w:val="000B4E4C"/>
    <w:rsid w:val="000B52B6"/>
    <w:rsid w:val="000B55A2"/>
    <w:rsid w:val="000B56BF"/>
    <w:rsid w:val="000B5FC1"/>
    <w:rsid w:val="000B6A1E"/>
    <w:rsid w:val="000B6F7F"/>
    <w:rsid w:val="000B74C0"/>
    <w:rsid w:val="000B7ECE"/>
    <w:rsid w:val="000C00CE"/>
    <w:rsid w:val="000C00FE"/>
    <w:rsid w:val="000C03DD"/>
    <w:rsid w:val="000C1254"/>
    <w:rsid w:val="000C17CE"/>
    <w:rsid w:val="000C1C5F"/>
    <w:rsid w:val="000C213E"/>
    <w:rsid w:val="000C2AEF"/>
    <w:rsid w:val="000C2B4B"/>
    <w:rsid w:val="000C2F92"/>
    <w:rsid w:val="000C3069"/>
    <w:rsid w:val="000C32FD"/>
    <w:rsid w:val="000C3682"/>
    <w:rsid w:val="000C369C"/>
    <w:rsid w:val="000C4626"/>
    <w:rsid w:val="000C4733"/>
    <w:rsid w:val="000C48AB"/>
    <w:rsid w:val="000C4B08"/>
    <w:rsid w:val="000C4CED"/>
    <w:rsid w:val="000C4EDC"/>
    <w:rsid w:val="000C50CD"/>
    <w:rsid w:val="000C63C2"/>
    <w:rsid w:val="000C6908"/>
    <w:rsid w:val="000C7EC5"/>
    <w:rsid w:val="000D06EC"/>
    <w:rsid w:val="000D14F9"/>
    <w:rsid w:val="000D186D"/>
    <w:rsid w:val="000D1CBB"/>
    <w:rsid w:val="000D1E83"/>
    <w:rsid w:val="000D2133"/>
    <w:rsid w:val="000D2341"/>
    <w:rsid w:val="000D2CE8"/>
    <w:rsid w:val="000D3155"/>
    <w:rsid w:val="000D3C3A"/>
    <w:rsid w:val="000D3D69"/>
    <w:rsid w:val="000D4F20"/>
    <w:rsid w:val="000D591C"/>
    <w:rsid w:val="000D5EC8"/>
    <w:rsid w:val="000D6FDB"/>
    <w:rsid w:val="000D7066"/>
    <w:rsid w:val="000D734F"/>
    <w:rsid w:val="000D783F"/>
    <w:rsid w:val="000E03A0"/>
    <w:rsid w:val="000E082B"/>
    <w:rsid w:val="000E0915"/>
    <w:rsid w:val="000E0B36"/>
    <w:rsid w:val="000E0D09"/>
    <w:rsid w:val="000E1100"/>
    <w:rsid w:val="000E16D6"/>
    <w:rsid w:val="000E176A"/>
    <w:rsid w:val="000E1E65"/>
    <w:rsid w:val="000E2334"/>
    <w:rsid w:val="000E2608"/>
    <w:rsid w:val="000E2E3E"/>
    <w:rsid w:val="000E2E75"/>
    <w:rsid w:val="000E2F31"/>
    <w:rsid w:val="000E30B1"/>
    <w:rsid w:val="000E3B85"/>
    <w:rsid w:val="000E4265"/>
    <w:rsid w:val="000E46D0"/>
    <w:rsid w:val="000E4760"/>
    <w:rsid w:val="000E4959"/>
    <w:rsid w:val="000E4B5B"/>
    <w:rsid w:val="000E4FD8"/>
    <w:rsid w:val="000E526F"/>
    <w:rsid w:val="000E5330"/>
    <w:rsid w:val="000E5CC3"/>
    <w:rsid w:val="000E627A"/>
    <w:rsid w:val="000E6700"/>
    <w:rsid w:val="000E6BA0"/>
    <w:rsid w:val="000E6CA9"/>
    <w:rsid w:val="000E6FEB"/>
    <w:rsid w:val="000E7446"/>
    <w:rsid w:val="000E7816"/>
    <w:rsid w:val="000E7D82"/>
    <w:rsid w:val="000F0482"/>
    <w:rsid w:val="000F066E"/>
    <w:rsid w:val="000F0689"/>
    <w:rsid w:val="000F0B70"/>
    <w:rsid w:val="000F1664"/>
    <w:rsid w:val="000F16CB"/>
    <w:rsid w:val="000F1B4E"/>
    <w:rsid w:val="000F1EE6"/>
    <w:rsid w:val="000F24DE"/>
    <w:rsid w:val="000F2588"/>
    <w:rsid w:val="000F2C49"/>
    <w:rsid w:val="000F3AB3"/>
    <w:rsid w:val="000F3D52"/>
    <w:rsid w:val="000F3EE1"/>
    <w:rsid w:val="000F42EC"/>
    <w:rsid w:val="000F4CB6"/>
    <w:rsid w:val="000F576E"/>
    <w:rsid w:val="000F5B71"/>
    <w:rsid w:val="000F6413"/>
    <w:rsid w:val="000F6DB9"/>
    <w:rsid w:val="000F6E14"/>
    <w:rsid w:val="000F6E1A"/>
    <w:rsid w:val="000F6F16"/>
    <w:rsid w:val="000F73E8"/>
    <w:rsid w:val="000F7717"/>
    <w:rsid w:val="000F7E41"/>
    <w:rsid w:val="0010073F"/>
    <w:rsid w:val="00100928"/>
    <w:rsid w:val="00100BA4"/>
    <w:rsid w:val="00100ECD"/>
    <w:rsid w:val="001013CD"/>
    <w:rsid w:val="00101F74"/>
    <w:rsid w:val="00102041"/>
    <w:rsid w:val="00103293"/>
    <w:rsid w:val="00103482"/>
    <w:rsid w:val="00103A40"/>
    <w:rsid w:val="00103D29"/>
    <w:rsid w:val="0010430C"/>
    <w:rsid w:val="001048DE"/>
    <w:rsid w:val="00104946"/>
    <w:rsid w:val="00104C3B"/>
    <w:rsid w:val="00104FBA"/>
    <w:rsid w:val="00105023"/>
    <w:rsid w:val="00105194"/>
    <w:rsid w:val="0010522F"/>
    <w:rsid w:val="00105252"/>
    <w:rsid w:val="00105302"/>
    <w:rsid w:val="0010540E"/>
    <w:rsid w:val="00105DF7"/>
    <w:rsid w:val="00106171"/>
    <w:rsid w:val="00106448"/>
    <w:rsid w:val="00106578"/>
    <w:rsid w:val="0010668A"/>
    <w:rsid w:val="00106D84"/>
    <w:rsid w:val="0010750D"/>
    <w:rsid w:val="00110075"/>
    <w:rsid w:val="0011095A"/>
    <w:rsid w:val="0011128D"/>
    <w:rsid w:val="00111B18"/>
    <w:rsid w:val="0011209F"/>
    <w:rsid w:val="0011220B"/>
    <w:rsid w:val="001129E4"/>
    <w:rsid w:val="0011318F"/>
    <w:rsid w:val="0011365B"/>
    <w:rsid w:val="00113B51"/>
    <w:rsid w:val="00113C5F"/>
    <w:rsid w:val="00113FC3"/>
    <w:rsid w:val="00114740"/>
    <w:rsid w:val="0011487E"/>
    <w:rsid w:val="00114AA9"/>
    <w:rsid w:val="00114B76"/>
    <w:rsid w:val="00114E8A"/>
    <w:rsid w:val="00115184"/>
    <w:rsid w:val="00115302"/>
    <w:rsid w:val="001155D9"/>
    <w:rsid w:val="00115664"/>
    <w:rsid w:val="001160B8"/>
    <w:rsid w:val="001172F5"/>
    <w:rsid w:val="00117AA6"/>
    <w:rsid w:val="0012031F"/>
    <w:rsid w:val="00120F16"/>
    <w:rsid w:val="001212E3"/>
    <w:rsid w:val="00121396"/>
    <w:rsid w:val="001214C4"/>
    <w:rsid w:val="00121A63"/>
    <w:rsid w:val="00122438"/>
    <w:rsid w:val="001228FF"/>
    <w:rsid w:val="00122F4E"/>
    <w:rsid w:val="00123191"/>
    <w:rsid w:val="00123238"/>
    <w:rsid w:val="0012363F"/>
    <w:rsid w:val="00123947"/>
    <w:rsid w:val="00123971"/>
    <w:rsid w:val="00123B0F"/>
    <w:rsid w:val="00123E3F"/>
    <w:rsid w:val="00123EF6"/>
    <w:rsid w:val="0012409E"/>
    <w:rsid w:val="00124182"/>
    <w:rsid w:val="001248BB"/>
    <w:rsid w:val="00124A64"/>
    <w:rsid w:val="00124DC4"/>
    <w:rsid w:val="00124E2C"/>
    <w:rsid w:val="00124E34"/>
    <w:rsid w:val="00125684"/>
    <w:rsid w:val="00125B53"/>
    <w:rsid w:val="00125D14"/>
    <w:rsid w:val="00125E7D"/>
    <w:rsid w:val="00125FA5"/>
    <w:rsid w:val="00125FB3"/>
    <w:rsid w:val="00126076"/>
    <w:rsid w:val="001261FA"/>
    <w:rsid w:val="00126AB3"/>
    <w:rsid w:val="00126C40"/>
    <w:rsid w:val="00126FF0"/>
    <w:rsid w:val="001277DE"/>
    <w:rsid w:val="00127869"/>
    <w:rsid w:val="00127C5F"/>
    <w:rsid w:val="00127DC5"/>
    <w:rsid w:val="00130446"/>
    <w:rsid w:val="001305A3"/>
    <w:rsid w:val="00130C0A"/>
    <w:rsid w:val="00131D93"/>
    <w:rsid w:val="00131DA7"/>
    <w:rsid w:val="00132009"/>
    <w:rsid w:val="001320B3"/>
    <w:rsid w:val="001323A3"/>
    <w:rsid w:val="00132D18"/>
    <w:rsid w:val="00132F7C"/>
    <w:rsid w:val="0013354B"/>
    <w:rsid w:val="00133885"/>
    <w:rsid w:val="00133981"/>
    <w:rsid w:val="00134160"/>
    <w:rsid w:val="00134307"/>
    <w:rsid w:val="00135BC1"/>
    <w:rsid w:val="001361D1"/>
    <w:rsid w:val="001366F5"/>
    <w:rsid w:val="00136AB9"/>
    <w:rsid w:val="0013715E"/>
    <w:rsid w:val="00137345"/>
    <w:rsid w:val="0013773C"/>
    <w:rsid w:val="00137810"/>
    <w:rsid w:val="001378A9"/>
    <w:rsid w:val="00137A42"/>
    <w:rsid w:val="00137BF0"/>
    <w:rsid w:val="00137C4C"/>
    <w:rsid w:val="001402DC"/>
    <w:rsid w:val="001403F0"/>
    <w:rsid w:val="001419D9"/>
    <w:rsid w:val="00141AC3"/>
    <w:rsid w:val="00141DAB"/>
    <w:rsid w:val="001422B4"/>
    <w:rsid w:val="001423E7"/>
    <w:rsid w:val="00142AE9"/>
    <w:rsid w:val="00142E46"/>
    <w:rsid w:val="001431E9"/>
    <w:rsid w:val="00143A41"/>
    <w:rsid w:val="00143C3C"/>
    <w:rsid w:val="0014408C"/>
    <w:rsid w:val="001442B0"/>
    <w:rsid w:val="00144D75"/>
    <w:rsid w:val="00144F06"/>
    <w:rsid w:val="00144F5B"/>
    <w:rsid w:val="00145022"/>
    <w:rsid w:val="001452F0"/>
    <w:rsid w:val="00145833"/>
    <w:rsid w:val="001459CC"/>
    <w:rsid w:val="00145A8F"/>
    <w:rsid w:val="001469A3"/>
    <w:rsid w:val="001469E7"/>
    <w:rsid w:val="00146DA9"/>
    <w:rsid w:val="00146F0D"/>
    <w:rsid w:val="00147139"/>
    <w:rsid w:val="0014716B"/>
    <w:rsid w:val="00147798"/>
    <w:rsid w:val="00147EF7"/>
    <w:rsid w:val="001509D7"/>
    <w:rsid w:val="00150B25"/>
    <w:rsid w:val="00150D16"/>
    <w:rsid w:val="0015113D"/>
    <w:rsid w:val="00152BC8"/>
    <w:rsid w:val="0015314A"/>
    <w:rsid w:val="0015321D"/>
    <w:rsid w:val="00153524"/>
    <w:rsid w:val="00153E49"/>
    <w:rsid w:val="001541AA"/>
    <w:rsid w:val="00154448"/>
    <w:rsid w:val="001549BB"/>
    <w:rsid w:val="0015525B"/>
    <w:rsid w:val="0015540D"/>
    <w:rsid w:val="0015553E"/>
    <w:rsid w:val="00155C4E"/>
    <w:rsid w:val="00156327"/>
    <w:rsid w:val="001569EF"/>
    <w:rsid w:val="00156C18"/>
    <w:rsid w:val="001570D4"/>
    <w:rsid w:val="00157644"/>
    <w:rsid w:val="00157CF0"/>
    <w:rsid w:val="00157DA7"/>
    <w:rsid w:val="00160198"/>
    <w:rsid w:val="0016096D"/>
    <w:rsid w:val="00160A5A"/>
    <w:rsid w:val="00160F0C"/>
    <w:rsid w:val="00161607"/>
    <w:rsid w:val="0016188C"/>
    <w:rsid w:val="00161B6C"/>
    <w:rsid w:val="00161D40"/>
    <w:rsid w:val="001620EC"/>
    <w:rsid w:val="001629AB"/>
    <w:rsid w:val="00162A7E"/>
    <w:rsid w:val="00162B60"/>
    <w:rsid w:val="00162F78"/>
    <w:rsid w:val="0016302F"/>
    <w:rsid w:val="001633B8"/>
    <w:rsid w:val="001637BB"/>
    <w:rsid w:val="00163810"/>
    <w:rsid w:val="00163A13"/>
    <w:rsid w:val="00164112"/>
    <w:rsid w:val="00164F8B"/>
    <w:rsid w:val="0016552E"/>
    <w:rsid w:val="00165C26"/>
    <w:rsid w:val="00165C8F"/>
    <w:rsid w:val="00166004"/>
    <w:rsid w:val="00166BC2"/>
    <w:rsid w:val="00167090"/>
    <w:rsid w:val="001671D0"/>
    <w:rsid w:val="0017036F"/>
    <w:rsid w:val="00170649"/>
    <w:rsid w:val="001708A9"/>
    <w:rsid w:val="00170BBD"/>
    <w:rsid w:val="00170F88"/>
    <w:rsid w:val="00171C7D"/>
    <w:rsid w:val="0017207E"/>
    <w:rsid w:val="00172738"/>
    <w:rsid w:val="00172A9F"/>
    <w:rsid w:val="00172AD6"/>
    <w:rsid w:val="001739E3"/>
    <w:rsid w:val="00173BD4"/>
    <w:rsid w:val="00173FB8"/>
    <w:rsid w:val="001746A6"/>
    <w:rsid w:val="00174D25"/>
    <w:rsid w:val="00175338"/>
    <w:rsid w:val="00175977"/>
    <w:rsid w:val="001759E3"/>
    <w:rsid w:val="00175C77"/>
    <w:rsid w:val="00176085"/>
    <w:rsid w:val="0017647B"/>
    <w:rsid w:val="001769E8"/>
    <w:rsid w:val="00176EB6"/>
    <w:rsid w:val="0017737B"/>
    <w:rsid w:val="00177491"/>
    <w:rsid w:val="001774F1"/>
    <w:rsid w:val="0017767D"/>
    <w:rsid w:val="00177770"/>
    <w:rsid w:val="00177F55"/>
    <w:rsid w:val="0018028A"/>
    <w:rsid w:val="00180A73"/>
    <w:rsid w:val="00180AE5"/>
    <w:rsid w:val="00180B81"/>
    <w:rsid w:val="0018169D"/>
    <w:rsid w:val="00182077"/>
    <w:rsid w:val="00182550"/>
    <w:rsid w:val="001828C8"/>
    <w:rsid w:val="00182ABF"/>
    <w:rsid w:val="00182C37"/>
    <w:rsid w:val="00182CB5"/>
    <w:rsid w:val="00182DE7"/>
    <w:rsid w:val="00183846"/>
    <w:rsid w:val="00183F33"/>
    <w:rsid w:val="00183FF9"/>
    <w:rsid w:val="0018470F"/>
    <w:rsid w:val="00184A45"/>
    <w:rsid w:val="00184FDC"/>
    <w:rsid w:val="00185124"/>
    <w:rsid w:val="00186001"/>
    <w:rsid w:val="0018624B"/>
    <w:rsid w:val="00186251"/>
    <w:rsid w:val="00186484"/>
    <w:rsid w:val="00186520"/>
    <w:rsid w:val="001867D7"/>
    <w:rsid w:val="00186925"/>
    <w:rsid w:val="0018709D"/>
    <w:rsid w:val="00187209"/>
    <w:rsid w:val="001877E0"/>
    <w:rsid w:val="00187919"/>
    <w:rsid w:val="0019002C"/>
    <w:rsid w:val="00190B77"/>
    <w:rsid w:val="0019137E"/>
    <w:rsid w:val="00191F14"/>
    <w:rsid w:val="001921EC"/>
    <w:rsid w:val="00192619"/>
    <w:rsid w:val="00192B9E"/>
    <w:rsid w:val="00193173"/>
    <w:rsid w:val="001931A6"/>
    <w:rsid w:val="00193767"/>
    <w:rsid w:val="001940CF"/>
    <w:rsid w:val="001943EC"/>
    <w:rsid w:val="001947D8"/>
    <w:rsid w:val="00195192"/>
    <w:rsid w:val="001951B5"/>
    <w:rsid w:val="00195ABB"/>
    <w:rsid w:val="0019609B"/>
    <w:rsid w:val="00196306"/>
    <w:rsid w:val="001966F1"/>
    <w:rsid w:val="00196898"/>
    <w:rsid w:val="001968A2"/>
    <w:rsid w:val="00196FAD"/>
    <w:rsid w:val="001970A1"/>
    <w:rsid w:val="00197576"/>
    <w:rsid w:val="00197821"/>
    <w:rsid w:val="001A0268"/>
    <w:rsid w:val="001A0CC3"/>
    <w:rsid w:val="001A17F6"/>
    <w:rsid w:val="001A19D4"/>
    <w:rsid w:val="001A1FD8"/>
    <w:rsid w:val="001A2CC4"/>
    <w:rsid w:val="001A2F82"/>
    <w:rsid w:val="001A3373"/>
    <w:rsid w:val="001A37B1"/>
    <w:rsid w:val="001A4CE9"/>
    <w:rsid w:val="001A4F90"/>
    <w:rsid w:val="001A50DD"/>
    <w:rsid w:val="001A584F"/>
    <w:rsid w:val="001A5C75"/>
    <w:rsid w:val="001A60A8"/>
    <w:rsid w:val="001A6171"/>
    <w:rsid w:val="001A66A1"/>
    <w:rsid w:val="001A6BC2"/>
    <w:rsid w:val="001A6E04"/>
    <w:rsid w:val="001A7196"/>
    <w:rsid w:val="001A7750"/>
    <w:rsid w:val="001A7947"/>
    <w:rsid w:val="001A7989"/>
    <w:rsid w:val="001A7D04"/>
    <w:rsid w:val="001B0CBA"/>
    <w:rsid w:val="001B0D3E"/>
    <w:rsid w:val="001B0E43"/>
    <w:rsid w:val="001B114C"/>
    <w:rsid w:val="001B1B3D"/>
    <w:rsid w:val="001B23A8"/>
    <w:rsid w:val="001B24E5"/>
    <w:rsid w:val="001B2BDB"/>
    <w:rsid w:val="001B2DB8"/>
    <w:rsid w:val="001B31BE"/>
    <w:rsid w:val="001B32FD"/>
    <w:rsid w:val="001B3472"/>
    <w:rsid w:val="001B34B3"/>
    <w:rsid w:val="001B37C2"/>
    <w:rsid w:val="001B3C1E"/>
    <w:rsid w:val="001B41E5"/>
    <w:rsid w:val="001B43EF"/>
    <w:rsid w:val="001B45A4"/>
    <w:rsid w:val="001B481E"/>
    <w:rsid w:val="001B5BB0"/>
    <w:rsid w:val="001B5F2F"/>
    <w:rsid w:val="001B636C"/>
    <w:rsid w:val="001B6867"/>
    <w:rsid w:val="001B6DAE"/>
    <w:rsid w:val="001B740C"/>
    <w:rsid w:val="001C024F"/>
    <w:rsid w:val="001C04B4"/>
    <w:rsid w:val="001C057D"/>
    <w:rsid w:val="001C0DDF"/>
    <w:rsid w:val="001C1A96"/>
    <w:rsid w:val="001C270F"/>
    <w:rsid w:val="001C3621"/>
    <w:rsid w:val="001C3777"/>
    <w:rsid w:val="001C3888"/>
    <w:rsid w:val="001C3CC5"/>
    <w:rsid w:val="001C3FF9"/>
    <w:rsid w:val="001C43B0"/>
    <w:rsid w:val="001C43EA"/>
    <w:rsid w:val="001C4419"/>
    <w:rsid w:val="001C4CBC"/>
    <w:rsid w:val="001C4E33"/>
    <w:rsid w:val="001C5332"/>
    <w:rsid w:val="001C5AA0"/>
    <w:rsid w:val="001C5C6D"/>
    <w:rsid w:val="001C5C8B"/>
    <w:rsid w:val="001C5FC9"/>
    <w:rsid w:val="001C6A8C"/>
    <w:rsid w:val="001C6AE9"/>
    <w:rsid w:val="001C6D95"/>
    <w:rsid w:val="001C7D1D"/>
    <w:rsid w:val="001D002D"/>
    <w:rsid w:val="001D022A"/>
    <w:rsid w:val="001D028C"/>
    <w:rsid w:val="001D0A9B"/>
    <w:rsid w:val="001D0CAD"/>
    <w:rsid w:val="001D0F6C"/>
    <w:rsid w:val="001D129B"/>
    <w:rsid w:val="001D1366"/>
    <w:rsid w:val="001D1999"/>
    <w:rsid w:val="001D2131"/>
    <w:rsid w:val="001D2187"/>
    <w:rsid w:val="001D2443"/>
    <w:rsid w:val="001D30FE"/>
    <w:rsid w:val="001D38C6"/>
    <w:rsid w:val="001D3D35"/>
    <w:rsid w:val="001D4602"/>
    <w:rsid w:val="001D4804"/>
    <w:rsid w:val="001D4807"/>
    <w:rsid w:val="001D555A"/>
    <w:rsid w:val="001D5B1F"/>
    <w:rsid w:val="001D5C4A"/>
    <w:rsid w:val="001D5E7F"/>
    <w:rsid w:val="001D61D5"/>
    <w:rsid w:val="001D6667"/>
    <w:rsid w:val="001D67D1"/>
    <w:rsid w:val="001D7239"/>
    <w:rsid w:val="001D7464"/>
    <w:rsid w:val="001D79DD"/>
    <w:rsid w:val="001D7EC4"/>
    <w:rsid w:val="001E00F4"/>
    <w:rsid w:val="001E048E"/>
    <w:rsid w:val="001E0517"/>
    <w:rsid w:val="001E06F8"/>
    <w:rsid w:val="001E0C54"/>
    <w:rsid w:val="001E0E27"/>
    <w:rsid w:val="001E0EDB"/>
    <w:rsid w:val="001E1137"/>
    <w:rsid w:val="001E14A3"/>
    <w:rsid w:val="001E14CF"/>
    <w:rsid w:val="001E1A64"/>
    <w:rsid w:val="001E1C29"/>
    <w:rsid w:val="001E1E42"/>
    <w:rsid w:val="001E1F97"/>
    <w:rsid w:val="001E2E1B"/>
    <w:rsid w:val="001E347A"/>
    <w:rsid w:val="001E37B0"/>
    <w:rsid w:val="001E39E8"/>
    <w:rsid w:val="001E4005"/>
    <w:rsid w:val="001E4321"/>
    <w:rsid w:val="001E44E9"/>
    <w:rsid w:val="001E4643"/>
    <w:rsid w:val="001E4D12"/>
    <w:rsid w:val="001E4F42"/>
    <w:rsid w:val="001E54ED"/>
    <w:rsid w:val="001E5659"/>
    <w:rsid w:val="001E5D65"/>
    <w:rsid w:val="001E604D"/>
    <w:rsid w:val="001E6F14"/>
    <w:rsid w:val="001E7F8E"/>
    <w:rsid w:val="001F040C"/>
    <w:rsid w:val="001F0A29"/>
    <w:rsid w:val="001F0C43"/>
    <w:rsid w:val="001F0ED7"/>
    <w:rsid w:val="001F1343"/>
    <w:rsid w:val="001F1769"/>
    <w:rsid w:val="001F18C3"/>
    <w:rsid w:val="001F20F2"/>
    <w:rsid w:val="001F270E"/>
    <w:rsid w:val="001F28FC"/>
    <w:rsid w:val="001F2A22"/>
    <w:rsid w:val="001F3DD6"/>
    <w:rsid w:val="001F45AD"/>
    <w:rsid w:val="001F46B6"/>
    <w:rsid w:val="001F4E4D"/>
    <w:rsid w:val="001F4E6C"/>
    <w:rsid w:val="001F4F2D"/>
    <w:rsid w:val="001F5360"/>
    <w:rsid w:val="001F5524"/>
    <w:rsid w:val="001F5810"/>
    <w:rsid w:val="001F5A12"/>
    <w:rsid w:val="001F5C81"/>
    <w:rsid w:val="001F698F"/>
    <w:rsid w:val="001F6E4A"/>
    <w:rsid w:val="001F70EC"/>
    <w:rsid w:val="001F7105"/>
    <w:rsid w:val="001F7324"/>
    <w:rsid w:val="00200102"/>
    <w:rsid w:val="002007E0"/>
    <w:rsid w:val="00200869"/>
    <w:rsid w:val="00200AEB"/>
    <w:rsid w:val="00200C13"/>
    <w:rsid w:val="00200EEF"/>
    <w:rsid w:val="00200FD0"/>
    <w:rsid w:val="002012D1"/>
    <w:rsid w:val="00201392"/>
    <w:rsid w:val="002013D0"/>
    <w:rsid w:val="00201875"/>
    <w:rsid w:val="002028F6"/>
    <w:rsid w:val="00202C14"/>
    <w:rsid w:val="00203087"/>
    <w:rsid w:val="00203226"/>
    <w:rsid w:val="002037EF"/>
    <w:rsid w:val="00203A04"/>
    <w:rsid w:val="00203B6D"/>
    <w:rsid w:val="00203D02"/>
    <w:rsid w:val="00203FFD"/>
    <w:rsid w:val="002041A2"/>
    <w:rsid w:val="002048D9"/>
    <w:rsid w:val="002049B0"/>
    <w:rsid w:val="00204AA5"/>
    <w:rsid w:val="00204CF8"/>
    <w:rsid w:val="00204F72"/>
    <w:rsid w:val="0020568F"/>
    <w:rsid w:val="00205C62"/>
    <w:rsid w:val="00205E40"/>
    <w:rsid w:val="00206FA7"/>
    <w:rsid w:val="00207243"/>
    <w:rsid w:val="0020772E"/>
    <w:rsid w:val="00207B92"/>
    <w:rsid w:val="00207D40"/>
    <w:rsid w:val="00207EDA"/>
    <w:rsid w:val="00211362"/>
    <w:rsid w:val="00211493"/>
    <w:rsid w:val="00211C8A"/>
    <w:rsid w:val="00211EF4"/>
    <w:rsid w:val="00211F31"/>
    <w:rsid w:val="00211FE1"/>
    <w:rsid w:val="002121D2"/>
    <w:rsid w:val="00212267"/>
    <w:rsid w:val="002127AD"/>
    <w:rsid w:val="00213151"/>
    <w:rsid w:val="0021316C"/>
    <w:rsid w:val="00213220"/>
    <w:rsid w:val="00213E8C"/>
    <w:rsid w:val="002146BA"/>
    <w:rsid w:val="0021483C"/>
    <w:rsid w:val="0021499A"/>
    <w:rsid w:val="00214DB7"/>
    <w:rsid w:val="0021522E"/>
    <w:rsid w:val="002158D8"/>
    <w:rsid w:val="00215920"/>
    <w:rsid w:val="00215CF8"/>
    <w:rsid w:val="00216A6D"/>
    <w:rsid w:val="00216CA2"/>
    <w:rsid w:val="00220B18"/>
    <w:rsid w:val="00220B9F"/>
    <w:rsid w:val="00220BB6"/>
    <w:rsid w:val="00220F83"/>
    <w:rsid w:val="002211FB"/>
    <w:rsid w:val="00221246"/>
    <w:rsid w:val="0022132F"/>
    <w:rsid w:val="00221425"/>
    <w:rsid w:val="0022147B"/>
    <w:rsid w:val="002214E2"/>
    <w:rsid w:val="00221A8E"/>
    <w:rsid w:val="00222824"/>
    <w:rsid w:val="0022283D"/>
    <w:rsid w:val="00222B78"/>
    <w:rsid w:val="00222BA4"/>
    <w:rsid w:val="00223569"/>
    <w:rsid w:val="002237F0"/>
    <w:rsid w:val="00223AD8"/>
    <w:rsid w:val="00223B86"/>
    <w:rsid w:val="0022462B"/>
    <w:rsid w:val="0022485D"/>
    <w:rsid w:val="00225D86"/>
    <w:rsid w:val="00226137"/>
    <w:rsid w:val="002261B3"/>
    <w:rsid w:val="0022643B"/>
    <w:rsid w:val="00226971"/>
    <w:rsid w:val="00226B91"/>
    <w:rsid w:val="00227049"/>
    <w:rsid w:val="002277CE"/>
    <w:rsid w:val="002301F9"/>
    <w:rsid w:val="00230D26"/>
    <w:rsid w:val="00230D92"/>
    <w:rsid w:val="00230E1B"/>
    <w:rsid w:val="00230E69"/>
    <w:rsid w:val="00230F35"/>
    <w:rsid w:val="00231081"/>
    <w:rsid w:val="00231B65"/>
    <w:rsid w:val="00231E58"/>
    <w:rsid w:val="00231FD3"/>
    <w:rsid w:val="002324C3"/>
    <w:rsid w:val="002326AA"/>
    <w:rsid w:val="00232854"/>
    <w:rsid w:val="00232C46"/>
    <w:rsid w:val="00232CE0"/>
    <w:rsid w:val="002334CA"/>
    <w:rsid w:val="002334F5"/>
    <w:rsid w:val="00233BF0"/>
    <w:rsid w:val="00233F58"/>
    <w:rsid w:val="00234647"/>
    <w:rsid w:val="00234867"/>
    <w:rsid w:val="00234A09"/>
    <w:rsid w:val="00234B3A"/>
    <w:rsid w:val="00234F25"/>
    <w:rsid w:val="002352E7"/>
    <w:rsid w:val="002355F7"/>
    <w:rsid w:val="00235784"/>
    <w:rsid w:val="0023589F"/>
    <w:rsid w:val="00235ADF"/>
    <w:rsid w:val="00235CA2"/>
    <w:rsid w:val="00235E29"/>
    <w:rsid w:val="0023621B"/>
    <w:rsid w:val="00236C1D"/>
    <w:rsid w:val="00236C4D"/>
    <w:rsid w:val="00236E94"/>
    <w:rsid w:val="00237489"/>
    <w:rsid w:val="002374D6"/>
    <w:rsid w:val="002375C4"/>
    <w:rsid w:val="0023764A"/>
    <w:rsid w:val="00237709"/>
    <w:rsid w:val="002377F3"/>
    <w:rsid w:val="002378A5"/>
    <w:rsid w:val="00237CE5"/>
    <w:rsid w:val="00237D7C"/>
    <w:rsid w:val="00240364"/>
    <w:rsid w:val="00240954"/>
    <w:rsid w:val="00240C36"/>
    <w:rsid w:val="002413E3"/>
    <w:rsid w:val="002420E2"/>
    <w:rsid w:val="00242117"/>
    <w:rsid w:val="00242160"/>
    <w:rsid w:val="002423CD"/>
    <w:rsid w:val="002428BE"/>
    <w:rsid w:val="00242A9F"/>
    <w:rsid w:val="00242D66"/>
    <w:rsid w:val="002430A8"/>
    <w:rsid w:val="00243767"/>
    <w:rsid w:val="00243DCE"/>
    <w:rsid w:val="0024474F"/>
    <w:rsid w:val="00244EC7"/>
    <w:rsid w:val="00245737"/>
    <w:rsid w:val="00246C0C"/>
    <w:rsid w:val="00247AB2"/>
    <w:rsid w:val="00247F14"/>
    <w:rsid w:val="002506F7"/>
    <w:rsid w:val="00251889"/>
    <w:rsid w:val="002524D8"/>
    <w:rsid w:val="002526AE"/>
    <w:rsid w:val="002526B9"/>
    <w:rsid w:val="00252997"/>
    <w:rsid w:val="00252BF0"/>
    <w:rsid w:val="0025307E"/>
    <w:rsid w:val="002540DC"/>
    <w:rsid w:val="002541B5"/>
    <w:rsid w:val="002543AA"/>
    <w:rsid w:val="002545E1"/>
    <w:rsid w:val="00254A1F"/>
    <w:rsid w:val="00254B20"/>
    <w:rsid w:val="00254FA3"/>
    <w:rsid w:val="00255666"/>
    <w:rsid w:val="002556BD"/>
    <w:rsid w:val="00255886"/>
    <w:rsid w:val="002558D5"/>
    <w:rsid w:val="00255B6D"/>
    <w:rsid w:val="00255BB3"/>
    <w:rsid w:val="00255C60"/>
    <w:rsid w:val="00255FC1"/>
    <w:rsid w:val="0025600D"/>
    <w:rsid w:val="0025602B"/>
    <w:rsid w:val="0025639E"/>
    <w:rsid w:val="0025642E"/>
    <w:rsid w:val="00256737"/>
    <w:rsid w:val="002568BC"/>
    <w:rsid w:val="00256FE9"/>
    <w:rsid w:val="00257070"/>
    <w:rsid w:val="00257321"/>
    <w:rsid w:val="00257726"/>
    <w:rsid w:val="00257A16"/>
    <w:rsid w:val="00257AC4"/>
    <w:rsid w:val="00257DA8"/>
    <w:rsid w:val="00257F0A"/>
    <w:rsid w:val="00260575"/>
    <w:rsid w:val="002606E0"/>
    <w:rsid w:val="0026076C"/>
    <w:rsid w:val="002607E2"/>
    <w:rsid w:val="00260A91"/>
    <w:rsid w:val="00260B53"/>
    <w:rsid w:val="00260BFC"/>
    <w:rsid w:val="00260E04"/>
    <w:rsid w:val="002612B7"/>
    <w:rsid w:val="002613C3"/>
    <w:rsid w:val="002619F3"/>
    <w:rsid w:val="00262260"/>
    <w:rsid w:val="00262AC5"/>
    <w:rsid w:val="00263D33"/>
    <w:rsid w:val="00265438"/>
    <w:rsid w:val="00265CA9"/>
    <w:rsid w:val="00266481"/>
    <w:rsid w:val="0026650F"/>
    <w:rsid w:val="00266BCD"/>
    <w:rsid w:val="002673AA"/>
    <w:rsid w:val="00267E29"/>
    <w:rsid w:val="00267F9A"/>
    <w:rsid w:val="002700A7"/>
    <w:rsid w:val="002706BC"/>
    <w:rsid w:val="002708F9"/>
    <w:rsid w:val="0027093B"/>
    <w:rsid w:val="002709A2"/>
    <w:rsid w:val="00270F09"/>
    <w:rsid w:val="00271164"/>
    <w:rsid w:val="002717F4"/>
    <w:rsid w:val="00271C7D"/>
    <w:rsid w:val="00271E29"/>
    <w:rsid w:val="00271E92"/>
    <w:rsid w:val="00271FD6"/>
    <w:rsid w:val="00271FF9"/>
    <w:rsid w:val="0027207D"/>
    <w:rsid w:val="002723D0"/>
    <w:rsid w:val="00272CC2"/>
    <w:rsid w:val="00273042"/>
    <w:rsid w:val="002734CB"/>
    <w:rsid w:val="00273DAA"/>
    <w:rsid w:val="0027496D"/>
    <w:rsid w:val="00274D0A"/>
    <w:rsid w:val="00275962"/>
    <w:rsid w:val="00276365"/>
    <w:rsid w:val="00276559"/>
    <w:rsid w:val="00276870"/>
    <w:rsid w:val="002769DD"/>
    <w:rsid w:val="0027717E"/>
    <w:rsid w:val="00277653"/>
    <w:rsid w:val="00281013"/>
    <w:rsid w:val="00281022"/>
    <w:rsid w:val="0028130D"/>
    <w:rsid w:val="00281EA1"/>
    <w:rsid w:val="002825E3"/>
    <w:rsid w:val="00282CA3"/>
    <w:rsid w:val="00283114"/>
    <w:rsid w:val="0028333A"/>
    <w:rsid w:val="00283D27"/>
    <w:rsid w:val="00283F75"/>
    <w:rsid w:val="00284245"/>
    <w:rsid w:val="002850D1"/>
    <w:rsid w:val="0028525A"/>
    <w:rsid w:val="002854BF"/>
    <w:rsid w:val="002858BB"/>
    <w:rsid w:val="00285A6B"/>
    <w:rsid w:val="00285CC8"/>
    <w:rsid w:val="0028640F"/>
    <w:rsid w:val="00286EB5"/>
    <w:rsid w:val="002877BE"/>
    <w:rsid w:val="00287E41"/>
    <w:rsid w:val="00290559"/>
    <w:rsid w:val="0029084D"/>
    <w:rsid w:val="00291794"/>
    <w:rsid w:val="002917EB"/>
    <w:rsid w:val="002918CC"/>
    <w:rsid w:val="00291B05"/>
    <w:rsid w:val="00291D29"/>
    <w:rsid w:val="002928B0"/>
    <w:rsid w:val="002928C5"/>
    <w:rsid w:val="00292955"/>
    <w:rsid w:val="002929A9"/>
    <w:rsid w:val="00292B8C"/>
    <w:rsid w:val="00292C63"/>
    <w:rsid w:val="00293CA9"/>
    <w:rsid w:val="00294131"/>
    <w:rsid w:val="0029440F"/>
    <w:rsid w:val="00295C32"/>
    <w:rsid w:val="002967FE"/>
    <w:rsid w:val="00296835"/>
    <w:rsid w:val="0029766D"/>
    <w:rsid w:val="002977A2"/>
    <w:rsid w:val="00297890"/>
    <w:rsid w:val="00297D45"/>
    <w:rsid w:val="002A0083"/>
    <w:rsid w:val="002A0311"/>
    <w:rsid w:val="002A071C"/>
    <w:rsid w:val="002A073C"/>
    <w:rsid w:val="002A07DF"/>
    <w:rsid w:val="002A12F1"/>
    <w:rsid w:val="002A14E7"/>
    <w:rsid w:val="002A1BC0"/>
    <w:rsid w:val="002A2264"/>
    <w:rsid w:val="002A2357"/>
    <w:rsid w:val="002A24A1"/>
    <w:rsid w:val="002A29B4"/>
    <w:rsid w:val="002A2B99"/>
    <w:rsid w:val="002A3581"/>
    <w:rsid w:val="002A3C9E"/>
    <w:rsid w:val="002A4236"/>
    <w:rsid w:val="002A43DE"/>
    <w:rsid w:val="002A43FA"/>
    <w:rsid w:val="002A45B1"/>
    <w:rsid w:val="002A45CB"/>
    <w:rsid w:val="002A47C0"/>
    <w:rsid w:val="002A4CE4"/>
    <w:rsid w:val="002A53F0"/>
    <w:rsid w:val="002A59B1"/>
    <w:rsid w:val="002A60E2"/>
    <w:rsid w:val="002A611E"/>
    <w:rsid w:val="002A696E"/>
    <w:rsid w:val="002A6A57"/>
    <w:rsid w:val="002A722A"/>
    <w:rsid w:val="002A7240"/>
    <w:rsid w:val="002A7396"/>
    <w:rsid w:val="002A74DC"/>
    <w:rsid w:val="002A7554"/>
    <w:rsid w:val="002A7A20"/>
    <w:rsid w:val="002A7AB9"/>
    <w:rsid w:val="002A7E19"/>
    <w:rsid w:val="002A7F73"/>
    <w:rsid w:val="002B08CE"/>
    <w:rsid w:val="002B0B4D"/>
    <w:rsid w:val="002B0C55"/>
    <w:rsid w:val="002B0CFF"/>
    <w:rsid w:val="002B0F88"/>
    <w:rsid w:val="002B16E4"/>
    <w:rsid w:val="002B179E"/>
    <w:rsid w:val="002B1E3E"/>
    <w:rsid w:val="002B1EE0"/>
    <w:rsid w:val="002B2054"/>
    <w:rsid w:val="002B237E"/>
    <w:rsid w:val="002B2632"/>
    <w:rsid w:val="002B2849"/>
    <w:rsid w:val="002B2C93"/>
    <w:rsid w:val="002B3140"/>
    <w:rsid w:val="002B3EDF"/>
    <w:rsid w:val="002B4030"/>
    <w:rsid w:val="002B4699"/>
    <w:rsid w:val="002B4BF6"/>
    <w:rsid w:val="002B4E15"/>
    <w:rsid w:val="002B4EC6"/>
    <w:rsid w:val="002B5194"/>
    <w:rsid w:val="002B52AD"/>
    <w:rsid w:val="002B5352"/>
    <w:rsid w:val="002B65DF"/>
    <w:rsid w:val="002B6CA0"/>
    <w:rsid w:val="002B7A10"/>
    <w:rsid w:val="002C05A0"/>
    <w:rsid w:val="002C075C"/>
    <w:rsid w:val="002C14A1"/>
    <w:rsid w:val="002C26C0"/>
    <w:rsid w:val="002C2716"/>
    <w:rsid w:val="002C288B"/>
    <w:rsid w:val="002C3CD7"/>
    <w:rsid w:val="002C3F6F"/>
    <w:rsid w:val="002C4160"/>
    <w:rsid w:val="002C4387"/>
    <w:rsid w:val="002C44EB"/>
    <w:rsid w:val="002C4C79"/>
    <w:rsid w:val="002C4D05"/>
    <w:rsid w:val="002C522F"/>
    <w:rsid w:val="002C5C61"/>
    <w:rsid w:val="002C61FE"/>
    <w:rsid w:val="002C653A"/>
    <w:rsid w:val="002C6E5F"/>
    <w:rsid w:val="002C6FDB"/>
    <w:rsid w:val="002C7157"/>
    <w:rsid w:val="002D00FA"/>
    <w:rsid w:val="002D033D"/>
    <w:rsid w:val="002D045C"/>
    <w:rsid w:val="002D046D"/>
    <w:rsid w:val="002D0A97"/>
    <w:rsid w:val="002D0C72"/>
    <w:rsid w:val="002D0CF0"/>
    <w:rsid w:val="002D1119"/>
    <w:rsid w:val="002D14C5"/>
    <w:rsid w:val="002D206A"/>
    <w:rsid w:val="002D2165"/>
    <w:rsid w:val="002D359C"/>
    <w:rsid w:val="002D3FB0"/>
    <w:rsid w:val="002D41EE"/>
    <w:rsid w:val="002D42AA"/>
    <w:rsid w:val="002D480B"/>
    <w:rsid w:val="002D4A4F"/>
    <w:rsid w:val="002D4C0B"/>
    <w:rsid w:val="002D5157"/>
    <w:rsid w:val="002D517B"/>
    <w:rsid w:val="002D55D8"/>
    <w:rsid w:val="002D5A50"/>
    <w:rsid w:val="002D5F53"/>
    <w:rsid w:val="002D61CF"/>
    <w:rsid w:val="002D649D"/>
    <w:rsid w:val="002D6A97"/>
    <w:rsid w:val="002D6F48"/>
    <w:rsid w:val="002D704A"/>
    <w:rsid w:val="002D728D"/>
    <w:rsid w:val="002D78C9"/>
    <w:rsid w:val="002D7B77"/>
    <w:rsid w:val="002D7E92"/>
    <w:rsid w:val="002E076A"/>
    <w:rsid w:val="002E0BA4"/>
    <w:rsid w:val="002E0C42"/>
    <w:rsid w:val="002E0D4B"/>
    <w:rsid w:val="002E11A3"/>
    <w:rsid w:val="002E1BD7"/>
    <w:rsid w:val="002E2009"/>
    <w:rsid w:val="002E2144"/>
    <w:rsid w:val="002E26BD"/>
    <w:rsid w:val="002E291C"/>
    <w:rsid w:val="002E2B2F"/>
    <w:rsid w:val="002E2D11"/>
    <w:rsid w:val="002E3037"/>
    <w:rsid w:val="002E3080"/>
    <w:rsid w:val="002E46E2"/>
    <w:rsid w:val="002E46FC"/>
    <w:rsid w:val="002E49FD"/>
    <w:rsid w:val="002E546D"/>
    <w:rsid w:val="002E54EF"/>
    <w:rsid w:val="002E60B6"/>
    <w:rsid w:val="002E64F3"/>
    <w:rsid w:val="002E717B"/>
    <w:rsid w:val="002E717C"/>
    <w:rsid w:val="002E74F6"/>
    <w:rsid w:val="002E7723"/>
    <w:rsid w:val="002F0379"/>
    <w:rsid w:val="002F0545"/>
    <w:rsid w:val="002F058A"/>
    <w:rsid w:val="002F0C87"/>
    <w:rsid w:val="002F0D11"/>
    <w:rsid w:val="002F1027"/>
    <w:rsid w:val="002F1924"/>
    <w:rsid w:val="002F21B6"/>
    <w:rsid w:val="002F2744"/>
    <w:rsid w:val="002F27B5"/>
    <w:rsid w:val="002F2BD3"/>
    <w:rsid w:val="002F2E73"/>
    <w:rsid w:val="002F32DE"/>
    <w:rsid w:val="002F342B"/>
    <w:rsid w:val="002F34BC"/>
    <w:rsid w:val="002F3550"/>
    <w:rsid w:val="002F3A1C"/>
    <w:rsid w:val="002F3C8F"/>
    <w:rsid w:val="002F3E76"/>
    <w:rsid w:val="002F3E87"/>
    <w:rsid w:val="002F4136"/>
    <w:rsid w:val="002F418E"/>
    <w:rsid w:val="002F4216"/>
    <w:rsid w:val="002F510A"/>
    <w:rsid w:val="002F53B5"/>
    <w:rsid w:val="002F5F47"/>
    <w:rsid w:val="002F5FFD"/>
    <w:rsid w:val="002F6089"/>
    <w:rsid w:val="002F65C8"/>
    <w:rsid w:val="002F6998"/>
    <w:rsid w:val="002F7723"/>
    <w:rsid w:val="00300035"/>
    <w:rsid w:val="003001B4"/>
    <w:rsid w:val="00301553"/>
    <w:rsid w:val="00301710"/>
    <w:rsid w:val="00301797"/>
    <w:rsid w:val="003022B2"/>
    <w:rsid w:val="003024FA"/>
    <w:rsid w:val="0030250D"/>
    <w:rsid w:val="00302A20"/>
    <w:rsid w:val="00302AAA"/>
    <w:rsid w:val="00303068"/>
    <w:rsid w:val="0030342E"/>
    <w:rsid w:val="00303F85"/>
    <w:rsid w:val="00304E2F"/>
    <w:rsid w:val="00304E70"/>
    <w:rsid w:val="00305240"/>
    <w:rsid w:val="0030552B"/>
    <w:rsid w:val="00305616"/>
    <w:rsid w:val="0030564F"/>
    <w:rsid w:val="003057D2"/>
    <w:rsid w:val="00305E11"/>
    <w:rsid w:val="0030601A"/>
    <w:rsid w:val="003060D0"/>
    <w:rsid w:val="003069D1"/>
    <w:rsid w:val="00306E99"/>
    <w:rsid w:val="00307274"/>
    <w:rsid w:val="00307668"/>
    <w:rsid w:val="00307779"/>
    <w:rsid w:val="00307C96"/>
    <w:rsid w:val="003101C5"/>
    <w:rsid w:val="00310B4A"/>
    <w:rsid w:val="00310BA2"/>
    <w:rsid w:val="00310C2D"/>
    <w:rsid w:val="00310E56"/>
    <w:rsid w:val="00311184"/>
    <w:rsid w:val="003111D5"/>
    <w:rsid w:val="00311394"/>
    <w:rsid w:val="003116FC"/>
    <w:rsid w:val="003119B3"/>
    <w:rsid w:val="00311B2F"/>
    <w:rsid w:val="00311E93"/>
    <w:rsid w:val="003126A5"/>
    <w:rsid w:val="0031277C"/>
    <w:rsid w:val="00312A9D"/>
    <w:rsid w:val="00312FD7"/>
    <w:rsid w:val="00313274"/>
    <w:rsid w:val="003138F2"/>
    <w:rsid w:val="0031397C"/>
    <w:rsid w:val="00313FD1"/>
    <w:rsid w:val="0031421A"/>
    <w:rsid w:val="003144F3"/>
    <w:rsid w:val="00315D68"/>
    <w:rsid w:val="003161D8"/>
    <w:rsid w:val="00316459"/>
    <w:rsid w:val="00316FC8"/>
    <w:rsid w:val="00317495"/>
    <w:rsid w:val="00317746"/>
    <w:rsid w:val="003214DC"/>
    <w:rsid w:val="003215F5"/>
    <w:rsid w:val="003218A7"/>
    <w:rsid w:val="00321D4B"/>
    <w:rsid w:val="00321D6F"/>
    <w:rsid w:val="00321E3D"/>
    <w:rsid w:val="00322144"/>
    <w:rsid w:val="003229EF"/>
    <w:rsid w:val="00322FC7"/>
    <w:rsid w:val="0032415D"/>
    <w:rsid w:val="00325037"/>
    <w:rsid w:val="00325733"/>
    <w:rsid w:val="003260F8"/>
    <w:rsid w:val="00326137"/>
    <w:rsid w:val="003268A7"/>
    <w:rsid w:val="00327345"/>
    <w:rsid w:val="00327501"/>
    <w:rsid w:val="003277BA"/>
    <w:rsid w:val="00327A26"/>
    <w:rsid w:val="00327CB1"/>
    <w:rsid w:val="003302CB"/>
    <w:rsid w:val="0033030D"/>
    <w:rsid w:val="00330449"/>
    <w:rsid w:val="00330E03"/>
    <w:rsid w:val="00330E82"/>
    <w:rsid w:val="00331556"/>
    <w:rsid w:val="003318B6"/>
    <w:rsid w:val="003322FC"/>
    <w:rsid w:val="00332BDB"/>
    <w:rsid w:val="00332F22"/>
    <w:rsid w:val="003331DD"/>
    <w:rsid w:val="0033325D"/>
    <w:rsid w:val="00333E81"/>
    <w:rsid w:val="00334A8F"/>
    <w:rsid w:val="00334D18"/>
    <w:rsid w:val="00334F16"/>
    <w:rsid w:val="003351CA"/>
    <w:rsid w:val="003363C1"/>
    <w:rsid w:val="003363F0"/>
    <w:rsid w:val="00336D13"/>
    <w:rsid w:val="00337E38"/>
    <w:rsid w:val="003401DE"/>
    <w:rsid w:val="00340234"/>
    <w:rsid w:val="00340575"/>
    <w:rsid w:val="00340B80"/>
    <w:rsid w:val="00340E22"/>
    <w:rsid w:val="00341FD2"/>
    <w:rsid w:val="00342379"/>
    <w:rsid w:val="00342464"/>
    <w:rsid w:val="00342468"/>
    <w:rsid w:val="0034291A"/>
    <w:rsid w:val="00342D2A"/>
    <w:rsid w:val="003433D4"/>
    <w:rsid w:val="00343596"/>
    <w:rsid w:val="00343BC8"/>
    <w:rsid w:val="00343ED6"/>
    <w:rsid w:val="00344354"/>
    <w:rsid w:val="00344A2D"/>
    <w:rsid w:val="00345029"/>
    <w:rsid w:val="0034578A"/>
    <w:rsid w:val="00345B45"/>
    <w:rsid w:val="00346998"/>
    <w:rsid w:val="00346B89"/>
    <w:rsid w:val="003471AD"/>
    <w:rsid w:val="00347352"/>
    <w:rsid w:val="00347D05"/>
    <w:rsid w:val="00347E15"/>
    <w:rsid w:val="00347E2A"/>
    <w:rsid w:val="00350256"/>
    <w:rsid w:val="003504AF"/>
    <w:rsid w:val="003505C0"/>
    <w:rsid w:val="00350646"/>
    <w:rsid w:val="00350BE6"/>
    <w:rsid w:val="00350DB9"/>
    <w:rsid w:val="00351184"/>
    <w:rsid w:val="0035156C"/>
    <w:rsid w:val="003516F4"/>
    <w:rsid w:val="00351EE6"/>
    <w:rsid w:val="003526A5"/>
    <w:rsid w:val="0035281A"/>
    <w:rsid w:val="003529C1"/>
    <w:rsid w:val="00352A51"/>
    <w:rsid w:val="003549B7"/>
    <w:rsid w:val="00354BE9"/>
    <w:rsid w:val="00354CD8"/>
    <w:rsid w:val="00354D37"/>
    <w:rsid w:val="00354D5F"/>
    <w:rsid w:val="00354DC7"/>
    <w:rsid w:val="00355017"/>
    <w:rsid w:val="00355114"/>
    <w:rsid w:val="003551BD"/>
    <w:rsid w:val="00355299"/>
    <w:rsid w:val="003552FE"/>
    <w:rsid w:val="00355578"/>
    <w:rsid w:val="003557F1"/>
    <w:rsid w:val="0035595E"/>
    <w:rsid w:val="00355981"/>
    <w:rsid w:val="00355B0F"/>
    <w:rsid w:val="00355E94"/>
    <w:rsid w:val="00355EB0"/>
    <w:rsid w:val="003562B9"/>
    <w:rsid w:val="00356AFA"/>
    <w:rsid w:val="003574A8"/>
    <w:rsid w:val="00357C17"/>
    <w:rsid w:val="00357F30"/>
    <w:rsid w:val="00357FBE"/>
    <w:rsid w:val="00360027"/>
    <w:rsid w:val="003612AC"/>
    <w:rsid w:val="00361527"/>
    <w:rsid w:val="00361E92"/>
    <w:rsid w:val="00361E97"/>
    <w:rsid w:val="00362891"/>
    <w:rsid w:val="00362913"/>
    <w:rsid w:val="00362DB5"/>
    <w:rsid w:val="003631A3"/>
    <w:rsid w:val="0036386D"/>
    <w:rsid w:val="00363979"/>
    <w:rsid w:val="00363A2E"/>
    <w:rsid w:val="00363C76"/>
    <w:rsid w:val="00363C7C"/>
    <w:rsid w:val="00364048"/>
    <w:rsid w:val="0036421A"/>
    <w:rsid w:val="00364672"/>
    <w:rsid w:val="0036469B"/>
    <w:rsid w:val="00364F1C"/>
    <w:rsid w:val="003650F9"/>
    <w:rsid w:val="003652D7"/>
    <w:rsid w:val="0036558B"/>
    <w:rsid w:val="003656FC"/>
    <w:rsid w:val="0036607F"/>
    <w:rsid w:val="00366247"/>
    <w:rsid w:val="0036631D"/>
    <w:rsid w:val="00366721"/>
    <w:rsid w:val="00366B14"/>
    <w:rsid w:val="00367F51"/>
    <w:rsid w:val="003700D5"/>
    <w:rsid w:val="003704CB"/>
    <w:rsid w:val="00370784"/>
    <w:rsid w:val="0037088D"/>
    <w:rsid w:val="00371113"/>
    <w:rsid w:val="0037133C"/>
    <w:rsid w:val="003717A5"/>
    <w:rsid w:val="00372288"/>
    <w:rsid w:val="00372A24"/>
    <w:rsid w:val="00372A54"/>
    <w:rsid w:val="00372C2A"/>
    <w:rsid w:val="00372E95"/>
    <w:rsid w:val="00372FF9"/>
    <w:rsid w:val="003730DD"/>
    <w:rsid w:val="00373469"/>
    <w:rsid w:val="003737C7"/>
    <w:rsid w:val="0037392C"/>
    <w:rsid w:val="00373B97"/>
    <w:rsid w:val="00373FB8"/>
    <w:rsid w:val="00374293"/>
    <w:rsid w:val="003743FC"/>
    <w:rsid w:val="003745DC"/>
    <w:rsid w:val="003757D6"/>
    <w:rsid w:val="00375CDE"/>
    <w:rsid w:val="003763A4"/>
    <w:rsid w:val="00376AF7"/>
    <w:rsid w:val="00376C90"/>
    <w:rsid w:val="00376EF8"/>
    <w:rsid w:val="00376F01"/>
    <w:rsid w:val="00377815"/>
    <w:rsid w:val="00377883"/>
    <w:rsid w:val="00377A87"/>
    <w:rsid w:val="00377D0F"/>
    <w:rsid w:val="00377E07"/>
    <w:rsid w:val="0038032B"/>
    <w:rsid w:val="003803C0"/>
    <w:rsid w:val="00380613"/>
    <w:rsid w:val="00381773"/>
    <w:rsid w:val="00382994"/>
    <w:rsid w:val="00382C28"/>
    <w:rsid w:val="00383930"/>
    <w:rsid w:val="0038397B"/>
    <w:rsid w:val="00383BA3"/>
    <w:rsid w:val="003842A3"/>
    <w:rsid w:val="003847AD"/>
    <w:rsid w:val="0038490E"/>
    <w:rsid w:val="00384962"/>
    <w:rsid w:val="00384BD6"/>
    <w:rsid w:val="00384CCC"/>
    <w:rsid w:val="003852D0"/>
    <w:rsid w:val="00385BA8"/>
    <w:rsid w:val="00385DA8"/>
    <w:rsid w:val="00385EA7"/>
    <w:rsid w:val="00386926"/>
    <w:rsid w:val="00386ED9"/>
    <w:rsid w:val="00387009"/>
    <w:rsid w:val="00387224"/>
    <w:rsid w:val="00387266"/>
    <w:rsid w:val="00387956"/>
    <w:rsid w:val="00387B8F"/>
    <w:rsid w:val="00387DFC"/>
    <w:rsid w:val="00387E56"/>
    <w:rsid w:val="003903BA"/>
    <w:rsid w:val="00390C6B"/>
    <w:rsid w:val="00390EBE"/>
    <w:rsid w:val="00391C39"/>
    <w:rsid w:val="0039239A"/>
    <w:rsid w:val="00392FCB"/>
    <w:rsid w:val="00393205"/>
    <w:rsid w:val="0039361B"/>
    <w:rsid w:val="00393664"/>
    <w:rsid w:val="003936F7"/>
    <w:rsid w:val="00393D62"/>
    <w:rsid w:val="00393DAC"/>
    <w:rsid w:val="00394294"/>
    <w:rsid w:val="00394663"/>
    <w:rsid w:val="00394B19"/>
    <w:rsid w:val="00394C4C"/>
    <w:rsid w:val="00395401"/>
    <w:rsid w:val="00395977"/>
    <w:rsid w:val="00395C9E"/>
    <w:rsid w:val="00396865"/>
    <w:rsid w:val="00396994"/>
    <w:rsid w:val="00396C63"/>
    <w:rsid w:val="003970B7"/>
    <w:rsid w:val="00397897"/>
    <w:rsid w:val="00397955"/>
    <w:rsid w:val="00397F10"/>
    <w:rsid w:val="003A07C7"/>
    <w:rsid w:val="003A09C8"/>
    <w:rsid w:val="003A100D"/>
    <w:rsid w:val="003A17AB"/>
    <w:rsid w:val="003A1FB0"/>
    <w:rsid w:val="003A29ED"/>
    <w:rsid w:val="003A2FB1"/>
    <w:rsid w:val="003A4838"/>
    <w:rsid w:val="003A52BC"/>
    <w:rsid w:val="003A5FCB"/>
    <w:rsid w:val="003A6683"/>
    <w:rsid w:val="003A669F"/>
    <w:rsid w:val="003A6B30"/>
    <w:rsid w:val="003B03EF"/>
    <w:rsid w:val="003B0780"/>
    <w:rsid w:val="003B080F"/>
    <w:rsid w:val="003B137F"/>
    <w:rsid w:val="003B1383"/>
    <w:rsid w:val="003B16FE"/>
    <w:rsid w:val="003B1A18"/>
    <w:rsid w:val="003B28EB"/>
    <w:rsid w:val="003B2A68"/>
    <w:rsid w:val="003B2AE2"/>
    <w:rsid w:val="003B2B43"/>
    <w:rsid w:val="003B2BDB"/>
    <w:rsid w:val="003B2ECA"/>
    <w:rsid w:val="003B3FA7"/>
    <w:rsid w:val="003B3FE4"/>
    <w:rsid w:val="003B4933"/>
    <w:rsid w:val="003B559E"/>
    <w:rsid w:val="003B5EA4"/>
    <w:rsid w:val="003B5ED3"/>
    <w:rsid w:val="003B677D"/>
    <w:rsid w:val="003B6988"/>
    <w:rsid w:val="003B6C99"/>
    <w:rsid w:val="003B731A"/>
    <w:rsid w:val="003B7513"/>
    <w:rsid w:val="003B790D"/>
    <w:rsid w:val="003B7A22"/>
    <w:rsid w:val="003C0D43"/>
    <w:rsid w:val="003C10D2"/>
    <w:rsid w:val="003C110D"/>
    <w:rsid w:val="003C11EE"/>
    <w:rsid w:val="003C168F"/>
    <w:rsid w:val="003C2074"/>
    <w:rsid w:val="003C27B1"/>
    <w:rsid w:val="003C2877"/>
    <w:rsid w:val="003C2973"/>
    <w:rsid w:val="003C2C80"/>
    <w:rsid w:val="003C2E3C"/>
    <w:rsid w:val="003C312A"/>
    <w:rsid w:val="003C33D2"/>
    <w:rsid w:val="003C35B5"/>
    <w:rsid w:val="003C3971"/>
    <w:rsid w:val="003C3C35"/>
    <w:rsid w:val="003C3DA3"/>
    <w:rsid w:val="003C4024"/>
    <w:rsid w:val="003C44BF"/>
    <w:rsid w:val="003C4DA3"/>
    <w:rsid w:val="003C550C"/>
    <w:rsid w:val="003C5EAF"/>
    <w:rsid w:val="003C6331"/>
    <w:rsid w:val="003C657E"/>
    <w:rsid w:val="003C66B9"/>
    <w:rsid w:val="003C6E29"/>
    <w:rsid w:val="003C71AA"/>
    <w:rsid w:val="003C7953"/>
    <w:rsid w:val="003C7D40"/>
    <w:rsid w:val="003D032D"/>
    <w:rsid w:val="003D03FD"/>
    <w:rsid w:val="003D0EFB"/>
    <w:rsid w:val="003D0F5F"/>
    <w:rsid w:val="003D11C4"/>
    <w:rsid w:val="003D12D9"/>
    <w:rsid w:val="003D17F3"/>
    <w:rsid w:val="003D2546"/>
    <w:rsid w:val="003D2A36"/>
    <w:rsid w:val="003D2D9A"/>
    <w:rsid w:val="003D3160"/>
    <w:rsid w:val="003D3CA8"/>
    <w:rsid w:val="003D435E"/>
    <w:rsid w:val="003D473B"/>
    <w:rsid w:val="003D55D0"/>
    <w:rsid w:val="003D5765"/>
    <w:rsid w:val="003D5784"/>
    <w:rsid w:val="003D57DE"/>
    <w:rsid w:val="003D5B0F"/>
    <w:rsid w:val="003D5BAE"/>
    <w:rsid w:val="003D5F26"/>
    <w:rsid w:val="003D643E"/>
    <w:rsid w:val="003D673A"/>
    <w:rsid w:val="003D6A1B"/>
    <w:rsid w:val="003D6ADE"/>
    <w:rsid w:val="003D6FBB"/>
    <w:rsid w:val="003D7147"/>
    <w:rsid w:val="003D7329"/>
    <w:rsid w:val="003E03B8"/>
    <w:rsid w:val="003E0448"/>
    <w:rsid w:val="003E0DE0"/>
    <w:rsid w:val="003E0E61"/>
    <w:rsid w:val="003E1317"/>
    <w:rsid w:val="003E1F23"/>
    <w:rsid w:val="003E2284"/>
    <w:rsid w:val="003E2375"/>
    <w:rsid w:val="003E2B1A"/>
    <w:rsid w:val="003E2C78"/>
    <w:rsid w:val="003E2CBE"/>
    <w:rsid w:val="003E31DF"/>
    <w:rsid w:val="003E321A"/>
    <w:rsid w:val="003E3477"/>
    <w:rsid w:val="003E3620"/>
    <w:rsid w:val="003E4973"/>
    <w:rsid w:val="003E49EC"/>
    <w:rsid w:val="003E4C6A"/>
    <w:rsid w:val="003E4D92"/>
    <w:rsid w:val="003E59C3"/>
    <w:rsid w:val="003E5ECC"/>
    <w:rsid w:val="003E6036"/>
    <w:rsid w:val="003E675B"/>
    <w:rsid w:val="003E677B"/>
    <w:rsid w:val="003E68A4"/>
    <w:rsid w:val="003E6C3F"/>
    <w:rsid w:val="003E7455"/>
    <w:rsid w:val="003E7481"/>
    <w:rsid w:val="003E78CA"/>
    <w:rsid w:val="003E78D8"/>
    <w:rsid w:val="003E7AE8"/>
    <w:rsid w:val="003E7E3D"/>
    <w:rsid w:val="003F086C"/>
    <w:rsid w:val="003F09FC"/>
    <w:rsid w:val="003F14B3"/>
    <w:rsid w:val="003F1B94"/>
    <w:rsid w:val="003F1ED3"/>
    <w:rsid w:val="003F23D7"/>
    <w:rsid w:val="003F2630"/>
    <w:rsid w:val="003F2985"/>
    <w:rsid w:val="003F298E"/>
    <w:rsid w:val="003F299E"/>
    <w:rsid w:val="003F3120"/>
    <w:rsid w:val="003F32BC"/>
    <w:rsid w:val="003F3860"/>
    <w:rsid w:val="003F4197"/>
    <w:rsid w:val="003F433C"/>
    <w:rsid w:val="003F43F2"/>
    <w:rsid w:val="003F4711"/>
    <w:rsid w:val="003F4AA4"/>
    <w:rsid w:val="003F4DAA"/>
    <w:rsid w:val="003F5083"/>
    <w:rsid w:val="003F5740"/>
    <w:rsid w:val="003F5C51"/>
    <w:rsid w:val="003F66E7"/>
    <w:rsid w:val="003F6FA5"/>
    <w:rsid w:val="003F758C"/>
    <w:rsid w:val="003F758E"/>
    <w:rsid w:val="003F7B22"/>
    <w:rsid w:val="003F7F49"/>
    <w:rsid w:val="004007D3"/>
    <w:rsid w:val="00400E9B"/>
    <w:rsid w:val="004010C1"/>
    <w:rsid w:val="004014FC"/>
    <w:rsid w:val="00401CF3"/>
    <w:rsid w:val="00402A6C"/>
    <w:rsid w:val="00402B87"/>
    <w:rsid w:val="00402D0A"/>
    <w:rsid w:val="00402D3D"/>
    <w:rsid w:val="00402D94"/>
    <w:rsid w:val="00404121"/>
    <w:rsid w:val="0040430C"/>
    <w:rsid w:val="0040436C"/>
    <w:rsid w:val="004044E3"/>
    <w:rsid w:val="00404B20"/>
    <w:rsid w:val="00405151"/>
    <w:rsid w:val="004056AF"/>
    <w:rsid w:val="0040599B"/>
    <w:rsid w:val="00405F8F"/>
    <w:rsid w:val="00406278"/>
    <w:rsid w:val="004066D7"/>
    <w:rsid w:val="004069FB"/>
    <w:rsid w:val="00407493"/>
    <w:rsid w:val="00407780"/>
    <w:rsid w:val="004077BC"/>
    <w:rsid w:val="0041062D"/>
    <w:rsid w:val="00411184"/>
    <w:rsid w:val="004114E3"/>
    <w:rsid w:val="00411AD7"/>
    <w:rsid w:val="00411D14"/>
    <w:rsid w:val="004132E1"/>
    <w:rsid w:val="00413AB4"/>
    <w:rsid w:val="00413CE6"/>
    <w:rsid w:val="00413E1D"/>
    <w:rsid w:val="00414182"/>
    <w:rsid w:val="004144F2"/>
    <w:rsid w:val="0041485D"/>
    <w:rsid w:val="004148E0"/>
    <w:rsid w:val="0041497D"/>
    <w:rsid w:val="004149A9"/>
    <w:rsid w:val="00415427"/>
    <w:rsid w:val="00415FBD"/>
    <w:rsid w:val="0041606E"/>
    <w:rsid w:val="00416104"/>
    <w:rsid w:val="004162E2"/>
    <w:rsid w:val="00416A9C"/>
    <w:rsid w:val="004175BB"/>
    <w:rsid w:val="00417C9D"/>
    <w:rsid w:val="00421A1B"/>
    <w:rsid w:val="00421CE3"/>
    <w:rsid w:val="004222BF"/>
    <w:rsid w:val="00422A1E"/>
    <w:rsid w:val="00422E1F"/>
    <w:rsid w:val="00422E5C"/>
    <w:rsid w:val="004232A7"/>
    <w:rsid w:val="00423543"/>
    <w:rsid w:val="0042376A"/>
    <w:rsid w:val="0042405B"/>
    <w:rsid w:val="004242BA"/>
    <w:rsid w:val="00424986"/>
    <w:rsid w:val="00424C86"/>
    <w:rsid w:val="00425058"/>
    <w:rsid w:val="004252E8"/>
    <w:rsid w:val="004258DB"/>
    <w:rsid w:val="00425EDE"/>
    <w:rsid w:val="0042690B"/>
    <w:rsid w:val="00427AE6"/>
    <w:rsid w:val="004301CF"/>
    <w:rsid w:val="00430396"/>
    <w:rsid w:val="004306B7"/>
    <w:rsid w:val="00430CD0"/>
    <w:rsid w:val="00430E5C"/>
    <w:rsid w:val="00430F85"/>
    <w:rsid w:val="004319A2"/>
    <w:rsid w:val="004319A8"/>
    <w:rsid w:val="00431B59"/>
    <w:rsid w:val="00432622"/>
    <w:rsid w:val="0043275F"/>
    <w:rsid w:val="00432D23"/>
    <w:rsid w:val="00432D84"/>
    <w:rsid w:val="00432F43"/>
    <w:rsid w:val="004332D9"/>
    <w:rsid w:val="00433B6D"/>
    <w:rsid w:val="00433BDB"/>
    <w:rsid w:val="00433D63"/>
    <w:rsid w:val="00433E99"/>
    <w:rsid w:val="004349FA"/>
    <w:rsid w:val="00434D63"/>
    <w:rsid w:val="004354FD"/>
    <w:rsid w:val="004359C3"/>
    <w:rsid w:val="00435FA3"/>
    <w:rsid w:val="004360E5"/>
    <w:rsid w:val="004361C1"/>
    <w:rsid w:val="0043620F"/>
    <w:rsid w:val="004364B6"/>
    <w:rsid w:val="00437213"/>
    <w:rsid w:val="0043778F"/>
    <w:rsid w:val="00437F01"/>
    <w:rsid w:val="00440375"/>
    <w:rsid w:val="00440A25"/>
    <w:rsid w:val="004412CB"/>
    <w:rsid w:val="00441E9C"/>
    <w:rsid w:val="00441F40"/>
    <w:rsid w:val="00442408"/>
    <w:rsid w:val="00442461"/>
    <w:rsid w:val="0044254D"/>
    <w:rsid w:val="004426D1"/>
    <w:rsid w:val="00442A07"/>
    <w:rsid w:val="00442C19"/>
    <w:rsid w:val="00442D36"/>
    <w:rsid w:val="00442E28"/>
    <w:rsid w:val="0044337C"/>
    <w:rsid w:val="00443673"/>
    <w:rsid w:val="004439C1"/>
    <w:rsid w:val="004439FD"/>
    <w:rsid w:val="00443B3C"/>
    <w:rsid w:val="00443C25"/>
    <w:rsid w:val="00443F08"/>
    <w:rsid w:val="004448A4"/>
    <w:rsid w:val="00445088"/>
    <w:rsid w:val="00445435"/>
    <w:rsid w:val="004454D4"/>
    <w:rsid w:val="00445543"/>
    <w:rsid w:val="00445950"/>
    <w:rsid w:val="00446637"/>
    <w:rsid w:val="004469C8"/>
    <w:rsid w:val="00446B99"/>
    <w:rsid w:val="00447425"/>
    <w:rsid w:val="00447B54"/>
    <w:rsid w:val="00447ED4"/>
    <w:rsid w:val="004503D8"/>
    <w:rsid w:val="00450A18"/>
    <w:rsid w:val="00450A72"/>
    <w:rsid w:val="00450D5A"/>
    <w:rsid w:val="004517FB"/>
    <w:rsid w:val="00451A22"/>
    <w:rsid w:val="00451BDC"/>
    <w:rsid w:val="00451BDD"/>
    <w:rsid w:val="00451CDE"/>
    <w:rsid w:val="0045204A"/>
    <w:rsid w:val="0045207B"/>
    <w:rsid w:val="004524C0"/>
    <w:rsid w:val="004526A7"/>
    <w:rsid w:val="004529EA"/>
    <w:rsid w:val="004532E5"/>
    <w:rsid w:val="0045343A"/>
    <w:rsid w:val="004537FC"/>
    <w:rsid w:val="00453B0D"/>
    <w:rsid w:val="00453E01"/>
    <w:rsid w:val="0045458D"/>
    <w:rsid w:val="00454622"/>
    <w:rsid w:val="00454E3E"/>
    <w:rsid w:val="0045543A"/>
    <w:rsid w:val="0045568C"/>
    <w:rsid w:val="004556D5"/>
    <w:rsid w:val="00455758"/>
    <w:rsid w:val="00456D24"/>
    <w:rsid w:val="00456DE2"/>
    <w:rsid w:val="00456EEC"/>
    <w:rsid w:val="00456F36"/>
    <w:rsid w:val="004573D6"/>
    <w:rsid w:val="004608B8"/>
    <w:rsid w:val="004610DD"/>
    <w:rsid w:val="004611F9"/>
    <w:rsid w:val="0046133E"/>
    <w:rsid w:val="00461372"/>
    <w:rsid w:val="00461BFF"/>
    <w:rsid w:val="00461D2A"/>
    <w:rsid w:val="004623A1"/>
    <w:rsid w:val="0046272B"/>
    <w:rsid w:val="00462904"/>
    <w:rsid w:val="00462A13"/>
    <w:rsid w:val="00462A59"/>
    <w:rsid w:val="004630C9"/>
    <w:rsid w:val="004633B2"/>
    <w:rsid w:val="00463F4C"/>
    <w:rsid w:val="00464067"/>
    <w:rsid w:val="00464391"/>
    <w:rsid w:val="00464D7E"/>
    <w:rsid w:val="00464DB7"/>
    <w:rsid w:val="004656D1"/>
    <w:rsid w:val="00466619"/>
    <w:rsid w:val="00470482"/>
    <w:rsid w:val="00470D55"/>
    <w:rsid w:val="00470E4C"/>
    <w:rsid w:val="0047133F"/>
    <w:rsid w:val="00471628"/>
    <w:rsid w:val="00471705"/>
    <w:rsid w:val="00471CAF"/>
    <w:rsid w:val="00471FAE"/>
    <w:rsid w:val="00472520"/>
    <w:rsid w:val="0047265F"/>
    <w:rsid w:val="00472CB6"/>
    <w:rsid w:val="004730A6"/>
    <w:rsid w:val="00473708"/>
    <w:rsid w:val="00473B61"/>
    <w:rsid w:val="00473BFB"/>
    <w:rsid w:val="00473D07"/>
    <w:rsid w:val="00474000"/>
    <w:rsid w:val="00474A11"/>
    <w:rsid w:val="00474DAA"/>
    <w:rsid w:val="00474E18"/>
    <w:rsid w:val="00474F23"/>
    <w:rsid w:val="00474FEC"/>
    <w:rsid w:val="00475182"/>
    <w:rsid w:val="00475366"/>
    <w:rsid w:val="00475955"/>
    <w:rsid w:val="00475B22"/>
    <w:rsid w:val="00475B31"/>
    <w:rsid w:val="00476257"/>
    <w:rsid w:val="00476535"/>
    <w:rsid w:val="00476662"/>
    <w:rsid w:val="004779E0"/>
    <w:rsid w:val="00477AEB"/>
    <w:rsid w:val="00477E7E"/>
    <w:rsid w:val="00480750"/>
    <w:rsid w:val="00481190"/>
    <w:rsid w:val="00481743"/>
    <w:rsid w:val="004817CF"/>
    <w:rsid w:val="00481919"/>
    <w:rsid w:val="00481DD4"/>
    <w:rsid w:val="00483276"/>
    <w:rsid w:val="004837D5"/>
    <w:rsid w:val="004848F6"/>
    <w:rsid w:val="00484989"/>
    <w:rsid w:val="0048548D"/>
    <w:rsid w:val="004858A3"/>
    <w:rsid w:val="00485C8F"/>
    <w:rsid w:val="00485D24"/>
    <w:rsid w:val="00485F63"/>
    <w:rsid w:val="00486310"/>
    <w:rsid w:val="004867FD"/>
    <w:rsid w:val="00486BA1"/>
    <w:rsid w:val="0048703A"/>
    <w:rsid w:val="004870D7"/>
    <w:rsid w:val="00487ACB"/>
    <w:rsid w:val="00487D4C"/>
    <w:rsid w:val="004905F2"/>
    <w:rsid w:val="004907B2"/>
    <w:rsid w:val="00490AB9"/>
    <w:rsid w:val="00490D4F"/>
    <w:rsid w:val="00491D7D"/>
    <w:rsid w:val="00491DA9"/>
    <w:rsid w:val="004921D6"/>
    <w:rsid w:val="004922C7"/>
    <w:rsid w:val="00492720"/>
    <w:rsid w:val="004949C3"/>
    <w:rsid w:val="00494A08"/>
    <w:rsid w:val="0049528D"/>
    <w:rsid w:val="00495874"/>
    <w:rsid w:val="00495894"/>
    <w:rsid w:val="004968AC"/>
    <w:rsid w:val="00496AC9"/>
    <w:rsid w:val="00496B4D"/>
    <w:rsid w:val="00496BBE"/>
    <w:rsid w:val="00497248"/>
    <w:rsid w:val="00497D82"/>
    <w:rsid w:val="004A0607"/>
    <w:rsid w:val="004A0944"/>
    <w:rsid w:val="004A11B0"/>
    <w:rsid w:val="004A19E1"/>
    <w:rsid w:val="004A1B21"/>
    <w:rsid w:val="004A2003"/>
    <w:rsid w:val="004A22D9"/>
    <w:rsid w:val="004A26D8"/>
    <w:rsid w:val="004A26DE"/>
    <w:rsid w:val="004A298C"/>
    <w:rsid w:val="004A2993"/>
    <w:rsid w:val="004A2CFC"/>
    <w:rsid w:val="004A2EDB"/>
    <w:rsid w:val="004A3B52"/>
    <w:rsid w:val="004A3EF1"/>
    <w:rsid w:val="004A4560"/>
    <w:rsid w:val="004A46C1"/>
    <w:rsid w:val="004A512B"/>
    <w:rsid w:val="004A562C"/>
    <w:rsid w:val="004A565C"/>
    <w:rsid w:val="004A5688"/>
    <w:rsid w:val="004A56F0"/>
    <w:rsid w:val="004A5C92"/>
    <w:rsid w:val="004A5CF4"/>
    <w:rsid w:val="004A60E2"/>
    <w:rsid w:val="004A65D7"/>
    <w:rsid w:val="004A68F9"/>
    <w:rsid w:val="004A69DB"/>
    <w:rsid w:val="004A69DF"/>
    <w:rsid w:val="004A6A42"/>
    <w:rsid w:val="004A70C1"/>
    <w:rsid w:val="004A7179"/>
    <w:rsid w:val="004A770D"/>
    <w:rsid w:val="004A7AF0"/>
    <w:rsid w:val="004A7F12"/>
    <w:rsid w:val="004B048F"/>
    <w:rsid w:val="004B0BCA"/>
    <w:rsid w:val="004B0FD6"/>
    <w:rsid w:val="004B10FD"/>
    <w:rsid w:val="004B1354"/>
    <w:rsid w:val="004B16D9"/>
    <w:rsid w:val="004B188F"/>
    <w:rsid w:val="004B1BCA"/>
    <w:rsid w:val="004B1E53"/>
    <w:rsid w:val="004B2609"/>
    <w:rsid w:val="004B28B3"/>
    <w:rsid w:val="004B2E8D"/>
    <w:rsid w:val="004B33ED"/>
    <w:rsid w:val="004B36E6"/>
    <w:rsid w:val="004B38A6"/>
    <w:rsid w:val="004B3D05"/>
    <w:rsid w:val="004B4A17"/>
    <w:rsid w:val="004B4A82"/>
    <w:rsid w:val="004B4C20"/>
    <w:rsid w:val="004B6454"/>
    <w:rsid w:val="004B6520"/>
    <w:rsid w:val="004B6747"/>
    <w:rsid w:val="004B6C9B"/>
    <w:rsid w:val="004B71E2"/>
    <w:rsid w:val="004B7319"/>
    <w:rsid w:val="004C0091"/>
    <w:rsid w:val="004C0441"/>
    <w:rsid w:val="004C0464"/>
    <w:rsid w:val="004C0820"/>
    <w:rsid w:val="004C0DB5"/>
    <w:rsid w:val="004C1B57"/>
    <w:rsid w:val="004C1C8D"/>
    <w:rsid w:val="004C33E4"/>
    <w:rsid w:val="004C38B9"/>
    <w:rsid w:val="004C40AD"/>
    <w:rsid w:val="004C434F"/>
    <w:rsid w:val="004C4812"/>
    <w:rsid w:val="004C4DEB"/>
    <w:rsid w:val="004C52C0"/>
    <w:rsid w:val="004C53F7"/>
    <w:rsid w:val="004C5611"/>
    <w:rsid w:val="004C5C60"/>
    <w:rsid w:val="004C5C7A"/>
    <w:rsid w:val="004C5FF0"/>
    <w:rsid w:val="004C6094"/>
    <w:rsid w:val="004C6113"/>
    <w:rsid w:val="004C63B5"/>
    <w:rsid w:val="004C65A6"/>
    <w:rsid w:val="004C6C06"/>
    <w:rsid w:val="004C6C2B"/>
    <w:rsid w:val="004C6E01"/>
    <w:rsid w:val="004C71AC"/>
    <w:rsid w:val="004D012D"/>
    <w:rsid w:val="004D0297"/>
    <w:rsid w:val="004D058F"/>
    <w:rsid w:val="004D0E18"/>
    <w:rsid w:val="004D120A"/>
    <w:rsid w:val="004D1AD0"/>
    <w:rsid w:val="004D1C2B"/>
    <w:rsid w:val="004D2106"/>
    <w:rsid w:val="004D21F4"/>
    <w:rsid w:val="004D274A"/>
    <w:rsid w:val="004D30EA"/>
    <w:rsid w:val="004D3495"/>
    <w:rsid w:val="004D3B43"/>
    <w:rsid w:val="004D41D5"/>
    <w:rsid w:val="004D42C7"/>
    <w:rsid w:val="004D42FB"/>
    <w:rsid w:val="004D43EF"/>
    <w:rsid w:val="004D4571"/>
    <w:rsid w:val="004D4B08"/>
    <w:rsid w:val="004D5084"/>
    <w:rsid w:val="004D56C5"/>
    <w:rsid w:val="004D5C33"/>
    <w:rsid w:val="004D5D75"/>
    <w:rsid w:val="004D5F03"/>
    <w:rsid w:val="004D605A"/>
    <w:rsid w:val="004D77DE"/>
    <w:rsid w:val="004D78E5"/>
    <w:rsid w:val="004D7C2A"/>
    <w:rsid w:val="004E00AC"/>
    <w:rsid w:val="004E01D7"/>
    <w:rsid w:val="004E03DB"/>
    <w:rsid w:val="004E05FE"/>
    <w:rsid w:val="004E0982"/>
    <w:rsid w:val="004E0A83"/>
    <w:rsid w:val="004E0C3F"/>
    <w:rsid w:val="004E0E0B"/>
    <w:rsid w:val="004E1A83"/>
    <w:rsid w:val="004E2A17"/>
    <w:rsid w:val="004E2D08"/>
    <w:rsid w:val="004E2F89"/>
    <w:rsid w:val="004E3276"/>
    <w:rsid w:val="004E3545"/>
    <w:rsid w:val="004E39E0"/>
    <w:rsid w:val="004E3E0C"/>
    <w:rsid w:val="004E3EF0"/>
    <w:rsid w:val="004E46F1"/>
    <w:rsid w:val="004E5200"/>
    <w:rsid w:val="004E53ED"/>
    <w:rsid w:val="004E559C"/>
    <w:rsid w:val="004E5EDB"/>
    <w:rsid w:val="004E601D"/>
    <w:rsid w:val="004E6DDD"/>
    <w:rsid w:val="004E79F7"/>
    <w:rsid w:val="004E7ECA"/>
    <w:rsid w:val="004F021A"/>
    <w:rsid w:val="004F026C"/>
    <w:rsid w:val="004F07B0"/>
    <w:rsid w:val="004F0FE4"/>
    <w:rsid w:val="004F18E5"/>
    <w:rsid w:val="004F274B"/>
    <w:rsid w:val="004F2DBB"/>
    <w:rsid w:val="004F3532"/>
    <w:rsid w:val="004F3A2A"/>
    <w:rsid w:val="004F3A58"/>
    <w:rsid w:val="004F3BD1"/>
    <w:rsid w:val="004F3D51"/>
    <w:rsid w:val="004F3F13"/>
    <w:rsid w:val="004F421A"/>
    <w:rsid w:val="004F532F"/>
    <w:rsid w:val="004F5DA9"/>
    <w:rsid w:val="004F5EE4"/>
    <w:rsid w:val="004F7072"/>
    <w:rsid w:val="004F75E1"/>
    <w:rsid w:val="004F77E8"/>
    <w:rsid w:val="004F7A15"/>
    <w:rsid w:val="004F7AD4"/>
    <w:rsid w:val="004F7EB4"/>
    <w:rsid w:val="004F7F51"/>
    <w:rsid w:val="00500689"/>
    <w:rsid w:val="005007ED"/>
    <w:rsid w:val="00500C82"/>
    <w:rsid w:val="00501708"/>
    <w:rsid w:val="00501C85"/>
    <w:rsid w:val="00501DB1"/>
    <w:rsid w:val="00501FF4"/>
    <w:rsid w:val="005022BD"/>
    <w:rsid w:val="00502996"/>
    <w:rsid w:val="00502AD8"/>
    <w:rsid w:val="0050334D"/>
    <w:rsid w:val="0050383C"/>
    <w:rsid w:val="00503867"/>
    <w:rsid w:val="00503C21"/>
    <w:rsid w:val="0050495D"/>
    <w:rsid w:val="00504C8F"/>
    <w:rsid w:val="00504D06"/>
    <w:rsid w:val="00504D9A"/>
    <w:rsid w:val="00505CA5"/>
    <w:rsid w:val="00505D0C"/>
    <w:rsid w:val="00505D5C"/>
    <w:rsid w:val="0050607B"/>
    <w:rsid w:val="00506108"/>
    <w:rsid w:val="00506802"/>
    <w:rsid w:val="00506860"/>
    <w:rsid w:val="005071C5"/>
    <w:rsid w:val="00507340"/>
    <w:rsid w:val="00507A1F"/>
    <w:rsid w:val="005104D4"/>
    <w:rsid w:val="005106EF"/>
    <w:rsid w:val="00510A36"/>
    <w:rsid w:val="00510AC4"/>
    <w:rsid w:val="00510F22"/>
    <w:rsid w:val="0051135D"/>
    <w:rsid w:val="005115DD"/>
    <w:rsid w:val="00511A69"/>
    <w:rsid w:val="00511AC4"/>
    <w:rsid w:val="00511F76"/>
    <w:rsid w:val="0051237C"/>
    <w:rsid w:val="005125F7"/>
    <w:rsid w:val="005128ED"/>
    <w:rsid w:val="00513007"/>
    <w:rsid w:val="00513230"/>
    <w:rsid w:val="0051339B"/>
    <w:rsid w:val="00513735"/>
    <w:rsid w:val="00513741"/>
    <w:rsid w:val="00513BE6"/>
    <w:rsid w:val="005140D6"/>
    <w:rsid w:val="00514881"/>
    <w:rsid w:val="0051548E"/>
    <w:rsid w:val="00515951"/>
    <w:rsid w:val="00515A8A"/>
    <w:rsid w:val="00515CBC"/>
    <w:rsid w:val="00515D30"/>
    <w:rsid w:val="0051620D"/>
    <w:rsid w:val="0051654E"/>
    <w:rsid w:val="00516800"/>
    <w:rsid w:val="00516D9A"/>
    <w:rsid w:val="00516F3A"/>
    <w:rsid w:val="00516FC9"/>
    <w:rsid w:val="0051771B"/>
    <w:rsid w:val="005178D5"/>
    <w:rsid w:val="00517AEE"/>
    <w:rsid w:val="00517F33"/>
    <w:rsid w:val="00520066"/>
    <w:rsid w:val="005200E1"/>
    <w:rsid w:val="00520C83"/>
    <w:rsid w:val="00521272"/>
    <w:rsid w:val="00521C7D"/>
    <w:rsid w:val="0052205E"/>
    <w:rsid w:val="00522069"/>
    <w:rsid w:val="005224EC"/>
    <w:rsid w:val="005224ED"/>
    <w:rsid w:val="005226E0"/>
    <w:rsid w:val="00522960"/>
    <w:rsid w:val="00522A71"/>
    <w:rsid w:val="005230A9"/>
    <w:rsid w:val="00523252"/>
    <w:rsid w:val="005236C9"/>
    <w:rsid w:val="00523FDC"/>
    <w:rsid w:val="005244FA"/>
    <w:rsid w:val="00524FE3"/>
    <w:rsid w:val="005252F3"/>
    <w:rsid w:val="00525482"/>
    <w:rsid w:val="005254F4"/>
    <w:rsid w:val="00525EFF"/>
    <w:rsid w:val="00525F3E"/>
    <w:rsid w:val="00526406"/>
    <w:rsid w:val="00526498"/>
    <w:rsid w:val="00527106"/>
    <w:rsid w:val="00527805"/>
    <w:rsid w:val="00527A48"/>
    <w:rsid w:val="005300C1"/>
    <w:rsid w:val="005300CE"/>
    <w:rsid w:val="0053033C"/>
    <w:rsid w:val="00530423"/>
    <w:rsid w:val="00530722"/>
    <w:rsid w:val="00530850"/>
    <w:rsid w:val="00530B57"/>
    <w:rsid w:val="00530BAA"/>
    <w:rsid w:val="00530C6E"/>
    <w:rsid w:val="00530DD5"/>
    <w:rsid w:val="00531213"/>
    <w:rsid w:val="00531414"/>
    <w:rsid w:val="00531788"/>
    <w:rsid w:val="00532889"/>
    <w:rsid w:val="00533621"/>
    <w:rsid w:val="005336A4"/>
    <w:rsid w:val="00533A6C"/>
    <w:rsid w:val="00533BE5"/>
    <w:rsid w:val="005347EC"/>
    <w:rsid w:val="005347F9"/>
    <w:rsid w:val="0053482F"/>
    <w:rsid w:val="005349E6"/>
    <w:rsid w:val="00535601"/>
    <w:rsid w:val="00535725"/>
    <w:rsid w:val="00536114"/>
    <w:rsid w:val="0053697C"/>
    <w:rsid w:val="0053743C"/>
    <w:rsid w:val="00537468"/>
    <w:rsid w:val="00537513"/>
    <w:rsid w:val="005377FC"/>
    <w:rsid w:val="00537B07"/>
    <w:rsid w:val="00540067"/>
    <w:rsid w:val="00540940"/>
    <w:rsid w:val="00540FEB"/>
    <w:rsid w:val="00541E4F"/>
    <w:rsid w:val="00542513"/>
    <w:rsid w:val="00542CB5"/>
    <w:rsid w:val="00542FAF"/>
    <w:rsid w:val="00543185"/>
    <w:rsid w:val="005432C4"/>
    <w:rsid w:val="00543779"/>
    <w:rsid w:val="0054398A"/>
    <w:rsid w:val="00543B9D"/>
    <w:rsid w:val="00543EBC"/>
    <w:rsid w:val="005441B0"/>
    <w:rsid w:val="005442D1"/>
    <w:rsid w:val="00545420"/>
    <w:rsid w:val="00545A3A"/>
    <w:rsid w:val="00545C3D"/>
    <w:rsid w:val="00546AF8"/>
    <w:rsid w:val="005503EF"/>
    <w:rsid w:val="005505CD"/>
    <w:rsid w:val="00550AF4"/>
    <w:rsid w:val="00550CBF"/>
    <w:rsid w:val="00550CCF"/>
    <w:rsid w:val="00550F2F"/>
    <w:rsid w:val="005511EB"/>
    <w:rsid w:val="00551ACF"/>
    <w:rsid w:val="00551C03"/>
    <w:rsid w:val="00551FF6"/>
    <w:rsid w:val="0055258A"/>
    <w:rsid w:val="00552CD5"/>
    <w:rsid w:val="00552F83"/>
    <w:rsid w:val="00553491"/>
    <w:rsid w:val="00553685"/>
    <w:rsid w:val="005537C9"/>
    <w:rsid w:val="00553AF2"/>
    <w:rsid w:val="00553F9B"/>
    <w:rsid w:val="0055449F"/>
    <w:rsid w:val="005544B5"/>
    <w:rsid w:val="005545F2"/>
    <w:rsid w:val="00554825"/>
    <w:rsid w:val="00554BEB"/>
    <w:rsid w:val="00554F56"/>
    <w:rsid w:val="00554F6E"/>
    <w:rsid w:val="005553BA"/>
    <w:rsid w:val="00555879"/>
    <w:rsid w:val="00556317"/>
    <w:rsid w:val="0055633E"/>
    <w:rsid w:val="00556696"/>
    <w:rsid w:val="00556946"/>
    <w:rsid w:val="00556F1F"/>
    <w:rsid w:val="005573B4"/>
    <w:rsid w:val="0055740D"/>
    <w:rsid w:val="005575E8"/>
    <w:rsid w:val="0055769A"/>
    <w:rsid w:val="00557726"/>
    <w:rsid w:val="00557A51"/>
    <w:rsid w:val="00557FE4"/>
    <w:rsid w:val="005601FC"/>
    <w:rsid w:val="005603F9"/>
    <w:rsid w:val="00560F2B"/>
    <w:rsid w:val="00561B7F"/>
    <w:rsid w:val="00561F2A"/>
    <w:rsid w:val="005626E8"/>
    <w:rsid w:val="00562734"/>
    <w:rsid w:val="00562757"/>
    <w:rsid w:val="00563483"/>
    <w:rsid w:val="005644E3"/>
    <w:rsid w:val="0056452D"/>
    <w:rsid w:val="005645B4"/>
    <w:rsid w:val="005645E6"/>
    <w:rsid w:val="005649F9"/>
    <w:rsid w:val="0056541E"/>
    <w:rsid w:val="00565B18"/>
    <w:rsid w:val="005661D2"/>
    <w:rsid w:val="00566FA3"/>
    <w:rsid w:val="00567058"/>
    <w:rsid w:val="005672B2"/>
    <w:rsid w:val="00567713"/>
    <w:rsid w:val="00567A09"/>
    <w:rsid w:val="005705F7"/>
    <w:rsid w:val="00570C55"/>
    <w:rsid w:val="00570FFA"/>
    <w:rsid w:val="005710D1"/>
    <w:rsid w:val="00571126"/>
    <w:rsid w:val="0057133F"/>
    <w:rsid w:val="00571E4C"/>
    <w:rsid w:val="00571E52"/>
    <w:rsid w:val="00571EC4"/>
    <w:rsid w:val="0057205D"/>
    <w:rsid w:val="00572ADF"/>
    <w:rsid w:val="00572B0A"/>
    <w:rsid w:val="00572C68"/>
    <w:rsid w:val="0057318D"/>
    <w:rsid w:val="00573D44"/>
    <w:rsid w:val="00575668"/>
    <w:rsid w:val="00575805"/>
    <w:rsid w:val="00575B78"/>
    <w:rsid w:val="00575F4F"/>
    <w:rsid w:val="0057623E"/>
    <w:rsid w:val="005764B4"/>
    <w:rsid w:val="00576586"/>
    <w:rsid w:val="005765DE"/>
    <w:rsid w:val="00576729"/>
    <w:rsid w:val="00576B87"/>
    <w:rsid w:val="00576C70"/>
    <w:rsid w:val="00576E38"/>
    <w:rsid w:val="0057752D"/>
    <w:rsid w:val="005778EF"/>
    <w:rsid w:val="005802B5"/>
    <w:rsid w:val="00580345"/>
    <w:rsid w:val="005810EB"/>
    <w:rsid w:val="00581637"/>
    <w:rsid w:val="005816B6"/>
    <w:rsid w:val="00581AEA"/>
    <w:rsid w:val="00581C15"/>
    <w:rsid w:val="005821A3"/>
    <w:rsid w:val="005829CD"/>
    <w:rsid w:val="005832F9"/>
    <w:rsid w:val="005841D0"/>
    <w:rsid w:val="00584FE6"/>
    <w:rsid w:val="00585AA6"/>
    <w:rsid w:val="00585C94"/>
    <w:rsid w:val="00585DB5"/>
    <w:rsid w:val="00586785"/>
    <w:rsid w:val="00587AFA"/>
    <w:rsid w:val="00590632"/>
    <w:rsid w:val="005907CF"/>
    <w:rsid w:val="00590B19"/>
    <w:rsid w:val="00590C30"/>
    <w:rsid w:val="0059102A"/>
    <w:rsid w:val="005921BF"/>
    <w:rsid w:val="005929FF"/>
    <w:rsid w:val="0059305E"/>
    <w:rsid w:val="005938BC"/>
    <w:rsid w:val="005938EF"/>
    <w:rsid w:val="00593E07"/>
    <w:rsid w:val="00594070"/>
    <w:rsid w:val="00594219"/>
    <w:rsid w:val="005943F6"/>
    <w:rsid w:val="00594582"/>
    <w:rsid w:val="00594668"/>
    <w:rsid w:val="00594847"/>
    <w:rsid w:val="00595173"/>
    <w:rsid w:val="005952EF"/>
    <w:rsid w:val="00595413"/>
    <w:rsid w:val="00595B52"/>
    <w:rsid w:val="00595ED8"/>
    <w:rsid w:val="005962FB"/>
    <w:rsid w:val="00596BA9"/>
    <w:rsid w:val="00596F5E"/>
    <w:rsid w:val="00596F61"/>
    <w:rsid w:val="00596F7A"/>
    <w:rsid w:val="0059765B"/>
    <w:rsid w:val="005978CC"/>
    <w:rsid w:val="005979B2"/>
    <w:rsid w:val="005A03FE"/>
    <w:rsid w:val="005A0F85"/>
    <w:rsid w:val="005A14B0"/>
    <w:rsid w:val="005A18F0"/>
    <w:rsid w:val="005A1C09"/>
    <w:rsid w:val="005A1C8A"/>
    <w:rsid w:val="005A2017"/>
    <w:rsid w:val="005A208F"/>
    <w:rsid w:val="005A293E"/>
    <w:rsid w:val="005A2E32"/>
    <w:rsid w:val="005A3411"/>
    <w:rsid w:val="005A34E1"/>
    <w:rsid w:val="005A39E3"/>
    <w:rsid w:val="005A3A89"/>
    <w:rsid w:val="005A3CA0"/>
    <w:rsid w:val="005A3E21"/>
    <w:rsid w:val="005A3FB8"/>
    <w:rsid w:val="005A4A3F"/>
    <w:rsid w:val="005A4B58"/>
    <w:rsid w:val="005A556C"/>
    <w:rsid w:val="005A5682"/>
    <w:rsid w:val="005A671F"/>
    <w:rsid w:val="005A7E6C"/>
    <w:rsid w:val="005B07C5"/>
    <w:rsid w:val="005B08FD"/>
    <w:rsid w:val="005B099A"/>
    <w:rsid w:val="005B09DB"/>
    <w:rsid w:val="005B1373"/>
    <w:rsid w:val="005B139B"/>
    <w:rsid w:val="005B1A13"/>
    <w:rsid w:val="005B2589"/>
    <w:rsid w:val="005B2794"/>
    <w:rsid w:val="005B2841"/>
    <w:rsid w:val="005B2B0C"/>
    <w:rsid w:val="005B2D85"/>
    <w:rsid w:val="005B32DF"/>
    <w:rsid w:val="005B35E7"/>
    <w:rsid w:val="005B491B"/>
    <w:rsid w:val="005B4A45"/>
    <w:rsid w:val="005B4AF1"/>
    <w:rsid w:val="005B5022"/>
    <w:rsid w:val="005B505B"/>
    <w:rsid w:val="005B5088"/>
    <w:rsid w:val="005B536D"/>
    <w:rsid w:val="005B5A99"/>
    <w:rsid w:val="005B5B34"/>
    <w:rsid w:val="005B6497"/>
    <w:rsid w:val="005B64C8"/>
    <w:rsid w:val="005B683E"/>
    <w:rsid w:val="005B6FEE"/>
    <w:rsid w:val="005B718B"/>
    <w:rsid w:val="005B7455"/>
    <w:rsid w:val="005C002D"/>
    <w:rsid w:val="005C0125"/>
    <w:rsid w:val="005C0237"/>
    <w:rsid w:val="005C02EF"/>
    <w:rsid w:val="005C0FBC"/>
    <w:rsid w:val="005C17B2"/>
    <w:rsid w:val="005C194F"/>
    <w:rsid w:val="005C2667"/>
    <w:rsid w:val="005C2A82"/>
    <w:rsid w:val="005C2ADF"/>
    <w:rsid w:val="005C2FF0"/>
    <w:rsid w:val="005C3F49"/>
    <w:rsid w:val="005C4538"/>
    <w:rsid w:val="005C4781"/>
    <w:rsid w:val="005C4A23"/>
    <w:rsid w:val="005C5C03"/>
    <w:rsid w:val="005C5C70"/>
    <w:rsid w:val="005C6714"/>
    <w:rsid w:val="005C7094"/>
    <w:rsid w:val="005C7755"/>
    <w:rsid w:val="005C7B27"/>
    <w:rsid w:val="005C7E8C"/>
    <w:rsid w:val="005D04D0"/>
    <w:rsid w:val="005D0C7C"/>
    <w:rsid w:val="005D151F"/>
    <w:rsid w:val="005D1537"/>
    <w:rsid w:val="005D195E"/>
    <w:rsid w:val="005D1A7B"/>
    <w:rsid w:val="005D2137"/>
    <w:rsid w:val="005D247D"/>
    <w:rsid w:val="005D252F"/>
    <w:rsid w:val="005D3471"/>
    <w:rsid w:val="005D3D11"/>
    <w:rsid w:val="005D4229"/>
    <w:rsid w:val="005D42B0"/>
    <w:rsid w:val="005D4C97"/>
    <w:rsid w:val="005D4E21"/>
    <w:rsid w:val="005D5925"/>
    <w:rsid w:val="005D5A32"/>
    <w:rsid w:val="005D66B0"/>
    <w:rsid w:val="005D6724"/>
    <w:rsid w:val="005D6E04"/>
    <w:rsid w:val="005D7A7F"/>
    <w:rsid w:val="005D7B71"/>
    <w:rsid w:val="005D7D0C"/>
    <w:rsid w:val="005D7E81"/>
    <w:rsid w:val="005E08AA"/>
    <w:rsid w:val="005E0CBF"/>
    <w:rsid w:val="005E0D5E"/>
    <w:rsid w:val="005E0E92"/>
    <w:rsid w:val="005E1258"/>
    <w:rsid w:val="005E1B60"/>
    <w:rsid w:val="005E1FAA"/>
    <w:rsid w:val="005E20C6"/>
    <w:rsid w:val="005E265E"/>
    <w:rsid w:val="005E2B10"/>
    <w:rsid w:val="005E2DED"/>
    <w:rsid w:val="005E2E25"/>
    <w:rsid w:val="005E2EB2"/>
    <w:rsid w:val="005E30E6"/>
    <w:rsid w:val="005E46AD"/>
    <w:rsid w:val="005E46F3"/>
    <w:rsid w:val="005E52CA"/>
    <w:rsid w:val="005E616C"/>
    <w:rsid w:val="005E6412"/>
    <w:rsid w:val="005E67A8"/>
    <w:rsid w:val="005E69E2"/>
    <w:rsid w:val="005E6ADF"/>
    <w:rsid w:val="005E6CEB"/>
    <w:rsid w:val="005E71E7"/>
    <w:rsid w:val="005E7544"/>
    <w:rsid w:val="005E7739"/>
    <w:rsid w:val="005E7CDE"/>
    <w:rsid w:val="005E7D7E"/>
    <w:rsid w:val="005E7DC8"/>
    <w:rsid w:val="005E7F79"/>
    <w:rsid w:val="005F03F6"/>
    <w:rsid w:val="005F03FB"/>
    <w:rsid w:val="005F05B5"/>
    <w:rsid w:val="005F0601"/>
    <w:rsid w:val="005F06B3"/>
    <w:rsid w:val="005F13AF"/>
    <w:rsid w:val="005F14C2"/>
    <w:rsid w:val="005F1A84"/>
    <w:rsid w:val="005F2306"/>
    <w:rsid w:val="005F246B"/>
    <w:rsid w:val="005F2B43"/>
    <w:rsid w:val="005F2DFA"/>
    <w:rsid w:val="005F2F01"/>
    <w:rsid w:val="005F380B"/>
    <w:rsid w:val="005F3EEA"/>
    <w:rsid w:val="005F4499"/>
    <w:rsid w:val="005F4553"/>
    <w:rsid w:val="005F4788"/>
    <w:rsid w:val="005F48FD"/>
    <w:rsid w:val="005F499D"/>
    <w:rsid w:val="005F5DE4"/>
    <w:rsid w:val="005F5E03"/>
    <w:rsid w:val="005F6166"/>
    <w:rsid w:val="005F725A"/>
    <w:rsid w:val="005F72DF"/>
    <w:rsid w:val="005F73F9"/>
    <w:rsid w:val="005F77A5"/>
    <w:rsid w:val="006006C4"/>
    <w:rsid w:val="00600734"/>
    <w:rsid w:val="00600A07"/>
    <w:rsid w:val="00600D06"/>
    <w:rsid w:val="00600D17"/>
    <w:rsid w:val="00600E33"/>
    <w:rsid w:val="00600F86"/>
    <w:rsid w:val="006012E0"/>
    <w:rsid w:val="006015BE"/>
    <w:rsid w:val="006016C7"/>
    <w:rsid w:val="006018A6"/>
    <w:rsid w:val="00601CE6"/>
    <w:rsid w:val="006021BD"/>
    <w:rsid w:val="00602E1E"/>
    <w:rsid w:val="006037DB"/>
    <w:rsid w:val="00603C6F"/>
    <w:rsid w:val="00603D80"/>
    <w:rsid w:val="00603F93"/>
    <w:rsid w:val="00604601"/>
    <w:rsid w:val="00604B1F"/>
    <w:rsid w:val="00604B4C"/>
    <w:rsid w:val="00604BE3"/>
    <w:rsid w:val="00604F7D"/>
    <w:rsid w:val="006057FB"/>
    <w:rsid w:val="00605A29"/>
    <w:rsid w:val="00606375"/>
    <w:rsid w:val="00606712"/>
    <w:rsid w:val="00606A9C"/>
    <w:rsid w:val="00606A9E"/>
    <w:rsid w:val="00606F76"/>
    <w:rsid w:val="0060708D"/>
    <w:rsid w:val="006071C2"/>
    <w:rsid w:val="006074FA"/>
    <w:rsid w:val="0060789C"/>
    <w:rsid w:val="00607A9E"/>
    <w:rsid w:val="006106A3"/>
    <w:rsid w:val="006106F6"/>
    <w:rsid w:val="00610949"/>
    <w:rsid w:val="00611557"/>
    <w:rsid w:val="006118D5"/>
    <w:rsid w:val="00611FF0"/>
    <w:rsid w:val="006126D8"/>
    <w:rsid w:val="00612FD5"/>
    <w:rsid w:val="006134DC"/>
    <w:rsid w:val="00614790"/>
    <w:rsid w:val="006147CA"/>
    <w:rsid w:val="00614B5B"/>
    <w:rsid w:val="00614EE2"/>
    <w:rsid w:val="0061534D"/>
    <w:rsid w:val="0061591F"/>
    <w:rsid w:val="0061601C"/>
    <w:rsid w:val="00616CD8"/>
    <w:rsid w:val="00616D45"/>
    <w:rsid w:val="00617BD1"/>
    <w:rsid w:val="00617C7E"/>
    <w:rsid w:val="00617CDA"/>
    <w:rsid w:val="006202DF"/>
    <w:rsid w:val="00620E71"/>
    <w:rsid w:val="00621497"/>
    <w:rsid w:val="0062165D"/>
    <w:rsid w:val="00621680"/>
    <w:rsid w:val="0062260D"/>
    <w:rsid w:val="00622EB7"/>
    <w:rsid w:val="00622F33"/>
    <w:rsid w:val="00623218"/>
    <w:rsid w:val="0062352C"/>
    <w:rsid w:val="0062443B"/>
    <w:rsid w:val="0062563E"/>
    <w:rsid w:val="00625BA4"/>
    <w:rsid w:val="00625CC7"/>
    <w:rsid w:val="00625DDB"/>
    <w:rsid w:val="006262AC"/>
    <w:rsid w:val="00626467"/>
    <w:rsid w:val="006264D1"/>
    <w:rsid w:val="00626532"/>
    <w:rsid w:val="00626B90"/>
    <w:rsid w:val="006272D6"/>
    <w:rsid w:val="0062793D"/>
    <w:rsid w:val="006304A2"/>
    <w:rsid w:val="006304E0"/>
    <w:rsid w:val="0063060E"/>
    <w:rsid w:val="0063079D"/>
    <w:rsid w:val="00630E0D"/>
    <w:rsid w:val="0063122D"/>
    <w:rsid w:val="00631634"/>
    <w:rsid w:val="00631727"/>
    <w:rsid w:val="00631CD8"/>
    <w:rsid w:val="00631EEA"/>
    <w:rsid w:val="006320C6"/>
    <w:rsid w:val="0063252D"/>
    <w:rsid w:val="006330B0"/>
    <w:rsid w:val="00633AA4"/>
    <w:rsid w:val="00633C32"/>
    <w:rsid w:val="00633E36"/>
    <w:rsid w:val="00634312"/>
    <w:rsid w:val="006349C6"/>
    <w:rsid w:val="00634D40"/>
    <w:rsid w:val="00636AAE"/>
    <w:rsid w:val="00636EE3"/>
    <w:rsid w:val="00636F59"/>
    <w:rsid w:val="00636FA0"/>
    <w:rsid w:val="00637B1C"/>
    <w:rsid w:val="00637D24"/>
    <w:rsid w:val="00637DBD"/>
    <w:rsid w:val="00640023"/>
    <w:rsid w:val="00640213"/>
    <w:rsid w:val="0064032B"/>
    <w:rsid w:val="0064099C"/>
    <w:rsid w:val="00642262"/>
    <w:rsid w:val="00642997"/>
    <w:rsid w:val="0064299A"/>
    <w:rsid w:val="006429B8"/>
    <w:rsid w:val="00642A01"/>
    <w:rsid w:val="00642D69"/>
    <w:rsid w:val="00643323"/>
    <w:rsid w:val="006438AF"/>
    <w:rsid w:val="00643DB2"/>
    <w:rsid w:val="00644670"/>
    <w:rsid w:val="006446AB"/>
    <w:rsid w:val="00644DE1"/>
    <w:rsid w:val="006451D4"/>
    <w:rsid w:val="00645279"/>
    <w:rsid w:val="00645A18"/>
    <w:rsid w:val="00645C53"/>
    <w:rsid w:val="006461D1"/>
    <w:rsid w:val="006464D3"/>
    <w:rsid w:val="00647168"/>
    <w:rsid w:val="006477A4"/>
    <w:rsid w:val="00650BDA"/>
    <w:rsid w:val="00651258"/>
    <w:rsid w:val="0065184B"/>
    <w:rsid w:val="00651B22"/>
    <w:rsid w:val="00651BCB"/>
    <w:rsid w:val="00651D7D"/>
    <w:rsid w:val="00651EE1"/>
    <w:rsid w:val="00651EF6"/>
    <w:rsid w:val="0065239A"/>
    <w:rsid w:val="0065269A"/>
    <w:rsid w:val="00652996"/>
    <w:rsid w:val="00652F9E"/>
    <w:rsid w:val="00653158"/>
    <w:rsid w:val="00653174"/>
    <w:rsid w:val="006534E6"/>
    <w:rsid w:val="006536CD"/>
    <w:rsid w:val="0065394A"/>
    <w:rsid w:val="00653B3D"/>
    <w:rsid w:val="0065409A"/>
    <w:rsid w:val="00654141"/>
    <w:rsid w:val="0065451B"/>
    <w:rsid w:val="006546CD"/>
    <w:rsid w:val="00654860"/>
    <w:rsid w:val="00654D0D"/>
    <w:rsid w:val="0065585A"/>
    <w:rsid w:val="00655E3C"/>
    <w:rsid w:val="00655F61"/>
    <w:rsid w:val="006563C5"/>
    <w:rsid w:val="00656912"/>
    <w:rsid w:val="0065695F"/>
    <w:rsid w:val="0065720E"/>
    <w:rsid w:val="006572FD"/>
    <w:rsid w:val="0065757C"/>
    <w:rsid w:val="00657822"/>
    <w:rsid w:val="00657C76"/>
    <w:rsid w:val="00657C78"/>
    <w:rsid w:val="00660008"/>
    <w:rsid w:val="00660711"/>
    <w:rsid w:val="006607BA"/>
    <w:rsid w:val="006608D4"/>
    <w:rsid w:val="0066159C"/>
    <w:rsid w:val="00661713"/>
    <w:rsid w:val="006623CC"/>
    <w:rsid w:val="0066265B"/>
    <w:rsid w:val="00662E99"/>
    <w:rsid w:val="00662FFD"/>
    <w:rsid w:val="006631A6"/>
    <w:rsid w:val="006637FC"/>
    <w:rsid w:val="0066437E"/>
    <w:rsid w:val="00664EEB"/>
    <w:rsid w:val="00665281"/>
    <w:rsid w:val="00665EE4"/>
    <w:rsid w:val="00665F16"/>
    <w:rsid w:val="00666436"/>
    <w:rsid w:val="006668B4"/>
    <w:rsid w:val="00666AD2"/>
    <w:rsid w:val="00666F0D"/>
    <w:rsid w:val="00666F63"/>
    <w:rsid w:val="00666F8A"/>
    <w:rsid w:val="006670D0"/>
    <w:rsid w:val="00667281"/>
    <w:rsid w:val="00667522"/>
    <w:rsid w:val="00667BBB"/>
    <w:rsid w:val="0067046E"/>
    <w:rsid w:val="00670BE6"/>
    <w:rsid w:val="00670F37"/>
    <w:rsid w:val="006712A9"/>
    <w:rsid w:val="00671A31"/>
    <w:rsid w:val="00671DE3"/>
    <w:rsid w:val="00672070"/>
    <w:rsid w:val="00672680"/>
    <w:rsid w:val="0067275F"/>
    <w:rsid w:val="006728DC"/>
    <w:rsid w:val="00672D1F"/>
    <w:rsid w:val="00672E5B"/>
    <w:rsid w:val="0067304F"/>
    <w:rsid w:val="006731E0"/>
    <w:rsid w:val="006731FA"/>
    <w:rsid w:val="006735B8"/>
    <w:rsid w:val="006735E3"/>
    <w:rsid w:val="00673904"/>
    <w:rsid w:val="00673E85"/>
    <w:rsid w:val="0067450C"/>
    <w:rsid w:val="006748A7"/>
    <w:rsid w:val="006758B6"/>
    <w:rsid w:val="0067689C"/>
    <w:rsid w:val="00676F69"/>
    <w:rsid w:val="00677395"/>
    <w:rsid w:val="00677C3F"/>
    <w:rsid w:val="00677FDC"/>
    <w:rsid w:val="0068002D"/>
    <w:rsid w:val="0068047A"/>
    <w:rsid w:val="00680510"/>
    <w:rsid w:val="006811CC"/>
    <w:rsid w:val="0068205C"/>
    <w:rsid w:val="00682655"/>
    <w:rsid w:val="00682728"/>
    <w:rsid w:val="00683B20"/>
    <w:rsid w:val="00683B22"/>
    <w:rsid w:val="00683FE8"/>
    <w:rsid w:val="00684800"/>
    <w:rsid w:val="006854C1"/>
    <w:rsid w:val="00686A5E"/>
    <w:rsid w:val="006873F1"/>
    <w:rsid w:val="00690178"/>
    <w:rsid w:val="00690456"/>
    <w:rsid w:val="00690D51"/>
    <w:rsid w:val="006913DD"/>
    <w:rsid w:val="00691760"/>
    <w:rsid w:val="006919C9"/>
    <w:rsid w:val="00692649"/>
    <w:rsid w:val="0069268F"/>
    <w:rsid w:val="006927E9"/>
    <w:rsid w:val="0069328E"/>
    <w:rsid w:val="0069378C"/>
    <w:rsid w:val="00693C79"/>
    <w:rsid w:val="00693D4B"/>
    <w:rsid w:val="00693E71"/>
    <w:rsid w:val="00693EF9"/>
    <w:rsid w:val="00694114"/>
    <w:rsid w:val="006942E3"/>
    <w:rsid w:val="00694845"/>
    <w:rsid w:val="00694B2B"/>
    <w:rsid w:val="00694D5F"/>
    <w:rsid w:val="00694D88"/>
    <w:rsid w:val="00694E98"/>
    <w:rsid w:val="00694F13"/>
    <w:rsid w:val="00694F8B"/>
    <w:rsid w:val="006950A5"/>
    <w:rsid w:val="00695872"/>
    <w:rsid w:val="006958C7"/>
    <w:rsid w:val="006959AE"/>
    <w:rsid w:val="00695D98"/>
    <w:rsid w:val="00695E31"/>
    <w:rsid w:val="00696C6C"/>
    <w:rsid w:val="00696D87"/>
    <w:rsid w:val="0069701F"/>
    <w:rsid w:val="0069717C"/>
    <w:rsid w:val="00697523"/>
    <w:rsid w:val="00697E53"/>
    <w:rsid w:val="006A00F6"/>
    <w:rsid w:val="006A0648"/>
    <w:rsid w:val="006A0911"/>
    <w:rsid w:val="006A0DC7"/>
    <w:rsid w:val="006A1685"/>
    <w:rsid w:val="006A1B0C"/>
    <w:rsid w:val="006A1C7B"/>
    <w:rsid w:val="006A20CE"/>
    <w:rsid w:val="006A2A94"/>
    <w:rsid w:val="006A2DF6"/>
    <w:rsid w:val="006A30C5"/>
    <w:rsid w:val="006A325B"/>
    <w:rsid w:val="006A33C6"/>
    <w:rsid w:val="006A3662"/>
    <w:rsid w:val="006A369D"/>
    <w:rsid w:val="006A3827"/>
    <w:rsid w:val="006A38F6"/>
    <w:rsid w:val="006A3BE1"/>
    <w:rsid w:val="006A3CF6"/>
    <w:rsid w:val="006A3E09"/>
    <w:rsid w:val="006A42CD"/>
    <w:rsid w:val="006A4AAF"/>
    <w:rsid w:val="006A4E82"/>
    <w:rsid w:val="006A4FC4"/>
    <w:rsid w:val="006A5415"/>
    <w:rsid w:val="006A552E"/>
    <w:rsid w:val="006A592F"/>
    <w:rsid w:val="006A5A85"/>
    <w:rsid w:val="006A5AA0"/>
    <w:rsid w:val="006A628D"/>
    <w:rsid w:val="006A6569"/>
    <w:rsid w:val="006A6C02"/>
    <w:rsid w:val="006A6C97"/>
    <w:rsid w:val="006A6D09"/>
    <w:rsid w:val="006A6D25"/>
    <w:rsid w:val="006A711D"/>
    <w:rsid w:val="006A7B4E"/>
    <w:rsid w:val="006A7BA2"/>
    <w:rsid w:val="006B0310"/>
    <w:rsid w:val="006B0330"/>
    <w:rsid w:val="006B08C1"/>
    <w:rsid w:val="006B09F5"/>
    <w:rsid w:val="006B0E53"/>
    <w:rsid w:val="006B0E8E"/>
    <w:rsid w:val="006B1059"/>
    <w:rsid w:val="006B152B"/>
    <w:rsid w:val="006B16AF"/>
    <w:rsid w:val="006B23DF"/>
    <w:rsid w:val="006B2672"/>
    <w:rsid w:val="006B3596"/>
    <w:rsid w:val="006B3837"/>
    <w:rsid w:val="006B38E5"/>
    <w:rsid w:val="006B3B39"/>
    <w:rsid w:val="006B3B6A"/>
    <w:rsid w:val="006B411B"/>
    <w:rsid w:val="006B41F5"/>
    <w:rsid w:val="006B4837"/>
    <w:rsid w:val="006B5B36"/>
    <w:rsid w:val="006B5D20"/>
    <w:rsid w:val="006B6D24"/>
    <w:rsid w:val="006B6D76"/>
    <w:rsid w:val="006B71A2"/>
    <w:rsid w:val="006B7449"/>
    <w:rsid w:val="006B7D2F"/>
    <w:rsid w:val="006B7FE4"/>
    <w:rsid w:val="006C023E"/>
    <w:rsid w:val="006C0B11"/>
    <w:rsid w:val="006C0DF0"/>
    <w:rsid w:val="006C11D9"/>
    <w:rsid w:val="006C1E25"/>
    <w:rsid w:val="006C20A8"/>
    <w:rsid w:val="006C260E"/>
    <w:rsid w:val="006C28A0"/>
    <w:rsid w:val="006C29F3"/>
    <w:rsid w:val="006C2EA2"/>
    <w:rsid w:val="006C2F6B"/>
    <w:rsid w:val="006C3187"/>
    <w:rsid w:val="006C35F5"/>
    <w:rsid w:val="006C38BA"/>
    <w:rsid w:val="006C3DEB"/>
    <w:rsid w:val="006C4601"/>
    <w:rsid w:val="006C47CA"/>
    <w:rsid w:val="006C48EB"/>
    <w:rsid w:val="006C4CA5"/>
    <w:rsid w:val="006C54AA"/>
    <w:rsid w:val="006C5603"/>
    <w:rsid w:val="006C5723"/>
    <w:rsid w:val="006C5801"/>
    <w:rsid w:val="006C5818"/>
    <w:rsid w:val="006C5913"/>
    <w:rsid w:val="006C5D74"/>
    <w:rsid w:val="006C5FF7"/>
    <w:rsid w:val="006C6245"/>
    <w:rsid w:val="006C67E1"/>
    <w:rsid w:val="006C6C5B"/>
    <w:rsid w:val="006C6DF4"/>
    <w:rsid w:val="006C706A"/>
    <w:rsid w:val="006C7237"/>
    <w:rsid w:val="006C79E5"/>
    <w:rsid w:val="006C7CE2"/>
    <w:rsid w:val="006D0076"/>
    <w:rsid w:val="006D066C"/>
    <w:rsid w:val="006D09A7"/>
    <w:rsid w:val="006D0BCD"/>
    <w:rsid w:val="006D1104"/>
    <w:rsid w:val="006D1BB8"/>
    <w:rsid w:val="006D2FBF"/>
    <w:rsid w:val="006D3312"/>
    <w:rsid w:val="006D43C7"/>
    <w:rsid w:val="006D45AC"/>
    <w:rsid w:val="006D4988"/>
    <w:rsid w:val="006D4B4F"/>
    <w:rsid w:val="006D52C7"/>
    <w:rsid w:val="006D5461"/>
    <w:rsid w:val="006D5781"/>
    <w:rsid w:val="006D5936"/>
    <w:rsid w:val="006D5AC6"/>
    <w:rsid w:val="006D5B6C"/>
    <w:rsid w:val="006D60CA"/>
    <w:rsid w:val="006D628B"/>
    <w:rsid w:val="006D74CD"/>
    <w:rsid w:val="006D7654"/>
    <w:rsid w:val="006D775F"/>
    <w:rsid w:val="006D7A52"/>
    <w:rsid w:val="006D7B38"/>
    <w:rsid w:val="006D7F12"/>
    <w:rsid w:val="006D7F2C"/>
    <w:rsid w:val="006E01D9"/>
    <w:rsid w:val="006E0EA1"/>
    <w:rsid w:val="006E10D6"/>
    <w:rsid w:val="006E1186"/>
    <w:rsid w:val="006E11BB"/>
    <w:rsid w:val="006E190D"/>
    <w:rsid w:val="006E1A22"/>
    <w:rsid w:val="006E1D50"/>
    <w:rsid w:val="006E1E31"/>
    <w:rsid w:val="006E1E80"/>
    <w:rsid w:val="006E21AF"/>
    <w:rsid w:val="006E2451"/>
    <w:rsid w:val="006E2774"/>
    <w:rsid w:val="006E280E"/>
    <w:rsid w:val="006E2B8C"/>
    <w:rsid w:val="006E2E22"/>
    <w:rsid w:val="006E2E6F"/>
    <w:rsid w:val="006E4140"/>
    <w:rsid w:val="006E4A6B"/>
    <w:rsid w:val="006E4A9C"/>
    <w:rsid w:val="006E4F3C"/>
    <w:rsid w:val="006E5504"/>
    <w:rsid w:val="006E56B5"/>
    <w:rsid w:val="006E5ADE"/>
    <w:rsid w:val="006E6437"/>
    <w:rsid w:val="006E64A1"/>
    <w:rsid w:val="006E6810"/>
    <w:rsid w:val="006E70A8"/>
    <w:rsid w:val="006E7657"/>
    <w:rsid w:val="006E76A0"/>
    <w:rsid w:val="006E7D13"/>
    <w:rsid w:val="006E7FD1"/>
    <w:rsid w:val="006F0D23"/>
    <w:rsid w:val="006F0ECB"/>
    <w:rsid w:val="006F10E6"/>
    <w:rsid w:val="006F11DA"/>
    <w:rsid w:val="006F12D3"/>
    <w:rsid w:val="006F1829"/>
    <w:rsid w:val="006F184D"/>
    <w:rsid w:val="006F1862"/>
    <w:rsid w:val="006F1A9B"/>
    <w:rsid w:val="006F1A9C"/>
    <w:rsid w:val="006F1FCD"/>
    <w:rsid w:val="006F2596"/>
    <w:rsid w:val="006F2790"/>
    <w:rsid w:val="006F2F9C"/>
    <w:rsid w:val="006F318B"/>
    <w:rsid w:val="006F4201"/>
    <w:rsid w:val="006F43A5"/>
    <w:rsid w:val="006F4A48"/>
    <w:rsid w:val="006F549D"/>
    <w:rsid w:val="006F6523"/>
    <w:rsid w:val="006F7556"/>
    <w:rsid w:val="006F7AFE"/>
    <w:rsid w:val="00700DA5"/>
    <w:rsid w:val="00701178"/>
    <w:rsid w:val="00701604"/>
    <w:rsid w:val="00701621"/>
    <w:rsid w:val="00701905"/>
    <w:rsid w:val="00701BDF"/>
    <w:rsid w:val="0070206E"/>
    <w:rsid w:val="0070245F"/>
    <w:rsid w:val="00703074"/>
    <w:rsid w:val="007031D9"/>
    <w:rsid w:val="00703A7C"/>
    <w:rsid w:val="00703B1E"/>
    <w:rsid w:val="00704288"/>
    <w:rsid w:val="00704863"/>
    <w:rsid w:val="00704C31"/>
    <w:rsid w:val="00705D18"/>
    <w:rsid w:val="00705DEC"/>
    <w:rsid w:val="00705EA4"/>
    <w:rsid w:val="0070603B"/>
    <w:rsid w:val="00706101"/>
    <w:rsid w:val="007063B1"/>
    <w:rsid w:val="00706D92"/>
    <w:rsid w:val="00706DD5"/>
    <w:rsid w:val="007075FB"/>
    <w:rsid w:val="00707A95"/>
    <w:rsid w:val="00707B3E"/>
    <w:rsid w:val="00707DB7"/>
    <w:rsid w:val="00707F5E"/>
    <w:rsid w:val="00710495"/>
    <w:rsid w:val="00710643"/>
    <w:rsid w:val="007106F8"/>
    <w:rsid w:val="007111AB"/>
    <w:rsid w:val="00711986"/>
    <w:rsid w:val="00711F0D"/>
    <w:rsid w:val="00712811"/>
    <w:rsid w:val="007129D5"/>
    <w:rsid w:val="00712B3F"/>
    <w:rsid w:val="00712BC9"/>
    <w:rsid w:val="00712DF0"/>
    <w:rsid w:val="00713114"/>
    <w:rsid w:val="0071328C"/>
    <w:rsid w:val="0071334B"/>
    <w:rsid w:val="007133B3"/>
    <w:rsid w:val="00713B7F"/>
    <w:rsid w:val="00713E99"/>
    <w:rsid w:val="00714624"/>
    <w:rsid w:val="00714974"/>
    <w:rsid w:val="0071497B"/>
    <w:rsid w:val="00714B96"/>
    <w:rsid w:val="007158EC"/>
    <w:rsid w:val="00715BED"/>
    <w:rsid w:val="00715DFD"/>
    <w:rsid w:val="0071610F"/>
    <w:rsid w:val="007162A4"/>
    <w:rsid w:val="0071641C"/>
    <w:rsid w:val="00716A4C"/>
    <w:rsid w:val="00716B7F"/>
    <w:rsid w:val="00716D00"/>
    <w:rsid w:val="00717299"/>
    <w:rsid w:val="00717C5D"/>
    <w:rsid w:val="00717F28"/>
    <w:rsid w:val="007200A0"/>
    <w:rsid w:val="00720560"/>
    <w:rsid w:val="00721219"/>
    <w:rsid w:val="007214E9"/>
    <w:rsid w:val="00721891"/>
    <w:rsid w:val="007219A5"/>
    <w:rsid w:val="00721B9E"/>
    <w:rsid w:val="00721C01"/>
    <w:rsid w:val="00721E7F"/>
    <w:rsid w:val="007220E9"/>
    <w:rsid w:val="007220F3"/>
    <w:rsid w:val="00722375"/>
    <w:rsid w:val="007226A1"/>
    <w:rsid w:val="00722AD2"/>
    <w:rsid w:val="00722CB2"/>
    <w:rsid w:val="00723595"/>
    <w:rsid w:val="0072366D"/>
    <w:rsid w:val="00723AC8"/>
    <w:rsid w:val="00723AD0"/>
    <w:rsid w:val="0072456D"/>
    <w:rsid w:val="00724906"/>
    <w:rsid w:val="00724B6D"/>
    <w:rsid w:val="00724CB8"/>
    <w:rsid w:val="00724E2E"/>
    <w:rsid w:val="00724E5E"/>
    <w:rsid w:val="00725536"/>
    <w:rsid w:val="00725B1C"/>
    <w:rsid w:val="00725B51"/>
    <w:rsid w:val="00725BA1"/>
    <w:rsid w:val="00725E5F"/>
    <w:rsid w:val="007260FB"/>
    <w:rsid w:val="0072623A"/>
    <w:rsid w:val="0072679B"/>
    <w:rsid w:val="00726BAA"/>
    <w:rsid w:val="00727769"/>
    <w:rsid w:val="00727B70"/>
    <w:rsid w:val="00727CDF"/>
    <w:rsid w:val="00727D54"/>
    <w:rsid w:val="0073032F"/>
    <w:rsid w:val="00730350"/>
    <w:rsid w:val="00730363"/>
    <w:rsid w:val="007304AC"/>
    <w:rsid w:val="00730CC2"/>
    <w:rsid w:val="007318A1"/>
    <w:rsid w:val="00732010"/>
    <w:rsid w:val="00732750"/>
    <w:rsid w:val="007328D4"/>
    <w:rsid w:val="00732F64"/>
    <w:rsid w:val="00733306"/>
    <w:rsid w:val="00733345"/>
    <w:rsid w:val="00733396"/>
    <w:rsid w:val="00733739"/>
    <w:rsid w:val="007339D5"/>
    <w:rsid w:val="00733F4E"/>
    <w:rsid w:val="007340C1"/>
    <w:rsid w:val="0073432E"/>
    <w:rsid w:val="0073461A"/>
    <w:rsid w:val="00734AA9"/>
    <w:rsid w:val="00734E76"/>
    <w:rsid w:val="00736448"/>
    <w:rsid w:val="007364DE"/>
    <w:rsid w:val="007365DF"/>
    <w:rsid w:val="00737652"/>
    <w:rsid w:val="00737742"/>
    <w:rsid w:val="00737805"/>
    <w:rsid w:val="00737BB9"/>
    <w:rsid w:val="00737FEA"/>
    <w:rsid w:val="00740230"/>
    <w:rsid w:val="00740362"/>
    <w:rsid w:val="007403AB"/>
    <w:rsid w:val="007406B5"/>
    <w:rsid w:val="00740923"/>
    <w:rsid w:val="00740C8F"/>
    <w:rsid w:val="00741323"/>
    <w:rsid w:val="00741504"/>
    <w:rsid w:val="00741CF4"/>
    <w:rsid w:val="007420A8"/>
    <w:rsid w:val="00742BBB"/>
    <w:rsid w:val="00743126"/>
    <w:rsid w:val="007431A1"/>
    <w:rsid w:val="00743223"/>
    <w:rsid w:val="007439F7"/>
    <w:rsid w:val="0074436C"/>
    <w:rsid w:val="0074442E"/>
    <w:rsid w:val="00744E2F"/>
    <w:rsid w:val="0074505E"/>
    <w:rsid w:val="007457EA"/>
    <w:rsid w:val="00745895"/>
    <w:rsid w:val="00745A40"/>
    <w:rsid w:val="00745FE9"/>
    <w:rsid w:val="0074601A"/>
    <w:rsid w:val="00746AFA"/>
    <w:rsid w:val="0074780A"/>
    <w:rsid w:val="00750376"/>
    <w:rsid w:val="0075047F"/>
    <w:rsid w:val="00750A37"/>
    <w:rsid w:val="00750E8A"/>
    <w:rsid w:val="00750F69"/>
    <w:rsid w:val="00751038"/>
    <w:rsid w:val="0075118A"/>
    <w:rsid w:val="00751389"/>
    <w:rsid w:val="00751423"/>
    <w:rsid w:val="007514A9"/>
    <w:rsid w:val="00751845"/>
    <w:rsid w:val="00751A5E"/>
    <w:rsid w:val="00751CA6"/>
    <w:rsid w:val="00752710"/>
    <w:rsid w:val="00754603"/>
    <w:rsid w:val="007547AF"/>
    <w:rsid w:val="00754FFE"/>
    <w:rsid w:val="0075512D"/>
    <w:rsid w:val="0075536C"/>
    <w:rsid w:val="0075544F"/>
    <w:rsid w:val="00756164"/>
    <w:rsid w:val="007562BE"/>
    <w:rsid w:val="00756323"/>
    <w:rsid w:val="007565E6"/>
    <w:rsid w:val="00756A47"/>
    <w:rsid w:val="00756A8E"/>
    <w:rsid w:val="00756D6A"/>
    <w:rsid w:val="007571CB"/>
    <w:rsid w:val="007579D4"/>
    <w:rsid w:val="00757A2F"/>
    <w:rsid w:val="007602E3"/>
    <w:rsid w:val="00760B58"/>
    <w:rsid w:val="0076114F"/>
    <w:rsid w:val="007612A6"/>
    <w:rsid w:val="007613F4"/>
    <w:rsid w:val="0076193A"/>
    <w:rsid w:val="00762006"/>
    <w:rsid w:val="007623C6"/>
    <w:rsid w:val="00762C64"/>
    <w:rsid w:val="007638B8"/>
    <w:rsid w:val="00763D26"/>
    <w:rsid w:val="007645B1"/>
    <w:rsid w:val="00765061"/>
    <w:rsid w:val="00765595"/>
    <w:rsid w:val="00765CC5"/>
    <w:rsid w:val="00766349"/>
    <w:rsid w:val="007664EF"/>
    <w:rsid w:val="00766666"/>
    <w:rsid w:val="007668A8"/>
    <w:rsid w:val="007668FF"/>
    <w:rsid w:val="00766A8D"/>
    <w:rsid w:val="00767337"/>
    <w:rsid w:val="0077055F"/>
    <w:rsid w:val="007718C9"/>
    <w:rsid w:val="00772773"/>
    <w:rsid w:val="00772D33"/>
    <w:rsid w:val="007730CE"/>
    <w:rsid w:val="00774429"/>
    <w:rsid w:val="007744D5"/>
    <w:rsid w:val="0077489C"/>
    <w:rsid w:val="00775308"/>
    <w:rsid w:val="0077559E"/>
    <w:rsid w:val="0077573B"/>
    <w:rsid w:val="00775905"/>
    <w:rsid w:val="00775F4C"/>
    <w:rsid w:val="00776047"/>
    <w:rsid w:val="00776F35"/>
    <w:rsid w:val="007772B5"/>
    <w:rsid w:val="00777CBB"/>
    <w:rsid w:val="007801DE"/>
    <w:rsid w:val="007819EA"/>
    <w:rsid w:val="00781C64"/>
    <w:rsid w:val="00782025"/>
    <w:rsid w:val="007822E9"/>
    <w:rsid w:val="00782320"/>
    <w:rsid w:val="00782A05"/>
    <w:rsid w:val="00783417"/>
    <w:rsid w:val="007835C1"/>
    <w:rsid w:val="007836E5"/>
    <w:rsid w:val="007838D1"/>
    <w:rsid w:val="00784280"/>
    <w:rsid w:val="00786243"/>
    <w:rsid w:val="007863FF"/>
    <w:rsid w:val="00786519"/>
    <w:rsid w:val="007870EF"/>
    <w:rsid w:val="0078710C"/>
    <w:rsid w:val="00787246"/>
    <w:rsid w:val="00787347"/>
    <w:rsid w:val="00787436"/>
    <w:rsid w:val="00787A33"/>
    <w:rsid w:val="00787D04"/>
    <w:rsid w:val="00790474"/>
    <w:rsid w:val="00790A6F"/>
    <w:rsid w:val="00790E9D"/>
    <w:rsid w:val="0079209C"/>
    <w:rsid w:val="007923EB"/>
    <w:rsid w:val="00792429"/>
    <w:rsid w:val="007924BE"/>
    <w:rsid w:val="00792649"/>
    <w:rsid w:val="00792A3B"/>
    <w:rsid w:val="00792D5D"/>
    <w:rsid w:val="00793501"/>
    <w:rsid w:val="00793AD5"/>
    <w:rsid w:val="00793E37"/>
    <w:rsid w:val="00794809"/>
    <w:rsid w:val="00794A1C"/>
    <w:rsid w:val="00794D4F"/>
    <w:rsid w:val="00795436"/>
    <w:rsid w:val="00795B72"/>
    <w:rsid w:val="00795E3A"/>
    <w:rsid w:val="00795ECE"/>
    <w:rsid w:val="00796045"/>
    <w:rsid w:val="00796182"/>
    <w:rsid w:val="0079677D"/>
    <w:rsid w:val="007968B4"/>
    <w:rsid w:val="00796986"/>
    <w:rsid w:val="00796D96"/>
    <w:rsid w:val="00796FC6"/>
    <w:rsid w:val="0079717E"/>
    <w:rsid w:val="007976A8"/>
    <w:rsid w:val="00797721"/>
    <w:rsid w:val="00797B6B"/>
    <w:rsid w:val="00797C0C"/>
    <w:rsid w:val="00797F69"/>
    <w:rsid w:val="007A01F6"/>
    <w:rsid w:val="007A0AD4"/>
    <w:rsid w:val="007A0E78"/>
    <w:rsid w:val="007A14E9"/>
    <w:rsid w:val="007A1D82"/>
    <w:rsid w:val="007A26A3"/>
    <w:rsid w:val="007A2FCB"/>
    <w:rsid w:val="007A3582"/>
    <w:rsid w:val="007A3820"/>
    <w:rsid w:val="007A3BDB"/>
    <w:rsid w:val="007A3E95"/>
    <w:rsid w:val="007A4793"/>
    <w:rsid w:val="007A48EE"/>
    <w:rsid w:val="007A4F6C"/>
    <w:rsid w:val="007A5392"/>
    <w:rsid w:val="007A550C"/>
    <w:rsid w:val="007A5826"/>
    <w:rsid w:val="007A6ED7"/>
    <w:rsid w:val="007A7B45"/>
    <w:rsid w:val="007B0605"/>
    <w:rsid w:val="007B092B"/>
    <w:rsid w:val="007B0F02"/>
    <w:rsid w:val="007B0FAE"/>
    <w:rsid w:val="007B1298"/>
    <w:rsid w:val="007B131F"/>
    <w:rsid w:val="007B1732"/>
    <w:rsid w:val="007B1789"/>
    <w:rsid w:val="007B23E0"/>
    <w:rsid w:val="007B241D"/>
    <w:rsid w:val="007B25DE"/>
    <w:rsid w:val="007B2742"/>
    <w:rsid w:val="007B2A23"/>
    <w:rsid w:val="007B3275"/>
    <w:rsid w:val="007B36ED"/>
    <w:rsid w:val="007B3C76"/>
    <w:rsid w:val="007B429C"/>
    <w:rsid w:val="007B4835"/>
    <w:rsid w:val="007B498B"/>
    <w:rsid w:val="007B4CC9"/>
    <w:rsid w:val="007B4D72"/>
    <w:rsid w:val="007B5389"/>
    <w:rsid w:val="007B56B8"/>
    <w:rsid w:val="007B591E"/>
    <w:rsid w:val="007B5DD0"/>
    <w:rsid w:val="007B64A1"/>
    <w:rsid w:val="007B6D96"/>
    <w:rsid w:val="007B70A3"/>
    <w:rsid w:val="007B78C5"/>
    <w:rsid w:val="007C01E5"/>
    <w:rsid w:val="007C05AD"/>
    <w:rsid w:val="007C1481"/>
    <w:rsid w:val="007C18CC"/>
    <w:rsid w:val="007C1A8A"/>
    <w:rsid w:val="007C1AC0"/>
    <w:rsid w:val="007C1ED5"/>
    <w:rsid w:val="007C1FAB"/>
    <w:rsid w:val="007C1FDE"/>
    <w:rsid w:val="007C281B"/>
    <w:rsid w:val="007C28E4"/>
    <w:rsid w:val="007C2DD6"/>
    <w:rsid w:val="007C308F"/>
    <w:rsid w:val="007C31DB"/>
    <w:rsid w:val="007C3B6A"/>
    <w:rsid w:val="007C4195"/>
    <w:rsid w:val="007C4230"/>
    <w:rsid w:val="007C4714"/>
    <w:rsid w:val="007C4C8C"/>
    <w:rsid w:val="007C51DD"/>
    <w:rsid w:val="007C5E74"/>
    <w:rsid w:val="007C6EA6"/>
    <w:rsid w:val="007C75CA"/>
    <w:rsid w:val="007C7603"/>
    <w:rsid w:val="007C769C"/>
    <w:rsid w:val="007C7B55"/>
    <w:rsid w:val="007C7E47"/>
    <w:rsid w:val="007D041E"/>
    <w:rsid w:val="007D0445"/>
    <w:rsid w:val="007D0495"/>
    <w:rsid w:val="007D081E"/>
    <w:rsid w:val="007D084F"/>
    <w:rsid w:val="007D0984"/>
    <w:rsid w:val="007D0B77"/>
    <w:rsid w:val="007D0D3C"/>
    <w:rsid w:val="007D16A1"/>
    <w:rsid w:val="007D1C7F"/>
    <w:rsid w:val="007D1EE5"/>
    <w:rsid w:val="007D2103"/>
    <w:rsid w:val="007D22BB"/>
    <w:rsid w:val="007D2397"/>
    <w:rsid w:val="007D27B4"/>
    <w:rsid w:val="007D2C0E"/>
    <w:rsid w:val="007D2DA1"/>
    <w:rsid w:val="007D31C2"/>
    <w:rsid w:val="007D34E6"/>
    <w:rsid w:val="007D3956"/>
    <w:rsid w:val="007D3FBC"/>
    <w:rsid w:val="007D4141"/>
    <w:rsid w:val="007D41A6"/>
    <w:rsid w:val="007D4300"/>
    <w:rsid w:val="007D430A"/>
    <w:rsid w:val="007D484C"/>
    <w:rsid w:val="007D4C31"/>
    <w:rsid w:val="007D4CA3"/>
    <w:rsid w:val="007D5A5F"/>
    <w:rsid w:val="007D5FDC"/>
    <w:rsid w:val="007D62E4"/>
    <w:rsid w:val="007D71A9"/>
    <w:rsid w:val="007D71B5"/>
    <w:rsid w:val="007D735D"/>
    <w:rsid w:val="007D7836"/>
    <w:rsid w:val="007D78D5"/>
    <w:rsid w:val="007D7FB4"/>
    <w:rsid w:val="007E00C9"/>
    <w:rsid w:val="007E0212"/>
    <w:rsid w:val="007E07E1"/>
    <w:rsid w:val="007E0B8B"/>
    <w:rsid w:val="007E0C35"/>
    <w:rsid w:val="007E0CC0"/>
    <w:rsid w:val="007E0ECE"/>
    <w:rsid w:val="007E13CA"/>
    <w:rsid w:val="007E191F"/>
    <w:rsid w:val="007E1A2C"/>
    <w:rsid w:val="007E1CD0"/>
    <w:rsid w:val="007E2065"/>
    <w:rsid w:val="007E2B93"/>
    <w:rsid w:val="007E2F4F"/>
    <w:rsid w:val="007E34A5"/>
    <w:rsid w:val="007E41CB"/>
    <w:rsid w:val="007E42B4"/>
    <w:rsid w:val="007E4B38"/>
    <w:rsid w:val="007E524B"/>
    <w:rsid w:val="007E5714"/>
    <w:rsid w:val="007E6037"/>
    <w:rsid w:val="007E64D1"/>
    <w:rsid w:val="007E6698"/>
    <w:rsid w:val="007E680F"/>
    <w:rsid w:val="007F0168"/>
    <w:rsid w:val="007F018F"/>
    <w:rsid w:val="007F0A82"/>
    <w:rsid w:val="007F0DEA"/>
    <w:rsid w:val="007F18B2"/>
    <w:rsid w:val="007F18F9"/>
    <w:rsid w:val="007F1938"/>
    <w:rsid w:val="007F1B37"/>
    <w:rsid w:val="007F1CA7"/>
    <w:rsid w:val="007F270D"/>
    <w:rsid w:val="007F32A5"/>
    <w:rsid w:val="007F3692"/>
    <w:rsid w:val="007F36B1"/>
    <w:rsid w:val="007F36CC"/>
    <w:rsid w:val="007F3A9A"/>
    <w:rsid w:val="007F3B09"/>
    <w:rsid w:val="007F3E16"/>
    <w:rsid w:val="007F40D8"/>
    <w:rsid w:val="007F4453"/>
    <w:rsid w:val="007F47F7"/>
    <w:rsid w:val="007F55CE"/>
    <w:rsid w:val="007F5AEE"/>
    <w:rsid w:val="007F5C38"/>
    <w:rsid w:val="007F67C5"/>
    <w:rsid w:val="007F6B86"/>
    <w:rsid w:val="007F6BE0"/>
    <w:rsid w:val="007F6E1B"/>
    <w:rsid w:val="007F795E"/>
    <w:rsid w:val="007F7A2A"/>
    <w:rsid w:val="007F7A49"/>
    <w:rsid w:val="007F7B62"/>
    <w:rsid w:val="007F7C21"/>
    <w:rsid w:val="007F7D4E"/>
    <w:rsid w:val="00800B49"/>
    <w:rsid w:val="00801160"/>
    <w:rsid w:val="00801545"/>
    <w:rsid w:val="00801C56"/>
    <w:rsid w:val="00802B49"/>
    <w:rsid w:val="00802E4B"/>
    <w:rsid w:val="00803E47"/>
    <w:rsid w:val="0080415C"/>
    <w:rsid w:val="008044CE"/>
    <w:rsid w:val="008046EF"/>
    <w:rsid w:val="00805475"/>
    <w:rsid w:val="00805646"/>
    <w:rsid w:val="0080608B"/>
    <w:rsid w:val="008063FF"/>
    <w:rsid w:val="00806727"/>
    <w:rsid w:val="00806B28"/>
    <w:rsid w:val="00810523"/>
    <w:rsid w:val="00811614"/>
    <w:rsid w:val="00811794"/>
    <w:rsid w:val="00811ADC"/>
    <w:rsid w:val="00811DDB"/>
    <w:rsid w:val="00811FFC"/>
    <w:rsid w:val="0081209A"/>
    <w:rsid w:val="00812107"/>
    <w:rsid w:val="008121A2"/>
    <w:rsid w:val="008122CB"/>
    <w:rsid w:val="008122F3"/>
    <w:rsid w:val="00812E3A"/>
    <w:rsid w:val="0081378F"/>
    <w:rsid w:val="008137C6"/>
    <w:rsid w:val="00813C77"/>
    <w:rsid w:val="00813CB5"/>
    <w:rsid w:val="00813E56"/>
    <w:rsid w:val="00813F99"/>
    <w:rsid w:val="008146D1"/>
    <w:rsid w:val="0081478D"/>
    <w:rsid w:val="00814BCF"/>
    <w:rsid w:val="00814CEF"/>
    <w:rsid w:val="008152CE"/>
    <w:rsid w:val="008159DE"/>
    <w:rsid w:val="00815BC7"/>
    <w:rsid w:val="0081605E"/>
    <w:rsid w:val="0081687A"/>
    <w:rsid w:val="00816FAD"/>
    <w:rsid w:val="008170C0"/>
    <w:rsid w:val="008171A1"/>
    <w:rsid w:val="008179F2"/>
    <w:rsid w:val="00817B61"/>
    <w:rsid w:val="008205FD"/>
    <w:rsid w:val="00820690"/>
    <w:rsid w:val="0082081A"/>
    <w:rsid w:val="008219E6"/>
    <w:rsid w:val="00821B0F"/>
    <w:rsid w:val="00821EBA"/>
    <w:rsid w:val="0082203B"/>
    <w:rsid w:val="008220FB"/>
    <w:rsid w:val="008224A7"/>
    <w:rsid w:val="0082260D"/>
    <w:rsid w:val="008228C6"/>
    <w:rsid w:val="008228FE"/>
    <w:rsid w:val="00822925"/>
    <w:rsid w:val="00822AA6"/>
    <w:rsid w:val="00822F68"/>
    <w:rsid w:val="0082318C"/>
    <w:rsid w:val="00823447"/>
    <w:rsid w:val="00823528"/>
    <w:rsid w:val="008238DC"/>
    <w:rsid w:val="008238E0"/>
    <w:rsid w:val="00823A21"/>
    <w:rsid w:val="00823E98"/>
    <w:rsid w:val="00824C4D"/>
    <w:rsid w:val="0082510B"/>
    <w:rsid w:val="0082564B"/>
    <w:rsid w:val="0082565D"/>
    <w:rsid w:val="00825812"/>
    <w:rsid w:val="008258D4"/>
    <w:rsid w:val="00825EBA"/>
    <w:rsid w:val="008263E6"/>
    <w:rsid w:val="008269E0"/>
    <w:rsid w:val="00826D06"/>
    <w:rsid w:val="00827114"/>
    <w:rsid w:val="008276CC"/>
    <w:rsid w:val="00827E41"/>
    <w:rsid w:val="00827EFC"/>
    <w:rsid w:val="00830116"/>
    <w:rsid w:val="0083028A"/>
    <w:rsid w:val="00830574"/>
    <w:rsid w:val="00830A32"/>
    <w:rsid w:val="00830D39"/>
    <w:rsid w:val="00830D43"/>
    <w:rsid w:val="008311E5"/>
    <w:rsid w:val="008317A9"/>
    <w:rsid w:val="00831A31"/>
    <w:rsid w:val="00831C69"/>
    <w:rsid w:val="00831D36"/>
    <w:rsid w:val="00832509"/>
    <w:rsid w:val="00832697"/>
    <w:rsid w:val="0083273D"/>
    <w:rsid w:val="008328B5"/>
    <w:rsid w:val="00832F32"/>
    <w:rsid w:val="00832F57"/>
    <w:rsid w:val="008331DF"/>
    <w:rsid w:val="00833845"/>
    <w:rsid w:val="00833953"/>
    <w:rsid w:val="0083404D"/>
    <w:rsid w:val="0083426E"/>
    <w:rsid w:val="0083433E"/>
    <w:rsid w:val="008344BD"/>
    <w:rsid w:val="00834BF0"/>
    <w:rsid w:val="00835325"/>
    <w:rsid w:val="008356A2"/>
    <w:rsid w:val="00835EFE"/>
    <w:rsid w:val="008366C2"/>
    <w:rsid w:val="008366E9"/>
    <w:rsid w:val="008369D8"/>
    <w:rsid w:val="008370D7"/>
    <w:rsid w:val="008400A5"/>
    <w:rsid w:val="00840284"/>
    <w:rsid w:val="00840396"/>
    <w:rsid w:val="008406B4"/>
    <w:rsid w:val="0084078B"/>
    <w:rsid w:val="00840B72"/>
    <w:rsid w:val="00840B7C"/>
    <w:rsid w:val="00840FD1"/>
    <w:rsid w:val="00841430"/>
    <w:rsid w:val="0084174E"/>
    <w:rsid w:val="00843DA0"/>
    <w:rsid w:val="00844691"/>
    <w:rsid w:val="00844EFB"/>
    <w:rsid w:val="00845A22"/>
    <w:rsid w:val="00845AA0"/>
    <w:rsid w:val="00846123"/>
    <w:rsid w:val="00846C58"/>
    <w:rsid w:val="00846C71"/>
    <w:rsid w:val="008470B1"/>
    <w:rsid w:val="008472CF"/>
    <w:rsid w:val="00847FA7"/>
    <w:rsid w:val="0085000E"/>
    <w:rsid w:val="0085010E"/>
    <w:rsid w:val="00850211"/>
    <w:rsid w:val="00850598"/>
    <w:rsid w:val="00850613"/>
    <w:rsid w:val="00850DE9"/>
    <w:rsid w:val="0085168D"/>
    <w:rsid w:val="00851B8F"/>
    <w:rsid w:val="00851FB5"/>
    <w:rsid w:val="008524F1"/>
    <w:rsid w:val="00852562"/>
    <w:rsid w:val="00852BCB"/>
    <w:rsid w:val="00853125"/>
    <w:rsid w:val="008532B9"/>
    <w:rsid w:val="008533D9"/>
    <w:rsid w:val="00853D4A"/>
    <w:rsid w:val="00853F28"/>
    <w:rsid w:val="008543BE"/>
    <w:rsid w:val="0085496D"/>
    <w:rsid w:val="00854D56"/>
    <w:rsid w:val="00854FAC"/>
    <w:rsid w:val="0085500B"/>
    <w:rsid w:val="0085598A"/>
    <w:rsid w:val="00856492"/>
    <w:rsid w:val="00856501"/>
    <w:rsid w:val="0085651F"/>
    <w:rsid w:val="008566FB"/>
    <w:rsid w:val="00856924"/>
    <w:rsid w:val="00856D72"/>
    <w:rsid w:val="00856E75"/>
    <w:rsid w:val="00857541"/>
    <w:rsid w:val="00857A64"/>
    <w:rsid w:val="00857B40"/>
    <w:rsid w:val="00857F65"/>
    <w:rsid w:val="00860101"/>
    <w:rsid w:val="00860691"/>
    <w:rsid w:val="00860D21"/>
    <w:rsid w:val="00860F92"/>
    <w:rsid w:val="00861CD0"/>
    <w:rsid w:val="00861DE7"/>
    <w:rsid w:val="00861FDD"/>
    <w:rsid w:val="00862619"/>
    <w:rsid w:val="00862843"/>
    <w:rsid w:val="00862B1D"/>
    <w:rsid w:val="00862E7F"/>
    <w:rsid w:val="008632AC"/>
    <w:rsid w:val="00863672"/>
    <w:rsid w:val="00863715"/>
    <w:rsid w:val="00863AC9"/>
    <w:rsid w:val="0086441E"/>
    <w:rsid w:val="00864765"/>
    <w:rsid w:val="00864769"/>
    <w:rsid w:val="00864AF0"/>
    <w:rsid w:val="00865C70"/>
    <w:rsid w:val="00865D33"/>
    <w:rsid w:val="00866106"/>
    <w:rsid w:val="0086671E"/>
    <w:rsid w:val="00866AAB"/>
    <w:rsid w:val="008677F8"/>
    <w:rsid w:val="00867C5F"/>
    <w:rsid w:val="00867F27"/>
    <w:rsid w:val="008704FC"/>
    <w:rsid w:val="00870606"/>
    <w:rsid w:val="00870B75"/>
    <w:rsid w:val="00870C74"/>
    <w:rsid w:val="00870D75"/>
    <w:rsid w:val="00870DFE"/>
    <w:rsid w:val="00871FC8"/>
    <w:rsid w:val="008722D0"/>
    <w:rsid w:val="008722F9"/>
    <w:rsid w:val="00872438"/>
    <w:rsid w:val="0087250B"/>
    <w:rsid w:val="0087286D"/>
    <w:rsid w:val="00872B08"/>
    <w:rsid w:val="0087314D"/>
    <w:rsid w:val="008733B4"/>
    <w:rsid w:val="00873474"/>
    <w:rsid w:val="008734E1"/>
    <w:rsid w:val="008735AC"/>
    <w:rsid w:val="0087377C"/>
    <w:rsid w:val="00874724"/>
    <w:rsid w:val="00874983"/>
    <w:rsid w:val="0087502A"/>
    <w:rsid w:val="008751CD"/>
    <w:rsid w:val="008755AA"/>
    <w:rsid w:val="0087570B"/>
    <w:rsid w:val="00875800"/>
    <w:rsid w:val="00875CF2"/>
    <w:rsid w:val="0087612A"/>
    <w:rsid w:val="00876B62"/>
    <w:rsid w:val="00877631"/>
    <w:rsid w:val="00877B91"/>
    <w:rsid w:val="008802FE"/>
    <w:rsid w:val="00880905"/>
    <w:rsid w:val="00880AFB"/>
    <w:rsid w:val="00880FD1"/>
    <w:rsid w:val="00881727"/>
    <w:rsid w:val="00881886"/>
    <w:rsid w:val="00881979"/>
    <w:rsid w:val="00881F7B"/>
    <w:rsid w:val="00882052"/>
    <w:rsid w:val="00882202"/>
    <w:rsid w:val="008825B4"/>
    <w:rsid w:val="00882E52"/>
    <w:rsid w:val="00883119"/>
    <w:rsid w:val="008833AB"/>
    <w:rsid w:val="00883A08"/>
    <w:rsid w:val="00883C1C"/>
    <w:rsid w:val="00883F92"/>
    <w:rsid w:val="00883FC2"/>
    <w:rsid w:val="0088440A"/>
    <w:rsid w:val="0088497A"/>
    <w:rsid w:val="00884AB4"/>
    <w:rsid w:val="00884E77"/>
    <w:rsid w:val="008852C6"/>
    <w:rsid w:val="00885415"/>
    <w:rsid w:val="008859F8"/>
    <w:rsid w:val="00885FFB"/>
    <w:rsid w:val="008861B0"/>
    <w:rsid w:val="0088636B"/>
    <w:rsid w:val="00886872"/>
    <w:rsid w:val="00886C79"/>
    <w:rsid w:val="00886D39"/>
    <w:rsid w:val="00886E49"/>
    <w:rsid w:val="00886E96"/>
    <w:rsid w:val="008872C9"/>
    <w:rsid w:val="00887447"/>
    <w:rsid w:val="008878FF"/>
    <w:rsid w:val="008879ED"/>
    <w:rsid w:val="00887AB4"/>
    <w:rsid w:val="00887CE5"/>
    <w:rsid w:val="008902BA"/>
    <w:rsid w:val="00890994"/>
    <w:rsid w:val="00890AAC"/>
    <w:rsid w:val="00890F6F"/>
    <w:rsid w:val="0089131F"/>
    <w:rsid w:val="00891BA0"/>
    <w:rsid w:val="00892224"/>
    <w:rsid w:val="008925BC"/>
    <w:rsid w:val="0089262A"/>
    <w:rsid w:val="00892C50"/>
    <w:rsid w:val="008930D1"/>
    <w:rsid w:val="0089329A"/>
    <w:rsid w:val="00893919"/>
    <w:rsid w:val="00893CDE"/>
    <w:rsid w:val="00893EE8"/>
    <w:rsid w:val="008945CC"/>
    <w:rsid w:val="0089473B"/>
    <w:rsid w:val="00894754"/>
    <w:rsid w:val="008949A7"/>
    <w:rsid w:val="00894C6C"/>
    <w:rsid w:val="0089542C"/>
    <w:rsid w:val="00895722"/>
    <w:rsid w:val="008957C7"/>
    <w:rsid w:val="00895867"/>
    <w:rsid w:val="00896105"/>
    <w:rsid w:val="008964A2"/>
    <w:rsid w:val="0089650A"/>
    <w:rsid w:val="00896D2F"/>
    <w:rsid w:val="00896EFE"/>
    <w:rsid w:val="008979C8"/>
    <w:rsid w:val="00897C9B"/>
    <w:rsid w:val="008A020A"/>
    <w:rsid w:val="008A0B31"/>
    <w:rsid w:val="008A0D67"/>
    <w:rsid w:val="008A0EF2"/>
    <w:rsid w:val="008A189E"/>
    <w:rsid w:val="008A1A4A"/>
    <w:rsid w:val="008A1D51"/>
    <w:rsid w:val="008A2595"/>
    <w:rsid w:val="008A2914"/>
    <w:rsid w:val="008A31EF"/>
    <w:rsid w:val="008A343B"/>
    <w:rsid w:val="008A37AD"/>
    <w:rsid w:val="008A42CC"/>
    <w:rsid w:val="008A43A8"/>
    <w:rsid w:val="008A4C01"/>
    <w:rsid w:val="008A4D8E"/>
    <w:rsid w:val="008A5626"/>
    <w:rsid w:val="008A57B4"/>
    <w:rsid w:val="008A57C0"/>
    <w:rsid w:val="008A59C6"/>
    <w:rsid w:val="008A59E0"/>
    <w:rsid w:val="008A5A4F"/>
    <w:rsid w:val="008A5D0F"/>
    <w:rsid w:val="008A5FDC"/>
    <w:rsid w:val="008A64D8"/>
    <w:rsid w:val="008A6838"/>
    <w:rsid w:val="008A6FC7"/>
    <w:rsid w:val="008A7568"/>
    <w:rsid w:val="008A7E0E"/>
    <w:rsid w:val="008A7F69"/>
    <w:rsid w:val="008B002A"/>
    <w:rsid w:val="008B0031"/>
    <w:rsid w:val="008B0284"/>
    <w:rsid w:val="008B0495"/>
    <w:rsid w:val="008B051D"/>
    <w:rsid w:val="008B0DB0"/>
    <w:rsid w:val="008B123A"/>
    <w:rsid w:val="008B1E9A"/>
    <w:rsid w:val="008B26BD"/>
    <w:rsid w:val="008B26CB"/>
    <w:rsid w:val="008B2AF5"/>
    <w:rsid w:val="008B2D5D"/>
    <w:rsid w:val="008B2FF8"/>
    <w:rsid w:val="008B30E9"/>
    <w:rsid w:val="008B40B9"/>
    <w:rsid w:val="008B525E"/>
    <w:rsid w:val="008B5558"/>
    <w:rsid w:val="008B5871"/>
    <w:rsid w:val="008B5AFB"/>
    <w:rsid w:val="008B5C43"/>
    <w:rsid w:val="008B5FE3"/>
    <w:rsid w:val="008B6317"/>
    <w:rsid w:val="008B6419"/>
    <w:rsid w:val="008B6879"/>
    <w:rsid w:val="008B69D7"/>
    <w:rsid w:val="008B7447"/>
    <w:rsid w:val="008B78A4"/>
    <w:rsid w:val="008C07C6"/>
    <w:rsid w:val="008C0D50"/>
    <w:rsid w:val="008C119F"/>
    <w:rsid w:val="008C1512"/>
    <w:rsid w:val="008C1E01"/>
    <w:rsid w:val="008C22F5"/>
    <w:rsid w:val="008C2597"/>
    <w:rsid w:val="008C2619"/>
    <w:rsid w:val="008C284E"/>
    <w:rsid w:val="008C2C72"/>
    <w:rsid w:val="008C300E"/>
    <w:rsid w:val="008C3654"/>
    <w:rsid w:val="008C3A1F"/>
    <w:rsid w:val="008C681F"/>
    <w:rsid w:val="008C6A50"/>
    <w:rsid w:val="008C6C07"/>
    <w:rsid w:val="008C713C"/>
    <w:rsid w:val="008C7E64"/>
    <w:rsid w:val="008D0963"/>
    <w:rsid w:val="008D0F29"/>
    <w:rsid w:val="008D10E1"/>
    <w:rsid w:val="008D129E"/>
    <w:rsid w:val="008D1463"/>
    <w:rsid w:val="008D1A50"/>
    <w:rsid w:val="008D244B"/>
    <w:rsid w:val="008D252D"/>
    <w:rsid w:val="008D2714"/>
    <w:rsid w:val="008D2B1D"/>
    <w:rsid w:val="008D2B88"/>
    <w:rsid w:val="008D2BD2"/>
    <w:rsid w:val="008D2D67"/>
    <w:rsid w:val="008D3C46"/>
    <w:rsid w:val="008D3F9F"/>
    <w:rsid w:val="008D4F78"/>
    <w:rsid w:val="008D54C2"/>
    <w:rsid w:val="008D5850"/>
    <w:rsid w:val="008D64DE"/>
    <w:rsid w:val="008D7599"/>
    <w:rsid w:val="008D763F"/>
    <w:rsid w:val="008D7A97"/>
    <w:rsid w:val="008D7CA9"/>
    <w:rsid w:val="008E0100"/>
    <w:rsid w:val="008E0870"/>
    <w:rsid w:val="008E0E79"/>
    <w:rsid w:val="008E1397"/>
    <w:rsid w:val="008E16E8"/>
    <w:rsid w:val="008E216F"/>
    <w:rsid w:val="008E26B6"/>
    <w:rsid w:val="008E32B7"/>
    <w:rsid w:val="008E36B6"/>
    <w:rsid w:val="008E46CF"/>
    <w:rsid w:val="008E4971"/>
    <w:rsid w:val="008E4CCD"/>
    <w:rsid w:val="008E4D42"/>
    <w:rsid w:val="008E5419"/>
    <w:rsid w:val="008E54E0"/>
    <w:rsid w:val="008E5F54"/>
    <w:rsid w:val="008E638B"/>
    <w:rsid w:val="008E6A53"/>
    <w:rsid w:val="008E6B9B"/>
    <w:rsid w:val="008E6D5F"/>
    <w:rsid w:val="008E73C6"/>
    <w:rsid w:val="008E75FD"/>
    <w:rsid w:val="008E77EB"/>
    <w:rsid w:val="008F0294"/>
    <w:rsid w:val="008F0447"/>
    <w:rsid w:val="008F0916"/>
    <w:rsid w:val="008F0A81"/>
    <w:rsid w:val="008F0CC4"/>
    <w:rsid w:val="008F0EDE"/>
    <w:rsid w:val="008F115D"/>
    <w:rsid w:val="008F179F"/>
    <w:rsid w:val="008F17A8"/>
    <w:rsid w:val="008F1825"/>
    <w:rsid w:val="008F1ABC"/>
    <w:rsid w:val="008F1BE9"/>
    <w:rsid w:val="008F1F04"/>
    <w:rsid w:val="008F1F88"/>
    <w:rsid w:val="008F2077"/>
    <w:rsid w:val="008F2870"/>
    <w:rsid w:val="008F297D"/>
    <w:rsid w:val="008F31CA"/>
    <w:rsid w:val="008F36EA"/>
    <w:rsid w:val="008F3B46"/>
    <w:rsid w:val="008F3D8E"/>
    <w:rsid w:val="008F4304"/>
    <w:rsid w:val="008F48CE"/>
    <w:rsid w:val="008F4DAF"/>
    <w:rsid w:val="008F54B9"/>
    <w:rsid w:val="008F551A"/>
    <w:rsid w:val="008F5733"/>
    <w:rsid w:val="008F5A2B"/>
    <w:rsid w:val="008F6581"/>
    <w:rsid w:val="008F6CFE"/>
    <w:rsid w:val="008F6EF9"/>
    <w:rsid w:val="008F70FB"/>
    <w:rsid w:val="008F71EC"/>
    <w:rsid w:val="008F739A"/>
    <w:rsid w:val="008F75F7"/>
    <w:rsid w:val="008F7A1B"/>
    <w:rsid w:val="00900545"/>
    <w:rsid w:val="00900C6B"/>
    <w:rsid w:val="00900D51"/>
    <w:rsid w:val="00901674"/>
    <w:rsid w:val="00902261"/>
    <w:rsid w:val="00902B1E"/>
    <w:rsid w:val="00902FEF"/>
    <w:rsid w:val="009032CB"/>
    <w:rsid w:val="00903586"/>
    <w:rsid w:val="00903745"/>
    <w:rsid w:val="00904154"/>
    <w:rsid w:val="00904365"/>
    <w:rsid w:val="00904E69"/>
    <w:rsid w:val="00905337"/>
    <w:rsid w:val="009055D5"/>
    <w:rsid w:val="009057E4"/>
    <w:rsid w:val="00905A7C"/>
    <w:rsid w:val="00905C73"/>
    <w:rsid w:val="00906028"/>
    <w:rsid w:val="00906EF8"/>
    <w:rsid w:val="009070DE"/>
    <w:rsid w:val="009072C5"/>
    <w:rsid w:val="0090730A"/>
    <w:rsid w:val="00907AD1"/>
    <w:rsid w:val="00907EED"/>
    <w:rsid w:val="00910609"/>
    <w:rsid w:val="00910AF2"/>
    <w:rsid w:val="009122BB"/>
    <w:rsid w:val="00912473"/>
    <w:rsid w:val="00912A09"/>
    <w:rsid w:val="00912A9E"/>
    <w:rsid w:val="00912DBA"/>
    <w:rsid w:val="009132FA"/>
    <w:rsid w:val="0091373E"/>
    <w:rsid w:val="009138CA"/>
    <w:rsid w:val="00913985"/>
    <w:rsid w:val="00913C96"/>
    <w:rsid w:val="00914481"/>
    <w:rsid w:val="00914507"/>
    <w:rsid w:val="00914899"/>
    <w:rsid w:val="00915146"/>
    <w:rsid w:val="00915345"/>
    <w:rsid w:val="009153EC"/>
    <w:rsid w:val="0091587A"/>
    <w:rsid w:val="00915AAB"/>
    <w:rsid w:val="00915B4D"/>
    <w:rsid w:val="009163BA"/>
    <w:rsid w:val="009166AF"/>
    <w:rsid w:val="00916700"/>
    <w:rsid w:val="00916969"/>
    <w:rsid w:val="00917395"/>
    <w:rsid w:val="009175C1"/>
    <w:rsid w:val="00917667"/>
    <w:rsid w:val="00917B07"/>
    <w:rsid w:val="00920D88"/>
    <w:rsid w:val="00920E1E"/>
    <w:rsid w:val="009210E1"/>
    <w:rsid w:val="009212EA"/>
    <w:rsid w:val="0092152D"/>
    <w:rsid w:val="00921581"/>
    <w:rsid w:val="0092193C"/>
    <w:rsid w:val="00921F05"/>
    <w:rsid w:val="0092225B"/>
    <w:rsid w:val="00922408"/>
    <w:rsid w:val="0092253A"/>
    <w:rsid w:val="009225E5"/>
    <w:rsid w:val="00922D05"/>
    <w:rsid w:val="0092336B"/>
    <w:rsid w:val="009234C9"/>
    <w:rsid w:val="0092365F"/>
    <w:rsid w:val="00923B07"/>
    <w:rsid w:val="00924083"/>
    <w:rsid w:val="00924887"/>
    <w:rsid w:val="00924935"/>
    <w:rsid w:val="00924F5C"/>
    <w:rsid w:val="00924FD0"/>
    <w:rsid w:val="0092518A"/>
    <w:rsid w:val="00925761"/>
    <w:rsid w:val="009266CD"/>
    <w:rsid w:val="00926EBE"/>
    <w:rsid w:val="0092715F"/>
    <w:rsid w:val="009271A4"/>
    <w:rsid w:val="009305BF"/>
    <w:rsid w:val="009307CF"/>
    <w:rsid w:val="0093100D"/>
    <w:rsid w:val="0093175D"/>
    <w:rsid w:val="0093183F"/>
    <w:rsid w:val="00932575"/>
    <w:rsid w:val="00932985"/>
    <w:rsid w:val="00932B90"/>
    <w:rsid w:val="0093309D"/>
    <w:rsid w:val="00933B75"/>
    <w:rsid w:val="0093445E"/>
    <w:rsid w:val="00934A28"/>
    <w:rsid w:val="009356F8"/>
    <w:rsid w:val="00935EAC"/>
    <w:rsid w:val="0093605D"/>
    <w:rsid w:val="0093618D"/>
    <w:rsid w:val="009363EF"/>
    <w:rsid w:val="00936C11"/>
    <w:rsid w:val="00936D82"/>
    <w:rsid w:val="00937740"/>
    <w:rsid w:val="00937843"/>
    <w:rsid w:val="009402EF"/>
    <w:rsid w:val="00940329"/>
    <w:rsid w:val="00940808"/>
    <w:rsid w:val="00940997"/>
    <w:rsid w:val="00940AC7"/>
    <w:rsid w:val="0094115A"/>
    <w:rsid w:val="00941286"/>
    <w:rsid w:val="00941551"/>
    <w:rsid w:val="00942A75"/>
    <w:rsid w:val="00942D67"/>
    <w:rsid w:val="0094341F"/>
    <w:rsid w:val="0094460E"/>
    <w:rsid w:val="00944BF4"/>
    <w:rsid w:val="00944DA5"/>
    <w:rsid w:val="009451F6"/>
    <w:rsid w:val="0094596D"/>
    <w:rsid w:val="0094675E"/>
    <w:rsid w:val="00947026"/>
    <w:rsid w:val="00947704"/>
    <w:rsid w:val="00947CB1"/>
    <w:rsid w:val="00947CE0"/>
    <w:rsid w:val="00950808"/>
    <w:rsid w:val="00951434"/>
    <w:rsid w:val="00952146"/>
    <w:rsid w:val="0095216C"/>
    <w:rsid w:val="00952259"/>
    <w:rsid w:val="00952662"/>
    <w:rsid w:val="00952A34"/>
    <w:rsid w:val="00952A77"/>
    <w:rsid w:val="00952C87"/>
    <w:rsid w:val="00953253"/>
    <w:rsid w:val="0095336F"/>
    <w:rsid w:val="00953934"/>
    <w:rsid w:val="00953AC5"/>
    <w:rsid w:val="00954E7B"/>
    <w:rsid w:val="00955231"/>
    <w:rsid w:val="00955B11"/>
    <w:rsid w:val="009562B8"/>
    <w:rsid w:val="00956FF3"/>
    <w:rsid w:val="0095701A"/>
    <w:rsid w:val="00957ABD"/>
    <w:rsid w:val="00960A07"/>
    <w:rsid w:val="00960AF6"/>
    <w:rsid w:val="00960B36"/>
    <w:rsid w:val="00960C87"/>
    <w:rsid w:val="0096152A"/>
    <w:rsid w:val="009625FD"/>
    <w:rsid w:val="00962C56"/>
    <w:rsid w:val="0096340D"/>
    <w:rsid w:val="00963557"/>
    <w:rsid w:val="00963931"/>
    <w:rsid w:val="00963A9C"/>
    <w:rsid w:val="00963E3D"/>
    <w:rsid w:val="00963ED0"/>
    <w:rsid w:val="00964A18"/>
    <w:rsid w:val="00964CE2"/>
    <w:rsid w:val="00964DED"/>
    <w:rsid w:val="00964E8C"/>
    <w:rsid w:val="00965009"/>
    <w:rsid w:val="0096515F"/>
    <w:rsid w:val="00965333"/>
    <w:rsid w:val="00965CF8"/>
    <w:rsid w:val="00965F2F"/>
    <w:rsid w:val="009660CE"/>
    <w:rsid w:val="00966411"/>
    <w:rsid w:val="00966BE2"/>
    <w:rsid w:val="00966D55"/>
    <w:rsid w:val="00967002"/>
    <w:rsid w:val="00967395"/>
    <w:rsid w:val="00967B01"/>
    <w:rsid w:val="00970359"/>
    <w:rsid w:val="00970BC1"/>
    <w:rsid w:val="00970F52"/>
    <w:rsid w:val="00971C5F"/>
    <w:rsid w:val="009721BD"/>
    <w:rsid w:val="0097246D"/>
    <w:rsid w:val="00972E6D"/>
    <w:rsid w:val="00972F17"/>
    <w:rsid w:val="009736EA"/>
    <w:rsid w:val="00973C61"/>
    <w:rsid w:val="00973CF8"/>
    <w:rsid w:val="00974396"/>
    <w:rsid w:val="00974A2A"/>
    <w:rsid w:val="0097533A"/>
    <w:rsid w:val="00975358"/>
    <w:rsid w:val="00975BF9"/>
    <w:rsid w:val="00976251"/>
    <w:rsid w:val="009766AB"/>
    <w:rsid w:val="009766DE"/>
    <w:rsid w:val="009768EF"/>
    <w:rsid w:val="00977B36"/>
    <w:rsid w:val="00980AC9"/>
    <w:rsid w:val="0098118D"/>
    <w:rsid w:val="00981206"/>
    <w:rsid w:val="00981F5E"/>
    <w:rsid w:val="009828BA"/>
    <w:rsid w:val="00982BF1"/>
    <w:rsid w:val="0098303F"/>
    <w:rsid w:val="00984542"/>
    <w:rsid w:val="00984D12"/>
    <w:rsid w:val="0098557A"/>
    <w:rsid w:val="009860F5"/>
    <w:rsid w:val="00986997"/>
    <w:rsid w:val="0098720C"/>
    <w:rsid w:val="00987A78"/>
    <w:rsid w:val="00987CDB"/>
    <w:rsid w:val="00990529"/>
    <w:rsid w:val="00990A46"/>
    <w:rsid w:val="00991167"/>
    <w:rsid w:val="00991281"/>
    <w:rsid w:val="009912E0"/>
    <w:rsid w:val="00991736"/>
    <w:rsid w:val="00991DB6"/>
    <w:rsid w:val="009920C5"/>
    <w:rsid w:val="0099211D"/>
    <w:rsid w:val="00992541"/>
    <w:rsid w:val="0099285E"/>
    <w:rsid w:val="00993850"/>
    <w:rsid w:val="00994065"/>
    <w:rsid w:val="00994625"/>
    <w:rsid w:val="0099486E"/>
    <w:rsid w:val="00994FFD"/>
    <w:rsid w:val="00995038"/>
    <w:rsid w:val="0099516A"/>
    <w:rsid w:val="00995987"/>
    <w:rsid w:val="00995FBC"/>
    <w:rsid w:val="00996824"/>
    <w:rsid w:val="009977E8"/>
    <w:rsid w:val="00997BEC"/>
    <w:rsid w:val="00997EA6"/>
    <w:rsid w:val="00997FD3"/>
    <w:rsid w:val="009A0012"/>
    <w:rsid w:val="009A04E5"/>
    <w:rsid w:val="009A0690"/>
    <w:rsid w:val="009A06D1"/>
    <w:rsid w:val="009A12C5"/>
    <w:rsid w:val="009A1709"/>
    <w:rsid w:val="009A1A5A"/>
    <w:rsid w:val="009A1D06"/>
    <w:rsid w:val="009A1F12"/>
    <w:rsid w:val="009A2F53"/>
    <w:rsid w:val="009A337B"/>
    <w:rsid w:val="009A3593"/>
    <w:rsid w:val="009A396E"/>
    <w:rsid w:val="009A3E22"/>
    <w:rsid w:val="009A4182"/>
    <w:rsid w:val="009A51B5"/>
    <w:rsid w:val="009A5546"/>
    <w:rsid w:val="009A56EB"/>
    <w:rsid w:val="009A5A7B"/>
    <w:rsid w:val="009A5B09"/>
    <w:rsid w:val="009A6BF2"/>
    <w:rsid w:val="009A71E6"/>
    <w:rsid w:val="009A7536"/>
    <w:rsid w:val="009A7CCA"/>
    <w:rsid w:val="009B03C3"/>
    <w:rsid w:val="009B0CB9"/>
    <w:rsid w:val="009B0D0C"/>
    <w:rsid w:val="009B0F99"/>
    <w:rsid w:val="009B15AF"/>
    <w:rsid w:val="009B15BD"/>
    <w:rsid w:val="009B15F1"/>
    <w:rsid w:val="009B1A38"/>
    <w:rsid w:val="009B2441"/>
    <w:rsid w:val="009B3043"/>
    <w:rsid w:val="009B320F"/>
    <w:rsid w:val="009B3492"/>
    <w:rsid w:val="009B3BED"/>
    <w:rsid w:val="009B3CFD"/>
    <w:rsid w:val="009B41CC"/>
    <w:rsid w:val="009B41EB"/>
    <w:rsid w:val="009B42EE"/>
    <w:rsid w:val="009B449A"/>
    <w:rsid w:val="009B4C88"/>
    <w:rsid w:val="009B581F"/>
    <w:rsid w:val="009B5990"/>
    <w:rsid w:val="009B614A"/>
    <w:rsid w:val="009B615A"/>
    <w:rsid w:val="009B61E2"/>
    <w:rsid w:val="009B635F"/>
    <w:rsid w:val="009B6B62"/>
    <w:rsid w:val="009B72DD"/>
    <w:rsid w:val="009C0B87"/>
    <w:rsid w:val="009C0F79"/>
    <w:rsid w:val="009C1678"/>
    <w:rsid w:val="009C16A3"/>
    <w:rsid w:val="009C1785"/>
    <w:rsid w:val="009C19D3"/>
    <w:rsid w:val="009C1B9B"/>
    <w:rsid w:val="009C1F0E"/>
    <w:rsid w:val="009C1F51"/>
    <w:rsid w:val="009C1F9A"/>
    <w:rsid w:val="009C22A3"/>
    <w:rsid w:val="009C28F9"/>
    <w:rsid w:val="009C2A82"/>
    <w:rsid w:val="009C2D5A"/>
    <w:rsid w:val="009C2E55"/>
    <w:rsid w:val="009C3494"/>
    <w:rsid w:val="009C3587"/>
    <w:rsid w:val="009C3E30"/>
    <w:rsid w:val="009C4EEF"/>
    <w:rsid w:val="009C4FB5"/>
    <w:rsid w:val="009C57F8"/>
    <w:rsid w:val="009C5F4B"/>
    <w:rsid w:val="009C6290"/>
    <w:rsid w:val="009C6318"/>
    <w:rsid w:val="009C6EBB"/>
    <w:rsid w:val="009C7659"/>
    <w:rsid w:val="009C7E47"/>
    <w:rsid w:val="009C7F64"/>
    <w:rsid w:val="009D06D7"/>
    <w:rsid w:val="009D11EE"/>
    <w:rsid w:val="009D1A33"/>
    <w:rsid w:val="009D210F"/>
    <w:rsid w:val="009D23DC"/>
    <w:rsid w:val="009D2870"/>
    <w:rsid w:val="009D2CB3"/>
    <w:rsid w:val="009D30C1"/>
    <w:rsid w:val="009D3861"/>
    <w:rsid w:val="009D4321"/>
    <w:rsid w:val="009D43E6"/>
    <w:rsid w:val="009D45BC"/>
    <w:rsid w:val="009D4916"/>
    <w:rsid w:val="009D4E81"/>
    <w:rsid w:val="009D63B3"/>
    <w:rsid w:val="009D64A3"/>
    <w:rsid w:val="009D64C7"/>
    <w:rsid w:val="009E0007"/>
    <w:rsid w:val="009E0641"/>
    <w:rsid w:val="009E0B24"/>
    <w:rsid w:val="009E0C98"/>
    <w:rsid w:val="009E1256"/>
    <w:rsid w:val="009E16FB"/>
    <w:rsid w:val="009E181D"/>
    <w:rsid w:val="009E1A24"/>
    <w:rsid w:val="009E1B04"/>
    <w:rsid w:val="009E1B92"/>
    <w:rsid w:val="009E2518"/>
    <w:rsid w:val="009E2BDD"/>
    <w:rsid w:val="009E2C3F"/>
    <w:rsid w:val="009E31EE"/>
    <w:rsid w:val="009E3405"/>
    <w:rsid w:val="009E368E"/>
    <w:rsid w:val="009E37DC"/>
    <w:rsid w:val="009E3976"/>
    <w:rsid w:val="009E40BC"/>
    <w:rsid w:val="009E4671"/>
    <w:rsid w:val="009E4BB7"/>
    <w:rsid w:val="009E4BD3"/>
    <w:rsid w:val="009E53A2"/>
    <w:rsid w:val="009E5535"/>
    <w:rsid w:val="009E5B12"/>
    <w:rsid w:val="009E5D6E"/>
    <w:rsid w:val="009E6473"/>
    <w:rsid w:val="009E6555"/>
    <w:rsid w:val="009E6A5D"/>
    <w:rsid w:val="009E7426"/>
    <w:rsid w:val="009E753B"/>
    <w:rsid w:val="009E78DA"/>
    <w:rsid w:val="009E7B69"/>
    <w:rsid w:val="009E7F37"/>
    <w:rsid w:val="009E7FA7"/>
    <w:rsid w:val="009F02B1"/>
    <w:rsid w:val="009F0BE6"/>
    <w:rsid w:val="009F182B"/>
    <w:rsid w:val="009F1B72"/>
    <w:rsid w:val="009F20D4"/>
    <w:rsid w:val="009F218E"/>
    <w:rsid w:val="009F22A3"/>
    <w:rsid w:val="009F268B"/>
    <w:rsid w:val="009F273E"/>
    <w:rsid w:val="009F2A10"/>
    <w:rsid w:val="009F2DBD"/>
    <w:rsid w:val="009F39C8"/>
    <w:rsid w:val="009F43F2"/>
    <w:rsid w:val="009F4DB0"/>
    <w:rsid w:val="009F4EEF"/>
    <w:rsid w:val="009F592C"/>
    <w:rsid w:val="009F5B2E"/>
    <w:rsid w:val="009F5BC8"/>
    <w:rsid w:val="009F6243"/>
    <w:rsid w:val="009F635F"/>
    <w:rsid w:val="009F6402"/>
    <w:rsid w:val="009F653C"/>
    <w:rsid w:val="009F6A81"/>
    <w:rsid w:val="009F6B17"/>
    <w:rsid w:val="009F6BB1"/>
    <w:rsid w:val="009F730B"/>
    <w:rsid w:val="009F762A"/>
    <w:rsid w:val="009F77D1"/>
    <w:rsid w:val="009F7A2E"/>
    <w:rsid w:val="009F7A2F"/>
    <w:rsid w:val="009F7D14"/>
    <w:rsid w:val="009F7D21"/>
    <w:rsid w:val="00A000C8"/>
    <w:rsid w:val="00A00417"/>
    <w:rsid w:val="00A0063C"/>
    <w:rsid w:val="00A00B69"/>
    <w:rsid w:val="00A00C88"/>
    <w:rsid w:val="00A00D5D"/>
    <w:rsid w:val="00A01232"/>
    <w:rsid w:val="00A018DB"/>
    <w:rsid w:val="00A01B8A"/>
    <w:rsid w:val="00A0273E"/>
    <w:rsid w:val="00A028AB"/>
    <w:rsid w:val="00A0299C"/>
    <w:rsid w:val="00A02E9A"/>
    <w:rsid w:val="00A031B1"/>
    <w:rsid w:val="00A035D6"/>
    <w:rsid w:val="00A037FF"/>
    <w:rsid w:val="00A03E85"/>
    <w:rsid w:val="00A03F5A"/>
    <w:rsid w:val="00A04000"/>
    <w:rsid w:val="00A04296"/>
    <w:rsid w:val="00A04369"/>
    <w:rsid w:val="00A044AE"/>
    <w:rsid w:val="00A04D33"/>
    <w:rsid w:val="00A04EA5"/>
    <w:rsid w:val="00A05648"/>
    <w:rsid w:val="00A057AC"/>
    <w:rsid w:val="00A058CD"/>
    <w:rsid w:val="00A06E31"/>
    <w:rsid w:val="00A071CC"/>
    <w:rsid w:val="00A0722F"/>
    <w:rsid w:val="00A073CF"/>
    <w:rsid w:val="00A075EC"/>
    <w:rsid w:val="00A0775F"/>
    <w:rsid w:val="00A10E93"/>
    <w:rsid w:val="00A10E9D"/>
    <w:rsid w:val="00A10ECC"/>
    <w:rsid w:val="00A11689"/>
    <w:rsid w:val="00A13429"/>
    <w:rsid w:val="00A13815"/>
    <w:rsid w:val="00A13934"/>
    <w:rsid w:val="00A13C81"/>
    <w:rsid w:val="00A13D12"/>
    <w:rsid w:val="00A13DAF"/>
    <w:rsid w:val="00A141B1"/>
    <w:rsid w:val="00A1425E"/>
    <w:rsid w:val="00A14D1C"/>
    <w:rsid w:val="00A15180"/>
    <w:rsid w:val="00A159EF"/>
    <w:rsid w:val="00A15FC0"/>
    <w:rsid w:val="00A167B8"/>
    <w:rsid w:val="00A16860"/>
    <w:rsid w:val="00A1778C"/>
    <w:rsid w:val="00A17B04"/>
    <w:rsid w:val="00A17B5F"/>
    <w:rsid w:val="00A17C19"/>
    <w:rsid w:val="00A202A8"/>
    <w:rsid w:val="00A20E20"/>
    <w:rsid w:val="00A20F6B"/>
    <w:rsid w:val="00A21286"/>
    <w:rsid w:val="00A2257A"/>
    <w:rsid w:val="00A22717"/>
    <w:rsid w:val="00A22935"/>
    <w:rsid w:val="00A22B51"/>
    <w:rsid w:val="00A22F13"/>
    <w:rsid w:val="00A23882"/>
    <w:rsid w:val="00A2429F"/>
    <w:rsid w:val="00A243FD"/>
    <w:rsid w:val="00A2480E"/>
    <w:rsid w:val="00A24B6F"/>
    <w:rsid w:val="00A24C4C"/>
    <w:rsid w:val="00A24DE4"/>
    <w:rsid w:val="00A25589"/>
    <w:rsid w:val="00A2586B"/>
    <w:rsid w:val="00A25DAD"/>
    <w:rsid w:val="00A26175"/>
    <w:rsid w:val="00A2625E"/>
    <w:rsid w:val="00A26849"/>
    <w:rsid w:val="00A26902"/>
    <w:rsid w:val="00A26CCF"/>
    <w:rsid w:val="00A272D9"/>
    <w:rsid w:val="00A2763F"/>
    <w:rsid w:val="00A278D6"/>
    <w:rsid w:val="00A27A57"/>
    <w:rsid w:val="00A3044E"/>
    <w:rsid w:val="00A30559"/>
    <w:rsid w:val="00A309DA"/>
    <w:rsid w:val="00A30DAE"/>
    <w:rsid w:val="00A30E66"/>
    <w:rsid w:val="00A316BA"/>
    <w:rsid w:val="00A316FE"/>
    <w:rsid w:val="00A31787"/>
    <w:rsid w:val="00A32013"/>
    <w:rsid w:val="00A32690"/>
    <w:rsid w:val="00A32984"/>
    <w:rsid w:val="00A335E8"/>
    <w:rsid w:val="00A3379A"/>
    <w:rsid w:val="00A3389E"/>
    <w:rsid w:val="00A34750"/>
    <w:rsid w:val="00A34854"/>
    <w:rsid w:val="00A34A55"/>
    <w:rsid w:val="00A34E40"/>
    <w:rsid w:val="00A35553"/>
    <w:rsid w:val="00A3571D"/>
    <w:rsid w:val="00A35B14"/>
    <w:rsid w:val="00A35B6D"/>
    <w:rsid w:val="00A35F25"/>
    <w:rsid w:val="00A36573"/>
    <w:rsid w:val="00A368A9"/>
    <w:rsid w:val="00A36AA9"/>
    <w:rsid w:val="00A36D7E"/>
    <w:rsid w:val="00A36E2A"/>
    <w:rsid w:val="00A37852"/>
    <w:rsid w:val="00A37D92"/>
    <w:rsid w:val="00A402B6"/>
    <w:rsid w:val="00A40615"/>
    <w:rsid w:val="00A4077F"/>
    <w:rsid w:val="00A4083C"/>
    <w:rsid w:val="00A4096E"/>
    <w:rsid w:val="00A4121B"/>
    <w:rsid w:val="00A41278"/>
    <w:rsid w:val="00A413D3"/>
    <w:rsid w:val="00A4154D"/>
    <w:rsid w:val="00A415C9"/>
    <w:rsid w:val="00A41953"/>
    <w:rsid w:val="00A42636"/>
    <w:rsid w:val="00A42648"/>
    <w:rsid w:val="00A4283A"/>
    <w:rsid w:val="00A43041"/>
    <w:rsid w:val="00A430ED"/>
    <w:rsid w:val="00A4359A"/>
    <w:rsid w:val="00A4441A"/>
    <w:rsid w:val="00A4479D"/>
    <w:rsid w:val="00A44A00"/>
    <w:rsid w:val="00A44FC5"/>
    <w:rsid w:val="00A450B1"/>
    <w:rsid w:val="00A45BD4"/>
    <w:rsid w:val="00A45F19"/>
    <w:rsid w:val="00A464F7"/>
    <w:rsid w:val="00A46927"/>
    <w:rsid w:val="00A4696F"/>
    <w:rsid w:val="00A469D2"/>
    <w:rsid w:val="00A46A5A"/>
    <w:rsid w:val="00A46BD5"/>
    <w:rsid w:val="00A47B2F"/>
    <w:rsid w:val="00A5006B"/>
    <w:rsid w:val="00A501E6"/>
    <w:rsid w:val="00A50562"/>
    <w:rsid w:val="00A505F2"/>
    <w:rsid w:val="00A50F8B"/>
    <w:rsid w:val="00A5128A"/>
    <w:rsid w:val="00A51BE4"/>
    <w:rsid w:val="00A520E5"/>
    <w:rsid w:val="00A5254E"/>
    <w:rsid w:val="00A5272A"/>
    <w:rsid w:val="00A52EBB"/>
    <w:rsid w:val="00A53011"/>
    <w:rsid w:val="00A5322D"/>
    <w:rsid w:val="00A53CE9"/>
    <w:rsid w:val="00A53D65"/>
    <w:rsid w:val="00A540E3"/>
    <w:rsid w:val="00A54520"/>
    <w:rsid w:val="00A5503F"/>
    <w:rsid w:val="00A55768"/>
    <w:rsid w:val="00A55784"/>
    <w:rsid w:val="00A557F1"/>
    <w:rsid w:val="00A55E75"/>
    <w:rsid w:val="00A56432"/>
    <w:rsid w:val="00A565A0"/>
    <w:rsid w:val="00A56BFC"/>
    <w:rsid w:val="00A56D0D"/>
    <w:rsid w:val="00A57024"/>
    <w:rsid w:val="00A571C8"/>
    <w:rsid w:val="00A572E0"/>
    <w:rsid w:val="00A57BBE"/>
    <w:rsid w:val="00A60462"/>
    <w:rsid w:val="00A607AA"/>
    <w:rsid w:val="00A607BA"/>
    <w:rsid w:val="00A609DA"/>
    <w:rsid w:val="00A60ABC"/>
    <w:rsid w:val="00A618F8"/>
    <w:rsid w:val="00A61939"/>
    <w:rsid w:val="00A61D1A"/>
    <w:rsid w:val="00A61F97"/>
    <w:rsid w:val="00A62073"/>
    <w:rsid w:val="00A629A1"/>
    <w:rsid w:val="00A62AA6"/>
    <w:rsid w:val="00A631D0"/>
    <w:rsid w:val="00A633C6"/>
    <w:rsid w:val="00A63B15"/>
    <w:rsid w:val="00A63B60"/>
    <w:rsid w:val="00A63DB3"/>
    <w:rsid w:val="00A64176"/>
    <w:rsid w:val="00A641F0"/>
    <w:rsid w:val="00A6463D"/>
    <w:rsid w:val="00A653D5"/>
    <w:rsid w:val="00A65B9F"/>
    <w:rsid w:val="00A65F7F"/>
    <w:rsid w:val="00A6600B"/>
    <w:rsid w:val="00A6656D"/>
    <w:rsid w:val="00A66583"/>
    <w:rsid w:val="00A6681D"/>
    <w:rsid w:val="00A66A5C"/>
    <w:rsid w:val="00A66BE8"/>
    <w:rsid w:val="00A670A6"/>
    <w:rsid w:val="00A6748C"/>
    <w:rsid w:val="00A67CE7"/>
    <w:rsid w:val="00A7000F"/>
    <w:rsid w:val="00A7008E"/>
    <w:rsid w:val="00A7088F"/>
    <w:rsid w:val="00A70895"/>
    <w:rsid w:val="00A71568"/>
    <w:rsid w:val="00A718ED"/>
    <w:rsid w:val="00A719C9"/>
    <w:rsid w:val="00A71A9B"/>
    <w:rsid w:val="00A71EE3"/>
    <w:rsid w:val="00A725C2"/>
    <w:rsid w:val="00A72AF4"/>
    <w:rsid w:val="00A734C2"/>
    <w:rsid w:val="00A74015"/>
    <w:rsid w:val="00A74550"/>
    <w:rsid w:val="00A746AC"/>
    <w:rsid w:val="00A749C1"/>
    <w:rsid w:val="00A74B2F"/>
    <w:rsid w:val="00A752F9"/>
    <w:rsid w:val="00A75420"/>
    <w:rsid w:val="00A754DB"/>
    <w:rsid w:val="00A757EE"/>
    <w:rsid w:val="00A7593C"/>
    <w:rsid w:val="00A763EE"/>
    <w:rsid w:val="00A764AC"/>
    <w:rsid w:val="00A76F67"/>
    <w:rsid w:val="00A772B1"/>
    <w:rsid w:val="00A77729"/>
    <w:rsid w:val="00A77B50"/>
    <w:rsid w:val="00A77BE6"/>
    <w:rsid w:val="00A77D9E"/>
    <w:rsid w:val="00A801CF"/>
    <w:rsid w:val="00A80881"/>
    <w:rsid w:val="00A80A76"/>
    <w:rsid w:val="00A811F9"/>
    <w:rsid w:val="00A816CB"/>
    <w:rsid w:val="00A82636"/>
    <w:rsid w:val="00A83411"/>
    <w:rsid w:val="00A83921"/>
    <w:rsid w:val="00A83959"/>
    <w:rsid w:val="00A8403A"/>
    <w:rsid w:val="00A84AE2"/>
    <w:rsid w:val="00A84D69"/>
    <w:rsid w:val="00A85060"/>
    <w:rsid w:val="00A85883"/>
    <w:rsid w:val="00A8604C"/>
    <w:rsid w:val="00A861CA"/>
    <w:rsid w:val="00A86572"/>
    <w:rsid w:val="00A87236"/>
    <w:rsid w:val="00A90C75"/>
    <w:rsid w:val="00A9148E"/>
    <w:rsid w:val="00A914CB"/>
    <w:rsid w:val="00A91F94"/>
    <w:rsid w:val="00A92866"/>
    <w:rsid w:val="00A92AB5"/>
    <w:rsid w:val="00A92CDE"/>
    <w:rsid w:val="00A92EE1"/>
    <w:rsid w:val="00A944CF"/>
    <w:rsid w:val="00A946A8"/>
    <w:rsid w:val="00A94920"/>
    <w:rsid w:val="00A94CFC"/>
    <w:rsid w:val="00A9508F"/>
    <w:rsid w:val="00A95267"/>
    <w:rsid w:val="00A954D8"/>
    <w:rsid w:val="00A95590"/>
    <w:rsid w:val="00A956ED"/>
    <w:rsid w:val="00A95A67"/>
    <w:rsid w:val="00A95ACF"/>
    <w:rsid w:val="00A95E64"/>
    <w:rsid w:val="00A95F20"/>
    <w:rsid w:val="00A96201"/>
    <w:rsid w:val="00A96584"/>
    <w:rsid w:val="00A96F37"/>
    <w:rsid w:val="00A96F5E"/>
    <w:rsid w:val="00A970B8"/>
    <w:rsid w:val="00A974D8"/>
    <w:rsid w:val="00A97D59"/>
    <w:rsid w:val="00A97F96"/>
    <w:rsid w:val="00AA0381"/>
    <w:rsid w:val="00AA0635"/>
    <w:rsid w:val="00AA0D0E"/>
    <w:rsid w:val="00AA11A5"/>
    <w:rsid w:val="00AA2284"/>
    <w:rsid w:val="00AA2339"/>
    <w:rsid w:val="00AA281A"/>
    <w:rsid w:val="00AA28E0"/>
    <w:rsid w:val="00AA2C48"/>
    <w:rsid w:val="00AA32A2"/>
    <w:rsid w:val="00AA3549"/>
    <w:rsid w:val="00AA36F2"/>
    <w:rsid w:val="00AA3BB7"/>
    <w:rsid w:val="00AA41B1"/>
    <w:rsid w:val="00AA4255"/>
    <w:rsid w:val="00AA465A"/>
    <w:rsid w:val="00AA5A05"/>
    <w:rsid w:val="00AA5E4D"/>
    <w:rsid w:val="00AA732F"/>
    <w:rsid w:val="00AA7AC2"/>
    <w:rsid w:val="00AB0195"/>
    <w:rsid w:val="00AB0720"/>
    <w:rsid w:val="00AB09C9"/>
    <w:rsid w:val="00AB12FA"/>
    <w:rsid w:val="00AB17F0"/>
    <w:rsid w:val="00AB20BF"/>
    <w:rsid w:val="00AB21AC"/>
    <w:rsid w:val="00AB2845"/>
    <w:rsid w:val="00AB28AA"/>
    <w:rsid w:val="00AB2C51"/>
    <w:rsid w:val="00AB2EAD"/>
    <w:rsid w:val="00AB33C0"/>
    <w:rsid w:val="00AB38D7"/>
    <w:rsid w:val="00AB3FC2"/>
    <w:rsid w:val="00AB418C"/>
    <w:rsid w:val="00AB4221"/>
    <w:rsid w:val="00AB43F6"/>
    <w:rsid w:val="00AB4D03"/>
    <w:rsid w:val="00AB4DEC"/>
    <w:rsid w:val="00AB53E6"/>
    <w:rsid w:val="00AB5400"/>
    <w:rsid w:val="00AB54EC"/>
    <w:rsid w:val="00AB5F53"/>
    <w:rsid w:val="00AB6C45"/>
    <w:rsid w:val="00AB6FA3"/>
    <w:rsid w:val="00AB7791"/>
    <w:rsid w:val="00AC09A1"/>
    <w:rsid w:val="00AC0CDB"/>
    <w:rsid w:val="00AC0EB4"/>
    <w:rsid w:val="00AC0F6D"/>
    <w:rsid w:val="00AC1135"/>
    <w:rsid w:val="00AC144A"/>
    <w:rsid w:val="00AC1660"/>
    <w:rsid w:val="00AC20F7"/>
    <w:rsid w:val="00AC2600"/>
    <w:rsid w:val="00AC331A"/>
    <w:rsid w:val="00AC33F1"/>
    <w:rsid w:val="00AC37A7"/>
    <w:rsid w:val="00AC3929"/>
    <w:rsid w:val="00AC3C12"/>
    <w:rsid w:val="00AC3E83"/>
    <w:rsid w:val="00AC4023"/>
    <w:rsid w:val="00AC4155"/>
    <w:rsid w:val="00AC4AB3"/>
    <w:rsid w:val="00AC4EBA"/>
    <w:rsid w:val="00AC4F36"/>
    <w:rsid w:val="00AC5234"/>
    <w:rsid w:val="00AC6054"/>
    <w:rsid w:val="00AC6488"/>
    <w:rsid w:val="00AC69D5"/>
    <w:rsid w:val="00AC6EA9"/>
    <w:rsid w:val="00AC6F5A"/>
    <w:rsid w:val="00AC774B"/>
    <w:rsid w:val="00AD04EB"/>
    <w:rsid w:val="00AD0E22"/>
    <w:rsid w:val="00AD1031"/>
    <w:rsid w:val="00AD15A4"/>
    <w:rsid w:val="00AD17C5"/>
    <w:rsid w:val="00AD1AEF"/>
    <w:rsid w:val="00AD1FDF"/>
    <w:rsid w:val="00AD22C6"/>
    <w:rsid w:val="00AD25E9"/>
    <w:rsid w:val="00AD2687"/>
    <w:rsid w:val="00AD2BD6"/>
    <w:rsid w:val="00AD2D41"/>
    <w:rsid w:val="00AD2F5B"/>
    <w:rsid w:val="00AD32B0"/>
    <w:rsid w:val="00AD454C"/>
    <w:rsid w:val="00AD4650"/>
    <w:rsid w:val="00AD46D1"/>
    <w:rsid w:val="00AD4E4E"/>
    <w:rsid w:val="00AD50A3"/>
    <w:rsid w:val="00AD5220"/>
    <w:rsid w:val="00AD5456"/>
    <w:rsid w:val="00AD5D75"/>
    <w:rsid w:val="00AD5E66"/>
    <w:rsid w:val="00AD610B"/>
    <w:rsid w:val="00AD6285"/>
    <w:rsid w:val="00AD65EB"/>
    <w:rsid w:val="00AD6B3B"/>
    <w:rsid w:val="00AD7066"/>
    <w:rsid w:val="00AE087D"/>
    <w:rsid w:val="00AE0EC2"/>
    <w:rsid w:val="00AE0FC1"/>
    <w:rsid w:val="00AE156B"/>
    <w:rsid w:val="00AE1774"/>
    <w:rsid w:val="00AE27E2"/>
    <w:rsid w:val="00AE333D"/>
    <w:rsid w:val="00AE39CE"/>
    <w:rsid w:val="00AE409F"/>
    <w:rsid w:val="00AE4798"/>
    <w:rsid w:val="00AE4D57"/>
    <w:rsid w:val="00AE54C3"/>
    <w:rsid w:val="00AE59A3"/>
    <w:rsid w:val="00AE59DC"/>
    <w:rsid w:val="00AE629A"/>
    <w:rsid w:val="00AE6A7B"/>
    <w:rsid w:val="00AE6B3B"/>
    <w:rsid w:val="00AE6B85"/>
    <w:rsid w:val="00AE71CA"/>
    <w:rsid w:val="00AE78A3"/>
    <w:rsid w:val="00AE79F9"/>
    <w:rsid w:val="00AE7DF9"/>
    <w:rsid w:val="00AE7EA7"/>
    <w:rsid w:val="00AF0579"/>
    <w:rsid w:val="00AF128A"/>
    <w:rsid w:val="00AF1406"/>
    <w:rsid w:val="00AF1B19"/>
    <w:rsid w:val="00AF1D0F"/>
    <w:rsid w:val="00AF1F2C"/>
    <w:rsid w:val="00AF2180"/>
    <w:rsid w:val="00AF23A3"/>
    <w:rsid w:val="00AF2478"/>
    <w:rsid w:val="00AF2480"/>
    <w:rsid w:val="00AF2650"/>
    <w:rsid w:val="00AF2D06"/>
    <w:rsid w:val="00AF350D"/>
    <w:rsid w:val="00AF373F"/>
    <w:rsid w:val="00AF3971"/>
    <w:rsid w:val="00AF3AA4"/>
    <w:rsid w:val="00AF3B2C"/>
    <w:rsid w:val="00AF4016"/>
    <w:rsid w:val="00AF45B8"/>
    <w:rsid w:val="00AF4BD9"/>
    <w:rsid w:val="00AF5704"/>
    <w:rsid w:val="00AF59D9"/>
    <w:rsid w:val="00AF5BB8"/>
    <w:rsid w:val="00AF6038"/>
    <w:rsid w:val="00AF62EA"/>
    <w:rsid w:val="00AF64F8"/>
    <w:rsid w:val="00AF6942"/>
    <w:rsid w:val="00AF73C1"/>
    <w:rsid w:val="00AF7A25"/>
    <w:rsid w:val="00B000CC"/>
    <w:rsid w:val="00B00563"/>
    <w:rsid w:val="00B0075F"/>
    <w:rsid w:val="00B008B2"/>
    <w:rsid w:val="00B010A0"/>
    <w:rsid w:val="00B01CEF"/>
    <w:rsid w:val="00B022ED"/>
    <w:rsid w:val="00B027BB"/>
    <w:rsid w:val="00B02E9A"/>
    <w:rsid w:val="00B02F1D"/>
    <w:rsid w:val="00B02F44"/>
    <w:rsid w:val="00B039B0"/>
    <w:rsid w:val="00B03E54"/>
    <w:rsid w:val="00B05034"/>
    <w:rsid w:val="00B054A3"/>
    <w:rsid w:val="00B05BCA"/>
    <w:rsid w:val="00B05D58"/>
    <w:rsid w:val="00B05F0D"/>
    <w:rsid w:val="00B067A2"/>
    <w:rsid w:val="00B06DD6"/>
    <w:rsid w:val="00B07043"/>
    <w:rsid w:val="00B07897"/>
    <w:rsid w:val="00B1058B"/>
    <w:rsid w:val="00B108B7"/>
    <w:rsid w:val="00B109A5"/>
    <w:rsid w:val="00B10F42"/>
    <w:rsid w:val="00B11358"/>
    <w:rsid w:val="00B116B9"/>
    <w:rsid w:val="00B11A33"/>
    <w:rsid w:val="00B11CA0"/>
    <w:rsid w:val="00B11DB0"/>
    <w:rsid w:val="00B11FA7"/>
    <w:rsid w:val="00B12148"/>
    <w:rsid w:val="00B1252D"/>
    <w:rsid w:val="00B1272B"/>
    <w:rsid w:val="00B12DFA"/>
    <w:rsid w:val="00B12F41"/>
    <w:rsid w:val="00B13A76"/>
    <w:rsid w:val="00B1408D"/>
    <w:rsid w:val="00B14231"/>
    <w:rsid w:val="00B14EFB"/>
    <w:rsid w:val="00B16563"/>
    <w:rsid w:val="00B16B91"/>
    <w:rsid w:val="00B171DD"/>
    <w:rsid w:val="00B17494"/>
    <w:rsid w:val="00B17978"/>
    <w:rsid w:val="00B179B2"/>
    <w:rsid w:val="00B17B7D"/>
    <w:rsid w:val="00B2048F"/>
    <w:rsid w:val="00B2088C"/>
    <w:rsid w:val="00B208BD"/>
    <w:rsid w:val="00B21B1D"/>
    <w:rsid w:val="00B21C8F"/>
    <w:rsid w:val="00B21CF1"/>
    <w:rsid w:val="00B21D1F"/>
    <w:rsid w:val="00B21E7B"/>
    <w:rsid w:val="00B22562"/>
    <w:rsid w:val="00B22B1F"/>
    <w:rsid w:val="00B22C4E"/>
    <w:rsid w:val="00B22C73"/>
    <w:rsid w:val="00B2314A"/>
    <w:rsid w:val="00B234C6"/>
    <w:rsid w:val="00B23BDD"/>
    <w:rsid w:val="00B23CAD"/>
    <w:rsid w:val="00B2492E"/>
    <w:rsid w:val="00B24A39"/>
    <w:rsid w:val="00B24B6A"/>
    <w:rsid w:val="00B24CB4"/>
    <w:rsid w:val="00B24E41"/>
    <w:rsid w:val="00B24FB2"/>
    <w:rsid w:val="00B25506"/>
    <w:rsid w:val="00B255A5"/>
    <w:rsid w:val="00B25BBA"/>
    <w:rsid w:val="00B25C19"/>
    <w:rsid w:val="00B25C5D"/>
    <w:rsid w:val="00B263EB"/>
    <w:rsid w:val="00B273ED"/>
    <w:rsid w:val="00B275E7"/>
    <w:rsid w:val="00B3020A"/>
    <w:rsid w:val="00B30292"/>
    <w:rsid w:val="00B302F5"/>
    <w:rsid w:val="00B3036E"/>
    <w:rsid w:val="00B313FC"/>
    <w:rsid w:val="00B3191A"/>
    <w:rsid w:val="00B31EE2"/>
    <w:rsid w:val="00B3301A"/>
    <w:rsid w:val="00B33710"/>
    <w:rsid w:val="00B337C5"/>
    <w:rsid w:val="00B33AD7"/>
    <w:rsid w:val="00B33E0A"/>
    <w:rsid w:val="00B3401F"/>
    <w:rsid w:val="00B344AE"/>
    <w:rsid w:val="00B3459F"/>
    <w:rsid w:val="00B34603"/>
    <w:rsid w:val="00B34DFD"/>
    <w:rsid w:val="00B35218"/>
    <w:rsid w:val="00B35F4C"/>
    <w:rsid w:val="00B35FC7"/>
    <w:rsid w:val="00B3603E"/>
    <w:rsid w:val="00B36510"/>
    <w:rsid w:val="00B36644"/>
    <w:rsid w:val="00B3680A"/>
    <w:rsid w:val="00B3681B"/>
    <w:rsid w:val="00B36A25"/>
    <w:rsid w:val="00B37052"/>
    <w:rsid w:val="00B37131"/>
    <w:rsid w:val="00B375BC"/>
    <w:rsid w:val="00B3791F"/>
    <w:rsid w:val="00B37C3D"/>
    <w:rsid w:val="00B40131"/>
    <w:rsid w:val="00B40246"/>
    <w:rsid w:val="00B40901"/>
    <w:rsid w:val="00B40B38"/>
    <w:rsid w:val="00B40C99"/>
    <w:rsid w:val="00B41394"/>
    <w:rsid w:val="00B41804"/>
    <w:rsid w:val="00B41BD8"/>
    <w:rsid w:val="00B42165"/>
    <w:rsid w:val="00B42253"/>
    <w:rsid w:val="00B42830"/>
    <w:rsid w:val="00B42E00"/>
    <w:rsid w:val="00B42EE6"/>
    <w:rsid w:val="00B433C1"/>
    <w:rsid w:val="00B43A87"/>
    <w:rsid w:val="00B43C5B"/>
    <w:rsid w:val="00B444E9"/>
    <w:rsid w:val="00B44696"/>
    <w:rsid w:val="00B44D01"/>
    <w:rsid w:val="00B453A6"/>
    <w:rsid w:val="00B45581"/>
    <w:rsid w:val="00B45600"/>
    <w:rsid w:val="00B463E4"/>
    <w:rsid w:val="00B46F08"/>
    <w:rsid w:val="00B46FAF"/>
    <w:rsid w:val="00B47499"/>
    <w:rsid w:val="00B47D37"/>
    <w:rsid w:val="00B50E7A"/>
    <w:rsid w:val="00B51216"/>
    <w:rsid w:val="00B513B2"/>
    <w:rsid w:val="00B513EA"/>
    <w:rsid w:val="00B514CC"/>
    <w:rsid w:val="00B51AE4"/>
    <w:rsid w:val="00B5202F"/>
    <w:rsid w:val="00B5258B"/>
    <w:rsid w:val="00B528F3"/>
    <w:rsid w:val="00B52A83"/>
    <w:rsid w:val="00B52DE7"/>
    <w:rsid w:val="00B5310A"/>
    <w:rsid w:val="00B535EE"/>
    <w:rsid w:val="00B53B62"/>
    <w:rsid w:val="00B53DEE"/>
    <w:rsid w:val="00B53E3B"/>
    <w:rsid w:val="00B5444C"/>
    <w:rsid w:val="00B545C0"/>
    <w:rsid w:val="00B54A59"/>
    <w:rsid w:val="00B54B57"/>
    <w:rsid w:val="00B54DB7"/>
    <w:rsid w:val="00B55319"/>
    <w:rsid w:val="00B557FA"/>
    <w:rsid w:val="00B55B74"/>
    <w:rsid w:val="00B55C04"/>
    <w:rsid w:val="00B55FDD"/>
    <w:rsid w:val="00B56474"/>
    <w:rsid w:val="00B568A0"/>
    <w:rsid w:val="00B575B3"/>
    <w:rsid w:val="00B600E3"/>
    <w:rsid w:val="00B607F1"/>
    <w:rsid w:val="00B60A5E"/>
    <w:rsid w:val="00B60BE2"/>
    <w:rsid w:val="00B6135A"/>
    <w:rsid w:val="00B615FD"/>
    <w:rsid w:val="00B61711"/>
    <w:rsid w:val="00B61803"/>
    <w:rsid w:val="00B61EB7"/>
    <w:rsid w:val="00B61F6F"/>
    <w:rsid w:val="00B623B6"/>
    <w:rsid w:val="00B6244F"/>
    <w:rsid w:val="00B62D40"/>
    <w:rsid w:val="00B633F7"/>
    <w:rsid w:val="00B63B32"/>
    <w:rsid w:val="00B63C31"/>
    <w:rsid w:val="00B6407F"/>
    <w:rsid w:val="00B640BA"/>
    <w:rsid w:val="00B64367"/>
    <w:rsid w:val="00B64649"/>
    <w:rsid w:val="00B64A24"/>
    <w:rsid w:val="00B64A82"/>
    <w:rsid w:val="00B65083"/>
    <w:rsid w:val="00B659B8"/>
    <w:rsid w:val="00B65A81"/>
    <w:rsid w:val="00B65B87"/>
    <w:rsid w:val="00B65E45"/>
    <w:rsid w:val="00B65FDA"/>
    <w:rsid w:val="00B6618D"/>
    <w:rsid w:val="00B66C97"/>
    <w:rsid w:val="00B66CD4"/>
    <w:rsid w:val="00B66E68"/>
    <w:rsid w:val="00B670C7"/>
    <w:rsid w:val="00B67104"/>
    <w:rsid w:val="00B673E1"/>
    <w:rsid w:val="00B67A0D"/>
    <w:rsid w:val="00B67B21"/>
    <w:rsid w:val="00B67CB8"/>
    <w:rsid w:val="00B706BA"/>
    <w:rsid w:val="00B70747"/>
    <w:rsid w:val="00B71BD8"/>
    <w:rsid w:val="00B71BFB"/>
    <w:rsid w:val="00B71EA5"/>
    <w:rsid w:val="00B72047"/>
    <w:rsid w:val="00B72615"/>
    <w:rsid w:val="00B727EB"/>
    <w:rsid w:val="00B72B72"/>
    <w:rsid w:val="00B73104"/>
    <w:rsid w:val="00B73651"/>
    <w:rsid w:val="00B73CAA"/>
    <w:rsid w:val="00B73CB1"/>
    <w:rsid w:val="00B743CE"/>
    <w:rsid w:val="00B743F7"/>
    <w:rsid w:val="00B7447B"/>
    <w:rsid w:val="00B7515A"/>
    <w:rsid w:val="00B75305"/>
    <w:rsid w:val="00B75C37"/>
    <w:rsid w:val="00B76090"/>
    <w:rsid w:val="00B76B5D"/>
    <w:rsid w:val="00B76F83"/>
    <w:rsid w:val="00B77071"/>
    <w:rsid w:val="00B77521"/>
    <w:rsid w:val="00B80377"/>
    <w:rsid w:val="00B8070E"/>
    <w:rsid w:val="00B80D11"/>
    <w:rsid w:val="00B80D2F"/>
    <w:rsid w:val="00B80EB9"/>
    <w:rsid w:val="00B80F94"/>
    <w:rsid w:val="00B81301"/>
    <w:rsid w:val="00B81B27"/>
    <w:rsid w:val="00B81FC0"/>
    <w:rsid w:val="00B82845"/>
    <w:rsid w:val="00B82883"/>
    <w:rsid w:val="00B82DF3"/>
    <w:rsid w:val="00B833B7"/>
    <w:rsid w:val="00B8349B"/>
    <w:rsid w:val="00B83829"/>
    <w:rsid w:val="00B83958"/>
    <w:rsid w:val="00B83E1D"/>
    <w:rsid w:val="00B845BE"/>
    <w:rsid w:val="00B84B85"/>
    <w:rsid w:val="00B84BD9"/>
    <w:rsid w:val="00B854A8"/>
    <w:rsid w:val="00B85731"/>
    <w:rsid w:val="00B86514"/>
    <w:rsid w:val="00B86870"/>
    <w:rsid w:val="00B868D4"/>
    <w:rsid w:val="00B86AF3"/>
    <w:rsid w:val="00B86CE5"/>
    <w:rsid w:val="00B86F54"/>
    <w:rsid w:val="00B871C5"/>
    <w:rsid w:val="00B873BF"/>
    <w:rsid w:val="00B87621"/>
    <w:rsid w:val="00B87751"/>
    <w:rsid w:val="00B8790E"/>
    <w:rsid w:val="00B87ED7"/>
    <w:rsid w:val="00B90BD4"/>
    <w:rsid w:val="00B90DD3"/>
    <w:rsid w:val="00B90DEC"/>
    <w:rsid w:val="00B9148D"/>
    <w:rsid w:val="00B91918"/>
    <w:rsid w:val="00B91E6E"/>
    <w:rsid w:val="00B92069"/>
    <w:rsid w:val="00B920FC"/>
    <w:rsid w:val="00B925CA"/>
    <w:rsid w:val="00B9266A"/>
    <w:rsid w:val="00B92C7E"/>
    <w:rsid w:val="00B92E6E"/>
    <w:rsid w:val="00B93AE1"/>
    <w:rsid w:val="00B93EC0"/>
    <w:rsid w:val="00B94714"/>
    <w:rsid w:val="00B94DB4"/>
    <w:rsid w:val="00B952F6"/>
    <w:rsid w:val="00B9580E"/>
    <w:rsid w:val="00B95BCF"/>
    <w:rsid w:val="00B96230"/>
    <w:rsid w:val="00B96D1A"/>
    <w:rsid w:val="00B97300"/>
    <w:rsid w:val="00B97DE0"/>
    <w:rsid w:val="00BA05D3"/>
    <w:rsid w:val="00BA06D5"/>
    <w:rsid w:val="00BA09B7"/>
    <w:rsid w:val="00BA0AF5"/>
    <w:rsid w:val="00BA216B"/>
    <w:rsid w:val="00BA2532"/>
    <w:rsid w:val="00BA2604"/>
    <w:rsid w:val="00BA27DD"/>
    <w:rsid w:val="00BA27E5"/>
    <w:rsid w:val="00BA316E"/>
    <w:rsid w:val="00BA36BD"/>
    <w:rsid w:val="00BA3F63"/>
    <w:rsid w:val="00BA485B"/>
    <w:rsid w:val="00BA4926"/>
    <w:rsid w:val="00BA4D31"/>
    <w:rsid w:val="00BA529E"/>
    <w:rsid w:val="00BA52C3"/>
    <w:rsid w:val="00BA5A20"/>
    <w:rsid w:val="00BA6029"/>
    <w:rsid w:val="00BA623E"/>
    <w:rsid w:val="00BA6600"/>
    <w:rsid w:val="00BA68DE"/>
    <w:rsid w:val="00BA6912"/>
    <w:rsid w:val="00BA6C55"/>
    <w:rsid w:val="00BA6EB2"/>
    <w:rsid w:val="00BA7247"/>
    <w:rsid w:val="00BA7B9F"/>
    <w:rsid w:val="00BA7BAE"/>
    <w:rsid w:val="00BA7D45"/>
    <w:rsid w:val="00BA7DD8"/>
    <w:rsid w:val="00BA7FFD"/>
    <w:rsid w:val="00BB00DD"/>
    <w:rsid w:val="00BB09C8"/>
    <w:rsid w:val="00BB0A18"/>
    <w:rsid w:val="00BB0D0E"/>
    <w:rsid w:val="00BB1369"/>
    <w:rsid w:val="00BB143A"/>
    <w:rsid w:val="00BB1612"/>
    <w:rsid w:val="00BB18D9"/>
    <w:rsid w:val="00BB1B9B"/>
    <w:rsid w:val="00BB1CAC"/>
    <w:rsid w:val="00BB22C5"/>
    <w:rsid w:val="00BB2602"/>
    <w:rsid w:val="00BB26D9"/>
    <w:rsid w:val="00BB2BF5"/>
    <w:rsid w:val="00BB2C92"/>
    <w:rsid w:val="00BB2D58"/>
    <w:rsid w:val="00BB39F7"/>
    <w:rsid w:val="00BB4211"/>
    <w:rsid w:val="00BB467F"/>
    <w:rsid w:val="00BB4D8E"/>
    <w:rsid w:val="00BB51FA"/>
    <w:rsid w:val="00BB547E"/>
    <w:rsid w:val="00BB5564"/>
    <w:rsid w:val="00BB5A79"/>
    <w:rsid w:val="00BB5FBC"/>
    <w:rsid w:val="00BB62C6"/>
    <w:rsid w:val="00BB6A0D"/>
    <w:rsid w:val="00BB6AB7"/>
    <w:rsid w:val="00BB76A8"/>
    <w:rsid w:val="00BB771B"/>
    <w:rsid w:val="00BB7F6F"/>
    <w:rsid w:val="00BC01CD"/>
    <w:rsid w:val="00BC0252"/>
    <w:rsid w:val="00BC0B92"/>
    <w:rsid w:val="00BC169F"/>
    <w:rsid w:val="00BC16F9"/>
    <w:rsid w:val="00BC20C3"/>
    <w:rsid w:val="00BC211E"/>
    <w:rsid w:val="00BC2272"/>
    <w:rsid w:val="00BC2509"/>
    <w:rsid w:val="00BC27FD"/>
    <w:rsid w:val="00BC2F2F"/>
    <w:rsid w:val="00BC382E"/>
    <w:rsid w:val="00BC3ABC"/>
    <w:rsid w:val="00BC3C69"/>
    <w:rsid w:val="00BC441F"/>
    <w:rsid w:val="00BC4450"/>
    <w:rsid w:val="00BC46BE"/>
    <w:rsid w:val="00BC49AD"/>
    <w:rsid w:val="00BC500D"/>
    <w:rsid w:val="00BC51CC"/>
    <w:rsid w:val="00BC526B"/>
    <w:rsid w:val="00BC5660"/>
    <w:rsid w:val="00BC5682"/>
    <w:rsid w:val="00BC640F"/>
    <w:rsid w:val="00BC704B"/>
    <w:rsid w:val="00BC74DF"/>
    <w:rsid w:val="00BC75B8"/>
    <w:rsid w:val="00BC791F"/>
    <w:rsid w:val="00BD047F"/>
    <w:rsid w:val="00BD0A02"/>
    <w:rsid w:val="00BD0E87"/>
    <w:rsid w:val="00BD19CC"/>
    <w:rsid w:val="00BD1EDC"/>
    <w:rsid w:val="00BD2338"/>
    <w:rsid w:val="00BD3418"/>
    <w:rsid w:val="00BD3A73"/>
    <w:rsid w:val="00BD3B32"/>
    <w:rsid w:val="00BD436C"/>
    <w:rsid w:val="00BD4C70"/>
    <w:rsid w:val="00BD528A"/>
    <w:rsid w:val="00BD5B55"/>
    <w:rsid w:val="00BD5BB8"/>
    <w:rsid w:val="00BD6032"/>
    <w:rsid w:val="00BD65C3"/>
    <w:rsid w:val="00BD66B3"/>
    <w:rsid w:val="00BD6A2B"/>
    <w:rsid w:val="00BD6BC7"/>
    <w:rsid w:val="00BD7044"/>
    <w:rsid w:val="00BD73DD"/>
    <w:rsid w:val="00BD79B6"/>
    <w:rsid w:val="00BD7F1C"/>
    <w:rsid w:val="00BE022E"/>
    <w:rsid w:val="00BE02FE"/>
    <w:rsid w:val="00BE03EA"/>
    <w:rsid w:val="00BE0416"/>
    <w:rsid w:val="00BE0554"/>
    <w:rsid w:val="00BE06D3"/>
    <w:rsid w:val="00BE0CF6"/>
    <w:rsid w:val="00BE172C"/>
    <w:rsid w:val="00BE189B"/>
    <w:rsid w:val="00BE21A7"/>
    <w:rsid w:val="00BE2D50"/>
    <w:rsid w:val="00BE2FBA"/>
    <w:rsid w:val="00BE3A7B"/>
    <w:rsid w:val="00BE3EC1"/>
    <w:rsid w:val="00BE4728"/>
    <w:rsid w:val="00BE56CE"/>
    <w:rsid w:val="00BE5839"/>
    <w:rsid w:val="00BE721C"/>
    <w:rsid w:val="00BE7A78"/>
    <w:rsid w:val="00BE7E87"/>
    <w:rsid w:val="00BE7F28"/>
    <w:rsid w:val="00BF0A50"/>
    <w:rsid w:val="00BF150D"/>
    <w:rsid w:val="00BF1AD9"/>
    <w:rsid w:val="00BF1B52"/>
    <w:rsid w:val="00BF3562"/>
    <w:rsid w:val="00BF43AE"/>
    <w:rsid w:val="00BF4515"/>
    <w:rsid w:val="00BF456F"/>
    <w:rsid w:val="00BF48F7"/>
    <w:rsid w:val="00BF4C1E"/>
    <w:rsid w:val="00BF5167"/>
    <w:rsid w:val="00BF51FF"/>
    <w:rsid w:val="00BF5322"/>
    <w:rsid w:val="00BF59D4"/>
    <w:rsid w:val="00BF66BB"/>
    <w:rsid w:val="00BF7384"/>
    <w:rsid w:val="00BF73AB"/>
    <w:rsid w:val="00BF7692"/>
    <w:rsid w:val="00BF7EE4"/>
    <w:rsid w:val="00C00158"/>
    <w:rsid w:val="00C00231"/>
    <w:rsid w:val="00C002B5"/>
    <w:rsid w:val="00C005C6"/>
    <w:rsid w:val="00C00844"/>
    <w:rsid w:val="00C00D93"/>
    <w:rsid w:val="00C01205"/>
    <w:rsid w:val="00C01375"/>
    <w:rsid w:val="00C0193A"/>
    <w:rsid w:val="00C01E01"/>
    <w:rsid w:val="00C01F36"/>
    <w:rsid w:val="00C01FEE"/>
    <w:rsid w:val="00C02332"/>
    <w:rsid w:val="00C0247C"/>
    <w:rsid w:val="00C02C4C"/>
    <w:rsid w:val="00C02FA7"/>
    <w:rsid w:val="00C0365A"/>
    <w:rsid w:val="00C0369E"/>
    <w:rsid w:val="00C0433F"/>
    <w:rsid w:val="00C043D6"/>
    <w:rsid w:val="00C0457F"/>
    <w:rsid w:val="00C04746"/>
    <w:rsid w:val="00C04938"/>
    <w:rsid w:val="00C0518D"/>
    <w:rsid w:val="00C0518E"/>
    <w:rsid w:val="00C05451"/>
    <w:rsid w:val="00C0585E"/>
    <w:rsid w:val="00C05980"/>
    <w:rsid w:val="00C05B73"/>
    <w:rsid w:val="00C05CFE"/>
    <w:rsid w:val="00C0614E"/>
    <w:rsid w:val="00C064A9"/>
    <w:rsid w:val="00C06934"/>
    <w:rsid w:val="00C069D8"/>
    <w:rsid w:val="00C06D0B"/>
    <w:rsid w:val="00C0722F"/>
    <w:rsid w:val="00C073D8"/>
    <w:rsid w:val="00C07532"/>
    <w:rsid w:val="00C076F9"/>
    <w:rsid w:val="00C07E2E"/>
    <w:rsid w:val="00C10583"/>
    <w:rsid w:val="00C10724"/>
    <w:rsid w:val="00C10B2E"/>
    <w:rsid w:val="00C11280"/>
    <w:rsid w:val="00C11602"/>
    <w:rsid w:val="00C11B84"/>
    <w:rsid w:val="00C11D6A"/>
    <w:rsid w:val="00C1290B"/>
    <w:rsid w:val="00C13216"/>
    <w:rsid w:val="00C135F5"/>
    <w:rsid w:val="00C14533"/>
    <w:rsid w:val="00C14937"/>
    <w:rsid w:val="00C15986"/>
    <w:rsid w:val="00C15A03"/>
    <w:rsid w:val="00C15A4D"/>
    <w:rsid w:val="00C15FEB"/>
    <w:rsid w:val="00C16179"/>
    <w:rsid w:val="00C1627C"/>
    <w:rsid w:val="00C1633D"/>
    <w:rsid w:val="00C16D14"/>
    <w:rsid w:val="00C16EBA"/>
    <w:rsid w:val="00C1733A"/>
    <w:rsid w:val="00C1762B"/>
    <w:rsid w:val="00C177E0"/>
    <w:rsid w:val="00C17D12"/>
    <w:rsid w:val="00C20263"/>
    <w:rsid w:val="00C20630"/>
    <w:rsid w:val="00C2077D"/>
    <w:rsid w:val="00C20877"/>
    <w:rsid w:val="00C211F3"/>
    <w:rsid w:val="00C214C6"/>
    <w:rsid w:val="00C2191B"/>
    <w:rsid w:val="00C21C69"/>
    <w:rsid w:val="00C21E3F"/>
    <w:rsid w:val="00C21E5B"/>
    <w:rsid w:val="00C222DF"/>
    <w:rsid w:val="00C22324"/>
    <w:rsid w:val="00C22E92"/>
    <w:rsid w:val="00C23454"/>
    <w:rsid w:val="00C23AED"/>
    <w:rsid w:val="00C23C3A"/>
    <w:rsid w:val="00C23D96"/>
    <w:rsid w:val="00C23F2C"/>
    <w:rsid w:val="00C241B9"/>
    <w:rsid w:val="00C242ED"/>
    <w:rsid w:val="00C2434E"/>
    <w:rsid w:val="00C24546"/>
    <w:rsid w:val="00C247FE"/>
    <w:rsid w:val="00C24CE6"/>
    <w:rsid w:val="00C24F00"/>
    <w:rsid w:val="00C2509D"/>
    <w:rsid w:val="00C25248"/>
    <w:rsid w:val="00C259B7"/>
    <w:rsid w:val="00C25A52"/>
    <w:rsid w:val="00C25CA1"/>
    <w:rsid w:val="00C26B31"/>
    <w:rsid w:val="00C26BED"/>
    <w:rsid w:val="00C26C7D"/>
    <w:rsid w:val="00C26D59"/>
    <w:rsid w:val="00C27380"/>
    <w:rsid w:val="00C27605"/>
    <w:rsid w:val="00C30090"/>
    <w:rsid w:val="00C30266"/>
    <w:rsid w:val="00C30627"/>
    <w:rsid w:val="00C3079F"/>
    <w:rsid w:val="00C30A5A"/>
    <w:rsid w:val="00C314A8"/>
    <w:rsid w:val="00C323BF"/>
    <w:rsid w:val="00C33003"/>
    <w:rsid w:val="00C33198"/>
    <w:rsid w:val="00C3341E"/>
    <w:rsid w:val="00C33D15"/>
    <w:rsid w:val="00C33F5A"/>
    <w:rsid w:val="00C34224"/>
    <w:rsid w:val="00C35187"/>
    <w:rsid w:val="00C35330"/>
    <w:rsid w:val="00C35782"/>
    <w:rsid w:val="00C36148"/>
    <w:rsid w:val="00C3664E"/>
    <w:rsid w:val="00C36666"/>
    <w:rsid w:val="00C3676C"/>
    <w:rsid w:val="00C36CBE"/>
    <w:rsid w:val="00C37765"/>
    <w:rsid w:val="00C37E43"/>
    <w:rsid w:val="00C40251"/>
    <w:rsid w:val="00C404D6"/>
    <w:rsid w:val="00C4078D"/>
    <w:rsid w:val="00C40D82"/>
    <w:rsid w:val="00C41055"/>
    <w:rsid w:val="00C41341"/>
    <w:rsid w:val="00C41412"/>
    <w:rsid w:val="00C415A7"/>
    <w:rsid w:val="00C417D0"/>
    <w:rsid w:val="00C4206F"/>
    <w:rsid w:val="00C4224E"/>
    <w:rsid w:val="00C4286E"/>
    <w:rsid w:val="00C42DF1"/>
    <w:rsid w:val="00C4306A"/>
    <w:rsid w:val="00C44278"/>
    <w:rsid w:val="00C447DC"/>
    <w:rsid w:val="00C45054"/>
    <w:rsid w:val="00C4523C"/>
    <w:rsid w:val="00C45A89"/>
    <w:rsid w:val="00C46AD7"/>
    <w:rsid w:val="00C46C94"/>
    <w:rsid w:val="00C46E36"/>
    <w:rsid w:val="00C476D4"/>
    <w:rsid w:val="00C477CB"/>
    <w:rsid w:val="00C47902"/>
    <w:rsid w:val="00C47C44"/>
    <w:rsid w:val="00C47E1A"/>
    <w:rsid w:val="00C47E5D"/>
    <w:rsid w:val="00C47E94"/>
    <w:rsid w:val="00C47EAD"/>
    <w:rsid w:val="00C47EF4"/>
    <w:rsid w:val="00C505F6"/>
    <w:rsid w:val="00C5064E"/>
    <w:rsid w:val="00C50973"/>
    <w:rsid w:val="00C50B81"/>
    <w:rsid w:val="00C50C42"/>
    <w:rsid w:val="00C50D20"/>
    <w:rsid w:val="00C50DDB"/>
    <w:rsid w:val="00C50EA5"/>
    <w:rsid w:val="00C50F02"/>
    <w:rsid w:val="00C51577"/>
    <w:rsid w:val="00C51C3D"/>
    <w:rsid w:val="00C52414"/>
    <w:rsid w:val="00C526AC"/>
    <w:rsid w:val="00C527E4"/>
    <w:rsid w:val="00C52A0F"/>
    <w:rsid w:val="00C52E1F"/>
    <w:rsid w:val="00C531CD"/>
    <w:rsid w:val="00C537B5"/>
    <w:rsid w:val="00C5386F"/>
    <w:rsid w:val="00C53E06"/>
    <w:rsid w:val="00C53EEA"/>
    <w:rsid w:val="00C541BD"/>
    <w:rsid w:val="00C54473"/>
    <w:rsid w:val="00C547B0"/>
    <w:rsid w:val="00C54904"/>
    <w:rsid w:val="00C54B87"/>
    <w:rsid w:val="00C54FEB"/>
    <w:rsid w:val="00C55383"/>
    <w:rsid w:val="00C56592"/>
    <w:rsid w:val="00C565B3"/>
    <w:rsid w:val="00C5719F"/>
    <w:rsid w:val="00C571FB"/>
    <w:rsid w:val="00C57425"/>
    <w:rsid w:val="00C57A5D"/>
    <w:rsid w:val="00C57A5E"/>
    <w:rsid w:val="00C57BF2"/>
    <w:rsid w:val="00C57FAB"/>
    <w:rsid w:val="00C60256"/>
    <w:rsid w:val="00C6027A"/>
    <w:rsid w:val="00C609EE"/>
    <w:rsid w:val="00C60B47"/>
    <w:rsid w:val="00C60E09"/>
    <w:rsid w:val="00C61E3C"/>
    <w:rsid w:val="00C62A1F"/>
    <w:rsid w:val="00C62F7A"/>
    <w:rsid w:val="00C63813"/>
    <w:rsid w:val="00C63C08"/>
    <w:rsid w:val="00C63E7D"/>
    <w:rsid w:val="00C64399"/>
    <w:rsid w:val="00C6489C"/>
    <w:rsid w:val="00C64D8B"/>
    <w:rsid w:val="00C6599B"/>
    <w:rsid w:val="00C66132"/>
    <w:rsid w:val="00C66689"/>
    <w:rsid w:val="00C66C4E"/>
    <w:rsid w:val="00C66F21"/>
    <w:rsid w:val="00C67171"/>
    <w:rsid w:val="00C675CD"/>
    <w:rsid w:val="00C70811"/>
    <w:rsid w:val="00C70847"/>
    <w:rsid w:val="00C70A2E"/>
    <w:rsid w:val="00C70C19"/>
    <w:rsid w:val="00C7133A"/>
    <w:rsid w:val="00C7183A"/>
    <w:rsid w:val="00C72AEB"/>
    <w:rsid w:val="00C72BC6"/>
    <w:rsid w:val="00C730EF"/>
    <w:rsid w:val="00C73965"/>
    <w:rsid w:val="00C73A91"/>
    <w:rsid w:val="00C749CB"/>
    <w:rsid w:val="00C7531F"/>
    <w:rsid w:val="00C75769"/>
    <w:rsid w:val="00C759F6"/>
    <w:rsid w:val="00C75A64"/>
    <w:rsid w:val="00C75D56"/>
    <w:rsid w:val="00C76123"/>
    <w:rsid w:val="00C761D7"/>
    <w:rsid w:val="00C768EC"/>
    <w:rsid w:val="00C76DDE"/>
    <w:rsid w:val="00C76DE6"/>
    <w:rsid w:val="00C77365"/>
    <w:rsid w:val="00C777A0"/>
    <w:rsid w:val="00C80AA2"/>
    <w:rsid w:val="00C80C21"/>
    <w:rsid w:val="00C81361"/>
    <w:rsid w:val="00C817F1"/>
    <w:rsid w:val="00C81D1D"/>
    <w:rsid w:val="00C81FCA"/>
    <w:rsid w:val="00C82317"/>
    <w:rsid w:val="00C82B65"/>
    <w:rsid w:val="00C83167"/>
    <w:rsid w:val="00C833EE"/>
    <w:rsid w:val="00C8372D"/>
    <w:rsid w:val="00C83876"/>
    <w:rsid w:val="00C83A73"/>
    <w:rsid w:val="00C83AF1"/>
    <w:rsid w:val="00C83E6B"/>
    <w:rsid w:val="00C840AB"/>
    <w:rsid w:val="00C84D4A"/>
    <w:rsid w:val="00C8547A"/>
    <w:rsid w:val="00C85905"/>
    <w:rsid w:val="00C859EA"/>
    <w:rsid w:val="00C85A37"/>
    <w:rsid w:val="00C86243"/>
    <w:rsid w:val="00C86596"/>
    <w:rsid w:val="00C8671D"/>
    <w:rsid w:val="00C86A30"/>
    <w:rsid w:val="00C87320"/>
    <w:rsid w:val="00C87F3D"/>
    <w:rsid w:val="00C90017"/>
    <w:rsid w:val="00C9028F"/>
    <w:rsid w:val="00C90CC7"/>
    <w:rsid w:val="00C90F3B"/>
    <w:rsid w:val="00C90FB2"/>
    <w:rsid w:val="00C91360"/>
    <w:rsid w:val="00C919C0"/>
    <w:rsid w:val="00C91AD4"/>
    <w:rsid w:val="00C91DFE"/>
    <w:rsid w:val="00C91FC6"/>
    <w:rsid w:val="00C91FDE"/>
    <w:rsid w:val="00C92E24"/>
    <w:rsid w:val="00C930FF"/>
    <w:rsid w:val="00C937FB"/>
    <w:rsid w:val="00C946D2"/>
    <w:rsid w:val="00C94AC6"/>
    <w:rsid w:val="00C94EC2"/>
    <w:rsid w:val="00C94EF9"/>
    <w:rsid w:val="00C952AC"/>
    <w:rsid w:val="00C95578"/>
    <w:rsid w:val="00C96DE4"/>
    <w:rsid w:val="00C97493"/>
    <w:rsid w:val="00C974FA"/>
    <w:rsid w:val="00C97656"/>
    <w:rsid w:val="00C9779C"/>
    <w:rsid w:val="00C97925"/>
    <w:rsid w:val="00CA0072"/>
    <w:rsid w:val="00CA1120"/>
    <w:rsid w:val="00CA1E87"/>
    <w:rsid w:val="00CA259E"/>
    <w:rsid w:val="00CA2712"/>
    <w:rsid w:val="00CA2D5D"/>
    <w:rsid w:val="00CA364C"/>
    <w:rsid w:val="00CA368C"/>
    <w:rsid w:val="00CA38C7"/>
    <w:rsid w:val="00CA489D"/>
    <w:rsid w:val="00CA5793"/>
    <w:rsid w:val="00CA5D2F"/>
    <w:rsid w:val="00CA5F89"/>
    <w:rsid w:val="00CA6206"/>
    <w:rsid w:val="00CA647F"/>
    <w:rsid w:val="00CA64C5"/>
    <w:rsid w:val="00CA6F8F"/>
    <w:rsid w:val="00CA6FCC"/>
    <w:rsid w:val="00CA7178"/>
    <w:rsid w:val="00CA75D9"/>
    <w:rsid w:val="00CA774C"/>
    <w:rsid w:val="00CA79F5"/>
    <w:rsid w:val="00CA7EC1"/>
    <w:rsid w:val="00CB1800"/>
    <w:rsid w:val="00CB1E4B"/>
    <w:rsid w:val="00CB2603"/>
    <w:rsid w:val="00CB29FF"/>
    <w:rsid w:val="00CB34A9"/>
    <w:rsid w:val="00CB390D"/>
    <w:rsid w:val="00CB3DE1"/>
    <w:rsid w:val="00CB43CE"/>
    <w:rsid w:val="00CB450F"/>
    <w:rsid w:val="00CB48A2"/>
    <w:rsid w:val="00CB4B27"/>
    <w:rsid w:val="00CB5086"/>
    <w:rsid w:val="00CB522C"/>
    <w:rsid w:val="00CB61A0"/>
    <w:rsid w:val="00CB61CC"/>
    <w:rsid w:val="00CB689B"/>
    <w:rsid w:val="00CB68AA"/>
    <w:rsid w:val="00CB69A4"/>
    <w:rsid w:val="00CB6B4B"/>
    <w:rsid w:val="00CB7182"/>
    <w:rsid w:val="00CB71B7"/>
    <w:rsid w:val="00CB7674"/>
    <w:rsid w:val="00CB7A7D"/>
    <w:rsid w:val="00CB7C48"/>
    <w:rsid w:val="00CB7FAE"/>
    <w:rsid w:val="00CC012C"/>
    <w:rsid w:val="00CC067C"/>
    <w:rsid w:val="00CC06CD"/>
    <w:rsid w:val="00CC083A"/>
    <w:rsid w:val="00CC0F32"/>
    <w:rsid w:val="00CC1538"/>
    <w:rsid w:val="00CC1772"/>
    <w:rsid w:val="00CC1CDF"/>
    <w:rsid w:val="00CC1D32"/>
    <w:rsid w:val="00CC227D"/>
    <w:rsid w:val="00CC25C6"/>
    <w:rsid w:val="00CC2AAC"/>
    <w:rsid w:val="00CC2E21"/>
    <w:rsid w:val="00CC312B"/>
    <w:rsid w:val="00CC3143"/>
    <w:rsid w:val="00CC3186"/>
    <w:rsid w:val="00CC36EF"/>
    <w:rsid w:val="00CC3FC4"/>
    <w:rsid w:val="00CC422C"/>
    <w:rsid w:val="00CC42B2"/>
    <w:rsid w:val="00CC4415"/>
    <w:rsid w:val="00CC44B8"/>
    <w:rsid w:val="00CC4C01"/>
    <w:rsid w:val="00CC4D32"/>
    <w:rsid w:val="00CC6428"/>
    <w:rsid w:val="00CC7066"/>
    <w:rsid w:val="00CC73B5"/>
    <w:rsid w:val="00CC76A0"/>
    <w:rsid w:val="00CC7A18"/>
    <w:rsid w:val="00CC7A99"/>
    <w:rsid w:val="00CC7B81"/>
    <w:rsid w:val="00CD12CC"/>
    <w:rsid w:val="00CD18E1"/>
    <w:rsid w:val="00CD18EE"/>
    <w:rsid w:val="00CD1A45"/>
    <w:rsid w:val="00CD1E92"/>
    <w:rsid w:val="00CD1F7C"/>
    <w:rsid w:val="00CD2649"/>
    <w:rsid w:val="00CD2EB7"/>
    <w:rsid w:val="00CD3225"/>
    <w:rsid w:val="00CD32C3"/>
    <w:rsid w:val="00CD3479"/>
    <w:rsid w:val="00CD39FE"/>
    <w:rsid w:val="00CD3CF2"/>
    <w:rsid w:val="00CD4309"/>
    <w:rsid w:val="00CD44E8"/>
    <w:rsid w:val="00CD451A"/>
    <w:rsid w:val="00CD4524"/>
    <w:rsid w:val="00CD4526"/>
    <w:rsid w:val="00CD47AF"/>
    <w:rsid w:val="00CD4975"/>
    <w:rsid w:val="00CD51E7"/>
    <w:rsid w:val="00CD5518"/>
    <w:rsid w:val="00CD560E"/>
    <w:rsid w:val="00CD5944"/>
    <w:rsid w:val="00CD5D97"/>
    <w:rsid w:val="00CD62B9"/>
    <w:rsid w:val="00CD6E6C"/>
    <w:rsid w:val="00CD7149"/>
    <w:rsid w:val="00CD726A"/>
    <w:rsid w:val="00CD7D20"/>
    <w:rsid w:val="00CE00E8"/>
    <w:rsid w:val="00CE09E3"/>
    <w:rsid w:val="00CE0B51"/>
    <w:rsid w:val="00CE0E3A"/>
    <w:rsid w:val="00CE18C6"/>
    <w:rsid w:val="00CE2253"/>
    <w:rsid w:val="00CE228F"/>
    <w:rsid w:val="00CE287A"/>
    <w:rsid w:val="00CE28CB"/>
    <w:rsid w:val="00CE2E03"/>
    <w:rsid w:val="00CE3399"/>
    <w:rsid w:val="00CE364F"/>
    <w:rsid w:val="00CE3AC9"/>
    <w:rsid w:val="00CE3D8A"/>
    <w:rsid w:val="00CE3EEA"/>
    <w:rsid w:val="00CE42C0"/>
    <w:rsid w:val="00CE43BC"/>
    <w:rsid w:val="00CE440A"/>
    <w:rsid w:val="00CE4961"/>
    <w:rsid w:val="00CE49F4"/>
    <w:rsid w:val="00CE4B2B"/>
    <w:rsid w:val="00CE54B7"/>
    <w:rsid w:val="00CE597B"/>
    <w:rsid w:val="00CE6397"/>
    <w:rsid w:val="00CE63A3"/>
    <w:rsid w:val="00CE6DB1"/>
    <w:rsid w:val="00CE7041"/>
    <w:rsid w:val="00CE7112"/>
    <w:rsid w:val="00CE7366"/>
    <w:rsid w:val="00CE737F"/>
    <w:rsid w:val="00CE7471"/>
    <w:rsid w:val="00CE79BE"/>
    <w:rsid w:val="00CE7ADC"/>
    <w:rsid w:val="00CE7CB1"/>
    <w:rsid w:val="00CF0431"/>
    <w:rsid w:val="00CF05D0"/>
    <w:rsid w:val="00CF0CE6"/>
    <w:rsid w:val="00CF0D3A"/>
    <w:rsid w:val="00CF0E61"/>
    <w:rsid w:val="00CF12FF"/>
    <w:rsid w:val="00CF1E0A"/>
    <w:rsid w:val="00CF22F8"/>
    <w:rsid w:val="00CF24F6"/>
    <w:rsid w:val="00CF26EA"/>
    <w:rsid w:val="00CF2B2A"/>
    <w:rsid w:val="00CF2D8E"/>
    <w:rsid w:val="00CF356F"/>
    <w:rsid w:val="00CF3A87"/>
    <w:rsid w:val="00CF40A8"/>
    <w:rsid w:val="00CF4AA6"/>
    <w:rsid w:val="00CF4ABE"/>
    <w:rsid w:val="00CF4B0F"/>
    <w:rsid w:val="00CF4E1D"/>
    <w:rsid w:val="00CF4F1A"/>
    <w:rsid w:val="00CF5EE1"/>
    <w:rsid w:val="00CF6058"/>
    <w:rsid w:val="00CF646A"/>
    <w:rsid w:val="00CF6492"/>
    <w:rsid w:val="00CF64EB"/>
    <w:rsid w:val="00CF64F5"/>
    <w:rsid w:val="00CF6C94"/>
    <w:rsid w:val="00CF7B0F"/>
    <w:rsid w:val="00CF7E7A"/>
    <w:rsid w:val="00D00357"/>
    <w:rsid w:val="00D00E50"/>
    <w:rsid w:val="00D016ED"/>
    <w:rsid w:val="00D01AF1"/>
    <w:rsid w:val="00D01E75"/>
    <w:rsid w:val="00D02A98"/>
    <w:rsid w:val="00D02DBD"/>
    <w:rsid w:val="00D02E85"/>
    <w:rsid w:val="00D02F4C"/>
    <w:rsid w:val="00D04871"/>
    <w:rsid w:val="00D054DD"/>
    <w:rsid w:val="00D05BF1"/>
    <w:rsid w:val="00D05FB3"/>
    <w:rsid w:val="00D06C19"/>
    <w:rsid w:val="00D06CCB"/>
    <w:rsid w:val="00D06F55"/>
    <w:rsid w:val="00D07090"/>
    <w:rsid w:val="00D0744C"/>
    <w:rsid w:val="00D07D9D"/>
    <w:rsid w:val="00D10148"/>
    <w:rsid w:val="00D10330"/>
    <w:rsid w:val="00D104D1"/>
    <w:rsid w:val="00D10BDD"/>
    <w:rsid w:val="00D10FAA"/>
    <w:rsid w:val="00D11257"/>
    <w:rsid w:val="00D1143F"/>
    <w:rsid w:val="00D118C0"/>
    <w:rsid w:val="00D12078"/>
    <w:rsid w:val="00D126D1"/>
    <w:rsid w:val="00D131F4"/>
    <w:rsid w:val="00D133C7"/>
    <w:rsid w:val="00D144AF"/>
    <w:rsid w:val="00D14CDD"/>
    <w:rsid w:val="00D14D36"/>
    <w:rsid w:val="00D14EB0"/>
    <w:rsid w:val="00D1525D"/>
    <w:rsid w:val="00D15992"/>
    <w:rsid w:val="00D15BFC"/>
    <w:rsid w:val="00D165BD"/>
    <w:rsid w:val="00D166C8"/>
    <w:rsid w:val="00D1699B"/>
    <w:rsid w:val="00D16A29"/>
    <w:rsid w:val="00D16E13"/>
    <w:rsid w:val="00D17B4B"/>
    <w:rsid w:val="00D17D5C"/>
    <w:rsid w:val="00D200A9"/>
    <w:rsid w:val="00D20221"/>
    <w:rsid w:val="00D203F2"/>
    <w:rsid w:val="00D20769"/>
    <w:rsid w:val="00D20BA2"/>
    <w:rsid w:val="00D20BD3"/>
    <w:rsid w:val="00D20D31"/>
    <w:rsid w:val="00D20EE6"/>
    <w:rsid w:val="00D2122B"/>
    <w:rsid w:val="00D212E6"/>
    <w:rsid w:val="00D217F2"/>
    <w:rsid w:val="00D21F76"/>
    <w:rsid w:val="00D221B1"/>
    <w:rsid w:val="00D22671"/>
    <w:rsid w:val="00D228C1"/>
    <w:rsid w:val="00D22BE0"/>
    <w:rsid w:val="00D22E98"/>
    <w:rsid w:val="00D23CDE"/>
    <w:rsid w:val="00D23E1B"/>
    <w:rsid w:val="00D249EB"/>
    <w:rsid w:val="00D24B1A"/>
    <w:rsid w:val="00D24C80"/>
    <w:rsid w:val="00D24FA8"/>
    <w:rsid w:val="00D25BA4"/>
    <w:rsid w:val="00D25BFE"/>
    <w:rsid w:val="00D25EEB"/>
    <w:rsid w:val="00D25FE7"/>
    <w:rsid w:val="00D26092"/>
    <w:rsid w:val="00D260AC"/>
    <w:rsid w:val="00D26724"/>
    <w:rsid w:val="00D26D4C"/>
    <w:rsid w:val="00D27520"/>
    <w:rsid w:val="00D27565"/>
    <w:rsid w:val="00D27BBD"/>
    <w:rsid w:val="00D300D6"/>
    <w:rsid w:val="00D304AE"/>
    <w:rsid w:val="00D305EE"/>
    <w:rsid w:val="00D3101E"/>
    <w:rsid w:val="00D310B2"/>
    <w:rsid w:val="00D31C64"/>
    <w:rsid w:val="00D31E4F"/>
    <w:rsid w:val="00D3256E"/>
    <w:rsid w:val="00D32BBF"/>
    <w:rsid w:val="00D32C2A"/>
    <w:rsid w:val="00D32CB3"/>
    <w:rsid w:val="00D32DC7"/>
    <w:rsid w:val="00D32F28"/>
    <w:rsid w:val="00D330F4"/>
    <w:rsid w:val="00D3318C"/>
    <w:rsid w:val="00D3328D"/>
    <w:rsid w:val="00D3362A"/>
    <w:rsid w:val="00D33B07"/>
    <w:rsid w:val="00D34987"/>
    <w:rsid w:val="00D34C63"/>
    <w:rsid w:val="00D34CEB"/>
    <w:rsid w:val="00D34EB2"/>
    <w:rsid w:val="00D34FF2"/>
    <w:rsid w:val="00D351B4"/>
    <w:rsid w:val="00D3619A"/>
    <w:rsid w:val="00D36652"/>
    <w:rsid w:val="00D3671D"/>
    <w:rsid w:val="00D36946"/>
    <w:rsid w:val="00D36BF2"/>
    <w:rsid w:val="00D36D9C"/>
    <w:rsid w:val="00D3729B"/>
    <w:rsid w:val="00D376AF"/>
    <w:rsid w:val="00D37C2B"/>
    <w:rsid w:val="00D405E4"/>
    <w:rsid w:val="00D40C6F"/>
    <w:rsid w:val="00D40CC1"/>
    <w:rsid w:val="00D40F68"/>
    <w:rsid w:val="00D4145F"/>
    <w:rsid w:val="00D417FD"/>
    <w:rsid w:val="00D42449"/>
    <w:rsid w:val="00D425FB"/>
    <w:rsid w:val="00D426A3"/>
    <w:rsid w:val="00D43510"/>
    <w:rsid w:val="00D438BC"/>
    <w:rsid w:val="00D4392A"/>
    <w:rsid w:val="00D4395F"/>
    <w:rsid w:val="00D43FE7"/>
    <w:rsid w:val="00D4423D"/>
    <w:rsid w:val="00D442A9"/>
    <w:rsid w:val="00D44A59"/>
    <w:rsid w:val="00D44B48"/>
    <w:rsid w:val="00D44C38"/>
    <w:rsid w:val="00D44EFE"/>
    <w:rsid w:val="00D4506C"/>
    <w:rsid w:val="00D45B23"/>
    <w:rsid w:val="00D45B79"/>
    <w:rsid w:val="00D465A3"/>
    <w:rsid w:val="00D467FE"/>
    <w:rsid w:val="00D46FDC"/>
    <w:rsid w:val="00D47787"/>
    <w:rsid w:val="00D479B5"/>
    <w:rsid w:val="00D47D93"/>
    <w:rsid w:val="00D501BE"/>
    <w:rsid w:val="00D5079E"/>
    <w:rsid w:val="00D50A0D"/>
    <w:rsid w:val="00D50DCC"/>
    <w:rsid w:val="00D5178C"/>
    <w:rsid w:val="00D517BC"/>
    <w:rsid w:val="00D519FB"/>
    <w:rsid w:val="00D52E3B"/>
    <w:rsid w:val="00D533B9"/>
    <w:rsid w:val="00D53654"/>
    <w:rsid w:val="00D539A5"/>
    <w:rsid w:val="00D53ADC"/>
    <w:rsid w:val="00D53EDE"/>
    <w:rsid w:val="00D5429A"/>
    <w:rsid w:val="00D54483"/>
    <w:rsid w:val="00D5471A"/>
    <w:rsid w:val="00D556A2"/>
    <w:rsid w:val="00D55965"/>
    <w:rsid w:val="00D55A09"/>
    <w:rsid w:val="00D55D8A"/>
    <w:rsid w:val="00D56DF0"/>
    <w:rsid w:val="00D56E77"/>
    <w:rsid w:val="00D60421"/>
    <w:rsid w:val="00D604E1"/>
    <w:rsid w:val="00D60597"/>
    <w:rsid w:val="00D60A57"/>
    <w:rsid w:val="00D60EEB"/>
    <w:rsid w:val="00D616D6"/>
    <w:rsid w:val="00D61901"/>
    <w:rsid w:val="00D62227"/>
    <w:rsid w:val="00D62452"/>
    <w:rsid w:val="00D63146"/>
    <w:rsid w:val="00D637FC"/>
    <w:rsid w:val="00D63E13"/>
    <w:rsid w:val="00D641A3"/>
    <w:rsid w:val="00D64346"/>
    <w:rsid w:val="00D64711"/>
    <w:rsid w:val="00D6473F"/>
    <w:rsid w:val="00D64831"/>
    <w:rsid w:val="00D64AAE"/>
    <w:rsid w:val="00D65608"/>
    <w:rsid w:val="00D65722"/>
    <w:rsid w:val="00D6585C"/>
    <w:rsid w:val="00D65BDD"/>
    <w:rsid w:val="00D65D08"/>
    <w:rsid w:val="00D66812"/>
    <w:rsid w:val="00D669D1"/>
    <w:rsid w:val="00D66DE7"/>
    <w:rsid w:val="00D6704E"/>
    <w:rsid w:val="00D67448"/>
    <w:rsid w:val="00D700E5"/>
    <w:rsid w:val="00D7101B"/>
    <w:rsid w:val="00D71168"/>
    <w:rsid w:val="00D716FF"/>
    <w:rsid w:val="00D71A11"/>
    <w:rsid w:val="00D71ACE"/>
    <w:rsid w:val="00D71D78"/>
    <w:rsid w:val="00D72001"/>
    <w:rsid w:val="00D721A4"/>
    <w:rsid w:val="00D7226F"/>
    <w:rsid w:val="00D727B3"/>
    <w:rsid w:val="00D72A8C"/>
    <w:rsid w:val="00D7331C"/>
    <w:rsid w:val="00D7356C"/>
    <w:rsid w:val="00D7370A"/>
    <w:rsid w:val="00D73C27"/>
    <w:rsid w:val="00D73E10"/>
    <w:rsid w:val="00D73F1E"/>
    <w:rsid w:val="00D74324"/>
    <w:rsid w:val="00D74414"/>
    <w:rsid w:val="00D74709"/>
    <w:rsid w:val="00D7485E"/>
    <w:rsid w:val="00D74BA2"/>
    <w:rsid w:val="00D75402"/>
    <w:rsid w:val="00D762DE"/>
    <w:rsid w:val="00D767FC"/>
    <w:rsid w:val="00D771AA"/>
    <w:rsid w:val="00D77857"/>
    <w:rsid w:val="00D77E10"/>
    <w:rsid w:val="00D803EE"/>
    <w:rsid w:val="00D8084F"/>
    <w:rsid w:val="00D80CC7"/>
    <w:rsid w:val="00D80F4B"/>
    <w:rsid w:val="00D8105E"/>
    <w:rsid w:val="00D810E8"/>
    <w:rsid w:val="00D81124"/>
    <w:rsid w:val="00D814F9"/>
    <w:rsid w:val="00D8172D"/>
    <w:rsid w:val="00D81B20"/>
    <w:rsid w:val="00D824F4"/>
    <w:rsid w:val="00D82E46"/>
    <w:rsid w:val="00D83248"/>
    <w:rsid w:val="00D833C2"/>
    <w:rsid w:val="00D8383A"/>
    <w:rsid w:val="00D8451B"/>
    <w:rsid w:val="00D85162"/>
    <w:rsid w:val="00D8584B"/>
    <w:rsid w:val="00D85A77"/>
    <w:rsid w:val="00D863DC"/>
    <w:rsid w:val="00D86F91"/>
    <w:rsid w:val="00D8712F"/>
    <w:rsid w:val="00D87845"/>
    <w:rsid w:val="00D87F3E"/>
    <w:rsid w:val="00D90065"/>
    <w:rsid w:val="00D90089"/>
    <w:rsid w:val="00D90994"/>
    <w:rsid w:val="00D909CD"/>
    <w:rsid w:val="00D9120C"/>
    <w:rsid w:val="00D921E9"/>
    <w:rsid w:val="00D922F1"/>
    <w:rsid w:val="00D92571"/>
    <w:rsid w:val="00D927EA"/>
    <w:rsid w:val="00D92834"/>
    <w:rsid w:val="00D928AC"/>
    <w:rsid w:val="00D92A39"/>
    <w:rsid w:val="00D92B3D"/>
    <w:rsid w:val="00D9323F"/>
    <w:rsid w:val="00D9389C"/>
    <w:rsid w:val="00D93BF2"/>
    <w:rsid w:val="00D94001"/>
    <w:rsid w:val="00D9425D"/>
    <w:rsid w:val="00D943FF"/>
    <w:rsid w:val="00D94DDA"/>
    <w:rsid w:val="00D9507C"/>
    <w:rsid w:val="00D95B36"/>
    <w:rsid w:val="00D95B48"/>
    <w:rsid w:val="00D960B8"/>
    <w:rsid w:val="00D96D82"/>
    <w:rsid w:val="00D97EBD"/>
    <w:rsid w:val="00D97EF0"/>
    <w:rsid w:val="00DA01CF"/>
    <w:rsid w:val="00DA0692"/>
    <w:rsid w:val="00DA0C15"/>
    <w:rsid w:val="00DA10F6"/>
    <w:rsid w:val="00DA1A76"/>
    <w:rsid w:val="00DA1B72"/>
    <w:rsid w:val="00DA1CD6"/>
    <w:rsid w:val="00DA2830"/>
    <w:rsid w:val="00DA2D72"/>
    <w:rsid w:val="00DA4902"/>
    <w:rsid w:val="00DA4A38"/>
    <w:rsid w:val="00DA4E53"/>
    <w:rsid w:val="00DA4F6D"/>
    <w:rsid w:val="00DA5003"/>
    <w:rsid w:val="00DA56A7"/>
    <w:rsid w:val="00DA5997"/>
    <w:rsid w:val="00DA638A"/>
    <w:rsid w:val="00DA64E4"/>
    <w:rsid w:val="00DA69DC"/>
    <w:rsid w:val="00DA6D97"/>
    <w:rsid w:val="00DA7235"/>
    <w:rsid w:val="00DA7929"/>
    <w:rsid w:val="00DA7F83"/>
    <w:rsid w:val="00DB122D"/>
    <w:rsid w:val="00DB1522"/>
    <w:rsid w:val="00DB1579"/>
    <w:rsid w:val="00DB1746"/>
    <w:rsid w:val="00DB1923"/>
    <w:rsid w:val="00DB1A9D"/>
    <w:rsid w:val="00DB1CB0"/>
    <w:rsid w:val="00DB1EF3"/>
    <w:rsid w:val="00DB1FEB"/>
    <w:rsid w:val="00DB2021"/>
    <w:rsid w:val="00DB2328"/>
    <w:rsid w:val="00DB2D34"/>
    <w:rsid w:val="00DB38D3"/>
    <w:rsid w:val="00DB39F8"/>
    <w:rsid w:val="00DB3C18"/>
    <w:rsid w:val="00DB3ECC"/>
    <w:rsid w:val="00DB3F48"/>
    <w:rsid w:val="00DB3FAA"/>
    <w:rsid w:val="00DB46CD"/>
    <w:rsid w:val="00DB4CB6"/>
    <w:rsid w:val="00DB51AB"/>
    <w:rsid w:val="00DB5371"/>
    <w:rsid w:val="00DB598B"/>
    <w:rsid w:val="00DB5AF7"/>
    <w:rsid w:val="00DB5C58"/>
    <w:rsid w:val="00DB615F"/>
    <w:rsid w:val="00DB642E"/>
    <w:rsid w:val="00DB6830"/>
    <w:rsid w:val="00DB6D47"/>
    <w:rsid w:val="00DB6FC3"/>
    <w:rsid w:val="00DB74A9"/>
    <w:rsid w:val="00DB7507"/>
    <w:rsid w:val="00DC0020"/>
    <w:rsid w:val="00DC06F7"/>
    <w:rsid w:val="00DC09CF"/>
    <w:rsid w:val="00DC0EA3"/>
    <w:rsid w:val="00DC15CA"/>
    <w:rsid w:val="00DC2244"/>
    <w:rsid w:val="00DC2361"/>
    <w:rsid w:val="00DC237E"/>
    <w:rsid w:val="00DC2710"/>
    <w:rsid w:val="00DC2853"/>
    <w:rsid w:val="00DC34BF"/>
    <w:rsid w:val="00DC3779"/>
    <w:rsid w:val="00DC3CA9"/>
    <w:rsid w:val="00DC412B"/>
    <w:rsid w:val="00DC4AE0"/>
    <w:rsid w:val="00DC4B3A"/>
    <w:rsid w:val="00DC4BF5"/>
    <w:rsid w:val="00DC5181"/>
    <w:rsid w:val="00DC562A"/>
    <w:rsid w:val="00DC5988"/>
    <w:rsid w:val="00DC6042"/>
    <w:rsid w:val="00DC6F1B"/>
    <w:rsid w:val="00DC78DB"/>
    <w:rsid w:val="00DD0CEC"/>
    <w:rsid w:val="00DD1702"/>
    <w:rsid w:val="00DD1808"/>
    <w:rsid w:val="00DD1F41"/>
    <w:rsid w:val="00DD2D7E"/>
    <w:rsid w:val="00DD30C1"/>
    <w:rsid w:val="00DD3628"/>
    <w:rsid w:val="00DD37E0"/>
    <w:rsid w:val="00DD3858"/>
    <w:rsid w:val="00DD3CE4"/>
    <w:rsid w:val="00DD419E"/>
    <w:rsid w:val="00DD4483"/>
    <w:rsid w:val="00DD45FE"/>
    <w:rsid w:val="00DD4864"/>
    <w:rsid w:val="00DD4E5E"/>
    <w:rsid w:val="00DD4FF0"/>
    <w:rsid w:val="00DD5137"/>
    <w:rsid w:val="00DD5193"/>
    <w:rsid w:val="00DD56E4"/>
    <w:rsid w:val="00DD5869"/>
    <w:rsid w:val="00DD68BE"/>
    <w:rsid w:val="00DD6B4B"/>
    <w:rsid w:val="00DD712F"/>
    <w:rsid w:val="00DD7537"/>
    <w:rsid w:val="00DD779B"/>
    <w:rsid w:val="00DD7A8A"/>
    <w:rsid w:val="00DD7AB1"/>
    <w:rsid w:val="00DE0158"/>
    <w:rsid w:val="00DE0621"/>
    <w:rsid w:val="00DE0756"/>
    <w:rsid w:val="00DE1D8F"/>
    <w:rsid w:val="00DE2AEE"/>
    <w:rsid w:val="00DE4D57"/>
    <w:rsid w:val="00DE4DA1"/>
    <w:rsid w:val="00DE5700"/>
    <w:rsid w:val="00DE59DA"/>
    <w:rsid w:val="00DE6BDD"/>
    <w:rsid w:val="00DE6C39"/>
    <w:rsid w:val="00DE7E01"/>
    <w:rsid w:val="00DF0646"/>
    <w:rsid w:val="00DF092A"/>
    <w:rsid w:val="00DF1303"/>
    <w:rsid w:val="00DF1412"/>
    <w:rsid w:val="00DF162F"/>
    <w:rsid w:val="00DF23BE"/>
    <w:rsid w:val="00DF242F"/>
    <w:rsid w:val="00DF2487"/>
    <w:rsid w:val="00DF3344"/>
    <w:rsid w:val="00DF3B11"/>
    <w:rsid w:val="00DF3CB7"/>
    <w:rsid w:val="00DF416F"/>
    <w:rsid w:val="00DF45E0"/>
    <w:rsid w:val="00DF45EE"/>
    <w:rsid w:val="00DF4D34"/>
    <w:rsid w:val="00DF4DFC"/>
    <w:rsid w:val="00DF5A05"/>
    <w:rsid w:val="00DF6920"/>
    <w:rsid w:val="00DF6B39"/>
    <w:rsid w:val="00DF7014"/>
    <w:rsid w:val="00DF7553"/>
    <w:rsid w:val="00DF76C7"/>
    <w:rsid w:val="00DF7EE4"/>
    <w:rsid w:val="00DF7F17"/>
    <w:rsid w:val="00E010AB"/>
    <w:rsid w:val="00E018E9"/>
    <w:rsid w:val="00E01A10"/>
    <w:rsid w:val="00E01BAA"/>
    <w:rsid w:val="00E01CF1"/>
    <w:rsid w:val="00E02521"/>
    <w:rsid w:val="00E02759"/>
    <w:rsid w:val="00E02E08"/>
    <w:rsid w:val="00E0401D"/>
    <w:rsid w:val="00E0464E"/>
    <w:rsid w:val="00E04D72"/>
    <w:rsid w:val="00E05B1B"/>
    <w:rsid w:val="00E06292"/>
    <w:rsid w:val="00E062BC"/>
    <w:rsid w:val="00E063B5"/>
    <w:rsid w:val="00E066E3"/>
    <w:rsid w:val="00E0696C"/>
    <w:rsid w:val="00E06B10"/>
    <w:rsid w:val="00E06F70"/>
    <w:rsid w:val="00E070D8"/>
    <w:rsid w:val="00E0782D"/>
    <w:rsid w:val="00E07925"/>
    <w:rsid w:val="00E07A5B"/>
    <w:rsid w:val="00E07B32"/>
    <w:rsid w:val="00E07F5D"/>
    <w:rsid w:val="00E10135"/>
    <w:rsid w:val="00E105C0"/>
    <w:rsid w:val="00E106F2"/>
    <w:rsid w:val="00E10F70"/>
    <w:rsid w:val="00E11A7A"/>
    <w:rsid w:val="00E12038"/>
    <w:rsid w:val="00E12111"/>
    <w:rsid w:val="00E126C5"/>
    <w:rsid w:val="00E126DB"/>
    <w:rsid w:val="00E13926"/>
    <w:rsid w:val="00E13FEB"/>
    <w:rsid w:val="00E141AB"/>
    <w:rsid w:val="00E14E8B"/>
    <w:rsid w:val="00E14FEC"/>
    <w:rsid w:val="00E15848"/>
    <w:rsid w:val="00E15A44"/>
    <w:rsid w:val="00E15EAB"/>
    <w:rsid w:val="00E16134"/>
    <w:rsid w:val="00E1646D"/>
    <w:rsid w:val="00E1767C"/>
    <w:rsid w:val="00E17757"/>
    <w:rsid w:val="00E177E6"/>
    <w:rsid w:val="00E20305"/>
    <w:rsid w:val="00E20FF9"/>
    <w:rsid w:val="00E210CB"/>
    <w:rsid w:val="00E21151"/>
    <w:rsid w:val="00E211DB"/>
    <w:rsid w:val="00E212CE"/>
    <w:rsid w:val="00E2174D"/>
    <w:rsid w:val="00E2186E"/>
    <w:rsid w:val="00E21F2D"/>
    <w:rsid w:val="00E21F64"/>
    <w:rsid w:val="00E22473"/>
    <w:rsid w:val="00E228E0"/>
    <w:rsid w:val="00E22FD5"/>
    <w:rsid w:val="00E2375C"/>
    <w:rsid w:val="00E23FDB"/>
    <w:rsid w:val="00E2422B"/>
    <w:rsid w:val="00E243A0"/>
    <w:rsid w:val="00E24700"/>
    <w:rsid w:val="00E249CD"/>
    <w:rsid w:val="00E24A1D"/>
    <w:rsid w:val="00E24D75"/>
    <w:rsid w:val="00E24F36"/>
    <w:rsid w:val="00E2507A"/>
    <w:rsid w:val="00E2574E"/>
    <w:rsid w:val="00E25760"/>
    <w:rsid w:val="00E26A6C"/>
    <w:rsid w:val="00E2729A"/>
    <w:rsid w:val="00E27B45"/>
    <w:rsid w:val="00E30E46"/>
    <w:rsid w:val="00E31140"/>
    <w:rsid w:val="00E325C9"/>
    <w:rsid w:val="00E32BB6"/>
    <w:rsid w:val="00E335B0"/>
    <w:rsid w:val="00E3433D"/>
    <w:rsid w:val="00E344B0"/>
    <w:rsid w:val="00E344B8"/>
    <w:rsid w:val="00E34FF8"/>
    <w:rsid w:val="00E35240"/>
    <w:rsid w:val="00E35C90"/>
    <w:rsid w:val="00E360F8"/>
    <w:rsid w:val="00E371AA"/>
    <w:rsid w:val="00E372E0"/>
    <w:rsid w:val="00E3735F"/>
    <w:rsid w:val="00E374E3"/>
    <w:rsid w:val="00E37831"/>
    <w:rsid w:val="00E40663"/>
    <w:rsid w:val="00E40A28"/>
    <w:rsid w:val="00E40D8B"/>
    <w:rsid w:val="00E413B6"/>
    <w:rsid w:val="00E41994"/>
    <w:rsid w:val="00E4203B"/>
    <w:rsid w:val="00E4227D"/>
    <w:rsid w:val="00E432E4"/>
    <w:rsid w:val="00E43383"/>
    <w:rsid w:val="00E433AC"/>
    <w:rsid w:val="00E443E7"/>
    <w:rsid w:val="00E44491"/>
    <w:rsid w:val="00E4473D"/>
    <w:rsid w:val="00E44A10"/>
    <w:rsid w:val="00E44C4F"/>
    <w:rsid w:val="00E44E39"/>
    <w:rsid w:val="00E44FC6"/>
    <w:rsid w:val="00E452EC"/>
    <w:rsid w:val="00E45DF6"/>
    <w:rsid w:val="00E46479"/>
    <w:rsid w:val="00E469B8"/>
    <w:rsid w:val="00E46EBA"/>
    <w:rsid w:val="00E471E9"/>
    <w:rsid w:val="00E47797"/>
    <w:rsid w:val="00E47804"/>
    <w:rsid w:val="00E47924"/>
    <w:rsid w:val="00E47A14"/>
    <w:rsid w:val="00E500F5"/>
    <w:rsid w:val="00E508F1"/>
    <w:rsid w:val="00E50EBA"/>
    <w:rsid w:val="00E511BB"/>
    <w:rsid w:val="00E51757"/>
    <w:rsid w:val="00E51AED"/>
    <w:rsid w:val="00E51BB5"/>
    <w:rsid w:val="00E51E14"/>
    <w:rsid w:val="00E52682"/>
    <w:rsid w:val="00E52CF8"/>
    <w:rsid w:val="00E52D0D"/>
    <w:rsid w:val="00E52E16"/>
    <w:rsid w:val="00E535A3"/>
    <w:rsid w:val="00E53682"/>
    <w:rsid w:val="00E53794"/>
    <w:rsid w:val="00E537D3"/>
    <w:rsid w:val="00E53AAA"/>
    <w:rsid w:val="00E54333"/>
    <w:rsid w:val="00E543BD"/>
    <w:rsid w:val="00E547F3"/>
    <w:rsid w:val="00E5486F"/>
    <w:rsid w:val="00E5494C"/>
    <w:rsid w:val="00E54F53"/>
    <w:rsid w:val="00E550D7"/>
    <w:rsid w:val="00E5582E"/>
    <w:rsid w:val="00E55B48"/>
    <w:rsid w:val="00E55D7A"/>
    <w:rsid w:val="00E55E70"/>
    <w:rsid w:val="00E55E71"/>
    <w:rsid w:val="00E5661E"/>
    <w:rsid w:val="00E5711F"/>
    <w:rsid w:val="00E5747F"/>
    <w:rsid w:val="00E5779A"/>
    <w:rsid w:val="00E57A99"/>
    <w:rsid w:val="00E57BF3"/>
    <w:rsid w:val="00E606DB"/>
    <w:rsid w:val="00E60931"/>
    <w:rsid w:val="00E60BCC"/>
    <w:rsid w:val="00E61215"/>
    <w:rsid w:val="00E61882"/>
    <w:rsid w:val="00E61C54"/>
    <w:rsid w:val="00E62434"/>
    <w:rsid w:val="00E6333E"/>
    <w:rsid w:val="00E63D9F"/>
    <w:rsid w:val="00E63F79"/>
    <w:rsid w:val="00E642EB"/>
    <w:rsid w:val="00E6450E"/>
    <w:rsid w:val="00E645BB"/>
    <w:rsid w:val="00E64E21"/>
    <w:rsid w:val="00E6595B"/>
    <w:rsid w:val="00E65B5F"/>
    <w:rsid w:val="00E65F1E"/>
    <w:rsid w:val="00E664C1"/>
    <w:rsid w:val="00E6664D"/>
    <w:rsid w:val="00E66883"/>
    <w:rsid w:val="00E66DDE"/>
    <w:rsid w:val="00E670FF"/>
    <w:rsid w:val="00E67D19"/>
    <w:rsid w:val="00E67F47"/>
    <w:rsid w:val="00E70450"/>
    <w:rsid w:val="00E71C68"/>
    <w:rsid w:val="00E71D4E"/>
    <w:rsid w:val="00E728D1"/>
    <w:rsid w:val="00E72B26"/>
    <w:rsid w:val="00E72D1D"/>
    <w:rsid w:val="00E733C6"/>
    <w:rsid w:val="00E7360F"/>
    <w:rsid w:val="00E738FF"/>
    <w:rsid w:val="00E73E08"/>
    <w:rsid w:val="00E73F19"/>
    <w:rsid w:val="00E7438E"/>
    <w:rsid w:val="00E74948"/>
    <w:rsid w:val="00E75086"/>
    <w:rsid w:val="00E75215"/>
    <w:rsid w:val="00E75600"/>
    <w:rsid w:val="00E757D1"/>
    <w:rsid w:val="00E75809"/>
    <w:rsid w:val="00E75DEE"/>
    <w:rsid w:val="00E75F75"/>
    <w:rsid w:val="00E7609E"/>
    <w:rsid w:val="00E7659F"/>
    <w:rsid w:val="00E7683C"/>
    <w:rsid w:val="00E77121"/>
    <w:rsid w:val="00E773E1"/>
    <w:rsid w:val="00E77590"/>
    <w:rsid w:val="00E77632"/>
    <w:rsid w:val="00E77A7D"/>
    <w:rsid w:val="00E77B15"/>
    <w:rsid w:val="00E77DA9"/>
    <w:rsid w:val="00E8024A"/>
    <w:rsid w:val="00E8049F"/>
    <w:rsid w:val="00E80BB2"/>
    <w:rsid w:val="00E80CF3"/>
    <w:rsid w:val="00E81132"/>
    <w:rsid w:val="00E81372"/>
    <w:rsid w:val="00E81F0B"/>
    <w:rsid w:val="00E82325"/>
    <w:rsid w:val="00E82A7C"/>
    <w:rsid w:val="00E834AE"/>
    <w:rsid w:val="00E835CB"/>
    <w:rsid w:val="00E83872"/>
    <w:rsid w:val="00E83FD9"/>
    <w:rsid w:val="00E84B22"/>
    <w:rsid w:val="00E84E14"/>
    <w:rsid w:val="00E8507A"/>
    <w:rsid w:val="00E864AF"/>
    <w:rsid w:val="00E86933"/>
    <w:rsid w:val="00E8693C"/>
    <w:rsid w:val="00E86A78"/>
    <w:rsid w:val="00E86F57"/>
    <w:rsid w:val="00E8767D"/>
    <w:rsid w:val="00E87B83"/>
    <w:rsid w:val="00E87DE6"/>
    <w:rsid w:val="00E87F98"/>
    <w:rsid w:val="00E87FFB"/>
    <w:rsid w:val="00E90041"/>
    <w:rsid w:val="00E908F2"/>
    <w:rsid w:val="00E90AF6"/>
    <w:rsid w:val="00E90BA7"/>
    <w:rsid w:val="00E911F9"/>
    <w:rsid w:val="00E91468"/>
    <w:rsid w:val="00E917AD"/>
    <w:rsid w:val="00E91EA5"/>
    <w:rsid w:val="00E9262A"/>
    <w:rsid w:val="00E9293C"/>
    <w:rsid w:val="00E93079"/>
    <w:rsid w:val="00E9339F"/>
    <w:rsid w:val="00E93C93"/>
    <w:rsid w:val="00E93E94"/>
    <w:rsid w:val="00E945BB"/>
    <w:rsid w:val="00E94876"/>
    <w:rsid w:val="00E9490F"/>
    <w:rsid w:val="00E94956"/>
    <w:rsid w:val="00E94A76"/>
    <w:rsid w:val="00E94C3C"/>
    <w:rsid w:val="00E94DE4"/>
    <w:rsid w:val="00E95475"/>
    <w:rsid w:val="00E955DB"/>
    <w:rsid w:val="00E95651"/>
    <w:rsid w:val="00E9593A"/>
    <w:rsid w:val="00E96021"/>
    <w:rsid w:val="00E963EC"/>
    <w:rsid w:val="00E96541"/>
    <w:rsid w:val="00E965A9"/>
    <w:rsid w:val="00E972BE"/>
    <w:rsid w:val="00E9759E"/>
    <w:rsid w:val="00E97697"/>
    <w:rsid w:val="00E97B2B"/>
    <w:rsid w:val="00EA043B"/>
    <w:rsid w:val="00EA044A"/>
    <w:rsid w:val="00EA0789"/>
    <w:rsid w:val="00EA0E09"/>
    <w:rsid w:val="00EA0EC0"/>
    <w:rsid w:val="00EA19F2"/>
    <w:rsid w:val="00EA1F06"/>
    <w:rsid w:val="00EA2C66"/>
    <w:rsid w:val="00EA31B7"/>
    <w:rsid w:val="00EA32FA"/>
    <w:rsid w:val="00EA34E8"/>
    <w:rsid w:val="00EA3521"/>
    <w:rsid w:val="00EA44B3"/>
    <w:rsid w:val="00EA5531"/>
    <w:rsid w:val="00EA5813"/>
    <w:rsid w:val="00EA588F"/>
    <w:rsid w:val="00EA5E64"/>
    <w:rsid w:val="00EA5FE0"/>
    <w:rsid w:val="00EA6018"/>
    <w:rsid w:val="00EA605C"/>
    <w:rsid w:val="00EA6859"/>
    <w:rsid w:val="00EA6CD0"/>
    <w:rsid w:val="00EA7D9D"/>
    <w:rsid w:val="00EA7FB8"/>
    <w:rsid w:val="00EB01B2"/>
    <w:rsid w:val="00EB026A"/>
    <w:rsid w:val="00EB0A40"/>
    <w:rsid w:val="00EB0AD1"/>
    <w:rsid w:val="00EB19ED"/>
    <w:rsid w:val="00EB1CE4"/>
    <w:rsid w:val="00EB1D73"/>
    <w:rsid w:val="00EB1E41"/>
    <w:rsid w:val="00EB22B1"/>
    <w:rsid w:val="00EB2AF3"/>
    <w:rsid w:val="00EB2DA0"/>
    <w:rsid w:val="00EB338F"/>
    <w:rsid w:val="00EB3B12"/>
    <w:rsid w:val="00EB3BC1"/>
    <w:rsid w:val="00EB4623"/>
    <w:rsid w:val="00EB4B0F"/>
    <w:rsid w:val="00EB4CD6"/>
    <w:rsid w:val="00EB532D"/>
    <w:rsid w:val="00EB5377"/>
    <w:rsid w:val="00EB571F"/>
    <w:rsid w:val="00EB5A74"/>
    <w:rsid w:val="00EB6410"/>
    <w:rsid w:val="00EB64AC"/>
    <w:rsid w:val="00EB6775"/>
    <w:rsid w:val="00EB6A6F"/>
    <w:rsid w:val="00EB6AB2"/>
    <w:rsid w:val="00EB6C2B"/>
    <w:rsid w:val="00EB6C3C"/>
    <w:rsid w:val="00EB6F70"/>
    <w:rsid w:val="00EB75A8"/>
    <w:rsid w:val="00EB75FC"/>
    <w:rsid w:val="00EB76D3"/>
    <w:rsid w:val="00EB790A"/>
    <w:rsid w:val="00EB7CA3"/>
    <w:rsid w:val="00EC0365"/>
    <w:rsid w:val="00EC0B26"/>
    <w:rsid w:val="00EC1032"/>
    <w:rsid w:val="00EC15A9"/>
    <w:rsid w:val="00EC1618"/>
    <w:rsid w:val="00EC1A03"/>
    <w:rsid w:val="00EC262F"/>
    <w:rsid w:val="00EC292B"/>
    <w:rsid w:val="00EC2A3D"/>
    <w:rsid w:val="00EC2CC2"/>
    <w:rsid w:val="00EC3010"/>
    <w:rsid w:val="00EC30F3"/>
    <w:rsid w:val="00EC3195"/>
    <w:rsid w:val="00EC372E"/>
    <w:rsid w:val="00EC37F4"/>
    <w:rsid w:val="00EC39C5"/>
    <w:rsid w:val="00EC3B8F"/>
    <w:rsid w:val="00EC44EA"/>
    <w:rsid w:val="00EC503E"/>
    <w:rsid w:val="00EC5396"/>
    <w:rsid w:val="00EC5719"/>
    <w:rsid w:val="00EC5912"/>
    <w:rsid w:val="00EC5DFF"/>
    <w:rsid w:val="00EC6216"/>
    <w:rsid w:val="00EC718D"/>
    <w:rsid w:val="00EC7982"/>
    <w:rsid w:val="00EC7AC4"/>
    <w:rsid w:val="00EC7DCA"/>
    <w:rsid w:val="00EC7E27"/>
    <w:rsid w:val="00EC7F28"/>
    <w:rsid w:val="00ED0735"/>
    <w:rsid w:val="00ED07CF"/>
    <w:rsid w:val="00ED09F2"/>
    <w:rsid w:val="00ED0A11"/>
    <w:rsid w:val="00ED0B3A"/>
    <w:rsid w:val="00ED0E81"/>
    <w:rsid w:val="00ED1537"/>
    <w:rsid w:val="00ED1810"/>
    <w:rsid w:val="00ED275E"/>
    <w:rsid w:val="00ED2CE0"/>
    <w:rsid w:val="00ED2DCB"/>
    <w:rsid w:val="00ED3925"/>
    <w:rsid w:val="00ED3E20"/>
    <w:rsid w:val="00ED443E"/>
    <w:rsid w:val="00ED4F64"/>
    <w:rsid w:val="00ED590D"/>
    <w:rsid w:val="00ED5B31"/>
    <w:rsid w:val="00ED6676"/>
    <w:rsid w:val="00ED6CF1"/>
    <w:rsid w:val="00ED706D"/>
    <w:rsid w:val="00ED7502"/>
    <w:rsid w:val="00ED7722"/>
    <w:rsid w:val="00EE06A3"/>
    <w:rsid w:val="00EE0BC3"/>
    <w:rsid w:val="00EE1109"/>
    <w:rsid w:val="00EE1234"/>
    <w:rsid w:val="00EE1C25"/>
    <w:rsid w:val="00EE23E0"/>
    <w:rsid w:val="00EE26BF"/>
    <w:rsid w:val="00EE27AC"/>
    <w:rsid w:val="00EE331E"/>
    <w:rsid w:val="00EE3ADC"/>
    <w:rsid w:val="00EE3BEE"/>
    <w:rsid w:val="00EE41D2"/>
    <w:rsid w:val="00EE4C09"/>
    <w:rsid w:val="00EE50DE"/>
    <w:rsid w:val="00EE5A3F"/>
    <w:rsid w:val="00EE6506"/>
    <w:rsid w:val="00EE6A4B"/>
    <w:rsid w:val="00EE75DF"/>
    <w:rsid w:val="00EE7879"/>
    <w:rsid w:val="00EE7DAF"/>
    <w:rsid w:val="00EF079F"/>
    <w:rsid w:val="00EF1285"/>
    <w:rsid w:val="00EF1316"/>
    <w:rsid w:val="00EF147E"/>
    <w:rsid w:val="00EF1A9B"/>
    <w:rsid w:val="00EF21A6"/>
    <w:rsid w:val="00EF23A0"/>
    <w:rsid w:val="00EF2B27"/>
    <w:rsid w:val="00EF2EA3"/>
    <w:rsid w:val="00EF33DA"/>
    <w:rsid w:val="00EF3646"/>
    <w:rsid w:val="00EF3811"/>
    <w:rsid w:val="00EF3840"/>
    <w:rsid w:val="00EF3E03"/>
    <w:rsid w:val="00EF3E9C"/>
    <w:rsid w:val="00EF45F6"/>
    <w:rsid w:val="00EF476C"/>
    <w:rsid w:val="00EF4A94"/>
    <w:rsid w:val="00EF4F5A"/>
    <w:rsid w:val="00EF5645"/>
    <w:rsid w:val="00EF597D"/>
    <w:rsid w:val="00EF66C2"/>
    <w:rsid w:val="00F004BB"/>
    <w:rsid w:val="00F01177"/>
    <w:rsid w:val="00F013EA"/>
    <w:rsid w:val="00F019BE"/>
    <w:rsid w:val="00F01C4A"/>
    <w:rsid w:val="00F01F3D"/>
    <w:rsid w:val="00F02030"/>
    <w:rsid w:val="00F02773"/>
    <w:rsid w:val="00F02DB3"/>
    <w:rsid w:val="00F03483"/>
    <w:rsid w:val="00F035A8"/>
    <w:rsid w:val="00F03761"/>
    <w:rsid w:val="00F039A3"/>
    <w:rsid w:val="00F03A55"/>
    <w:rsid w:val="00F03B3C"/>
    <w:rsid w:val="00F03E7E"/>
    <w:rsid w:val="00F05160"/>
    <w:rsid w:val="00F0643B"/>
    <w:rsid w:val="00F06B41"/>
    <w:rsid w:val="00F06F37"/>
    <w:rsid w:val="00F0749D"/>
    <w:rsid w:val="00F10289"/>
    <w:rsid w:val="00F10505"/>
    <w:rsid w:val="00F10539"/>
    <w:rsid w:val="00F10DF9"/>
    <w:rsid w:val="00F11A87"/>
    <w:rsid w:val="00F11AB2"/>
    <w:rsid w:val="00F11AC1"/>
    <w:rsid w:val="00F11F70"/>
    <w:rsid w:val="00F1254D"/>
    <w:rsid w:val="00F12AAC"/>
    <w:rsid w:val="00F13044"/>
    <w:rsid w:val="00F13A0C"/>
    <w:rsid w:val="00F13A60"/>
    <w:rsid w:val="00F1525F"/>
    <w:rsid w:val="00F15391"/>
    <w:rsid w:val="00F1609C"/>
    <w:rsid w:val="00F161B5"/>
    <w:rsid w:val="00F162FA"/>
    <w:rsid w:val="00F1633C"/>
    <w:rsid w:val="00F166FA"/>
    <w:rsid w:val="00F16B6F"/>
    <w:rsid w:val="00F16E8D"/>
    <w:rsid w:val="00F1739D"/>
    <w:rsid w:val="00F177DA"/>
    <w:rsid w:val="00F2035D"/>
    <w:rsid w:val="00F20E46"/>
    <w:rsid w:val="00F20E6A"/>
    <w:rsid w:val="00F2131A"/>
    <w:rsid w:val="00F21590"/>
    <w:rsid w:val="00F2184B"/>
    <w:rsid w:val="00F218A5"/>
    <w:rsid w:val="00F21BAC"/>
    <w:rsid w:val="00F21F0A"/>
    <w:rsid w:val="00F21F95"/>
    <w:rsid w:val="00F2343B"/>
    <w:rsid w:val="00F234DD"/>
    <w:rsid w:val="00F23657"/>
    <w:rsid w:val="00F237EF"/>
    <w:rsid w:val="00F23A78"/>
    <w:rsid w:val="00F244C4"/>
    <w:rsid w:val="00F24C51"/>
    <w:rsid w:val="00F252A7"/>
    <w:rsid w:val="00F25362"/>
    <w:rsid w:val="00F258D6"/>
    <w:rsid w:val="00F2597B"/>
    <w:rsid w:val="00F2600C"/>
    <w:rsid w:val="00F26040"/>
    <w:rsid w:val="00F2621A"/>
    <w:rsid w:val="00F2681E"/>
    <w:rsid w:val="00F26A19"/>
    <w:rsid w:val="00F26A93"/>
    <w:rsid w:val="00F26F8E"/>
    <w:rsid w:val="00F275BF"/>
    <w:rsid w:val="00F27909"/>
    <w:rsid w:val="00F27A6C"/>
    <w:rsid w:val="00F27BEC"/>
    <w:rsid w:val="00F27C74"/>
    <w:rsid w:val="00F27E8B"/>
    <w:rsid w:val="00F30189"/>
    <w:rsid w:val="00F304B0"/>
    <w:rsid w:val="00F304D1"/>
    <w:rsid w:val="00F30C7F"/>
    <w:rsid w:val="00F31126"/>
    <w:rsid w:val="00F31252"/>
    <w:rsid w:val="00F3159E"/>
    <w:rsid w:val="00F317A0"/>
    <w:rsid w:val="00F31A9E"/>
    <w:rsid w:val="00F31CE7"/>
    <w:rsid w:val="00F31D76"/>
    <w:rsid w:val="00F32AF0"/>
    <w:rsid w:val="00F32DC1"/>
    <w:rsid w:val="00F334A8"/>
    <w:rsid w:val="00F334C4"/>
    <w:rsid w:val="00F33A33"/>
    <w:rsid w:val="00F34209"/>
    <w:rsid w:val="00F3432D"/>
    <w:rsid w:val="00F346CB"/>
    <w:rsid w:val="00F3475C"/>
    <w:rsid w:val="00F34EC0"/>
    <w:rsid w:val="00F34F7A"/>
    <w:rsid w:val="00F353CC"/>
    <w:rsid w:val="00F353E8"/>
    <w:rsid w:val="00F3554A"/>
    <w:rsid w:val="00F35EE7"/>
    <w:rsid w:val="00F36412"/>
    <w:rsid w:val="00F36774"/>
    <w:rsid w:val="00F3702A"/>
    <w:rsid w:val="00F370C2"/>
    <w:rsid w:val="00F3731E"/>
    <w:rsid w:val="00F37812"/>
    <w:rsid w:val="00F400D0"/>
    <w:rsid w:val="00F40173"/>
    <w:rsid w:val="00F404A4"/>
    <w:rsid w:val="00F40706"/>
    <w:rsid w:val="00F407F7"/>
    <w:rsid w:val="00F40B36"/>
    <w:rsid w:val="00F40B53"/>
    <w:rsid w:val="00F41344"/>
    <w:rsid w:val="00F414EB"/>
    <w:rsid w:val="00F41538"/>
    <w:rsid w:val="00F41EDE"/>
    <w:rsid w:val="00F42788"/>
    <w:rsid w:val="00F42C2E"/>
    <w:rsid w:val="00F42FA5"/>
    <w:rsid w:val="00F4313B"/>
    <w:rsid w:val="00F43191"/>
    <w:rsid w:val="00F431D3"/>
    <w:rsid w:val="00F433EB"/>
    <w:rsid w:val="00F43A6D"/>
    <w:rsid w:val="00F441BD"/>
    <w:rsid w:val="00F442C0"/>
    <w:rsid w:val="00F44335"/>
    <w:rsid w:val="00F44504"/>
    <w:rsid w:val="00F445BC"/>
    <w:rsid w:val="00F44726"/>
    <w:rsid w:val="00F447AE"/>
    <w:rsid w:val="00F44DD2"/>
    <w:rsid w:val="00F450DD"/>
    <w:rsid w:val="00F45841"/>
    <w:rsid w:val="00F459B9"/>
    <w:rsid w:val="00F4772E"/>
    <w:rsid w:val="00F47899"/>
    <w:rsid w:val="00F47976"/>
    <w:rsid w:val="00F50211"/>
    <w:rsid w:val="00F50667"/>
    <w:rsid w:val="00F50A48"/>
    <w:rsid w:val="00F50B1A"/>
    <w:rsid w:val="00F5167F"/>
    <w:rsid w:val="00F51DE7"/>
    <w:rsid w:val="00F51E88"/>
    <w:rsid w:val="00F522B2"/>
    <w:rsid w:val="00F523B2"/>
    <w:rsid w:val="00F52A7E"/>
    <w:rsid w:val="00F53185"/>
    <w:rsid w:val="00F532E7"/>
    <w:rsid w:val="00F536F1"/>
    <w:rsid w:val="00F53C60"/>
    <w:rsid w:val="00F53CE3"/>
    <w:rsid w:val="00F540FA"/>
    <w:rsid w:val="00F54DA3"/>
    <w:rsid w:val="00F554F6"/>
    <w:rsid w:val="00F55645"/>
    <w:rsid w:val="00F55738"/>
    <w:rsid w:val="00F5576B"/>
    <w:rsid w:val="00F55B59"/>
    <w:rsid w:val="00F5612B"/>
    <w:rsid w:val="00F5623C"/>
    <w:rsid w:val="00F56D46"/>
    <w:rsid w:val="00F56DAA"/>
    <w:rsid w:val="00F56F5F"/>
    <w:rsid w:val="00F573E3"/>
    <w:rsid w:val="00F57F2E"/>
    <w:rsid w:val="00F60857"/>
    <w:rsid w:val="00F60A4C"/>
    <w:rsid w:val="00F61206"/>
    <w:rsid w:val="00F614C5"/>
    <w:rsid w:val="00F61B1B"/>
    <w:rsid w:val="00F61D5C"/>
    <w:rsid w:val="00F61EFE"/>
    <w:rsid w:val="00F6200D"/>
    <w:rsid w:val="00F62725"/>
    <w:rsid w:val="00F629D4"/>
    <w:rsid w:val="00F62BC9"/>
    <w:rsid w:val="00F63457"/>
    <w:rsid w:val="00F636DC"/>
    <w:rsid w:val="00F6379D"/>
    <w:rsid w:val="00F640A1"/>
    <w:rsid w:val="00F645BF"/>
    <w:rsid w:val="00F646F1"/>
    <w:rsid w:val="00F647A8"/>
    <w:rsid w:val="00F6480C"/>
    <w:rsid w:val="00F64A85"/>
    <w:rsid w:val="00F64B9C"/>
    <w:rsid w:val="00F65169"/>
    <w:rsid w:val="00F65514"/>
    <w:rsid w:val="00F65919"/>
    <w:rsid w:val="00F65AC9"/>
    <w:rsid w:val="00F660C4"/>
    <w:rsid w:val="00F668FD"/>
    <w:rsid w:val="00F66B66"/>
    <w:rsid w:val="00F66C62"/>
    <w:rsid w:val="00F67126"/>
    <w:rsid w:val="00F67426"/>
    <w:rsid w:val="00F6764E"/>
    <w:rsid w:val="00F67804"/>
    <w:rsid w:val="00F679D0"/>
    <w:rsid w:val="00F70C17"/>
    <w:rsid w:val="00F711F3"/>
    <w:rsid w:val="00F71975"/>
    <w:rsid w:val="00F719BC"/>
    <w:rsid w:val="00F71E18"/>
    <w:rsid w:val="00F71EE4"/>
    <w:rsid w:val="00F7238D"/>
    <w:rsid w:val="00F72BCB"/>
    <w:rsid w:val="00F730C9"/>
    <w:rsid w:val="00F73324"/>
    <w:rsid w:val="00F73417"/>
    <w:rsid w:val="00F736CE"/>
    <w:rsid w:val="00F73A1A"/>
    <w:rsid w:val="00F73BCB"/>
    <w:rsid w:val="00F73CEC"/>
    <w:rsid w:val="00F747CF"/>
    <w:rsid w:val="00F75261"/>
    <w:rsid w:val="00F752CD"/>
    <w:rsid w:val="00F754B9"/>
    <w:rsid w:val="00F7568B"/>
    <w:rsid w:val="00F75827"/>
    <w:rsid w:val="00F75EC1"/>
    <w:rsid w:val="00F7640C"/>
    <w:rsid w:val="00F7680D"/>
    <w:rsid w:val="00F76B5C"/>
    <w:rsid w:val="00F77647"/>
    <w:rsid w:val="00F7787F"/>
    <w:rsid w:val="00F77EA1"/>
    <w:rsid w:val="00F80BB0"/>
    <w:rsid w:val="00F80C1F"/>
    <w:rsid w:val="00F810B9"/>
    <w:rsid w:val="00F812D7"/>
    <w:rsid w:val="00F81328"/>
    <w:rsid w:val="00F8138F"/>
    <w:rsid w:val="00F815A5"/>
    <w:rsid w:val="00F8164B"/>
    <w:rsid w:val="00F816C6"/>
    <w:rsid w:val="00F818C8"/>
    <w:rsid w:val="00F819BA"/>
    <w:rsid w:val="00F81C5E"/>
    <w:rsid w:val="00F81C72"/>
    <w:rsid w:val="00F81DDD"/>
    <w:rsid w:val="00F82235"/>
    <w:rsid w:val="00F823F3"/>
    <w:rsid w:val="00F8243B"/>
    <w:rsid w:val="00F826B2"/>
    <w:rsid w:val="00F826E1"/>
    <w:rsid w:val="00F826F5"/>
    <w:rsid w:val="00F82DAF"/>
    <w:rsid w:val="00F83237"/>
    <w:rsid w:val="00F832BB"/>
    <w:rsid w:val="00F842D7"/>
    <w:rsid w:val="00F857EA"/>
    <w:rsid w:val="00F864E6"/>
    <w:rsid w:val="00F8657F"/>
    <w:rsid w:val="00F8674D"/>
    <w:rsid w:val="00F86A08"/>
    <w:rsid w:val="00F87ACE"/>
    <w:rsid w:val="00F87EFE"/>
    <w:rsid w:val="00F904AA"/>
    <w:rsid w:val="00F909EE"/>
    <w:rsid w:val="00F91232"/>
    <w:rsid w:val="00F91676"/>
    <w:rsid w:val="00F91C5D"/>
    <w:rsid w:val="00F9215A"/>
    <w:rsid w:val="00F92381"/>
    <w:rsid w:val="00F92541"/>
    <w:rsid w:val="00F9275E"/>
    <w:rsid w:val="00F92B6D"/>
    <w:rsid w:val="00F92DED"/>
    <w:rsid w:val="00F92DF1"/>
    <w:rsid w:val="00F932FB"/>
    <w:rsid w:val="00F934B6"/>
    <w:rsid w:val="00F938F3"/>
    <w:rsid w:val="00F93FC2"/>
    <w:rsid w:val="00F94AFF"/>
    <w:rsid w:val="00F95743"/>
    <w:rsid w:val="00F95754"/>
    <w:rsid w:val="00F957AA"/>
    <w:rsid w:val="00F9584F"/>
    <w:rsid w:val="00F95979"/>
    <w:rsid w:val="00F9599A"/>
    <w:rsid w:val="00F95A18"/>
    <w:rsid w:val="00F95A6C"/>
    <w:rsid w:val="00F96933"/>
    <w:rsid w:val="00F96DA9"/>
    <w:rsid w:val="00F96FA6"/>
    <w:rsid w:val="00F973BD"/>
    <w:rsid w:val="00F9777E"/>
    <w:rsid w:val="00F977BE"/>
    <w:rsid w:val="00F9791F"/>
    <w:rsid w:val="00F97C37"/>
    <w:rsid w:val="00FA0597"/>
    <w:rsid w:val="00FA08C0"/>
    <w:rsid w:val="00FA0913"/>
    <w:rsid w:val="00FA092A"/>
    <w:rsid w:val="00FA1405"/>
    <w:rsid w:val="00FA14AF"/>
    <w:rsid w:val="00FA1720"/>
    <w:rsid w:val="00FA1E0D"/>
    <w:rsid w:val="00FA21FF"/>
    <w:rsid w:val="00FA28B7"/>
    <w:rsid w:val="00FA2C50"/>
    <w:rsid w:val="00FA2D19"/>
    <w:rsid w:val="00FA2F47"/>
    <w:rsid w:val="00FA306B"/>
    <w:rsid w:val="00FA3699"/>
    <w:rsid w:val="00FA3925"/>
    <w:rsid w:val="00FA3D57"/>
    <w:rsid w:val="00FA3DB6"/>
    <w:rsid w:val="00FA3DCE"/>
    <w:rsid w:val="00FA4069"/>
    <w:rsid w:val="00FA4627"/>
    <w:rsid w:val="00FA4BED"/>
    <w:rsid w:val="00FA510C"/>
    <w:rsid w:val="00FA5825"/>
    <w:rsid w:val="00FA591E"/>
    <w:rsid w:val="00FA6236"/>
    <w:rsid w:val="00FA6BCC"/>
    <w:rsid w:val="00FA71CC"/>
    <w:rsid w:val="00FA76BD"/>
    <w:rsid w:val="00FA76DC"/>
    <w:rsid w:val="00FA7BEE"/>
    <w:rsid w:val="00FB005E"/>
    <w:rsid w:val="00FB00A7"/>
    <w:rsid w:val="00FB0677"/>
    <w:rsid w:val="00FB0797"/>
    <w:rsid w:val="00FB0BC8"/>
    <w:rsid w:val="00FB1062"/>
    <w:rsid w:val="00FB1109"/>
    <w:rsid w:val="00FB110D"/>
    <w:rsid w:val="00FB1378"/>
    <w:rsid w:val="00FB1733"/>
    <w:rsid w:val="00FB18C2"/>
    <w:rsid w:val="00FB1A87"/>
    <w:rsid w:val="00FB2097"/>
    <w:rsid w:val="00FB219C"/>
    <w:rsid w:val="00FB2296"/>
    <w:rsid w:val="00FB2987"/>
    <w:rsid w:val="00FB2C1E"/>
    <w:rsid w:val="00FB34ED"/>
    <w:rsid w:val="00FB36D7"/>
    <w:rsid w:val="00FB3FF0"/>
    <w:rsid w:val="00FB4824"/>
    <w:rsid w:val="00FB517D"/>
    <w:rsid w:val="00FB544B"/>
    <w:rsid w:val="00FB568F"/>
    <w:rsid w:val="00FB6008"/>
    <w:rsid w:val="00FB6080"/>
    <w:rsid w:val="00FB67BB"/>
    <w:rsid w:val="00FB6C25"/>
    <w:rsid w:val="00FB6F12"/>
    <w:rsid w:val="00FB7082"/>
    <w:rsid w:val="00FB7BDE"/>
    <w:rsid w:val="00FB7E25"/>
    <w:rsid w:val="00FB7E5A"/>
    <w:rsid w:val="00FC0106"/>
    <w:rsid w:val="00FC067A"/>
    <w:rsid w:val="00FC0A75"/>
    <w:rsid w:val="00FC0E5F"/>
    <w:rsid w:val="00FC14BE"/>
    <w:rsid w:val="00FC1C23"/>
    <w:rsid w:val="00FC1DEA"/>
    <w:rsid w:val="00FC1F86"/>
    <w:rsid w:val="00FC1FA0"/>
    <w:rsid w:val="00FC242C"/>
    <w:rsid w:val="00FC2936"/>
    <w:rsid w:val="00FC2970"/>
    <w:rsid w:val="00FC301F"/>
    <w:rsid w:val="00FC36AA"/>
    <w:rsid w:val="00FC36D5"/>
    <w:rsid w:val="00FC3B97"/>
    <w:rsid w:val="00FC45E0"/>
    <w:rsid w:val="00FC4867"/>
    <w:rsid w:val="00FC4F56"/>
    <w:rsid w:val="00FC507D"/>
    <w:rsid w:val="00FC52D9"/>
    <w:rsid w:val="00FC55EC"/>
    <w:rsid w:val="00FC5A28"/>
    <w:rsid w:val="00FC5C15"/>
    <w:rsid w:val="00FC5E8C"/>
    <w:rsid w:val="00FC6167"/>
    <w:rsid w:val="00FC66B7"/>
    <w:rsid w:val="00FC6792"/>
    <w:rsid w:val="00FC680D"/>
    <w:rsid w:val="00FC6D73"/>
    <w:rsid w:val="00FC6E23"/>
    <w:rsid w:val="00FC6FDC"/>
    <w:rsid w:val="00FC7625"/>
    <w:rsid w:val="00FC7947"/>
    <w:rsid w:val="00FC7B17"/>
    <w:rsid w:val="00FD0F45"/>
    <w:rsid w:val="00FD1F3F"/>
    <w:rsid w:val="00FD2893"/>
    <w:rsid w:val="00FD43AE"/>
    <w:rsid w:val="00FD4487"/>
    <w:rsid w:val="00FD45F4"/>
    <w:rsid w:val="00FD461D"/>
    <w:rsid w:val="00FD4666"/>
    <w:rsid w:val="00FD495A"/>
    <w:rsid w:val="00FD4DC7"/>
    <w:rsid w:val="00FD537E"/>
    <w:rsid w:val="00FD5FC9"/>
    <w:rsid w:val="00FD626C"/>
    <w:rsid w:val="00FD63BF"/>
    <w:rsid w:val="00FD6995"/>
    <w:rsid w:val="00FD78DA"/>
    <w:rsid w:val="00FD7C8B"/>
    <w:rsid w:val="00FD7E5E"/>
    <w:rsid w:val="00FE0033"/>
    <w:rsid w:val="00FE011C"/>
    <w:rsid w:val="00FE03B5"/>
    <w:rsid w:val="00FE079D"/>
    <w:rsid w:val="00FE07EF"/>
    <w:rsid w:val="00FE08CD"/>
    <w:rsid w:val="00FE0DB4"/>
    <w:rsid w:val="00FE0F3D"/>
    <w:rsid w:val="00FE227B"/>
    <w:rsid w:val="00FE2690"/>
    <w:rsid w:val="00FE3083"/>
    <w:rsid w:val="00FE3160"/>
    <w:rsid w:val="00FE3BAB"/>
    <w:rsid w:val="00FE3BD5"/>
    <w:rsid w:val="00FE3EC9"/>
    <w:rsid w:val="00FE4395"/>
    <w:rsid w:val="00FE477D"/>
    <w:rsid w:val="00FE47D5"/>
    <w:rsid w:val="00FE4827"/>
    <w:rsid w:val="00FE49C4"/>
    <w:rsid w:val="00FE542B"/>
    <w:rsid w:val="00FE5C8A"/>
    <w:rsid w:val="00FE5CB2"/>
    <w:rsid w:val="00FE6389"/>
    <w:rsid w:val="00FE67F0"/>
    <w:rsid w:val="00FE68B6"/>
    <w:rsid w:val="00FE69BF"/>
    <w:rsid w:val="00FE6C44"/>
    <w:rsid w:val="00FE6DC1"/>
    <w:rsid w:val="00FE735F"/>
    <w:rsid w:val="00FE75CD"/>
    <w:rsid w:val="00FE7A1B"/>
    <w:rsid w:val="00FF03F3"/>
    <w:rsid w:val="00FF0A11"/>
    <w:rsid w:val="00FF18DB"/>
    <w:rsid w:val="00FF274A"/>
    <w:rsid w:val="00FF2DA2"/>
    <w:rsid w:val="00FF34BC"/>
    <w:rsid w:val="00FF3670"/>
    <w:rsid w:val="00FF3CD0"/>
    <w:rsid w:val="00FF3DEB"/>
    <w:rsid w:val="00FF4193"/>
    <w:rsid w:val="00FF45C5"/>
    <w:rsid w:val="00FF469E"/>
    <w:rsid w:val="00FF46D7"/>
    <w:rsid w:val="00FF4BEB"/>
    <w:rsid w:val="00FF525D"/>
    <w:rsid w:val="00FF527C"/>
    <w:rsid w:val="00FF5519"/>
    <w:rsid w:val="00FF580E"/>
    <w:rsid w:val="00FF58D0"/>
    <w:rsid w:val="00FF5C8D"/>
    <w:rsid w:val="00FF5CC4"/>
    <w:rsid w:val="00FF654D"/>
    <w:rsid w:val="00FF695F"/>
    <w:rsid w:val="00FF70BB"/>
    <w:rsid w:val="00FF731B"/>
    <w:rsid w:val="00FF7D6B"/>
    <w:rsid w:val="00FF7F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horizontal-relative:margin;mso-position-vertical-relative:margin" fillcolor="none [3212]" strokecolor="none [3213]">
      <v:fill color="none [3212]"/>
      <v:stroke color="none [3213]" weight=".25pt"/>
    </o:shapedefaults>
    <o:shapelayout v:ext="edit">
      <o:idmap v:ext="edit" data="2"/>
    </o:shapelayout>
  </w:shapeDefaults>
  <w:decimalSymbol w:val="."/>
  <w:listSeparator w:val=","/>
  <w14:docId w14:val="2541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07DF"/>
    <w:pPr>
      <w:spacing w:after="240" w:line="360" w:lineRule="auto"/>
      <w:jc w:val="both"/>
    </w:pPr>
    <w:rPr>
      <w:rFonts w:ascii="Verdana" w:eastAsia="Times New Roman" w:hAnsi="Verdana" w:cs="Calibri"/>
      <w:lang w:val="en-AU" w:eastAsia="en-GB"/>
    </w:rPr>
  </w:style>
  <w:style w:type="paragraph" w:styleId="Heading1">
    <w:name w:val="heading 1"/>
    <w:basedOn w:val="Normal"/>
    <w:next w:val="Normal"/>
    <w:link w:val="Heading1Char"/>
    <w:uiPriority w:val="9"/>
    <w:qFormat/>
    <w:rsid w:val="00C00D93"/>
    <w:pPr>
      <w:ind w:right="-507"/>
      <w:outlineLvl w:val="0"/>
    </w:pPr>
    <w:rPr>
      <w:color w:val="1F2840"/>
      <w:sz w:val="40"/>
    </w:rPr>
  </w:style>
  <w:style w:type="paragraph" w:styleId="Heading2">
    <w:name w:val="heading 2"/>
    <w:basedOn w:val="Normal"/>
    <w:next w:val="Normal"/>
    <w:link w:val="Heading2Char"/>
    <w:autoRedefine/>
    <w:uiPriority w:val="9"/>
    <w:unhideWhenUsed/>
    <w:qFormat/>
    <w:rsid w:val="00223AD8"/>
    <w:pPr>
      <w:keepNext/>
      <w:numPr>
        <w:ilvl w:val="1"/>
        <w:numId w:val="9"/>
      </w:numPr>
      <w:shd w:val="clear" w:color="auto" w:fill="FFFFFF"/>
      <w:spacing w:after="188" w:line="276" w:lineRule="auto"/>
      <w:ind w:left="709" w:hanging="709"/>
      <w:jc w:val="left"/>
      <w:outlineLvl w:val="1"/>
    </w:pPr>
    <w:rPr>
      <w:rFonts w:cs="Arial"/>
      <w:sz w:val="32"/>
      <w:szCs w:val="52"/>
      <w:lang w:val="en-US"/>
    </w:rPr>
  </w:style>
  <w:style w:type="paragraph" w:styleId="Heading3">
    <w:name w:val="heading 3"/>
    <w:basedOn w:val="Heading4"/>
    <w:next w:val="Normal"/>
    <w:link w:val="Heading3Char"/>
    <w:autoRedefine/>
    <w:uiPriority w:val="9"/>
    <w:unhideWhenUsed/>
    <w:rsid w:val="0012363F"/>
    <w:pPr>
      <w:ind w:right="1100"/>
      <w:outlineLvl w:val="2"/>
    </w:pPr>
    <w:rPr>
      <w:rFonts w:ascii="Calibre Light Test Regular" w:hAnsi="Calibre Light Test Regular"/>
      <w:b w:val="0"/>
      <w:color w:val="1F2840"/>
      <w:sz w:val="26"/>
      <w:szCs w:val="26"/>
    </w:rPr>
  </w:style>
  <w:style w:type="paragraph" w:styleId="Heading4">
    <w:name w:val="heading 4"/>
    <w:basedOn w:val="Normal"/>
    <w:next w:val="Normal"/>
    <w:link w:val="Heading4Char"/>
    <w:uiPriority w:val="9"/>
    <w:unhideWhenUsed/>
    <w:qFormat/>
    <w:rsid w:val="009D43E6"/>
    <w:pPr>
      <w:spacing w:before="240" w:after="120"/>
      <w:outlineLvl w:val="3"/>
    </w:pPr>
    <w:rPr>
      <w:b/>
      <w:color w:val="262626" w:themeColor="text1" w:themeTint="D9"/>
      <w:sz w:val="24"/>
      <w:szCs w:val="24"/>
    </w:rPr>
  </w:style>
  <w:style w:type="paragraph" w:styleId="Heading5">
    <w:name w:val="heading 5"/>
    <w:basedOn w:val="Normal"/>
    <w:next w:val="Normal"/>
    <w:link w:val="Heading5Char"/>
    <w:uiPriority w:val="9"/>
    <w:unhideWhenUsed/>
    <w:qFormat/>
    <w:rsid w:val="009D43E6"/>
    <w:pPr>
      <w:spacing w:before="240" w:after="0"/>
      <w:outlineLvl w:val="4"/>
    </w:pPr>
    <w:rPr>
      <w:b/>
      <w:color w:val="1F2840"/>
    </w:rPr>
  </w:style>
  <w:style w:type="paragraph" w:styleId="Heading6">
    <w:name w:val="heading 6"/>
    <w:basedOn w:val="Normal"/>
    <w:next w:val="Normal"/>
    <w:link w:val="Heading6Char"/>
    <w:unhideWhenUsed/>
    <w:rsid w:val="004D4571"/>
    <w:pPr>
      <w:keepNext/>
      <w:outlineLvl w:val="5"/>
    </w:pPr>
    <w:rPr>
      <w:color w:val="112F51" w:themeColor="text2" w:themeShade="BF"/>
      <w:sz w:val="60"/>
    </w:rPr>
  </w:style>
  <w:style w:type="paragraph" w:styleId="Heading7">
    <w:name w:val="heading 7"/>
    <w:basedOn w:val="Normal"/>
    <w:next w:val="BodyText"/>
    <w:link w:val="Heading7Char"/>
    <w:rsid w:val="0065184B"/>
    <w:pPr>
      <w:framePr w:w="3780" w:hSpace="240" w:wrap="around" w:vAnchor="text" w:hAnchor="page" w:x="1489" w:y="1"/>
      <w:pBdr>
        <w:top w:val="single" w:sz="6" w:space="12" w:color="FFFFFF"/>
        <w:left w:val="single" w:sz="6" w:space="12" w:color="FFFFFF"/>
        <w:bottom w:val="single" w:sz="6" w:space="12" w:color="FFFFFF"/>
        <w:right w:val="single" w:sz="6" w:space="12" w:color="FFFFFF"/>
      </w:pBdr>
      <w:shd w:val="pct5" w:color="auto" w:fill="auto"/>
      <w:spacing w:before="60"/>
      <w:outlineLvl w:val="6"/>
    </w:pPr>
    <w:rPr>
      <w:rFonts w:ascii="Garamond" w:hAnsi="Garamond" w:cs="Arial"/>
      <w:i/>
      <w:spacing w:val="-5"/>
      <w:sz w:val="28"/>
      <w:szCs w:val="20"/>
    </w:rPr>
  </w:style>
  <w:style w:type="paragraph" w:styleId="Heading8">
    <w:name w:val="heading 8"/>
    <w:basedOn w:val="Normal"/>
    <w:next w:val="BodyText"/>
    <w:link w:val="Heading8Char"/>
    <w:rsid w:val="0065184B"/>
    <w:pPr>
      <w:keepNext/>
      <w:framePr w:w="1860" w:wrap="around" w:vAnchor="text" w:hAnchor="page" w:x="1201" w:y="1"/>
      <w:pBdr>
        <w:top w:val="single" w:sz="24" w:space="0" w:color="auto"/>
        <w:bottom w:val="single" w:sz="6" w:space="0" w:color="auto"/>
      </w:pBdr>
      <w:spacing w:before="60" w:line="320" w:lineRule="exact"/>
      <w:jc w:val="center"/>
      <w:outlineLvl w:val="7"/>
    </w:pPr>
    <w:rPr>
      <w:rFonts w:ascii="Arial Black" w:hAnsi="Arial Black" w:cs="Arial"/>
      <w:caps/>
      <w:spacing w:val="60"/>
      <w:sz w:val="14"/>
      <w:szCs w:val="20"/>
    </w:rPr>
  </w:style>
  <w:style w:type="paragraph" w:styleId="Heading9">
    <w:name w:val="heading 9"/>
    <w:basedOn w:val="Normal"/>
    <w:next w:val="BodyText"/>
    <w:link w:val="Heading9Char"/>
    <w:rsid w:val="0065184B"/>
    <w:pPr>
      <w:keepNext/>
      <w:spacing w:before="80" w:after="60"/>
      <w:outlineLvl w:val="8"/>
    </w:pPr>
    <w:rPr>
      <w:rFonts w:ascii="Garamond" w:hAnsi="Garamond" w:cs="Arial"/>
      <w:b/>
      <w:i/>
      <w:kern w:val="28"/>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934B6"/>
    <w:rPr>
      <w:rFonts w:ascii="Tahoma" w:hAnsi="Tahoma" w:cs="Tahoma"/>
      <w:sz w:val="16"/>
      <w:szCs w:val="16"/>
    </w:rPr>
  </w:style>
  <w:style w:type="character" w:customStyle="1" w:styleId="BalloonTextChar">
    <w:name w:val="Balloon Text Char"/>
    <w:basedOn w:val="DefaultParagraphFont"/>
    <w:link w:val="BalloonText"/>
    <w:uiPriority w:val="99"/>
    <w:semiHidden/>
    <w:rsid w:val="00F934B6"/>
    <w:rPr>
      <w:rFonts w:ascii="Tahoma" w:hAnsi="Tahoma" w:cs="Tahoma"/>
      <w:sz w:val="16"/>
      <w:szCs w:val="16"/>
    </w:rPr>
  </w:style>
  <w:style w:type="table" w:styleId="TableGrid">
    <w:name w:val="Table Grid"/>
    <w:aliases w:val="FedU Table Grid"/>
    <w:basedOn w:val="TableNormal"/>
    <w:uiPriority w:val="59"/>
    <w:rsid w:val="00513BE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Intro">
    <w:name w:val="Intro"/>
    <w:basedOn w:val="Normal"/>
    <w:qFormat/>
    <w:rsid w:val="00381773"/>
    <w:pPr>
      <w:ind w:left="1440"/>
    </w:pPr>
    <w:rPr>
      <w:sz w:val="28"/>
    </w:rPr>
  </w:style>
  <w:style w:type="character" w:styleId="PlaceholderText">
    <w:name w:val="Placeholder Text"/>
    <w:basedOn w:val="DefaultParagraphFont"/>
    <w:uiPriority w:val="99"/>
    <w:rsid w:val="00166BC2"/>
    <w:rPr>
      <w:color w:val="808080"/>
    </w:rPr>
  </w:style>
  <w:style w:type="character" w:customStyle="1" w:styleId="Heading2Char">
    <w:name w:val="Heading 2 Char"/>
    <w:basedOn w:val="DefaultParagraphFont"/>
    <w:link w:val="Heading2"/>
    <w:uiPriority w:val="9"/>
    <w:rsid w:val="00223AD8"/>
    <w:rPr>
      <w:rFonts w:ascii="Verdana" w:eastAsia="Times New Roman" w:hAnsi="Verdana" w:cs="Arial"/>
      <w:sz w:val="32"/>
      <w:szCs w:val="52"/>
      <w:shd w:val="clear" w:color="auto" w:fill="FFFFFF"/>
      <w:lang w:eastAsia="en-GB"/>
    </w:rPr>
  </w:style>
  <w:style w:type="character" w:customStyle="1" w:styleId="Heading3Char">
    <w:name w:val="Heading 3 Char"/>
    <w:basedOn w:val="DefaultParagraphFont"/>
    <w:link w:val="Heading3"/>
    <w:uiPriority w:val="9"/>
    <w:rsid w:val="0012363F"/>
    <w:rPr>
      <w:rFonts w:ascii="Calibre Light Test Regular" w:eastAsia="Times New Roman" w:hAnsi="Calibre Light Test Regular" w:cs="Calibri"/>
      <w:color w:val="1F2840"/>
      <w:sz w:val="26"/>
      <w:szCs w:val="26"/>
      <w:lang w:val="en-AU" w:eastAsia="en-GB"/>
    </w:rPr>
  </w:style>
  <w:style w:type="character" w:customStyle="1" w:styleId="Heading4Char">
    <w:name w:val="Heading 4 Char"/>
    <w:basedOn w:val="DefaultParagraphFont"/>
    <w:link w:val="Heading4"/>
    <w:uiPriority w:val="9"/>
    <w:rsid w:val="009D43E6"/>
    <w:rPr>
      <w:rFonts w:ascii="Calibri" w:eastAsia="Times New Roman" w:hAnsi="Calibri" w:cs="Calibri"/>
      <w:b/>
      <w:color w:val="262626" w:themeColor="text1" w:themeTint="D9"/>
      <w:sz w:val="24"/>
      <w:szCs w:val="24"/>
      <w:lang w:val="en-AU" w:eastAsia="en-GB"/>
    </w:rPr>
  </w:style>
  <w:style w:type="character" w:customStyle="1" w:styleId="Heading6Char">
    <w:name w:val="Heading 6 Char"/>
    <w:basedOn w:val="DefaultParagraphFont"/>
    <w:link w:val="Heading6"/>
    <w:rsid w:val="004D4571"/>
    <w:rPr>
      <w:rFonts w:ascii="Times New Roman" w:eastAsia="Times New Roman" w:hAnsi="Times New Roman" w:cs="Times New Roman"/>
      <w:color w:val="112F51" w:themeColor="text2" w:themeShade="BF"/>
      <w:sz w:val="60"/>
    </w:rPr>
  </w:style>
  <w:style w:type="paragraph" w:customStyle="1" w:styleId="TabName">
    <w:name w:val="Tab Name"/>
    <w:basedOn w:val="Normal"/>
    <w:rsid w:val="00381773"/>
    <w:pPr>
      <w:jc w:val="center"/>
    </w:pPr>
    <w:rPr>
      <w:color w:val="0F6FC6" w:themeColor="accent1"/>
      <w:sz w:val="32"/>
    </w:rPr>
  </w:style>
  <w:style w:type="paragraph" w:styleId="ListParagraph">
    <w:name w:val="List Paragraph"/>
    <w:basedOn w:val="Copyright"/>
    <w:link w:val="ListParagraphChar"/>
    <w:uiPriority w:val="34"/>
    <w:qFormat/>
    <w:rsid w:val="008C3A1F"/>
    <w:pPr>
      <w:spacing w:after="120"/>
    </w:pPr>
    <w:rPr>
      <w:szCs w:val="22"/>
    </w:rPr>
  </w:style>
  <w:style w:type="paragraph" w:customStyle="1" w:styleId="Letteredlist">
    <w:name w:val="Lettered list"/>
    <w:basedOn w:val="ListParagraph"/>
    <w:qFormat/>
    <w:rsid w:val="008D5850"/>
    <w:pPr>
      <w:numPr>
        <w:numId w:val="8"/>
      </w:numPr>
    </w:pPr>
  </w:style>
  <w:style w:type="paragraph" w:styleId="Header">
    <w:name w:val="header"/>
    <w:basedOn w:val="Normal"/>
    <w:link w:val="HeaderChar"/>
    <w:uiPriority w:val="99"/>
    <w:unhideWhenUsed/>
    <w:rsid w:val="00E71C68"/>
    <w:pPr>
      <w:tabs>
        <w:tab w:val="center" w:pos="4680"/>
        <w:tab w:val="right" w:pos="9360"/>
      </w:tabs>
    </w:pPr>
  </w:style>
  <w:style w:type="character" w:customStyle="1" w:styleId="HeaderChar">
    <w:name w:val="Header Char"/>
    <w:basedOn w:val="DefaultParagraphFont"/>
    <w:link w:val="Header"/>
    <w:uiPriority w:val="99"/>
    <w:semiHidden/>
    <w:rsid w:val="00E71C68"/>
  </w:style>
  <w:style w:type="paragraph" w:styleId="Footer">
    <w:name w:val="footer"/>
    <w:basedOn w:val="Normal"/>
    <w:link w:val="FooterChar"/>
    <w:uiPriority w:val="99"/>
    <w:unhideWhenUsed/>
    <w:rsid w:val="00E71C68"/>
    <w:pPr>
      <w:tabs>
        <w:tab w:val="center" w:pos="4680"/>
        <w:tab w:val="right" w:pos="9360"/>
      </w:tabs>
    </w:pPr>
  </w:style>
  <w:style w:type="character" w:customStyle="1" w:styleId="FooterChar">
    <w:name w:val="Footer Char"/>
    <w:basedOn w:val="DefaultParagraphFont"/>
    <w:link w:val="Footer"/>
    <w:uiPriority w:val="99"/>
    <w:rsid w:val="00E71C68"/>
  </w:style>
  <w:style w:type="character" w:customStyle="1" w:styleId="Heading1Char">
    <w:name w:val="Heading 1 Char"/>
    <w:basedOn w:val="DefaultParagraphFont"/>
    <w:link w:val="Heading1"/>
    <w:uiPriority w:val="9"/>
    <w:rsid w:val="00C00D93"/>
    <w:rPr>
      <w:rFonts w:ascii="Calibri" w:eastAsia="Times New Roman" w:hAnsi="Calibri" w:cs="Calibri"/>
      <w:color w:val="1F2840"/>
      <w:sz w:val="40"/>
      <w:lang w:val="en-AU" w:eastAsia="en-GB"/>
    </w:rPr>
  </w:style>
  <w:style w:type="paragraph" w:customStyle="1" w:styleId="ClassName">
    <w:name w:val="Class Name"/>
    <w:basedOn w:val="Heading6"/>
    <w:rsid w:val="00381773"/>
    <w:pPr>
      <w:jc w:val="center"/>
    </w:pPr>
    <w:rPr>
      <w:rFonts w:asciiTheme="majorHAnsi" w:hAnsiTheme="majorHAnsi"/>
      <w:caps/>
      <w:color w:val="0F6FC6" w:themeColor="accent1"/>
      <w:sz w:val="44"/>
    </w:rPr>
  </w:style>
  <w:style w:type="paragraph" w:styleId="Title">
    <w:name w:val="Title"/>
    <w:basedOn w:val="Heading3"/>
    <w:next w:val="Normal"/>
    <w:link w:val="TitleChar"/>
    <w:qFormat/>
    <w:rsid w:val="00381773"/>
  </w:style>
  <w:style w:type="character" w:customStyle="1" w:styleId="TitleChar">
    <w:name w:val="Title Char"/>
    <w:basedOn w:val="DefaultParagraphFont"/>
    <w:link w:val="Title"/>
    <w:uiPriority w:val="10"/>
    <w:rsid w:val="00381773"/>
    <w:rPr>
      <w:rFonts w:asciiTheme="majorHAnsi" w:hAnsiTheme="majorHAnsi"/>
      <w:caps/>
      <w:color w:val="0F6FC6" w:themeColor="accent1"/>
      <w:sz w:val="36"/>
      <w:szCs w:val="36"/>
    </w:rPr>
  </w:style>
  <w:style w:type="paragraph" w:styleId="TOCHeading">
    <w:name w:val="TOC Heading"/>
    <w:basedOn w:val="Heading1"/>
    <w:next w:val="Normal"/>
    <w:uiPriority w:val="39"/>
    <w:unhideWhenUsed/>
    <w:qFormat/>
    <w:rsid w:val="00E606DB"/>
    <w:pPr>
      <w:keepNext/>
      <w:keepLines/>
      <w:spacing w:before="240" w:line="259" w:lineRule="auto"/>
      <w:outlineLvl w:val="9"/>
    </w:pPr>
    <w:rPr>
      <w:rFonts w:eastAsiaTheme="majorEastAsia" w:cstheme="majorBidi"/>
      <w:caps/>
      <w:color w:val="0B5294" w:themeColor="accent1" w:themeShade="BF"/>
      <w:sz w:val="32"/>
      <w:szCs w:val="32"/>
    </w:rPr>
  </w:style>
  <w:style w:type="paragraph" w:styleId="TOC1">
    <w:name w:val="toc 1"/>
    <w:basedOn w:val="Normal"/>
    <w:next w:val="Normal"/>
    <w:autoRedefine/>
    <w:uiPriority w:val="39"/>
    <w:unhideWhenUsed/>
    <w:rsid w:val="00150D16"/>
    <w:pPr>
      <w:tabs>
        <w:tab w:val="right" w:leader="dot" w:pos="9204"/>
      </w:tabs>
      <w:spacing w:before="120" w:after="0"/>
    </w:pPr>
    <w:rPr>
      <w:b/>
      <w:noProof/>
      <w:szCs w:val="20"/>
    </w:rPr>
  </w:style>
  <w:style w:type="paragraph" w:styleId="TOC3">
    <w:name w:val="toc 3"/>
    <w:basedOn w:val="Normal"/>
    <w:next w:val="Normal"/>
    <w:autoRedefine/>
    <w:uiPriority w:val="39"/>
    <w:unhideWhenUsed/>
    <w:rsid w:val="000A1598"/>
    <w:pPr>
      <w:spacing w:after="0"/>
      <w:ind w:left="440"/>
    </w:pPr>
  </w:style>
  <w:style w:type="paragraph" w:styleId="TOC2">
    <w:name w:val="toc 2"/>
    <w:basedOn w:val="Normal"/>
    <w:next w:val="Normal"/>
    <w:autoRedefine/>
    <w:uiPriority w:val="39"/>
    <w:unhideWhenUsed/>
    <w:rsid w:val="000A1598"/>
    <w:pPr>
      <w:tabs>
        <w:tab w:val="left" w:pos="709"/>
        <w:tab w:val="right" w:leader="dot" w:pos="9204"/>
      </w:tabs>
      <w:spacing w:after="0"/>
      <w:ind w:left="709" w:hanging="489"/>
    </w:pPr>
    <w:rPr>
      <w:bCs/>
      <w:noProof/>
      <w:szCs w:val="20"/>
    </w:rPr>
  </w:style>
  <w:style w:type="character" w:styleId="Hyperlink">
    <w:name w:val="Hyperlink"/>
    <w:basedOn w:val="DefaultParagraphFont"/>
    <w:uiPriority w:val="99"/>
    <w:unhideWhenUsed/>
    <w:rsid w:val="006E5ADE"/>
    <w:rPr>
      <w:color w:val="B53600"/>
      <w:u w:val="single"/>
    </w:rPr>
  </w:style>
  <w:style w:type="character" w:customStyle="1" w:styleId="Heading5Char">
    <w:name w:val="Heading 5 Char"/>
    <w:basedOn w:val="DefaultParagraphFont"/>
    <w:link w:val="Heading5"/>
    <w:uiPriority w:val="9"/>
    <w:rsid w:val="009D43E6"/>
    <w:rPr>
      <w:rFonts w:ascii="Calibri" w:eastAsia="Times New Roman" w:hAnsi="Calibri" w:cs="Calibri"/>
      <w:b/>
      <w:color w:val="1F2840"/>
      <w:lang w:val="en-AU" w:eastAsia="en-GB"/>
    </w:rPr>
  </w:style>
  <w:style w:type="character" w:customStyle="1" w:styleId="Heading7Char">
    <w:name w:val="Heading 7 Char"/>
    <w:basedOn w:val="DefaultParagraphFont"/>
    <w:link w:val="Heading7"/>
    <w:rsid w:val="0065184B"/>
    <w:rPr>
      <w:rFonts w:ascii="Garamond" w:eastAsia="Times New Roman" w:hAnsi="Garamond" w:cs="Arial"/>
      <w:i/>
      <w:spacing w:val="-5"/>
      <w:sz w:val="28"/>
      <w:szCs w:val="20"/>
      <w:shd w:val="pct5" w:color="auto" w:fill="auto"/>
      <w:lang w:val="en-AU"/>
    </w:rPr>
  </w:style>
  <w:style w:type="character" w:customStyle="1" w:styleId="Heading8Char">
    <w:name w:val="Heading 8 Char"/>
    <w:basedOn w:val="DefaultParagraphFont"/>
    <w:link w:val="Heading8"/>
    <w:rsid w:val="0065184B"/>
    <w:rPr>
      <w:rFonts w:ascii="Arial Black" w:eastAsia="Times New Roman" w:hAnsi="Arial Black" w:cs="Arial"/>
      <w:caps/>
      <w:spacing w:val="60"/>
      <w:sz w:val="14"/>
      <w:szCs w:val="20"/>
      <w:lang w:val="en-AU"/>
    </w:rPr>
  </w:style>
  <w:style w:type="character" w:customStyle="1" w:styleId="Heading9Char">
    <w:name w:val="Heading 9 Char"/>
    <w:basedOn w:val="DefaultParagraphFont"/>
    <w:link w:val="Heading9"/>
    <w:rsid w:val="0065184B"/>
    <w:rPr>
      <w:rFonts w:ascii="Garamond" w:eastAsia="Times New Roman" w:hAnsi="Garamond" w:cs="Arial"/>
      <w:b/>
      <w:i/>
      <w:kern w:val="28"/>
      <w:sz w:val="16"/>
      <w:szCs w:val="20"/>
      <w:lang w:val="en-AU"/>
    </w:rPr>
  </w:style>
  <w:style w:type="numbering" w:customStyle="1" w:styleId="NoList1">
    <w:name w:val="No List1"/>
    <w:next w:val="NoList"/>
    <w:semiHidden/>
    <w:rsid w:val="0065184B"/>
  </w:style>
  <w:style w:type="character" w:styleId="CommentReference">
    <w:name w:val="annotation reference"/>
    <w:semiHidden/>
    <w:rsid w:val="0065184B"/>
    <w:rPr>
      <w:sz w:val="16"/>
    </w:rPr>
  </w:style>
  <w:style w:type="paragraph" w:styleId="CommentText">
    <w:name w:val="annotation text"/>
    <w:basedOn w:val="Normal"/>
    <w:link w:val="CommentTextChar"/>
    <w:semiHidden/>
    <w:rsid w:val="0065184B"/>
    <w:pPr>
      <w:tabs>
        <w:tab w:val="left" w:pos="187"/>
      </w:tabs>
      <w:spacing w:after="120" w:line="220" w:lineRule="exact"/>
      <w:ind w:left="187" w:hanging="187"/>
    </w:pPr>
    <w:rPr>
      <w:rFonts w:ascii="Garamond" w:hAnsi="Garamond" w:cs="Arial"/>
      <w:sz w:val="16"/>
      <w:szCs w:val="20"/>
    </w:rPr>
  </w:style>
  <w:style w:type="character" w:customStyle="1" w:styleId="CommentTextChar">
    <w:name w:val="Comment Text Char"/>
    <w:basedOn w:val="DefaultParagraphFont"/>
    <w:link w:val="CommentText"/>
    <w:semiHidden/>
    <w:rsid w:val="0065184B"/>
    <w:rPr>
      <w:rFonts w:ascii="Garamond" w:eastAsia="Times New Roman" w:hAnsi="Garamond" w:cs="Arial"/>
      <w:sz w:val="16"/>
      <w:szCs w:val="20"/>
      <w:lang w:val="en-AU"/>
    </w:rPr>
  </w:style>
  <w:style w:type="paragraph" w:customStyle="1" w:styleId="BlockQuotation">
    <w:name w:val="Block Quotation"/>
    <w:basedOn w:val="Normal"/>
    <w:next w:val="BodyText"/>
    <w:rsid w:val="0065184B"/>
    <w:pPr>
      <w:pBdr>
        <w:top w:val="single" w:sz="6" w:space="12" w:color="FFFFFF"/>
        <w:left w:val="single" w:sz="6" w:space="12" w:color="FFFFFF"/>
        <w:bottom w:val="single" w:sz="6" w:space="12" w:color="FFFFFF"/>
        <w:right w:val="single" w:sz="6" w:space="12" w:color="FFFFFF"/>
      </w:pBdr>
      <w:shd w:val="pct10" w:color="808080" w:fill="auto"/>
      <w:ind w:left="600" w:right="600"/>
    </w:pPr>
    <w:rPr>
      <w:rFonts w:ascii="Garamond" w:hAnsi="Garamond" w:cs="Arial"/>
      <w:spacing w:val="-5"/>
      <w:szCs w:val="20"/>
    </w:rPr>
  </w:style>
  <w:style w:type="paragraph" w:styleId="BodyText">
    <w:name w:val="Body Text"/>
    <w:basedOn w:val="Normal"/>
    <w:link w:val="BodyTextChar"/>
    <w:uiPriority w:val="99"/>
    <w:rsid w:val="0065184B"/>
    <w:rPr>
      <w:rFonts w:ascii="Garamond" w:hAnsi="Garamond" w:cs="Arial"/>
      <w:spacing w:val="-5"/>
      <w:szCs w:val="20"/>
    </w:rPr>
  </w:style>
  <w:style w:type="character" w:customStyle="1" w:styleId="BodyTextChar">
    <w:name w:val="Body Text Char"/>
    <w:basedOn w:val="DefaultParagraphFont"/>
    <w:link w:val="BodyText"/>
    <w:uiPriority w:val="99"/>
    <w:rsid w:val="0065184B"/>
    <w:rPr>
      <w:rFonts w:ascii="Garamond" w:eastAsia="Times New Roman" w:hAnsi="Garamond" w:cs="Arial"/>
      <w:spacing w:val="-5"/>
      <w:sz w:val="24"/>
      <w:szCs w:val="20"/>
      <w:lang w:val="en-AU"/>
    </w:rPr>
  </w:style>
  <w:style w:type="paragraph" w:customStyle="1" w:styleId="BlockQuotationFirst">
    <w:name w:val="Block Quotation First"/>
    <w:basedOn w:val="Normal"/>
    <w:next w:val="BlockQuotation"/>
    <w:rsid w:val="0065184B"/>
    <w:pPr>
      <w:keepLines/>
      <w:pBdr>
        <w:top w:val="single" w:sz="6" w:space="6" w:color="FFFFFF"/>
        <w:left w:val="single" w:sz="6" w:space="6" w:color="FFFFFF"/>
        <w:right w:val="single" w:sz="6" w:space="6" w:color="FFFFFF"/>
      </w:pBdr>
      <w:shd w:val="pct10" w:color="auto" w:fill="auto"/>
      <w:ind w:left="480" w:right="480" w:firstLine="60"/>
    </w:pPr>
    <w:rPr>
      <w:rFonts w:ascii="Arial Black" w:hAnsi="Arial Black" w:cs="Arial"/>
      <w:spacing w:val="-10"/>
      <w:sz w:val="21"/>
      <w:szCs w:val="20"/>
    </w:rPr>
  </w:style>
  <w:style w:type="paragraph" w:customStyle="1" w:styleId="BlockQuotationLast">
    <w:name w:val="Block Quotation Last"/>
    <w:basedOn w:val="BlockQuotation"/>
    <w:next w:val="BodyText"/>
    <w:rsid w:val="0065184B"/>
    <w:pPr>
      <w:keepLines/>
      <w:pBdr>
        <w:top w:val="none" w:sz="0" w:space="0" w:color="auto"/>
        <w:left w:val="none" w:sz="0" w:space="0" w:color="auto"/>
        <w:bottom w:val="none" w:sz="0" w:space="0" w:color="auto"/>
        <w:right w:val="none" w:sz="0" w:space="0" w:color="auto"/>
      </w:pBdr>
      <w:shd w:val="clear" w:color="auto" w:fill="auto"/>
      <w:ind w:left="720" w:right="720"/>
    </w:pPr>
    <w:rPr>
      <w:rFonts w:ascii="Times New Roman" w:hAnsi="Times New Roman"/>
      <w:i/>
      <w:spacing w:val="0"/>
    </w:rPr>
  </w:style>
  <w:style w:type="paragraph" w:styleId="BodyTextIndent">
    <w:name w:val="Body Text Indent"/>
    <w:basedOn w:val="BodyText"/>
    <w:link w:val="BodyTextIndentChar"/>
    <w:rsid w:val="0065184B"/>
    <w:pPr>
      <w:ind w:firstLine="360"/>
    </w:pPr>
  </w:style>
  <w:style w:type="character" w:customStyle="1" w:styleId="BodyTextIndentChar">
    <w:name w:val="Body Text Indent Char"/>
    <w:basedOn w:val="DefaultParagraphFont"/>
    <w:link w:val="BodyTextIndent"/>
    <w:rsid w:val="0065184B"/>
    <w:rPr>
      <w:rFonts w:ascii="Garamond" w:eastAsia="Times New Roman" w:hAnsi="Garamond" w:cs="Arial"/>
      <w:spacing w:val="-5"/>
      <w:sz w:val="24"/>
      <w:szCs w:val="20"/>
      <w:lang w:val="en-AU"/>
    </w:rPr>
  </w:style>
  <w:style w:type="paragraph" w:customStyle="1" w:styleId="BodyTextKeep">
    <w:name w:val="Body Text Keep"/>
    <w:basedOn w:val="BodyText"/>
    <w:next w:val="BodyText"/>
    <w:rsid w:val="0065184B"/>
    <w:pPr>
      <w:keepNext/>
    </w:pPr>
  </w:style>
  <w:style w:type="paragraph" w:styleId="Caption">
    <w:name w:val="caption"/>
    <w:basedOn w:val="Normal"/>
    <w:next w:val="BodyText"/>
    <w:qFormat/>
    <w:rsid w:val="0065184B"/>
    <w:rPr>
      <w:rFonts w:ascii="Garamond" w:hAnsi="Garamond" w:cs="Arial"/>
      <w:spacing w:val="-5"/>
      <w:szCs w:val="20"/>
    </w:rPr>
  </w:style>
  <w:style w:type="paragraph" w:customStyle="1" w:styleId="ChapterLabel">
    <w:name w:val="Chapter Label"/>
    <w:basedOn w:val="Normal"/>
    <w:next w:val="BodyText"/>
    <w:rsid w:val="0065184B"/>
    <w:pPr>
      <w:keepNext/>
      <w:pBdr>
        <w:bottom w:val="single" w:sz="6" w:space="3" w:color="auto"/>
      </w:pBdr>
    </w:pPr>
    <w:rPr>
      <w:rFonts w:ascii="Arial Black" w:hAnsi="Arial Black" w:cs="Arial"/>
      <w:caps/>
      <w:spacing w:val="70"/>
      <w:kern w:val="28"/>
      <w:sz w:val="15"/>
      <w:szCs w:val="20"/>
    </w:rPr>
  </w:style>
  <w:style w:type="paragraph" w:customStyle="1" w:styleId="ChapterSubtitle">
    <w:name w:val="Chapter Subtitle"/>
    <w:basedOn w:val="Normal"/>
    <w:next w:val="BodyText"/>
    <w:rsid w:val="0065184B"/>
    <w:pPr>
      <w:keepNext/>
      <w:keepLines/>
      <w:spacing w:after="360" w:line="240" w:lineRule="atLeast"/>
      <w:ind w:right="1800"/>
    </w:pPr>
    <w:rPr>
      <w:rFonts w:ascii="Garamond" w:hAnsi="Garamond" w:cs="Arial"/>
      <w:i/>
      <w:spacing w:val="-20"/>
      <w:kern w:val="28"/>
      <w:sz w:val="28"/>
      <w:szCs w:val="20"/>
    </w:rPr>
  </w:style>
  <w:style w:type="paragraph" w:customStyle="1" w:styleId="ChapterTitle">
    <w:name w:val="Chapter Title"/>
    <w:basedOn w:val="Normal"/>
    <w:next w:val="ChapterSubtitle"/>
    <w:rsid w:val="0065184B"/>
    <w:pPr>
      <w:keepNext/>
      <w:keepLines/>
      <w:spacing w:before="480" w:after="360" w:line="440" w:lineRule="atLeast"/>
      <w:ind w:right="2160"/>
    </w:pPr>
    <w:rPr>
      <w:rFonts w:ascii="Arial Black" w:hAnsi="Arial Black" w:cs="Arial"/>
      <w:color w:val="808080"/>
      <w:spacing w:val="-35"/>
      <w:kern w:val="28"/>
      <w:sz w:val="44"/>
      <w:szCs w:val="20"/>
    </w:rPr>
  </w:style>
  <w:style w:type="paragraph" w:styleId="Date">
    <w:name w:val="Date"/>
    <w:basedOn w:val="BodyText"/>
    <w:link w:val="DateChar"/>
    <w:rsid w:val="0065184B"/>
    <w:pPr>
      <w:spacing w:before="480" w:after="160"/>
      <w:jc w:val="center"/>
    </w:pPr>
    <w:rPr>
      <w:rFonts w:ascii="Times New Roman" w:hAnsi="Times New Roman"/>
      <w:b/>
      <w:spacing w:val="0"/>
    </w:rPr>
  </w:style>
  <w:style w:type="character" w:customStyle="1" w:styleId="DateChar">
    <w:name w:val="Date Char"/>
    <w:basedOn w:val="DefaultParagraphFont"/>
    <w:link w:val="Date"/>
    <w:rsid w:val="0065184B"/>
    <w:rPr>
      <w:rFonts w:ascii="Times New Roman" w:eastAsia="Times New Roman" w:hAnsi="Times New Roman" w:cs="Arial"/>
      <w:b/>
      <w:sz w:val="20"/>
      <w:szCs w:val="20"/>
      <w:lang w:val="en-AU"/>
    </w:rPr>
  </w:style>
  <w:style w:type="paragraph" w:customStyle="1" w:styleId="DocumentLabel">
    <w:name w:val="Document Label"/>
    <w:basedOn w:val="Normal"/>
    <w:rsid w:val="0065184B"/>
    <w:pPr>
      <w:keepNext/>
      <w:spacing w:before="240" w:after="360"/>
    </w:pPr>
    <w:rPr>
      <w:rFonts w:ascii="Arial" w:hAnsi="Arial" w:cs="Arial"/>
      <w:b/>
      <w:kern w:val="28"/>
      <w:sz w:val="36"/>
      <w:szCs w:val="20"/>
    </w:rPr>
  </w:style>
  <w:style w:type="character" w:styleId="Emphasis">
    <w:name w:val="Emphasis"/>
    <w:uiPriority w:val="20"/>
    <w:qFormat/>
    <w:rsid w:val="0065184B"/>
    <w:rPr>
      <w:rFonts w:ascii="Arial Black" w:hAnsi="Arial Black"/>
      <w:sz w:val="18"/>
    </w:rPr>
  </w:style>
  <w:style w:type="character" w:styleId="EndnoteReference">
    <w:name w:val="endnote reference"/>
    <w:semiHidden/>
    <w:rsid w:val="0065184B"/>
    <w:rPr>
      <w:sz w:val="18"/>
      <w:vertAlign w:val="superscript"/>
    </w:rPr>
  </w:style>
  <w:style w:type="paragraph" w:styleId="EndnoteText">
    <w:name w:val="endnote text"/>
    <w:basedOn w:val="Normal"/>
    <w:link w:val="EndnoteTextChar"/>
    <w:semiHidden/>
    <w:rsid w:val="0065184B"/>
    <w:pPr>
      <w:tabs>
        <w:tab w:val="left" w:pos="187"/>
      </w:tabs>
      <w:spacing w:after="120" w:line="220" w:lineRule="exact"/>
      <w:ind w:left="187" w:hanging="187"/>
    </w:pPr>
    <w:rPr>
      <w:rFonts w:ascii="Garamond" w:hAnsi="Garamond" w:cs="Arial"/>
      <w:sz w:val="18"/>
      <w:szCs w:val="20"/>
    </w:rPr>
  </w:style>
  <w:style w:type="character" w:customStyle="1" w:styleId="EndnoteTextChar">
    <w:name w:val="Endnote Text Char"/>
    <w:basedOn w:val="DefaultParagraphFont"/>
    <w:link w:val="EndnoteText"/>
    <w:semiHidden/>
    <w:rsid w:val="0065184B"/>
    <w:rPr>
      <w:rFonts w:ascii="Garamond" w:eastAsia="Times New Roman" w:hAnsi="Garamond" w:cs="Arial"/>
      <w:sz w:val="18"/>
      <w:szCs w:val="20"/>
      <w:lang w:val="en-AU"/>
    </w:rPr>
  </w:style>
  <w:style w:type="paragraph" w:customStyle="1" w:styleId="FooterEven">
    <w:name w:val="Footer Even"/>
    <w:basedOn w:val="Footer"/>
    <w:rsid w:val="0065184B"/>
    <w:pPr>
      <w:keepLines/>
      <w:pBdr>
        <w:top w:val="single" w:sz="6" w:space="3" w:color="auto"/>
      </w:pBdr>
      <w:tabs>
        <w:tab w:val="clear" w:pos="4680"/>
        <w:tab w:val="clear" w:pos="9360"/>
        <w:tab w:val="center" w:pos="4320"/>
        <w:tab w:val="right" w:pos="8640"/>
      </w:tabs>
      <w:jc w:val="center"/>
    </w:pPr>
    <w:rPr>
      <w:rFonts w:ascii="Arial Black" w:hAnsi="Arial Black" w:cs="Arial"/>
      <w:szCs w:val="20"/>
    </w:rPr>
  </w:style>
  <w:style w:type="paragraph" w:customStyle="1" w:styleId="FooterFirst">
    <w:name w:val="Footer First"/>
    <w:basedOn w:val="Footer"/>
    <w:rsid w:val="0065184B"/>
    <w:pPr>
      <w:keepLines/>
      <w:tabs>
        <w:tab w:val="clear" w:pos="4680"/>
        <w:tab w:val="clear" w:pos="9360"/>
        <w:tab w:val="center" w:pos="4320"/>
      </w:tabs>
      <w:jc w:val="center"/>
    </w:pPr>
    <w:rPr>
      <w:rFonts w:ascii="Arial Black" w:hAnsi="Arial Black" w:cs="Arial"/>
      <w:spacing w:val="-10"/>
      <w:szCs w:val="20"/>
    </w:rPr>
  </w:style>
  <w:style w:type="paragraph" w:customStyle="1" w:styleId="FooterOdd">
    <w:name w:val="Footer Odd"/>
    <w:basedOn w:val="Footer"/>
    <w:rsid w:val="0065184B"/>
    <w:pPr>
      <w:keepLines/>
      <w:pBdr>
        <w:top w:val="single" w:sz="6" w:space="3" w:color="auto"/>
      </w:pBdr>
      <w:tabs>
        <w:tab w:val="clear" w:pos="4680"/>
        <w:tab w:val="clear" w:pos="9360"/>
        <w:tab w:val="right" w:pos="0"/>
        <w:tab w:val="center" w:pos="4320"/>
        <w:tab w:val="right" w:pos="8640"/>
      </w:tabs>
      <w:jc w:val="center"/>
    </w:pPr>
    <w:rPr>
      <w:rFonts w:ascii="Arial Black" w:hAnsi="Arial Black" w:cs="Arial"/>
      <w:szCs w:val="20"/>
    </w:rPr>
  </w:style>
  <w:style w:type="paragraph" w:customStyle="1" w:styleId="FootnoteBase">
    <w:name w:val="Footnote Base"/>
    <w:basedOn w:val="Normal"/>
    <w:rsid w:val="0065184B"/>
    <w:pPr>
      <w:spacing w:before="240"/>
    </w:pPr>
    <w:rPr>
      <w:rFonts w:ascii="Garamond" w:hAnsi="Garamond" w:cs="Arial"/>
      <w:sz w:val="18"/>
      <w:szCs w:val="20"/>
    </w:rPr>
  </w:style>
  <w:style w:type="character" w:styleId="FootnoteReference">
    <w:name w:val="footnote reference"/>
    <w:semiHidden/>
    <w:rsid w:val="0065184B"/>
    <w:rPr>
      <w:sz w:val="18"/>
      <w:vertAlign w:val="superscript"/>
    </w:rPr>
  </w:style>
  <w:style w:type="paragraph" w:styleId="FootnoteText">
    <w:name w:val="footnote text"/>
    <w:basedOn w:val="FootnoteBase"/>
    <w:link w:val="FootnoteTextChar"/>
    <w:semiHidden/>
    <w:rsid w:val="0065184B"/>
    <w:pPr>
      <w:spacing w:after="120"/>
    </w:pPr>
  </w:style>
  <w:style w:type="character" w:customStyle="1" w:styleId="FootnoteTextChar">
    <w:name w:val="Footnote Text Char"/>
    <w:basedOn w:val="DefaultParagraphFont"/>
    <w:link w:val="FootnoteText"/>
    <w:semiHidden/>
    <w:rsid w:val="0065184B"/>
    <w:rPr>
      <w:rFonts w:ascii="Garamond" w:eastAsia="Times New Roman" w:hAnsi="Garamond" w:cs="Arial"/>
      <w:sz w:val="18"/>
      <w:szCs w:val="20"/>
      <w:lang w:val="en-AU"/>
    </w:rPr>
  </w:style>
  <w:style w:type="paragraph" w:customStyle="1" w:styleId="HeaderBase">
    <w:name w:val="Header Base"/>
    <w:basedOn w:val="Normal"/>
    <w:rsid w:val="0065184B"/>
    <w:pPr>
      <w:keepLines/>
      <w:tabs>
        <w:tab w:val="center" w:pos="4320"/>
        <w:tab w:val="right" w:pos="8640"/>
      </w:tabs>
    </w:pPr>
    <w:rPr>
      <w:rFonts w:ascii="Garamond" w:hAnsi="Garamond" w:cs="Arial"/>
      <w:sz w:val="16"/>
      <w:szCs w:val="20"/>
    </w:rPr>
  </w:style>
  <w:style w:type="paragraph" w:customStyle="1" w:styleId="HeaderEven">
    <w:name w:val="Header Even"/>
    <w:basedOn w:val="Header"/>
    <w:rsid w:val="0065184B"/>
    <w:pPr>
      <w:keepLines/>
      <w:tabs>
        <w:tab w:val="clear" w:pos="4680"/>
        <w:tab w:val="clear" w:pos="9360"/>
        <w:tab w:val="center" w:pos="4320"/>
        <w:tab w:val="right" w:pos="8640"/>
      </w:tabs>
    </w:pPr>
    <w:rPr>
      <w:rFonts w:ascii="Arial Black" w:hAnsi="Arial Black" w:cs="Arial"/>
      <w:caps/>
      <w:spacing w:val="60"/>
      <w:sz w:val="14"/>
      <w:szCs w:val="20"/>
    </w:rPr>
  </w:style>
  <w:style w:type="paragraph" w:customStyle="1" w:styleId="HeaderFirst">
    <w:name w:val="Header First"/>
    <w:basedOn w:val="Header"/>
    <w:rsid w:val="0065184B"/>
    <w:pPr>
      <w:keepLines/>
      <w:tabs>
        <w:tab w:val="clear" w:pos="4680"/>
        <w:tab w:val="clear" w:pos="9360"/>
        <w:tab w:val="center" w:pos="4320"/>
      </w:tabs>
    </w:pPr>
    <w:rPr>
      <w:rFonts w:ascii="Garamond" w:hAnsi="Garamond" w:cs="Arial"/>
      <w:b/>
      <w:caps/>
      <w:spacing w:val="60"/>
      <w:sz w:val="14"/>
      <w:szCs w:val="20"/>
    </w:rPr>
  </w:style>
  <w:style w:type="paragraph" w:customStyle="1" w:styleId="HeaderOdd">
    <w:name w:val="Header Odd"/>
    <w:basedOn w:val="Header"/>
    <w:rsid w:val="0065184B"/>
    <w:pPr>
      <w:keepLines/>
      <w:tabs>
        <w:tab w:val="clear" w:pos="4680"/>
        <w:tab w:val="clear" w:pos="9360"/>
        <w:tab w:val="right" w:pos="0"/>
        <w:tab w:val="center" w:pos="4320"/>
        <w:tab w:val="right" w:pos="8640"/>
      </w:tabs>
      <w:jc w:val="right"/>
    </w:pPr>
    <w:rPr>
      <w:rFonts w:ascii="Arial Black" w:hAnsi="Arial Black" w:cs="Arial"/>
      <w:caps/>
      <w:spacing w:val="60"/>
      <w:sz w:val="14"/>
      <w:szCs w:val="20"/>
    </w:rPr>
  </w:style>
  <w:style w:type="paragraph" w:customStyle="1" w:styleId="HeadingBase">
    <w:name w:val="Heading Base"/>
    <w:basedOn w:val="Normal"/>
    <w:next w:val="BodyText"/>
    <w:rsid w:val="0065184B"/>
    <w:pPr>
      <w:keepNext/>
      <w:spacing w:before="240" w:after="120"/>
    </w:pPr>
    <w:rPr>
      <w:rFonts w:ascii="Arial" w:hAnsi="Arial" w:cs="Arial"/>
      <w:b/>
      <w:kern w:val="28"/>
      <w:sz w:val="36"/>
      <w:szCs w:val="20"/>
    </w:rPr>
  </w:style>
  <w:style w:type="paragraph" w:customStyle="1" w:styleId="Icon1">
    <w:name w:val="Icon 1"/>
    <w:basedOn w:val="Normal"/>
    <w:rsid w:val="0065184B"/>
    <w:pPr>
      <w:framePr w:w="1440" w:hSpace="187" w:wrap="around" w:vAnchor="text" w:hAnchor="margin" w:y="1"/>
      <w:shd w:val="pct10" w:color="auto" w:fill="auto"/>
      <w:spacing w:before="60" w:line="1440" w:lineRule="exact"/>
      <w:jc w:val="center"/>
    </w:pPr>
    <w:rPr>
      <w:rFonts w:ascii="Wingdings" w:hAnsi="Wingdings" w:cs="Arial"/>
      <w:b/>
      <w:color w:val="FFFFFF"/>
      <w:spacing w:val="-10"/>
      <w:sz w:val="160"/>
      <w:szCs w:val="20"/>
    </w:rPr>
  </w:style>
  <w:style w:type="paragraph" w:styleId="Index1">
    <w:name w:val="index 1"/>
    <w:basedOn w:val="Normal"/>
    <w:semiHidden/>
    <w:rsid w:val="0065184B"/>
    <w:pPr>
      <w:tabs>
        <w:tab w:val="right" w:leader="dot" w:pos="3960"/>
      </w:tabs>
      <w:spacing w:line="240" w:lineRule="atLeast"/>
      <w:ind w:left="720" w:hanging="720"/>
    </w:pPr>
    <w:rPr>
      <w:rFonts w:ascii="Arial Black" w:hAnsi="Arial Black" w:cs="Arial"/>
      <w:sz w:val="15"/>
      <w:szCs w:val="20"/>
    </w:rPr>
  </w:style>
  <w:style w:type="paragraph" w:styleId="Index2">
    <w:name w:val="index 2"/>
    <w:basedOn w:val="Normal"/>
    <w:semiHidden/>
    <w:rsid w:val="0065184B"/>
    <w:pPr>
      <w:tabs>
        <w:tab w:val="right" w:leader="dot" w:pos="3960"/>
      </w:tabs>
      <w:spacing w:line="240" w:lineRule="atLeast"/>
      <w:ind w:left="180"/>
    </w:pPr>
    <w:rPr>
      <w:rFonts w:ascii="Arial Black" w:hAnsi="Arial Black" w:cs="Arial"/>
      <w:sz w:val="15"/>
      <w:szCs w:val="20"/>
    </w:rPr>
  </w:style>
  <w:style w:type="paragraph" w:styleId="Index3">
    <w:name w:val="index 3"/>
    <w:basedOn w:val="Normal"/>
    <w:semiHidden/>
    <w:rsid w:val="0065184B"/>
    <w:pPr>
      <w:tabs>
        <w:tab w:val="right" w:leader="dot" w:pos="3960"/>
      </w:tabs>
      <w:spacing w:line="240" w:lineRule="atLeast"/>
      <w:ind w:left="180"/>
    </w:pPr>
    <w:rPr>
      <w:rFonts w:ascii="Garamond" w:hAnsi="Garamond" w:cs="Arial"/>
      <w:sz w:val="18"/>
      <w:szCs w:val="20"/>
    </w:rPr>
  </w:style>
  <w:style w:type="paragraph" w:styleId="Index4">
    <w:name w:val="index 4"/>
    <w:basedOn w:val="Normal"/>
    <w:semiHidden/>
    <w:rsid w:val="0065184B"/>
    <w:pPr>
      <w:tabs>
        <w:tab w:val="right" w:pos="3960"/>
      </w:tabs>
      <w:spacing w:line="240" w:lineRule="atLeast"/>
      <w:ind w:left="180"/>
    </w:pPr>
    <w:rPr>
      <w:rFonts w:ascii="Garamond" w:hAnsi="Garamond" w:cs="Arial"/>
      <w:sz w:val="18"/>
      <w:szCs w:val="20"/>
    </w:rPr>
  </w:style>
  <w:style w:type="paragraph" w:styleId="Index5">
    <w:name w:val="index 5"/>
    <w:basedOn w:val="Normal"/>
    <w:semiHidden/>
    <w:rsid w:val="0065184B"/>
    <w:pPr>
      <w:tabs>
        <w:tab w:val="right" w:pos="3960"/>
      </w:tabs>
      <w:spacing w:line="240" w:lineRule="atLeast"/>
      <w:ind w:left="180"/>
    </w:pPr>
    <w:rPr>
      <w:rFonts w:ascii="Garamond" w:hAnsi="Garamond" w:cs="Arial"/>
      <w:sz w:val="18"/>
      <w:szCs w:val="20"/>
    </w:rPr>
  </w:style>
  <w:style w:type="paragraph" w:styleId="Index6">
    <w:name w:val="index 6"/>
    <w:basedOn w:val="Index1"/>
    <w:next w:val="Normal"/>
    <w:semiHidden/>
    <w:rsid w:val="0065184B"/>
    <w:pPr>
      <w:tabs>
        <w:tab w:val="right" w:leader="dot" w:pos="3600"/>
      </w:tabs>
      <w:ind w:left="960" w:hanging="160"/>
    </w:pPr>
  </w:style>
  <w:style w:type="paragraph" w:styleId="Index7">
    <w:name w:val="index 7"/>
    <w:basedOn w:val="Index1"/>
    <w:next w:val="Normal"/>
    <w:semiHidden/>
    <w:rsid w:val="0065184B"/>
    <w:pPr>
      <w:tabs>
        <w:tab w:val="right" w:leader="dot" w:pos="3600"/>
      </w:tabs>
      <w:ind w:left="1120" w:hanging="160"/>
    </w:pPr>
  </w:style>
  <w:style w:type="paragraph" w:styleId="Index8">
    <w:name w:val="index 8"/>
    <w:basedOn w:val="Normal"/>
    <w:next w:val="Normal"/>
    <w:semiHidden/>
    <w:rsid w:val="0065184B"/>
    <w:pPr>
      <w:tabs>
        <w:tab w:val="right" w:leader="dot" w:pos="3600"/>
      </w:tabs>
      <w:ind w:left="1280" w:hanging="160"/>
    </w:pPr>
    <w:rPr>
      <w:rFonts w:ascii="Garamond" w:hAnsi="Garamond" w:cs="Arial"/>
      <w:sz w:val="16"/>
      <w:szCs w:val="20"/>
    </w:rPr>
  </w:style>
  <w:style w:type="paragraph" w:customStyle="1" w:styleId="IndexBase">
    <w:name w:val="Index Base"/>
    <w:basedOn w:val="Normal"/>
    <w:rsid w:val="0065184B"/>
    <w:pPr>
      <w:tabs>
        <w:tab w:val="right" w:pos="3960"/>
      </w:tabs>
      <w:spacing w:line="240" w:lineRule="atLeast"/>
    </w:pPr>
    <w:rPr>
      <w:rFonts w:ascii="Garamond" w:hAnsi="Garamond" w:cs="Arial"/>
      <w:sz w:val="18"/>
      <w:szCs w:val="20"/>
    </w:rPr>
  </w:style>
  <w:style w:type="paragraph" w:styleId="IndexHeading">
    <w:name w:val="index heading"/>
    <w:basedOn w:val="Normal"/>
    <w:next w:val="Index1"/>
    <w:semiHidden/>
    <w:rsid w:val="0065184B"/>
    <w:pPr>
      <w:keepNext/>
      <w:spacing w:line="480" w:lineRule="exact"/>
    </w:pPr>
    <w:rPr>
      <w:rFonts w:ascii="Arial" w:hAnsi="Arial" w:cs="Arial"/>
      <w:caps/>
      <w:color w:val="808080"/>
      <w:kern w:val="28"/>
      <w:sz w:val="36"/>
      <w:szCs w:val="20"/>
    </w:rPr>
  </w:style>
  <w:style w:type="character" w:customStyle="1" w:styleId="Lead-inEmphasis">
    <w:name w:val="Lead-in Emphasis"/>
    <w:rsid w:val="0065184B"/>
    <w:rPr>
      <w:caps/>
      <w:sz w:val="22"/>
    </w:rPr>
  </w:style>
  <w:style w:type="character" w:styleId="LineNumber">
    <w:name w:val="line number"/>
    <w:rsid w:val="0065184B"/>
    <w:rPr>
      <w:rFonts w:ascii="Arial" w:hAnsi="Arial"/>
      <w:sz w:val="18"/>
    </w:rPr>
  </w:style>
  <w:style w:type="paragraph" w:styleId="List">
    <w:name w:val="List"/>
    <w:basedOn w:val="BodyText"/>
    <w:rsid w:val="0065184B"/>
    <w:pPr>
      <w:tabs>
        <w:tab w:val="left" w:pos="720"/>
      </w:tabs>
      <w:ind w:left="360"/>
    </w:pPr>
  </w:style>
  <w:style w:type="paragraph" w:styleId="List2">
    <w:name w:val="List 2"/>
    <w:basedOn w:val="List"/>
    <w:rsid w:val="0065184B"/>
    <w:pPr>
      <w:tabs>
        <w:tab w:val="clear" w:pos="720"/>
        <w:tab w:val="left" w:pos="1080"/>
      </w:tabs>
      <w:ind w:left="1080"/>
    </w:pPr>
  </w:style>
  <w:style w:type="paragraph" w:styleId="List3">
    <w:name w:val="List 3"/>
    <w:basedOn w:val="List"/>
    <w:rsid w:val="0065184B"/>
    <w:pPr>
      <w:tabs>
        <w:tab w:val="clear" w:pos="720"/>
        <w:tab w:val="left" w:pos="1440"/>
      </w:tabs>
      <w:ind w:left="1440"/>
    </w:pPr>
  </w:style>
  <w:style w:type="paragraph" w:styleId="List4">
    <w:name w:val="List 4"/>
    <w:basedOn w:val="List"/>
    <w:rsid w:val="0065184B"/>
    <w:pPr>
      <w:tabs>
        <w:tab w:val="clear" w:pos="720"/>
        <w:tab w:val="left" w:pos="1800"/>
      </w:tabs>
      <w:ind w:left="1800"/>
    </w:pPr>
  </w:style>
  <w:style w:type="paragraph" w:styleId="List5">
    <w:name w:val="List 5"/>
    <w:basedOn w:val="List"/>
    <w:rsid w:val="0065184B"/>
    <w:pPr>
      <w:tabs>
        <w:tab w:val="clear" w:pos="720"/>
        <w:tab w:val="left" w:pos="2160"/>
      </w:tabs>
      <w:ind w:left="2160"/>
    </w:pPr>
  </w:style>
  <w:style w:type="paragraph" w:styleId="ListBullet">
    <w:name w:val="List Bullet"/>
    <w:basedOn w:val="List"/>
    <w:rsid w:val="0065184B"/>
    <w:pPr>
      <w:numPr>
        <w:numId w:val="1"/>
      </w:numPr>
      <w:tabs>
        <w:tab w:val="clear" w:pos="360"/>
        <w:tab w:val="clear" w:pos="720"/>
      </w:tabs>
      <w:ind w:right="360"/>
    </w:pPr>
  </w:style>
  <w:style w:type="paragraph" w:styleId="ListBullet2">
    <w:name w:val="List Bullet 2"/>
    <w:basedOn w:val="ListBullet"/>
    <w:rsid w:val="0065184B"/>
    <w:pPr>
      <w:ind w:left="1080"/>
    </w:pPr>
  </w:style>
  <w:style w:type="paragraph" w:styleId="ListBullet3">
    <w:name w:val="List Bullet 3"/>
    <w:basedOn w:val="ListBullet"/>
    <w:rsid w:val="0065184B"/>
    <w:pPr>
      <w:ind w:left="1440"/>
    </w:pPr>
  </w:style>
  <w:style w:type="paragraph" w:styleId="ListBullet4">
    <w:name w:val="List Bullet 4"/>
    <w:basedOn w:val="ListBullet"/>
    <w:rsid w:val="0065184B"/>
    <w:pPr>
      <w:ind w:left="1800"/>
    </w:pPr>
  </w:style>
  <w:style w:type="paragraph" w:styleId="ListBullet5">
    <w:name w:val="List Bullet 5"/>
    <w:basedOn w:val="Normal"/>
    <w:rsid w:val="0065184B"/>
    <w:pPr>
      <w:framePr w:w="1860" w:wrap="around" w:vAnchor="text" w:hAnchor="page" w:x="1201" w:y="1"/>
      <w:numPr>
        <w:numId w:val="2"/>
      </w:numPr>
      <w:pBdr>
        <w:bottom w:val="single" w:sz="6" w:space="0" w:color="auto"/>
        <w:between w:val="single" w:sz="6" w:space="0" w:color="auto"/>
      </w:pBdr>
      <w:spacing w:line="320" w:lineRule="exact"/>
    </w:pPr>
    <w:rPr>
      <w:rFonts w:ascii="Arial" w:hAnsi="Arial" w:cs="Arial"/>
      <w:sz w:val="18"/>
      <w:szCs w:val="20"/>
    </w:rPr>
  </w:style>
  <w:style w:type="paragraph" w:customStyle="1" w:styleId="ListBulletFirst">
    <w:name w:val="List Bullet First"/>
    <w:basedOn w:val="ListBullet"/>
    <w:next w:val="ListBullet"/>
    <w:rsid w:val="0065184B"/>
    <w:pPr>
      <w:spacing w:before="80" w:after="160"/>
      <w:ind w:right="0"/>
    </w:pPr>
    <w:rPr>
      <w:rFonts w:ascii="Times New Roman" w:hAnsi="Times New Roman"/>
      <w:spacing w:val="0"/>
    </w:rPr>
  </w:style>
  <w:style w:type="paragraph" w:customStyle="1" w:styleId="ListBulletLast">
    <w:name w:val="List Bullet Last"/>
    <w:basedOn w:val="ListBullet"/>
    <w:next w:val="BodyText"/>
    <w:rsid w:val="0065184B"/>
    <w:pPr>
      <w:ind w:right="0"/>
    </w:pPr>
    <w:rPr>
      <w:rFonts w:ascii="Times New Roman" w:hAnsi="Times New Roman"/>
      <w:spacing w:val="0"/>
    </w:rPr>
  </w:style>
  <w:style w:type="paragraph" w:styleId="ListContinue">
    <w:name w:val="List Continue"/>
    <w:basedOn w:val="List"/>
    <w:rsid w:val="0065184B"/>
    <w:pPr>
      <w:tabs>
        <w:tab w:val="clear" w:pos="720"/>
      </w:tabs>
      <w:spacing w:after="160"/>
    </w:pPr>
  </w:style>
  <w:style w:type="paragraph" w:styleId="ListContinue2">
    <w:name w:val="List Continue 2"/>
    <w:basedOn w:val="ListContinue"/>
    <w:rsid w:val="0065184B"/>
    <w:pPr>
      <w:ind w:left="1080"/>
    </w:pPr>
  </w:style>
  <w:style w:type="paragraph" w:styleId="ListContinue3">
    <w:name w:val="List Continue 3"/>
    <w:basedOn w:val="ListContinue"/>
    <w:rsid w:val="0065184B"/>
    <w:pPr>
      <w:ind w:left="1440"/>
    </w:pPr>
  </w:style>
  <w:style w:type="paragraph" w:styleId="ListContinue4">
    <w:name w:val="List Continue 4"/>
    <w:basedOn w:val="ListContinue"/>
    <w:rsid w:val="0065184B"/>
    <w:pPr>
      <w:ind w:left="1800"/>
    </w:pPr>
  </w:style>
  <w:style w:type="paragraph" w:styleId="ListContinue5">
    <w:name w:val="List Continue 5"/>
    <w:basedOn w:val="ListContinue"/>
    <w:rsid w:val="0065184B"/>
    <w:pPr>
      <w:ind w:left="2160"/>
    </w:pPr>
  </w:style>
  <w:style w:type="paragraph" w:customStyle="1" w:styleId="ListFirst">
    <w:name w:val="List First"/>
    <w:basedOn w:val="List"/>
    <w:next w:val="List"/>
    <w:rsid w:val="0065184B"/>
    <w:pPr>
      <w:spacing w:before="80" w:after="80"/>
      <w:ind w:left="720" w:hanging="360"/>
    </w:pPr>
    <w:rPr>
      <w:rFonts w:ascii="Times New Roman" w:hAnsi="Times New Roman"/>
      <w:spacing w:val="0"/>
    </w:rPr>
  </w:style>
  <w:style w:type="paragraph" w:customStyle="1" w:styleId="ListLast">
    <w:name w:val="List Last"/>
    <w:basedOn w:val="List"/>
    <w:next w:val="BodyText"/>
    <w:rsid w:val="0065184B"/>
    <w:pPr>
      <w:ind w:left="720" w:hanging="360"/>
    </w:pPr>
    <w:rPr>
      <w:rFonts w:ascii="Times New Roman" w:hAnsi="Times New Roman"/>
      <w:spacing w:val="0"/>
    </w:rPr>
  </w:style>
  <w:style w:type="paragraph" w:styleId="ListNumber">
    <w:name w:val="List Number"/>
    <w:basedOn w:val="List"/>
    <w:rsid w:val="0065184B"/>
    <w:pPr>
      <w:tabs>
        <w:tab w:val="clear" w:pos="720"/>
      </w:tabs>
      <w:ind w:left="720" w:right="360" w:hanging="360"/>
    </w:pPr>
  </w:style>
  <w:style w:type="paragraph" w:styleId="ListNumber2">
    <w:name w:val="List Number 2"/>
    <w:basedOn w:val="ListNumber"/>
    <w:rsid w:val="0065184B"/>
    <w:pPr>
      <w:ind w:left="1080"/>
    </w:pPr>
  </w:style>
  <w:style w:type="paragraph" w:styleId="ListNumber3">
    <w:name w:val="List Number 3"/>
    <w:basedOn w:val="ListNumber"/>
    <w:rsid w:val="0065184B"/>
    <w:pPr>
      <w:ind w:left="1440"/>
    </w:pPr>
  </w:style>
  <w:style w:type="paragraph" w:styleId="ListNumber4">
    <w:name w:val="List Number 4"/>
    <w:basedOn w:val="ListNumber"/>
    <w:rsid w:val="0065184B"/>
    <w:pPr>
      <w:ind w:left="1800"/>
    </w:pPr>
  </w:style>
  <w:style w:type="paragraph" w:styleId="ListNumber5">
    <w:name w:val="List Number 5"/>
    <w:basedOn w:val="ListNumber"/>
    <w:rsid w:val="0065184B"/>
    <w:pPr>
      <w:ind w:left="2160"/>
    </w:pPr>
  </w:style>
  <w:style w:type="paragraph" w:customStyle="1" w:styleId="ListNumberFirst">
    <w:name w:val="List Number First"/>
    <w:basedOn w:val="ListNumber"/>
    <w:next w:val="ListNumber"/>
    <w:rsid w:val="0065184B"/>
    <w:pPr>
      <w:spacing w:before="80" w:after="160"/>
      <w:ind w:right="0"/>
    </w:pPr>
    <w:rPr>
      <w:rFonts w:ascii="Times New Roman" w:hAnsi="Times New Roman"/>
      <w:spacing w:val="0"/>
    </w:rPr>
  </w:style>
  <w:style w:type="paragraph" w:customStyle="1" w:styleId="ListNumberLast">
    <w:name w:val="List Number Last"/>
    <w:basedOn w:val="ListNumber"/>
    <w:next w:val="BodyText"/>
    <w:rsid w:val="0065184B"/>
    <w:pPr>
      <w:ind w:right="0"/>
    </w:pPr>
    <w:rPr>
      <w:rFonts w:ascii="Times New Roman" w:hAnsi="Times New Roman"/>
      <w:spacing w:val="0"/>
    </w:rPr>
  </w:style>
  <w:style w:type="paragraph" w:styleId="MacroText">
    <w:name w:val="macro"/>
    <w:basedOn w:val="BodyText"/>
    <w:link w:val="MacroTextChar"/>
    <w:semiHidden/>
    <w:rsid w:val="0065184B"/>
    <w:pPr>
      <w:spacing w:after="120"/>
    </w:pPr>
    <w:rPr>
      <w:rFonts w:ascii="Courier New" w:hAnsi="Courier New"/>
    </w:rPr>
  </w:style>
  <w:style w:type="character" w:customStyle="1" w:styleId="MacroTextChar">
    <w:name w:val="Macro Text Char"/>
    <w:basedOn w:val="DefaultParagraphFont"/>
    <w:link w:val="MacroText"/>
    <w:semiHidden/>
    <w:rsid w:val="0065184B"/>
    <w:rPr>
      <w:rFonts w:ascii="Courier New" w:eastAsia="Times New Roman" w:hAnsi="Courier New" w:cs="Arial"/>
      <w:spacing w:val="-5"/>
      <w:sz w:val="24"/>
      <w:szCs w:val="20"/>
      <w:lang w:val="en-AU"/>
    </w:rPr>
  </w:style>
  <w:style w:type="character" w:styleId="PageNumber">
    <w:name w:val="page number"/>
    <w:rsid w:val="0065184B"/>
    <w:rPr>
      <w:b/>
    </w:rPr>
  </w:style>
  <w:style w:type="paragraph" w:customStyle="1" w:styleId="PartLabel">
    <w:name w:val="Part Label"/>
    <w:basedOn w:val="Normal"/>
    <w:next w:val="Normal"/>
    <w:rsid w:val="0065184B"/>
    <w:pPr>
      <w:framePr w:w="2045" w:hSpace="187" w:vSpace="187" w:wrap="notBeside" w:vAnchor="page" w:hAnchor="margin" w:xAlign="right" w:y="966"/>
      <w:shd w:val="pct20" w:color="auto" w:fill="auto"/>
      <w:spacing w:before="320" w:line="1560" w:lineRule="exact"/>
      <w:jc w:val="center"/>
    </w:pPr>
    <w:rPr>
      <w:rFonts w:ascii="Arial Black" w:hAnsi="Arial Black" w:cs="Arial"/>
      <w:color w:val="FFFFFF"/>
      <w:sz w:val="196"/>
      <w:szCs w:val="20"/>
    </w:rPr>
  </w:style>
  <w:style w:type="paragraph" w:customStyle="1" w:styleId="PartSubtitle">
    <w:name w:val="Part Subtitle"/>
    <w:basedOn w:val="Normal"/>
    <w:next w:val="BodyText"/>
    <w:rsid w:val="0065184B"/>
    <w:pPr>
      <w:keepNext/>
      <w:spacing w:before="360" w:after="120"/>
      <w:jc w:val="center"/>
    </w:pPr>
    <w:rPr>
      <w:rFonts w:ascii="Arial" w:hAnsi="Arial" w:cs="Arial"/>
      <w:i/>
      <w:kern w:val="28"/>
      <w:sz w:val="32"/>
      <w:szCs w:val="20"/>
    </w:rPr>
  </w:style>
  <w:style w:type="paragraph" w:customStyle="1" w:styleId="PartTitle">
    <w:name w:val="Part Title"/>
    <w:basedOn w:val="Normal"/>
    <w:next w:val="PartLabel"/>
    <w:rsid w:val="0065184B"/>
    <w:pPr>
      <w:keepNext/>
      <w:pageBreakBefore/>
      <w:framePr w:w="2045" w:hSpace="187" w:vSpace="187" w:wrap="notBeside" w:vAnchor="page" w:hAnchor="margin" w:xAlign="right" w:y="966"/>
      <w:shd w:val="pct20" w:color="auto" w:fill="auto"/>
      <w:spacing w:line="480" w:lineRule="exact"/>
      <w:jc w:val="center"/>
    </w:pPr>
    <w:rPr>
      <w:rFonts w:ascii="Arial Black" w:hAnsi="Arial Black" w:cs="Arial"/>
      <w:spacing w:val="-50"/>
      <w:sz w:val="36"/>
      <w:szCs w:val="20"/>
    </w:rPr>
  </w:style>
  <w:style w:type="paragraph" w:customStyle="1" w:styleId="Picture">
    <w:name w:val="Picture"/>
    <w:basedOn w:val="BodyText"/>
    <w:next w:val="Caption"/>
    <w:rsid w:val="0065184B"/>
    <w:pPr>
      <w:keepNext/>
    </w:pPr>
  </w:style>
  <w:style w:type="paragraph" w:customStyle="1" w:styleId="ReturnAddress">
    <w:name w:val="Return Address"/>
    <w:basedOn w:val="Normal"/>
    <w:rsid w:val="0065184B"/>
    <w:pPr>
      <w:jc w:val="center"/>
    </w:pPr>
    <w:rPr>
      <w:rFonts w:ascii="Arial" w:hAnsi="Arial" w:cs="Arial"/>
      <w:spacing w:val="-3"/>
      <w:szCs w:val="20"/>
    </w:rPr>
  </w:style>
  <w:style w:type="paragraph" w:customStyle="1" w:styleId="SectionHeading">
    <w:name w:val="Section Heading"/>
    <w:basedOn w:val="Normal"/>
    <w:next w:val="BodyText"/>
    <w:rsid w:val="0065184B"/>
    <w:pPr>
      <w:spacing w:line="640" w:lineRule="atLeast"/>
    </w:pPr>
    <w:rPr>
      <w:rFonts w:ascii="Arial Black" w:hAnsi="Arial Black" w:cs="Arial"/>
      <w:caps/>
      <w:spacing w:val="60"/>
      <w:sz w:val="15"/>
      <w:szCs w:val="20"/>
    </w:rPr>
  </w:style>
  <w:style w:type="paragraph" w:customStyle="1" w:styleId="SectionLabel">
    <w:name w:val="Section Label"/>
    <w:basedOn w:val="Normal"/>
    <w:next w:val="Normal"/>
    <w:rsid w:val="0065184B"/>
    <w:pPr>
      <w:spacing w:before="2040" w:after="360" w:line="480" w:lineRule="atLeast"/>
    </w:pPr>
    <w:rPr>
      <w:rFonts w:ascii="Arial Black" w:hAnsi="Arial Black" w:cs="Arial"/>
      <w:color w:val="808080"/>
      <w:spacing w:val="-35"/>
      <w:sz w:val="48"/>
      <w:szCs w:val="20"/>
    </w:rPr>
  </w:style>
  <w:style w:type="paragraph" w:styleId="Subtitle">
    <w:name w:val="Subtitle"/>
    <w:basedOn w:val="Title"/>
    <w:next w:val="BodyText"/>
    <w:link w:val="SubtitleChar"/>
    <w:qFormat/>
    <w:rsid w:val="0065184B"/>
    <w:pPr>
      <w:keepNext/>
      <w:pBdr>
        <w:bottom w:val="single" w:sz="6" w:space="14" w:color="808080"/>
      </w:pBdr>
      <w:spacing w:before="1940" w:line="200" w:lineRule="atLeast"/>
      <w:jc w:val="center"/>
      <w:outlineLvl w:val="9"/>
    </w:pPr>
    <w:rPr>
      <w:rFonts w:ascii="Garamond" w:hAnsi="Garamond" w:cs="Arial"/>
      <w:b/>
      <w:color w:val="808080"/>
      <w:spacing w:val="30"/>
      <w:kern w:val="28"/>
      <w:sz w:val="18"/>
      <w:szCs w:val="20"/>
    </w:rPr>
  </w:style>
  <w:style w:type="character" w:customStyle="1" w:styleId="SubtitleChar">
    <w:name w:val="Subtitle Char"/>
    <w:basedOn w:val="DefaultParagraphFont"/>
    <w:link w:val="Subtitle"/>
    <w:rsid w:val="0065184B"/>
    <w:rPr>
      <w:rFonts w:ascii="Garamond" w:eastAsia="Times New Roman" w:hAnsi="Garamond" w:cs="Arial"/>
      <w:b/>
      <w:caps/>
      <w:color w:val="808080"/>
      <w:spacing w:val="30"/>
      <w:kern w:val="28"/>
      <w:sz w:val="18"/>
      <w:szCs w:val="20"/>
      <w:lang w:val="en-AU"/>
    </w:rPr>
  </w:style>
  <w:style w:type="paragraph" w:customStyle="1" w:styleId="SubtitleCover">
    <w:name w:val="Subtitle Cover"/>
    <w:basedOn w:val="Normal"/>
    <w:next w:val="Normal"/>
    <w:rsid w:val="0065184B"/>
    <w:pPr>
      <w:keepNext/>
      <w:pBdr>
        <w:top w:val="single" w:sz="6" w:space="1" w:color="auto"/>
      </w:pBdr>
      <w:spacing w:after="5280" w:line="480" w:lineRule="exact"/>
    </w:pPr>
    <w:rPr>
      <w:rFonts w:ascii="Arial" w:hAnsi="Arial" w:cs="Arial"/>
      <w:spacing w:val="-15"/>
      <w:kern w:val="28"/>
      <w:sz w:val="44"/>
      <w:szCs w:val="20"/>
    </w:rPr>
  </w:style>
  <w:style w:type="character" w:customStyle="1" w:styleId="Superscript">
    <w:name w:val="Superscript"/>
    <w:rsid w:val="0065184B"/>
    <w:rPr>
      <w:position w:val="0"/>
      <w:vertAlign w:val="superscript"/>
    </w:rPr>
  </w:style>
  <w:style w:type="paragraph" w:styleId="TableofAuthorities">
    <w:name w:val="table of authorities"/>
    <w:basedOn w:val="Normal"/>
    <w:semiHidden/>
    <w:rsid w:val="0065184B"/>
    <w:pPr>
      <w:tabs>
        <w:tab w:val="right" w:leader="dot" w:pos="8640"/>
      </w:tabs>
    </w:pPr>
    <w:rPr>
      <w:rFonts w:ascii="Arial" w:hAnsi="Arial" w:cs="Arial"/>
      <w:szCs w:val="20"/>
    </w:rPr>
  </w:style>
  <w:style w:type="paragraph" w:styleId="TableofFigures">
    <w:name w:val="table of figures"/>
    <w:basedOn w:val="Normal"/>
    <w:semiHidden/>
    <w:rsid w:val="0065184B"/>
    <w:pPr>
      <w:tabs>
        <w:tab w:val="right" w:leader="dot" w:pos="8640"/>
      </w:tabs>
      <w:ind w:left="720" w:hanging="720"/>
    </w:pPr>
    <w:rPr>
      <w:rFonts w:ascii="Arial" w:hAnsi="Arial" w:cs="Arial"/>
      <w:szCs w:val="20"/>
    </w:rPr>
  </w:style>
  <w:style w:type="paragraph" w:customStyle="1" w:styleId="TitleCover">
    <w:name w:val="Title Cover"/>
    <w:basedOn w:val="HeadingBase"/>
    <w:next w:val="SubtitleCover"/>
    <w:rsid w:val="0065184B"/>
    <w:pPr>
      <w:keepNext w:val="0"/>
      <w:pBdr>
        <w:top w:val="single" w:sz="6" w:space="31" w:color="FFFFFF"/>
        <w:left w:val="single" w:sz="6" w:space="31" w:color="FFFFFF"/>
        <w:bottom w:val="single" w:sz="6" w:space="31" w:color="FFFFFF"/>
        <w:right w:val="single" w:sz="6" w:space="31" w:color="FFFFFF"/>
      </w:pBdr>
      <w:shd w:val="pct10" w:color="auto" w:fill="auto"/>
      <w:spacing w:before="0" w:after="0" w:line="1440" w:lineRule="exact"/>
      <w:ind w:left="600" w:right="600"/>
      <w:jc w:val="right"/>
    </w:pPr>
    <w:rPr>
      <w:rFonts w:ascii="Garamond" w:hAnsi="Garamond"/>
      <w:b w:val="0"/>
      <w:spacing w:val="-70"/>
      <w:sz w:val="144"/>
    </w:rPr>
  </w:style>
  <w:style w:type="paragraph" w:styleId="TOAHeading">
    <w:name w:val="toa heading"/>
    <w:basedOn w:val="Normal"/>
    <w:next w:val="Normal"/>
    <w:semiHidden/>
    <w:rsid w:val="0065184B"/>
    <w:pPr>
      <w:pBdr>
        <w:top w:val="single" w:sz="24" w:space="1" w:color="auto"/>
        <w:between w:val="single" w:sz="24" w:space="1" w:color="auto"/>
      </w:pBdr>
      <w:tabs>
        <w:tab w:val="right" w:pos="4740"/>
      </w:tabs>
      <w:spacing w:before="60" w:after="60" w:line="360" w:lineRule="exact"/>
      <w:jc w:val="center"/>
    </w:pPr>
    <w:rPr>
      <w:rFonts w:ascii="Arial Black" w:hAnsi="Arial Black" w:cs="Arial"/>
      <w:b/>
      <w:spacing w:val="-10"/>
      <w:szCs w:val="20"/>
    </w:rPr>
  </w:style>
  <w:style w:type="paragraph" w:styleId="TOC4">
    <w:name w:val="toc 4"/>
    <w:basedOn w:val="Normal"/>
    <w:next w:val="Normal"/>
    <w:semiHidden/>
    <w:rsid w:val="000A1598"/>
    <w:pPr>
      <w:spacing w:after="0"/>
      <w:ind w:left="660"/>
    </w:pPr>
    <w:rPr>
      <w:szCs w:val="20"/>
    </w:rPr>
  </w:style>
  <w:style w:type="paragraph" w:styleId="TOC5">
    <w:name w:val="toc 5"/>
    <w:basedOn w:val="Normal"/>
    <w:next w:val="Normal"/>
    <w:semiHidden/>
    <w:rsid w:val="000A1598"/>
    <w:pPr>
      <w:spacing w:after="0"/>
      <w:ind w:left="880"/>
    </w:pPr>
    <w:rPr>
      <w:szCs w:val="20"/>
    </w:rPr>
  </w:style>
  <w:style w:type="paragraph" w:styleId="TOC6">
    <w:name w:val="toc 6"/>
    <w:basedOn w:val="Normal"/>
    <w:next w:val="Normal"/>
    <w:semiHidden/>
    <w:rsid w:val="000A1598"/>
    <w:pPr>
      <w:spacing w:after="0"/>
      <w:ind w:left="1100"/>
    </w:pPr>
    <w:rPr>
      <w:szCs w:val="20"/>
    </w:rPr>
  </w:style>
  <w:style w:type="paragraph" w:styleId="TOC7">
    <w:name w:val="toc 7"/>
    <w:basedOn w:val="Normal"/>
    <w:next w:val="Normal"/>
    <w:semiHidden/>
    <w:rsid w:val="000A1598"/>
    <w:pPr>
      <w:spacing w:after="0"/>
      <w:ind w:left="1320"/>
    </w:pPr>
    <w:rPr>
      <w:szCs w:val="20"/>
    </w:rPr>
  </w:style>
  <w:style w:type="paragraph" w:styleId="TOC8">
    <w:name w:val="toc 8"/>
    <w:basedOn w:val="Normal"/>
    <w:next w:val="Normal"/>
    <w:semiHidden/>
    <w:rsid w:val="000A1598"/>
    <w:pPr>
      <w:spacing w:after="0"/>
      <w:ind w:left="1540"/>
    </w:pPr>
    <w:rPr>
      <w:szCs w:val="20"/>
    </w:rPr>
  </w:style>
  <w:style w:type="paragraph" w:styleId="TOC9">
    <w:name w:val="toc 9"/>
    <w:basedOn w:val="Normal"/>
    <w:next w:val="Normal"/>
    <w:semiHidden/>
    <w:rsid w:val="000A1598"/>
    <w:pPr>
      <w:spacing w:after="0"/>
      <w:ind w:left="1760"/>
    </w:pPr>
    <w:rPr>
      <w:szCs w:val="20"/>
    </w:rPr>
  </w:style>
  <w:style w:type="paragraph" w:customStyle="1" w:styleId="TOCBase">
    <w:name w:val="TOC Base"/>
    <w:basedOn w:val="TOC2"/>
    <w:rsid w:val="0065184B"/>
    <w:pPr>
      <w:tabs>
        <w:tab w:val="right" w:pos="3600"/>
      </w:tabs>
      <w:spacing w:line="320" w:lineRule="atLeast"/>
      <w:ind w:left="0"/>
    </w:pPr>
    <w:rPr>
      <w:rFonts w:ascii="Arial" w:hAnsi="Arial" w:cs="Arial"/>
    </w:rPr>
  </w:style>
  <w:style w:type="paragraph" w:styleId="BodyTextIndent2">
    <w:name w:val="Body Text Indent 2"/>
    <w:basedOn w:val="Normal"/>
    <w:link w:val="BodyTextIndent2Char"/>
    <w:rsid w:val="0065184B"/>
    <w:pPr>
      <w:tabs>
        <w:tab w:val="left" w:pos="2790"/>
      </w:tabs>
      <w:ind w:left="3690" w:hanging="3690"/>
    </w:pPr>
    <w:rPr>
      <w:rFonts w:ascii="Arial" w:hAnsi="Arial" w:cs="Arial"/>
      <w:b/>
      <w:bCs/>
      <w:sz w:val="32"/>
      <w:szCs w:val="20"/>
    </w:rPr>
  </w:style>
  <w:style w:type="character" w:customStyle="1" w:styleId="BodyTextIndent2Char">
    <w:name w:val="Body Text Indent 2 Char"/>
    <w:basedOn w:val="DefaultParagraphFont"/>
    <w:link w:val="BodyTextIndent2"/>
    <w:rsid w:val="0065184B"/>
    <w:rPr>
      <w:rFonts w:ascii="Arial" w:eastAsia="Times New Roman" w:hAnsi="Arial" w:cs="Arial"/>
      <w:b/>
      <w:bCs/>
      <w:sz w:val="32"/>
      <w:szCs w:val="20"/>
      <w:lang w:val="en-AU"/>
    </w:rPr>
  </w:style>
  <w:style w:type="paragraph" w:styleId="BodyTextIndent3">
    <w:name w:val="Body Text Indent 3"/>
    <w:basedOn w:val="Normal"/>
    <w:link w:val="BodyTextIndent3Char"/>
    <w:rsid w:val="0065184B"/>
    <w:pPr>
      <w:ind w:left="720" w:hanging="720"/>
    </w:pPr>
    <w:rPr>
      <w:rFonts w:ascii="Arial" w:hAnsi="Arial" w:cs="Arial"/>
      <w:szCs w:val="20"/>
    </w:rPr>
  </w:style>
  <w:style w:type="character" w:customStyle="1" w:styleId="BodyTextIndent3Char">
    <w:name w:val="Body Text Indent 3 Char"/>
    <w:basedOn w:val="DefaultParagraphFont"/>
    <w:link w:val="BodyTextIndent3"/>
    <w:rsid w:val="0065184B"/>
    <w:rPr>
      <w:rFonts w:ascii="Arial" w:eastAsia="Times New Roman" w:hAnsi="Arial" w:cs="Arial"/>
      <w:sz w:val="24"/>
      <w:szCs w:val="20"/>
      <w:lang w:val="en-AU"/>
    </w:rPr>
  </w:style>
  <w:style w:type="paragraph" w:customStyle="1" w:styleId="MajorTableText">
    <w:name w:val="Major Table Text"/>
    <w:basedOn w:val="Normal"/>
    <w:rsid w:val="0065184B"/>
    <w:pPr>
      <w:spacing w:before="60" w:after="60"/>
    </w:pPr>
    <w:rPr>
      <w:rFonts w:ascii="Palatino" w:hAnsi="Palatino" w:cs="Arial"/>
      <w:sz w:val="18"/>
      <w:szCs w:val="20"/>
    </w:rPr>
  </w:style>
  <w:style w:type="paragraph" w:customStyle="1" w:styleId="MajorTableBullet">
    <w:name w:val="Major Table Bullet"/>
    <w:basedOn w:val="MajorTableText"/>
    <w:rsid w:val="0065184B"/>
    <w:pPr>
      <w:tabs>
        <w:tab w:val="left" w:pos="360"/>
        <w:tab w:val="left" w:pos="7655"/>
      </w:tabs>
      <w:overflowPunct w:val="0"/>
      <w:autoSpaceDE w:val="0"/>
      <w:autoSpaceDN w:val="0"/>
      <w:adjustRightInd w:val="0"/>
      <w:textAlignment w:val="baseline"/>
    </w:pPr>
  </w:style>
  <w:style w:type="paragraph" w:customStyle="1" w:styleId="TableRefHeading">
    <w:name w:val="Table Ref Heading"/>
    <w:basedOn w:val="Normal"/>
    <w:next w:val="Normal"/>
    <w:rsid w:val="0065184B"/>
    <w:pPr>
      <w:spacing w:after="120"/>
      <w:outlineLvl w:val="0"/>
    </w:pPr>
    <w:rPr>
      <w:rFonts w:ascii="Palatino" w:hAnsi="Palatino" w:cs="Arial"/>
      <w:b/>
      <w:szCs w:val="20"/>
    </w:rPr>
  </w:style>
  <w:style w:type="paragraph" w:customStyle="1" w:styleId="MajorL2BulletList">
    <w:name w:val="Major L2 Bullet List"/>
    <w:basedOn w:val="Normal"/>
    <w:rsid w:val="0065184B"/>
    <w:pPr>
      <w:numPr>
        <w:numId w:val="3"/>
      </w:numPr>
    </w:pPr>
    <w:rPr>
      <w:rFonts w:ascii="Palatino" w:hAnsi="Palatino" w:cs="Arial"/>
      <w:szCs w:val="20"/>
    </w:rPr>
  </w:style>
  <w:style w:type="paragraph" w:customStyle="1" w:styleId="MajorTableLastBullet">
    <w:name w:val="Major Table Last Bullet"/>
    <w:basedOn w:val="Normal"/>
    <w:rsid w:val="0065184B"/>
    <w:pPr>
      <w:numPr>
        <w:numId w:val="4"/>
      </w:numPr>
      <w:tabs>
        <w:tab w:val="left" w:pos="357"/>
        <w:tab w:val="left" w:pos="7655"/>
      </w:tabs>
    </w:pPr>
    <w:rPr>
      <w:rFonts w:ascii="Palatino" w:hAnsi="Palatino" w:cs="Arial"/>
      <w:sz w:val="18"/>
      <w:szCs w:val="20"/>
    </w:rPr>
  </w:style>
  <w:style w:type="paragraph" w:styleId="BodyText2">
    <w:name w:val="Body Text 2"/>
    <w:basedOn w:val="Normal"/>
    <w:link w:val="BodyText2Char"/>
    <w:rsid w:val="0065184B"/>
    <w:rPr>
      <w:rFonts w:ascii="Arial" w:hAnsi="Arial" w:cs="Arial"/>
      <w:szCs w:val="20"/>
    </w:rPr>
  </w:style>
  <w:style w:type="character" w:customStyle="1" w:styleId="BodyText2Char">
    <w:name w:val="Body Text 2 Char"/>
    <w:basedOn w:val="DefaultParagraphFont"/>
    <w:link w:val="BodyText2"/>
    <w:rsid w:val="0065184B"/>
    <w:rPr>
      <w:rFonts w:ascii="Arial" w:eastAsia="Times New Roman" w:hAnsi="Arial" w:cs="Arial"/>
      <w:sz w:val="24"/>
      <w:szCs w:val="20"/>
      <w:lang w:val="en-AU"/>
    </w:rPr>
  </w:style>
  <w:style w:type="paragraph" w:styleId="BodyText3">
    <w:name w:val="Body Text 3"/>
    <w:basedOn w:val="Normal"/>
    <w:link w:val="BodyText3Char"/>
    <w:rsid w:val="0065184B"/>
    <w:rPr>
      <w:rFonts w:ascii="Arial" w:hAnsi="Arial" w:cs="Arial"/>
      <w:szCs w:val="20"/>
    </w:rPr>
  </w:style>
  <w:style w:type="character" w:customStyle="1" w:styleId="BodyText3Char">
    <w:name w:val="Body Text 3 Char"/>
    <w:basedOn w:val="DefaultParagraphFont"/>
    <w:link w:val="BodyText3"/>
    <w:rsid w:val="0065184B"/>
    <w:rPr>
      <w:rFonts w:ascii="Arial" w:eastAsia="Times New Roman" w:hAnsi="Arial" w:cs="Arial"/>
      <w:szCs w:val="20"/>
      <w:lang w:val="en-AU"/>
    </w:rPr>
  </w:style>
  <w:style w:type="paragraph" w:styleId="NormalWeb">
    <w:name w:val="Normal (Web)"/>
    <w:basedOn w:val="Normal"/>
    <w:uiPriority w:val="99"/>
    <w:rsid w:val="0065184B"/>
    <w:pPr>
      <w:spacing w:before="100" w:beforeAutospacing="1" w:after="100" w:afterAutospacing="1"/>
    </w:pPr>
    <w:rPr>
      <w:rFonts w:cs="Arial"/>
    </w:rPr>
  </w:style>
  <w:style w:type="character" w:styleId="Strong">
    <w:name w:val="Strong"/>
    <w:basedOn w:val="DefaultParagraphFont"/>
    <w:uiPriority w:val="22"/>
    <w:qFormat/>
    <w:rsid w:val="0065184B"/>
    <w:rPr>
      <w:b/>
      <w:bCs/>
    </w:rPr>
  </w:style>
  <w:style w:type="character" w:styleId="FollowedHyperlink">
    <w:name w:val="FollowedHyperlink"/>
    <w:basedOn w:val="DefaultParagraphFont"/>
    <w:rsid w:val="0065184B"/>
    <w:rPr>
      <w:color w:val="800080"/>
      <w:u w:val="single"/>
    </w:rPr>
  </w:style>
  <w:style w:type="paragraph" w:customStyle="1" w:styleId="MajorL2Text">
    <w:name w:val="Major L2 Text"/>
    <w:basedOn w:val="Normal"/>
    <w:rsid w:val="0065184B"/>
    <w:pPr>
      <w:spacing w:after="360"/>
    </w:pPr>
    <w:rPr>
      <w:rFonts w:ascii="Palatino" w:hAnsi="Palatino"/>
      <w:szCs w:val="20"/>
    </w:rPr>
  </w:style>
  <w:style w:type="numbering" w:customStyle="1" w:styleId="NoList2">
    <w:name w:val="No List2"/>
    <w:next w:val="NoList"/>
    <w:uiPriority w:val="99"/>
    <w:semiHidden/>
    <w:unhideWhenUsed/>
    <w:rsid w:val="00166004"/>
  </w:style>
  <w:style w:type="character" w:customStyle="1" w:styleId="toctoggle">
    <w:name w:val="toctoggle"/>
    <w:basedOn w:val="DefaultParagraphFont"/>
    <w:rsid w:val="00166004"/>
  </w:style>
  <w:style w:type="character" w:customStyle="1" w:styleId="tocnumber">
    <w:name w:val="tocnumber"/>
    <w:basedOn w:val="DefaultParagraphFont"/>
    <w:rsid w:val="00166004"/>
  </w:style>
  <w:style w:type="character" w:customStyle="1" w:styleId="toctext">
    <w:name w:val="toctext"/>
    <w:basedOn w:val="DefaultParagraphFont"/>
    <w:rsid w:val="00166004"/>
  </w:style>
  <w:style w:type="character" w:customStyle="1" w:styleId="editsection">
    <w:name w:val="editsection"/>
    <w:basedOn w:val="DefaultParagraphFont"/>
    <w:rsid w:val="00166004"/>
  </w:style>
  <w:style w:type="character" w:customStyle="1" w:styleId="mw-headline">
    <w:name w:val="mw-headline"/>
    <w:basedOn w:val="DefaultParagraphFont"/>
    <w:rsid w:val="00166004"/>
  </w:style>
  <w:style w:type="paragraph" w:customStyle="1" w:styleId="IRKH1">
    <w:name w:val="IRK H1"/>
    <w:basedOn w:val="Heading3"/>
    <w:rsid w:val="00166004"/>
    <w:pPr>
      <w:keepNext/>
      <w:keepLines/>
      <w:widowControl w:val="0"/>
      <w:autoSpaceDE w:val="0"/>
      <w:autoSpaceDN w:val="0"/>
      <w:adjustRightInd w:val="0"/>
      <w:spacing w:before="120"/>
      <w:ind w:left="230" w:hanging="230"/>
    </w:pPr>
    <w:rPr>
      <w:rFonts w:ascii="Times New Roman" w:hAnsi="Times New Roman"/>
      <w:caps/>
      <w:color w:val="auto"/>
      <w:sz w:val="28"/>
      <w:szCs w:val="28"/>
    </w:rPr>
  </w:style>
  <w:style w:type="paragraph" w:customStyle="1" w:styleId="IRKH2">
    <w:name w:val="IRK H2"/>
    <w:basedOn w:val="Heading4"/>
    <w:rsid w:val="00166004"/>
    <w:pPr>
      <w:keepNext/>
      <w:keepLines/>
      <w:widowControl w:val="0"/>
      <w:autoSpaceDE w:val="0"/>
      <w:autoSpaceDN w:val="0"/>
      <w:adjustRightInd w:val="0"/>
      <w:spacing w:before="120"/>
      <w:ind w:left="187" w:hanging="187"/>
    </w:pPr>
    <w:rPr>
      <w:rFonts w:ascii="Times New Roman" w:hAnsi="Times New Roman"/>
      <w:bCs/>
      <w:color w:val="000000"/>
      <w:u w:val="single"/>
    </w:rPr>
  </w:style>
  <w:style w:type="paragraph" w:customStyle="1" w:styleId="IRKH3">
    <w:name w:val="IRK H3"/>
    <w:basedOn w:val="Normal"/>
    <w:rsid w:val="00166004"/>
    <w:pPr>
      <w:keepNext/>
      <w:keepLines/>
      <w:spacing w:before="60"/>
    </w:pPr>
    <w:rPr>
      <w:i/>
    </w:rPr>
  </w:style>
  <w:style w:type="paragraph" w:customStyle="1" w:styleId="IRKBody">
    <w:name w:val="IRK Body"/>
    <w:basedOn w:val="Normal"/>
    <w:rsid w:val="00166004"/>
    <w:pPr>
      <w:keepLines/>
      <w:spacing w:before="60"/>
    </w:pPr>
  </w:style>
  <w:style w:type="paragraph" w:customStyle="1" w:styleId="IRKBL">
    <w:name w:val="IRK BL"/>
    <w:basedOn w:val="Normal"/>
    <w:rsid w:val="00166004"/>
    <w:pPr>
      <w:numPr>
        <w:numId w:val="5"/>
      </w:numPr>
      <w:spacing w:before="60"/>
    </w:pPr>
  </w:style>
  <w:style w:type="paragraph" w:customStyle="1" w:styleId="Copyright">
    <w:name w:val="Copyright"/>
    <w:basedOn w:val="Normal"/>
    <w:qFormat/>
    <w:locked/>
    <w:rsid w:val="00550CCF"/>
    <w:rPr>
      <w:rFonts w:cs="Arial"/>
      <w:color w:val="000000"/>
      <w:szCs w:val="20"/>
    </w:rPr>
  </w:style>
  <w:style w:type="paragraph" w:customStyle="1" w:styleId="Introduction">
    <w:name w:val="Introduction"/>
    <w:basedOn w:val="Normal"/>
    <w:locked/>
    <w:rsid w:val="00B76F83"/>
    <w:rPr>
      <w:rFonts w:cs="Arial"/>
      <w:b/>
      <w:color w:val="C00000"/>
      <w:sz w:val="32"/>
      <w:szCs w:val="32"/>
    </w:rPr>
  </w:style>
  <w:style w:type="paragraph" w:customStyle="1" w:styleId="TableParagraph">
    <w:name w:val="Table Paragraph"/>
    <w:basedOn w:val="Normal"/>
    <w:uiPriority w:val="1"/>
    <w:qFormat/>
    <w:rsid w:val="005E1B60"/>
    <w:pPr>
      <w:widowControl w:val="0"/>
      <w:spacing w:before="43"/>
      <w:ind w:left="74"/>
    </w:pPr>
    <w:rPr>
      <w:rFonts w:eastAsia="Calibri"/>
    </w:rPr>
  </w:style>
  <w:style w:type="paragraph" w:styleId="NoSpacing">
    <w:name w:val="No Spacing"/>
    <w:link w:val="NoSpacingChar"/>
    <w:uiPriority w:val="1"/>
    <w:qFormat/>
    <w:rsid w:val="009E1256"/>
    <w:pPr>
      <w:spacing w:after="0" w:line="240" w:lineRule="auto"/>
    </w:pPr>
    <w:rPr>
      <w:color w:val="17406D" w:themeColor="text2"/>
      <w:sz w:val="20"/>
      <w:szCs w:val="20"/>
    </w:rPr>
  </w:style>
  <w:style w:type="character" w:customStyle="1" w:styleId="NoSpacingChar">
    <w:name w:val="No Spacing Char"/>
    <w:basedOn w:val="DefaultParagraphFont"/>
    <w:link w:val="NoSpacing"/>
    <w:uiPriority w:val="1"/>
    <w:rsid w:val="00C42DF1"/>
    <w:rPr>
      <w:color w:val="17406D" w:themeColor="text2"/>
      <w:sz w:val="20"/>
      <w:szCs w:val="20"/>
    </w:rPr>
  </w:style>
  <w:style w:type="character" w:customStyle="1" w:styleId="UnresolvedMention1">
    <w:name w:val="Unresolved Mention1"/>
    <w:basedOn w:val="DefaultParagraphFont"/>
    <w:uiPriority w:val="99"/>
    <w:semiHidden/>
    <w:unhideWhenUsed/>
    <w:rsid w:val="00111B18"/>
    <w:rPr>
      <w:color w:val="808080"/>
      <w:shd w:val="clear" w:color="auto" w:fill="E6E6E6"/>
    </w:rPr>
  </w:style>
  <w:style w:type="paragraph" w:customStyle="1" w:styleId="cta-pro-features">
    <w:name w:val="cta-pro-features"/>
    <w:basedOn w:val="Normal"/>
    <w:rsid w:val="00DC2853"/>
    <w:pPr>
      <w:spacing w:before="100" w:beforeAutospacing="1" w:after="100" w:afterAutospacing="1"/>
    </w:pPr>
  </w:style>
  <w:style w:type="character" w:customStyle="1" w:styleId="mw-editsection">
    <w:name w:val="mw-editsection"/>
    <w:basedOn w:val="DefaultParagraphFont"/>
    <w:rsid w:val="00887CE5"/>
  </w:style>
  <w:style w:type="character" w:customStyle="1" w:styleId="mw-editsection-bracket">
    <w:name w:val="mw-editsection-bracket"/>
    <w:basedOn w:val="DefaultParagraphFont"/>
    <w:rsid w:val="00887CE5"/>
  </w:style>
  <w:style w:type="character" w:customStyle="1" w:styleId="bytext">
    <w:name w:val="bytext"/>
    <w:basedOn w:val="DefaultParagraphFont"/>
    <w:rsid w:val="0068002D"/>
  </w:style>
  <w:style w:type="character" w:customStyle="1" w:styleId="formatteddate">
    <w:name w:val="formatteddate"/>
    <w:basedOn w:val="DefaultParagraphFont"/>
    <w:rsid w:val="0068002D"/>
  </w:style>
  <w:style w:type="character" w:customStyle="1" w:styleId="formattedtime">
    <w:name w:val="formattedtime"/>
    <w:basedOn w:val="DefaultParagraphFont"/>
    <w:rsid w:val="0068002D"/>
  </w:style>
  <w:style w:type="character" w:customStyle="1" w:styleId="asset-twitter">
    <w:name w:val="asset-twitter"/>
    <w:basedOn w:val="DefaultParagraphFont"/>
    <w:rsid w:val="0068002D"/>
  </w:style>
  <w:style w:type="character" w:customStyle="1" w:styleId="credit">
    <w:name w:val="credit"/>
    <w:basedOn w:val="DefaultParagraphFont"/>
    <w:rsid w:val="0068002D"/>
  </w:style>
  <w:style w:type="paragraph" w:customStyle="1" w:styleId="speakabletext">
    <w:name w:val="speakabletext"/>
    <w:basedOn w:val="Normal"/>
    <w:rsid w:val="0068002D"/>
    <w:pPr>
      <w:spacing w:before="100" w:beforeAutospacing="1" w:after="100" w:afterAutospacing="1"/>
    </w:pPr>
  </w:style>
  <w:style w:type="paragraph" w:customStyle="1" w:styleId="spmethodtoc">
    <w:name w:val="sp_method_toc"/>
    <w:basedOn w:val="Normal"/>
    <w:rsid w:val="00551C03"/>
    <w:pPr>
      <w:spacing w:before="100" w:beforeAutospacing="1" w:after="100" w:afterAutospacing="1"/>
    </w:pPr>
  </w:style>
  <w:style w:type="character" w:customStyle="1" w:styleId="is-vishidden">
    <w:name w:val="is-vishidden"/>
    <w:basedOn w:val="DefaultParagraphFont"/>
    <w:rsid w:val="00721219"/>
  </w:style>
  <w:style w:type="paragraph" w:customStyle="1" w:styleId="Title1">
    <w:name w:val="Title1"/>
    <w:basedOn w:val="Normal"/>
    <w:rsid w:val="00721219"/>
    <w:pPr>
      <w:spacing w:before="100" w:beforeAutospacing="1" w:after="100" w:afterAutospacing="1"/>
    </w:pPr>
  </w:style>
  <w:style w:type="character" w:customStyle="1" w:styleId="fn">
    <w:name w:val="fn"/>
    <w:basedOn w:val="DefaultParagraphFont"/>
    <w:rsid w:val="00A861CA"/>
  </w:style>
  <w:style w:type="character" w:customStyle="1" w:styleId="small">
    <w:name w:val="small"/>
    <w:basedOn w:val="DefaultParagraphFont"/>
    <w:rsid w:val="00A861CA"/>
  </w:style>
  <w:style w:type="character" w:customStyle="1" w:styleId="categories">
    <w:name w:val="categories"/>
    <w:basedOn w:val="DefaultParagraphFont"/>
    <w:rsid w:val="00A861CA"/>
  </w:style>
  <w:style w:type="character" w:customStyle="1" w:styleId="swpcount">
    <w:name w:val="swp_count"/>
    <w:basedOn w:val="DefaultParagraphFont"/>
    <w:rsid w:val="00A861CA"/>
  </w:style>
  <w:style w:type="character" w:customStyle="1" w:styleId="swpshare">
    <w:name w:val="swp_share"/>
    <w:basedOn w:val="DefaultParagraphFont"/>
    <w:rsid w:val="00A861CA"/>
  </w:style>
  <w:style w:type="character" w:customStyle="1" w:styleId="swplabel">
    <w:name w:val="swp_label"/>
    <w:basedOn w:val="DefaultParagraphFont"/>
    <w:rsid w:val="00A861CA"/>
  </w:style>
  <w:style w:type="paragraph" w:customStyle="1" w:styleId="wp-caption-text">
    <w:name w:val="wp-caption-text"/>
    <w:basedOn w:val="Normal"/>
    <w:rsid w:val="00A861CA"/>
    <w:pPr>
      <w:spacing w:before="100" w:beforeAutospacing="1" w:after="100" w:afterAutospacing="1"/>
    </w:pPr>
  </w:style>
  <w:style w:type="character" w:customStyle="1" w:styleId="appliestoitem">
    <w:name w:val="appliestoitem"/>
    <w:basedOn w:val="DefaultParagraphFont"/>
    <w:rsid w:val="00355578"/>
  </w:style>
  <w:style w:type="paragraph" w:customStyle="1" w:styleId="ocpalertsection">
    <w:name w:val="ocpalertsection"/>
    <w:basedOn w:val="Normal"/>
    <w:rsid w:val="00355578"/>
    <w:pPr>
      <w:spacing w:before="100" w:beforeAutospacing="1" w:after="100" w:afterAutospacing="1"/>
    </w:pPr>
  </w:style>
  <w:style w:type="character" w:styleId="HTMLCode">
    <w:name w:val="HTML Code"/>
    <w:basedOn w:val="DefaultParagraphFont"/>
    <w:uiPriority w:val="99"/>
    <w:semiHidden/>
    <w:unhideWhenUsed/>
    <w:rsid w:val="00D943FF"/>
    <w:rPr>
      <w:rFonts w:ascii="Courier New" w:eastAsia="Times New Roman" w:hAnsi="Courier New" w:cs="Courier New"/>
      <w:sz w:val="20"/>
      <w:szCs w:val="20"/>
    </w:rPr>
  </w:style>
  <w:style w:type="paragraph" w:customStyle="1" w:styleId="linked-out">
    <w:name w:val="linked-out"/>
    <w:basedOn w:val="Normal"/>
    <w:rsid w:val="00D943FF"/>
    <w:pPr>
      <w:spacing w:before="100" w:beforeAutospacing="1" w:after="100" w:afterAutospacing="1"/>
    </w:pPr>
  </w:style>
  <w:style w:type="character" w:customStyle="1" w:styleId="link-callout">
    <w:name w:val="link-callout"/>
    <w:basedOn w:val="DefaultParagraphFont"/>
    <w:rsid w:val="006E5ADE"/>
    <w:rPr>
      <w:color w:val="B53600"/>
    </w:rPr>
  </w:style>
  <w:style w:type="character" w:customStyle="1" w:styleId="link-callout-image-container">
    <w:name w:val="link-callout-image-container"/>
    <w:basedOn w:val="DefaultParagraphFont"/>
    <w:rsid w:val="00D943FF"/>
  </w:style>
  <w:style w:type="character" w:customStyle="1" w:styleId="link-callout-info">
    <w:name w:val="link-callout-info"/>
    <w:basedOn w:val="DefaultParagraphFont"/>
    <w:rsid w:val="00D943FF"/>
  </w:style>
  <w:style w:type="character" w:customStyle="1" w:styleId="link-callout-title">
    <w:name w:val="link-callout-title"/>
    <w:basedOn w:val="DefaultParagraphFont"/>
    <w:rsid w:val="00D943FF"/>
  </w:style>
  <w:style w:type="character" w:customStyle="1" w:styleId="link-callout-excerpt">
    <w:name w:val="link-callout-excerpt"/>
    <w:basedOn w:val="DefaultParagraphFont"/>
    <w:rsid w:val="00D943FF"/>
  </w:style>
  <w:style w:type="character" w:customStyle="1" w:styleId="reading-time">
    <w:name w:val="reading-time"/>
    <w:basedOn w:val="DefaultParagraphFont"/>
    <w:rsid w:val="0087377C"/>
  </w:style>
  <w:style w:type="character" w:customStyle="1" w:styleId="contributors-text">
    <w:name w:val="contributors-text"/>
    <w:basedOn w:val="DefaultParagraphFont"/>
    <w:rsid w:val="0087377C"/>
  </w:style>
  <w:style w:type="paragraph" w:customStyle="1" w:styleId="lf-text-block">
    <w:name w:val="lf-text-block"/>
    <w:basedOn w:val="Normal"/>
    <w:rsid w:val="0087377C"/>
    <w:pPr>
      <w:spacing w:before="100" w:beforeAutospacing="1" w:after="100" w:afterAutospacing="1"/>
    </w:pPr>
  </w:style>
  <w:style w:type="character" w:customStyle="1" w:styleId="language">
    <w:name w:val="language"/>
    <w:basedOn w:val="DefaultParagraphFont"/>
    <w:rsid w:val="00B30292"/>
  </w:style>
  <w:style w:type="paragraph" w:styleId="HTMLPreformatted">
    <w:name w:val="HTML Preformatted"/>
    <w:basedOn w:val="Normal"/>
    <w:link w:val="HTMLPreformattedChar"/>
    <w:uiPriority w:val="99"/>
    <w:semiHidden/>
    <w:unhideWhenUsed/>
    <w:rsid w:val="00B302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PreformattedChar">
    <w:name w:val="HTML Preformatted Char"/>
    <w:basedOn w:val="DefaultParagraphFont"/>
    <w:link w:val="HTMLPreformatted"/>
    <w:uiPriority w:val="99"/>
    <w:semiHidden/>
    <w:rsid w:val="00B30292"/>
    <w:rPr>
      <w:rFonts w:ascii="Courier New" w:eastAsia="Times New Roman" w:hAnsi="Courier New" w:cs="Courier New"/>
      <w:sz w:val="20"/>
      <w:szCs w:val="20"/>
    </w:rPr>
  </w:style>
  <w:style w:type="character" w:customStyle="1" w:styleId="hljs-string">
    <w:name w:val="hljs-string"/>
    <w:basedOn w:val="DefaultParagraphFont"/>
    <w:rsid w:val="00B30292"/>
  </w:style>
  <w:style w:type="character" w:customStyle="1" w:styleId="hljs-regexp">
    <w:name w:val="hljs-regexp"/>
    <w:basedOn w:val="DefaultParagraphFont"/>
    <w:rsid w:val="00B30292"/>
  </w:style>
  <w:style w:type="character" w:customStyle="1" w:styleId="vm-hook">
    <w:name w:val="vm-hook"/>
    <w:basedOn w:val="DefaultParagraphFont"/>
    <w:rsid w:val="00DA4E53"/>
  </w:style>
  <w:style w:type="character" w:customStyle="1" w:styleId="postauthorintro">
    <w:name w:val="post_author_intro"/>
    <w:basedOn w:val="DefaultParagraphFont"/>
    <w:rsid w:val="00B80D11"/>
  </w:style>
  <w:style w:type="character" w:customStyle="1" w:styleId="postauthor">
    <w:name w:val="post_author"/>
    <w:basedOn w:val="DefaultParagraphFont"/>
    <w:rsid w:val="00B80D11"/>
  </w:style>
  <w:style w:type="character" w:customStyle="1" w:styleId="postdateintro">
    <w:name w:val="post_date_intro"/>
    <w:basedOn w:val="DefaultParagraphFont"/>
    <w:rsid w:val="00B80D11"/>
  </w:style>
  <w:style w:type="character" w:customStyle="1" w:styleId="postdate">
    <w:name w:val="post_date"/>
    <w:basedOn w:val="DefaultParagraphFont"/>
    <w:rsid w:val="00B80D11"/>
  </w:style>
  <w:style w:type="paragraph" w:customStyle="1" w:styleId="downtext">
    <w:name w:val="downtext"/>
    <w:basedOn w:val="Normal"/>
    <w:rsid w:val="00171C7D"/>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171C7D"/>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171C7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171C7D"/>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171C7D"/>
    <w:rPr>
      <w:rFonts w:ascii="Arial" w:eastAsia="Times New Roman" w:hAnsi="Arial" w:cs="Arial"/>
      <w:vanish/>
      <w:sz w:val="16"/>
      <w:szCs w:val="16"/>
    </w:rPr>
  </w:style>
  <w:style w:type="paragraph" w:customStyle="1" w:styleId="sign-up-fine-print">
    <w:name w:val="sign-up-fine-print"/>
    <w:basedOn w:val="Normal"/>
    <w:rsid w:val="00171C7D"/>
    <w:pPr>
      <w:spacing w:before="100" w:beforeAutospacing="1" w:after="100" w:afterAutospacing="1"/>
    </w:pPr>
  </w:style>
  <w:style w:type="paragraph" w:styleId="DocumentMap">
    <w:name w:val="Document Map"/>
    <w:basedOn w:val="Normal"/>
    <w:link w:val="DocumentMapChar"/>
    <w:uiPriority w:val="99"/>
    <w:semiHidden/>
    <w:unhideWhenUsed/>
    <w:rsid w:val="00AD04EB"/>
    <w:rPr>
      <w:rFonts w:ascii="Tahoma" w:hAnsi="Tahoma" w:cs="Tahoma"/>
      <w:sz w:val="16"/>
      <w:szCs w:val="16"/>
    </w:rPr>
  </w:style>
  <w:style w:type="character" w:customStyle="1" w:styleId="DocumentMapChar">
    <w:name w:val="Document Map Char"/>
    <w:basedOn w:val="DefaultParagraphFont"/>
    <w:link w:val="DocumentMap"/>
    <w:uiPriority w:val="99"/>
    <w:semiHidden/>
    <w:rsid w:val="00AD04EB"/>
    <w:rPr>
      <w:rFonts w:ascii="Tahoma" w:eastAsia="Times New Roman" w:hAnsi="Tahoma" w:cs="Tahoma"/>
      <w:sz w:val="16"/>
      <w:szCs w:val="16"/>
    </w:rPr>
  </w:style>
  <w:style w:type="paragraph" w:customStyle="1" w:styleId="Chumber">
    <w:name w:val="Chumber"/>
    <w:basedOn w:val="BodyText2"/>
    <w:link w:val="ChumberChar"/>
    <w:rsid w:val="007304AC"/>
    <w:pPr>
      <w:numPr>
        <w:numId w:val="6"/>
      </w:numPr>
      <w:spacing w:before="120" w:beforeAutospacing="1" w:after="120" w:afterAutospacing="1"/>
      <w:ind w:left="1134" w:right="33" w:hanging="567"/>
    </w:pPr>
    <w:rPr>
      <w:rFonts w:ascii="Calibri" w:hAnsi="Calibri" w:cs="Calibri"/>
    </w:rPr>
  </w:style>
  <w:style w:type="character" w:customStyle="1" w:styleId="ListParagraphChar">
    <w:name w:val="List Paragraph Char"/>
    <w:basedOn w:val="DefaultParagraphFont"/>
    <w:link w:val="ListParagraph"/>
    <w:uiPriority w:val="34"/>
    <w:rsid w:val="008C3A1F"/>
    <w:rPr>
      <w:rFonts w:ascii="Calibri" w:eastAsia="Times New Roman" w:hAnsi="Calibri" w:cs="Arial"/>
      <w:color w:val="000000"/>
      <w:lang w:val="en-AU" w:eastAsia="en-GB"/>
    </w:rPr>
  </w:style>
  <w:style w:type="character" w:customStyle="1" w:styleId="ChumberChar">
    <w:name w:val="Chumber Char"/>
    <w:basedOn w:val="ListParagraphChar"/>
    <w:link w:val="Chumber"/>
    <w:rsid w:val="007304AC"/>
    <w:rPr>
      <w:rFonts w:ascii="Calibri" w:eastAsia="Times New Roman" w:hAnsi="Calibri" w:cs="Calibri"/>
      <w:color w:val="000000"/>
      <w:szCs w:val="20"/>
      <w:lang w:val="en-AU" w:eastAsia="en-GB"/>
    </w:rPr>
  </w:style>
  <w:style w:type="character" w:customStyle="1" w:styleId="UnresolvedMention2">
    <w:name w:val="Unresolved Mention2"/>
    <w:basedOn w:val="DefaultParagraphFont"/>
    <w:uiPriority w:val="99"/>
    <w:semiHidden/>
    <w:unhideWhenUsed/>
    <w:rsid w:val="00442D36"/>
    <w:rPr>
      <w:color w:val="808080"/>
      <w:shd w:val="clear" w:color="auto" w:fill="E6E6E6"/>
    </w:rPr>
  </w:style>
  <w:style w:type="character" w:styleId="SubtleEmphasis">
    <w:name w:val="Subtle Emphasis"/>
    <w:basedOn w:val="BodyText2Char"/>
    <w:uiPriority w:val="19"/>
    <w:qFormat/>
    <w:rsid w:val="002A1BC0"/>
    <w:rPr>
      <w:rFonts w:ascii="Calibri" w:eastAsia="Times New Roman" w:hAnsi="Calibri" w:cs="Arial"/>
      <w:b/>
      <w:color w:val="595959" w:themeColor="text1" w:themeTint="A6"/>
      <w:sz w:val="18"/>
      <w:szCs w:val="20"/>
      <w:lang w:val="en-AU"/>
    </w:rPr>
  </w:style>
  <w:style w:type="character" w:styleId="BookTitle">
    <w:name w:val="Book Title"/>
    <w:basedOn w:val="DefaultParagraphFont"/>
    <w:uiPriority w:val="33"/>
    <w:qFormat/>
    <w:rsid w:val="005A7E6C"/>
    <w:rPr>
      <w:b/>
      <w:bCs/>
      <w:i/>
      <w:iCs/>
      <w:spacing w:val="5"/>
    </w:rPr>
  </w:style>
  <w:style w:type="table" w:styleId="LightList-Accent5">
    <w:name w:val="Light List Accent 5"/>
    <w:basedOn w:val="TableNormal"/>
    <w:uiPriority w:val="61"/>
    <w:rsid w:val="00C477CB"/>
    <w:pPr>
      <w:spacing w:after="0" w:line="240" w:lineRule="auto"/>
    </w:pPr>
    <w:tblPr>
      <w:tblStyleRowBandSize w:val="1"/>
      <w:tblStyleColBandSize w:val="1"/>
      <w:tblBorders>
        <w:top w:val="single" w:sz="8" w:space="0" w:color="7CCA62" w:themeColor="accent5"/>
        <w:left w:val="single" w:sz="8" w:space="0" w:color="7CCA62" w:themeColor="accent5"/>
        <w:bottom w:val="single" w:sz="8" w:space="0" w:color="7CCA62" w:themeColor="accent5"/>
        <w:right w:val="single" w:sz="8" w:space="0" w:color="7CCA62" w:themeColor="accent5"/>
      </w:tblBorders>
    </w:tblPr>
    <w:tblStylePr w:type="firstRow">
      <w:pPr>
        <w:spacing w:before="0" w:after="0" w:line="240" w:lineRule="auto"/>
      </w:pPr>
      <w:rPr>
        <w:b/>
        <w:bCs/>
        <w:color w:val="FFFFFF" w:themeColor="background1"/>
      </w:rPr>
      <w:tblPr/>
      <w:tcPr>
        <w:shd w:val="clear" w:color="auto" w:fill="7CCA62" w:themeFill="accent5"/>
      </w:tcPr>
    </w:tblStylePr>
    <w:tblStylePr w:type="lastRow">
      <w:pPr>
        <w:spacing w:before="0" w:after="0" w:line="240" w:lineRule="auto"/>
      </w:pPr>
      <w:rPr>
        <w:b/>
        <w:bCs/>
      </w:rPr>
      <w:tblPr/>
      <w:tcPr>
        <w:tcBorders>
          <w:top w:val="double" w:sz="6" w:space="0" w:color="7CCA62" w:themeColor="accent5"/>
          <w:left w:val="single" w:sz="8" w:space="0" w:color="7CCA62" w:themeColor="accent5"/>
          <w:bottom w:val="single" w:sz="8" w:space="0" w:color="7CCA62" w:themeColor="accent5"/>
          <w:right w:val="single" w:sz="8" w:space="0" w:color="7CCA62" w:themeColor="accent5"/>
        </w:tcBorders>
      </w:tcPr>
    </w:tblStylePr>
    <w:tblStylePr w:type="firstCol">
      <w:rPr>
        <w:b/>
        <w:bCs/>
      </w:rPr>
    </w:tblStylePr>
    <w:tblStylePr w:type="lastCol">
      <w:rPr>
        <w:b/>
        <w:bCs/>
      </w:rPr>
    </w:tblStylePr>
    <w:tblStylePr w:type="band1Vert">
      <w:tblPr/>
      <w:tcPr>
        <w:tcBorders>
          <w:top w:val="single" w:sz="8" w:space="0" w:color="7CCA62" w:themeColor="accent5"/>
          <w:left w:val="single" w:sz="8" w:space="0" w:color="7CCA62" w:themeColor="accent5"/>
          <w:bottom w:val="single" w:sz="8" w:space="0" w:color="7CCA62" w:themeColor="accent5"/>
          <w:right w:val="single" w:sz="8" w:space="0" w:color="7CCA62" w:themeColor="accent5"/>
        </w:tcBorders>
      </w:tcPr>
    </w:tblStylePr>
    <w:tblStylePr w:type="band1Horz">
      <w:tblPr/>
      <w:tcPr>
        <w:tcBorders>
          <w:top w:val="single" w:sz="8" w:space="0" w:color="7CCA62" w:themeColor="accent5"/>
          <w:left w:val="single" w:sz="8" w:space="0" w:color="7CCA62" w:themeColor="accent5"/>
          <w:bottom w:val="single" w:sz="8" w:space="0" w:color="7CCA62" w:themeColor="accent5"/>
          <w:right w:val="single" w:sz="8" w:space="0" w:color="7CCA62" w:themeColor="accent5"/>
        </w:tcBorders>
      </w:tcPr>
    </w:tblStylePr>
  </w:style>
  <w:style w:type="paragraph" w:customStyle="1" w:styleId="Secondarylist">
    <w:name w:val="Secondary list"/>
    <w:basedOn w:val="ListParagraph"/>
    <w:qFormat/>
    <w:rsid w:val="003322FC"/>
    <w:pPr>
      <w:numPr>
        <w:numId w:val="7"/>
      </w:numPr>
    </w:pPr>
    <w:rPr>
      <w:lang w:val="en-US"/>
    </w:rPr>
  </w:style>
  <w:style w:type="table" w:customStyle="1" w:styleId="LightShading1">
    <w:name w:val="Light Shading1"/>
    <w:basedOn w:val="TableNormal"/>
    <w:uiPriority w:val="60"/>
    <w:rsid w:val="005B683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MediumList11">
    <w:name w:val="Medium List 11"/>
    <w:basedOn w:val="TableNormal"/>
    <w:uiPriority w:val="65"/>
    <w:rsid w:val="005B683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7406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ghtList-Accent2">
    <w:name w:val="Light List Accent 2"/>
    <w:basedOn w:val="TableNormal"/>
    <w:uiPriority w:val="61"/>
    <w:rsid w:val="009D43E6"/>
    <w:pPr>
      <w:spacing w:after="0" w:line="240" w:lineRule="auto"/>
    </w:pPr>
    <w:tblPr>
      <w:tblStyleRowBandSize w:val="1"/>
      <w:tblStyleColBandSize w:val="1"/>
      <w:tblBorders>
        <w:top w:val="single" w:sz="8" w:space="0" w:color="009DD9" w:themeColor="accent2"/>
        <w:left w:val="single" w:sz="8" w:space="0" w:color="009DD9" w:themeColor="accent2"/>
        <w:bottom w:val="single" w:sz="8" w:space="0" w:color="009DD9" w:themeColor="accent2"/>
        <w:right w:val="single" w:sz="8" w:space="0" w:color="009DD9" w:themeColor="accent2"/>
      </w:tblBorders>
    </w:tblPr>
    <w:tblStylePr w:type="firstRow">
      <w:pPr>
        <w:spacing w:before="0" w:after="0" w:line="240" w:lineRule="auto"/>
      </w:pPr>
      <w:rPr>
        <w:b/>
        <w:bCs/>
        <w:color w:val="FFFFFF" w:themeColor="background1"/>
      </w:rPr>
      <w:tblPr/>
      <w:tcPr>
        <w:shd w:val="clear" w:color="auto" w:fill="009DD9" w:themeFill="accent2"/>
      </w:tcPr>
    </w:tblStylePr>
    <w:tblStylePr w:type="lastRow">
      <w:pPr>
        <w:spacing w:before="0" w:after="0" w:line="240" w:lineRule="auto"/>
      </w:pPr>
      <w:rPr>
        <w:b/>
        <w:bCs/>
      </w:rPr>
      <w:tblPr/>
      <w:tcPr>
        <w:tcBorders>
          <w:top w:val="double" w:sz="6" w:space="0" w:color="009DD9" w:themeColor="accent2"/>
          <w:left w:val="single" w:sz="8" w:space="0" w:color="009DD9" w:themeColor="accent2"/>
          <w:bottom w:val="single" w:sz="8" w:space="0" w:color="009DD9" w:themeColor="accent2"/>
          <w:right w:val="single" w:sz="8" w:space="0" w:color="009DD9" w:themeColor="accent2"/>
        </w:tcBorders>
      </w:tcPr>
    </w:tblStylePr>
    <w:tblStylePr w:type="firstCol">
      <w:rPr>
        <w:b/>
        <w:bCs/>
      </w:rPr>
    </w:tblStylePr>
    <w:tblStylePr w:type="lastCol">
      <w:rPr>
        <w:b/>
        <w:bCs/>
      </w:rPr>
    </w:tblStylePr>
    <w:tblStylePr w:type="band1Vert">
      <w:tblPr/>
      <w:tcPr>
        <w:tcBorders>
          <w:top w:val="single" w:sz="8" w:space="0" w:color="009DD9" w:themeColor="accent2"/>
          <w:left w:val="single" w:sz="8" w:space="0" w:color="009DD9" w:themeColor="accent2"/>
          <w:bottom w:val="single" w:sz="8" w:space="0" w:color="009DD9" w:themeColor="accent2"/>
          <w:right w:val="single" w:sz="8" w:space="0" w:color="009DD9" w:themeColor="accent2"/>
        </w:tcBorders>
      </w:tcPr>
    </w:tblStylePr>
    <w:tblStylePr w:type="band1Horz">
      <w:tblPr/>
      <w:tcPr>
        <w:tcBorders>
          <w:top w:val="single" w:sz="8" w:space="0" w:color="009DD9" w:themeColor="accent2"/>
          <w:left w:val="single" w:sz="8" w:space="0" w:color="009DD9" w:themeColor="accent2"/>
          <w:bottom w:val="single" w:sz="8" w:space="0" w:color="009DD9" w:themeColor="accent2"/>
          <w:right w:val="single" w:sz="8" w:space="0" w:color="009DD9" w:themeColor="accent2"/>
        </w:tcBorders>
      </w:tcPr>
    </w:tblStylePr>
  </w:style>
  <w:style w:type="table" w:styleId="MediumShading1-Accent6">
    <w:name w:val="Medium Shading 1 Accent 6"/>
    <w:basedOn w:val="TableNormal"/>
    <w:uiPriority w:val="63"/>
    <w:rsid w:val="009D43E6"/>
    <w:pPr>
      <w:spacing w:after="0" w:line="240" w:lineRule="auto"/>
    </w:pPr>
    <w:tblPr>
      <w:tblStyleRowBandSize w:val="1"/>
      <w:tblStyleColBandSize w:val="1"/>
      <w:tblBorders>
        <w:top w:val="single" w:sz="8" w:space="0" w:color="BBD176" w:themeColor="accent6" w:themeTint="BF"/>
        <w:left w:val="single" w:sz="8" w:space="0" w:color="BBD176" w:themeColor="accent6" w:themeTint="BF"/>
        <w:bottom w:val="single" w:sz="8" w:space="0" w:color="BBD176" w:themeColor="accent6" w:themeTint="BF"/>
        <w:right w:val="single" w:sz="8" w:space="0" w:color="BBD176" w:themeColor="accent6" w:themeTint="BF"/>
        <w:insideH w:val="single" w:sz="8" w:space="0" w:color="BBD176" w:themeColor="accent6" w:themeTint="BF"/>
      </w:tblBorders>
    </w:tblPr>
    <w:tblStylePr w:type="firstRow">
      <w:pPr>
        <w:spacing w:before="0" w:after="0" w:line="240" w:lineRule="auto"/>
      </w:pPr>
      <w:rPr>
        <w:b/>
        <w:bCs/>
        <w:color w:val="FFFFFF" w:themeColor="background1"/>
      </w:rPr>
      <w:tblPr/>
      <w:tcPr>
        <w:tcBorders>
          <w:top w:val="single" w:sz="8" w:space="0" w:color="BBD176" w:themeColor="accent6" w:themeTint="BF"/>
          <w:left w:val="single" w:sz="8" w:space="0" w:color="BBD176" w:themeColor="accent6" w:themeTint="BF"/>
          <w:bottom w:val="single" w:sz="8" w:space="0" w:color="BBD176" w:themeColor="accent6" w:themeTint="BF"/>
          <w:right w:val="single" w:sz="8" w:space="0" w:color="BBD176" w:themeColor="accent6" w:themeTint="BF"/>
          <w:insideH w:val="nil"/>
          <w:insideV w:val="nil"/>
        </w:tcBorders>
        <w:shd w:val="clear" w:color="auto" w:fill="A5C249" w:themeFill="accent6"/>
      </w:tcPr>
    </w:tblStylePr>
    <w:tblStylePr w:type="lastRow">
      <w:pPr>
        <w:spacing w:before="0" w:after="0" w:line="240" w:lineRule="auto"/>
      </w:pPr>
      <w:rPr>
        <w:b/>
        <w:bCs/>
      </w:rPr>
      <w:tblPr/>
      <w:tcPr>
        <w:tcBorders>
          <w:top w:val="double" w:sz="6" w:space="0" w:color="BBD176" w:themeColor="accent6" w:themeTint="BF"/>
          <w:left w:val="single" w:sz="8" w:space="0" w:color="BBD176" w:themeColor="accent6" w:themeTint="BF"/>
          <w:bottom w:val="single" w:sz="8" w:space="0" w:color="BBD176" w:themeColor="accent6" w:themeTint="BF"/>
          <w:right w:val="single" w:sz="8" w:space="0" w:color="BBD176" w:themeColor="accent6" w:themeTint="BF"/>
          <w:insideH w:val="nil"/>
          <w:insideV w:val="nil"/>
        </w:tcBorders>
      </w:tcPr>
    </w:tblStylePr>
    <w:tblStylePr w:type="firstCol">
      <w:rPr>
        <w:b/>
        <w:bCs/>
      </w:rPr>
    </w:tblStylePr>
    <w:tblStylePr w:type="lastCol">
      <w:rPr>
        <w:b/>
        <w:bCs/>
      </w:rPr>
    </w:tblStylePr>
    <w:tblStylePr w:type="band1Vert">
      <w:tblPr/>
      <w:tcPr>
        <w:shd w:val="clear" w:color="auto" w:fill="E8F0D1" w:themeFill="accent6" w:themeFillTint="3F"/>
      </w:tcPr>
    </w:tblStylePr>
    <w:tblStylePr w:type="band1Horz">
      <w:tblPr/>
      <w:tcPr>
        <w:tcBorders>
          <w:insideH w:val="nil"/>
          <w:insideV w:val="nil"/>
        </w:tcBorders>
        <w:shd w:val="clear" w:color="auto" w:fill="E8F0D1" w:themeFill="accent6"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9D43E6"/>
    <w:pPr>
      <w:spacing w:after="0" w:line="240" w:lineRule="auto"/>
    </w:pPr>
    <w:rPr>
      <w:color w:val="089BA2" w:themeColor="accent3" w:themeShade="BF"/>
    </w:rPr>
    <w:tblPr>
      <w:tblStyleRowBandSize w:val="1"/>
      <w:tblStyleColBandSize w:val="1"/>
      <w:tblBorders>
        <w:top w:val="single" w:sz="8" w:space="0" w:color="0BD0D9" w:themeColor="accent3"/>
        <w:bottom w:val="single" w:sz="8" w:space="0" w:color="0BD0D9" w:themeColor="accent3"/>
      </w:tblBorders>
    </w:tblPr>
    <w:tblStylePr w:type="firstRow">
      <w:pPr>
        <w:spacing w:before="0" w:after="0" w:line="240" w:lineRule="auto"/>
      </w:pPr>
      <w:rPr>
        <w:b/>
        <w:bCs/>
      </w:rPr>
      <w:tblPr/>
      <w:tcPr>
        <w:tcBorders>
          <w:top w:val="single" w:sz="8" w:space="0" w:color="0BD0D9" w:themeColor="accent3"/>
          <w:left w:val="nil"/>
          <w:bottom w:val="single" w:sz="8" w:space="0" w:color="0BD0D9" w:themeColor="accent3"/>
          <w:right w:val="nil"/>
          <w:insideH w:val="nil"/>
          <w:insideV w:val="nil"/>
        </w:tcBorders>
      </w:tcPr>
    </w:tblStylePr>
    <w:tblStylePr w:type="lastRow">
      <w:pPr>
        <w:spacing w:before="0" w:after="0" w:line="240" w:lineRule="auto"/>
      </w:pPr>
      <w:rPr>
        <w:b/>
        <w:bCs/>
      </w:rPr>
      <w:tblPr/>
      <w:tcPr>
        <w:tcBorders>
          <w:top w:val="single" w:sz="8" w:space="0" w:color="0BD0D9" w:themeColor="accent3"/>
          <w:left w:val="nil"/>
          <w:bottom w:val="single" w:sz="8" w:space="0" w:color="0BD0D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CF8FB" w:themeFill="accent3" w:themeFillTint="3F"/>
      </w:tcPr>
    </w:tblStylePr>
    <w:tblStylePr w:type="band1Horz">
      <w:tblPr/>
      <w:tcPr>
        <w:tcBorders>
          <w:left w:val="nil"/>
          <w:right w:val="nil"/>
          <w:insideH w:val="nil"/>
          <w:insideV w:val="nil"/>
        </w:tcBorders>
        <w:shd w:val="clear" w:color="auto" w:fill="BCF8FB" w:themeFill="accent3" w:themeFillTint="3F"/>
      </w:tcPr>
    </w:tblStylePr>
  </w:style>
  <w:style w:type="table" w:styleId="LightShading-Accent4">
    <w:name w:val="Light Shading Accent 4"/>
    <w:basedOn w:val="TableNormal"/>
    <w:uiPriority w:val="60"/>
    <w:rsid w:val="009D43E6"/>
    <w:pPr>
      <w:spacing w:after="0" w:line="240" w:lineRule="auto"/>
    </w:pPr>
    <w:rPr>
      <w:color w:val="0C9A73" w:themeColor="accent4" w:themeShade="BF"/>
    </w:rPr>
    <w:tblPr>
      <w:tblStyleRowBandSize w:val="1"/>
      <w:tblStyleColBandSize w:val="1"/>
      <w:tblBorders>
        <w:top w:val="single" w:sz="8" w:space="0" w:color="10CF9B" w:themeColor="accent4"/>
        <w:bottom w:val="single" w:sz="8" w:space="0" w:color="10CF9B" w:themeColor="accent4"/>
      </w:tblBorders>
    </w:tblPr>
    <w:tblStylePr w:type="firstRow">
      <w:pPr>
        <w:spacing w:before="0" w:after="0" w:line="240" w:lineRule="auto"/>
      </w:pPr>
      <w:rPr>
        <w:b/>
        <w:bCs/>
      </w:rPr>
      <w:tblPr/>
      <w:tcPr>
        <w:tcBorders>
          <w:top w:val="single" w:sz="8" w:space="0" w:color="10CF9B" w:themeColor="accent4"/>
          <w:left w:val="nil"/>
          <w:bottom w:val="single" w:sz="8" w:space="0" w:color="10CF9B" w:themeColor="accent4"/>
          <w:right w:val="nil"/>
          <w:insideH w:val="nil"/>
          <w:insideV w:val="nil"/>
        </w:tcBorders>
      </w:tcPr>
    </w:tblStylePr>
    <w:tblStylePr w:type="lastRow">
      <w:pPr>
        <w:spacing w:before="0" w:after="0" w:line="240" w:lineRule="auto"/>
      </w:pPr>
      <w:rPr>
        <w:b/>
        <w:bCs/>
      </w:rPr>
      <w:tblPr/>
      <w:tcPr>
        <w:tcBorders>
          <w:top w:val="single" w:sz="8" w:space="0" w:color="10CF9B" w:themeColor="accent4"/>
          <w:left w:val="nil"/>
          <w:bottom w:val="single" w:sz="8" w:space="0" w:color="10CF9B"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FAE9" w:themeFill="accent4" w:themeFillTint="3F"/>
      </w:tcPr>
    </w:tblStylePr>
    <w:tblStylePr w:type="band1Horz">
      <w:tblPr/>
      <w:tcPr>
        <w:tcBorders>
          <w:left w:val="nil"/>
          <w:right w:val="nil"/>
          <w:insideH w:val="nil"/>
          <w:insideV w:val="nil"/>
        </w:tcBorders>
        <w:shd w:val="clear" w:color="auto" w:fill="BDFAE9" w:themeFill="accent4" w:themeFillTint="3F"/>
      </w:tcPr>
    </w:tblStylePr>
  </w:style>
  <w:style w:type="table" w:styleId="MediumList1-Accent2">
    <w:name w:val="Medium List 1 Accent 2"/>
    <w:basedOn w:val="TableNormal"/>
    <w:uiPriority w:val="65"/>
    <w:rsid w:val="009D43E6"/>
    <w:pPr>
      <w:spacing w:after="0" w:line="240" w:lineRule="auto"/>
    </w:pPr>
    <w:rPr>
      <w:color w:val="000000" w:themeColor="text1"/>
    </w:rPr>
    <w:tblPr>
      <w:tblStyleRowBandSize w:val="1"/>
      <w:tblStyleColBandSize w:val="1"/>
      <w:tblBorders>
        <w:top w:val="single" w:sz="8" w:space="0" w:color="009DD9" w:themeColor="accent2"/>
        <w:bottom w:val="single" w:sz="8" w:space="0" w:color="009DD9" w:themeColor="accent2"/>
      </w:tblBorders>
    </w:tblPr>
    <w:tblStylePr w:type="firstRow">
      <w:rPr>
        <w:rFonts w:asciiTheme="majorHAnsi" w:eastAsiaTheme="majorEastAsia" w:hAnsiTheme="majorHAnsi" w:cstheme="majorBidi"/>
      </w:rPr>
      <w:tblPr/>
      <w:tcPr>
        <w:tcBorders>
          <w:top w:val="nil"/>
          <w:bottom w:val="single" w:sz="8" w:space="0" w:color="009DD9" w:themeColor="accent2"/>
        </w:tcBorders>
      </w:tcPr>
    </w:tblStylePr>
    <w:tblStylePr w:type="lastRow">
      <w:rPr>
        <w:b/>
        <w:bCs/>
        <w:color w:val="17406D" w:themeColor="text2"/>
      </w:rPr>
      <w:tblPr/>
      <w:tcPr>
        <w:tcBorders>
          <w:top w:val="single" w:sz="8" w:space="0" w:color="009DD9" w:themeColor="accent2"/>
          <w:bottom w:val="single" w:sz="8" w:space="0" w:color="009DD9" w:themeColor="accent2"/>
        </w:tcBorders>
      </w:tcPr>
    </w:tblStylePr>
    <w:tblStylePr w:type="firstCol">
      <w:rPr>
        <w:b/>
        <w:bCs/>
      </w:rPr>
    </w:tblStylePr>
    <w:tblStylePr w:type="lastCol">
      <w:rPr>
        <w:b/>
        <w:bCs/>
      </w:rPr>
      <w:tblPr/>
      <w:tcPr>
        <w:tcBorders>
          <w:top w:val="single" w:sz="8" w:space="0" w:color="009DD9" w:themeColor="accent2"/>
          <w:bottom w:val="single" w:sz="8" w:space="0" w:color="009DD9" w:themeColor="accent2"/>
        </w:tcBorders>
      </w:tcPr>
    </w:tblStylePr>
    <w:tblStylePr w:type="band1Vert">
      <w:tblPr/>
      <w:tcPr>
        <w:shd w:val="clear" w:color="auto" w:fill="B6EAFF" w:themeFill="accent2" w:themeFillTint="3F"/>
      </w:tcPr>
    </w:tblStylePr>
    <w:tblStylePr w:type="band1Horz">
      <w:tblPr/>
      <w:tcPr>
        <w:shd w:val="clear" w:color="auto" w:fill="B6EAFF" w:themeFill="accent2" w:themeFillTint="3F"/>
      </w:tcPr>
    </w:tblStylePr>
  </w:style>
  <w:style w:type="table" w:customStyle="1" w:styleId="LightGrid-Accent11">
    <w:name w:val="Light Grid - Accent 11"/>
    <w:basedOn w:val="TableNormal"/>
    <w:uiPriority w:val="62"/>
    <w:rsid w:val="001E0EDB"/>
    <w:pPr>
      <w:spacing w:after="0" w:line="240" w:lineRule="auto"/>
    </w:pPr>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insideH w:val="single" w:sz="8" w:space="0" w:color="0F6FC6" w:themeColor="accent1"/>
        <w:insideV w:val="single" w:sz="8" w:space="0" w:color="0F6FC6"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6FC6" w:themeColor="accent1"/>
          <w:left w:val="single" w:sz="8" w:space="0" w:color="0F6FC6" w:themeColor="accent1"/>
          <w:bottom w:val="single" w:sz="18" w:space="0" w:color="0F6FC6" w:themeColor="accent1"/>
          <w:right w:val="single" w:sz="8" w:space="0" w:color="0F6FC6" w:themeColor="accent1"/>
          <w:insideH w:val="nil"/>
          <w:insideV w:val="single" w:sz="8" w:space="0" w:color="0F6FC6"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6FC6" w:themeColor="accent1"/>
          <w:left w:val="single" w:sz="8" w:space="0" w:color="0F6FC6" w:themeColor="accent1"/>
          <w:bottom w:val="single" w:sz="8" w:space="0" w:color="0F6FC6" w:themeColor="accent1"/>
          <w:right w:val="single" w:sz="8" w:space="0" w:color="0F6FC6" w:themeColor="accent1"/>
          <w:insideH w:val="nil"/>
          <w:insideV w:val="single" w:sz="8" w:space="0" w:color="0F6FC6"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tblStylePr w:type="band1Vert">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shd w:val="clear" w:color="auto" w:fill="BADBF9" w:themeFill="accent1" w:themeFillTint="3F"/>
      </w:tcPr>
    </w:tblStylePr>
    <w:tblStylePr w:type="band1Horz">
      <w:tblPr/>
      <w:tcPr>
        <w:tcBorders>
          <w:top w:val="single" w:sz="8" w:space="0" w:color="0F6FC6" w:themeColor="accent1"/>
          <w:left w:val="single" w:sz="8" w:space="0" w:color="0F6FC6" w:themeColor="accent1"/>
          <w:bottom w:val="single" w:sz="8" w:space="0" w:color="0F6FC6" w:themeColor="accent1"/>
          <w:right w:val="single" w:sz="8" w:space="0" w:color="0F6FC6" w:themeColor="accent1"/>
          <w:insideV w:val="single" w:sz="8" w:space="0" w:color="0F6FC6" w:themeColor="accent1"/>
        </w:tcBorders>
        <w:shd w:val="clear" w:color="auto" w:fill="BADBF9" w:themeFill="accent1" w:themeFillTint="3F"/>
      </w:tcPr>
    </w:tblStylePr>
    <w:tblStylePr w:type="band2Horz">
      <w:tblPr/>
      <w:tcPr>
        <w:tcBorders>
          <w:top w:val="single" w:sz="8" w:space="0" w:color="0F6FC6" w:themeColor="accent1"/>
          <w:left w:val="single" w:sz="8" w:space="0" w:color="0F6FC6" w:themeColor="accent1"/>
          <w:bottom w:val="single" w:sz="8" w:space="0" w:color="0F6FC6" w:themeColor="accent1"/>
          <w:right w:val="single" w:sz="8" w:space="0" w:color="0F6FC6" w:themeColor="accent1"/>
          <w:insideV w:val="single" w:sz="8" w:space="0" w:color="0F6FC6" w:themeColor="accent1"/>
        </w:tcBorders>
      </w:tcPr>
    </w:tblStylePr>
  </w:style>
  <w:style w:type="table" w:styleId="MediumList1-Accent3">
    <w:name w:val="Medium List 1 Accent 3"/>
    <w:basedOn w:val="TableNormal"/>
    <w:uiPriority w:val="65"/>
    <w:rsid w:val="001E0EDB"/>
    <w:pPr>
      <w:spacing w:after="0" w:line="240" w:lineRule="auto"/>
    </w:pPr>
    <w:rPr>
      <w:color w:val="000000" w:themeColor="text1"/>
    </w:rPr>
    <w:tblPr>
      <w:tblStyleRowBandSize w:val="1"/>
      <w:tblStyleColBandSize w:val="1"/>
      <w:tblBorders>
        <w:top w:val="single" w:sz="8" w:space="0" w:color="0BD0D9" w:themeColor="accent3"/>
        <w:bottom w:val="single" w:sz="8" w:space="0" w:color="0BD0D9" w:themeColor="accent3"/>
      </w:tblBorders>
    </w:tblPr>
    <w:tblStylePr w:type="firstRow">
      <w:rPr>
        <w:rFonts w:asciiTheme="majorHAnsi" w:eastAsiaTheme="majorEastAsia" w:hAnsiTheme="majorHAnsi" w:cstheme="majorBidi"/>
      </w:rPr>
      <w:tblPr/>
      <w:tcPr>
        <w:tcBorders>
          <w:top w:val="nil"/>
          <w:bottom w:val="single" w:sz="8" w:space="0" w:color="0BD0D9" w:themeColor="accent3"/>
        </w:tcBorders>
      </w:tcPr>
    </w:tblStylePr>
    <w:tblStylePr w:type="lastRow">
      <w:rPr>
        <w:b/>
        <w:bCs/>
        <w:color w:val="17406D" w:themeColor="text2"/>
      </w:rPr>
      <w:tblPr/>
      <w:tcPr>
        <w:tcBorders>
          <w:top w:val="single" w:sz="8" w:space="0" w:color="0BD0D9" w:themeColor="accent3"/>
          <w:bottom w:val="single" w:sz="8" w:space="0" w:color="0BD0D9" w:themeColor="accent3"/>
        </w:tcBorders>
      </w:tcPr>
    </w:tblStylePr>
    <w:tblStylePr w:type="firstCol">
      <w:rPr>
        <w:b/>
        <w:bCs/>
      </w:rPr>
    </w:tblStylePr>
    <w:tblStylePr w:type="lastCol">
      <w:rPr>
        <w:b/>
        <w:bCs/>
      </w:rPr>
      <w:tblPr/>
      <w:tcPr>
        <w:tcBorders>
          <w:top w:val="single" w:sz="8" w:space="0" w:color="0BD0D9" w:themeColor="accent3"/>
          <w:bottom w:val="single" w:sz="8" w:space="0" w:color="0BD0D9" w:themeColor="accent3"/>
        </w:tcBorders>
      </w:tcPr>
    </w:tblStylePr>
    <w:tblStylePr w:type="band1Vert">
      <w:tblPr/>
      <w:tcPr>
        <w:shd w:val="clear" w:color="auto" w:fill="BCF8FB" w:themeFill="accent3" w:themeFillTint="3F"/>
      </w:tcPr>
    </w:tblStylePr>
    <w:tblStylePr w:type="band1Horz">
      <w:tblPr/>
      <w:tcPr>
        <w:shd w:val="clear" w:color="auto" w:fill="BCF8FB" w:themeFill="accent3" w:themeFillTint="3F"/>
      </w:tcPr>
    </w:tblStylePr>
  </w:style>
  <w:style w:type="table" w:styleId="LightShading-Accent2">
    <w:name w:val="Light Shading Accent 2"/>
    <w:basedOn w:val="TableNormal"/>
    <w:uiPriority w:val="60"/>
    <w:rsid w:val="001E0EDB"/>
    <w:pPr>
      <w:spacing w:after="0" w:line="240" w:lineRule="auto"/>
    </w:pPr>
    <w:rPr>
      <w:color w:val="0075A2" w:themeColor="accent2" w:themeShade="BF"/>
    </w:rPr>
    <w:tblPr>
      <w:tblStyleRowBandSize w:val="1"/>
      <w:tblStyleColBandSize w:val="1"/>
      <w:tblBorders>
        <w:top w:val="single" w:sz="8" w:space="0" w:color="009DD9" w:themeColor="accent2"/>
        <w:bottom w:val="single" w:sz="8" w:space="0" w:color="009DD9" w:themeColor="accent2"/>
      </w:tblBorders>
    </w:tblPr>
    <w:tblStylePr w:type="fir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lastRow">
      <w:pPr>
        <w:spacing w:before="0" w:after="0" w:line="240" w:lineRule="auto"/>
      </w:pPr>
      <w:rPr>
        <w:b/>
        <w:bCs/>
      </w:rPr>
      <w:tblPr/>
      <w:tcPr>
        <w:tcBorders>
          <w:top w:val="single" w:sz="8" w:space="0" w:color="009DD9" w:themeColor="accent2"/>
          <w:left w:val="nil"/>
          <w:bottom w:val="single" w:sz="8" w:space="0" w:color="009DD9"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6EAFF" w:themeFill="accent2" w:themeFillTint="3F"/>
      </w:tcPr>
    </w:tblStylePr>
    <w:tblStylePr w:type="band1Horz">
      <w:tblPr/>
      <w:tcPr>
        <w:tcBorders>
          <w:left w:val="nil"/>
          <w:right w:val="nil"/>
          <w:insideH w:val="nil"/>
          <w:insideV w:val="nil"/>
        </w:tcBorders>
        <w:shd w:val="clear" w:color="auto" w:fill="B6EAFF" w:themeFill="accent2" w:themeFillTint="3F"/>
      </w:tcPr>
    </w:tblStylePr>
  </w:style>
  <w:style w:type="table" w:styleId="LightShading-Accent5">
    <w:name w:val="Light Shading Accent 5"/>
    <w:basedOn w:val="TableNormal"/>
    <w:uiPriority w:val="60"/>
    <w:rsid w:val="00E018E9"/>
    <w:pPr>
      <w:spacing w:after="0" w:line="240" w:lineRule="auto"/>
    </w:pPr>
    <w:rPr>
      <w:color w:val="54A738" w:themeColor="accent5" w:themeShade="BF"/>
    </w:rPr>
    <w:tblPr>
      <w:tblStyleRowBandSize w:val="1"/>
      <w:tblStyleColBandSize w:val="1"/>
      <w:tblBorders>
        <w:top w:val="single" w:sz="8" w:space="0" w:color="7CCA62" w:themeColor="accent5"/>
        <w:bottom w:val="single" w:sz="8" w:space="0" w:color="7CCA62" w:themeColor="accent5"/>
      </w:tblBorders>
    </w:tblPr>
    <w:tblStylePr w:type="firstRow">
      <w:pPr>
        <w:spacing w:before="0" w:after="0" w:line="240" w:lineRule="auto"/>
      </w:pPr>
      <w:rPr>
        <w:b/>
        <w:bCs/>
      </w:rPr>
      <w:tblPr/>
      <w:tcPr>
        <w:tcBorders>
          <w:top w:val="single" w:sz="8" w:space="0" w:color="7CCA62" w:themeColor="accent5"/>
          <w:left w:val="nil"/>
          <w:bottom w:val="single" w:sz="8" w:space="0" w:color="7CCA62" w:themeColor="accent5"/>
          <w:right w:val="nil"/>
          <w:insideH w:val="nil"/>
          <w:insideV w:val="nil"/>
        </w:tcBorders>
      </w:tcPr>
    </w:tblStylePr>
    <w:tblStylePr w:type="lastRow">
      <w:pPr>
        <w:spacing w:before="0" w:after="0" w:line="240" w:lineRule="auto"/>
      </w:pPr>
      <w:rPr>
        <w:b/>
        <w:bCs/>
      </w:rPr>
      <w:tblPr/>
      <w:tcPr>
        <w:tcBorders>
          <w:top w:val="single" w:sz="8" w:space="0" w:color="7CCA62" w:themeColor="accent5"/>
          <w:left w:val="nil"/>
          <w:bottom w:val="single" w:sz="8" w:space="0" w:color="7CCA6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F2D8" w:themeFill="accent5" w:themeFillTint="3F"/>
      </w:tcPr>
    </w:tblStylePr>
    <w:tblStylePr w:type="band1Horz">
      <w:tblPr/>
      <w:tcPr>
        <w:tcBorders>
          <w:left w:val="nil"/>
          <w:right w:val="nil"/>
          <w:insideH w:val="nil"/>
          <w:insideV w:val="nil"/>
        </w:tcBorders>
        <w:shd w:val="clear" w:color="auto" w:fill="DEF2D8" w:themeFill="accent5" w:themeFillTint="3F"/>
      </w:tcPr>
    </w:tblStylePr>
  </w:style>
  <w:style w:type="table" w:customStyle="1" w:styleId="LightShading-Accent11">
    <w:name w:val="Light Shading - Accent 11"/>
    <w:basedOn w:val="TableNormal"/>
    <w:uiPriority w:val="60"/>
    <w:rsid w:val="00E018E9"/>
    <w:pPr>
      <w:spacing w:after="0" w:line="240" w:lineRule="auto"/>
    </w:pPr>
    <w:rPr>
      <w:color w:val="0B5294" w:themeColor="accent1" w:themeShade="BF"/>
    </w:rPr>
    <w:tblPr>
      <w:tblStyleRowBandSize w:val="1"/>
      <w:tblStyleColBandSize w:val="1"/>
      <w:tblBorders>
        <w:top w:val="single" w:sz="8" w:space="0" w:color="0F6FC6" w:themeColor="accent1"/>
        <w:bottom w:val="single" w:sz="8" w:space="0" w:color="0F6FC6" w:themeColor="accent1"/>
      </w:tblBorders>
    </w:tblPr>
    <w:tblStylePr w:type="fir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la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left w:val="nil"/>
          <w:right w:val="nil"/>
          <w:insideH w:val="nil"/>
          <w:insideV w:val="nil"/>
        </w:tcBorders>
        <w:shd w:val="clear" w:color="auto" w:fill="BADBF9" w:themeFill="accent1" w:themeFillTint="3F"/>
      </w:tcPr>
    </w:tblStylePr>
  </w:style>
  <w:style w:type="table" w:styleId="LightList-Accent4">
    <w:name w:val="Light List Accent 4"/>
    <w:basedOn w:val="TableNormal"/>
    <w:uiPriority w:val="61"/>
    <w:rsid w:val="00E018E9"/>
    <w:pPr>
      <w:spacing w:after="0" w:line="240" w:lineRule="auto"/>
    </w:pPr>
    <w:tblPr>
      <w:tblStyleRowBandSize w:val="1"/>
      <w:tblStyleColBandSize w:val="1"/>
      <w:tblBorders>
        <w:top w:val="single" w:sz="8" w:space="0" w:color="10CF9B" w:themeColor="accent4"/>
        <w:left w:val="single" w:sz="8" w:space="0" w:color="10CF9B" w:themeColor="accent4"/>
        <w:bottom w:val="single" w:sz="8" w:space="0" w:color="10CF9B" w:themeColor="accent4"/>
        <w:right w:val="single" w:sz="8" w:space="0" w:color="10CF9B" w:themeColor="accent4"/>
      </w:tblBorders>
    </w:tblPr>
    <w:tblStylePr w:type="firstRow">
      <w:pPr>
        <w:spacing w:before="0" w:after="0" w:line="240" w:lineRule="auto"/>
      </w:pPr>
      <w:rPr>
        <w:b/>
        <w:bCs/>
        <w:color w:val="FFFFFF" w:themeColor="background1"/>
      </w:rPr>
      <w:tblPr/>
      <w:tcPr>
        <w:shd w:val="clear" w:color="auto" w:fill="10CF9B" w:themeFill="accent4"/>
      </w:tcPr>
    </w:tblStylePr>
    <w:tblStylePr w:type="lastRow">
      <w:pPr>
        <w:spacing w:before="0" w:after="0" w:line="240" w:lineRule="auto"/>
      </w:pPr>
      <w:rPr>
        <w:b/>
        <w:bCs/>
      </w:rPr>
      <w:tblPr/>
      <w:tcPr>
        <w:tcBorders>
          <w:top w:val="double" w:sz="6" w:space="0" w:color="10CF9B" w:themeColor="accent4"/>
          <w:left w:val="single" w:sz="8" w:space="0" w:color="10CF9B" w:themeColor="accent4"/>
          <w:bottom w:val="single" w:sz="8" w:space="0" w:color="10CF9B" w:themeColor="accent4"/>
          <w:right w:val="single" w:sz="8" w:space="0" w:color="10CF9B" w:themeColor="accent4"/>
        </w:tcBorders>
      </w:tcPr>
    </w:tblStylePr>
    <w:tblStylePr w:type="firstCol">
      <w:rPr>
        <w:b/>
        <w:bCs/>
      </w:rPr>
    </w:tblStylePr>
    <w:tblStylePr w:type="lastCol">
      <w:rPr>
        <w:b/>
        <w:bCs/>
      </w:rPr>
    </w:tblStylePr>
    <w:tblStylePr w:type="band1Vert">
      <w:tblPr/>
      <w:tcPr>
        <w:tcBorders>
          <w:top w:val="single" w:sz="8" w:space="0" w:color="10CF9B" w:themeColor="accent4"/>
          <w:left w:val="single" w:sz="8" w:space="0" w:color="10CF9B" w:themeColor="accent4"/>
          <w:bottom w:val="single" w:sz="8" w:space="0" w:color="10CF9B" w:themeColor="accent4"/>
          <w:right w:val="single" w:sz="8" w:space="0" w:color="10CF9B" w:themeColor="accent4"/>
        </w:tcBorders>
      </w:tcPr>
    </w:tblStylePr>
    <w:tblStylePr w:type="band1Horz">
      <w:tblPr/>
      <w:tcPr>
        <w:tcBorders>
          <w:top w:val="single" w:sz="8" w:space="0" w:color="10CF9B" w:themeColor="accent4"/>
          <w:left w:val="single" w:sz="8" w:space="0" w:color="10CF9B" w:themeColor="accent4"/>
          <w:bottom w:val="single" w:sz="8" w:space="0" w:color="10CF9B" w:themeColor="accent4"/>
          <w:right w:val="single" w:sz="8" w:space="0" w:color="10CF9B" w:themeColor="accent4"/>
        </w:tcBorders>
      </w:tcPr>
    </w:tblStylePr>
  </w:style>
  <w:style w:type="table" w:customStyle="1" w:styleId="FedUTableGrid1">
    <w:name w:val="FedU Table Grid1"/>
    <w:basedOn w:val="TableNormal"/>
    <w:next w:val="TableGrid"/>
    <w:uiPriority w:val="59"/>
    <w:rsid w:val="006016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1">
    <w:name w:val="Style1"/>
    <w:basedOn w:val="Normal"/>
    <w:link w:val="Style1Char"/>
    <w:qFormat/>
    <w:rsid w:val="00616D45"/>
  </w:style>
  <w:style w:type="paragraph" w:customStyle="1" w:styleId="Numbering">
    <w:name w:val="Numbering"/>
    <w:basedOn w:val="ListParagraph"/>
    <w:next w:val="ListNumberFirst"/>
    <w:link w:val="NumberingChar"/>
    <w:qFormat/>
    <w:rsid w:val="00645A18"/>
    <w:pPr>
      <w:numPr>
        <w:numId w:val="14"/>
      </w:numPr>
    </w:pPr>
    <w:rPr>
      <w:color w:val="auto"/>
      <w:sz w:val="20"/>
    </w:rPr>
  </w:style>
  <w:style w:type="character" w:customStyle="1" w:styleId="Style1Char">
    <w:name w:val="Style1 Char"/>
    <w:basedOn w:val="DefaultParagraphFont"/>
    <w:link w:val="Style1"/>
    <w:rsid w:val="00616D45"/>
    <w:rPr>
      <w:rFonts w:ascii="Verdana" w:eastAsia="Times New Roman" w:hAnsi="Verdana" w:cs="Calibri"/>
      <w:sz w:val="20"/>
      <w:lang w:val="en-AU" w:eastAsia="en-GB"/>
    </w:rPr>
  </w:style>
  <w:style w:type="character" w:customStyle="1" w:styleId="NumberingChar">
    <w:name w:val="Numbering Char"/>
    <w:basedOn w:val="ListParagraphChar"/>
    <w:link w:val="Numbering"/>
    <w:rsid w:val="00645A18"/>
    <w:rPr>
      <w:rFonts w:ascii="Verdana" w:eastAsia="Times New Roman" w:hAnsi="Verdana" w:cs="Arial"/>
      <w:color w:val="000000"/>
      <w:sz w:val="20"/>
      <w:lang w:val="en-AU" w:eastAsia="en-GB"/>
    </w:rPr>
  </w:style>
  <w:style w:type="table" w:customStyle="1" w:styleId="PlainTable11">
    <w:name w:val="Plain Table 11"/>
    <w:basedOn w:val="TableNormal"/>
    <w:uiPriority w:val="99"/>
    <w:rsid w:val="00357C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mmentSubject">
    <w:name w:val="annotation subject"/>
    <w:basedOn w:val="CommentText"/>
    <w:next w:val="CommentText"/>
    <w:link w:val="CommentSubjectChar"/>
    <w:uiPriority w:val="99"/>
    <w:semiHidden/>
    <w:unhideWhenUsed/>
    <w:rsid w:val="00B93AE1"/>
    <w:pPr>
      <w:tabs>
        <w:tab w:val="clear" w:pos="187"/>
      </w:tabs>
      <w:spacing w:after="240" w:line="240" w:lineRule="auto"/>
      <w:ind w:left="0" w:firstLine="0"/>
    </w:pPr>
    <w:rPr>
      <w:rFonts w:ascii="Calibri" w:hAnsi="Calibri" w:cs="Calibri"/>
      <w:b/>
      <w:bCs/>
      <w:sz w:val="20"/>
    </w:rPr>
  </w:style>
  <w:style w:type="character" w:customStyle="1" w:styleId="CommentSubjectChar">
    <w:name w:val="Comment Subject Char"/>
    <w:basedOn w:val="CommentTextChar"/>
    <w:link w:val="CommentSubject"/>
    <w:uiPriority w:val="99"/>
    <w:semiHidden/>
    <w:rsid w:val="00B93AE1"/>
    <w:rPr>
      <w:rFonts w:ascii="Calibri" w:eastAsia="Times New Roman" w:hAnsi="Calibri" w:cs="Calibri"/>
      <w:b/>
      <w:bCs/>
      <w:sz w:val="20"/>
      <w:szCs w:val="20"/>
      <w:lang w:val="en-AU" w:eastAsia="en-GB"/>
    </w:rPr>
  </w:style>
  <w:style w:type="character" w:customStyle="1" w:styleId="UnresolvedMention3">
    <w:name w:val="Unresolved Mention3"/>
    <w:basedOn w:val="DefaultParagraphFont"/>
    <w:uiPriority w:val="99"/>
    <w:semiHidden/>
    <w:unhideWhenUsed/>
    <w:rsid w:val="00C073D8"/>
    <w:rPr>
      <w:color w:val="605E5C"/>
      <w:shd w:val="clear" w:color="auto" w:fill="E1DFDD"/>
    </w:rPr>
  </w:style>
  <w:style w:type="paragraph" w:customStyle="1" w:styleId="body-text">
    <w:name w:val="body-text"/>
    <w:basedOn w:val="Normal"/>
    <w:rsid w:val="00DB2328"/>
    <w:pPr>
      <w:spacing w:before="100" w:beforeAutospacing="1" w:after="100" w:afterAutospacing="1"/>
    </w:pPr>
    <w:rPr>
      <w:rFonts w:ascii="Times New Roman" w:hAnsi="Times New Roman" w:cs="Times New Roman"/>
      <w:sz w:val="24"/>
      <w:szCs w:val="24"/>
      <w:lang w:val="en-US" w:eastAsia="en-US"/>
    </w:rPr>
  </w:style>
  <w:style w:type="character" w:customStyle="1" w:styleId="td-adspot-title">
    <w:name w:val="td-adspot-title"/>
    <w:basedOn w:val="DefaultParagraphFont"/>
    <w:rsid w:val="00BC20C3"/>
  </w:style>
  <w:style w:type="character" w:customStyle="1" w:styleId="UnresolvedMention4">
    <w:name w:val="Unresolved Mention4"/>
    <w:basedOn w:val="DefaultParagraphFont"/>
    <w:uiPriority w:val="99"/>
    <w:semiHidden/>
    <w:unhideWhenUsed/>
    <w:rsid w:val="00B868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908">
      <w:bodyDiv w:val="1"/>
      <w:marLeft w:val="0"/>
      <w:marRight w:val="0"/>
      <w:marTop w:val="0"/>
      <w:marBottom w:val="0"/>
      <w:divBdr>
        <w:top w:val="none" w:sz="0" w:space="0" w:color="auto"/>
        <w:left w:val="none" w:sz="0" w:space="0" w:color="auto"/>
        <w:bottom w:val="none" w:sz="0" w:space="0" w:color="auto"/>
        <w:right w:val="none" w:sz="0" w:space="0" w:color="auto"/>
      </w:divBdr>
    </w:div>
    <w:div w:id="31271251">
      <w:bodyDiv w:val="1"/>
      <w:marLeft w:val="0"/>
      <w:marRight w:val="0"/>
      <w:marTop w:val="0"/>
      <w:marBottom w:val="0"/>
      <w:divBdr>
        <w:top w:val="none" w:sz="0" w:space="0" w:color="auto"/>
        <w:left w:val="none" w:sz="0" w:space="0" w:color="auto"/>
        <w:bottom w:val="none" w:sz="0" w:space="0" w:color="auto"/>
        <w:right w:val="none" w:sz="0" w:space="0" w:color="auto"/>
      </w:divBdr>
    </w:div>
    <w:div w:id="39138550">
      <w:bodyDiv w:val="1"/>
      <w:marLeft w:val="0"/>
      <w:marRight w:val="0"/>
      <w:marTop w:val="0"/>
      <w:marBottom w:val="0"/>
      <w:divBdr>
        <w:top w:val="none" w:sz="0" w:space="0" w:color="auto"/>
        <w:left w:val="none" w:sz="0" w:space="0" w:color="auto"/>
        <w:bottom w:val="none" w:sz="0" w:space="0" w:color="auto"/>
        <w:right w:val="none" w:sz="0" w:space="0" w:color="auto"/>
      </w:divBdr>
      <w:divsChild>
        <w:div w:id="850410133">
          <w:marLeft w:val="0"/>
          <w:marRight w:val="0"/>
          <w:marTop w:val="0"/>
          <w:marBottom w:val="225"/>
          <w:divBdr>
            <w:top w:val="none" w:sz="0" w:space="0" w:color="auto"/>
            <w:left w:val="none" w:sz="0" w:space="0" w:color="auto"/>
            <w:bottom w:val="none" w:sz="0" w:space="0" w:color="auto"/>
            <w:right w:val="none" w:sz="0" w:space="0" w:color="auto"/>
          </w:divBdr>
        </w:div>
      </w:divsChild>
    </w:div>
    <w:div w:id="45960547">
      <w:bodyDiv w:val="1"/>
      <w:marLeft w:val="0"/>
      <w:marRight w:val="0"/>
      <w:marTop w:val="0"/>
      <w:marBottom w:val="0"/>
      <w:divBdr>
        <w:top w:val="none" w:sz="0" w:space="0" w:color="auto"/>
        <w:left w:val="none" w:sz="0" w:space="0" w:color="auto"/>
        <w:bottom w:val="none" w:sz="0" w:space="0" w:color="auto"/>
        <w:right w:val="none" w:sz="0" w:space="0" w:color="auto"/>
      </w:divBdr>
      <w:divsChild>
        <w:div w:id="507446998">
          <w:marLeft w:val="150"/>
          <w:marRight w:val="2100"/>
          <w:marTop w:val="60"/>
          <w:marBottom w:val="60"/>
          <w:divBdr>
            <w:top w:val="single" w:sz="2" w:space="2" w:color="888888"/>
            <w:left w:val="single" w:sz="2" w:space="11" w:color="888888"/>
            <w:bottom w:val="single" w:sz="2" w:space="0" w:color="888888"/>
            <w:right w:val="single" w:sz="2" w:space="11" w:color="888888"/>
          </w:divBdr>
        </w:div>
        <w:div w:id="614212016">
          <w:marLeft w:val="150"/>
          <w:marRight w:val="2100"/>
          <w:marTop w:val="60"/>
          <w:marBottom w:val="60"/>
          <w:divBdr>
            <w:top w:val="single" w:sz="2" w:space="2" w:color="888888"/>
            <w:left w:val="single" w:sz="2" w:space="11" w:color="888888"/>
            <w:bottom w:val="single" w:sz="2" w:space="0" w:color="888888"/>
            <w:right w:val="single" w:sz="2" w:space="11" w:color="888888"/>
          </w:divBdr>
        </w:div>
        <w:div w:id="1079137275">
          <w:marLeft w:val="150"/>
          <w:marRight w:val="2100"/>
          <w:marTop w:val="60"/>
          <w:marBottom w:val="60"/>
          <w:divBdr>
            <w:top w:val="single" w:sz="2" w:space="2" w:color="888888"/>
            <w:left w:val="single" w:sz="2" w:space="11" w:color="888888"/>
            <w:bottom w:val="single" w:sz="2" w:space="0" w:color="888888"/>
            <w:right w:val="single" w:sz="2" w:space="11" w:color="888888"/>
          </w:divBdr>
        </w:div>
        <w:div w:id="1229606136">
          <w:marLeft w:val="150"/>
          <w:marRight w:val="2100"/>
          <w:marTop w:val="60"/>
          <w:marBottom w:val="60"/>
          <w:divBdr>
            <w:top w:val="single" w:sz="2" w:space="2" w:color="888888"/>
            <w:left w:val="single" w:sz="2" w:space="11" w:color="888888"/>
            <w:bottom w:val="single" w:sz="2" w:space="0" w:color="888888"/>
            <w:right w:val="single" w:sz="2" w:space="11" w:color="888888"/>
          </w:divBdr>
        </w:div>
        <w:div w:id="1396468149">
          <w:marLeft w:val="150"/>
          <w:marRight w:val="2100"/>
          <w:marTop w:val="60"/>
          <w:marBottom w:val="60"/>
          <w:divBdr>
            <w:top w:val="single" w:sz="2" w:space="2" w:color="888888"/>
            <w:left w:val="single" w:sz="2" w:space="11" w:color="888888"/>
            <w:bottom w:val="single" w:sz="2" w:space="0" w:color="888888"/>
            <w:right w:val="single" w:sz="2" w:space="11" w:color="888888"/>
          </w:divBdr>
        </w:div>
        <w:div w:id="1518616223">
          <w:marLeft w:val="150"/>
          <w:marRight w:val="2100"/>
          <w:marTop w:val="60"/>
          <w:marBottom w:val="60"/>
          <w:divBdr>
            <w:top w:val="single" w:sz="2" w:space="2" w:color="888888"/>
            <w:left w:val="single" w:sz="2" w:space="11" w:color="888888"/>
            <w:bottom w:val="single" w:sz="2" w:space="0" w:color="888888"/>
            <w:right w:val="single" w:sz="2" w:space="11" w:color="888888"/>
          </w:divBdr>
        </w:div>
        <w:div w:id="1757895061">
          <w:marLeft w:val="150"/>
          <w:marRight w:val="2100"/>
          <w:marTop w:val="60"/>
          <w:marBottom w:val="60"/>
          <w:divBdr>
            <w:top w:val="single" w:sz="2" w:space="2" w:color="888888"/>
            <w:left w:val="single" w:sz="2" w:space="11" w:color="888888"/>
            <w:bottom w:val="single" w:sz="2" w:space="0" w:color="888888"/>
            <w:right w:val="single" w:sz="2" w:space="11" w:color="888888"/>
          </w:divBdr>
        </w:div>
      </w:divsChild>
    </w:div>
    <w:div w:id="69230657">
      <w:bodyDiv w:val="1"/>
      <w:marLeft w:val="0"/>
      <w:marRight w:val="0"/>
      <w:marTop w:val="0"/>
      <w:marBottom w:val="0"/>
      <w:divBdr>
        <w:top w:val="none" w:sz="0" w:space="0" w:color="auto"/>
        <w:left w:val="none" w:sz="0" w:space="0" w:color="auto"/>
        <w:bottom w:val="none" w:sz="0" w:space="0" w:color="auto"/>
        <w:right w:val="none" w:sz="0" w:space="0" w:color="auto"/>
      </w:divBdr>
    </w:div>
    <w:div w:id="75325889">
      <w:bodyDiv w:val="1"/>
      <w:marLeft w:val="0"/>
      <w:marRight w:val="0"/>
      <w:marTop w:val="0"/>
      <w:marBottom w:val="0"/>
      <w:divBdr>
        <w:top w:val="none" w:sz="0" w:space="0" w:color="auto"/>
        <w:left w:val="none" w:sz="0" w:space="0" w:color="auto"/>
        <w:bottom w:val="none" w:sz="0" w:space="0" w:color="auto"/>
        <w:right w:val="none" w:sz="0" w:space="0" w:color="auto"/>
      </w:divBdr>
      <w:divsChild>
        <w:div w:id="49620369">
          <w:marLeft w:val="-300"/>
          <w:marRight w:val="-300"/>
          <w:marTop w:val="0"/>
          <w:marBottom w:val="300"/>
          <w:divBdr>
            <w:top w:val="none" w:sz="0" w:space="0" w:color="auto"/>
            <w:left w:val="none" w:sz="0" w:space="0" w:color="auto"/>
            <w:bottom w:val="none" w:sz="0" w:space="0" w:color="auto"/>
            <w:right w:val="none" w:sz="0" w:space="0" w:color="auto"/>
          </w:divBdr>
        </w:div>
        <w:div w:id="70592153">
          <w:marLeft w:val="0"/>
          <w:marRight w:val="0"/>
          <w:marTop w:val="75"/>
          <w:marBottom w:val="300"/>
          <w:divBdr>
            <w:top w:val="none" w:sz="0" w:space="0" w:color="auto"/>
            <w:left w:val="none" w:sz="0" w:space="0" w:color="auto"/>
            <w:bottom w:val="none" w:sz="0" w:space="0" w:color="auto"/>
            <w:right w:val="none" w:sz="0" w:space="0" w:color="auto"/>
          </w:divBdr>
        </w:div>
        <w:div w:id="83722159">
          <w:marLeft w:val="0"/>
          <w:marRight w:val="600"/>
          <w:marTop w:val="0"/>
          <w:marBottom w:val="0"/>
          <w:divBdr>
            <w:top w:val="none" w:sz="0" w:space="0" w:color="auto"/>
            <w:left w:val="none" w:sz="0" w:space="0" w:color="auto"/>
            <w:bottom w:val="none" w:sz="0" w:space="0" w:color="auto"/>
            <w:right w:val="none" w:sz="0" w:space="0" w:color="auto"/>
          </w:divBdr>
        </w:div>
        <w:div w:id="88813862">
          <w:marLeft w:val="0"/>
          <w:marRight w:val="0"/>
          <w:marTop w:val="75"/>
          <w:marBottom w:val="300"/>
          <w:divBdr>
            <w:top w:val="none" w:sz="0" w:space="0" w:color="auto"/>
            <w:left w:val="none" w:sz="0" w:space="0" w:color="auto"/>
            <w:bottom w:val="none" w:sz="0" w:space="0" w:color="auto"/>
            <w:right w:val="none" w:sz="0" w:space="0" w:color="auto"/>
          </w:divBdr>
        </w:div>
        <w:div w:id="211776540">
          <w:marLeft w:val="0"/>
          <w:marRight w:val="600"/>
          <w:marTop w:val="0"/>
          <w:marBottom w:val="0"/>
          <w:divBdr>
            <w:top w:val="none" w:sz="0" w:space="0" w:color="auto"/>
            <w:left w:val="none" w:sz="0" w:space="0" w:color="auto"/>
            <w:bottom w:val="none" w:sz="0" w:space="0" w:color="auto"/>
            <w:right w:val="none" w:sz="0" w:space="0" w:color="auto"/>
          </w:divBdr>
        </w:div>
        <w:div w:id="243684789">
          <w:marLeft w:val="0"/>
          <w:marRight w:val="600"/>
          <w:marTop w:val="0"/>
          <w:marBottom w:val="0"/>
          <w:divBdr>
            <w:top w:val="none" w:sz="0" w:space="0" w:color="auto"/>
            <w:left w:val="none" w:sz="0" w:space="0" w:color="auto"/>
            <w:bottom w:val="none" w:sz="0" w:space="0" w:color="auto"/>
            <w:right w:val="none" w:sz="0" w:space="0" w:color="auto"/>
          </w:divBdr>
        </w:div>
        <w:div w:id="255556640">
          <w:marLeft w:val="0"/>
          <w:marRight w:val="0"/>
          <w:marTop w:val="0"/>
          <w:marBottom w:val="0"/>
          <w:divBdr>
            <w:top w:val="none" w:sz="0" w:space="0" w:color="auto"/>
            <w:left w:val="none" w:sz="0" w:space="0" w:color="auto"/>
            <w:bottom w:val="none" w:sz="0" w:space="0" w:color="auto"/>
            <w:right w:val="none" w:sz="0" w:space="0" w:color="auto"/>
          </w:divBdr>
        </w:div>
        <w:div w:id="271474713">
          <w:marLeft w:val="0"/>
          <w:marRight w:val="0"/>
          <w:marTop w:val="0"/>
          <w:marBottom w:val="0"/>
          <w:divBdr>
            <w:top w:val="none" w:sz="0" w:space="0" w:color="auto"/>
            <w:left w:val="none" w:sz="0" w:space="0" w:color="auto"/>
            <w:bottom w:val="none" w:sz="0" w:space="0" w:color="auto"/>
            <w:right w:val="none" w:sz="0" w:space="0" w:color="auto"/>
          </w:divBdr>
        </w:div>
        <w:div w:id="279461254">
          <w:marLeft w:val="0"/>
          <w:marRight w:val="0"/>
          <w:marTop w:val="75"/>
          <w:marBottom w:val="300"/>
          <w:divBdr>
            <w:top w:val="none" w:sz="0" w:space="0" w:color="auto"/>
            <w:left w:val="none" w:sz="0" w:space="0" w:color="auto"/>
            <w:bottom w:val="none" w:sz="0" w:space="0" w:color="auto"/>
            <w:right w:val="none" w:sz="0" w:space="0" w:color="auto"/>
          </w:divBdr>
        </w:div>
        <w:div w:id="302660921">
          <w:marLeft w:val="0"/>
          <w:marRight w:val="0"/>
          <w:marTop w:val="0"/>
          <w:marBottom w:val="0"/>
          <w:divBdr>
            <w:top w:val="none" w:sz="0" w:space="0" w:color="auto"/>
            <w:left w:val="none" w:sz="0" w:space="0" w:color="auto"/>
            <w:bottom w:val="none" w:sz="0" w:space="0" w:color="auto"/>
            <w:right w:val="none" w:sz="0" w:space="0" w:color="auto"/>
          </w:divBdr>
        </w:div>
        <w:div w:id="387801409">
          <w:marLeft w:val="0"/>
          <w:marRight w:val="0"/>
          <w:marTop w:val="0"/>
          <w:marBottom w:val="0"/>
          <w:divBdr>
            <w:top w:val="none" w:sz="0" w:space="0" w:color="auto"/>
            <w:left w:val="none" w:sz="0" w:space="0" w:color="auto"/>
            <w:bottom w:val="none" w:sz="0" w:space="0" w:color="auto"/>
            <w:right w:val="none" w:sz="0" w:space="0" w:color="auto"/>
          </w:divBdr>
        </w:div>
        <w:div w:id="551158915">
          <w:marLeft w:val="0"/>
          <w:marRight w:val="0"/>
          <w:marTop w:val="0"/>
          <w:marBottom w:val="0"/>
          <w:divBdr>
            <w:top w:val="none" w:sz="0" w:space="0" w:color="auto"/>
            <w:left w:val="none" w:sz="0" w:space="0" w:color="auto"/>
            <w:bottom w:val="none" w:sz="0" w:space="0" w:color="auto"/>
            <w:right w:val="none" w:sz="0" w:space="0" w:color="auto"/>
          </w:divBdr>
        </w:div>
        <w:div w:id="564605065">
          <w:marLeft w:val="0"/>
          <w:marRight w:val="0"/>
          <w:marTop w:val="0"/>
          <w:marBottom w:val="0"/>
          <w:divBdr>
            <w:top w:val="none" w:sz="0" w:space="0" w:color="auto"/>
            <w:left w:val="none" w:sz="0" w:space="0" w:color="auto"/>
            <w:bottom w:val="none" w:sz="0" w:space="0" w:color="auto"/>
            <w:right w:val="none" w:sz="0" w:space="0" w:color="auto"/>
          </w:divBdr>
        </w:div>
        <w:div w:id="570166259">
          <w:marLeft w:val="0"/>
          <w:marRight w:val="600"/>
          <w:marTop w:val="0"/>
          <w:marBottom w:val="0"/>
          <w:divBdr>
            <w:top w:val="none" w:sz="0" w:space="0" w:color="auto"/>
            <w:left w:val="none" w:sz="0" w:space="0" w:color="auto"/>
            <w:bottom w:val="none" w:sz="0" w:space="0" w:color="auto"/>
            <w:right w:val="none" w:sz="0" w:space="0" w:color="auto"/>
          </w:divBdr>
        </w:div>
        <w:div w:id="590771960">
          <w:marLeft w:val="0"/>
          <w:marRight w:val="600"/>
          <w:marTop w:val="0"/>
          <w:marBottom w:val="0"/>
          <w:divBdr>
            <w:top w:val="none" w:sz="0" w:space="0" w:color="auto"/>
            <w:left w:val="none" w:sz="0" w:space="0" w:color="auto"/>
            <w:bottom w:val="none" w:sz="0" w:space="0" w:color="auto"/>
            <w:right w:val="none" w:sz="0" w:space="0" w:color="auto"/>
          </w:divBdr>
        </w:div>
        <w:div w:id="679358004">
          <w:marLeft w:val="0"/>
          <w:marRight w:val="0"/>
          <w:marTop w:val="75"/>
          <w:marBottom w:val="300"/>
          <w:divBdr>
            <w:top w:val="none" w:sz="0" w:space="0" w:color="auto"/>
            <w:left w:val="none" w:sz="0" w:space="0" w:color="auto"/>
            <w:bottom w:val="none" w:sz="0" w:space="0" w:color="auto"/>
            <w:right w:val="none" w:sz="0" w:space="0" w:color="auto"/>
          </w:divBdr>
        </w:div>
        <w:div w:id="758674931">
          <w:marLeft w:val="0"/>
          <w:marRight w:val="0"/>
          <w:marTop w:val="75"/>
          <w:marBottom w:val="300"/>
          <w:divBdr>
            <w:top w:val="none" w:sz="0" w:space="0" w:color="auto"/>
            <w:left w:val="none" w:sz="0" w:space="0" w:color="auto"/>
            <w:bottom w:val="none" w:sz="0" w:space="0" w:color="auto"/>
            <w:right w:val="none" w:sz="0" w:space="0" w:color="auto"/>
          </w:divBdr>
        </w:div>
        <w:div w:id="781074896">
          <w:marLeft w:val="0"/>
          <w:marRight w:val="0"/>
          <w:marTop w:val="75"/>
          <w:marBottom w:val="300"/>
          <w:divBdr>
            <w:top w:val="none" w:sz="0" w:space="0" w:color="auto"/>
            <w:left w:val="none" w:sz="0" w:space="0" w:color="auto"/>
            <w:bottom w:val="none" w:sz="0" w:space="0" w:color="auto"/>
            <w:right w:val="none" w:sz="0" w:space="0" w:color="auto"/>
          </w:divBdr>
        </w:div>
        <w:div w:id="835731517">
          <w:marLeft w:val="0"/>
          <w:marRight w:val="0"/>
          <w:marTop w:val="75"/>
          <w:marBottom w:val="300"/>
          <w:divBdr>
            <w:top w:val="none" w:sz="0" w:space="0" w:color="auto"/>
            <w:left w:val="none" w:sz="0" w:space="0" w:color="auto"/>
            <w:bottom w:val="none" w:sz="0" w:space="0" w:color="auto"/>
            <w:right w:val="none" w:sz="0" w:space="0" w:color="auto"/>
          </w:divBdr>
        </w:div>
        <w:div w:id="907115152">
          <w:marLeft w:val="0"/>
          <w:marRight w:val="600"/>
          <w:marTop w:val="0"/>
          <w:marBottom w:val="0"/>
          <w:divBdr>
            <w:top w:val="none" w:sz="0" w:space="0" w:color="auto"/>
            <w:left w:val="none" w:sz="0" w:space="0" w:color="auto"/>
            <w:bottom w:val="none" w:sz="0" w:space="0" w:color="auto"/>
            <w:right w:val="none" w:sz="0" w:space="0" w:color="auto"/>
          </w:divBdr>
        </w:div>
        <w:div w:id="975066917">
          <w:marLeft w:val="0"/>
          <w:marRight w:val="600"/>
          <w:marTop w:val="0"/>
          <w:marBottom w:val="0"/>
          <w:divBdr>
            <w:top w:val="none" w:sz="0" w:space="0" w:color="auto"/>
            <w:left w:val="none" w:sz="0" w:space="0" w:color="auto"/>
            <w:bottom w:val="none" w:sz="0" w:space="0" w:color="auto"/>
            <w:right w:val="none" w:sz="0" w:space="0" w:color="auto"/>
          </w:divBdr>
        </w:div>
        <w:div w:id="987780496">
          <w:marLeft w:val="0"/>
          <w:marRight w:val="0"/>
          <w:marTop w:val="75"/>
          <w:marBottom w:val="300"/>
          <w:divBdr>
            <w:top w:val="none" w:sz="0" w:space="0" w:color="auto"/>
            <w:left w:val="none" w:sz="0" w:space="0" w:color="auto"/>
            <w:bottom w:val="none" w:sz="0" w:space="0" w:color="auto"/>
            <w:right w:val="none" w:sz="0" w:space="0" w:color="auto"/>
          </w:divBdr>
        </w:div>
        <w:div w:id="1038360709">
          <w:marLeft w:val="0"/>
          <w:marRight w:val="600"/>
          <w:marTop w:val="0"/>
          <w:marBottom w:val="0"/>
          <w:divBdr>
            <w:top w:val="none" w:sz="0" w:space="0" w:color="auto"/>
            <w:left w:val="none" w:sz="0" w:space="0" w:color="auto"/>
            <w:bottom w:val="none" w:sz="0" w:space="0" w:color="auto"/>
            <w:right w:val="none" w:sz="0" w:space="0" w:color="auto"/>
          </w:divBdr>
        </w:div>
        <w:div w:id="1043212126">
          <w:marLeft w:val="0"/>
          <w:marRight w:val="600"/>
          <w:marTop w:val="0"/>
          <w:marBottom w:val="0"/>
          <w:divBdr>
            <w:top w:val="none" w:sz="0" w:space="0" w:color="auto"/>
            <w:left w:val="none" w:sz="0" w:space="0" w:color="auto"/>
            <w:bottom w:val="none" w:sz="0" w:space="0" w:color="auto"/>
            <w:right w:val="none" w:sz="0" w:space="0" w:color="auto"/>
          </w:divBdr>
        </w:div>
        <w:div w:id="1100295072">
          <w:marLeft w:val="0"/>
          <w:marRight w:val="0"/>
          <w:marTop w:val="0"/>
          <w:marBottom w:val="0"/>
          <w:divBdr>
            <w:top w:val="none" w:sz="0" w:space="0" w:color="auto"/>
            <w:left w:val="none" w:sz="0" w:space="0" w:color="auto"/>
            <w:bottom w:val="none" w:sz="0" w:space="0" w:color="auto"/>
            <w:right w:val="none" w:sz="0" w:space="0" w:color="auto"/>
          </w:divBdr>
        </w:div>
        <w:div w:id="1172598982">
          <w:marLeft w:val="0"/>
          <w:marRight w:val="0"/>
          <w:marTop w:val="0"/>
          <w:marBottom w:val="0"/>
          <w:divBdr>
            <w:top w:val="none" w:sz="0" w:space="0" w:color="auto"/>
            <w:left w:val="none" w:sz="0" w:space="0" w:color="auto"/>
            <w:bottom w:val="none" w:sz="0" w:space="0" w:color="auto"/>
            <w:right w:val="none" w:sz="0" w:space="0" w:color="auto"/>
          </w:divBdr>
        </w:div>
        <w:div w:id="1184514127">
          <w:marLeft w:val="0"/>
          <w:marRight w:val="0"/>
          <w:marTop w:val="75"/>
          <w:marBottom w:val="300"/>
          <w:divBdr>
            <w:top w:val="none" w:sz="0" w:space="0" w:color="auto"/>
            <w:left w:val="none" w:sz="0" w:space="0" w:color="auto"/>
            <w:bottom w:val="none" w:sz="0" w:space="0" w:color="auto"/>
            <w:right w:val="none" w:sz="0" w:space="0" w:color="auto"/>
          </w:divBdr>
        </w:div>
        <w:div w:id="1305938080">
          <w:marLeft w:val="0"/>
          <w:marRight w:val="0"/>
          <w:marTop w:val="0"/>
          <w:marBottom w:val="0"/>
          <w:divBdr>
            <w:top w:val="none" w:sz="0" w:space="0" w:color="auto"/>
            <w:left w:val="none" w:sz="0" w:space="0" w:color="auto"/>
            <w:bottom w:val="none" w:sz="0" w:space="0" w:color="auto"/>
            <w:right w:val="none" w:sz="0" w:space="0" w:color="auto"/>
          </w:divBdr>
        </w:div>
        <w:div w:id="1306860015">
          <w:marLeft w:val="0"/>
          <w:marRight w:val="0"/>
          <w:marTop w:val="75"/>
          <w:marBottom w:val="300"/>
          <w:divBdr>
            <w:top w:val="none" w:sz="0" w:space="0" w:color="auto"/>
            <w:left w:val="none" w:sz="0" w:space="0" w:color="auto"/>
            <w:bottom w:val="none" w:sz="0" w:space="0" w:color="auto"/>
            <w:right w:val="none" w:sz="0" w:space="0" w:color="auto"/>
          </w:divBdr>
        </w:div>
        <w:div w:id="1332949764">
          <w:marLeft w:val="0"/>
          <w:marRight w:val="0"/>
          <w:marTop w:val="75"/>
          <w:marBottom w:val="300"/>
          <w:divBdr>
            <w:top w:val="none" w:sz="0" w:space="0" w:color="auto"/>
            <w:left w:val="none" w:sz="0" w:space="0" w:color="auto"/>
            <w:bottom w:val="none" w:sz="0" w:space="0" w:color="auto"/>
            <w:right w:val="none" w:sz="0" w:space="0" w:color="auto"/>
          </w:divBdr>
        </w:div>
        <w:div w:id="1499298797">
          <w:marLeft w:val="0"/>
          <w:marRight w:val="0"/>
          <w:marTop w:val="0"/>
          <w:marBottom w:val="0"/>
          <w:divBdr>
            <w:top w:val="none" w:sz="0" w:space="0" w:color="auto"/>
            <w:left w:val="none" w:sz="0" w:space="0" w:color="auto"/>
            <w:bottom w:val="none" w:sz="0" w:space="0" w:color="auto"/>
            <w:right w:val="none" w:sz="0" w:space="0" w:color="auto"/>
          </w:divBdr>
        </w:div>
        <w:div w:id="1606376278">
          <w:marLeft w:val="0"/>
          <w:marRight w:val="600"/>
          <w:marTop w:val="0"/>
          <w:marBottom w:val="0"/>
          <w:divBdr>
            <w:top w:val="none" w:sz="0" w:space="0" w:color="auto"/>
            <w:left w:val="none" w:sz="0" w:space="0" w:color="auto"/>
            <w:bottom w:val="none" w:sz="0" w:space="0" w:color="auto"/>
            <w:right w:val="none" w:sz="0" w:space="0" w:color="auto"/>
          </w:divBdr>
        </w:div>
        <w:div w:id="1753971191">
          <w:marLeft w:val="0"/>
          <w:marRight w:val="600"/>
          <w:marTop w:val="0"/>
          <w:marBottom w:val="0"/>
          <w:divBdr>
            <w:top w:val="none" w:sz="0" w:space="0" w:color="auto"/>
            <w:left w:val="none" w:sz="0" w:space="0" w:color="auto"/>
            <w:bottom w:val="none" w:sz="0" w:space="0" w:color="auto"/>
            <w:right w:val="none" w:sz="0" w:space="0" w:color="auto"/>
          </w:divBdr>
        </w:div>
        <w:div w:id="1790783110">
          <w:marLeft w:val="0"/>
          <w:marRight w:val="0"/>
          <w:marTop w:val="0"/>
          <w:marBottom w:val="0"/>
          <w:divBdr>
            <w:top w:val="none" w:sz="0" w:space="0" w:color="auto"/>
            <w:left w:val="none" w:sz="0" w:space="0" w:color="auto"/>
            <w:bottom w:val="none" w:sz="0" w:space="0" w:color="auto"/>
            <w:right w:val="none" w:sz="0" w:space="0" w:color="auto"/>
          </w:divBdr>
        </w:div>
        <w:div w:id="1864978713">
          <w:marLeft w:val="0"/>
          <w:marRight w:val="600"/>
          <w:marTop w:val="0"/>
          <w:marBottom w:val="0"/>
          <w:divBdr>
            <w:top w:val="none" w:sz="0" w:space="0" w:color="auto"/>
            <w:left w:val="none" w:sz="0" w:space="0" w:color="auto"/>
            <w:bottom w:val="none" w:sz="0" w:space="0" w:color="auto"/>
            <w:right w:val="none" w:sz="0" w:space="0" w:color="auto"/>
          </w:divBdr>
        </w:div>
        <w:div w:id="1939215440">
          <w:marLeft w:val="0"/>
          <w:marRight w:val="600"/>
          <w:marTop w:val="0"/>
          <w:marBottom w:val="0"/>
          <w:divBdr>
            <w:top w:val="none" w:sz="0" w:space="0" w:color="auto"/>
            <w:left w:val="none" w:sz="0" w:space="0" w:color="auto"/>
            <w:bottom w:val="none" w:sz="0" w:space="0" w:color="auto"/>
            <w:right w:val="none" w:sz="0" w:space="0" w:color="auto"/>
          </w:divBdr>
        </w:div>
        <w:div w:id="1973631705">
          <w:marLeft w:val="0"/>
          <w:marRight w:val="0"/>
          <w:marTop w:val="0"/>
          <w:marBottom w:val="0"/>
          <w:divBdr>
            <w:top w:val="none" w:sz="0" w:space="0" w:color="auto"/>
            <w:left w:val="none" w:sz="0" w:space="0" w:color="auto"/>
            <w:bottom w:val="none" w:sz="0" w:space="0" w:color="auto"/>
            <w:right w:val="none" w:sz="0" w:space="0" w:color="auto"/>
          </w:divBdr>
        </w:div>
        <w:div w:id="1991790090">
          <w:marLeft w:val="0"/>
          <w:marRight w:val="0"/>
          <w:marTop w:val="0"/>
          <w:marBottom w:val="0"/>
          <w:divBdr>
            <w:top w:val="none" w:sz="0" w:space="0" w:color="auto"/>
            <w:left w:val="none" w:sz="0" w:space="0" w:color="auto"/>
            <w:bottom w:val="none" w:sz="0" w:space="0" w:color="auto"/>
            <w:right w:val="none" w:sz="0" w:space="0" w:color="auto"/>
          </w:divBdr>
        </w:div>
        <w:div w:id="2012641602">
          <w:marLeft w:val="0"/>
          <w:marRight w:val="600"/>
          <w:marTop w:val="0"/>
          <w:marBottom w:val="0"/>
          <w:divBdr>
            <w:top w:val="none" w:sz="0" w:space="0" w:color="auto"/>
            <w:left w:val="none" w:sz="0" w:space="0" w:color="auto"/>
            <w:bottom w:val="none" w:sz="0" w:space="0" w:color="auto"/>
            <w:right w:val="none" w:sz="0" w:space="0" w:color="auto"/>
          </w:divBdr>
        </w:div>
        <w:div w:id="2104956763">
          <w:marLeft w:val="0"/>
          <w:marRight w:val="0"/>
          <w:marTop w:val="75"/>
          <w:marBottom w:val="300"/>
          <w:divBdr>
            <w:top w:val="none" w:sz="0" w:space="0" w:color="auto"/>
            <w:left w:val="none" w:sz="0" w:space="0" w:color="auto"/>
            <w:bottom w:val="none" w:sz="0" w:space="0" w:color="auto"/>
            <w:right w:val="none" w:sz="0" w:space="0" w:color="auto"/>
          </w:divBdr>
        </w:div>
      </w:divsChild>
    </w:div>
    <w:div w:id="85735075">
      <w:bodyDiv w:val="1"/>
      <w:marLeft w:val="0"/>
      <w:marRight w:val="0"/>
      <w:marTop w:val="0"/>
      <w:marBottom w:val="0"/>
      <w:divBdr>
        <w:top w:val="none" w:sz="0" w:space="0" w:color="auto"/>
        <w:left w:val="none" w:sz="0" w:space="0" w:color="auto"/>
        <w:bottom w:val="none" w:sz="0" w:space="0" w:color="auto"/>
        <w:right w:val="none" w:sz="0" w:space="0" w:color="auto"/>
      </w:divBdr>
    </w:div>
    <w:div w:id="96953951">
      <w:bodyDiv w:val="1"/>
      <w:marLeft w:val="0"/>
      <w:marRight w:val="0"/>
      <w:marTop w:val="0"/>
      <w:marBottom w:val="0"/>
      <w:divBdr>
        <w:top w:val="none" w:sz="0" w:space="0" w:color="auto"/>
        <w:left w:val="none" w:sz="0" w:space="0" w:color="auto"/>
        <w:bottom w:val="none" w:sz="0" w:space="0" w:color="auto"/>
        <w:right w:val="none" w:sz="0" w:space="0" w:color="auto"/>
      </w:divBdr>
    </w:div>
    <w:div w:id="99957476">
      <w:bodyDiv w:val="1"/>
      <w:marLeft w:val="0"/>
      <w:marRight w:val="0"/>
      <w:marTop w:val="0"/>
      <w:marBottom w:val="0"/>
      <w:divBdr>
        <w:top w:val="none" w:sz="0" w:space="0" w:color="auto"/>
        <w:left w:val="none" w:sz="0" w:space="0" w:color="auto"/>
        <w:bottom w:val="none" w:sz="0" w:space="0" w:color="auto"/>
        <w:right w:val="none" w:sz="0" w:space="0" w:color="auto"/>
      </w:divBdr>
      <w:divsChild>
        <w:div w:id="20784153">
          <w:marLeft w:val="0"/>
          <w:marRight w:val="0"/>
          <w:marTop w:val="0"/>
          <w:marBottom w:val="375"/>
          <w:divBdr>
            <w:top w:val="none" w:sz="0" w:space="0" w:color="auto"/>
            <w:left w:val="none" w:sz="0" w:space="0" w:color="auto"/>
            <w:bottom w:val="none" w:sz="0" w:space="0" w:color="auto"/>
            <w:right w:val="none" w:sz="0" w:space="0" w:color="auto"/>
          </w:divBdr>
          <w:divsChild>
            <w:div w:id="279724643">
              <w:marLeft w:val="0"/>
              <w:marRight w:val="225"/>
              <w:marTop w:val="0"/>
              <w:marBottom w:val="0"/>
              <w:divBdr>
                <w:top w:val="none" w:sz="0" w:space="0" w:color="auto"/>
                <w:left w:val="none" w:sz="0" w:space="0" w:color="auto"/>
                <w:bottom w:val="none" w:sz="0" w:space="0" w:color="auto"/>
                <w:right w:val="none" w:sz="0" w:space="0" w:color="auto"/>
              </w:divBdr>
            </w:div>
            <w:div w:id="492722416">
              <w:marLeft w:val="0"/>
              <w:marRight w:val="0"/>
              <w:marTop w:val="0"/>
              <w:marBottom w:val="0"/>
              <w:divBdr>
                <w:top w:val="none" w:sz="0" w:space="0" w:color="auto"/>
                <w:left w:val="none" w:sz="0" w:space="0" w:color="auto"/>
                <w:bottom w:val="none" w:sz="0" w:space="0" w:color="auto"/>
                <w:right w:val="none" w:sz="0" w:space="0" w:color="auto"/>
              </w:divBdr>
              <w:divsChild>
                <w:div w:id="120390400">
                  <w:marLeft w:val="-300"/>
                  <w:marRight w:val="-300"/>
                  <w:marTop w:val="0"/>
                  <w:marBottom w:val="300"/>
                  <w:divBdr>
                    <w:top w:val="none" w:sz="0" w:space="0" w:color="auto"/>
                    <w:left w:val="none" w:sz="0" w:space="0" w:color="auto"/>
                    <w:bottom w:val="none" w:sz="0" w:space="0" w:color="auto"/>
                    <w:right w:val="none" w:sz="0" w:space="0" w:color="auto"/>
                  </w:divBdr>
                </w:div>
                <w:div w:id="413892344">
                  <w:marLeft w:val="0"/>
                  <w:marRight w:val="0"/>
                  <w:marTop w:val="0"/>
                  <w:marBottom w:val="0"/>
                  <w:divBdr>
                    <w:top w:val="none" w:sz="0" w:space="0" w:color="auto"/>
                    <w:left w:val="none" w:sz="0" w:space="0" w:color="auto"/>
                    <w:bottom w:val="none" w:sz="0" w:space="0" w:color="auto"/>
                    <w:right w:val="none" w:sz="0" w:space="0" w:color="auto"/>
                  </w:divBdr>
                </w:div>
                <w:div w:id="949354640">
                  <w:marLeft w:val="0"/>
                  <w:marRight w:val="600"/>
                  <w:marTop w:val="0"/>
                  <w:marBottom w:val="0"/>
                  <w:divBdr>
                    <w:top w:val="none" w:sz="0" w:space="0" w:color="auto"/>
                    <w:left w:val="none" w:sz="0" w:space="0" w:color="auto"/>
                    <w:bottom w:val="none" w:sz="0" w:space="0" w:color="auto"/>
                    <w:right w:val="none" w:sz="0" w:space="0" w:color="auto"/>
                  </w:divBdr>
                  <w:divsChild>
                    <w:div w:id="331567191">
                      <w:marLeft w:val="0"/>
                      <w:marRight w:val="0"/>
                      <w:marTop w:val="0"/>
                      <w:marBottom w:val="300"/>
                      <w:divBdr>
                        <w:top w:val="none" w:sz="0" w:space="0" w:color="auto"/>
                        <w:left w:val="none" w:sz="0" w:space="0" w:color="auto"/>
                        <w:bottom w:val="none" w:sz="0" w:space="0" w:color="auto"/>
                        <w:right w:val="none" w:sz="0" w:space="0" w:color="auto"/>
                      </w:divBdr>
                    </w:div>
                  </w:divsChild>
                </w:div>
                <w:div w:id="957837186">
                  <w:marLeft w:val="0"/>
                  <w:marRight w:val="0"/>
                  <w:marTop w:val="0"/>
                  <w:marBottom w:val="0"/>
                  <w:divBdr>
                    <w:top w:val="none" w:sz="0" w:space="0" w:color="auto"/>
                    <w:left w:val="none" w:sz="0" w:space="0" w:color="auto"/>
                    <w:bottom w:val="none" w:sz="0" w:space="0" w:color="auto"/>
                    <w:right w:val="none" w:sz="0" w:space="0" w:color="auto"/>
                  </w:divBdr>
                </w:div>
                <w:div w:id="1232234816">
                  <w:marLeft w:val="-300"/>
                  <w:marRight w:val="-300"/>
                  <w:marTop w:val="0"/>
                  <w:marBottom w:val="300"/>
                  <w:divBdr>
                    <w:top w:val="none" w:sz="0" w:space="0" w:color="auto"/>
                    <w:left w:val="none" w:sz="0" w:space="0" w:color="auto"/>
                    <w:bottom w:val="none" w:sz="0" w:space="0" w:color="auto"/>
                    <w:right w:val="none" w:sz="0" w:space="0" w:color="auto"/>
                  </w:divBdr>
                </w:div>
                <w:div w:id="1746146997">
                  <w:marLeft w:val="-300"/>
                  <w:marRight w:val="-300"/>
                  <w:marTop w:val="0"/>
                  <w:marBottom w:val="300"/>
                  <w:divBdr>
                    <w:top w:val="none" w:sz="0" w:space="0" w:color="auto"/>
                    <w:left w:val="none" w:sz="0" w:space="0" w:color="auto"/>
                    <w:bottom w:val="none" w:sz="0" w:space="0" w:color="auto"/>
                    <w:right w:val="none" w:sz="0" w:space="0" w:color="auto"/>
                  </w:divBdr>
                </w:div>
                <w:div w:id="1773670855">
                  <w:marLeft w:val="0"/>
                  <w:marRight w:val="0"/>
                  <w:marTop w:val="0"/>
                  <w:marBottom w:val="0"/>
                  <w:divBdr>
                    <w:top w:val="none" w:sz="0" w:space="0" w:color="auto"/>
                    <w:left w:val="none" w:sz="0" w:space="0" w:color="auto"/>
                    <w:bottom w:val="none" w:sz="0" w:space="0" w:color="auto"/>
                    <w:right w:val="none" w:sz="0" w:space="0" w:color="auto"/>
                  </w:divBdr>
                </w:div>
                <w:div w:id="1982491956">
                  <w:marLeft w:val="0"/>
                  <w:marRight w:val="600"/>
                  <w:marTop w:val="0"/>
                  <w:marBottom w:val="0"/>
                  <w:divBdr>
                    <w:top w:val="none" w:sz="0" w:space="0" w:color="auto"/>
                    <w:left w:val="none" w:sz="0" w:space="0" w:color="auto"/>
                    <w:bottom w:val="none" w:sz="0" w:space="0" w:color="auto"/>
                    <w:right w:val="none" w:sz="0" w:space="0" w:color="auto"/>
                  </w:divBdr>
                </w:div>
                <w:div w:id="2084788343">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 w:id="23528092">
          <w:marLeft w:val="0"/>
          <w:marRight w:val="0"/>
          <w:marTop w:val="0"/>
          <w:marBottom w:val="375"/>
          <w:divBdr>
            <w:top w:val="none" w:sz="0" w:space="0" w:color="auto"/>
            <w:left w:val="none" w:sz="0" w:space="0" w:color="auto"/>
            <w:bottom w:val="none" w:sz="0" w:space="0" w:color="auto"/>
            <w:right w:val="none" w:sz="0" w:space="0" w:color="auto"/>
          </w:divBdr>
          <w:divsChild>
            <w:div w:id="12264015">
              <w:marLeft w:val="0"/>
              <w:marRight w:val="225"/>
              <w:marTop w:val="0"/>
              <w:marBottom w:val="0"/>
              <w:divBdr>
                <w:top w:val="none" w:sz="0" w:space="0" w:color="auto"/>
                <w:left w:val="none" w:sz="0" w:space="0" w:color="auto"/>
                <w:bottom w:val="none" w:sz="0" w:space="0" w:color="auto"/>
                <w:right w:val="none" w:sz="0" w:space="0" w:color="auto"/>
              </w:divBdr>
            </w:div>
            <w:div w:id="1032533419">
              <w:marLeft w:val="0"/>
              <w:marRight w:val="0"/>
              <w:marTop w:val="0"/>
              <w:marBottom w:val="0"/>
              <w:divBdr>
                <w:top w:val="none" w:sz="0" w:space="0" w:color="auto"/>
                <w:left w:val="none" w:sz="0" w:space="0" w:color="auto"/>
                <w:bottom w:val="none" w:sz="0" w:space="0" w:color="auto"/>
                <w:right w:val="none" w:sz="0" w:space="0" w:color="auto"/>
              </w:divBdr>
              <w:divsChild>
                <w:div w:id="98449168">
                  <w:marLeft w:val="-300"/>
                  <w:marRight w:val="-300"/>
                  <w:marTop w:val="0"/>
                  <w:marBottom w:val="300"/>
                  <w:divBdr>
                    <w:top w:val="none" w:sz="0" w:space="0" w:color="auto"/>
                    <w:left w:val="none" w:sz="0" w:space="0" w:color="auto"/>
                    <w:bottom w:val="none" w:sz="0" w:space="0" w:color="auto"/>
                    <w:right w:val="none" w:sz="0" w:space="0" w:color="auto"/>
                  </w:divBdr>
                </w:div>
                <w:div w:id="185950838">
                  <w:marLeft w:val="0"/>
                  <w:marRight w:val="0"/>
                  <w:marTop w:val="0"/>
                  <w:marBottom w:val="0"/>
                  <w:divBdr>
                    <w:top w:val="none" w:sz="0" w:space="0" w:color="auto"/>
                    <w:left w:val="none" w:sz="0" w:space="0" w:color="auto"/>
                    <w:bottom w:val="none" w:sz="0" w:space="0" w:color="auto"/>
                    <w:right w:val="none" w:sz="0" w:space="0" w:color="auto"/>
                  </w:divBdr>
                </w:div>
                <w:div w:id="1562524202">
                  <w:marLeft w:val="0"/>
                  <w:marRight w:val="600"/>
                  <w:marTop w:val="0"/>
                  <w:marBottom w:val="0"/>
                  <w:divBdr>
                    <w:top w:val="none" w:sz="0" w:space="0" w:color="auto"/>
                    <w:left w:val="none" w:sz="0" w:space="0" w:color="auto"/>
                    <w:bottom w:val="none" w:sz="0" w:space="0" w:color="auto"/>
                    <w:right w:val="none" w:sz="0" w:space="0" w:color="auto"/>
                  </w:divBdr>
                </w:div>
                <w:div w:id="1588077056">
                  <w:marLeft w:val="0"/>
                  <w:marRight w:val="0"/>
                  <w:marTop w:val="0"/>
                  <w:marBottom w:val="0"/>
                  <w:divBdr>
                    <w:top w:val="none" w:sz="0" w:space="0" w:color="auto"/>
                    <w:left w:val="none" w:sz="0" w:space="0" w:color="auto"/>
                    <w:bottom w:val="none" w:sz="0" w:space="0" w:color="auto"/>
                    <w:right w:val="none" w:sz="0" w:space="0" w:color="auto"/>
                  </w:divBdr>
                </w:div>
                <w:div w:id="1882397843">
                  <w:marLeft w:val="0"/>
                  <w:marRight w:val="600"/>
                  <w:marTop w:val="0"/>
                  <w:marBottom w:val="0"/>
                  <w:divBdr>
                    <w:top w:val="none" w:sz="0" w:space="0" w:color="auto"/>
                    <w:left w:val="none" w:sz="0" w:space="0" w:color="auto"/>
                    <w:bottom w:val="none" w:sz="0" w:space="0" w:color="auto"/>
                    <w:right w:val="none" w:sz="0" w:space="0" w:color="auto"/>
                  </w:divBdr>
                </w:div>
                <w:div w:id="1906721068">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 w:id="42796506">
          <w:marLeft w:val="0"/>
          <w:marRight w:val="0"/>
          <w:marTop w:val="0"/>
          <w:marBottom w:val="375"/>
          <w:divBdr>
            <w:top w:val="none" w:sz="0" w:space="0" w:color="auto"/>
            <w:left w:val="none" w:sz="0" w:space="0" w:color="auto"/>
            <w:bottom w:val="none" w:sz="0" w:space="0" w:color="auto"/>
            <w:right w:val="none" w:sz="0" w:space="0" w:color="auto"/>
          </w:divBdr>
          <w:divsChild>
            <w:div w:id="61295825">
              <w:marLeft w:val="0"/>
              <w:marRight w:val="0"/>
              <w:marTop w:val="0"/>
              <w:marBottom w:val="0"/>
              <w:divBdr>
                <w:top w:val="none" w:sz="0" w:space="0" w:color="auto"/>
                <w:left w:val="none" w:sz="0" w:space="0" w:color="auto"/>
                <w:bottom w:val="none" w:sz="0" w:space="0" w:color="auto"/>
                <w:right w:val="none" w:sz="0" w:space="0" w:color="auto"/>
              </w:divBdr>
              <w:divsChild>
                <w:div w:id="209614402">
                  <w:marLeft w:val="0"/>
                  <w:marRight w:val="0"/>
                  <w:marTop w:val="0"/>
                  <w:marBottom w:val="0"/>
                  <w:divBdr>
                    <w:top w:val="none" w:sz="0" w:space="0" w:color="auto"/>
                    <w:left w:val="none" w:sz="0" w:space="0" w:color="auto"/>
                    <w:bottom w:val="none" w:sz="0" w:space="0" w:color="auto"/>
                    <w:right w:val="none" w:sz="0" w:space="0" w:color="auto"/>
                  </w:divBdr>
                </w:div>
                <w:div w:id="425158530">
                  <w:marLeft w:val="-300"/>
                  <w:marRight w:val="-300"/>
                  <w:marTop w:val="0"/>
                  <w:marBottom w:val="300"/>
                  <w:divBdr>
                    <w:top w:val="none" w:sz="0" w:space="0" w:color="auto"/>
                    <w:left w:val="none" w:sz="0" w:space="0" w:color="auto"/>
                    <w:bottom w:val="none" w:sz="0" w:space="0" w:color="auto"/>
                    <w:right w:val="none" w:sz="0" w:space="0" w:color="auto"/>
                  </w:divBdr>
                </w:div>
                <w:div w:id="624459129">
                  <w:marLeft w:val="0"/>
                  <w:marRight w:val="600"/>
                  <w:marTop w:val="0"/>
                  <w:marBottom w:val="0"/>
                  <w:divBdr>
                    <w:top w:val="none" w:sz="0" w:space="0" w:color="auto"/>
                    <w:left w:val="none" w:sz="0" w:space="0" w:color="auto"/>
                    <w:bottom w:val="none" w:sz="0" w:space="0" w:color="auto"/>
                    <w:right w:val="none" w:sz="0" w:space="0" w:color="auto"/>
                  </w:divBdr>
                  <w:divsChild>
                    <w:div w:id="1273628800">
                      <w:marLeft w:val="0"/>
                      <w:marRight w:val="0"/>
                      <w:marTop w:val="0"/>
                      <w:marBottom w:val="300"/>
                      <w:divBdr>
                        <w:top w:val="none" w:sz="0" w:space="0" w:color="auto"/>
                        <w:left w:val="none" w:sz="0" w:space="0" w:color="auto"/>
                        <w:bottom w:val="none" w:sz="0" w:space="0" w:color="auto"/>
                        <w:right w:val="none" w:sz="0" w:space="0" w:color="auto"/>
                      </w:divBdr>
                    </w:div>
                  </w:divsChild>
                </w:div>
                <w:div w:id="719784691">
                  <w:marLeft w:val="0"/>
                  <w:marRight w:val="600"/>
                  <w:marTop w:val="0"/>
                  <w:marBottom w:val="0"/>
                  <w:divBdr>
                    <w:top w:val="none" w:sz="0" w:space="0" w:color="auto"/>
                    <w:left w:val="none" w:sz="0" w:space="0" w:color="auto"/>
                    <w:bottom w:val="none" w:sz="0" w:space="0" w:color="auto"/>
                    <w:right w:val="none" w:sz="0" w:space="0" w:color="auto"/>
                  </w:divBdr>
                </w:div>
                <w:div w:id="844326770">
                  <w:marLeft w:val="0"/>
                  <w:marRight w:val="0"/>
                  <w:marTop w:val="0"/>
                  <w:marBottom w:val="0"/>
                  <w:divBdr>
                    <w:top w:val="none" w:sz="0" w:space="0" w:color="auto"/>
                    <w:left w:val="none" w:sz="0" w:space="0" w:color="auto"/>
                    <w:bottom w:val="none" w:sz="0" w:space="0" w:color="auto"/>
                    <w:right w:val="none" w:sz="0" w:space="0" w:color="auto"/>
                  </w:divBdr>
                </w:div>
                <w:div w:id="885289900">
                  <w:marLeft w:val="0"/>
                  <w:marRight w:val="600"/>
                  <w:marTop w:val="0"/>
                  <w:marBottom w:val="0"/>
                  <w:divBdr>
                    <w:top w:val="none" w:sz="0" w:space="0" w:color="auto"/>
                    <w:left w:val="none" w:sz="0" w:space="0" w:color="auto"/>
                    <w:bottom w:val="none" w:sz="0" w:space="0" w:color="auto"/>
                    <w:right w:val="none" w:sz="0" w:space="0" w:color="auto"/>
                  </w:divBdr>
                </w:div>
                <w:div w:id="1003507265">
                  <w:marLeft w:val="-300"/>
                  <w:marRight w:val="-300"/>
                  <w:marTop w:val="0"/>
                  <w:marBottom w:val="300"/>
                  <w:divBdr>
                    <w:top w:val="none" w:sz="0" w:space="0" w:color="auto"/>
                    <w:left w:val="none" w:sz="0" w:space="0" w:color="auto"/>
                    <w:bottom w:val="none" w:sz="0" w:space="0" w:color="auto"/>
                    <w:right w:val="none" w:sz="0" w:space="0" w:color="auto"/>
                  </w:divBdr>
                </w:div>
                <w:div w:id="1034498306">
                  <w:marLeft w:val="-300"/>
                  <w:marRight w:val="-300"/>
                  <w:marTop w:val="0"/>
                  <w:marBottom w:val="300"/>
                  <w:divBdr>
                    <w:top w:val="none" w:sz="0" w:space="0" w:color="auto"/>
                    <w:left w:val="none" w:sz="0" w:space="0" w:color="auto"/>
                    <w:bottom w:val="none" w:sz="0" w:space="0" w:color="auto"/>
                    <w:right w:val="none" w:sz="0" w:space="0" w:color="auto"/>
                  </w:divBdr>
                </w:div>
                <w:div w:id="1070889476">
                  <w:marLeft w:val="-300"/>
                  <w:marRight w:val="-300"/>
                  <w:marTop w:val="0"/>
                  <w:marBottom w:val="300"/>
                  <w:divBdr>
                    <w:top w:val="none" w:sz="0" w:space="0" w:color="auto"/>
                    <w:left w:val="none" w:sz="0" w:space="0" w:color="auto"/>
                    <w:bottom w:val="none" w:sz="0" w:space="0" w:color="auto"/>
                    <w:right w:val="none" w:sz="0" w:space="0" w:color="auto"/>
                  </w:divBdr>
                </w:div>
                <w:div w:id="1098521283">
                  <w:marLeft w:val="0"/>
                  <w:marRight w:val="0"/>
                  <w:marTop w:val="0"/>
                  <w:marBottom w:val="0"/>
                  <w:divBdr>
                    <w:top w:val="none" w:sz="0" w:space="0" w:color="auto"/>
                    <w:left w:val="none" w:sz="0" w:space="0" w:color="auto"/>
                    <w:bottom w:val="none" w:sz="0" w:space="0" w:color="auto"/>
                    <w:right w:val="none" w:sz="0" w:space="0" w:color="auto"/>
                  </w:divBdr>
                </w:div>
                <w:div w:id="1537154190">
                  <w:marLeft w:val="0"/>
                  <w:marRight w:val="600"/>
                  <w:marTop w:val="0"/>
                  <w:marBottom w:val="0"/>
                  <w:divBdr>
                    <w:top w:val="none" w:sz="0" w:space="0" w:color="auto"/>
                    <w:left w:val="none" w:sz="0" w:space="0" w:color="auto"/>
                    <w:bottom w:val="none" w:sz="0" w:space="0" w:color="auto"/>
                    <w:right w:val="none" w:sz="0" w:space="0" w:color="auto"/>
                  </w:divBdr>
                </w:div>
                <w:div w:id="2145810048">
                  <w:marLeft w:val="0"/>
                  <w:marRight w:val="0"/>
                  <w:marTop w:val="0"/>
                  <w:marBottom w:val="0"/>
                  <w:divBdr>
                    <w:top w:val="none" w:sz="0" w:space="0" w:color="auto"/>
                    <w:left w:val="none" w:sz="0" w:space="0" w:color="auto"/>
                    <w:bottom w:val="none" w:sz="0" w:space="0" w:color="auto"/>
                    <w:right w:val="none" w:sz="0" w:space="0" w:color="auto"/>
                  </w:divBdr>
                </w:div>
              </w:divsChild>
            </w:div>
            <w:div w:id="1775978278">
              <w:marLeft w:val="105"/>
              <w:marRight w:val="240"/>
              <w:marTop w:val="105"/>
              <w:marBottom w:val="105"/>
              <w:divBdr>
                <w:top w:val="none" w:sz="0" w:space="0" w:color="auto"/>
                <w:left w:val="none" w:sz="0" w:space="0" w:color="auto"/>
                <w:bottom w:val="none" w:sz="0" w:space="0" w:color="auto"/>
                <w:right w:val="none" w:sz="0" w:space="0" w:color="auto"/>
              </w:divBdr>
            </w:div>
          </w:divsChild>
        </w:div>
        <w:div w:id="1954289305">
          <w:marLeft w:val="0"/>
          <w:marRight w:val="0"/>
          <w:marTop w:val="0"/>
          <w:marBottom w:val="375"/>
          <w:divBdr>
            <w:top w:val="none" w:sz="0" w:space="0" w:color="auto"/>
            <w:left w:val="none" w:sz="0" w:space="0" w:color="auto"/>
            <w:bottom w:val="none" w:sz="0" w:space="0" w:color="auto"/>
            <w:right w:val="none" w:sz="0" w:space="0" w:color="auto"/>
          </w:divBdr>
        </w:div>
      </w:divsChild>
    </w:div>
    <w:div w:id="122776639">
      <w:bodyDiv w:val="1"/>
      <w:marLeft w:val="0"/>
      <w:marRight w:val="0"/>
      <w:marTop w:val="0"/>
      <w:marBottom w:val="0"/>
      <w:divBdr>
        <w:top w:val="none" w:sz="0" w:space="0" w:color="auto"/>
        <w:left w:val="none" w:sz="0" w:space="0" w:color="auto"/>
        <w:bottom w:val="none" w:sz="0" w:space="0" w:color="auto"/>
        <w:right w:val="none" w:sz="0" w:space="0" w:color="auto"/>
      </w:divBdr>
    </w:div>
    <w:div w:id="136189121">
      <w:bodyDiv w:val="1"/>
      <w:marLeft w:val="0"/>
      <w:marRight w:val="0"/>
      <w:marTop w:val="0"/>
      <w:marBottom w:val="0"/>
      <w:divBdr>
        <w:top w:val="none" w:sz="0" w:space="0" w:color="auto"/>
        <w:left w:val="none" w:sz="0" w:space="0" w:color="auto"/>
        <w:bottom w:val="none" w:sz="0" w:space="0" w:color="auto"/>
        <w:right w:val="none" w:sz="0" w:space="0" w:color="auto"/>
      </w:divBdr>
    </w:div>
    <w:div w:id="147523215">
      <w:bodyDiv w:val="1"/>
      <w:marLeft w:val="0"/>
      <w:marRight w:val="0"/>
      <w:marTop w:val="0"/>
      <w:marBottom w:val="0"/>
      <w:divBdr>
        <w:top w:val="none" w:sz="0" w:space="0" w:color="auto"/>
        <w:left w:val="none" w:sz="0" w:space="0" w:color="auto"/>
        <w:bottom w:val="none" w:sz="0" w:space="0" w:color="auto"/>
        <w:right w:val="none" w:sz="0" w:space="0" w:color="auto"/>
      </w:divBdr>
    </w:div>
    <w:div w:id="149834714">
      <w:bodyDiv w:val="1"/>
      <w:marLeft w:val="0"/>
      <w:marRight w:val="0"/>
      <w:marTop w:val="0"/>
      <w:marBottom w:val="0"/>
      <w:divBdr>
        <w:top w:val="none" w:sz="0" w:space="0" w:color="auto"/>
        <w:left w:val="none" w:sz="0" w:space="0" w:color="auto"/>
        <w:bottom w:val="none" w:sz="0" w:space="0" w:color="auto"/>
        <w:right w:val="none" w:sz="0" w:space="0" w:color="auto"/>
      </w:divBdr>
      <w:divsChild>
        <w:div w:id="160783243">
          <w:marLeft w:val="0"/>
          <w:marRight w:val="0"/>
          <w:marTop w:val="0"/>
          <w:marBottom w:val="0"/>
          <w:divBdr>
            <w:top w:val="none" w:sz="0" w:space="0" w:color="auto"/>
            <w:left w:val="none" w:sz="0" w:space="0" w:color="auto"/>
            <w:bottom w:val="none" w:sz="0" w:space="0" w:color="auto"/>
            <w:right w:val="none" w:sz="0" w:space="0" w:color="auto"/>
          </w:divBdr>
        </w:div>
        <w:div w:id="186530877">
          <w:marLeft w:val="0"/>
          <w:marRight w:val="0"/>
          <w:marTop w:val="0"/>
          <w:marBottom w:val="225"/>
          <w:divBdr>
            <w:top w:val="single" w:sz="6" w:space="1" w:color="E6E6E6"/>
            <w:left w:val="single" w:sz="6" w:space="1" w:color="E6E6E6"/>
            <w:bottom w:val="single" w:sz="6" w:space="1" w:color="E6E6E6"/>
            <w:right w:val="single" w:sz="6" w:space="1" w:color="E6E6E6"/>
          </w:divBdr>
          <w:divsChild>
            <w:div w:id="549417412">
              <w:marLeft w:val="0"/>
              <w:marRight w:val="0"/>
              <w:marTop w:val="0"/>
              <w:marBottom w:val="0"/>
              <w:divBdr>
                <w:top w:val="none" w:sz="0" w:space="0" w:color="auto"/>
                <w:left w:val="none" w:sz="0" w:space="0" w:color="auto"/>
                <w:bottom w:val="none" w:sz="0" w:space="0" w:color="auto"/>
                <w:right w:val="none" w:sz="0" w:space="0" w:color="auto"/>
              </w:divBdr>
            </w:div>
          </w:divsChild>
        </w:div>
        <w:div w:id="359354104">
          <w:marLeft w:val="0"/>
          <w:marRight w:val="0"/>
          <w:marTop w:val="0"/>
          <w:marBottom w:val="0"/>
          <w:divBdr>
            <w:top w:val="none" w:sz="0" w:space="0" w:color="auto"/>
            <w:left w:val="none" w:sz="0" w:space="0" w:color="auto"/>
            <w:bottom w:val="none" w:sz="0" w:space="0" w:color="auto"/>
            <w:right w:val="none" w:sz="0" w:space="0" w:color="auto"/>
          </w:divBdr>
        </w:div>
        <w:div w:id="578518499">
          <w:marLeft w:val="0"/>
          <w:marRight w:val="0"/>
          <w:marTop w:val="0"/>
          <w:marBottom w:val="0"/>
          <w:divBdr>
            <w:top w:val="none" w:sz="0" w:space="0" w:color="auto"/>
            <w:left w:val="none" w:sz="0" w:space="0" w:color="auto"/>
            <w:bottom w:val="none" w:sz="0" w:space="0" w:color="auto"/>
            <w:right w:val="none" w:sz="0" w:space="0" w:color="auto"/>
          </w:divBdr>
        </w:div>
        <w:div w:id="783619615">
          <w:marLeft w:val="0"/>
          <w:marRight w:val="0"/>
          <w:marTop w:val="0"/>
          <w:marBottom w:val="0"/>
          <w:divBdr>
            <w:top w:val="none" w:sz="0" w:space="0" w:color="auto"/>
            <w:left w:val="none" w:sz="0" w:space="0" w:color="auto"/>
            <w:bottom w:val="none" w:sz="0" w:space="0" w:color="auto"/>
            <w:right w:val="none" w:sz="0" w:space="0" w:color="auto"/>
          </w:divBdr>
        </w:div>
        <w:div w:id="1089696311">
          <w:marLeft w:val="0"/>
          <w:marRight w:val="0"/>
          <w:marTop w:val="0"/>
          <w:marBottom w:val="0"/>
          <w:divBdr>
            <w:top w:val="none" w:sz="0" w:space="0" w:color="auto"/>
            <w:left w:val="none" w:sz="0" w:space="0" w:color="auto"/>
            <w:bottom w:val="none" w:sz="0" w:space="0" w:color="auto"/>
            <w:right w:val="none" w:sz="0" w:space="0" w:color="auto"/>
          </w:divBdr>
          <w:divsChild>
            <w:div w:id="70124935">
              <w:marLeft w:val="75"/>
              <w:marRight w:val="75"/>
              <w:marTop w:val="0"/>
              <w:marBottom w:val="0"/>
              <w:divBdr>
                <w:top w:val="single" w:sz="6" w:space="0" w:color="6BCCE9"/>
                <w:left w:val="single" w:sz="6" w:space="0" w:color="6BCCE9"/>
                <w:bottom w:val="single" w:sz="6" w:space="0" w:color="6BCCE9"/>
                <w:right w:val="single" w:sz="6" w:space="0" w:color="6BCCE9"/>
              </w:divBdr>
            </w:div>
            <w:div w:id="233392635">
              <w:marLeft w:val="75"/>
              <w:marRight w:val="75"/>
              <w:marTop w:val="0"/>
              <w:marBottom w:val="0"/>
              <w:divBdr>
                <w:top w:val="single" w:sz="6" w:space="0" w:color="DF4B37"/>
                <w:left w:val="single" w:sz="6" w:space="0" w:color="DF4B37"/>
                <w:bottom w:val="single" w:sz="6" w:space="0" w:color="DF4B37"/>
                <w:right w:val="single" w:sz="6" w:space="0" w:color="DF4B37"/>
              </w:divBdr>
            </w:div>
            <w:div w:id="452093078">
              <w:marLeft w:val="75"/>
              <w:marRight w:val="75"/>
              <w:marTop w:val="0"/>
              <w:marBottom w:val="0"/>
              <w:divBdr>
                <w:top w:val="single" w:sz="6" w:space="0" w:color="429CD6"/>
                <w:left w:val="single" w:sz="6" w:space="0" w:color="429CD6"/>
                <w:bottom w:val="single" w:sz="6" w:space="0" w:color="429CD6"/>
                <w:right w:val="single" w:sz="6" w:space="0" w:color="429CD6"/>
              </w:divBdr>
            </w:div>
            <w:div w:id="1068921207">
              <w:marLeft w:val="0"/>
              <w:marRight w:val="75"/>
              <w:marTop w:val="0"/>
              <w:marBottom w:val="0"/>
              <w:divBdr>
                <w:top w:val="single" w:sz="6" w:space="0" w:color="3A589E"/>
                <w:left w:val="single" w:sz="6" w:space="0" w:color="3A589E"/>
                <w:bottom w:val="single" w:sz="6" w:space="0" w:color="3A589E"/>
                <w:right w:val="single" w:sz="6" w:space="0" w:color="3A589E"/>
              </w:divBdr>
            </w:div>
            <w:div w:id="2106535165">
              <w:marLeft w:val="75"/>
              <w:marRight w:val="75"/>
              <w:marTop w:val="0"/>
              <w:marBottom w:val="0"/>
              <w:divBdr>
                <w:top w:val="single" w:sz="6" w:space="0" w:color="0D77B7"/>
                <w:left w:val="single" w:sz="6" w:space="0" w:color="0D77B7"/>
                <w:bottom w:val="single" w:sz="6" w:space="0" w:color="0D77B7"/>
                <w:right w:val="single" w:sz="6" w:space="0" w:color="0D77B7"/>
              </w:divBdr>
            </w:div>
          </w:divsChild>
        </w:div>
        <w:div w:id="1109353514">
          <w:marLeft w:val="0"/>
          <w:marRight w:val="0"/>
          <w:marTop w:val="0"/>
          <w:marBottom w:val="432"/>
          <w:divBdr>
            <w:top w:val="none" w:sz="0" w:space="0" w:color="auto"/>
            <w:left w:val="none" w:sz="0" w:space="0" w:color="auto"/>
            <w:bottom w:val="none" w:sz="0" w:space="0" w:color="auto"/>
            <w:right w:val="none" w:sz="0" w:space="0" w:color="auto"/>
          </w:divBdr>
        </w:div>
        <w:div w:id="2017069918">
          <w:marLeft w:val="0"/>
          <w:marRight w:val="0"/>
          <w:marTop w:val="0"/>
          <w:marBottom w:val="0"/>
          <w:divBdr>
            <w:top w:val="none" w:sz="0" w:space="0" w:color="auto"/>
            <w:left w:val="none" w:sz="0" w:space="0" w:color="auto"/>
            <w:bottom w:val="none" w:sz="0" w:space="0" w:color="auto"/>
            <w:right w:val="none" w:sz="0" w:space="0" w:color="auto"/>
          </w:divBdr>
        </w:div>
      </w:divsChild>
    </w:div>
    <w:div w:id="153493561">
      <w:bodyDiv w:val="1"/>
      <w:marLeft w:val="0"/>
      <w:marRight w:val="0"/>
      <w:marTop w:val="0"/>
      <w:marBottom w:val="0"/>
      <w:divBdr>
        <w:top w:val="none" w:sz="0" w:space="0" w:color="auto"/>
        <w:left w:val="none" w:sz="0" w:space="0" w:color="auto"/>
        <w:bottom w:val="none" w:sz="0" w:space="0" w:color="auto"/>
        <w:right w:val="none" w:sz="0" w:space="0" w:color="auto"/>
      </w:divBdr>
      <w:divsChild>
        <w:div w:id="852496862">
          <w:marLeft w:val="0"/>
          <w:marRight w:val="0"/>
          <w:marTop w:val="240"/>
          <w:marBottom w:val="240"/>
          <w:divBdr>
            <w:top w:val="none" w:sz="0" w:space="0" w:color="auto"/>
            <w:left w:val="none" w:sz="0" w:space="0" w:color="auto"/>
            <w:bottom w:val="none" w:sz="0" w:space="0" w:color="auto"/>
            <w:right w:val="none" w:sz="0" w:space="0" w:color="auto"/>
          </w:divBdr>
          <w:divsChild>
            <w:div w:id="444428594">
              <w:marLeft w:val="-600"/>
              <w:marRight w:val="-600"/>
              <w:marTop w:val="0"/>
              <w:marBottom w:val="0"/>
              <w:divBdr>
                <w:top w:val="none" w:sz="0" w:space="0" w:color="auto"/>
                <w:left w:val="none" w:sz="0" w:space="0" w:color="auto"/>
                <w:bottom w:val="none" w:sz="0" w:space="0" w:color="auto"/>
                <w:right w:val="none" w:sz="0" w:space="0" w:color="auto"/>
              </w:divBdr>
              <w:divsChild>
                <w:div w:id="1914466262">
                  <w:marLeft w:val="0"/>
                  <w:marRight w:val="0"/>
                  <w:marTop w:val="150"/>
                  <w:marBottom w:val="0"/>
                  <w:divBdr>
                    <w:top w:val="none" w:sz="0" w:space="0" w:color="auto"/>
                    <w:left w:val="none" w:sz="0" w:space="0" w:color="auto"/>
                    <w:bottom w:val="none" w:sz="0" w:space="0" w:color="auto"/>
                    <w:right w:val="none" w:sz="0" w:space="0" w:color="auto"/>
                  </w:divBdr>
                  <w:divsChild>
                    <w:div w:id="256671372">
                      <w:marLeft w:val="0"/>
                      <w:marRight w:val="0"/>
                      <w:marTop w:val="0"/>
                      <w:marBottom w:val="0"/>
                      <w:divBdr>
                        <w:top w:val="none" w:sz="0" w:space="0" w:color="auto"/>
                        <w:left w:val="none" w:sz="0" w:space="0" w:color="auto"/>
                        <w:bottom w:val="none" w:sz="0" w:space="0" w:color="auto"/>
                        <w:right w:val="none" w:sz="0" w:space="0" w:color="auto"/>
                      </w:divBdr>
                    </w:div>
                    <w:div w:id="648679625">
                      <w:marLeft w:val="1650"/>
                      <w:marRight w:val="0"/>
                      <w:marTop w:val="0"/>
                      <w:marBottom w:val="0"/>
                      <w:divBdr>
                        <w:top w:val="none" w:sz="0" w:space="0" w:color="auto"/>
                        <w:left w:val="none" w:sz="0" w:space="0" w:color="auto"/>
                        <w:bottom w:val="none" w:sz="0" w:space="0" w:color="auto"/>
                        <w:right w:val="none" w:sz="0" w:space="0" w:color="auto"/>
                      </w:divBdr>
                    </w:div>
                    <w:div w:id="876434784">
                      <w:marLeft w:val="1650"/>
                      <w:marRight w:val="0"/>
                      <w:marTop w:val="0"/>
                      <w:marBottom w:val="0"/>
                      <w:divBdr>
                        <w:top w:val="none" w:sz="0" w:space="0" w:color="auto"/>
                        <w:left w:val="none" w:sz="0" w:space="0" w:color="auto"/>
                        <w:bottom w:val="none" w:sz="0" w:space="0" w:color="auto"/>
                        <w:right w:val="none" w:sz="0" w:space="0" w:color="auto"/>
                      </w:divBdr>
                    </w:div>
                    <w:div w:id="175790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72024">
      <w:bodyDiv w:val="1"/>
      <w:marLeft w:val="0"/>
      <w:marRight w:val="0"/>
      <w:marTop w:val="0"/>
      <w:marBottom w:val="0"/>
      <w:divBdr>
        <w:top w:val="none" w:sz="0" w:space="0" w:color="auto"/>
        <w:left w:val="none" w:sz="0" w:space="0" w:color="auto"/>
        <w:bottom w:val="none" w:sz="0" w:space="0" w:color="auto"/>
        <w:right w:val="none" w:sz="0" w:space="0" w:color="auto"/>
      </w:divBdr>
      <w:divsChild>
        <w:div w:id="218130763">
          <w:marLeft w:val="0"/>
          <w:marRight w:val="0"/>
          <w:marTop w:val="240"/>
          <w:marBottom w:val="240"/>
          <w:divBdr>
            <w:top w:val="none" w:sz="0" w:space="0" w:color="auto"/>
            <w:left w:val="none" w:sz="0" w:space="0" w:color="auto"/>
            <w:bottom w:val="none" w:sz="0" w:space="0" w:color="auto"/>
            <w:right w:val="none" w:sz="0" w:space="0" w:color="auto"/>
          </w:divBdr>
        </w:div>
        <w:div w:id="243612522">
          <w:marLeft w:val="0"/>
          <w:marRight w:val="0"/>
          <w:marTop w:val="240"/>
          <w:marBottom w:val="240"/>
          <w:divBdr>
            <w:top w:val="none" w:sz="0" w:space="0" w:color="auto"/>
            <w:left w:val="none" w:sz="0" w:space="0" w:color="auto"/>
            <w:bottom w:val="none" w:sz="0" w:space="0" w:color="auto"/>
            <w:right w:val="none" w:sz="0" w:space="0" w:color="auto"/>
          </w:divBdr>
        </w:div>
        <w:div w:id="1160386599">
          <w:marLeft w:val="0"/>
          <w:marRight w:val="0"/>
          <w:marTop w:val="0"/>
          <w:marBottom w:val="0"/>
          <w:divBdr>
            <w:top w:val="none" w:sz="0" w:space="0" w:color="auto"/>
            <w:left w:val="none" w:sz="0" w:space="0" w:color="auto"/>
            <w:bottom w:val="none" w:sz="0" w:space="0" w:color="auto"/>
            <w:right w:val="none" w:sz="0" w:space="0" w:color="auto"/>
          </w:divBdr>
          <w:divsChild>
            <w:div w:id="288900289">
              <w:marLeft w:val="0"/>
              <w:marRight w:val="0"/>
              <w:marTop w:val="0"/>
              <w:marBottom w:val="0"/>
              <w:divBdr>
                <w:top w:val="none" w:sz="0" w:space="0" w:color="auto"/>
                <w:left w:val="none" w:sz="0" w:space="0" w:color="auto"/>
                <w:bottom w:val="none" w:sz="0" w:space="0" w:color="auto"/>
                <w:right w:val="none" w:sz="0" w:space="0" w:color="auto"/>
              </w:divBdr>
            </w:div>
          </w:divsChild>
        </w:div>
        <w:div w:id="1598055157">
          <w:marLeft w:val="0"/>
          <w:marRight w:val="0"/>
          <w:marTop w:val="240"/>
          <w:marBottom w:val="240"/>
          <w:divBdr>
            <w:top w:val="none" w:sz="0" w:space="0" w:color="auto"/>
            <w:left w:val="none" w:sz="0" w:space="0" w:color="auto"/>
            <w:bottom w:val="none" w:sz="0" w:space="0" w:color="auto"/>
            <w:right w:val="none" w:sz="0" w:space="0" w:color="auto"/>
          </w:divBdr>
        </w:div>
      </w:divsChild>
    </w:div>
    <w:div w:id="166137083">
      <w:bodyDiv w:val="1"/>
      <w:marLeft w:val="0"/>
      <w:marRight w:val="0"/>
      <w:marTop w:val="0"/>
      <w:marBottom w:val="0"/>
      <w:divBdr>
        <w:top w:val="none" w:sz="0" w:space="0" w:color="auto"/>
        <w:left w:val="none" w:sz="0" w:space="0" w:color="auto"/>
        <w:bottom w:val="none" w:sz="0" w:space="0" w:color="auto"/>
        <w:right w:val="none" w:sz="0" w:space="0" w:color="auto"/>
      </w:divBdr>
    </w:div>
    <w:div w:id="169952514">
      <w:bodyDiv w:val="1"/>
      <w:marLeft w:val="0"/>
      <w:marRight w:val="0"/>
      <w:marTop w:val="0"/>
      <w:marBottom w:val="0"/>
      <w:divBdr>
        <w:top w:val="none" w:sz="0" w:space="0" w:color="auto"/>
        <w:left w:val="none" w:sz="0" w:space="0" w:color="auto"/>
        <w:bottom w:val="none" w:sz="0" w:space="0" w:color="auto"/>
        <w:right w:val="none" w:sz="0" w:space="0" w:color="auto"/>
      </w:divBdr>
      <w:divsChild>
        <w:div w:id="418529505">
          <w:marLeft w:val="0"/>
          <w:marRight w:val="0"/>
          <w:marTop w:val="0"/>
          <w:marBottom w:val="0"/>
          <w:divBdr>
            <w:top w:val="none" w:sz="0" w:space="0" w:color="auto"/>
            <w:left w:val="none" w:sz="0" w:space="0" w:color="auto"/>
            <w:bottom w:val="none" w:sz="0" w:space="0" w:color="auto"/>
            <w:right w:val="none" w:sz="0" w:space="0" w:color="auto"/>
          </w:divBdr>
          <w:divsChild>
            <w:div w:id="923956553">
              <w:marLeft w:val="0"/>
              <w:marRight w:val="0"/>
              <w:marTop w:val="0"/>
              <w:marBottom w:val="0"/>
              <w:divBdr>
                <w:top w:val="none" w:sz="0" w:space="0" w:color="auto"/>
                <w:left w:val="none" w:sz="0" w:space="0" w:color="auto"/>
                <w:bottom w:val="none" w:sz="0" w:space="0" w:color="auto"/>
                <w:right w:val="none" w:sz="0" w:space="0" w:color="auto"/>
              </w:divBdr>
              <w:divsChild>
                <w:div w:id="167132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2724">
      <w:bodyDiv w:val="1"/>
      <w:marLeft w:val="0"/>
      <w:marRight w:val="0"/>
      <w:marTop w:val="0"/>
      <w:marBottom w:val="0"/>
      <w:divBdr>
        <w:top w:val="none" w:sz="0" w:space="0" w:color="auto"/>
        <w:left w:val="none" w:sz="0" w:space="0" w:color="auto"/>
        <w:bottom w:val="none" w:sz="0" w:space="0" w:color="auto"/>
        <w:right w:val="none" w:sz="0" w:space="0" w:color="auto"/>
      </w:divBdr>
    </w:div>
    <w:div w:id="186453942">
      <w:bodyDiv w:val="1"/>
      <w:marLeft w:val="0"/>
      <w:marRight w:val="0"/>
      <w:marTop w:val="0"/>
      <w:marBottom w:val="0"/>
      <w:divBdr>
        <w:top w:val="none" w:sz="0" w:space="0" w:color="auto"/>
        <w:left w:val="none" w:sz="0" w:space="0" w:color="auto"/>
        <w:bottom w:val="none" w:sz="0" w:space="0" w:color="auto"/>
        <w:right w:val="none" w:sz="0" w:space="0" w:color="auto"/>
      </w:divBdr>
      <w:divsChild>
        <w:div w:id="568737636">
          <w:marLeft w:val="0"/>
          <w:marRight w:val="0"/>
          <w:marTop w:val="0"/>
          <w:marBottom w:val="0"/>
          <w:divBdr>
            <w:top w:val="none" w:sz="0" w:space="0" w:color="auto"/>
            <w:left w:val="none" w:sz="0" w:space="0" w:color="auto"/>
            <w:bottom w:val="none" w:sz="0" w:space="0" w:color="auto"/>
            <w:right w:val="none" w:sz="0" w:space="0" w:color="auto"/>
          </w:divBdr>
          <w:divsChild>
            <w:div w:id="1503667597">
              <w:marLeft w:val="0"/>
              <w:marRight w:val="0"/>
              <w:marTop w:val="0"/>
              <w:marBottom w:val="0"/>
              <w:divBdr>
                <w:top w:val="none" w:sz="0" w:space="0" w:color="auto"/>
                <w:left w:val="none" w:sz="0" w:space="0" w:color="auto"/>
                <w:bottom w:val="none" w:sz="0" w:space="0" w:color="auto"/>
                <w:right w:val="none" w:sz="0" w:space="0" w:color="auto"/>
              </w:divBdr>
              <w:divsChild>
                <w:div w:id="551116869">
                  <w:marLeft w:val="0"/>
                  <w:marRight w:val="0"/>
                  <w:marTop w:val="0"/>
                  <w:marBottom w:val="0"/>
                  <w:divBdr>
                    <w:top w:val="none" w:sz="0" w:space="0" w:color="auto"/>
                    <w:left w:val="none" w:sz="0" w:space="0" w:color="auto"/>
                    <w:bottom w:val="none" w:sz="0" w:space="0" w:color="auto"/>
                    <w:right w:val="none" w:sz="0" w:space="0" w:color="auto"/>
                  </w:divBdr>
                </w:div>
                <w:div w:id="8564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178906">
      <w:bodyDiv w:val="1"/>
      <w:marLeft w:val="0"/>
      <w:marRight w:val="0"/>
      <w:marTop w:val="0"/>
      <w:marBottom w:val="0"/>
      <w:divBdr>
        <w:top w:val="none" w:sz="0" w:space="0" w:color="auto"/>
        <w:left w:val="none" w:sz="0" w:space="0" w:color="auto"/>
        <w:bottom w:val="none" w:sz="0" w:space="0" w:color="auto"/>
        <w:right w:val="none" w:sz="0" w:space="0" w:color="auto"/>
      </w:divBdr>
      <w:divsChild>
        <w:div w:id="2073967707">
          <w:marLeft w:val="0"/>
          <w:marRight w:val="0"/>
          <w:marTop w:val="0"/>
          <w:marBottom w:val="0"/>
          <w:divBdr>
            <w:top w:val="none" w:sz="0" w:space="0" w:color="auto"/>
            <w:left w:val="none" w:sz="0" w:space="0" w:color="auto"/>
            <w:bottom w:val="none" w:sz="0" w:space="0" w:color="auto"/>
            <w:right w:val="none" w:sz="0" w:space="0" w:color="auto"/>
          </w:divBdr>
        </w:div>
      </w:divsChild>
    </w:div>
    <w:div w:id="207454142">
      <w:bodyDiv w:val="1"/>
      <w:marLeft w:val="0"/>
      <w:marRight w:val="0"/>
      <w:marTop w:val="0"/>
      <w:marBottom w:val="0"/>
      <w:divBdr>
        <w:top w:val="none" w:sz="0" w:space="0" w:color="auto"/>
        <w:left w:val="none" w:sz="0" w:space="0" w:color="auto"/>
        <w:bottom w:val="none" w:sz="0" w:space="0" w:color="auto"/>
        <w:right w:val="none" w:sz="0" w:space="0" w:color="auto"/>
      </w:divBdr>
    </w:div>
    <w:div w:id="228882271">
      <w:bodyDiv w:val="1"/>
      <w:marLeft w:val="0"/>
      <w:marRight w:val="0"/>
      <w:marTop w:val="0"/>
      <w:marBottom w:val="0"/>
      <w:divBdr>
        <w:top w:val="none" w:sz="0" w:space="0" w:color="auto"/>
        <w:left w:val="none" w:sz="0" w:space="0" w:color="auto"/>
        <w:bottom w:val="none" w:sz="0" w:space="0" w:color="auto"/>
        <w:right w:val="none" w:sz="0" w:space="0" w:color="auto"/>
      </w:divBdr>
    </w:div>
    <w:div w:id="239289250">
      <w:bodyDiv w:val="1"/>
      <w:marLeft w:val="0"/>
      <w:marRight w:val="0"/>
      <w:marTop w:val="0"/>
      <w:marBottom w:val="0"/>
      <w:divBdr>
        <w:top w:val="none" w:sz="0" w:space="0" w:color="auto"/>
        <w:left w:val="none" w:sz="0" w:space="0" w:color="auto"/>
        <w:bottom w:val="none" w:sz="0" w:space="0" w:color="auto"/>
        <w:right w:val="none" w:sz="0" w:space="0" w:color="auto"/>
      </w:divBdr>
    </w:div>
    <w:div w:id="242954981">
      <w:bodyDiv w:val="1"/>
      <w:marLeft w:val="0"/>
      <w:marRight w:val="0"/>
      <w:marTop w:val="0"/>
      <w:marBottom w:val="0"/>
      <w:divBdr>
        <w:top w:val="none" w:sz="0" w:space="0" w:color="auto"/>
        <w:left w:val="none" w:sz="0" w:space="0" w:color="auto"/>
        <w:bottom w:val="none" w:sz="0" w:space="0" w:color="auto"/>
        <w:right w:val="none" w:sz="0" w:space="0" w:color="auto"/>
      </w:divBdr>
    </w:div>
    <w:div w:id="251863899">
      <w:bodyDiv w:val="1"/>
      <w:marLeft w:val="0"/>
      <w:marRight w:val="0"/>
      <w:marTop w:val="0"/>
      <w:marBottom w:val="0"/>
      <w:divBdr>
        <w:top w:val="none" w:sz="0" w:space="0" w:color="auto"/>
        <w:left w:val="none" w:sz="0" w:space="0" w:color="auto"/>
        <w:bottom w:val="none" w:sz="0" w:space="0" w:color="auto"/>
        <w:right w:val="none" w:sz="0" w:space="0" w:color="auto"/>
      </w:divBdr>
    </w:div>
    <w:div w:id="299960926">
      <w:bodyDiv w:val="1"/>
      <w:marLeft w:val="0"/>
      <w:marRight w:val="0"/>
      <w:marTop w:val="0"/>
      <w:marBottom w:val="0"/>
      <w:divBdr>
        <w:top w:val="none" w:sz="0" w:space="0" w:color="auto"/>
        <w:left w:val="none" w:sz="0" w:space="0" w:color="auto"/>
        <w:bottom w:val="none" w:sz="0" w:space="0" w:color="auto"/>
        <w:right w:val="none" w:sz="0" w:space="0" w:color="auto"/>
      </w:divBdr>
      <w:divsChild>
        <w:div w:id="2064522349">
          <w:marLeft w:val="-108"/>
          <w:marRight w:val="0"/>
          <w:marTop w:val="0"/>
          <w:marBottom w:val="0"/>
          <w:divBdr>
            <w:top w:val="none" w:sz="0" w:space="0" w:color="auto"/>
            <w:left w:val="none" w:sz="0" w:space="0" w:color="auto"/>
            <w:bottom w:val="none" w:sz="0" w:space="0" w:color="auto"/>
            <w:right w:val="none" w:sz="0" w:space="0" w:color="auto"/>
          </w:divBdr>
        </w:div>
      </w:divsChild>
    </w:div>
    <w:div w:id="300614887">
      <w:bodyDiv w:val="1"/>
      <w:marLeft w:val="0"/>
      <w:marRight w:val="0"/>
      <w:marTop w:val="0"/>
      <w:marBottom w:val="0"/>
      <w:divBdr>
        <w:top w:val="none" w:sz="0" w:space="0" w:color="auto"/>
        <w:left w:val="none" w:sz="0" w:space="0" w:color="auto"/>
        <w:bottom w:val="none" w:sz="0" w:space="0" w:color="auto"/>
        <w:right w:val="none" w:sz="0" w:space="0" w:color="auto"/>
      </w:divBdr>
    </w:div>
    <w:div w:id="343167489">
      <w:bodyDiv w:val="1"/>
      <w:marLeft w:val="0"/>
      <w:marRight w:val="0"/>
      <w:marTop w:val="0"/>
      <w:marBottom w:val="0"/>
      <w:divBdr>
        <w:top w:val="none" w:sz="0" w:space="0" w:color="auto"/>
        <w:left w:val="none" w:sz="0" w:space="0" w:color="auto"/>
        <w:bottom w:val="none" w:sz="0" w:space="0" w:color="auto"/>
        <w:right w:val="none" w:sz="0" w:space="0" w:color="auto"/>
      </w:divBdr>
    </w:div>
    <w:div w:id="348718633">
      <w:bodyDiv w:val="1"/>
      <w:marLeft w:val="0"/>
      <w:marRight w:val="0"/>
      <w:marTop w:val="0"/>
      <w:marBottom w:val="0"/>
      <w:divBdr>
        <w:top w:val="none" w:sz="0" w:space="0" w:color="auto"/>
        <w:left w:val="none" w:sz="0" w:space="0" w:color="auto"/>
        <w:bottom w:val="none" w:sz="0" w:space="0" w:color="auto"/>
        <w:right w:val="none" w:sz="0" w:space="0" w:color="auto"/>
      </w:divBdr>
      <w:divsChild>
        <w:div w:id="262805012">
          <w:marLeft w:val="0"/>
          <w:marRight w:val="0"/>
          <w:marTop w:val="0"/>
          <w:marBottom w:val="0"/>
          <w:divBdr>
            <w:top w:val="none" w:sz="0" w:space="0" w:color="auto"/>
            <w:left w:val="none" w:sz="0" w:space="0" w:color="auto"/>
            <w:bottom w:val="none" w:sz="0" w:space="0" w:color="auto"/>
            <w:right w:val="none" w:sz="0" w:space="0" w:color="auto"/>
          </w:divBdr>
          <w:divsChild>
            <w:div w:id="426005600">
              <w:marLeft w:val="0"/>
              <w:marRight w:val="0"/>
              <w:marTop w:val="0"/>
              <w:marBottom w:val="0"/>
              <w:divBdr>
                <w:top w:val="none" w:sz="0" w:space="0" w:color="auto"/>
                <w:left w:val="none" w:sz="0" w:space="0" w:color="auto"/>
                <w:bottom w:val="none" w:sz="0" w:space="0" w:color="auto"/>
                <w:right w:val="none" w:sz="0" w:space="0" w:color="auto"/>
              </w:divBdr>
            </w:div>
            <w:div w:id="1365985403">
              <w:marLeft w:val="0"/>
              <w:marRight w:val="0"/>
              <w:marTop w:val="330"/>
              <w:marBottom w:val="330"/>
              <w:divBdr>
                <w:top w:val="none" w:sz="0" w:space="0" w:color="auto"/>
                <w:left w:val="none" w:sz="0" w:space="0" w:color="auto"/>
                <w:bottom w:val="none" w:sz="0" w:space="0" w:color="auto"/>
                <w:right w:val="none" w:sz="0" w:space="0" w:color="auto"/>
              </w:divBdr>
              <w:divsChild>
                <w:div w:id="1273199643">
                  <w:marLeft w:val="0"/>
                  <w:marRight w:val="0"/>
                  <w:marTop w:val="0"/>
                  <w:marBottom w:val="0"/>
                  <w:divBdr>
                    <w:top w:val="none" w:sz="0" w:space="0" w:color="auto"/>
                    <w:left w:val="none" w:sz="0" w:space="0" w:color="auto"/>
                    <w:bottom w:val="none" w:sz="0" w:space="0" w:color="auto"/>
                    <w:right w:val="none" w:sz="0" w:space="0" w:color="auto"/>
                  </w:divBdr>
                  <w:divsChild>
                    <w:div w:id="402795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599572">
          <w:marLeft w:val="0"/>
          <w:marRight w:val="0"/>
          <w:marTop w:val="0"/>
          <w:marBottom w:val="390"/>
          <w:divBdr>
            <w:top w:val="none" w:sz="0" w:space="0" w:color="auto"/>
            <w:left w:val="none" w:sz="0" w:space="0" w:color="auto"/>
            <w:bottom w:val="none" w:sz="0" w:space="0" w:color="auto"/>
            <w:right w:val="none" w:sz="0" w:space="0" w:color="auto"/>
          </w:divBdr>
          <w:divsChild>
            <w:div w:id="8065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9933">
      <w:bodyDiv w:val="1"/>
      <w:marLeft w:val="0"/>
      <w:marRight w:val="0"/>
      <w:marTop w:val="0"/>
      <w:marBottom w:val="0"/>
      <w:divBdr>
        <w:top w:val="none" w:sz="0" w:space="0" w:color="auto"/>
        <w:left w:val="none" w:sz="0" w:space="0" w:color="auto"/>
        <w:bottom w:val="none" w:sz="0" w:space="0" w:color="auto"/>
        <w:right w:val="none" w:sz="0" w:space="0" w:color="auto"/>
      </w:divBdr>
    </w:div>
    <w:div w:id="351612969">
      <w:bodyDiv w:val="1"/>
      <w:marLeft w:val="0"/>
      <w:marRight w:val="0"/>
      <w:marTop w:val="0"/>
      <w:marBottom w:val="0"/>
      <w:divBdr>
        <w:top w:val="none" w:sz="0" w:space="0" w:color="auto"/>
        <w:left w:val="none" w:sz="0" w:space="0" w:color="auto"/>
        <w:bottom w:val="none" w:sz="0" w:space="0" w:color="auto"/>
        <w:right w:val="none" w:sz="0" w:space="0" w:color="auto"/>
      </w:divBdr>
    </w:div>
    <w:div w:id="377364794">
      <w:bodyDiv w:val="1"/>
      <w:marLeft w:val="0"/>
      <w:marRight w:val="0"/>
      <w:marTop w:val="0"/>
      <w:marBottom w:val="0"/>
      <w:divBdr>
        <w:top w:val="none" w:sz="0" w:space="0" w:color="auto"/>
        <w:left w:val="none" w:sz="0" w:space="0" w:color="auto"/>
        <w:bottom w:val="none" w:sz="0" w:space="0" w:color="auto"/>
        <w:right w:val="none" w:sz="0" w:space="0" w:color="auto"/>
      </w:divBdr>
    </w:div>
    <w:div w:id="383721571">
      <w:bodyDiv w:val="1"/>
      <w:marLeft w:val="0"/>
      <w:marRight w:val="0"/>
      <w:marTop w:val="0"/>
      <w:marBottom w:val="0"/>
      <w:divBdr>
        <w:top w:val="none" w:sz="0" w:space="0" w:color="auto"/>
        <w:left w:val="none" w:sz="0" w:space="0" w:color="auto"/>
        <w:bottom w:val="none" w:sz="0" w:space="0" w:color="auto"/>
        <w:right w:val="none" w:sz="0" w:space="0" w:color="auto"/>
      </w:divBdr>
    </w:div>
    <w:div w:id="392000183">
      <w:bodyDiv w:val="1"/>
      <w:marLeft w:val="0"/>
      <w:marRight w:val="0"/>
      <w:marTop w:val="0"/>
      <w:marBottom w:val="0"/>
      <w:divBdr>
        <w:top w:val="none" w:sz="0" w:space="0" w:color="auto"/>
        <w:left w:val="none" w:sz="0" w:space="0" w:color="auto"/>
        <w:bottom w:val="none" w:sz="0" w:space="0" w:color="auto"/>
        <w:right w:val="none" w:sz="0" w:space="0" w:color="auto"/>
      </w:divBdr>
    </w:div>
    <w:div w:id="405109245">
      <w:bodyDiv w:val="1"/>
      <w:marLeft w:val="0"/>
      <w:marRight w:val="0"/>
      <w:marTop w:val="0"/>
      <w:marBottom w:val="0"/>
      <w:divBdr>
        <w:top w:val="none" w:sz="0" w:space="0" w:color="auto"/>
        <w:left w:val="none" w:sz="0" w:space="0" w:color="auto"/>
        <w:bottom w:val="none" w:sz="0" w:space="0" w:color="auto"/>
        <w:right w:val="none" w:sz="0" w:space="0" w:color="auto"/>
      </w:divBdr>
    </w:div>
    <w:div w:id="406149147">
      <w:bodyDiv w:val="1"/>
      <w:marLeft w:val="0"/>
      <w:marRight w:val="0"/>
      <w:marTop w:val="0"/>
      <w:marBottom w:val="0"/>
      <w:divBdr>
        <w:top w:val="none" w:sz="0" w:space="0" w:color="auto"/>
        <w:left w:val="none" w:sz="0" w:space="0" w:color="auto"/>
        <w:bottom w:val="none" w:sz="0" w:space="0" w:color="auto"/>
        <w:right w:val="none" w:sz="0" w:space="0" w:color="auto"/>
      </w:divBdr>
      <w:divsChild>
        <w:div w:id="158473455">
          <w:marLeft w:val="0"/>
          <w:marRight w:val="0"/>
          <w:marTop w:val="120"/>
          <w:marBottom w:val="210"/>
          <w:divBdr>
            <w:top w:val="single" w:sz="6" w:space="12" w:color="0050C5"/>
            <w:left w:val="single" w:sz="6" w:space="12" w:color="0050C5"/>
            <w:bottom w:val="single" w:sz="6" w:space="12" w:color="0050C5"/>
            <w:right w:val="single" w:sz="6" w:space="12" w:color="0050C5"/>
          </w:divBdr>
        </w:div>
        <w:div w:id="466750802">
          <w:marLeft w:val="0"/>
          <w:marRight w:val="0"/>
          <w:marTop w:val="120"/>
          <w:marBottom w:val="210"/>
          <w:divBdr>
            <w:top w:val="single" w:sz="6" w:space="12" w:color="0050C5"/>
            <w:left w:val="single" w:sz="6" w:space="12" w:color="0050C5"/>
            <w:bottom w:val="single" w:sz="6" w:space="12" w:color="0050C5"/>
            <w:right w:val="single" w:sz="6" w:space="12" w:color="0050C5"/>
          </w:divBdr>
        </w:div>
      </w:divsChild>
    </w:div>
    <w:div w:id="414009692">
      <w:bodyDiv w:val="1"/>
      <w:marLeft w:val="0"/>
      <w:marRight w:val="0"/>
      <w:marTop w:val="0"/>
      <w:marBottom w:val="0"/>
      <w:divBdr>
        <w:top w:val="none" w:sz="0" w:space="0" w:color="auto"/>
        <w:left w:val="none" w:sz="0" w:space="0" w:color="auto"/>
        <w:bottom w:val="none" w:sz="0" w:space="0" w:color="auto"/>
        <w:right w:val="none" w:sz="0" w:space="0" w:color="auto"/>
      </w:divBdr>
    </w:div>
    <w:div w:id="418986964">
      <w:bodyDiv w:val="1"/>
      <w:marLeft w:val="0"/>
      <w:marRight w:val="0"/>
      <w:marTop w:val="0"/>
      <w:marBottom w:val="0"/>
      <w:divBdr>
        <w:top w:val="none" w:sz="0" w:space="0" w:color="auto"/>
        <w:left w:val="none" w:sz="0" w:space="0" w:color="auto"/>
        <w:bottom w:val="none" w:sz="0" w:space="0" w:color="auto"/>
        <w:right w:val="none" w:sz="0" w:space="0" w:color="auto"/>
      </w:divBdr>
      <w:divsChild>
        <w:div w:id="553084076">
          <w:marLeft w:val="0"/>
          <w:marRight w:val="0"/>
          <w:marTop w:val="0"/>
          <w:marBottom w:val="91"/>
          <w:divBdr>
            <w:top w:val="none" w:sz="0" w:space="0" w:color="auto"/>
            <w:left w:val="none" w:sz="0" w:space="0" w:color="auto"/>
            <w:bottom w:val="none" w:sz="0" w:space="0" w:color="auto"/>
            <w:right w:val="none" w:sz="0" w:space="0" w:color="auto"/>
          </w:divBdr>
        </w:div>
        <w:div w:id="771366061">
          <w:marLeft w:val="0"/>
          <w:marRight w:val="0"/>
          <w:marTop w:val="0"/>
          <w:marBottom w:val="91"/>
          <w:divBdr>
            <w:top w:val="none" w:sz="0" w:space="0" w:color="auto"/>
            <w:left w:val="none" w:sz="0" w:space="0" w:color="auto"/>
            <w:bottom w:val="none" w:sz="0" w:space="0" w:color="auto"/>
            <w:right w:val="none" w:sz="0" w:space="0" w:color="auto"/>
          </w:divBdr>
        </w:div>
        <w:div w:id="971012345">
          <w:marLeft w:val="0"/>
          <w:marRight w:val="0"/>
          <w:marTop w:val="0"/>
          <w:marBottom w:val="0"/>
          <w:divBdr>
            <w:top w:val="none" w:sz="0" w:space="0" w:color="auto"/>
            <w:left w:val="none" w:sz="0" w:space="0" w:color="auto"/>
            <w:bottom w:val="none" w:sz="0" w:space="0" w:color="auto"/>
            <w:right w:val="none" w:sz="0" w:space="0" w:color="auto"/>
          </w:divBdr>
          <w:divsChild>
            <w:div w:id="922253162">
              <w:marLeft w:val="0"/>
              <w:marRight w:val="0"/>
              <w:marTop w:val="0"/>
              <w:marBottom w:val="91"/>
              <w:divBdr>
                <w:top w:val="none" w:sz="0" w:space="0" w:color="auto"/>
                <w:left w:val="none" w:sz="0" w:space="0" w:color="auto"/>
                <w:bottom w:val="none" w:sz="0" w:space="0" w:color="auto"/>
                <w:right w:val="none" w:sz="0" w:space="0" w:color="auto"/>
              </w:divBdr>
            </w:div>
          </w:divsChild>
        </w:div>
      </w:divsChild>
    </w:div>
    <w:div w:id="426384433">
      <w:bodyDiv w:val="1"/>
      <w:marLeft w:val="0"/>
      <w:marRight w:val="0"/>
      <w:marTop w:val="0"/>
      <w:marBottom w:val="0"/>
      <w:divBdr>
        <w:top w:val="none" w:sz="0" w:space="0" w:color="auto"/>
        <w:left w:val="none" w:sz="0" w:space="0" w:color="auto"/>
        <w:bottom w:val="none" w:sz="0" w:space="0" w:color="auto"/>
        <w:right w:val="none" w:sz="0" w:space="0" w:color="auto"/>
      </w:divBdr>
    </w:div>
    <w:div w:id="444925012">
      <w:bodyDiv w:val="1"/>
      <w:marLeft w:val="0"/>
      <w:marRight w:val="0"/>
      <w:marTop w:val="0"/>
      <w:marBottom w:val="0"/>
      <w:divBdr>
        <w:top w:val="none" w:sz="0" w:space="0" w:color="auto"/>
        <w:left w:val="none" w:sz="0" w:space="0" w:color="auto"/>
        <w:bottom w:val="none" w:sz="0" w:space="0" w:color="auto"/>
        <w:right w:val="none" w:sz="0" w:space="0" w:color="auto"/>
      </w:divBdr>
      <w:divsChild>
        <w:div w:id="1343900865">
          <w:marLeft w:val="0"/>
          <w:marRight w:val="0"/>
          <w:marTop w:val="0"/>
          <w:marBottom w:val="0"/>
          <w:divBdr>
            <w:top w:val="none" w:sz="0" w:space="0" w:color="auto"/>
            <w:left w:val="none" w:sz="0" w:space="0" w:color="auto"/>
            <w:bottom w:val="none" w:sz="0" w:space="0" w:color="auto"/>
            <w:right w:val="none" w:sz="0" w:space="0" w:color="auto"/>
          </w:divBdr>
          <w:divsChild>
            <w:div w:id="879559625">
              <w:marLeft w:val="0"/>
              <w:marRight w:val="0"/>
              <w:marTop w:val="0"/>
              <w:marBottom w:val="300"/>
              <w:divBdr>
                <w:top w:val="none" w:sz="0" w:space="0" w:color="auto"/>
                <w:left w:val="none" w:sz="0" w:space="0" w:color="auto"/>
                <w:bottom w:val="none" w:sz="0" w:space="0" w:color="auto"/>
                <w:right w:val="none" w:sz="0" w:space="0" w:color="auto"/>
              </w:divBdr>
              <w:divsChild>
                <w:div w:id="174636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0014">
          <w:marLeft w:val="0"/>
          <w:marRight w:val="0"/>
          <w:marTop w:val="0"/>
          <w:marBottom w:val="0"/>
          <w:divBdr>
            <w:top w:val="none" w:sz="0" w:space="0" w:color="auto"/>
            <w:left w:val="none" w:sz="0" w:space="0" w:color="auto"/>
            <w:bottom w:val="none" w:sz="0" w:space="0" w:color="auto"/>
            <w:right w:val="none" w:sz="0" w:space="0" w:color="auto"/>
          </w:divBdr>
          <w:divsChild>
            <w:div w:id="687171463">
              <w:marLeft w:val="0"/>
              <w:marRight w:val="0"/>
              <w:marTop w:val="0"/>
              <w:marBottom w:val="0"/>
              <w:divBdr>
                <w:top w:val="none" w:sz="0" w:space="0" w:color="auto"/>
                <w:left w:val="none" w:sz="0" w:space="0" w:color="auto"/>
                <w:bottom w:val="none" w:sz="0" w:space="0" w:color="auto"/>
                <w:right w:val="none" w:sz="0" w:space="0" w:color="auto"/>
              </w:divBdr>
              <w:divsChild>
                <w:div w:id="1424568815">
                  <w:marLeft w:val="0"/>
                  <w:marRight w:val="0"/>
                  <w:marTop w:val="0"/>
                  <w:marBottom w:val="0"/>
                  <w:divBdr>
                    <w:top w:val="none" w:sz="0" w:space="0" w:color="auto"/>
                    <w:left w:val="none" w:sz="0" w:space="0" w:color="auto"/>
                    <w:bottom w:val="none" w:sz="0" w:space="0" w:color="auto"/>
                    <w:right w:val="none" w:sz="0" w:space="0" w:color="auto"/>
                  </w:divBdr>
                  <w:divsChild>
                    <w:div w:id="1577011187">
                      <w:marLeft w:val="0"/>
                      <w:marRight w:val="0"/>
                      <w:marTop w:val="0"/>
                      <w:marBottom w:val="0"/>
                      <w:divBdr>
                        <w:top w:val="none" w:sz="0" w:space="0" w:color="auto"/>
                        <w:left w:val="none" w:sz="0" w:space="0" w:color="auto"/>
                        <w:bottom w:val="none" w:sz="0" w:space="0" w:color="auto"/>
                        <w:right w:val="none" w:sz="0" w:space="0" w:color="auto"/>
                      </w:divBdr>
                      <w:divsChild>
                        <w:div w:id="189490375">
                          <w:marLeft w:val="0"/>
                          <w:marRight w:val="0"/>
                          <w:marTop w:val="0"/>
                          <w:marBottom w:val="0"/>
                          <w:divBdr>
                            <w:top w:val="none" w:sz="0" w:space="0" w:color="auto"/>
                            <w:left w:val="none" w:sz="0" w:space="0" w:color="auto"/>
                            <w:bottom w:val="none" w:sz="0" w:space="0" w:color="auto"/>
                            <w:right w:val="none" w:sz="0" w:space="0" w:color="auto"/>
                          </w:divBdr>
                          <w:divsChild>
                            <w:div w:id="924606940">
                              <w:marLeft w:val="0"/>
                              <w:marRight w:val="0"/>
                              <w:marTop w:val="0"/>
                              <w:marBottom w:val="0"/>
                              <w:divBdr>
                                <w:top w:val="none" w:sz="0" w:space="0" w:color="auto"/>
                                <w:left w:val="none" w:sz="0" w:space="0" w:color="auto"/>
                                <w:bottom w:val="none" w:sz="0" w:space="0" w:color="auto"/>
                                <w:right w:val="none" w:sz="0" w:space="0" w:color="auto"/>
                              </w:divBdr>
                              <w:divsChild>
                                <w:div w:id="277491387">
                                  <w:marLeft w:val="0"/>
                                  <w:marRight w:val="0"/>
                                  <w:marTop w:val="0"/>
                                  <w:marBottom w:val="0"/>
                                  <w:divBdr>
                                    <w:top w:val="none" w:sz="0" w:space="0" w:color="auto"/>
                                    <w:left w:val="none" w:sz="0" w:space="0" w:color="auto"/>
                                    <w:bottom w:val="none" w:sz="0" w:space="0" w:color="auto"/>
                                    <w:right w:val="none" w:sz="0" w:space="0" w:color="auto"/>
                                  </w:divBdr>
                                </w:div>
                                <w:div w:id="342627511">
                                  <w:marLeft w:val="0"/>
                                  <w:marRight w:val="0"/>
                                  <w:marTop w:val="0"/>
                                  <w:marBottom w:val="0"/>
                                  <w:divBdr>
                                    <w:top w:val="none" w:sz="0" w:space="0" w:color="auto"/>
                                    <w:left w:val="none" w:sz="0" w:space="0" w:color="auto"/>
                                    <w:bottom w:val="none" w:sz="0" w:space="0" w:color="auto"/>
                                    <w:right w:val="none" w:sz="0" w:space="0" w:color="auto"/>
                                  </w:divBdr>
                                </w:div>
                              </w:divsChild>
                            </w:div>
                            <w:div w:id="2004429290">
                              <w:marLeft w:val="0"/>
                              <w:marRight w:val="0"/>
                              <w:marTop w:val="0"/>
                              <w:marBottom w:val="0"/>
                              <w:divBdr>
                                <w:top w:val="none" w:sz="0" w:space="0" w:color="auto"/>
                                <w:left w:val="none" w:sz="0" w:space="0" w:color="auto"/>
                                <w:bottom w:val="none" w:sz="0" w:space="0" w:color="auto"/>
                                <w:right w:val="none" w:sz="0" w:space="0" w:color="auto"/>
                              </w:divBdr>
                              <w:divsChild>
                                <w:div w:id="1600258164">
                                  <w:marLeft w:val="0"/>
                                  <w:marRight w:val="0"/>
                                  <w:marTop w:val="0"/>
                                  <w:marBottom w:val="0"/>
                                  <w:divBdr>
                                    <w:top w:val="none" w:sz="0" w:space="0" w:color="auto"/>
                                    <w:left w:val="none" w:sz="0" w:space="0" w:color="auto"/>
                                    <w:bottom w:val="none" w:sz="0" w:space="0" w:color="auto"/>
                                    <w:right w:val="none" w:sz="0" w:space="0" w:color="auto"/>
                                  </w:divBdr>
                                  <w:divsChild>
                                    <w:div w:id="155080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4571862">
                          <w:marLeft w:val="270"/>
                          <w:marRight w:val="0"/>
                          <w:marTop w:val="0"/>
                          <w:marBottom w:val="0"/>
                          <w:divBdr>
                            <w:top w:val="none" w:sz="0" w:space="0" w:color="auto"/>
                            <w:left w:val="none" w:sz="0" w:space="0" w:color="auto"/>
                            <w:bottom w:val="none" w:sz="0" w:space="0" w:color="auto"/>
                            <w:right w:val="none" w:sz="0" w:space="0" w:color="auto"/>
                          </w:divBdr>
                          <w:divsChild>
                            <w:div w:id="213663489">
                              <w:marLeft w:val="0"/>
                              <w:marRight w:val="0"/>
                              <w:marTop w:val="0"/>
                              <w:marBottom w:val="0"/>
                              <w:divBdr>
                                <w:top w:val="none" w:sz="0" w:space="0" w:color="auto"/>
                                <w:left w:val="none" w:sz="0" w:space="0" w:color="auto"/>
                                <w:bottom w:val="none" w:sz="0" w:space="0" w:color="auto"/>
                                <w:right w:val="none" w:sz="0" w:space="0" w:color="auto"/>
                              </w:divBdr>
                            </w:div>
                            <w:div w:id="409545533">
                              <w:marLeft w:val="0"/>
                              <w:marRight w:val="0"/>
                              <w:marTop w:val="0"/>
                              <w:marBottom w:val="0"/>
                              <w:divBdr>
                                <w:top w:val="none" w:sz="0" w:space="0" w:color="auto"/>
                                <w:left w:val="none" w:sz="0" w:space="0" w:color="auto"/>
                                <w:bottom w:val="none" w:sz="0" w:space="0" w:color="auto"/>
                                <w:right w:val="none" w:sz="0" w:space="0" w:color="auto"/>
                              </w:divBdr>
                            </w:div>
                            <w:div w:id="446585849">
                              <w:marLeft w:val="0"/>
                              <w:marRight w:val="0"/>
                              <w:marTop w:val="0"/>
                              <w:marBottom w:val="0"/>
                              <w:divBdr>
                                <w:top w:val="none" w:sz="0" w:space="0" w:color="auto"/>
                                <w:left w:val="none" w:sz="0" w:space="0" w:color="auto"/>
                                <w:bottom w:val="none" w:sz="0" w:space="0" w:color="auto"/>
                                <w:right w:val="none" w:sz="0" w:space="0" w:color="auto"/>
                              </w:divBdr>
                            </w:div>
                            <w:div w:id="718826688">
                              <w:marLeft w:val="0"/>
                              <w:marRight w:val="0"/>
                              <w:marTop w:val="0"/>
                              <w:marBottom w:val="0"/>
                              <w:divBdr>
                                <w:top w:val="none" w:sz="0" w:space="0" w:color="auto"/>
                                <w:left w:val="none" w:sz="0" w:space="0" w:color="auto"/>
                                <w:bottom w:val="none" w:sz="0" w:space="0" w:color="auto"/>
                                <w:right w:val="none" w:sz="0" w:space="0" w:color="auto"/>
                              </w:divBdr>
                            </w:div>
                            <w:div w:id="765880496">
                              <w:marLeft w:val="0"/>
                              <w:marRight w:val="0"/>
                              <w:marTop w:val="0"/>
                              <w:marBottom w:val="0"/>
                              <w:divBdr>
                                <w:top w:val="none" w:sz="0" w:space="0" w:color="auto"/>
                                <w:left w:val="none" w:sz="0" w:space="0" w:color="auto"/>
                                <w:bottom w:val="none" w:sz="0" w:space="0" w:color="auto"/>
                                <w:right w:val="none" w:sz="0" w:space="0" w:color="auto"/>
                              </w:divBdr>
                            </w:div>
                            <w:div w:id="1240334650">
                              <w:marLeft w:val="0"/>
                              <w:marRight w:val="0"/>
                              <w:marTop w:val="0"/>
                              <w:marBottom w:val="0"/>
                              <w:divBdr>
                                <w:top w:val="none" w:sz="0" w:space="0" w:color="auto"/>
                                <w:left w:val="none" w:sz="0" w:space="0" w:color="auto"/>
                                <w:bottom w:val="none" w:sz="0" w:space="0" w:color="auto"/>
                                <w:right w:val="none" w:sz="0" w:space="0" w:color="auto"/>
                              </w:divBdr>
                            </w:div>
                            <w:div w:id="1516924420">
                              <w:marLeft w:val="0"/>
                              <w:marRight w:val="0"/>
                              <w:marTop w:val="0"/>
                              <w:marBottom w:val="0"/>
                              <w:divBdr>
                                <w:top w:val="none" w:sz="0" w:space="0" w:color="auto"/>
                                <w:left w:val="none" w:sz="0" w:space="0" w:color="auto"/>
                                <w:bottom w:val="none" w:sz="0" w:space="0" w:color="auto"/>
                                <w:right w:val="none" w:sz="0" w:space="0" w:color="auto"/>
                              </w:divBdr>
                            </w:div>
                            <w:div w:id="1635134018">
                              <w:marLeft w:val="0"/>
                              <w:marRight w:val="0"/>
                              <w:marTop w:val="0"/>
                              <w:marBottom w:val="0"/>
                              <w:divBdr>
                                <w:top w:val="none" w:sz="0" w:space="0" w:color="auto"/>
                                <w:left w:val="none" w:sz="0" w:space="0" w:color="auto"/>
                                <w:bottom w:val="none" w:sz="0" w:space="0" w:color="auto"/>
                                <w:right w:val="none" w:sz="0" w:space="0" w:color="auto"/>
                              </w:divBdr>
                            </w:div>
                            <w:div w:id="2144807901">
                              <w:marLeft w:val="0"/>
                              <w:marRight w:val="45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9205965">
      <w:bodyDiv w:val="1"/>
      <w:marLeft w:val="0"/>
      <w:marRight w:val="0"/>
      <w:marTop w:val="0"/>
      <w:marBottom w:val="0"/>
      <w:divBdr>
        <w:top w:val="none" w:sz="0" w:space="0" w:color="auto"/>
        <w:left w:val="none" w:sz="0" w:space="0" w:color="auto"/>
        <w:bottom w:val="none" w:sz="0" w:space="0" w:color="auto"/>
        <w:right w:val="none" w:sz="0" w:space="0" w:color="auto"/>
      </w:divBdr>
    </w:div>
    <w:div w:id="466438961">
      <w:bodyDiv w:val="1"/>
      <w:marLeft w:val="0"/>
      <w:marRight w:val="0"/>
      <w:marTop w:val="0"/>
      <w:marBottom w:val="0"/>
      <w:divBdr>
        <w:top w:val="none" w:sz="0" w:space="0" w:color="auto"/>
        <w:left w:val="none" w:sz="0" w:space="0" w:color="auto"/>
        <w:bottom w:val="none" w:sz="0" w:space="0" w:color="auto"/>
        <w:right w:val="none" w:sz="0" w:space="0" w:color="auto"/>
      </w:divBdr>
    </w:div>
    <w:div w:id="467743286">
      <w:bodyDiv w:val="1"/>
      <w:marLeft w:val="0"/>
      <w:marRight w:val="0"/>
      <w:marTop w:val="0"/>
      <w:marBottom w:val="0"/>
      <w:divBdr>
        <w:top w:val="none" w:sz="0" w:space="0" w:color="auto"/>
        <w:left w:val="none" w:sz="0" w:space="0" w:color="auto"/>
        <w:bottom w:val="none" w:sz="0" w:space="0" w:color="auto"/>
        <w:right w:val="none" w:sz="0" w:space="0" w:color="auto"/>
      </w:divBdr>
    </w:div>
    <w:div w:id="482431607">
      <w:bodyDiv w:val="1"/>
      <w:marLeft w:val="0"/>
      <w:marRight w:val="0"/>
      <w:marTop w:val="0"/>
      <w:marBottom w:val="0"/>
      <w:divBdr>
        <w:top w:val="none" w:sz="0" w:space="0" w:color="auto"/>
        <w:left w:val="none" w:sz="0" w:space="0" w:color="auto"/>
        <w:bottom w:val="none" w:sz="0" w:space="0" w:color="auto"/>
        <w:right w:val="none" w:sz="0" w:space="0" w:color="auto"/>
      </w:divBdr>
    </w:div>
    <w:div w:id="488863895">
      <w:bodyDiv w:val="1"/>
      <w:marLeft w:val="0"/>
      <w:marRight w:val="0"/>
      <w:marTop w:val="0"/>
      <w:marBottom w:val="0"/>
      <w:divBdr>
        <w:top w:val="none" w:sz="0" w:space="0" w:color="auto"/>
        <w:left w:val="none" w:sz="0" w:space="0" w:color="auto"/>
        <w:bottom w:val="none" w:sz="0" w:space="0" w:color="auto"/>
        <w:right w:val="none" w:sz="0" w:space="0" w:color="auto"/>
      </w:divBdr>
    </w:div>
    <w:div w:id="492650285">
      <w:bodyDiv w:val="1"/>
      <w:marLeft w:val="0"/>
      <w:marRight w:val="0"/>
      <w:marTop w:val="0"/>
      <w:marBottom w:val="0"/>
      <w:divBdr>
        <w:top w:val="none" w:sz="0" w:space="0" w:color="auto"/>
        <w:left w:val="none" w:sz="0" w:space="0" w:color="auto"/>
        <w:bottom w:val="none" w:sz="0" w:space="0" w:color="auto"/>
        <w:right w:val="none" w:sz="0" w:space="0" w:color="auto"/>
      </w:divBdr>
    </w:div>
    <w:div w:id="506602134">
      <w:bodyDiv w:val="1"/>
      <w:marLeft w:val="0"/>
      <w:marRight w:val="0"/>
      <w:marTop w:val="0"/>
      <w:marBottom w:val="0"/>
      <w:divBdr>
        <w:top w:val="none" w:sz="0" w:space="0" w:color="auto"/>
        <w:left w:val="none" w:sz="0" w:space="0" w:color="auto"/>
        <w:bottom w:val="none" w:sz="0" w:space="0" w:color="auto"/>
        <w:right w:val="none" w:sz="0" w:space="0" w:color="auto"/>
      </w:divBdr>
    </w:div>
    <w:div w:id="546575524">
      <w:bodyDiv w:val="1"/>
      <w:marLeft w:val="0"/>
      <w:marRight w:val="0"/>
      <w:marTop w:val="0"/>
      <w:marBottom w:val="0"/>
      <w:divBdr>
        <w:top w:val="none" w:sz="0" w:space="0" w:color="auto"/>
        <w:left w:val="none" w:sz="0" w:space="0" w:color="auto"/>
        <w:bottom w:val="none" w:sz="0" w:space="0" w:color="auto"/>
        <w:right w:val="none" w:sz="0" w:space="0" w:color="auto"/>
      </w:divBdr>
    </w:div>
    <w:div w:id="561789744">
      <w:bodyDiv w:val="1"/>
      <w:marLeft w:val="0"/>
      <w:marRight w:val="0"/>
      <w:marTop w:val="0"/>
      <w:marBottom w:val="0"/>
      <w:divBdr>
        <w:top w:val="none" w:sz="0" w:space="0" w:color="auto"/>
        <w:left w:val="none" w:sz="0" w:space="0" w:color="auto"/>
        <w:bottom w:val="none" w:sz="0" w:space="0" w:color="auto"/>
        <w:right w:val="none" w:sz="0" w:space="0" w:color="auto"/>
      </w:divBdr>
    </w:div>
    <w:div w:id="568152286">
      <w:bodyDiv w:val="1"/>
      <w:marLeft w:val="0"/>
      <w:marRight w:val="0"/>
      <w:marTop w:val="0"/>
      <w:marBottom w:val="0"/>
      <w:divBdr>
        <w:top w:val="none" w:sz="0" w:space="0" w:color="auto"/>
        <w:left w:val="none" w:sz="0" w:space="0" w:color="auto"/>
        <w:bottom w:val="none" w:sz="0" w:space="0" w:color="auto"/>
        <w:right w:val="none" w:sz="0" w:space="0" w:color="auto"/>
      </w:divBdr>
      <w:divsChild>
        <w:div w:id="878904908">
          <w:marLeft w:val="0"/>
          <w:marRight w:val="0"/>
          <w:marTop w:val="375"/>
          <w:marBottom w:val="0"/>
          <w:divBdr>
            <w:top w:val="none" w:sz="0" w:space="0" w:color="auto"/>
            <w:left w:val="none" w:sz="0" w:space="0" w:color="auto"/>
            <w:bottom w:val="none" w:sz="0" w:space="0" w:color="auto"/>
            <w:right w:val="none" w:sz="0" w:space="0" w:color="auto"/>
          </w:divBdr>
          <w:divsChild>
            <w:div w:id="576670957">
              <w:marLeft w:val="0"/>
              <w:marRight w:val="0"/>
              <w:marTop w:val="0"/>
              <w:marBottom w:val="0"/>
              <w:divBdr>
                <w:top w:val="none" w:sz="0" w:space="0" w:color="auto"/>
                <w:left w:val="none" w:sz="0" w:space="0" w:color="auto"/>
                <w:bottom w:val="none" w:sz="0" w:space="0" w:color="auto"/>
                <w:right w:val="none" w:sz="0" w:space="0" w:color="auto"/>
              </w:divBdr>
              <w:divsChild>
                <w:div w:id="1077871303">
                  <w:marLeft w:val="0"/>
                  <w:marRight w:val="0"/>
                  <w:marTop w:val="0"/>
                  <w:marBottom w:val="0"/>
                  <w:divBdr>
                    <w:top w:val="none" w:sz="0" w:space="0" w:color="auto"/>
                    <w:left w:val="none" w:sz="0" w:space="0" w:color="auto"/>
                    <w:bottom w:val="none" w:sz="0" w:space="0" w:color="auto"/>
                    <w:right w:val="none" w:sz="0" w:space="0" w:color="auto"/>
                  </w:divBdr>
                  <w:divsChild>
                    <w:div w:id="1453327222">
                      <w:marLeft w:val="0"/>
                      <w:marRight w:val="0"/>
                      <w:marTop w:val="0"/>
                      <w:marBottom w:val="0"/>
                      <w:divBdr>
                        <w:top w:val="dotted" w:sz="6" w:space="19" w:color="BBBBBB"/>
                        <w:left w:val="none" w:sz="0" w:space="0" w:color="auto"/>
                        <w:bottom w:val="none" w:sz="0" w:space="0" w:color="auto"/>
                        <w:right w:val="none" w:sz="0" w:space="0" w:color="auto"/>
                      </w:divBdr>
                      <w:divsChild>
                        <w:div w:id="40672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080492">
      <w:bodyDiv w:val="1"/>
      <w:marLeft w:val="0"/>
      <w:marRight w:val="0"/>
      <w:marTop w:val="0"/>
      <w:marBottom w:val="0"/>
      <w:divBdr>
        <w:top w:val="none" w:sz="0" w:space="0" w:color="auto"/>
        <w:left w:val="none" w:sz="0" w:space="0" w:color="auto"/>
        <w:bottom w:val="none" w:sz="0" w:space="0" w:color="auto"/>
        <w:right w:val="none" w:sz="0" w:space="0" w:color="auto"/>
      </w:divBdr>
    </w:div>
    <w:div w:id="607935762">
      <w:bodyDiv w:val="1"/>
      <w:marLeft w:val="0"/>
      <w:marRight w:val="0"/>
      <w:marTop w:val="0"/>
      <w:marBottom w:val="0"/>
      <w:divBdr>
        <w:top w:val="none" w:sz="0" w:space="0" w:color="auto"/>
        <w:left w:val="none" w:sz="0" w:space="0" w:color="auto"/>
        <w:bottom w:val="none" w:sz="0" w:space="0" w:color="auto"/>
        <w:right w:val="none" w:sz="0" w:space="0" w:color="auto"/>
      </w:divBdr>
      <w:divsChild>
        <w:div w:id="1030912074">
          <w:marLeft w:val="0"/>
          <w:marRight w:val="0"/>
          <w:marTop w:val="0"/>
          <w:marBottom w:val="0"/>
          <w:divBdr>
            <w:top w:val="none" w:sz="0" w:space="0" w:color="auto"/>
            <w:left w:val="none" w:sz="0" w:space="0" w:color="auto"/>
            <w:bottom w:val="none" w:sz="0" w:space="0" w:color="auto"/>
            <w:right w:val="none" w:sz="0" w:space="0" w:color="auto"/>
          </w:divBdr>
          <w:divsChild>
            <w:div w:id="1017267964">
              <w:marLeft w:val="0"/>
              <w:marRight w:val="0"/>
              <w:marTop w:val="0"/>
              <w:marBottom w:val="0"/>
              <w:divBdr>
                <w:top w:val="none" w:sz="0" w:space="0" w:color="auto"/>
                <w:left w:val="none" w:sz="0" w:space="0" w:color="auto"/>
                <w:bottom w:val="none" w:sz="0" w:space="0" w:color="auto"/>
                <w:right w:val="none" w:sz="0" w:space="0" w:color="auto"/>
              </w:divBdr>
            </w:div>
          </w:divsChild>
        </w:div>
        <w:div w:id="179046100">
          <w:marLeft w:val="0"/>
          <w:marRight w:val="0"/>
          <w:marTop w:val="0"/>
          <w:marBottom w:val="0"/>
          <w:divBdr>
            <w:top w:val="none" w:sz="0" w:space="0" w:color="auto"/>
            <w:left w:val="none" w:sz="0" w:space="0" w:color="auto"/>
            <w:bottom w:val="none" w:sz="0" w:space="0" w:color="auto"/>
            <w:right w:val="none" w:sz="0" w:space="0" w:color="auto"/>
          </w:divBdr>
          <w:divsChild>
            <w:div w:id="1634098841">
              <w:marLeft w:val="0"/>
              <w:marRight w:val="0"/>
              <w:marTop w:val="0"/>
              <w:marBottom w:val="0"/>
              <w:divBdr>
                <w:top w:val="none" w:sz="0" w:space="0" w:color="auto"/>
                <w:left w:val="none" w:sz="0" w:space="0" w:color="auto"/>
                <w:bottom w:val="none" w:sz="0" w:space="0" w:color="auto"/>
                <w:right w:val="none" w:sz="0" w:space="0" w:color="auto"/>
              </w:divBdr>
            </w:div>
            <w:div w:id="908350130">
              <w:marLeft w:val="0"/>
              <w:marRight w:val="0"/>
              <w:marTop w:val="0"/>
              <w:marBottom w:val="0"/>
              <w:divBdr>
                <w:top w:val="none" w:sz="0" w:space="0" w:color="auto"/>
                <w:left w:val="none" w:sz="0" w:space="0" w:color="auto"/>
                <w:bottom w:val="none" w:sz="0" w:space="0" w:color="auto"/>
                <w:right w:val="none" w:sz="0" w:space="0" w:color="auto"/>
              </w:divBdr>
              <w:divsChild>
                <w:div w:id="455607054">
                  <w:marLeft w:val="0"/>
                  <w:marRight w:val="0"/>
                  <w:marTop w:val="0"/>
                  <w:marBottom w:val="0"/>
                  <w:divBdr>
                    <w:top w:val="none" w:sz="0" w:space="0" w:color="auto"/>
                    <w:left w:val="none" w:sz="0" w:space="0" w:color="auto"/>
                    <w:bottom w:val="none" w:sz="0" w:space="0" w:color="auto"/>
                    <w:right w:val="none" w:sz="0" w:space="0" w:color="auto"/>
                  </w:divBdr>
                  <w:divsChild>
                    <w:div w:id="648944886">
                      <w:marLeft w:val="0"/>
                      <w:marRight w:val="0"/>
                      <w:marTop w:val="0"/>
                      <w:marBottom w:val="0"/>
                      <w:divBdr>
                        <w:top w:val="none" w:sz="0" w:space="0" w:color="auto"/>
                        <w:left w:val="none" w:sz="0" w:space="0" w:color="auto"/>
                        <w:bottom w:val="none" w:sz="0" w:space="0" w:color="auto"/>
                        <w:right w:val="none" w:sz="0" w:space="0" w:color="auto"/>
                      </w:divBdr>
                    </w:div>
                    <w:div w:id="220483654">
                      <w:marLeft w:val="0"/>
                      <w:marRight w:val="0"/>
                      <w:marTop w:val="0"/>
                      <w:marBottom w:val="0"/>
                      <w:divBdr>
                        <w:top w:val="none" w:sz="0" w:space="0" w:color="auto"/>
                        <w:left w:val="none" w:sz="0" w:space="0" w:color="auto"/>
                        <w:bottom w:val="none" w:sz="0" w:space="0" w:color="auto"/>
                        <w:right w:val="none" w:sz="0" w:space="0" w:color="auto"/>
                      </w:divBdr>
                    </w:div>
                  </w:divsChild>
                </w:div>
                <w:div w:id="1083910545">
                  <w:marLeft w:val="0"/>
                  <w:marRight w:val="0"/>
                  <w:marTop w:val="0"/>
                  <w:marBottom w:val="0"/>
                  <w:divBdr>
                    <w:top w:val="none" w:sz="0" w:space="0" w:color="auto"/>
                    <w:left w:val="none" w:sz="0" w:space="0" w:color="auto"/>
                    <w:bottom w:val="none" w:sz="0" w:space="0" w:color="auto"/>
                    <w:right w:val="none" w:sz="0" w:space="0" w:color="auto"/>
                  </w:divBdr>
                  <w:divsChild>
                    <w:div w:id="885264406">
                      <w:marLeft w:val="0"/>
                      <w:marRight w:val="0"/>
                      <w:marTop w:val="0"/>
                      <w:marBottom w:val="0"/>
                      <w:divBdr>
                        <w:top w:val="none" w:sz="0" w:space="0" w:color="auto"/>
                        <w:left w:val="none" w:sz="0" w:space="0" w:color="auto"/>
                        <w:bottom w:val="none" w:sz="0" w:space="0" w:color="auto"/>
                        <w:right w:val="none" w:sz="0" w:space="0" w:color="auto"/>
                      </w:divBdr>
                    </w:div>
                    <w:div w:id="61525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712577">
          <w:marLeft w:val="0"/>
          <w:marRight w:val="0"/>
          <w:marTop w:val="0"/>
          <w:marBottom w:val="0"/>
          <w:divBdr>
            <w:top w:val="none" w:sz="0" w:space="0" w:color="auto"/>
            <w:left w:val="none" w:sz="0" w:space="0" w:color="auto"/>
            <w:bottom w:val="none" w:sz="0" w:space="0" w:color="auto"/>
            <w:right w:val="none" w:sz="0" w:space="0" w:color="auto"/>
          </w:divBdr>
          <w:divsChild>
            <w:div w:id="2019381472">
              <w:marLeft w:val="0"/>
              <w:marRight w:val="0"/>
              <w:marTop w:val="0"/>
              <w:marBottom w:val="0"/>
              <w:divBdr>
                <w:top w:val="none" w:sz="0" w:space="0" w:color="auto"/>
                <w:left w:val="none" w:sz="0" w:space="0" w:color="auto"/>
                <w:bottom w:val="none" w:sz="0" w:space="0" w:color="auto"/>
                <w:right w:val="none" w:sz="0" w:space="0" w:color="auto"/>
              </w:divBdr>
            </w:div>
            <w:div w:id="1722090539">
              <w:marLeft w:val="0"/>
              <w:marRight w:val="0"/>
              <w:marTop w:val="0"/>
              <w:marBottom w:val="0"/>
              <w:divBdr>
                <w:top w:val="none" w:sz="0" w:space="0" w:color="auto"/>
                <w:left w:val="none" w:sz="0" w:space="0" w:color="auto"/>
                <w:bottom w:val="none" w:sz="0" w:space="0" w:color="auto"/>
                <w:right w:val="none" w:sz="0" w:space="0" w:color="auto"/>
              </w:divBdr>
              <w:divsChild>
                <w:div w:id="1482698741">
                  <w:marLeft w:val="0"/>
                  <w:marRight w:val="0"/>
                  <w:marTop w:val="0"/>
                  <w:marBottom w:val="0"/>
                  <w:divBdr>
                    <w:top w:val="none" w:sz="0" w:space="0" w:color="auto"/>
                    <w:left w:val="none" w:sz="0" w:space="0" w:color="auto"/>
                    <w:bottom w:val="none" w:sz="0" w:space="0" w:color="auto"/>
                    <w:right w:val="none" w:sz="0" w:space="0" w:color="auto"/>
                  </w:divBdr>
                  <w:divsChild>
                    <w:div w:id="963266399">
                      <w:marLeft w:val="0"/>
                      <w:marRight w:val="0"/>
                      <w:marTop w:val="0"/>
                      <w:marBottom w:val="0"/>
                      <w:divBdr>
                        <w:top w:val="none" w:sz="0" w:space="0" w:color="auto"/>
                        <w:left w:val="none" w:sz="0" w:space="0" w:color="auto"/>
                        <w:bottom w:val="none" w:sz="0" w:space="0" w:color="auto"/>
                        <w:right w:val="none" w:sz="0" w:space="0" w:color="auto"/>
                      </w:divBdr>
                    </w:div>
                    <w:div w:id="2044281799">
                      <w:marLeft w:val="0"/>
                      <w:marRight w:val="0"/>
                      <w:marTop w:val="0"/>
                      <w:marBottom w:val="0"/>
                      <w:divBdr>
                        <w:top w:val="none" w:sz="0" w:space="0" w:color="auto"/>
                        <w:left w:val="none" w:sz="0" w:space="0" w:color="auto"/>
                        <w:bottom w:val="none" w:sz="0" w:space="0" w:color="auto"/>
                        <w:right w:val="none" w:sz="0" w:space="0" w:color="auto"/>
                      </w:divBdr>
                      <w:divsChild>
                        <w:div w:id="1061948185">
                          <w:marLeft w:val="0"/>
                          <w:marRight w:val="0"/>
                          <w:marTop w:val="0"/>
                          <w:marBottom w:val="0"/>
                          <w:divBdr>
                            <w:top w:val="none" w:sz="0" w:space="0" w:color="auto"/>
                            <w:left w:val="none" w:sz="0" w:space="0" w:color="auto"/>
                            <w:bottom w:val="none" w:sz="0" w:space="0" w:color="auto"/>
                            <w:right w:val="none" w:sz="0" w:space="0" w:color="auto"/>
                          </w:divBdr>
                          <w:divsChild>
                            <w:div w:id="527644557">
                              <w:marLeft w:val="0"/>
                              <w:marRight w:val="0"/>
                              <w:marTop w:val="0"/>
                              <w:marBottom w:val="0"/>
                              <w:divBdr>
                                <w:top w:val="none" w:sz="0" w:space="0" w:color="auto"/>
                                <w:left w:val="none" w:sz="0" w:space="0" w:color="auto"/>
                                <w:bottom w:val="none" w:sz="0" w:space="0" w:color="auto"/>
                                <w:right w:val="none" w:sz="0" w:space="0" w:color="auto"/>
                              </w:divBdr>
                            </w:div>
                            <w:div w:id="1019893814">
                              <w:marLeft w:val="0"/>
                              <w:marRight w:val="0"/>
                              <w:marTop w:val="0"/>
                              <w:marBottom w:val="0"/>
                              <w:divBdr>
                                <w:top w:val="none" w:sz="0" w:space="0" w:color="auto"/>
                                <w:left w:val="none" w:sz="0" w:space="0" w:color="auto"/>
                                <w:bottom w:val="none" w:sz="0" w:space="0" w:color="auto"/>
                                <w:right w:val="none" w:sz="0" w:space="0" w:color="auto"/>
                              </w:divBdr>
                            </w:div>
                          </w:divsChild>
                        </w:div>
                        <w:div w:id="1211963427">
                          <w:marLeft w:val="0"/>
                          <w:marRight w:val="0"/>
                          <w:marTop w:val="0"/>
                          <w:marBottom w:val="0"/>
                          <w:divBdr>
                            <w:top w:val="none" w:sz="0" w:space="0" w:color="auto"/>
                            <w:left w:val="none" w:sz="0" w:space="0" w:color="auto"/>
                            <w:bottom w:val="none" w:sz="0" w:space="0" w:color="auto"/>
                            <w:right w:val="none" w:sz="0" w:space="0" w:color="auto"/>
                          </w:divBdr>
                          <w:divsChild>
                            <w:div w:id="1184712753">
                              <w:marLeft w:val="0"/>
                              <w:marRight w:val="0"/>
                              <w:marTop w:val="0"/>
                              <w:marBottom w:val="0"/>
                              <w:divBdr>
                                <w:top w:val="none" w:sz="0" w:space="0" w:color="auto"/>
                                <w:left w:val="none" w:sz="0" w:space="0" w:color="auto"/>
                                <w:bottom w:val="none" w:sz="0" w:space="0" w:color="auto"/>
                                <w:right w:val="none" w:sz="0" w:space="0" w:color="auto"/>
                              </w:divBdr>
                            </w:div>
                            <w:div w:id="79306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584641">
                  <w:marLeft w:val="0"/>
                  <w:marRight w:val="0"/>
                  <w:marTop w:val="0"/>
                  <w:marBottom w:val="0"/>
                  <w:divBdr>
                    <w:top w:val="none" w:sz="0" w:space="0" w:color="auto"/>
                    <w:left w:val="none" w:sz="0" w:space="0" w:color="auto"/>
                    <w:bottom w:val="none" w:sz="0" w:space="0" w:color="auto"/>
                    <w:right w:val="none" w:sz="0" w:space="0" w:color="auto"/>
                  </w:divBdr>
                  <w:divsChild>
                    <w:div w:id="1436707583">
                      <w:marLeft w:val="0"/>
                      <w:marRight w:val="0"/>
                      <w:marTop w:val="0"/>
                      <w:marBottom w:val="0"/>
                      <w:divBdr>
                        <w:top w:val="none" w:sz="0" w:space="0" w:color="auto"/>
                        <w:left w:val="none" w:sz="0" w:space="0" w:color="auto"/>
                        <w:bottom w:val="none" w:sz="0" w:space="0" w:color="auto"/>
                        <w:right w:val="none" w:sz="0" w:space="0" w:color="auto"/>
                      </w:divBdr>
                    </w:div>
                    <w:div w:id="158965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1498321">
      <w:bodyDiv w:val="1"/>
      <w:marLeft w:val="0"/>
      <w:marRight w:val="0"/>
      <w:marTop w:val="0"/>
      <w:marBottom w:val="0"/>
      <w:divBdr>
        <w:top w:val="none" w:sz="0" w:space="0" w:color="auto"/>
        <w:left w:val="none" w:sz="0" w:space="0" w:color="auto"/>
        <w:bottom w:val="none" w:sz="0" w:space="0" w:color="auto"/>
        <w:right w:val="none" w:sz="0" w:space="0" w:color="auto"/>
      </w:divBdr>
    </w:div>
    <w:div w:id="624626635">
      <w:bodyDiv w:val="1"/>
      <w:marLeft w:val="0"/>
      <w:marRight w:val="0"/>
      <w:marTop w:val="0"/>
      <w:marBottom w:val="0"/>
      <w:divBdr>
        <w:top w:val="none" w:sz="0" w:space="0" w:color="auto"/>
        <w:left w:val="none" w:sz="0" w:space="0" w:color="auto"/>
        <w:bottom w:val="none" w:sz="0" w:space="0" w:color="auto"/>
        <w:right w:val="none" w:sz="0" w:space="0" w:color="auto"/>
      </w:divBdr>
    </w:div>
    <w:div w:id="624963231">
      <w:bodyDiv w:val="1"/>
      <w:marLeft w:val="0"/>
      <w:marRight w:val="0"/>
      <w:marTop w:val="0"/>
      <w:marBottom w:val="0"/>
      <w:divBdr>
        <w:top w:val="none" w:sz="0" w:space="0" w:color="auto"/>
        <w:left w:val="none" w:sz="0" w:space="0" w:color="auto"/>
        <w:bottom w:val="none" w:sz="0" w:space="0" w:color="auto"/>
        <w:right w:val="none" w:sz="0" w:space="0" w:color="auto"/>
      </w:divBdr>
    </w:div>
    <w:div w:id="649942587">
      <w:bodyDiv w:val="1"/>
      <w:marLeft w:val="0"/>
      <w:marRight w:val="0"/>
      <w:marTop w:val="0"/>
      <w:marBottom w:val="0"/>
      <w:divBdr>
        <w:top w:val="none" w:sz="0" w:space="0" w:color="auto"/>
        <w:left w:val="none" w:sz="0" w:space="0" w:color="auto"/>
        <w:bottom w:val="none" w:sz="0" w:space="0" w:color="auto"/>
        <w:right w:val="none" w:sz="0" w:space="0" w:color="auto"/>
      </w:divBdr>
    </w:div>
    <w:div w:id="670723181">
      <w:bodyDiv w:val="1"/>
      <w:marLeft w:val="0"/>
      <w:marRight w:val="0"/>
      <w:marTop w:val="0"/>
      <w:marBottom w:val="0"/>
      <w:divBdr>
        <w:top w:val="none" w:sz="0" w:space="0" w:color="auto"/>
        <w:left w:val="none" w:sz="0" w:space="0" w:color="auto"/>
        <w:bottom w:val="none" w:sz="0" w:space="0" w:color="auto"/>
        <w:right w:val="none" w:sz="0" w:space="0" w:color="auto"/>
      </w:divBdr>
    </w:div>
    <w:div w:id="671107813">
      <w:bodyDiv w:val="1"/>
      <w:marLeft w:val="0"/>
      <w:marRight w:val="0"/>
      <w:marTop w:val="0"/>
      <w:marBottom w:val="0"/>
      <w:divBdr>
        <w:top w:val="none" w:sz="0" w:space="0" w:color="auto"/>
        <w:left w:val="none" w:sz="0" w:space="0" w:color="auto"/>
        <w:bottom w:val="none" w:sz="0" w:space="0" w:color="auto"/>
        <w:right w:val="none" w:sz="0" w:space="0" w:color="auto"/>
      </w:divBdr>
    </w:div>
    <w:div w:id="690186503">
      <w:bodyDiv w:val="1"/>
      <w:marLeft w:val="0"/>
      <w:marRight w:val="0"/>
      <w:marTop w:val="0"/>
      <w:marBottom w:val="0"/>
      <w:divBdr>
        <w:top w:val="none" w:sz="0" w:space="0" w:color="auto"/>
        <w:left w:val="none" w:sz="0" w:space="0" w:color="auto"/>
        <w:bottom w:val="none" w:sz="0" w:space="0" w:color="auto"/>
        <w:right w:val="none" w:sz="0" w:space="0" w:color="auto"/>
      </w:divBdr>
    </w:div>
    <w:div w:id="694698994">
      <w:bodyDiv w:val="1"/>
      <w:marLeft w:val="0"/>
      <w:marRight w:val="0"/>
      <w:marTop w:val="0"/>
      <w:marBottom w:val="0"/>
      <w:divBdr>
        <w:top w:val="none" w:sz="0" w:space="0" w:color="auto"/>
        <w:left w:val="none" w:sz="0" w:space="0" w:color="auto"/>
        <w:bottom w:val="none" w:sz="0" w:space="0" w:color="auto"/>
        <w:right w:val="none" w:sz="0" w:space="0" w:color="auto"/>
      </w:divBdr>
      <w:divsChild>
        <w:div w:id="662509961">
          <w:marLeft w:val="-108"/>
          <w:marRight w:val="0"/>
          <w:marTop w:val="0"/>
          <w:marBottom w:val="0"/>
          <w:divBdr>
            <w:top w:val="none" w:sz="0" w:space="0" w:color="auto"/>
            <w:left w:val="none" w:sz="0" w:space="0" w:color="auto"/>
            <w:bottom w:val="none" w:sz="0" w:space="0" w:color="auto"/>
            <w:right w:val="none" w:sz="0" w:space="0" w:color="auto"/>
          </w:divBdr>
        </w:div>
      </w:divsChild>
    </w:div>
    <w:div w:id="696321280">
      <w:bodyDiv w:val="1"/>
      <w:marLeft w:val="0"/>
      <w:marRight w:val="0"/>
      <w:marTop w:val="0"/>
      <w:marBottom w:val="0"/>
      <w:divBdr>
        <w:top w:val="none" w:sz="0" w:space="0" w:color="auto"/>
        <w:left w:val="none" w:sz="0" w:space="0" w:color="auto"/>
        <w:bottom w:val="none" w:sz="0" w:space="0" w:color="auto"/>
        <w:right w:val="none" w:sz="0" w:space="0" w:color="auto"/>
      </w:divBdr>
      <w:divsChild>
        <w:div w:id="506676033">
          <w:marLeft w:val="0"/>
          <w:marRight w:val="0"/>
          <w:marTop w:val="0"/>
          <w:marBottom w:val="0"/>
          <w:divBdr>
            <w:top w:val="none" w:sz="0" w:space="0" w:color="auto"/>
            <w:left w:val="none" w:sz="0" w:space="0" w:color="auto"/>
            <w:bottom w:val="none" w:sz="0" w:space="0" w:color="auto"/>
            <w:right w:val="none" w:sz="0" w:space="0" w:color="auto"/>
          </w:divBdr>
          <w:divsChild>
            <w:div w:id="505899203">
              <w:marLeft w:val="0"/>
              <w:marRight w:val="0"/>
              <w:marTop w:val="0"/>
              <w:marBottom w:val="150"/>
              <w:divBdr>
                <w:top w:val="none" w:sz="0" w:space="0" w:color="auto"/>
                <w:left w:val="none" w:sz="0" w:space="0" w:color="auto"/>
                <w:bottom w:val="none" w:sz="0" w:space="0" w:color="auto"/>
                <w:right w:val="none" w:sz="0" w:space="0" w:color="auto"/>
              </w:divBdr>
              <w:divsChild>
                <w:div w:id="1245920142">
                  <w:marLeft w:val="0"/>
                  <w:marRight w:val="0"/>
                  <w:marTop w:val="0"/>
                  <w:marBottom w:val="0"/>
                  <w:divBdr>
                    <w:top w:val="none" w:sz="0" w:space="0" w:color="auto"/>
                    <w:left w:val="none" w:sz="0" w:space="0" w:color="auto"/>
                    <w:bottom w:val="none" w:sz="0" w:space="0" w:color="auto"/>
                    <w:right w:val="none" w:sz="0" w:space="0" w:color="auto"/>
                  </w:divBdr>
                </w:div>
                <w:div w:id="1441534710">
                  <w:marLeft w:val="0"/>
                  <w:marRight w:val="0"/>
                  <w:marTop w:val="0"/>
                  <w:marBottom w:val="0"/>
                  <w:divBdr>
                    <w:top w:val="none" w:sz="0" w:space="0" w:color="auto"/>
                    <w:left w:val="none" w:sz="0" w:space="0" w:color="auto"/>
                    <w:bottom w:val="none" w:sz="0" w:space="0" w:color="auto"/>
                    <w:right w:val="none" w:sz="0" w:space="0" w:color="auto"/>
                  </w:divBdr>
                </w:div>
                <w:div w:id="1451971001">
                  <w:marLeft w:val="0"/>
                  <w:marRight w:val="0"/>
                  <w:marTop w:val="0"/>
                  <w:marBottom w:val="0"/>
                  <w:divBdr>
                    <w:top w:val="none" w:sz="0" w:space="0" w:color="auto"/>
                    <w:left w:val="none" w:sz="0" w:space="0" w:color="auto"/>
                    <w:bottom w:val="none" w:sz="0" w:space="0" w:color="auto"/>
                    <w:right w:val="none" w:sz="0" w:space="0" w:color="auto"/>
                  </w:divBdr>
                  <w:divsChild>
                    <w:div w:id="1188981059">
                      <w:marLeft w:val="0"/>
                      <w:marRight w:val="0"/>
                      <w:marTop w:val="300"/>
                      <w:marBottom w:val="0"/>
                      <w:divBdr>
                        <w:top w:val="none" w:sz="0" w:space="0" w:color="auto"/>
                        <w:left w:val="none" w:sz="0" w:space="0" w:color="auto"/>
                        <w:bottom w:val="none" w:sz="0" w:space="0" w:color="auto"/>
                        <w:right w:val="none" w:sz="0" w:space="0" w:color="auto"/>
                      </w:divBdr>
                    </w:div>
                  </w:divsChild>
                </w:div>
                <w:div w:id="1483814246">
                  <w:marLeft w:val="0"/>
                  <w:marRight w:val="0"/>
                  <w:marTop w:val="0"/>
                  <w:marBottom w:val="0"/>
                  <w:divBdr>
                    <w:top w:val="none" w:sz="0" w:space="0" w:color="auto"/>
                    <w:left w:val="none" w:sz="0" w:space="0" w:color="auto"/>
                    <w:bottom w:val="none" w:sz="0" w:space="0" w:color="auto"/>
                    <w:right w:val="none" w:sz="0" w:space="0" w:color="auto"/>
                  </w:divBdr>
                  <w:divsChild>
                    <w:div w:id="1448311936">
                      <w:marLeft w:val="0"/>
                      <w:marRight w:val="0"/>
                      <w:marTop w:val="0"/>
                      <w:marBottom w:val="0"/>
                      <w:divBdr>
                        <w:top w:val="none" w:sz="0" w:space="0" w:color="auto"/>
                        <w:left w:val="none" w:sz="0" w:space="0" w:color="auto"/>
                        <w:bottom w:val="none" w:sz="0" w:space="0" w:color="auto"/>
                        <w:right w:val="none" w:sz="0" w:space="0" w:color="auto"/>
                      </w:divBdr>
                      <w:divsChild>
                        <w:div w:id="1402218915">
                          <w:marLeft w:val="0"/>
                          <w:marRight w:val="0"/>
                          <w:marTop w:val="375"/>
                          <w:marBottom w:val="0"/>
                          <w:divBdr>
                            <w:top w:val="none" w:sz="0" w:space="0" w:color="auto"/>
                            <w:left w:val="none" w:sz="0" w:space="0" w:color="auto"/>
                            <w:bottom w:val="none" w:sz="0" w:space="0" w:color="auto"/>
                            <w:right w:val="none" w:sz="0" w:space="0" w:color="auto"/>
                          </w:divBdr>
                        </w:div>
                      </w:divsChild>
                    </w:div>
                    <w:div w:id="1802069585">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712313984">
      <w:bodyDiv w:val="1"/>
      <w:marLeft w:val="0"/>
      <w:marRight w:val="0"/>
      <w:marTop w:val="0"/>
      <w:marBottom w:val="0"/>
      <w:divBdr>
        <w:top w:val="none" w:sz="0" w:space="0" w:color="auto"/>
        <w:left w:val="none" w:sz="0" w:space="0" w:color="auto"/>
        <w:bottom w:val="none" w:sz="0" w:space="0" w:color="auto"/>
        <w:right w:val="none" w:sz="0" w:space="0" w:color="auto"/>
      </w:divBdr>
    </w:div>
    <w:div w:id="718895695">
      <w:bodyDiv w:val="1"/>
      <w:marLeft w:val="0"/>
      <w:marRight w:val="0"/>
      <w:marTop w:val="0"/>
      <w:marBottom w:val="0"/>
      <w:divBdr>
        <w:top w:val="none" w:sz="0" w:space="0" w:color="auto"/>
        <w:left w:val="none" w:sz="0" w:space="0" w:color="auto"/>
        <w:bottom w:val="none" w:sz="0" w:space="0" w:color="auto"/>
        <w:right w:val="none" w:sz="0" w:space="0" w:color="auto"/>
      </w:divBdr>
      <w:divsChild>
        <w:div w:id="1167791762">
          <w:marLeft w:val="-108"/>
          <w:marRight w:val="0"/>
          <w:marTop w:val="0"/>
          <w:marBottom w:val="0"/>
          <w:divBdr>
            <w:top w:val="none" w:sz="0" w:space="0" w:color="auto"/>
            <w:left w:val="none" w:sz="0" w:space="0" w:color="auto"/>
            <w:bottom w:val="none" w:sz="0" w:space="0" w:color="auto"/>
            <w:right w:val="none" w:sz="0" w:space="0" w:color="auto"/>
          </w:divBdr>
        </w:div>
      </w:divsChild>
    </w:div>
    <w:div w:id="720322217">
      <w:bodyDiv w:val="1"/>
      <w:marLeft w:val="0"/>
      <w:marRight w:val="0"/>
      <w:marTop w:val="0"/>
      <w:marBottom w:val="0"/>
      <w:divBdr>
        <w:top w:val="none" w:sz="0" w:space="0" w:color="auto"/>
        <w:left w:val="none" w:sz="0" w:space="0" w:color="auto"/>
        <w:bottom w:val="none" w:sz="0" w:space="0" w:color="auto"/>
        <w:right w:val="none" w:sz="0" w:space="0" w:color="auto"/>
      </w:divBdr>
      <w:divsChild>
        <w:div w:id="1742095027">
          <w:marLeft w:val="0"/>
          <w:marRight w:val="0"/>
          <w:marTop w:val="240"/>
          <w:marBottom w:val="0"/>
          <w:divBdr>
            <w:top w:val="single" w:sz="6" w:space="0" w:color="E0E0E0"/>
            <w:left w:val="single" w:sz="6" w:space="0" w:color="E0E0E0"/>
            <w:bottom w:val="none" w:sz="0" w:space="0" w:color="auto"/>
            <w:right w:val="single" w:sz="6" w:space="0" w:color="E0E0E0"/>
          </w:divBdr>
        </w:div>
      </w:divsChild>
    </w:div>
    <w:div w:id="725690820">
      <w:bodyDiv w:val="1"/>
      <w:marLeft w:val="0"/>
      <w:marRight w:val="0"/>
      <w:marTop w:val="0"/>
      <w:marBottom w:val="0"/>
      <w:divBdr>
        <w:top w:val="none" w:sz="0" w:space="0" w:color="auto"/>
        <w:left w:val="none" w:sz="0" w:space="0" w:color="auto"/>
        <w:bottom w:val="none" w:sz="0" w:space="0" w:color="auto"/>
        <w:right w:val="none" w:sz="0" w:space="0" w:color="auto"/>
      </w:divBdr>
    </w:div>
    <w:div w:id="730538515">
      <w:bodyDiv w:val="1"/>
      <w:marLeft w:val="0"/>
      <w:marRight w:val="0"/>
      <w:marTop w:val="0"/>
      <w:marBottom w:val="0"/>
      <w:divBdr>
        <w:top w:val="none" w:sz="0" w:space="0" w:color="auto"/>
        <w:left w:val="none" w:sz="0" w:space="0" w:color="auto"/>
        <w:bottom w:val="none" w:sz="0" w:space="0" w:color="auto"/>
        <w:right w:val="none" w:sz="0" w:space="0" w:color="auto"/>
      </w:divBdr>
    </w:div>
    <w:div w:id="742331810">
      <w:bodyDiv w:val="1"/>
      <w:marLeft w:val="0"/>
      <w:marRight w:val="0"/>
      <w:marTop w:val="0"/>
      <w:marBottom w:val="0"/>
      <w:divBdr>
        <w:top w:val="none" w:sz="0" w:space="0" w:color="auto"/>
        <w:left w:val="none" w:sz="0" w:space="0" w:color="auto"/>
        <w:bottom w:val="none" w:sz="0" w:space="0" w:color="auto"/>
        <w:right w:val="none" w:sz="0" w:space="0" w:color="auto"/>
      </w:divBdr>
      <w:divsChild>
        <w:div w:id="1049383339">
          <w:marLeft w:val="0"/>
          <w:marRight w:val="0"/>
          <w:marTop w:val="0"/>
          <w:marBottom w:val="0"/>
          <w:divBdr>
            <w:top w:val="none" w:sz="0" w:space="0" w:color="auto"/>
            <w:left w:val="none" w:sz="0" w:space="0" w:color="auto"/>
            <w:bottom w:val="none" w:sz="0" w:space="0" w:color="auto"/>
            <w:right w:val="none" w:sz="0" w:space="0" w:color="auto"/>
          </w:divBdr>
          <w:divsChild>
            <w:div w:id="55322395">
              <w:marLeft w:val="0"/>
              <w:marRight w:val="0"/>
              <w:marTop w:val="0"/>
              <w:marBottom w:val="0"/>
              <w:divBdr>
                <w:top w:val="none" w:sz="0" w:space="0" w:color="auto"/>
                <w:left w:val="none" w:sz="0" w:space="0" w:color="auto"/>
                <w:bottom w:val="none" w:sz="0" w:space="0" w:color="auto"/>
                <w:right w:val="none" w:sz="0" w:space="0" w:color="auto"/>
              </w:divBdr>
            </w:div>
          </w:divsChild>
        </w:div>
        <w:div w:id="1125076238">
          <w:marLeft w:val="0"/>
          <w:marRight w:val="0"/>
          <w:marTop w:val="0"/>
          <w:marBottom w:val="0"/>
          <w:divBdr>
            <w:top w:val="none" w:sz="0" w:space="0" w:color="auto"/>
            <w:left w:val="none" w:sz="0" w:space="0" w:color="auto"/>
            <w:bottom w:val="none" w:sz="0" w:space="0" w:color="auto"/>
            <w:right w:val="none" w:sz="0" w:space="0" w:color="auto"/>
          </w:divBdr>
          <w:divsChild>
            <w:div w:id="809324520">
              <w:marLeft w:val="0"/>
              <w:marRight w:val="0"/>
              <w:marTop w:val="0"/>
              <w:marBottom w:val="0"/>
              <w:divBdr>
                <w:top w:val="none" w:sz="0" w:space="0" w:color="auto"/>
                <w:left w:val="none" w:sz="0" w:space="0" w:color="auto"/>
                <w:bottom w:val="none" w:sz="0" w:space="0" w:color="auto"/>
                <w:right w:val="none" w:sz="0" w:space="0" w:color="auto"/>
              </w:divBdr>
            </w:div>
            <w:div w:id="233780379">
              <w:marLeft w:val="0"/>
              <w:marRight w:val="0"/>
              <w:marTop w:val="0"/>
              <w:marBottom w:val="0"/>
              <w:divBdr>
                <w:top w:val="none" w:sz="0" w:space="0" w:color="auto"/>
                <w:left w:val="none" w:sz="0" w:space="0" w:color="auto"/>
                <w:bottom w:val="none" w:sz="0" w:space="0" w:color="auto"/>
                <w:right w:val="none" w:sz="0" w:space="0" w:color="auto"/>
              </w:divBdr>
              <w:divsChild>
                <w:div w:id="1983656986">
                  <w:marLeft w:val="0"/>
                  <w:marRight w:val="0"/>
                  <w:marTop w:val="0"/>
                  <w:marBottom w:val="0"/>
                  <w:divBdr>
                    <w:top w:val="none" w:sz="0" w:space="0" w:color="auto"/>
                    <w:left w:val="none" w:sz="0" w:space="0" w:color="auto"/>
                    <w:bottom w:val="none" w:sz="0" w:space="0" w:color="auto"/>
                    <w:right w:val="none" w:sz="0" w:space="0" w:color="auto"/>
                  </w:divBdr>
                  <w:divsChild>
                    <w:div w:id="524101301">
                      <w:marLeft w:val="0"/>
                      <w:marRight w:val="0"/>
                      <w:marTop w:val="0"/>
                      <w:marBottom w:val="0"/>
                      <w:divBdr>
                        <w:top w:val="none" w:sz="0" w:space="0" w:color="auto"/>
                        <w:left w:val="none" w:sz="0" w:space="0" w:color="auto"/>
                        <w:bottom w:val="none" w:sz="0" w:space="0" w:color="auto"/>
                        <w:right w:val="none" w:sz="0" w:space="0" w:color="auto"/>
                      </w:divBdr>
                    </w:div>
                    <w:div w:id="1913805453">
                      <w:marLeft w:val="0"/>
                      <w:marRight w:val="0"/>
                      <w:marTop w:val="0"/>
                      <w:marBottom w:val="0"/>
                      <w:divBdr>
                        <w:top w:val="none" w:sz="0" w:space="0" w:color="auto"/>
                        <w:left w:val="none" w:sz="0" w:space="0" w:color="auto"/>
                        <w:bottom w:val="none" w:sz="0" w:space="0" w:color="auto"/>
                        <w:right w:val="none" w:sz="0" w:space="0" w:color="auto"/>
                      </w:divBdr>
                    </w:div>
                  </w:divsChild>
                </w:div>
                <w:div w:id="567300908">
                  <w:marLeft w:val="0"/>
                  <w:marRight w:val="0"/>
                  <w:marTop w:val="0"/>
                  <w:marBottom w:val="0"/>
                  <w:divBdr>
                    <w:top w:val="none" w:sz="0" w:space="0" w:color="auto"/>
                    <w:left w:val="none" w:sz="0" w:space="0" w:color="auto"/>
                    <w:bottom w:val="none" w:sz="0" w:space="0" w:color="auto"/>
                    <w:right w:val="none" w:sz="0" w:space="0" w:color="auto"/>
                  </w:divBdr>
                  <w:divsChild>
                    <w:div w:id="1543513417">
                      <w:marLeft w:val="0"/>
                      <w:marRight w:val="0"/>
                      <w:marTop w:val="0"/>
                      <w:marBottom w:val="0"/>
                      <w:divBdr>
                        <w:top w:val="none" w:sz="0" w:space="0" w:color="auto"/>
                        <w:left w:val="none" w:sz="0" w:space="0" w:color="auto"/>
                        <w:bottom w:val="none" w:sz="0" w:space="0" w:color="auto"/>
                        <w:right w:val="none" w:sz="0" w:space="0" w:color="auto"/>
                      </w:divBdr>
                    </w:div>
                    <w:div w:id="1634557389">
                      <w:marLeft w:val="0"/>
                      <w:marRight w:val="0"/>
                      <w:marTop w:val="0"/>
                      <w:marBottom w:val="0"/>
                      <w:divBdr>
                        <w:top w:val="none" w:sz="0" w:space="0" w:color="auto"/>
                        <w:left w:val="none" w:sz="0" w:space="0" w:color="auto"/>
                        <w:bottom w:val="none" w:sz="0" w:space="0" w:color="auto"/>
                        <w:right w:val="none" w:sz="0" w:space="0" w:color="auto"/>
                      </w:divBdr>
                    </w:div>
                  </w:divsChild>
                </w:div>
                <w:div w:id="1902519466">
                  <w:marLeft w:val="0"/>
                  <w:marRight w:val="0"/>
                  <w:marTop w:val="0"/>
                  <w:marBottom w:val="0"/>
                  <w:divBdr>
                    <w:top w:val="none" w:sz="0" w:space="0" w:color="auto"/>
                    <w:left w:val="none" w:sz="0" w:space="0" w:color="auto"/>
                    <w:bottom w:val="none" w:sz="0" w:space="0" w:color="auto"/>
                    <w:right w:val="none" w:sz="0" w:space="0" w:color="auto"/>
                  </w:divBdr>
                  <w:divsChild>
                    <w:div w:id="1777675282">
                      <w:marLeft w:val="0"/>
                      <w:marRight w:val="0"/>
                      <w:marTop w:val="0"/>
                      <w:marBottom w:val="0"/>
                      <w:divBdr>
                        <w:top w:val="none" w:sz="0" w:space="0" w:color="auto"/>
                        <w:left w:val="none" w:sz="0" w:space="0" w:color="auto"/>
                        <w:bottom w:val="none" w:sz="0" w:space="0" w:color="auto"/>
                        <w:right w:val="none" w:sz="0" w:space="0" w:color="auto"/>
                      </w:divBdr>
                    </w:div>
                    <w:div w:id="1330865599">
                      <w:marLeft w:val="0"/>
                      <w:marRight w:val="0"/>
                      <w:marTop w:val="0"/>
                      <w:marBottom w:val="0"/>
                      <w:divBdr>
                        <w:top w:val="none" w:sz="0" w:space="0" w:color="auto"/>
                        <w:left w:val="none" w:sz="0" w:space="0" w:color="auto"/>
                        <w:bottom w:val="none" w:sz="0" w:space="0" w:color="auto"/>
                        <w:right w:val="none" w:sz="0" w:space="0" w:color="auto"/>
                      </w:divBdr>
                      <w:divsChild>
                        <w:div w:id="535122488">
                          <w:marLeft w:val="0"/>
                          <w:marRight w:val="0"/>
                          <w:marTop w:val="0"/>
                          <w:marBottom w:val="0"/>
                          <w:divBdr>
                            <w:top w:val="none" w:sz="0" w:space="0" w:color="auto"/>
                            <w:left w:val="none" w:sz="0" w:space="0" w:color="auto"/>
                            <w:bottom w:val="none" w:sz="0" w:space="0" w:color="auto"/>
                            <w:right w:val="none" w:sz="0" w:space="0" w:color="auto"/>
                          </w:divBdr>
                          <w:divsChild>
                            <w:div w:id="1441022650">
                              <w:marLeft w:val="0"/>
                              <w:marRight w:val="0"/>
                              <w:marTop w:val="0"/>
                              <w:marBottom w:val="0"/>
                              <w:divBdr>
                                <w:top w:val="none" w:sz="0" w:space="0" w:color="auto"/>
                                <w:left w:val="none" w:sz="0" w:space="0" w:color="auto"/>
                                <w:bottom w:val="none" w:sz="0" w:space="0" w:color="auto"/>
                                <w:right w:val="none" w:sz="0" w:space="0" w:color="auto"/>
                              </w:divBdr>
                            </w:div>
                            <w:div w:id="2085714746">
                              <w:marLeft w:val="0"/>
                              <w:marRight w:val="0"/>
                              <w:marTop w:val="0"/>
                              <w:marBottom w:val="0"/>
                              <w:divBdr>
                                <w:top w:val="none" w:sz="0" w:space="0" w:color="auto"/>
                                <w:left w:val="none" w:sz="0" w:space="0" w:color="auto"/>
                                <w:bottom w:val="none" w:sz="0" w:space="0" w:color="auto"/>
                                <w:right w:val="none" w:sz="0" w:space="0" w:color="auto"/>
                              </w:divBdr>
                            </w:div>
                          </w:divsChild>
                        </w:div>
                        <w:div w:id="979774925">
                          <w:marLeft w:val="0"/>
                          <w:marRight w:val="0"/>
                          <w:marTop w:val="0"/>
                          <w:marBottom w:val="0"/>
                          <w:divBdr>
                            <w:top w:val="none" w:sz="0" w:space="0" w:color="auto"/>
                            <w:left w:val="none" w:sz="0" w:space="0" w:color="auto"/>
                            <w:bottom w:val="none" w:sz="0" w:space="0" w:color="auto"/>
                            <w:right w:val="none" w:sz="0" w:space="0" w:color="auto"/>
                          </w:divBdr>
                          <w:divsChild>
                            <w:div w:id="1243950977">
                              <w:marLeft w:val="0"/>
                              <w:marRight w:val="0"/>
                              <w:marTop w:val="0"/>
                              <w:marBottom w:val="0"/>
                              <w:divBdr>
                                <w:top w:val="none" w:sz="0" w:space="0" w:color="auto"/>
                                <w:left w:val="none" w:sz="0" w:space="0" w:color="auto"/>
                                <w:bottom w:val="none" w:sz="0" w:space="0" w:color="auto"/>
                                <w:right w:val="none" w:sz="0" w:space="0" w:color="auto"/>
                              </w:divBdr>
                            </w:div>
                            <w:div w:id="107821338">
                              <w:marLeft w:val="0"/>
                              <w:marRight w:val="0"/>
                              <w:marTop w:val="0"/>
                              <w:marBottom w:val="0"/>
                              <w:divBdr>
                                <w:top w:val="none" w:sz="0" w:space="0" w:color="auto"/>
                                <w:left w:val="none" w:sz="0" w:space="0" w:color="auto"/>
                                <w:bottom w:val="none" w:sz="0" w:space="0" w:color="auto"/>
                                <w:right w:val="none" w:sz="0" w:space="0" w:color="auto"/>
                              </w:divBdr>
                            </w:div>
                          </w:divsChild>
                        </w:div>
                        <w:div w:id="1180386070">
                          <w:marLeft w:val="0"/>
                          <w:marRight w:val="0"/>
                          <w:marTop w:val="0"/>
                          <w:marBottom w:val="0"/>
                          <w:divBdr>
                            <w:top w:val="none" w:sz="0" w:space="0" w:color="auto"/>
                            <w:left w:val="none" w:sz="0" w:space="0" w:color="auto"/>
                            <w:bottom w:val="none" w:sz="0" w:space="0" w:color="auto"/>
                            <w:right w:val="none" w:sz="0" w:space="0" w:color="auto"/>
                          </w:divBdr>
                          <w:divsChild>
                            <w:div w:id="816452995">
                              <w:marLeft w:val="0"/>
                              <w:marRight w:val="0"/>
                              <w:marTop w:val="0"/>
                              <w:marBottom w:val="0"/>
                              <w:divBdr>
                                <w:top w:val="none" w:sz="0" w:space="0" w:color="auto"/>
                                <w:left w:val="none" w:sz="0" w:space="0" w:color="auto"/>
                                <w:bottom w:val="none" w:sz="0" w:space="0" w:color="auto"/>
                                <w:right w:val="none" w:sz="0" w:space="0" w:color="auto"/>
                              </w:divBdr>
                            </w:div>
                            <w:div w:id="1044209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8113408">
      <w:bodyDiv w:val="1"/>
      <w:marLeft w:val="0"/>
      <w:marRight w:val="0"/>
      <w:marTop w:val="0"/>
      <w:marBottom w:val="0"/>
      <w:divBdr>
        <w:top w:val="none" w:sz="0" w:space="0" w:color="auto"/>
        <w:left w:val="none" w:sz="0" w:space="0" w:color="auto"/>
        <w:bottom w:val="none" w:sz="0" w:space="0" w:color="auto"/>
        <w:right w:val="none" w:sz="0" w:space="0" w:color="auto"/>
      </w:divBdr>
    </w:div>
    <w:div w:id="772090840">
      <w:bodyDiv w:val="1"/>
      <w:marLeft w:val="0"/>
      <w:marRight w:val="0"/>
      <w:marTop w:val="0"/>
      <w:marBottom w:val="0"/>
      <w:divBdr>
        <w:top w:val="none" w:sz="0" w:space="0" w:color="auto"/>
        <w:left w:val="none" w:sz="0" w:space="0" w:color="auto"/>
        <w:bottom w:val="none" w:sz="0" w:space="0" w:color="auto"/>
        <w:right w:val="none" w:sz="0" w:space="0" w:color="auto"/>
      </w:divBdr>
    </w:div>
    <w:div w:id="785387138">
      <w:bodyDiv w:val="1"/>
      <w:marLeft w:val="0"/>
      <w:marRight w:val="0"/>
      <w:marTop w:val="0"/>
      <w:marBottom w:val="0"/>
      <w:divBdr>
        <w:top w:val="none" w:sz="0" w:space="0" w:color="auto"/>
        <w:left w:val="none" w:sz="0" w:space="0" w:color="auto"/>
        <w:bottom w:val="none" w:sz="0" w:space="0" w:color="auto"/>
        <w:right w:val="none" w:sz="0" w:space="0" w:color="auto"/>
      </w:divBdr>
    </w:div>
    <w:div w:id="791243175">
      <w:bodyDiv w:val="1"/>
      <w:marLeft w:val="0"/>
      <w:marRight w:val="0"/>
      <w:marTop w:val="0"/>
      <w:marBottom w:val="0"/>
      <w:divBdr>
        <w:top w:val="none" w:sz="0" w:space="0" w:color="auto"/>
        <w:left w:val="none" w:sz="0" w:space="0" w:color="auto"/>
        <w:bottom w:val="none" w:sz="0" w:space="0" w:color="auto"/>
        <w:right w:val="none" w:sz="0" w:space="0" w:color="auto"/>
      </w:divBdr>
    </w:div>
    <w:div w:id="805665180">
      <w:bodyDiv w:val="1"/>
      <w:marLeft w:val="0"/>
      <w:marRight w:val="0"/>
      <w:marTop w:val="0"/>
      <w:marBottom w:val="0"/>
      <w:divBdr>
        <w:top w:val="none" w:sz="0" w:space="0" w:color="auto"/>
        <w:left w:val="none" w:sz="0" w:space="0" w:color="auto"/>
        <w:bottom w:val="none" w:sz="0" w:space="0" w:color="auto"/>
        <w:right w:val="none" w:sz="0" w:space="0" w:color="auto"/>
      </w:divBdr>
    </w:div>
    <w:div w:id="812869994">
      <w:bodyDiv w:val="1"/>
      <w:marLeft w:val="0"/>
      <w:marRight w:val="0"/>
      <w:marTop w:val="0"/>
      <w:marBottom w:val="0"/>
      <w:divBdr>
        <w:top w:val="none" w:sz="0" w:space="0" w:color="auto"/>
        <w:left w:val="none" w:sz="0" w:space="0" w:color="auto"/>
        <w:bottom w:val="none" w:sz="0" w:space="0" w:color="auto"/>
        <w:right w:val="none" w:sz="0" w:space="0" w:color="auto"/>
      </w:divBdr>
      <w:divsChild>
        <w:div w:id="526913278">
          <w:marLeft w:val="0"/>
          <w:marRight w:val="0"/>
          <w:marTop w:val="0"/>
          <w:marBottom w:val="0"/>
          <w:divBdr>
            <w:top w:val="none" w:sz="0" w:space="0" w:color="auto"/>
            <w:left w:val="none" w:sz="0" w:space="0" w:color="auto"/>
            <w:bottom w:val="none" w:sz="0" w:space="0" w:color="auto"/>
            <w:right w:val="none" w:sz="0" w:space="0" w:color="auto"/>
          </w:divBdr>
          <w:divsChild>
            <w:div w:id="152201594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820004956">
      <w:bodyDiv w:val="1"/>
      <w:marLeft w:val="0"/>
      <w:marRight w:val="0"/>
      <w:marTop w:val="0"/>
      <w:marBottom w:val="0"/>
      <w:divBdr>
        <w:top w:val="none" w:sz="0" w:space="0" w:color="auto"/>
        <w:left w:val="none" w:sz="0" w:space="0" w:color="auto"/>
        <w:bottom w:val="none" w:sz="0" w:space="0" w:color="auto"/>
        <w:right w:val="none" w:sz="0" w:space="0" w:color="auto"/>
      </w:divBdr>
      <w:divsChild>
        <w:div w:id="328171353">
          <w:marLeft w:val="-108"/>
          <w:marRight w:val="0"/>
          <w:marTop w:val="0"/>
          <w:marBottom w:val="0"/>
          <w:divBdr>
            <w:top w:val="none" w:sz="0" w:space="0" w:color="auto"/>
            <w:left w:val="none" w:sz="0" w:space="0" w:color="auto"/>
            <w:bottom w:val="none" w:sz="0" w:space="0" w:color="auto"/>
            <w:right w:val="none" w:sz="0" w:space="0" w:color="auto"/>
          </w:divBdr>
        </w:div>
      </w:divsChild>
    </w:div>
    <w:div w:id="823277663">
      <w:bodyDiv w:val="1"/>
      <w:marLeft w:val="0"/>
      <w:marRight w:val="0"/>
      <w:marTop w:val="0"/>
      <w:marBottom w:val="0"/>
      <w:divBdr>
        <w:top w:val="none" w:sz="0" w:space="0" w:color="auto"/>
        <w:left w:val="none" w:sz="0" w:space="0" w:color="auto"/>
        <w:bottom w:val="none" w:sz="0" w:space="0" w:color="auto"/>
        <w:right w:val="none" w:sz="0" w:space="0" w:color="auto"/>
      </w:divBdr>
    </w:div>
    <w:div w:id="835652622">
      <w:bodyDiv w:val="1"/>
      <w:marLeft w:val="0"/>
      <w:marRight w:val="0"/>
      <w:marTop w:val="0"/>
      <w:marBottom w:val="0"/>
      <w:divBdr>
        <w:top w:val="none" w:sz="0" w:space="0" w:color="auto"/>
        <w:left w:val="none" w:sz="0" w:space="0" w:color="auto"/>
        <w:bottom w:val="none" w:sz="0" w:space="0" w:color="auto"/>
        <w:right w:val="none" w:sz="0" w:space="0" w:color="auto"/>
      </w:divBdr>
    </w:div>
    <w:div w:id="839540624">
      <w:bodyDiv w:val="1"/>
      <w:marLeft w:val="0"/>
      <w:marRight w:val="0"/>
      <w:marTop w:val="0"/>
      <w:marBottom w:val="0"/>
      <w:divBdr>
        <w:top w:val="none" w:sz="0" w:space="0" w:color="auto"/>
        <w:left w:val="none" w:sz="0" w:space="0" w:color="auto"/>
        <w:bottom w:val="none" w:sz="0" w:space="0" w:color="auto"/>
        <w:right w:val="none" w:sz="0" w:space="0" w:color="auto"/>
      </w:divBdr>
    </w:div>
    <w:div w:id="839584982">
      <w:bodyDiv w:val="1"/>
      <w:marLeft w:val="0"/>
      <w:marRight w:val="0"/>
      <w:marTop w:val="0"/>
      <w:marBottom w:val="0"/>
      <w:divBdr>
        <w:top w:val="none" w:sz="0" w:space="0" w:color="auto"/>
        <w:left w:val="none" w:sz="0" w:space="0" w:color="auto"/>
        <w:bottom w:val="none" w:sz="0" w:space="0" w:color="auto"/>
        <w:right w:val="none" w:sz="0" w:space="0" w:color="auto"/>
      </w:divBdr>
    </w:div>
    <w:div w:id="875043811">
      <w:bodyDiv w:val="1"/>
      <w:marLeft w:val="0"/>
      <w:marRight w:val="0"/>
      <w:marTop w:val="0"/>
      <w:marBottom w:val="0"/>
      <w:divBdr>
        <w:top w:val="none" w:sz="0" w:space="0" w:color="auto"/>
        <w:left w:val="none" w:sz="0" w:space="0" w:color="auto"/>
        <w:bottom w:val="none" w:sz="0" w:space="0" w:color="auto"/>
        <w:right w:val="none" w:sz="0" w:space="0" w:color="auto"/>
      </w:divBdr>
    </w:div>
    <w:div w:id="880745819">
      <w:bodyDiv w:val="1"/>
      <w:marLeft w:val="0"/>
      <w:marRight w:val="0"/>
      <w:marTop w:val="0"/>
      <w:marBottom w:val="0"/>
      <w:divBdr>
        <w:top w:val="none" w:sz="0" w:space="0" w:color="auto"/>
        <w:left w:val="none" w:sz="0" w:space="0" w:color="auto"/>
        <w:bottom w:val="none" w:sz="0" w:space="0" w:color="auto"/>
        <w:right w:val="none" w:sz="0" w:space="0" w:color="auto"/>
      </w:divBdr>
    </w:div>
    <w:div w:id="881600191">
      <w:bodyDiv w:val="1"/>
      <w:marLeft w:val="0"/>
      <w:marRight w:val="0"/>
      <w:marTop w:val="0"/>
      <w:marBottom w:val="0"/>
      <w:divBdr>
        <w:top w:val="none" w:sz="0" w:space="0" w:color="auto"/>
        <w:left w:val="none" w:sz="0" w:space="0" w:color="auto"/>
        <w:bottom w:val="none" w:sz="0" w:space="0" w:color="auto"/>
        <w:right w:val="none" w:sz="0" w:space="0" w:color="auto"/>
      </w:divBdr>
      <w:divsChild>
        <w:div w:id="341585798">
          <w:marLeft w:val="0"/>
          <w:marRight w:val="0"/>
          <w:marTop w:val="0"/>
          <w:marBottom w:val="0"/>
          <w:divBdr>
            <w:top w:val="none" w:sz="0" w:space="0" w:color="auto"/>
            <w:left w:val="none" w:sz="0" w:space="0" w:color="auto"/>
            <w:bottom w:val="none" w:sz="0" w:space="0" w:color="auto"/>
            <w:right w:val="none" w:sz="0" w:space="0" w:color="auto"/>
          </w:divBdr>
          <w:divsChild>
            <w:div w:id="1284535038">
              <w:marLeft w:val="0"/>
              <w:marRight w:val="0"/>
              <w:marTop w:val="0"/>
              <w:marBottom w:val="0"/>
              <w:divBdr>
                <w:top w:val="none" w:sz="0" w:space="0" w:color="auto"/>
                <w:left w:val="none" w:sz="0" w:space="0" w:color="auto"/>
                <w:bottom w:val="none" w:sz="0" w:space="0" w:color="auto"/>
                <w:right w:val="none" w:sz="0" w:space="0" w:color="auto"/>
              </w:divBdr>
            </w:div>
          </w:divsChild>
        </w:div>
        <w:div w:id="548153782">
          <w:marLeft w:val="0"/>
          <w:marRight w:val="0"/>
          <w:marTop w:val="0"/>
          <w:marBottom w:val="0"/>
          <w:divBdr>
            <w:top w:val="none" w:sz="0" w:space="0" w:color="auto"/>
            <w:left w:val="none" w:sz="0" w:space="0" w:color="auto"/>
            <w:bottom w:val="none" w:sz="0" w:space="0" w:color="auto"/>
            <w:right w:val="none" w:sz="0" w:space="0" w:color="auto"/>
          </w:divBdr>
          <w:divsChild>
            <w:div w:id="33685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143527">
      <w:bodyDiv w:val="1"/>
      <w:marLeft w:val="0"/>
      <w:marRight w:val="0"/>
      <w:marTop w:val="0"/>
      <w:marBottom w:val="0"/>
      <w:divBdr>
        <w:top w:val="none" w:sz="0" w:space="0" w:color="auto"/>
        <w:left w:val="none" w:sz="0" w:space="0" w:color="auto"/>
        <w:bottom w:val="none" w:sz="0" w:space="0" w:color="auto"/>
        <w:right w:val="none" w:sz="0" w:space="0" w:color="auto"/>
      </w:divBdr>
    </w:div>
    <w:div w:id="901449349">
      <w:bodyDiv w:val="1"/>
      <w:marLeft w:val="0"/>
      <w:marRight w:val="0"/>
      <w:marTop w:val="0"/>
      <w:marBottom w:val="0"/>
      <w:divBdr>
        <w:top w:val="none" w:sz="0" w:space="0" w:color="auto"/>
        <w:left w:val="none" w:sz="0" w:space="0" w:color="auto"/>
        <w:bottom w:val="none" w:sz="0" w:space="0" w:color="auto"/>
        <w:right w:val="none" w:sz="0" w:space="0" w:color="auto"/>
      </w:divBdr>
      <w:divsChild>
        <w:div w:id="494806408">
          <w:marLeft w:val="0"/>
          <w:marRight w:val="0"/>
          <w:marTop w:val="0"/>
          <w:marBottom w:val="0"/>
          <w:divBdr>
            <w:top w:val="none" w:sz="0" w:space="0" w:color="auto"/>
            <w:left w:val="none" w:sz="0" w:space="0" w:color="auto"/>
            <w:bottom w:val="none" w:sz="0" w:space="0" w:color="auto"/>
            <w:right w:val="none" w:sz="0" w:space="0" w:color="auto"/>
          </w:divBdr>
          <w:divsChild>
            <w:div w:id="1962569556">
              <w:marLeft w:val="0"/>
              <w:marRight w:val="0"/>
              <w:marTop w:val="0"/>
              <w:marBottom w:val="0"/>
              <w:divBdr>
                <w:top w:val="none" w:sz="0" w:space="0" w:color="auto"/>
                <w:left w:val="none" w:sz="0" w:space="0" w:color="auto"/>
                <w:bottom w:val="none" w:sz="0" w:space="0" w:color="auto"/>
                <w:right w:val="none" w:sz="0" w:space="0" w:color="auto"/>
              </w:divBdr>
              <w:divsChild>
                <w:div w:id="1490438343">
                  <w:marLeft w:val="0"/>
                  <w:marRight w:val="0"/>
                  <w:marTop w:val="0"/>
                  <w:marBottom w:val="375"/>
                  <w:divBdr>
                    <w:top w:val="none" w:sz="0" w:space="0" w:color="auto"/>
                    <w:left w:val="none" w:sz="0" w:space="0" w:color="auto"/>
                    <w:bottom w:val="none" w:sz="0" w:space="0" w:color="auto"/>
                    <w:right w:val="none" w:sz="0" w:space="0" w:color="auto"/>
                  </w:divBdr>
                  <w:divsChild>
                    <w:div w:id="1735542594">
                      <w:marLeft w:val="0"/>
                      <w:marRight w:val="0"/>
                      <w:marTop w:val="0"/>
                      <w:marBottom w:val="0"/>
                      <w:divBdr>
                        <w:top w:val="none" w:sz="0" w:space="0" w:color="auto"/>
                        <w:left w:val="none" w:sz="0" w:space="0" w:color="auto"/>
                        <w:bottom w:val="none" w:sz="0" w:space="0" w:color="auto"/>
                        <w:right w:val="none" w:sz="0" w:space="0" w:color="auto"/>
                      </w:divBdr>
                      <w:divsChild>
                        <w:div w:id="40789275">
                          <w:marLeft w:val="0"/>
                          <w:marRight w:val="0"/>
                          <w:marTop w:val="75"/>
                          <w:marBottom w:val="0"/>
                          <w:divBdr>
                            <w:top w:val="none" w:sz="0" w:space="0" w:color="auto"/>
                            <w:left w:val="none" w:sz="0" w:space="0" w:color="auto"/>
                            <w:bottom w:val="none" w:sz="0" w:space="0" w:color="auto"/>
                            <w:right w:val="none" w:sz="0" w:space="0" w:color="auto"/>
                          </w:divBdr>
                        </w:div>
                        <w:div w:id="91897206">
                          <w:marLeft w:val="0"/>
                          <w:marRight w:val="0"/>
                          <w:marTop w:val="0"/>
                          <w:marBottom w:val="0"/>
                          <w:divBdr>
                            <w:top w:val="none" w:sz="0" w:space="0" w:color="auto"/>
                            <w:left w:val="none" w:sz="0" w:space="0" w:color="auto"/>
                            <w:bottom w:val="none" w:sz="0" w:space="0" w:color="auto"/>
                            <w:right w:val="none" w:sz="0" w:space="0" w:color="auto"/>
                          </w:divBdr>
                          <w:divsChild>
                            <w:div w:id="1568301974">
                              <w:marLeft w:val="0"/>
                              <w:marRight w:val="0"/>
                              <w:marTop w:val="0"/>
                              <w:marBottom w:val="0"/>
                              <w:divBdr>
                                <w:top w:val="none" w:sz="0" w:space="0" w:color="auto"/>
                                <w:left w:val="none" w:sz="0" w:space="0" w:color="auto"/>
                                <w:bottom w:val="none" w:sz="0" w:space="0" w:color="auto"/>
                                <w:right w:val="none" w:sz="0" w:space="0" w:color="auto"/>
                              </w:divBdr>
                            </w:div>
                            <w:div w:id="1748308582">
                              <w:marLeft w:val="0"/>
                              <w:marRight w:val="0"/>
                              <w:marTop w:val="0"/>
                              <w:marBottom w:val="0"/>
                              <w:divBdr>
                                <w:top w:val="none" w:sz="0" w:space="0" w:color="auto"/>
                                <w:left w:val="none" w:sz="0" w:space="0" w:color="auto"/>
                                <w:bottom w:val="none" w:sz="0" w:space="0" w:color="auto"/>
                                <w:right w:val="none" w:sz="0" w:space="0" w:color="auto"/>
                              </w:divBdr>
                            </w:div>
                          </w:divsChild>
                        </w:div>
                        <w:div w:id="932472215">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62767">
          <w:marLeft w:val="0"/>
          <w:marRight w:val="0"/>
          <w:marTop w:val="0"/>
          <w:marBottom w:val="0"/>
          <w:divBdr>
            <w:top w:val="none" w:sz="0" w:space="0" w:color="auto"/>
            <w:left w:val="none" w:sz="0" w:space="0" w:color="auto"/>
            <w:bottom w:val="none" w:sz="0" w:space="0" w:color="auto"/>
            <w:right w:val="none" w:sz="0" w:space="0" w:color="auto"/>
          </w:divBdr>
          <w:divsChild>
            <w:div w:id="476605452">
              <w:marLeft w:val="0"/>
              <w:marRight w:val="0"/>
              <w:marTop w:val="0"/>
              <w:marBottom w:val="0"/>
              <w:divBdr>
                <w:top w:val="none" w:sz="0" w:space="0" w:color="auto"/>
                <w:left w:val="none" w:sz="0" w:space="0" w:color="auto"/>
                <w:bottom w:val="none" w:sz="0" w:space="0" w:color="auto"/>
                <w:right w:val="none" w:sz="0" w:space="0" w:color="auto"/>
              </w:divBdr>
              <w:divsChild>
                <w:div w:id="190745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566407">
      <w:bodyDiv w:val="1"/>
      <w:marLeft w:val="0"/>
      <w:marRight w:val="0"/>
      <w:marTop w:val="0"/>
      <w:marBottom w:val="0"/>
      <w:divBdr>
        <w:top w:val="none" w:sz="0" w:space="0" w:color="auto"/>
        <w:left w:val="none" w:sz="0" w:space="0" w:color="auto"/>
        <w:bottom w:val="none" w:sz="0" w:space="0" w:color="auto"/>
        <w:right w:val="none" w:sz="0" w:space="0" w:color="auto"/>
      </w:divBdr>
    </w:div>
    <w:div w:id="906837388">
      <w:bodyDiv w:val="1"/>
      <w:marLeft w:val="0"/>
      <w:marRight w:val="0"/>
      <w:marTop w:val="0"/>
      <w:marBottom w:val="0"/>
      <w:divBdr>
        <w:top w:val="none" w:sz="0" w:space="0" w:color="auto"/>
        <w:left w:val="none" w:sz="0" w:space="0" w:color="auto"/>
        <w:bottom w:val="none" w:sz="0" w:space="0" w:color="auto"/>
        <w:right w:val="none" w:sz="0" w:space="0" w:color="auto"/>
      </w:divBdr>
    </w:div>
    <w:div w:id="920604066">
      <w:bodyDiv w:val="1"/>
      <w:marLeft w:val="0"/>
      <w:marRight w:val="0"/>
      <w:marTop w:val="0"/>
      <w:marBottom w:val="0"/>
      <w:divBdr>
        <w:top w:val="none" w:sz="0" w:space="0" w:color="auto"/>
        <w:left w:val="none" w:sz="0" w:space="0" w:color="auto"/>
        <w:bottom w:val="none" w:sz="0" w:space="0" w:color="auto"/>
        <w:right w:val="none" w:sz="0" w:space="0" w:color="auto"/>
      </w:divBdr>
    </w:div>
    <w:div w:id="929856416">
      <w:bodyDiv w:val="1"/>
      <w:marLeft w:val="0"/>
      <w:marRight w:val="0"/>
      <w:marTop w:val="0"/>
      <w:marBottom w:val="0"/>
      <w:divBdr>
        <w:top w:val="none" w:sz="0" w:space="0" w:color="auto"/>
        <w:left w:val="none" w:sz="0" w:space="0" w:color="auto"/>
        <w:bottom w:val="none" w:sz="0" w:space="0" w:color="auto"/>
        <w:right w:val="none" w:sz="0" w:space="0" w:color="auto"/>
      </w:divBdr>
      <w:divsChild>
        <w:div w:id="202788003">
          <w:marLeft w:val="0"/>
          <w:marRight w:val="0"/>
          <w:marTop w:val="0"/>
          <w:marBottom w:val="375"/>
          <w:divBdr>
            <w:top w:val="none" w:sz="0" w:space="0" w:color="auto"/>
            <w:left w:val="none" w:sz="0" w:space="0" w:color="auto"/>
            <w:bottom w:val="none" w:sz="0" w:space="0" w:color="auto"/>
            <w:right w:val="none" w:sz="0" w:space="0" w:color="auto"/>
          </w:divBdr>
          <w:divsChild>
            <w:div w:id="14045240">
              <w:marLeft w:val="0"/>
              <w:marRight w:val="225"/>
              <w:marTop w:val="0"/>
              <w:marBottom w:val="0"/>
              <w:divBdr>
                <w:top w:val="none" w:sz="0" w:space="0" w:color="auto"/>
                <w:left w:val="none" w:sz="0" w:space="0" w:color="auto"/>
                <w:bottom w:val="none" w:sz="0" w:space="0" w:color="auto"/>
                <w:right w:val="none" w:sz="0" w:space="0" w:color="auto"/>
              </w:divBdr>
            </w:div>
            <w:div w:id="1168519398">
              <w:marLeft w:val="0"/>
              <w:marRight w:val="0"/>
              <w:marTop w:val="0"/>
              <w:marBottom w:val="0"/>
              <w:divBdr>
                <w:top w:val="none" w:sz="0" w:space="0" w:color="auto"/>
                <w:left w:val="none" w:sz="0" w:space="0" w:color="auto"/>
                <w:bottom w:val="none" w:sz="0" w:space="0" w:color="auto"/>
                <w:right w:val="none" w:sz="0" w:space="0" w:color="auto"/>
              </w:divBdr>
              <w:divsChild>
                <w:div w:id="179391977">
                  <w:marLeft w:val="-300"/>
                  <w:marRight w:val="-300"/>
                  <w:marTop w:val="0"/>
                  <w:marBottom w:val="300"/>
                  <w:divBdr>
                    <w:top w:val="none" w:sz="0" w:space="0" w:color="auto"/>
                    <w:left w:val="none" w:sz="0" w:space="0" w:color="auto"/>
                    <w:bottom w:val="none" w:sz="0" w:space="0" w:color="auto"/>
                    <w:right w:val="none" w:sz="0" w:space="0" w:color="auto"/>
                  </w:divBdr>
                </w:div>
                <w:div w:id="644893003">
                  <w:marLeft w:val="0"/>
                  <w:marRight w:val="0"/>
                  <w:marTop w:val="0"/>
                  <w:marBottom w:val="0"/>
                  <w:divBdr>
                    <w:top w:val="none" w:sz="0" w:space="0" w:color="auto"/>
                    <w:left w:val="none" w:sz="0" w:space="0" w:color="auto"/>
                    <w:bottom w:val="none" w:sz="0" w:space="0" w:color="auto"/>
                    <w:right w:val="none" w:sz="0" w:space="0" w:color="auto"/>
                  </w:divBdr>
                </w:div>
                <w:div w:id="1356613755">
                  <w:marLeft w:val="-300"/>
                  <w:marRight w:val="-300"/>
                  <w:marTop w:val="0"/>
                  <w:marBottom w:val="300"/>
                  <w:divBdr>
                    <w:top w:val="none" w:sz="0" w:space="0" w:color="auto"/>
                    <w:left w:val="none" w:sz="0" w:space="0" w:color="auto"/>
                    <w:bottom w:val="none" w:sz="0" w:space="0" w:color="auto"/>
                    <w:right w:val="none" w:sz="0" w:space="0" w:color="auto"/>
                  </w:divBdr>
                </w:div>
                <w:div w:id="1730305639">
                  <w:marLeft w:val="0"/>
                  <w:marRight w:val="600"/>
                  <w:marTop w:val="0"/>
                  <w:marBottom w:val="0"/>
                  <w:divBdr>
                    <w:top w:val="none" w:sz="0" w:space="0" w:color="auto"/>
                    <w:left w:val="none" w:sz="0" w:space="0" w:color="auto"/>
                    <w:bottom w:val="none" w:sz="0" w:space="0" w:color="auto"/>
                    <w:right w:val="none" w:sz="0" w:space="0" w:color="auto"/>
                  </w:divBdr>
                </w:div>
                <w:div w:id="1796177194">
                  <w:marLeft w:val="0"/>
                  <w:marRight w:val="600"/>
                  <w:marTop w:val="0"/>
                  <w:marBottom w:val="0"/>
                  <w:divBdr>
                    <w:top w:val="none" w:sz="0" w:space="0" w:color="auto"/>
                    <w:left w:val="none" w:sz="0" w:space="0" w:color="auto"/>
                    <w:bottom w:val="none" w:sz="0" w:space="0" w:color="auto"/>
                    <w:right w:val="none" w:sz="0" w:space="0" w:color="auto"/>
                  </w:divBdr>
                </w:div>
                <w:div w:id="195200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962195">
          <w:marLeft w:val="0"/>
          <w:marRight w:val="0"/>
          <w:marTop w:val="0"/>
          <w:marBottom w:val="375"/>
          <w:divBdr>
            <w:top w:val="none" w:sz="0" w:space="0" w:color="auto"/>
            <w:left w:val="none" w:sz="0" w:space="0" w:color="auto"/>
            <w:bottom w:val="none" w:sz="0" w:space="0" w:color="auto"/>
            <w:right w:val="none" w:sz="0" w:space="0" w:color="auto"/>
          </w:divBdr>
        </w:div>
        <w:div w:id="807671247">
          <w:marLeft w:val="0"/>
          <w:marRight w:val="0"/>
          <w:marTop w:val="0"/>
          <w:marBottom w:val="375"/>
          <w:divBdr>
            <w:top w:val="none" w:sz="0" w:space="0" w:color="auto"/>
            <w:left w:val="none" w:sz="0" w:space="0" w:color="auto"/>
            <w:bottom w:val="none" w:sz="0" w:space="0" w:color="auto"/>
            <w:right w:val="none" w:sz="0" w:space="0" w:color="auto"/>
          </w:divBdr>
          <w:divsChild>
            <w:div w:id="809052988">
              <w:marLeft w:val="0"/>
              <w:marRight w:val="0"/>
              <w:marTop w:val="0"/>
              <w:marBottom w:val="0"/>
              <w:divBdr>
                <w:top w:val="none" w:sz="0" w:space="0" w:color="auto"/>
                <w:left w:val="none" w:sz="0" w:space="0" w:color="auto"/>
                <w:bottom w:val="none" w:sz="0" w:space="0" w:color="auto"/>
                <w:right w:val="none" w:sz="0" w:space="0" w:color="auto"/>
              </w:divBdr>
              <w:divsChild>
                <w:div w:id="165555235">
                  <w:marLeft w:val="0"/>
                  <w:marRight w:val="600"/>
                  <w:marTop w:val="0"/>
                  <w:marBottom w:val="0"/>
                  <w:divBdr>
                    <w:top w:val="none" w:sz="0" w:space="0" w:color="auto"/>
                    <w:left w:val="none" w:sz="0" w:space="0" w:color="auto"/>
                    <w:bottom w:val="none" w:sz="0" w:space="0" w:color="auto"/>
                    <w:right w:val="none" w:sz="0" w:space="0" w:color="auto"/>
                  </w:divBdr>
                  <w:divsChild>
                    <w:div w:id="1459030470">
                      <w:marLeft w:val="0"/>
                      <w:marRight w:val="0"/>
                      <w:marTop w:val="0"/>
                      <w:marBottom w:val="300"/>
                      <w:divBdr>
                        <w:top w:val="none" w:sz="0" w:space="0" w:color="auto"/>
                        <w:left w:val="none" w:sz="0" w:space="0" w:color="auto"/>
                        <w:bottom w:val="none" w:sz="0" w:space="0" w:color="auto"/>
                        <w:right w:val="none" w:sz="0" w:space="0" w:color="auto"/>
                      </w:divBdr>
                    </w:div>
                  </w:divsChild>
                </w:div>
                <w:div w:id="347488588">
                  <w:marLeft w:val="0"/>
                  <w:marRight w:val="600"/>
                  <w:marTop w:val="0"/>
                  <w:marBottom w:val="0"/>
                  <w:divBdr>
                    <w:top w:val="none" w:sz="0" w:space="0" w:color="auto"/>
                    <w:left w:val="none" w:sz="0" w:space="0" w:color="auto"/>
                    <w:bottom w:val="none" w:sz="0" w:space="0" w:color="auto"/>
                    <w:right w:val="none" w:sz="0" w:space="0" w:color="auto"/>
                  </w:divBdr>
                </w:div>
                <w:div w:id="494809467">
                  <w:marLeft w:val="-300"/>
                  <w:marRight w:val="-300"/>
                  <w:marTop w:val="0"/>
                  <w:marBottom w:val="300"/>
                  <w:divBdr>
                    <w:top w:val="none" w:sz="0" w:space="0" w:color="auto"/>
                    <w:left w:val="none" w:sz="0" w:space="0" w:color="auto"/>
                    <w:bottom w:val="none" w:sz="0" w:space="0" w:color="auto"/>
                    <w:right w:val="none" w:sz="0" w:space="0" w:color="auto"/>
                  </w:divBdr>
                </w:div>
                <w:div w:id="504980873">
                  <w:marLeft w:val="0"/>
                  <w:marRight w:val="0"/>
                  <w:marTop w:val="0"/>
                  <w:marBottom w:val="0"/>
                  <w:divBdr>
                    <w:top w:val="none" w:sz="0" w:space="0" w:color="auto"/>
                    <w:left w:val="none" w:sz="0" w:space="0" w:color="auto"/>
                    <w:bottom w:val="none" w:sz="0" w:space="0" w:color="auto"/>
                    <w:right w:val="none" w:sz="0" w:space="0" w:color="auto"/>
                  </w:divBdr>
                </w:div>
                <w:div w:id="658115743">
                  <w:marLeft w:val="-300"/>
                  <w:marRight w:val="-300"/>
                  <w:marTop w:val="0"/>
                  <w:marBottom w:val="300"/>
                  <w:divBdr>
                    <w:top w:val="none" w:sz="0" w:space="0" w:color="auto"/>
                    <w:left w:val="none" w:sz="0" w:space="0" w:color="auto"/>
                    <w:bottom w:val="none" w:sz="0" w:space="0" w:color="auto"/>
                    <w:right w:val="none" w:sz="0" w:space="0" w:color="auto"/>
                  </w:divBdr>
                </w:div>
                <w:div w:id="773288071">
                  <w:marLeft w:val="0"/>
                  <w:marRight w:val="0"/>
                  <w:marTop w:val="0"/>
                  <w:marBottom w:val="0"/>
                  <w:divBdr>
                    <w:top w:val="none" w:sz="0" w:space="0" w:color="auto"/>
                    <w:left w:val="none" w:sz="0" w:space="0" w:color="auto"/>
                    <w:bottom w:val="none" w:sz="0" w:space="0" w:color="auto"/>
                    <w:right w:val="none" w:sz="0" w:space="0" w:color="auto"/>
                  </w:divBdr>
                </w:div>
                <w:div w:id="1024818173">
                  <w:marLeft w:val="0"/>
                  <w:marRight w:val="0"/>
                  <w:marTop w:val="0"/>
                  <w:marBottom w:val="0"/>
                  <w:divBdr>
                    <w:top w:val="none" w:sz="0" w:space="0" w:color="auto"/>
                    <w:left w:val="none" w:sz="0" w:space="0" w:color="auto"/>
                    <w:bottom w:val="none" w:sz="0" w:space="0" w:color="auto"/>
                    <w:right w:val="none" w:sz="0" w:space="0" w:color="auto"/>
                  </w:divBdr>
                </w:div>
                <w:div w:id="1461418280">
                  <w:marLeft w:val="-300"/>
                  <w:marRight w:val="-300"/>
                  <w:marTop w:val="0"/>
                  <w:marBottom w:val="300"/>
                  <w:divBdr>
                    <w:top w:val="none" w:sz="0" w:space="0" w:color="auto"/>
                    <w:left w:val="none" w:sz="0" w:space="0" w:color="auto"/>
                    <w:bottom w:val="none" w:sz="0" w:space="0" w:color="auto"/>
                    <w:right w:val="none" w:sz="0" w:space="0" w:color="auto"/>
                  </w:divBdr>
                </w:div>
                <w:div w:id="1503854990">
                  <w:marLeft w:val="0"/>
                  <w:marRight w:val="600"/>
                  <w:marTop w:val="0"/>
                  <w:marBottom w:val="0"/>
                  <w:divBdr>
                    <w:top w:val="none" w:sz="0" w:space="0" w:color="auto"/>
                    <w:left w:val="none" w:sz="0" w:space="0" w:color="auto"/>
                    <w:bottom w:val="none" w:sz="0" w:space="0" w:color="auto"/>
                    <w:right w:val="none" w:sz="0" w:space="0" w:color="auto"/>
                  </w:divBdr>
                </w:div>
                <w:div w:id="1546139313">
                  <w:marLeft w:val="-300"/>
                  <w:marRight w:val="-300"/>
                  <w:marTop w:val="0"/>
                  <w:marBottom w:val="300"/>
                  <w:divBdr>
                    <w:top w:val="none" w:sz="0" w:space="0" w:color="auto"/>
                    <w:left w:val="none" w:sz="0" w:space="0" w:color="auto"/>
                    <w:bottom w:val="none" w:sz="0" w:space="0" w:color="auto"/>
                    <w:right w:val="none" w:sz="0" w:space="0" w:color="auto"/>
                  </w:divBdr>
                </w:div>
                <w:div w:id="1558514374">
                  <w:marLeft w:val="0"/>
                  <w:marRight w:val="600"/>
                  <w:marTop w:val="0"/>
                  <w:marBottom w:val="0"/>
                  <w:divBdr>
                    <w:top w:val="none" w:sz="0" w:space="0" w:color="auto"/>
                    <w:left w:val="none" w:sz="0" w:space="0" w:color="auto"/>
                    <w:bottom w:val="none" w:sz="0" w:space="0" w:color="auto"/>
                    <w:right w:val="none" w:sz="0" w:space="0" w:color="auto"/>
                  </w:divBdr>
                </w:div>
                <w:div w:id="1636527090">
                  <w:marLeft w:val="0"/>
                  <w:marRight w:val="0"/>
                  <w:marTop w:val="0"/>
                  <w:marBottom w:val="0"/>
                  <w:divBdr>
                    <w:top w:val="none" w:sz="0" w:space="0" w:color="auto"/>
                    <w:left w:val="none" w:sz="0" w:space="0" w:color="auto"/>
                    <w:bottom w:val="none" w:sz="0" w:space="0" w:color="auto"/>
                    <w:right w:val="none" w:sz="0" w:space="0" w:color="auto"/>
                  </w:divBdr>
                </w:div>
              </w:divsChild>
            </w:div>
            <w:div w:id="2109541198">
              <w:marLeft w:val="105"/>
              <w:marRight w:val="240"/>
              <w:marTop w:val="105"/>
              <w:marBottom w:val="105"/>
              <w:divBdr>
                <w:top w:val="none" w:sz="0" w:space="0" w:color="auto"/>
                <w:left w:val="none" w:sz="0" w:space="0" w:color="auto"/>
                <w:bottom w:val="none" w:sz="0" w:space="0" w:color="auto"/>
                <w:right w:val="none" w:sz="0" w:space="0" w:color="auto"/>
              </w:divBdr>
            </w:div>
          </w:divsChild>
        </w:div>
        <w:div w:id="871186450">
          <w:marLeft w:val="0"/>
          <w:marRight w:val="0"/>
          <w:marTop w:val="0"/>
          <w:marBottom w:val="375"/>
          <w:divBdr>
            <w:top w:val="none" w:sz="0" w:space="0" w:color="auto"/>
            <w:left w:val="none" w:sz="0" w:space="0" w:color="auto"/>
            <w:bottom w:val="none" w:sz="0" w:space="0" w:color="auto"/>
            <w:right w:val="none" w:sz="0" w:space="0" w:color="auto"/>
          </w:divBdr>
          <w:divsChild>
            <w:div w:id="906956829">
              <w:marLeft w:val="0"/>
              <w:marRight w:val="0"/>
              <w:marTop w:val="0"/>
              <w:marBottom w:val="0"/>
              <w:divBdr>
                <w:top w:val="none" w:sz="0" w:space="0" w:color="auto"/>
                <w:left w:val="none" w:sz="0" w:space="0" w:color="auto"/>
                <w:bottom w:val="none" w:sz="0" w:space="0" w:color="auto"/>
                <w:right w:val="none" w:sz="0" w:space="0" w:color="auto"/>
              </w:divBdr>
              <w:divsChild>
                <w:div w:id="429662143">
                  <w:marLeft w:val="-300"/>
                  <w:marRight w:val="-300"/>
                  <w:marTop w:val="0"/>
                  <w:marBottom w:val="300"/>
                  <w:divBdr>
                    <w:top w:val="none" w:sz="0" w:space="0" w:color="auto"/>
                    <w:left w:val="none" w:sz="0" w:space="0" w:color="auto"/>
                    <w:bottom w:val="none" w:sz="0" w:space="0" w:color="auto"/>
                    <w:right w:val="none" w:sz="0" w:space="0" w:color="auto"/>
                  </w:divBdr>
                </w:div>
                <w:div w:id="561672702">
                  <w:marLeft w:val="0"/>
                  <w:marRight w:val="0"/>
                  <w:marTop w:val="0"/>
                  <w:marBottom w:val="0"/>
                  <w:divBdr>
                    <w:top w:val="none" w:sz="0" w:space="0" w:color="auto"/>
                    <w:left w:val="none" w:sz="0" w:space="0" w:color="auto"/>
                    <w:bottom w:val="none" w:sz="0" w:space="0" w:color="auto"/>
                    <w:right w:val="none" w:sz="0" w:space="0" w:color="auto"/>
                  </w:divBdr>
                </w:div>
                <w:div w:id="778568122">
                  <w:marLeft w:val="-300"/>
                  <w:marRight w:val="-300"/>
                  <w:marTop w:val="0"/>
                  <w:marBottom w:val="300"/>
                  <w:divBdr>
                    <w:top w:val="none" w:sz="0" w:space="0" w:color="auto"/>
                    <w:left w:val="none" w:sz="0" w:space="0" w:color="auto"/>
                    <w:bottom w:val="none" w:sz="0" w:space="0" w:color="auto"/>
                    <w:right w:val="none" w:sz="0" w:space="0" w:color="auto"/>
                  </w:divBdr>
                </w:div>
                <w:div w:id="974987877">
                  <w:marLeft w:val="-300"/>
                  <w:marRight w:val="-300"/>
                  <w:marTop w:val="0"/>
                  <w:marBottom w:val="300"/>
                  <w:divBdr>
                    <w:top w:val="none" w:sz="0" w:space="0" w:color="auto"/>
                    <w:left w:val="none" w:sz="0" w:space="0" w:color="auto"/>
                    <w:bottom w:val="none" w:sz="0" w:space="0" w:color="auto"/>
                    <w:right w:val="none" w:sz="0" w:space="0" w:color="auto"/>
                  </w:divBdr>
                </w:div>
                <w:div w:id="1239250951">
                  <w:marLeft w:val="0"/>
                  <w:marRight w:val="0"/>
                  <w:marTop w:val="0"/>
                  <w:marBottom w:val="0"/>
                  <w:divBdr>
                    <w:top w:val="none" w:sz="0" w:space="0" w:color="auto"/>
                    <w:left w:val="none" w:sz="0" w:space="0" w:color="auto"/>
                    <w:bottom w:val="none" w:sz="0" w:space="0" w:color="auto"/>
                    <w:right w:val="none" w:sz="0" w:space="0" w:color="auto"/>
                  </w:divBdr>
                </w:div>
                <w:div w:id="1290671710">
                  <w:marLeft w:val="0"/>
                  <w:marRight w:val="600"/>
                  <w:marTop w:val="0"/>
                  <w:marBottom w:val="0"/>
                  <w:divBdr>
                    <w:top w:val="none" w:sz="0" w:space="0" w:color="auto"/>
                    <w:left w:val="none" w:sz="0" w:space="0" w:color="auto"/>
                    <w:bottom w:val="none" w:sz="0" w:space="0" w:color="auto"/>
                    <w:right w:val="none" w:sz="0" w:space="0" w:color="auto"/>
                  </w:divBdr>
                </w:div>
                <w:div w:id="1437024068">
                  <w:marLeft w:val="0"/>
                  <w:marRight w:val="600"/>
                  <w:marTop w:val="0"/>
                  <w:marBottom w:val="0"/>
                  <w:divBdr>
                    <w:top w:val="none" w:sz="0" w:space="0" w:color="auto"/>
                    <w:left w:val="none" w:sz="0" w:space="0" w:color="auto"/>
                    <w:bottom w:val="none" w:sz="0" w:space="0" w:color="auto"/>
                    <w:right w:val="none" w:sz="0" w:space="0" w:color="auto"/>
                  </w:divBdr>
                </w:div>
                <w:div w:id="1567689944">
                  <w:marLeft w:val="0"/>
                  <w:marRight w:val="600"/>
                  <w:marTop w:val="0"/>
                  <w:marBottom w:val="0"/>
                  <w:divBdr>
                    <w:top w:val="none" w:sz="0" w:space="0" w:color="auto"/>
                    <w:left w:val="none" w:sz="0" w:space="0" w:color="auto"/>
                    <w:bottom w:val="none" w:sz="0" w:space="0" w:color="auto"/>
                    <w:right w:val="none" w:sz="0" w:space="0" w:color="auto"/>
                  </w:divBdr>
                  <w:divsChild>
                    <w:div w:id="941449078">
                      <w:marLeft w:val="0"/>
                      <w:marRight w:val="0"/>
                      <w:marTop w:val="0"/>
                      <w:marBottom w:val="300"/>
                      <w:divBdr>
                        <w:top w:val="none" w:sz="0" w:space="0" w:color="auto"/>
                        <w:left w:val="none" w:sz="0" w:space="0" w:color="auto"/>
                        <w:bottom w:val="none" w:sz="0" w:space="0" w:color="auto"/>
                        <w:right w:val="none" w:sz="0" w:space="0" w:color="auto"/>
                      </w:divBdr>
                    </w:div>
                  </w:divsChild>
                </w:div>
                <w:div w:id="1710645917">
                  <w:marLeft w:val="0"/>
                  <w:marRight w:val="0"/>
                  <w:marTop w:val="0"/>
                  <w:marBottom w:val="0"/>
                  <w:divBdr>
                    <w:top w:val="none" w:sz="0" w:space="0" w:color="auto"/>
                    <w:left w:val="none" w:sz="0" w:space="0" w:color="auto"/>
                    <w:bottom w:val="none" w:sz="0" w:space="0" w:color="auto"/>
                    <w:right w:val="none" w:sz="0" w:space="0" w:color="auto"/>
                  </w:divBdr>
                </w:div>
              </w:divsChild>
            </w:div>
            <w:div w:id="972370166">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938295479">
      <w:bodyDiv w:val="1"/>
      <w:marLeft w:val="0"/>
      <w:marRight w:val="0"/>
      <w:marTop w:val="0"/>
      <w:marBottom w:val="0"/>
      <w:divBdr>
        <w:top w:val="none" w:sz="0" w:space="0" w:color="auto"/>
        <w:left w:val="none" w:sz="0" w:space="0" w:color="auto"/>
        <w:bottom w:val="none" w:sz="0" w:space="0" w:color="auto"/>
        <w:right w:val="none" w:sz="0" w:space="0" w:color="auto"/>
      </w:divBdr>
      <w:divsChild>
        <w:div w:id="1592659924">
          <w:marLeft w:val="-180"/>
          <w:marRight w:val="0"/>
          <w:marTop w:val="0"/>
          <w:marBottom w:val="0"/>
          <w:divBdr>
            <w:top w:val="none" w:sz="0" w:space="0" w:color="auto"/>
            <w:left w:val="none" w:sz="0" w:space="0" w:color="auto"/>
            <w:bottom w:val="none" w:sz="0" w:space="0" w:color="auto"/>
            <w:right w:val="none" w:sz="0" w:space="0" w:color="auto"/>
          </w:divBdr>
        </w:div>
      </w:divsChild>
    </w:div>
    <w:div w:id="939410983">
      <w:bodyDiv w:val="1"/>
      <w:marLeft w:val="0"/>
      <w:marRight w:val="0"/>
      <w:marTop w:val="0"/>
      <w:marBottom w:val="0"/>
      <w:divBdr>
        <w:top w:val="none" w:sz="0" w:space="0" w:color="auto"/>
        <w:left w:val="none" w:sz="0" w:space="0" w:color="auto"/>
        <w:bottom w:val="none" w:sz="0" w:space="0" w:color="auto"/>
        <w:right w:val="none" w:sz="0" w:space="0" w:color="auto"/>
      </w:divBdr>
    </w:div>
    <w:div w:id="940144364">
      <w:bodyDiv w:val="1"/>
      <w:marLeft w:val="0"/>
      <w:marRight w:val="0"/>
      <w:marTop w:val="0"/>
      <w:marBottom w:val="0"/>
      <w:divBdr>
        <w:top w:val="none" w:sz="0" w:space="0" w:color="auto"/>
        <w:left w:val="none" w:sz="0" w:space="0" w:color="auto"/>
        <w:bottom w:val="none" w:sz="0" w:space="0" w:color="auto"/>
        <w:right w:val="none" w:sz="0" w:space="0" w:color="auto"/>
      </w:divBdr>
    </w:div>
    <w:div w:id="957684791">
      <w:bodyDiv w:val="1"/>
      <w:marLeft w:val="0"/>
      <w:marRight w:val="0"/>
      <w:marTop w:val="0"/>
      <w:marBottom w:val="0"/>
      <w:divBdr>
        <w:top w:val="none" w:sz="0" w:space="0" w:color="auto"/>
        <w:left w:val="none" w:sz="0" w:space="0" w:color="auto"/>
        <w:bottom w:val="none" w:sz="0" w:space="0" w:color="auto"/>
        <w:right w:val="none" w:sz="0" w:space="0" w:color="auto"/>
      </w:divBdr>
      <w:divsChild>
        <w:div w:id="91897845">
          <w:marLeft w:val="0"/>
          <w:marRight w:val="0"/>
          <w:marTop w:val="0"/>
          <w:marBottom w:val="0"/>
          <w:divBdr>
            <w:top w:val="none" w:sz="0" w:space="0" w:color="auto"/>
            <w:left w:val="none" w:sz="0" w:space="0" w:color="auto"/>
            <w:bottom w:val="none" w:sz="0" w:space="0" w:color="auto"/>
            <w:right w:val="none" w:sz="0" w:space="0" w:color="auto"/>
          </w:divBdr>
          <w:divsChild>
            <w:div w:id="1820264355">
              <w:marLeft w:val="0"/>
              <w:marRight w:val="0"/>
              <w:marTop w:val="0"/>
              <w:marBottom w:val="0"/>
              <w:divBdr>
                <w:top w:val="none" w:sz="0" w:space="0" w:color="auto"/>
                <w:left w:val="none" w:sz="0" w:space="0" w:color="auto"/>
                <w:bottom w:val="none" w:sz="0" w:space="0" w:color="auto"/>
                <w:right w:val="none" w:sz="0" w:space="0" w:color="auto"/>
              </w:divBdr>
              <w:divsChild>
                <w:div w:id="689717950">
                  <w:marLeft w:val="0"/>
                  <w:marRight w:val="0"/>
                  <w:marTop w:val="0"/>
                  <w:marBottom w:val="0"/>
                  <w:divBdr>
                    <w:top w:val="none" w:sz="0" w:space="0" w:color="auto"/>
                    <w:left w:val="none" w:sz="0" w:space="0" w:color="auto"/>
                    <w:bottom w:val="none" w:sz="0" w:space="0" w:color="auto"/>
                    <w:right w:val="none" w:sz="0" w:space="0" w:color="auto"/>
                  </w:divBdr>
                  <w:divsChild>
                    <w:div w:id="936983023">
                      <w:marLeft w:val="0"/>
                      <w:marRight w:val="0"/>
                      <w:marTop w:val="0"/>
                      <w:marBottom w:val="0"/>
                      <w:divBdr>
                        <w:top w:val="none" w:sz="0" w:space="0" w:color="auto"/>
                        <w:left w:val="none" w:sz="0" w:space="0" w:color="auto"/>
                        <w:bottom w:val="none" w:sz="0" w:space="0" w:color="auto"/>
                        <w:right w:val="none" w:sz="0" w:space="0" w:color="auto"/>
                      </w:divBdr>
                    </w:div>
                  </w:divsChild>
                </w:div>
                <w:div w:id="1820881133">
                  <w:marLeft w:val="0"/>
                  <w:marRight w:val="630"/>
                  <w:marTop w:val="0"/>
                  <w:marBottom w:val="0"/>
                  <w:divBdr>
                    <w:top w:val="none" w:sz="0" w:space="0" w:color="auto"/>
                    <w:left w:val="none" w:sz="0" w:space="0" w:color="auto"/>
                    <w:bottom w:val="none" w:sz="0" w:space="0" w:color="auto"/>
                    <w:right w:val="none" w:sz="0" w:space="0" w:color="auto"/>
                  </w:divBdr>
                  <w:divsChild>
                    <w:div w:id="56904332">
                      <w:marLeft w:val="0"/>
                      <w:marRight w:val="0"/>
                      <w:marTop w:val="0"/>
                      <w:marBottom w:val="300"/>
                      <w:divBdr>
                        <w:top w:val="single" w:sz="12" w:space="8" w:color="FFE273"/>
                        <w:left w:val="single" w:sz="12" w:space="23" w:color="FFE273"/>
                        <w:bottom w:val="single" w:sz="12" w:space="8" w:color="FFE273"/>
                        <w:right w:val="single" w:sz="12" w:space="8" w:color="FFE273"/>
                      </w:divBdr>
                    </w:div>
                  </w:divsChild>
                </w:div>
              </w:divsChild>
            </w:div>
          </w:divsChild>
        </w:div>
        <w:div w:id="1502891108">
          <w:marLeft w:val="0"/>
          <w:marRight w:val="0"/>
          <w:marTop w:val="0"/>
          <w:marBottom w:val="0"/>
          <w:divBdr>
            <w:top w:val="none" w:sz="0" w:space="0" w:color="auto"/>
            <w:left w:val="none" w:sz="0" w:space="0" w:color="auto"/>
            <w:bottom w:val="none" w:sz="0" w:space="0" w:color="auto"/>
            <w:right w:val="none" w:sz="0" w:space="0" w:color="auto"/>
          </w:divBdr>
        </w:div>
      </w:divsChild>
    </w:div>
    <w:div w:id="974094305">
      <w:bodyDiv w:val="1"/>
      <w:marLeft w:val="0"/>
      <w:marRight w:val="0"/>
      <w:marTop w:val="0"/>
      <w:marBottom w:val="0"/>
      <w:divBdr>
        <w:top w:val="none" w:sz="0" w:space="0" w:color="auto"/>
        <w:left w:val="none" w:sz="0" w:space="0" w:color="auto"/>
        <w:bottom w:val="none" w:sz="0" w:space="0" w:color="auto"/>
        <w:right w:val="none" w:sz="0" w:space="0" w:color="auto"/>
      </w:divBdr>
    </w:div>
    <w:div w:id="976059982">
      <w:bodyDiv w:val="1"/>
      <w:marLeft w:val="0"/>
      <w:marRight w:val="0"/>
      <w:marTop w:val="0"/>
      <w:marBottom w:val="0"/>
      <w:divBdr>
        <w:top w:val="none" w:sz="0" w:space="0" w:color="auto"/>
        <w:left w:val="none" w:sz="0" w:space="0" w:color="auto"/>
        <w:bottom w:val="none" w:sz="0" w:space="0" w:color="auto"/>
        <w:right w:val="none" w:sz="0" w:space="0" w:color="auto"/>
      </w:divBdr>
    </w:div>
    <w:div w:id="981429124">
      <w:bodyDiv w:val="1"/>
      <w:marLeft w:val="0"/>
      <w:marRight w:val="0"/>
      <w:marTop w:val="0"/>
      <w:marBottom w:val="0"/>
      <w:divBdr>
        <w:top w:val="none" w:sz="0" w:space="0" w:color="auto"/>
        <w:left w:val="none" w:sz="0" w:space="0" w:color="auto"/>
        <w:bottom w:val="none" w:sz="0" w:space="0" w:color="auto"/>
        <w:right w:val="none" w:sz="0" w:space="0" w:color="auto"/>
      </w:divBdr>
    </w:div>
    <w:div w:id="983849182">
      <w:bodyDiv w:val="1"/>
      <w:marLeft w:val="0"/>
      <w:marRight w:val="0"/>
      <w:marTop w:val="0"/>
      <w:marBottom w:val="0"/>
      <w:divBdr>
        <w:top w:val="none" w:sz="0" w:space="0" w:color="auto"/>
        <w:left w:val="none" w:sz="0" w:space="0" w:color="auto"/>
        <w:bottom w:val="none" w:sz="0" w:space="0" w:color="auto"/>
        <w:right w:val="none" w:sz="0" w:space="0" w:color="auto"/>
      </w:divBdr>
    </w:div>
    <w:div w:id="989822431">
      <w:bodyDiv w:val="1"/>
      <w:marLeft w:val="0"/>
      <w:marRight w:val="0"/>
      <w:marTop w:val="0"/>
      <w:marBottom w:val="0"/>
      <w:divBdr>
        <w:top w:val="none" w:sz="0" w:space="0" w:color="auto"/>
        <w:left w:val="none" w:sz="0" w:space="0" w:color="auto"/>
        <w:bottom w:val="none" w:sz="0" w:space="0" w:color="auto"/>
        <w:right w:val="none" w:sz="0" w:space="0" w:color="auto"/>
      </w:divBdr>
    </w:div>
    <w:div w:id="992180951">
      <w:bodyDiv w:val="1"/>
      <w:marLeft w:val="0"/>
      <w:marRight w:val="0"/>
      <w:marTop w:val="0"/>
      <w:marBottom w:val="0"/>
      <w:divBdr>
        <w:top w:val="none" w:sz="0" w:space="0" w:color="auto"/>
        <w:left w:val="none" w:sz="0" w:space="0" w:color="auto"/>
        <w:bottom w:val="none" w:sz="0" w:space="0" w:color="auto"/>
        <w:right w:val="none" w:sz="0" w:space="0" w:color="auto"/>
      </w:divBdr>
    </w:div>
    <w:div w:id="1009483324">
      <w:bodyDiv w:val="1"/>
      <w:marLeft w:val="0"/>
      <w:marRight w:val="0"/>
      <w:marTop w:val="0"/>
      <w:marBottom w:val="0"/>
      <w:divBdr>
        <w:top w:val="none" w:sz="0" w:space="0" w:color="auto"/>
        <w:left w:val="none" w:sz="0" w:space="0" w:color="auto"/>
        <w:bottom w:val="none" w:sz="0" w:space="0" w:color="auto"/>
        <w:right w:val="none" w:sz="0" w:space="0" w:color="auto"/>
      </w:divBdr>
      <w:divsChild>
        <w:div w:id="1146969427">
          <w:marLeft w:val="0"/>
          <w:marRight w:val="0"/>
          <w:marTop w:val="0"/>
          <w:marBottom w:val="0"/>
          <w:divBdr>
            <w:top w:val="none" w:sz="0" w:space="0" w:color="auto"/>
            <w:left w:val="none" w:sz="0" w:space="0" w:color="auto"/>
            <w:bottom w:val="none" w:sz="0" w:space="0" w:color="auto"/>
            <w:right w:val="none" w:sz="0" w:space="0" w:color="auto"/>
          </w:divBdr>
          <w:divsChild>
            <w:div w:id="1445228340">
              <w:marLeft w:val="0"/>
              <w:marRight w:val="0"/>
              <w:marTop w:val="0"/>
              <w:marBottom w:val="0"/>
              <w:divBdr>
                <w:top w:val="none" w:sz="0" w:space="0" w:color="auto"/>
                <w:left w:val="none" w:sz="0" w:space="0" w:color="auto"/>
                <w:bottom w:val="none" w:sz="0" w:space="0" w:color="auto"/>
                <w:right w:val="none" w:sz="0" w:space="0" w:color="auto"/>
              </w:divBdr>
            </w:div>
          </w:divsChild>
        </w:div>
        <w:div w:id="1822500791">
          <w:marLeft w:val="0"/>
          <w:marRight w:val="0"/>
          <w:marTop w:val="0"/>
          <w:marBottom w:val="0"/>
          <w:divBdr>
            <w:top w:val="none" w:sz="0" w:space="0" w:color="auto"/>
            <w:left w:val="none" w:sz="0" w:space="0" w:color="auto"/>
            <w:bottom w:val="none" w:sz="0" w:space="0" w:color="auto"/>
            <w:right w:val="none" w:sz="0" w:space="0" w:color="auto"/>
          </w:divBdr>
          <w:divsChild>
            <w:div w:id="1229422257">
              <w:marLeft w:val="0"/>
              <w:marRight w:val="0"/>
              <w:marTop w:val="0"/>
              <w:marBottom w:val="0"/>
              <w:divBdr>
                <w:top w:val="none" w:sz="0" w:space="0" w:color="auto"/>
                <w:left w:val="none" w:sz="0" w:space="0" w:color="auto"/>
                <w:bottom w:val="none" w:sz="0" w:space="0" w:color="auto"/>
                <w:right w:val="none" w:sz="0" w:space="0" w:color="auto"/>
              </w:divBdr>
              <w:divsChild>
                <w:div w:id="585697245">
                  <w:blockQuote w:val="1"/>
                  <w:marLeft w:val="0"/>
                  <w:marRight w:val="0"/>
                  <w:marTop w:val="288"/>
                  <w:marBottom w:val="480"/>
                  <w:divBdr>
                    <w:top w:val="single" w:sz="2" w:space="0" w:color="E0E0E0"/>
                    <w:left w:val="single" w:sz="18" w:space="10" w:color="E0E0E0"/>
                    <w:bottom w:val="single" w:sz="2" w:space="0" w:color="E0E0E0"/>
                    <w:right w:val="single" w:sz="2" w:space="10" w:color="E0E0E0"/>
                  </w:divBdr>
                </w:div>
                <w:div w:id="1862892630">
                  <w:blockQuote w:val="1"/>
                  <w:marLeft w:val="0"/>
                  <w:marRight w:val="0"/>
                  <w:marTop w:val="288"/>
                  <w:marBottom w:val="480"/>
                  <w:divBdr>
                    <w:top w:val="single" w:sz="2" w:space="0" w:color="E0E0E0"/>
                    <w:left w:val="single" w:sz="18" w:space="10" w:color="E0E0E0"/>
                    <w:bottom w:val="single" w:sz="2" w:space="0" w:color="E0E0E0"/>
                    <w:right w:val="single" w:sz="2" w:space="10" w:color="E0E0E0"/>
                  </w:divBdr>
                </w:div>
              </w:divsChild>
            </w:div>
          </w:divsChild>
        </w:div>
      </w:divsChild>
    </w:div>
    <w:div w:id="1042556440">
      <w:bodyDiv w:val="1"/>
      <w:marLeft w:val="0"/>
      <w:marRight w:val="0"/>
      <w:marTop w:val="0"/>
      <w:marBottom w:val="0"/>
      <w:divBdr>
        <w:top w:val="none" w:sz="0" w:space="0" w:color="auto"/>
        <w:left w:val="none" w:sz="0" w:space="0" w:color="auto"/>
        <w:bottom w:val="none" w:sz="0" w:space="0" w:color="auto"/>
        <w:right w:val="none" w:sz="0" w:space="0" w:color="auto"/>
      </w:divBdr>
    </w:div>
    <w:div w:id="1073090485">
      <w:bodyDiv w:val="1"/>
      <w:marLeft w:val="0"/>
      <w:marRight w:val="0"/>
      <w:marTop w:val="0"/>
      <w:marBottom w:val="0"/>
      <w:divBdr>
        <w:top w:val="none" w:sz="0" w:space="0" w:color="auto"/>
        <w:left w:val="none" w:sz="0" w:space="0" w:color="auto"/>
        <w:bottom w:val="none" w:sz="0" w:space="0" w:color="auto"/>
        <w:right w:val="none" w:sz="0" w:space="0" w:color="auto"/>
      </w:divBdr>
      <w:divsChild>
        <w:div w:id="1861700298">
          <w:marLeft w:val="-180"/>
          <w:marRight w:val="0"/>
          <w:marTop w:val="0"/>
          <w:marBottom w:val="0"/>
          <w:divBdr>
            <w:top w:val="none" w:sz="0" w:space="0" w:color="auto"/>
            <w:left w:val="none" w:sz="0" w:space="0" w:color="auto"/>
            <w:bottom w:val="none" w:sz="0" w:space="0" w:color="auto"/>
            <w:right w:val="none" w:sz="0" w:space="0" w:color="auto"/>
          </w:divBdr>
        </w:div>
      </w:divsChild>
    </w:div>
    <w:div w:id="1094938758">
      <w:bodyDiv w:val="1"/>
      <w:marLeft w:val="0"/>
      <w:marRight w:val="0"/>
      <w:marTop w:val="0"/>
      <w:marBottom w:val="0"/>
      <w:divBdr>
        <w:top w:val="none" w:sz="0" w:space="0" w:color="auto"/>
        <w:left w:val="none" w:sz="0" w:space="0" w:color="auto"/>
        <w:bottom w:val="none" w:sz="0" w:space="0" w:color="auto"/>
        <w:right w:val="none" w:sz="0" w:space="0" w:color="auto"/>
      </w:divBdr>
      <w:divsChild>
        <w:div w:id="499010066">
          <w:marLeft w:val="0"/>
          <w:marRight w:val="0"/>
          <w:marTop w:val="0"/>
          <w:marBottom w:val="0"/>
          <w:divBdr>
            <w:top w:val="none" w:sz="0" w:space="0" w:color="auto"/>
            <w:left w:val="none" w:sz="0" w:space="0" w:color="auto"/>
            <w:bottom w:val="none" w:sz="0" w:space="0" w:color="auto"/>
            <w:right w:val="none" w:sz="0" w:space="0" w:color="auto"/>
          </w:divBdr>
        </w:div>
      </w:divsChild>
    </w:div>
    <w:div w:id="1101336804">
      <w:bodyDiv w:val="1"/>
      <w:marLeft w:val="0"/>
      <w:marRight w:val="0"/>
      <w:marTop w:val="0"/>
      <w:marBottom w:val="0"/>
      <w:divBdr>
        <w:top w:val="none" w:sz="0" w:space="0" w:color="auto"/>
        <w:left w:val="none" w:sz="0" w:space="0" w:color="auto"/>
        <w:bottom w:val="none" w:sz="0" w:space="0" w:color="auto"/>
        <w:right w:val="none" w:sz="0" w:space="0" w:color="auto"/>
      </w:divBdr>
    </w:div>
    <w:div w:id="1109008271">
      <w:bodyDiv w:val="1"/>
      <w:marLeft w:val="0"/>
      <w:marRight w:val="0"/>
      <w:marTop w:val="0"/>
      <w:marBottom w:val="0"/>
      <w:divBdr>
        <w:top w:val="none" w:sz="0" w:space="0" w:color="auto"/>
        <w:left w:val="none" w:sz="0" w:space="0" w:color="auto"/>
        <w:bottom w:val="none" w:sz="0" w:space="0" w:color="auto"/>
        <w:right w:val="none" w:sz="0" w:space="0" w:color="auto"/>
      </w:divBdr>
    </w:div>
    <w:div w:id="1110858232">
      <w:bodyDiv w:val="1"/>
      <w:marLeft w:val="0"/>
      <w:marRight w:val="0"/>
      <w:marTop w:val="0"/>
      <w:marBottom w:val="0"/>
      <w:divBdr>
        <w:top w:val="none" w:sz="0" w:space="0" w:color="auto"/>
        <w:left w:val="none" w:sz="0" w:space="0" w:color="auto"/>
        <w:bottom w:val="none" w:sz="0" w:space="0" w:color="auto"/>
        <w:right w:val="none" w:sz="0" w:space="0" w:color="auto"/>
      </w:divBdr>
    </w:div>
    <w:div w:id="1120300225">
      <w:bodyDiv w:val="1"/>
      <w:marLeft w:val="0"/>
      <w:marRight w:val="0"/>
      <w:marTop w:val="0"/>
      <w:marBottom w:val="0"/>
      <w:divBdr>
        <w:top w:val="none" w:sz="0" w:space="0" w:color="auto"/>
        <w:left w:val="none" w:sz="0" w:space="0" w:color="auto"/>
        <w:bottom w:val="none" w:sz="0" w:space="0" w:color="auto"/>
        <w:right w:val="none" w:sz="0" w:space="0" w:color="auto"/>
      </w:divBdr>
    </w:div>
    <w:div w:id="1127553224">
      <w:bodyDiv w:val="1"/>
      <w:marLeft w:val="0"/>
      <w:marRight w:val="0"/>
      <w:marTop w:val="0"/>
      <w:marBottom w:val="0"/>
      <w:divBdr>
        <w:top w:val="none" w:sz="0" w:space="0" w:color="auto"/>
        <w:left w:val="none" w:sz="0" w:space="0" w:color="auto"/>
        <w:bottom w:val="none" w:sz="0" w:space="0" w:color="auto"/>
        <w:right w:val="none" w:sz="0" w:space="0" w:color="auto"/>
      </w:divBdr>
    </w:div>
    <w:div w:id="1144392523">
      <w:bodyDiv w:val="1"/>
      <w:marLeft w:val="0"/>
      <w:marRight w:val="0"/>
      <w:marTop w:val="0"/>
      <w:marBottom w:val="0"/>
      <w:divBdr>
        <w:top w:val="none" w:sz="0" w:space="0" w:color="auto"/>
        <w:left w:val="none" w:sz="0" w:space="0" w:color="auto"/>
        <w:bottom w:val="none" w:sz="0" w:space="0" w:color="auto"/>
        <w:right w:val="none" w:sz="0" w:space="0" w:color="auto"/>
      </w:divBdr>
    </w:div>
    <w:div w:id="1162817131">
      <w:bodyDiv w:val="1"/>
      <w:marLeft w:val="0"/>
      <w:marRight w:val="0"/>
      <w:marTop w:val="0"/>
      <w:marBottom w:val="0"/>
      <w:divBdr>
        <w:top w:val="none" w:sz="0" w:space="0" w:color="auto"/>
        <w:left w:val="none" w:sz="0" w:space="0" w:color="auto"/>
        <w:bottom w:val="none" w:sz="0" w:space="0" w:color="auto"/>
        <w:right w:val="none" w:sz="0" w:space="0" w:color="auto"/>
      </w:divBdr>
    </w:div>
    <w:div w:id="1168911557">
      <w:bodyDiv w:val="1"/>
      <w:marLeft w:val="0"/>
      <w:marRight w:val="0"/>
      <w:marTop w:val="0"/>
      <w:marBottom w:val="0"/>
      <w:divBdr>
        <w:top w:val="none" w:sz="0" w:space="0" w:color="auto"/>
        <w:left w:val="none" w:sz="0" w:space="0" w:color="auto"/>
        <w:bottom w:val="none" w:sz="0" w:space="0" w:color="auto"/>
        <w:right w:val="none" w:sz="0" w:space="0" w:color="auto"/>
      </w:divBdr>
    </w:div>
    <w:div w:id="1184395613">
      <w:bodyDiv w:val="1"/>
      <w:marLeft w:val="0"/>
      <w:marRight w:val="0"/>
      <w:marTop w:val="0"/>
      <w:marBottom w:val="0"/>
      <w:divBdr>
        <w:top w:val="none" w:sz="0" w:space="0" w:color="auto"/>
        <w:left w:val="none" w:sz="0" w:space="0" w:color="auto"/>
        <w:bottom w:val="none" w:sz="0" w:space="0" w:color="auto"/>
        <w:right w:val="none" w:sz="0" w:space="0" w:color="auto"/>
      </w:divBdr>
    </w:div>
    <w:div w:id="1187253217">
      <w:bodyDiv w:val="1"/>
      <w:marLeft w:val="0"/>
      <w:marRight w:val="0"/>
      <w:marTop w:val="0"/>
      <w:marBottom w:val="0"/>
      <w:divBdr>
        <w:top w:val="none" w:sz="0" w:space="0" w:color="auto"/>
        <w:left w:val="none" w:sz="0" w:space="0" w:color="auto"/>
        <w:bottom w:val="none" w:sz="0" w:space="0" w:color="auto"/>
        <w:right w:val="none" w:sz="0" w:space="0" w:color="auto"/>
      </w:divBdr>
    </w:div>
    <w:div w:id="1203790722">
      <w:bodyDiv w:val="1"/>
      <w:marLeft w:val="0"/>
      <w:marRight w:val="0"/>
      <w:marTop w:val="0"/>
      <w:marBottom w:val="0"/>
      <w:divBdr>
        <w:top w:val="none" w:sz="0" w:space="0" w:color="auto"/>
        <w:left w:val="none" w:sz="0" w:space="0" w:color="auto"/>
        <w:bottom w:val="none" w:sz="0" w:space="0" w:color="auto"/>
        <w:right w:val="none" w:sz="0" w:space="0" w:color="auto"/>
      </w:divBdr>
    </w:div>
    <w:div w:id="1215581148">
      <w:bodyDiv w:val="1"/>
      <w:marLeft w:val="0"/>
      <w:marRight w:val="0"/>
      <w:marTop w:val="0"/>
      <w:marBottom w:val="0"/>
      <w:divBdr>
        <w:top w:val="none" w:sz="0" w:space="0" w:color="auto"/>
        <w:left w:val="none" w:sz="0" w:space="0" w:color="auto"/>
        <w:bottom w:val="none" w:sz="0" w:space="0" w:color="auto"/>
        <w:right w:val="none" w:sz="0" w:space="0" w:color="auto"/>
      </w:divBdr>
      <w:divsChild>
        <w:div w:id="291130472">
          <w:marLeft w:val="0"/>
          <w:marRight w:val="0"/>
          <w:marTop w:val="0"/>
          <w:marBottom w:val="0"/>
          <w:divBdr>
            <w:top w:val="none" w:sz="0" w:space="0" w:color="auto"/>
            <w:left w:val="none" w:sz="0" w:space="0" w:color="auto"/>
            <w:bottom w:val="none" w:sz="0" w:space="0" w:color="auto"/>
            <w:right w:val="none" w:sz="0" w:space="0" w:color="auto"/>
          </w:divBdr>
        </w:div>
      </w:divsChild>
    </w:div>
    <w:div w:id="1246306594">
      <w:bodyDiv w:val="1"/>
      <w:marLeft w:val="0"/>
      <w:marRight w:val="0"/>
      <w:marTop w:val="0"/>
      <w:marBottom w:val="0"/>
      <w:divBdr>
        <w:top w:val="none" w:sz="0" w:space="0" w:color="auto"/>
        <w:left w:val="none" w:sz="0" w:space="0" w:color="auto"/>
        <w:bottom w:val="none" w:sz="0" w:space="0" w:color="auto"/>
        <w:right w:val="none" w:sz="0" w:space="0" w:color="auto"/>
      </w:divBdr>
      <w:divsChild>
        <w:div w:id="404839421">
          <w:marLeft w:val="0"/>
          <w:marRight w:val="0"/>
          <w:marTop w:val="0"/>
          <w:marBottom w:val="375"/>
          <w:divBdr>
            <w:top w:val="none" w:sz="0" w:space="0" w:color="auto"/>
            <w:left w:val="none" w:sz="0" w:space="0" w:color="auto"/>
            <w:bottom w:val="none" w:sz="0" w:space="0" w:color="auto"/>
            <w:right w:val="none" w:sz="0" w:space="0" w:color="auto"/>
          </w:divBdr>
        </w:div>
        <w:div w:id="1008362725">
          <w:marLeft w:val="0"/>
          <w:marRight w:val="0"/>
          <w:marTop w:val="0"/>
          <w:marBottom w:val="375"/>
          <w:divBdr>
            <w:top w:val="none" w:sz="0" w:space="0" w:color="auto"/>
            <w:left w:val="none" w:sz="0" w:space="0" w:color="auto"/>
            <w:bottom w:val="none" w:sz="0" w:space="0" w:color="auto"/>
            <w:right w:val="none" w:sz="0" w:space="0" w:color="auto"/>
          </w:divBdr>
          <w:divsChild>
            <w:div w:id="926158667">
              <w:marLeft w:val="0"/>
              <w:marRight w:val="0"/>
              <w:marTop w:val="0"/>
              <w:marBottom w:val="0"/>
              <w:divBdr>
                <w:top w:val="none" w:sz="0" w:space="0" w:color="auto"/>
                <w:left w:val="none" w:sz="0" w:space="0" w:color="auto"/>
                <w:bottom w:val="none" w:sz="0" w:space="0" w:color="auto"/>
                <w:right w:val="none" w:sz="0" w:space="0" w:color="auto"/>
              </w:divBdr>
              <w:divsChild>
                <w:div w:id="126751034">
                  <w:marLeft w:val="0"/>
                  <w:marRight w:val="0"/>
                  <w:marTop w:val="0"/>
                  <w:marBottom w:val="0"/>
                  <w:divBdr>
                    <w:top w:val="none" w:sz="0" w:space="0" w:color="auto"/>
                    <w:left w:val="none" w:sz="0" w:space="0" w:color="auto"/>
                    <w:bottom w:val="none" w:sz="0" w:space="0" w:color="auto"/>
                    <w:right w:val="none" w:sz="0" w:space="0" w:color="auto"/>
                  </w:divBdr>
                </w:div>
                <w:div w:id="141585213">
                  <w:marLeft w:val="0"/>
                  <w:marRight w:val="0"/>
                  <w:marTop w:val="0"/>
                  <w:marBottom w:val="0"/>
                  <w:divBdr>
                    <w:top w:val="none" w:sz="0" w:space="0" w:color="auto"/>
                    <w:left w:val="none" w:sz="0" w:space="0" w:color="auto"/>
                    <w:bottom w:val="none" w:sz="0" w:space="0" w:color="auto"/>
                    <w:right w:val="none" w:sz="0" w:space="0" w:color="auto"/>
                  </w:divBdr>
                </w:div>
                <w:div w:id="233665377">
                  <w:marLeft w:val="-300"/>
                  <w:marRight w:val="-300"/>
                  <w:marTop w:val="0"/>
                  <w:marBottom w:val="300"/>
                  <w:divBdr>
                    <w:top w:val="none" w:sz="0" w:space="0" w:color="auto"/>
                    <w:left w:val="none" w:sz="0" w:space="0" w:color="auto"/>
                    <w:bottom w:val="none" w:sz="0" w:space="0" w:color="auto"/>
                    <w:right w:val="none" w:sz="0" w:space="0" w:color="auto"/>
                  </w:divBdr>
                </w:div>
                <w:div w:id="269438019">
                  <w:marLeft w:val="-300"/>
                  <w:marRight w:val="-300"/>
                  <w:marTop w:val="0"/>
                  <w:marBottom w:val="300"/>
                  <w:divBdr>
                    <w:top w:val="none" w:sz="0" w:space="0" w:color="auto"/>
                    <w:left w:val="none" w:sz="0" w:space="0" w:color="auto"/>
                    <w:bottom w:val="none" w:sz="0" w:space="0" w:color="auto"/>
                    <w:right w:val="none" w:sz="0" w:space="0" w:color="auto"/>
                  </w:divBdr>
                </w:div>
                <w:div w:id="314920716">
                  <w:marLeft w:val="-300"/>
                  <w:marRight w:val="-300"/>
                  <w:marTop w:val="0"/>
                  <w:marBottom w:val="300"/>
                  <w:divBdr>
                    <w:top w:val="none" w:sz="0" w:space="0" w:color="auto"/>
                    <w:left w:val="none" w:sz="0" w:space="0" w:color="auto"/>
                    <w:bottom w:val="none" w:sz="0" w:space="0" w:color="auto"/>
                    <w:right w:val="none" w:sz="0" w:space="0" w:color="auto"/>
                  </w:divBdr>
                </w:div>
                <w:div w:id="401829119">
                  <w:marLeft w:val="-300"/>
                  <w:marRight w:val="-300"/>
                  <w:marTop w:val="0"/>
                  <w:marBottom w:val="300"/>
                  <w:divBdr>
                    <w:top w:val="none" w:sz="0" w:space="0" w:color="auto"/>
                    <w:left w:val="none" w:sz="0" w:space="0" w:color="auto"/>
                    <w:bottom w:val="none" w:sz="0" w:space="0" w:color="auto"/>
                    <w:right w:val="none" w:sz="0" w:space="0" w:color="auto"/>
                  </w:divBdr>
                </w:div>
                <w:div w:id="476650850">
                  <w:marLeft w:val="0"/>
                  <w:marRight w:val="0"/>
                  <w:marTop w:val="0"/>
                  <w:marBottom w:val="0"/>
                  <w:divBdr>
                    <w:top w:val="none" w:sz="0" w:space="0" w:color="auto"/>
                    <w:left w:val="none" w:sz="0" w:space="0" w:color="auto"/>
                    <w:bottom w:val="none" w:sz="0" w:space="0" w:color="auto"/>
                    <w:right w:val="none" w:sz="0" w:space="0" w:color="auto"/>
                  </w:divBdr>
                </w:div>
                <w:div w:id="482626916">
                  <w:marLeft w:val="0"/>
                  <w:marRight w:val="600"/>
                  <w:marTop w:val="0"/>
                  <w:marBottom w:val="0"/>
                  <w:divBdr>
                    <w:top w:val="none" w:sz="0" w:space="0" w:color="auto"/>
                    <w:left w:val="none" w:sz="0" w:space="0" w:color="auto"/>
                    <w:bottom w:val="none" w:sz="0" w:space="0" w:color="auto"/>
                    <w:right w:val="none" w:sz="0" w:space="0" w:color="auto"/>
                  </w:divBdr>
                </w:div>
                <w:div w:id="526261806">
                  <w:marLeft w:val="-300"/>
                  <w:marRight w:val="-300"/>
                  <w:marTop w:val="0"/>
                  <w:marBottom w:val="300"/>
                  <w:divBdr>
                    <w:top w:val="none" w:sz="0" w:space="0" w:color="auto"/>
                    <w:left w:val="none" w:sz="0" w:space="0" w:color="auto"/>
                    <w:bottom w:val="none" w:sz="0" w:space="0" w:color="auto"/>
                    <w:right w:val="none" w:sz="0" w:space="0" w:color="auto"/>
                  </w:divBdr>
                </w:div>
                <w:div w:id="550003072">
                  <w:marLeft w:val="0"/>
                  <w:marRight w:val="0"/>
                  <w:marTop w:val="0"/>
                  <w:marBottom w:val="0"/>
                  <w:divBdr>
                    <w:top w:val="none" w:sz="0" w:space="0" w:color="auto"/>
                    <w:left w:val="none" w:sz="0" w:space="0" w:color="auto"/>
                    <w:bottom w:val="none" w:sz="0" w:space="0" w:color="auto"/>
                    <w:right w:val="none" w:sz="0" w:space="0" w:color="auto"/>
                  </w:divBdr>
                </w:div>
                <w:div w:id="680819014">
                  <w:marLeft w:val="-300"/>
                  <w:marRight w:val="-300"/>
                  <w:marTop w:val="0"/>
                  <w:marBottom w:val="300"/>
                  <w:divBdr>
                    <w:top w:val="none" w:sz="0" w:space="0" w:color="auto"/>
                    <w:left w:val="none" w:sz="0" w:space="0" w:color="auto"/>
                    <w:bottom w:val="none" w:sz="0" w:space="0" w:color="auto"/>
                    <w:right w:val="none" w:sz="0" w:space="0" w:color="auto"/>
                  </w:divBdr>
                </w:div>
                <w:div w:id="785924181">
                  <w:marLeft w:val="0"/>
                  <w:marRight w:val="600"/>
                  <w:marTop w:val="0"/>
                  <w:marBottom w:val="0"/>
                  <w:divBdr>
                    <w:top w:val="none" w:sz="0" w:space="0" w:color="auto"/>
                    <w:left w:val="none" w:sz="0" w:space="0" w:color="auto"/>
                    <w:bottom w:val="none" w:sz="0" w:space="0" w:color="auto"/>
                    <w:right w:val="none" w:sz="0" w:space="0" w:color="auto"/>
                  </w:divBdr>
                </w:div>
                <w:div w:id="817381374">
                  <w:marLeft w:val="0"/>
                  <w:marRight w:val="600"/>
                  <w:marTop w:val="0"/>
                  <w:marBottom w:val="0"/>
                  <w:divBdr>
                    <w:top w:val="none" w:sz="0" w:space="0" w:color="auto"/>
                    <w:left w:val="none" w:sz="0" w:space="0" w:color="auto"/>
                    <w:bottom w:val="none" w:sz="0" w:space="0" w:color="auto"/>
                    <w:right w:val="none" w:sz="0" w:space="0" w:color="auto"/>
                  </w:divBdr>
                </w:div>
                <w:div w:id="982154394">
                  <w:marLeft w:val="-300"/>
                  <w:marRight w:val="-300"/>
                  <w:marTop w:val="0"/>
                  <w:marBottom w:val="300"/>
                  <w:divBdr>
                    <w:top w:val="none" w:sz="0" w:space="0" w:color="auto"/>
                    <w:left w:val="none" w:sz="0" w:space="0" w:color="auto"/>
                    <w:bottom w:val="none" w:sz="0" w:space="0" w:color="auto"/>
                    <w:right w:val="none" w:sz="0" w:space="0" w:color="auto"/>
                  </w:divBdr>
                </w:div>
                <w:div w:id="1020009312">
                  <w:marLeft w:val="0"/>
                  <w:marRight w:val="0"/>
                  <w:marTop w:val="0"/>
                  <w:marBottom w:val="0"/>
                  <w:divBdr>
                    <w:top w:val="none" w:sz="0" w:space="0" w:color="auto"/>
                    <w:left w:val="none" w:sz="0" w:space="0" w:color="auto"/>
                    <w:bottom w:val="none" w:sz="0" w:space="0" w:color="auto"/>
                    <w:right w:val="none" w:sz="0" w:space="0" w:color="auto"/>
                  </w:divBdr>
                </w:div>
                <w:div w:id="1198078174">
                  <w:marLeft w:val="0"/>
                  <w:marRight w:val="600"/>
                  <w:marTop w:val="0"/>
                  <w:marBottom w:val="0"/>
                  <w:divBdr>
                    <w:top w:val="none" w:sz="0" w:space="0" w:color="auto"/>
                    <w:left w:val="none" w:sz="0" w:space="0" w:color="auto"/>
                    <w:bottom w:val="none" w:sz="0" w:space="0" w:color="auto"/>
                    <w:right w:val="none" w:sz="0" w:space="0" w:color="auto"/>
                  </w:divBdr>
                </w:div>
                <w:div w:id="1258250220">
                  <w:marLeft w:val="0"/>
                  <w:marRight w:val="0"/>
                  <w:marTop w:val="0"/>
                  <w:marBottom w:val="0"/>
                  <w:divBdr>
                    <w:top w:val="none" w:sz="0" w:space="0" w:color="auto"/>
                    <w:left w:val="none" w:sz="0" w:space="0" w:color="auto"/>
                    <w:bottom w:val="none" w:sz="0" w:space="0" w:color="auto"/>
                    <w:right w:val="none" w:sz="0" w:space="0" w:color="auto"/>
                  </w:divBdr>
                </w:div>
                <w:div w:id="1304121400">
                  <w:marLeft w:val="0"/>
                  <w:marRight w:val="600"/>
                  <w:marTop w:val="0"/>
                  <w:marBottom w:val="0"/>
                  <w:divBdr>
                    <w:top w:val="none" w:sz="0" w:space="0" w:color="auto"/>
                    <w:left w:val="none" w:sz="0" w:space="0" w:color="auto"/>
                    <w:bottom w:val="none" w:sz="0" w:space="0" w:color="auto"/>
                    <w:right w:val="none" w:sz="0" w:space="0" w:color="auto"/>
                  </w:divBdr>
                </w:div>
                <w:div w:id="1420253676">
                  <w:marLeft w:val="0"/>
                  <w:marRight w:val="0"/>
                  <w:marTop w:val="0"/>
                  <w:marBottom w:val="0"/>
                  <w:divBdr>
                    <w:top w:val="none" w:sz="0" w:space="0" w:color="auto"/>
                    <w:left w:val="none" w:sz="0" w:space="0" w:color="auto"/>
                    <w:bottom w:val="none" w:sz="0" w:space="0" w:color="auto"/>
                    <w:right w:val="none" w:sz="0" w:space="0" w:color="auto"/>
                  </w:divBdr>
                </w:div>
                <w:div w:id="1925915838">
                  <w:marLeft w:val="0"/>
                  <w:marRight w:val="600"/>
                  <w:marTop w:val="0"/>
                  <w:marBottom w:val="0"/>
                  <w:divBdr>
                    <w:top w:val="none" w:sz="0" w:space="0" w:color="auto"/>
                    <w:left w:val="none" w:sz="0" w:space="0" w:color="auto"/>
                    <w:bottom w:val="none" w:sz="0" w:space="0" w:color="auto"/>
                    <w:right w:val="none" w:sz="0" w:space="0" w:color="auto"/>
                  </w:divBdr>
                </w:div>
                <w:div w:id="1932081653">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sChild>
    </w:div>
    <w:div w:id="1288700186">
      <w:bodyDiv w:val="1"/>
      <w:marLeft w:val="0"/>
      <w:marRight w:val="0"/>
      <w:marTop w:val="0"/>
      <w:marBottom w:val="0"/>
      <w:divBdr>
        <w:top w:val="none" w:sz="0" w:space="0" w:color="auto"/>
        <w:left w:val="none" w:sz="0" w:space="0" w:color="auto"/>
        <w:bottom w:val="none" w:sz="0" w:space="0" w:color="auto"/>
        <w:right w:val="none" w:sz="0" w:space="0" w:color="auto"/>
      </w:divBdr>
    </w:div>
    <w:div w:id="1293290339">
      <w:bodyDiv w:val="1"/>
      <w:marLeft w:val="0"/>
      <w:marRight w:val="0"/>
      <w:marTop w:val="0"/>
      <w:marBottom w:val="0"/>
      <w:divBdr>
        <w:top w:val="none" w:sz="0" w:space="0" w:color="auto"/>
        <w:left w:val="none" w:sz="0" w:space="0" w:color="auto"/>
        <w:bottom w:val="none" w:sz="0" w:space="0" w:color="auto"/>
        <w:right w:val="none" w:sz="0" w:space="0" w:color="auto"/>
      </w:divBdr>
    </w:div>
    <w:div w:id="1299414783">
      <w:bodyDiv w:val="1"/>
      <w:marLeft w:val="0"/>
      <w:marRight w:val="0"/>
      <w:marTop w:val="0"/>
      <w:marBottom w:val="0"/>
      <w:divBdr>
        <w:top w:val="none" w:sz="0" w:space="0" w:color="auto"/>
        <w:left w:val="none" w:sz="0" w:space="0" w:color="auto"/>
        <w:bottom w:val="none" w:sz="0" w:space="0" w:color="auto"/>
        <w:right w:val="none" w:sz="0" w:space="0" w:color="auto"/>
      </w:divBdr>
    </w:div>
    <w:div w:id="1302150335">
      <w:bodyDiv w:val="1"/>
      <w:marLeft w:val="0"/>
      <w:marRight w:val="0"/>
      <w:marTop w:val="0"/>
      <w:marBottom w:val="0"/>
      <w:divBdr>
        <w:top w:val="none" w:sz="0" w:space="0" w:color="auto"/>
        <w:left w:val="none" w:sz="0" w:space="0" w:color="auto"/>
        <w:bottom w:val="none" w:sz="0" w:space="0" w:color="auto"/>
        <w:right w:val="none" w:sz="0" w:space="0" w:color="auto"/>
      </w:divBdr>
      <w:divsChild>
        <w:div w:id="884174795">
          <w:marLeft w:val="-108"/>
          <w:marRight w:val="0"/>
          <w:marTop w:val="0"/>
          <w:marBottom w:val="0"/>
          <w:divBdr>
            <w:top w:val="none" w:sz="0" w:space="0" w:color="auto"/>
            <w:left w:val="none" w:sz="0" w:space="0" w:color="auto"/>
            <w:bottom w:val="none" w:sz="0" w:space="0" w:color="auto"/>
            <w:right w:val="none" w:sz="0" w:space="0" w:color="auto"/>
          </w:divBdr>
        </w:div>
      </w:divsChild>
    </w:div>
    <w:div w:id="1309945159">
      <w:bodyDiv w:val="1"/>
      <w:marLeft w:val="0"/>
      <w:marRight w:val="0"/>
      <w:marTop w:val="0"/>
      <w:marBottom w:val="0"/>
      <w:divBdr>
        <w:top w:val="none" w:sz="0" w:space="0" w:color="auto"/>
        <w:left w:val="none" w:sz="0" w:space="0" w:color="auto"/>
        <w:bottom w:val="none" w:sz="0" w:space="0" w:color="auto"/>
        <w:right w:val="none" w:sz="0" w:space="0" w:color="auto"/>
      </w:divBdr>
    </w:div>
    <w:div w:id="1331637691">
      <w:bodyDiv w:val="1"/>
      <w:marLeft w:val="0"/>
      <w:marRight w:val="0"/>
      <w:marTop w:val="0"/>
      <w:marBottom w:val="0"/>
      <w:divBdr>
        <w:top w:val="none" w:sz="0" w:space="0" w:color="auto"/>
        <w:left w:val="none" w:sz="0" w:space="0" w:color="auto"/>
        <w:bottom w:val="none" w:sz="0" w:space="0" w:color="auto"/>
        <w:right w:val="none" w:sz="0" w:space="0" w:color="auto"/>
      </w:divBdr>
    </w:div>
    <w:div w:id="1331905101">
      <w:bodyDiv w:val="1"/>
      <w:marLeft w:val="0"/>
      <w:marRight w:val="0"/>
      <w:marTop w:val="0"/>
      <w:marBottom w:val="0"/>
      <w:divBdr>
        <w:top w:val="none" w:sz="0" w:space="0" w:color="auto"/>
        <w:left w:val="none" w:sz="0" w:space="0" w:color="auto"/>
        <w:bottom w:val="none" w:sz="0" w:space="0" w:color="auto"/>
        <w:right w:val="none" w:sz="0" w:space="0" w:color="auto"/>
      </w:divBdr>
    </w:div>
    <w:div w:id="1362172079">
      <w:bodyDiv w:val="1"/>
      <w:marLeft w:val="0"/>
      <w:marRight w:val="0"/>
      <w:marTop w:val="0"/>
      <w:marBottom w:val="0"/>
      <w:divBdr>
        <w:top w:val="none" w:sz="0" w:space="0" w:color="auto"/>
        <w:left w:val="none" w:sz="0" w:space="0" w:color="auto"/>
        <w:bottom w:val="none" w:sz="0" w:space="0" w:color="auto"/>
        <w:right w:val="none" w:sz="0" w:space="0" w:color="auto"/>
      </w:divBdr>
      <w:divsChild>
        <w:div w:id="209347646">
          <w:marLeft w:val="0"/>
          <w:marRight w:val="0"/>
          <w:marTop w:val="0"/>
          <w:marBottom w:val="0"/>
          <w:divBdr>
            <w:top w:val="none" w:sz="0" w:space="0" w:color="auto"/>
            <w:left w:val="none" w:sz="0" w:space="0" w:color="auto"/>
            <w:bottom w:val="none" w:sz="0" w:space="0" w:color="auto"/>
            <w:right w:val="none" w:sz="0" w:space="0" w:color="auto"/>
          </w:divBdr>
          <w:divsChild>
            <w:div w:id="702903491">
              <w:marLeft w:val="0"/>
              <w:marRight w:val="0"/>
              <w:marTop w:val="0"/>
              <w:marBottom w:val="0"/>
              <w:divBdr>
                <w:top w:val="none" w:sz="0" w:space="0" w:color="auto"/>
                <w:left w:val="none" w:sz="0" w:space="0" w:color="auto"/>
                <w:bottom w:val="none" w:sz="0" w:space="0" w:color="auto"/>
                <w:right w:val="none" w:sz="0" w:space="0" w:color="auto"/>
              </w:divBdr>
              <w:divsChild>
                <w:div w:id="3757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479655">
          <w:marLeft w:val="0"/>
          <w:marRight w:val="450"/>
          <w:marTop w:val="0"/>
          <w:marBottom w:val="300"/>
          <w:divBdr>
            <w:top w:val="none" w:sz="0" w:space="0" w:color="auto"/>
            <w:left w:val="none" w:sz="0" w:space="0" w:color="auto"/>
            <w:bottom w:val="none" w:sz="0" w:space="0" w:color="auto"/>
            <w:right w:val="none" w:sz="0" w:space="0" w:color="auto"/>
          </w:divBdr>
        </w:div>
      </w:divsChild>
    </w:div>
    <w:div w:id="1363556290">
      <w:bodyDiv w:val="1"/>
      <w:marLeft w:val="0"/>
      <w:marRight w:val="0"/>
      <w:marTop w:val="0"/>
      <w:marBottom w:val="0"/>
      <w:divBdr>
        <w:top w:val="none" w:sz="0" w:space="0" w:color="auto"/>
        <w:left w:val="none" w:sz="0" w:space="0" w:color="auto"/>
        <w:bottom w:val="none" w:sz="0" w:space="0" w:color="auto"/>
        <w:right w:val="none" w:sz="0" w:space="0" w:color="auto"/>
      </w:divBdr>
      <w:divsChild>
        <w:div w:id="1019550113">
          <w:marLeft w:val="0"/>
          <w:marRight w:val="0"/>
          <w:marTop w:val="0"/>
          <w:marBottom w:val="0"/>
          <w:divBdr>
            <w:top w:val="none" w:sz="0" w:space="0" w:color="auto"/>
            <w:left w:val="none" w:sz="0" w:space="0" w:color="auto"/>
            <w:bottom w:val="none" w:sz="0" w:space="0" w:color="auto"/>
            <w:right w:val="none" w:sz="0" w:space="0" w:color="auto"/>
          </w:divBdr>
          <w:divsChild>
            <w:div w:id="26178991">
              <w:marLeft w:val="0"/>
              <w:marRight w:val="0"/>
              <w:marTop w:val="0"/>
              <w:marBottom w:val="0"/>
              <w:divBdr>
                <w:top w:val="none" w:sz="0" w:space="0" w:color="auto"/>
                <w:left w:val="none" w:sz="0" w:space="0" w:color="auto"/>
                <w:bottom w:val="none" w:sz="0" w:space="0" w:color="auto"/>
                <w:right w:val="none" w:sz="0" w:space="0" w:color="auto"/>
              </w:divBdr>
            </w:div>
            <w:div w:id="164513451">
              <w:marLeft w:val="0"/>
              <w:marRight w:val="0"/>
              <w:marTop w:val="0"/>
              <w:marBottom w:val="0"/>
              <w:divBdr>
                <w:top w:val="none" w:sz="0" w:space="0" w:color="auto"/>
                <w:left w:val="none" w:sz="0" w:space="0" w:color="auto"/>
                <w:bottom w:val="none" w:sz="0" w:space="0" w:color="auto"/>
                <w:right w:val="none" w:sz="0" w:space="0" w:color="auto"/>
              </w:divBdr>
            </w:div>
            <w:div w:id="182743425">
              <w:marLeft w:val="0"/>
              <w:marRight w:val="0"/>
              <w:marTop w:val="0"/>
              <w:marBottom w:val="0"/>
              <w:divBdr>
                <w:top w:val="single" w:sz="12" w:space="0" w:color="EEEEEE"/>
                <w:left w:val="single" w:sz="12" w:space="0" w:color="EEEEEE"/>
                <w:bottom w:val="single" w:sz="12" w:space="0" w:color="EEEEEE"/>
                <w:right w:val="single" w:sz="12" w:space="0" w:color="EEEEEE"/>
              </w:divBdr>
            </w:div>
            <w:div w:id="183792886">
              <w:marLeft w:val="0"/>
              <w:marRight w:val="0"/>
              <w:marTop w:val="0"/>
              <w:marBottom w:val="0"/>
              <w:divBdr>
                <w:top w:val="none" w:sz="0" w:space="0" w:color="auto"/>
                <w:left w:val="none" w:sz="0" w:space="0" w:color="auto"/>
                <w:bottom w:val="none" w:sz="0" w:space="0" w:color="auto"/>
                <w:right w:val="none" w:sz="0" w:space="0" w:color="auto"/>
              </w:divBdr>
            </w:div>
            <w:div w:id="244725963">
              <w:marLeft w:val="0"/>
              <w:marRight w:val="0"/>
              <w:marTop w:val="0"/>
              <w:marBottom w:val="0"/>
              <w:divBdr>
                <w:top w:val="none" w:sz="0" w:space="0" w:color="auto"/>
                <w:left w:val="none" w:sz="0" w:space="0" w:color="auto"/>
                <w:bottom w:val="none" w:sz="0" w:space="0" w:color="auto"/>
                <w:right w:val="none" w:sz="0" w:space="0" w:color="auto"/>
              </w:divBdr>
            </w:div>
            <w:div w:id="963921696">
              <w:marLeft w:val="0"/>
              <w:marRight w:val="0"/>
              <w:marTop w:val="0"/>
              <w:marBottom w:val="0"/>
              <w:divBdr>
                <w:top w:val="single" w:sz="12" w:space="0" w:color="EEEEEE"/>
                <w:left w:val="single" w:sz="12" w:space="0" w:color="EEEEEE"/>
                <w:bottom w:val="single" w:sz="12" w:space="0" w:color="EEEEEE"/>
                <w:right w:val="single" w:sz="12" w:space="0" w:color="EEEEEE"/>
              </w:divBdr>
            </w:div>
            <w:div w:id="1155729618">
              <w:marLeft w:val="0"/>
              <w:marRight w:val="0"/>
              <w:marTop w:val="0"/>
              <w:marBottom w:val="0"/>
              <w:divBdr>
                <w:top w:val="single" w:sz="12" w:space="0" w:color="EEEEEE"/>
                <w:left w:val="single" w:sz="12" w:space="0" w:color="EEEEEE"/>
                <w:bottom w:val="single" w:sz="12" w:space="0" w:color="EEEEEE"/>
                <w:right w:val="single" w:sz="12" w:space="0" w:color="EEEEEE"/>
              </w:divBdr>
            </w:div>
            <w:div w:id="1224023092">
              <w:marLeft w:val="0"/>
              <w:marRight w:val="0"/>
              <w:marTop w:val="0"/>
              <w:marBottom w:val="0"/>
              <w:divBdr>
                <w:top w:val="single" w:sz="12" w:space="0" w:color="EEEEEE"/>
                <w:left w:val="single" w:sz="12" w:space="0" w:color="EEEEEE"/>
                <w:bottom w:val="single" w:sz="12" w:space="0" w:color="EEEEEE"/>
                <w:right w:val="single" w:sz="12" w:space="0" w:color="EEEEEE"/>
              </w:divBdr>
            </w:div>
            <w:div w:id="1423718379">
              <w:marLeft w:val="0"/>
              <w:marRight w:val="0"/>
              <w:marTop w:val="0"/>
              <w:marBottom w:val="0"/>
              <w:divBdr>
                <w:top w:val="single" w:sz="12" w:space="0" w:color="EEEEEE"/>
                <w:left w:val="single" w:sz="12" w:space="0" w:color="EEEEEE"/>
                <w:bottom w:val="single" w:sz="12" w:space="0" w:color="EEEEEE"/>
                <w:right w:val="single" w:sz="12" w:space="0" w:color="EEEEEE"/>
              </w:divBdr>
            </w:div>
            <w:div w:id="1995985252">
              <w:marLeft w:val="0"/>
              <w:marRight w:val="0"/>
              <w:marTop w:val="0"/>
              <w:marBottom w:val="0"/>
              <w:divBdr>
                <w:top w:val="single" w:sz="12" w:space="0" w:color="EEEEEE"/>
                <w:left w:val="single" w:sz="12" w:space="0" w:color="EEEEEE"/>
                <w:bottom w:val="single" w:sz="12" w:space="0" w:color="EEEEEE"/>
                <w:right w:val="single" w:sz="12" w:space="0" w:color="EEEEEE"/>
              </w:divBdr>
            </w:div>
          </w:divsChild>
        </w:div>
        <w:div w:id="1271283009">
          <w:marLeft w:val="0"/>
          <w:marRight w:val="0"/>
          <w:marTop w:val="0"/>
          <w:marBottom w:val="300"/>
          <w:divBdr>
            <w:top w:val="none" w:sz="0" w:space="0" w:color="auto"/>
            <w:left w:val="none" w:sz="0" w:space="0" w:color="auto"/>
            <w:bottom w:val="single" w:sz="18" w:space="0" w:color="EEEEEE"/>
            <w:right w:val="none" w:sz="0" w:space="0" w:color="auto"/>
          </w:divBdr>
          <w:divsChild>
            <w:div w:id="403797986">
              <w:marLeft w:val="0"/>
              <w:marRight w:val="0"/>
              <w:marTop w:val="0"/>
              <w:marBottom w:val="0"/>
              <w:divBdr>
                <w:top w:val="none" w:sz="0" w:space="0" w:color="auto"/>
                <w:left w:val="none" w:sz="0" w:space="0" w:color="auto"/>
                <w:bottom w:val="none" w:sz="0" w:space="0" w:color="auto"/>
                <w:right w:val="none" w:sz="0" w:space="0" w:color="auto"/>
              </w:divBdr>
            </w:div>
            <w:div w:id="204081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27117">
      <w:bodyDiv w:val="1"/>
      <w:marLeft w:val="0"/>
      <w:marRight w:val="0"/>
      <w:marTop w:val="0"/>
      <w:marBottom w:val="0"/>
      <w:divBdr>
        <w:top w:val="none" w:sz="0" w:space="0" w:color="auto"/>
        <w:left w:val="none" w:sz="0" w:space="0" w:color="auto"/>
        <w:bottom w:val="none" w:sz="0" w:space="0" w:color="auto"/>
        <w:right w:val="none" w:sz="0" w:space="0" w:color="auto"/>
      </w:divBdr>
    </w:div>
    <w:div w:id="1377008754">
      <w:bodyDiv w:val="1"/>
      <w:marLeft w:val="0"/>
      <w:marRight w:val="0"/>
      <w:marTop w:val="0"/>
      <w:marBottom w:val="0"/>
      <w:divBdr>
        <w:top w:val="none" w:sz="0" w:space="0" w:color="auto"/>
        <w:left w:val="none" w:sz="0" w:space="0" w:color="auto"/>
        <w:bottom w:val="none" w:sz="0" w:space="0" w:color="auto"/>
        <w:right w:val="none" w:sz="0" w:space="0" w:color="auto"/>
      </w:divBdr>
    </w:div>
    <w:div w:id="1381855508">
      <w:bodyDiv w:val="1"/>
      <w:marLeft w:val="0"/>
      <w:marRight w:val="0"/>
      <w:marTop w:val="0"/>
      <w:marBottom w:val="0"/>
      <w:divBdr>
        <w:top w:val="none" w:sz="0" w:space="0" w:color="auto"/>
        <w:left w:val="none" w:sz="0" w:space="0" w:color="auto"/>
        <w:bottom w:val="none" w:sz="0" w:space="0" w:color="auto"/>
        <w:right w:val="none" w:sz="0" w:space="0" w:color="auto"/>
      </w:divBdr>
    </w:div>
    <w:div w:id="1391490934">
      <w:bodyDiv w:val="1"/>
      <w:marLeft w:val="0"/>
      <w:marRight w:val="0"/>
      <w:marTop w:val="0"/>
      <w:marBottom w:val="0"/>
      <w:divBdr>
        <w:top w:val="none" w:sz="0" w:space="0" w:color="auto"/>
        <w:left w:val="none" w:sz="0" w:space="0" w:color="auto"/>
        <w:bottom w:val="none" w:sz="0" w:space="0" w:color="auto"/>
        <w:right w:val="none" w:sz="0" w:space="0" w:color="auto"/>
      </w:divBdr>
    </w:div>
    <w:div w:id="1394739577">
      <w:bodyDiv w:val="1"/>
      <w:marLeft w:val="0"/>
      <w:marRight w:val="0"/>
      <w:marTop w:val="0"/>
      <w:marBottom w:val="0"/>
      <w:divBdr>
        <w:top w:val="none" w:sz="0" w:space="0" w:color="auto"/>
        <w:left w:val="none" w:sz="0" w:space="0" w:color="auto"/>
        <w:bottom w:val="none" w:sz="0" w:space="0" w:color="auto"/>
        <w:right w:val="none" w:sz="0" w:space="0" w:color="auto"/>
      </w:divBdr>
    </w:div>
    <w:div w:id="1405835523">
      <w:bodyDiv w:val="1"/>
      <w:marLeft w:val="0"/>
      <w:marRight w:val="0"/>
      <w:marTop w:val="0"/>
      <w:marBottom w:val="0"/>
      <w:divBdr>
        <w:top w:val="none" w:sz="0" w:space="0" w:color="auto"/>
        <w:left w:val="none" w:sz="0" w:space="0" w:color="auto"/>
        <w:bottom w:val="none" w:sz="0" w:space="0" w:color="auto"/>
        <w:right w:val="none" w:sz="0" w:space="0" w:color="auto"/>
      </w:divBdr>
    </w:div>
    <w:div w:id="1419516679">
      <w:bodyDiv w:val="1"/>
      <w:marLeft w:val="0"/>
      <w:marRight w:val="0"/>
      <w:marTop w:val="0"/>
      <w:marBottom w:val="0"/>
      <w:divBdr>
        <w:top w:val="none" w:sz="0" w:space="0" w:color="auto"/>
        <w:left w:val="none" w:sz="0" w:space="0" w:color="auto"/>
        <w:bottom w:val="none" w:sz="0" w:space="0" w:color="auto"/>
        <w:right w:val="none" w:sz="0" w:space="0" w:color="auto"/>
      </w:divBdr>
    </w:div>
    <w:div w:id="1420099621">
      <w:bodyDiv w:val="1"/>
      <w:marLeft w:val="0"/>
      <w:marRight w:val="0"/>
      <w:marTop w:val="0"/>
      <w:marBottom w:val="0"/>
      <w:divBdr>
        <w:top w:val="none" w:sz="0" w:space="0" w:color="auto"/>
        <w:left w:val="none" w:sz="0" w:space="0" w:color="auto"/>
        <w:bottom w:val="none" w:sz="0" w:space="0" w:color="auto"/>
        <w:right w:val="none" w:sz="0" w:space="0" w:color="auto"/>
      </w:divBdr>
      <w:divsChild>
        <w:div w:id="467550243">
          <w:marLeft w:val="300"/>
          <w:marRight w:val="0"/>
          <w:marTop w:val="0"/>
          <w:marBottom w:val="300"/>
          <w:divBdr>
            <w:top w:val="single" w:sz="6" w:space="0" w:color="DDE4E9"/>
            <w:left w:val="none" w:sz="0" w:space="0" w:color="auto"/>
            <w:bottom w:val="single" w:sz="6" w:space="0" w:color="DDE4E9"/>
            <w:right w:val="none" w:sz="0" w:space="0" w:color="auto"/>
          </w:divBdr>
          <w:divsChild>
            <w:div w:id="425032964">
              <w:marLeft w:val="0"/>
              <w:marRight w:val="0"/>
              <w:marTop w:val="0"/>
              <w:marBottom w:val="0"/>
              <w:divBdr>
                <w:top w:val="none" w:sz="0" w:space="0" w:color="auto"/>
                <w:left w:val="none" w:sz="0" w:space="0" w:color="auto"/>
                <w:bottom w:val="none" w:sz="0" w:space="0" w:color="auto"/>
                <w:right w:val="none" w:sz="0" w:space="0" w:color="auto"/>
              </w:divBdr>
            </w:div>
          </w:divsChild>
        </w:div>
        <w:div w:id="1348629423">
          <w:marLeft w:val="0"/>
          <w:marRight w:val="0"/>
          <w:marTop w:val="0"/>
          <w:marBottom w:val="0"/>
          <w:divBdr>
            <w:top w:val="none" w:sz="0" w:space="0" w:color="auto"/>
            <w:left w:val="none" w:sz="0" w:space="0" w:color="auto"/>
            <w:bottom w:val="none" w:sz="0" w:space="0" w:color="auto"/>
            <w:right w:val="none" w:sz="0" w:space="0" w:color="auto"/>
          </w:divBdr>
          <w:divsChild>
            <w:div w:id="778061624">
              <w:marLeft w:val="0"/>
              <w:marRight w:val="0"/>
              <w:marTop w:val="300"/>
              <w:marBottom w:val="300"/>
              <w:divBdr>
                <w:top w:val="none" w:sz="0" w:space="0" w:color="auto"/>
                <w:left w:val="none" w:sz="0" w:space="0" w:color="auto"/>
                <w:bottom w:val="none" w:sz="0" w:space="0" w:color="auto"/>
                <w:right w:val="none" w:sz="0" w:space="0" w:color="auto"/>
              </w:divBdr>
              <w:divsChild>
                <w:div w:id="864833316">
                  <w:marLeft w:val="0"/>
                  <w:marRight w:val="0"/>
                  <w:marTop w:val="0"/>
                  <w:marBottom w:val="0"/>
                  <w:divBdr>
                    <w:top w:val="none" w:sz="0" w:space="0" w:color="auto"/>
                    <w:left w:val="none" w:sz="0" w:space="0" w:color="auto"/>
                    <w:bottom w:val="none" w:sz="0" w:space="0" w:color="auto"/>
                    <w:right w:val="none" w:sz="0" w:space="0" w:color="auto"/>
                  </w:divBdr>
                  <w:divsChild>
                    <w:div w:id="275262388">
                      <w:marLeft w:val="0"/>
                      <w:marRight w:val="0"/>
                      <w:marTop w:val="0"/>
                      <w:marBottom w:val="0"/>
                      <w:divBdr>
                        <w:top w:val="none" w:sz="0" w:space="0" w:color="auto"/>
                        <w:left w:val="none" w:sz="0" w:space="0" w:color="auto"/>
                        <w:bottom w:val="none" w:sz="0" w:space="0" w:color="auto"/>
                        <w:right w:val="none" w:sz="0" w:space="0" w:color="auto"/>
                      </w:divBdr>
                      <w:divsChild>
                        <w:div w:id="156580364">
                          <w:marLeft w:val="0"/>
                          <w:marRight w:val="0"/>
                          <w:marTop w:val="0"/>
                          <w:marBottom w:val="0"/>
                          <w:divBdr>
                            <w:top w:val="none" w:sz="0" w:space="0" w:color="auto"/>
                            <w:left w:val="none" w:sz="0" w:space="0" w:color="auto"/>
                            <w:bottom w:val="none" w:sz="0" w:space="0" w:color="auto"/>
                            <w:right w:val="none" w:sz="0" w:space="0" w:color="auto"/>
                          </w:divBdr>
                        </w:div>
                        <w:div w:id="172688691">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004051">
      <w:bodyDiv w:val="1"/>
      <w:marLeft w:val="0"/>
      <w:marRight w:val="0"/>
      <w:marTop w:val="0"/>
      <w:marBottom w:val="0"/>
      <w:divBdr>
        <w:top w:val="none" w:sz="0" w:space="0" w:color="auto"/>
        <w:left w:val="none" w:sz="0" w:space="0" w:color="auto"/>
        <w:bottom w:val="none" w:sz="0" w:space="0" w:color="auto"/>
        <w:right w:val="none" w:sz="0" w:space="0" w:color="auto"/>
      </w:divBdr>
    </w:div>
    <w:div w:id="1444691684">
      <w:bodyDiv w:val="1"/>
      <w:marLeft w:val="0"/>
      <w:marRight w:val="0"/>
      <w:marTop w:val="0"/>
      <w:marBottom w:val="0"/>
      <w:divBdr>
        <w:top w:val="none" w:sz="0" w:space="0" w:color="auto"/>
        <w:left w:val="none" w:sz="0" w:space="0" w:color="auto"/>
        <w:bottom w:val="none" w:sz="0" w:space="0" w:color="auto"/>
        <w:right w:val="none" w:sz="0" w:space="0" w:color="auto"/>
      </w:divBdr>
    </w:div>
    <w:div w:id="1455098234">
      <w:bodyDiv w:val="1"/>
      <w:marLeft w:val="0"/>
      <w:marRight w:val="0"/>
      <w:marTop w:val="0"/>
      <w:marBottom w:val="0"/>
      <w:divBdr>
        <w:top w:val="none" w:sz="0" w:space="0" w:color="auto"/>
        <w:left w:val="none" w:sz="0" w:space="0" w:color="auto"/>
        <w:bottom w:val="none" w:sz="0" w:space="0" w:color="auto"/>
        <w:right w:val="none" w:sz="0" w:space="0" w:color="auto"/>
      </w:divBdr>
    </w:div>
    <w:div w:id="1463962499">
      <w:bodyDiv w:val="1"/>
      <w:marLeft w:val="0"/>
      <w:marRight w:val="0"/>
      <w:marTop w:val="0"/>
      <w:marBottom w:val="0"/>
      <w:divBdr>
        <w:top w:val="none" w:sz="0" w:space="0" w:color="auto"/>
        <w:left w:val="none" w:sz="0" w:space="0" w:color="auto"/>
        <w:bottom w:val="none" w:sz="0" w:space="0" w:color="auto"/>
        <w:right w:val="none" w:sz="0" w:space="0" w:color="auto"/>
      </w:divBdr>
    </w:div>
    <w:div w:id="1466659324">
      <w:bodyDiv w:val="1"/>
      <w:marLeft w:val="0"/>
      <w:marRight w:val="0"/>
      <w:marTop w:val="0"/>
      <w:marBottom w:val="0"/>
      <w:divBdr>
        <w:top w:val="none" w:sz="0" w:space="0" w:color="auto"/>
        <w:left w:val="none" w:sz="0" w:space="0" w:color="auto"/>
        <w:bottom w:val="none" w:sz="0" w:space="0" w:color="auto"/>
        <w:right w:val="none" w:sz="0" w:space="0" w:color="auto"/>
      </w:divBdr>
      <w:divsChild>
        <w:div w:id="2028558054">
          <w:marLeft w:val="-108"/>
          <w:marRight w:val="0"/>
          <w:marTop w:val="0"/>
          <w:marBottom w:val="0"/>
          <w:divBdr>
            <w:top w:val="none" w:sz="0" w:space="0" w:color="auto"/>
            <w:left w:val="none" w:sz="0" w:space="0" w:color="auto"/>
            <w:bottom w:val="none" w:sz="0" w:space="0" w:color="auto"/>
            <w:right w:val="none" w:sz="0" w:space="0" w:color="auto"/>
          </w:divBdr>
        </w:div>
      </w:divsChild>
    </w:div>
    <w:div w:id="1466850752">
      <w:bodyDiv w:val="1"/>
      <w:marLeft w:val="0"/>
      <w:marRight w:val="0"/>
      <w:marTop w:val="0"/>
      <w:marBottom w:val="0"/>
      <w:divBdr>
        <w:top w:val="none" w:sz="0" w:space="0" w:color="auto"/>
        <w:left w:val="none" w:sz="0" w:space="0" w:color="auto"/>
        <w:bottom w:val="none" w:sz="0" w:space="0" w:color="auto"/>
        <w:right w:val="none" w:sz="0" w:space="0" w:color="auto"/>
      </w:divBdr>
      <w:divsChild>
        <w:div w:id="226959383">
          <w:marLeft w:val="0"/>
          <w:marRight w:val="0"/>
          <w:marTop w:val="0"/>
          <w:marBottom w:val="375"/>
          <w:divBdr>
            <w:top w:val="none" w:sz="0" w:space="0" w:color="auto"/>
            <w:left w:val="none" w:sz="0" w:space="0" w:color="auto"/>
            <w:bottom w:val="none" w:sz="0" w:space="0" w:color="auto"/>
            <w:right w:val="none" w:sz="0" w:space="0" w:color="auto"/>
          </w:divBdr>
        </w:div>
        <w:div w:id="495651120">
          <w:marLeft w:val="0"/>
          <w:marRight w:val="0"/>
          <w:marTop w:val="0"/>
          <w:marBottom w:val="375"/>
          <w:divBdr>
            <w:top w:val="none" w:sz="0" w:space="0" w:color="auto"/>
            <w:left w:val="none" w:sz="0" w:space="0" w:color="auto"/>
            <w:bottom w:val="none" w:sz="0" w:space="0" w:color="auto"/>
            <w:right w:val="none" w:sz="0" w:space="0" w:color="auto"/>
          </w:divBdr>
          <w:divsChild>
            <w:div w:id="383794056">
              <w:marLeft w:val="0"/>
              <w:marRight w:val="225"/>
              <w:marTop w:val="0"/>
              <w:marBottom w:val="0"/>
              <w:divBdr>
                <w:top w:val="none" w:sz="0" w:space="0" w:color="auto"/>
                <w:left w:val="none" w:sz="0" w:space="0" w:color="auto"/>
                <w:bottom w:val="none" w:sz="0" w:space="0" w:color="auto"/>
                <w:right w:val="none" w:sz="0" w:space="0" w:color="auto"/>
              </w:divBdr>
            </w:div>
            <w:div w:id="1327126398">
              <w:marLeft w:val="0"/>
              <w:marRight w:val="0"/>
              <w:marTop w:val="0"/>
              <w:marBottom w:val="0"/>
              <w:divBdr>
                <w:top w:val="none" w:sz="0" w:space="0" w:color="auto"/>
                <w:left w:val="none" w:sz="0" w:space="0" w:color="auto"/>
                <w:bottom w:val="none" w:sz="0" w:space="0" w:color="auto"/>
                <w:right w:val="none" w:sz="0" w:space="0" w:color="auto"/>
              </w:divBdr>
              <w:divsChild>
                <w:div w:id="154491037">
                  <w:marLeft w:val="0"/>
                  <w:marRight w:val="0"/>
                  <w:marTop w:val="0"/>
                  <w:marBottom w:val="0"/>
                  <w:divBdr>
                    <w:top w:val="none" w:sz="0" w:space="0" w:color="auto"/>
                    <w:left w:val="none" w:sz="0" w:space="0" w:color="auto"/>
                    <w:bottom w:val="none" w:sz="0" w:space="0" w:color="auto"/>
                    <w:right w:val="none" w:sz="0" w:space="0" w:color="auto"/>
                  </w:divBdr>
                </w:div>
                <w:div w:id="158351016">
                  <w:marLeft w:val="0"/>
                  <w:marRight w:val="600"/>
                  <w:marTop w:val="0"/>
                  <w:marBottom w:val="0"/>
                  <w:divBdr>
                    <w:top w:val="none" w:sz="0" w:space="0" w:color="auto"/>
                    <w:left w:val="none" w:sz="0" w:space="0" w:color="auto"/>
                    <w:bottom w:val="none" w:sz="0" w:space="0" w:color="auto"/>
                    <w:right w:val="none" w:sz="0" w:space="0" w:color="auto"/>
                  </w:divBdr>
                </w:div>
                <w:div w:id="367993705">
                  <w:marLeft w:val="0"/>
                  <w:marRight w:val="600"/>
                  <w:marTop w:val="0"/>
                  <w:marBottom w:val="0"/>
                  <w:divBdr>
                    <w:top w:val="none" w:sz="0" w:space="0" w:color="auto"/>
                    <w:left w:val="none" w:sz="0" w:space="0" w:color="auto"/>
                    <w:bottom w:val="none" w:sz="0" w:space="0" w:color="auto"/>
                    <w:right w:val="none" w:sz="0" w:space="0" w:color="auto"/>
                  </w:divBdr>
                </w:div>
                <w:div w:id="1459224659">
                  <w:marLeft w:val="0"/>
                  <w:marRight w:val="0"/>
                  <w:marTop w:val="0"/>
                  <w:marBottom w:val="0"/>
                  <w:divBdr>
                    <w:top w:val="none" w:sz="0" w:space="0" w:color="auto"/>
                    <w:left w:val="none" w:sz="0" w:space="0" w:color="auto"/>
                    <w:bottom w:val="none" w:sz="0" w:space="0" w:color="auto"/>
                    <w:right w:val="none" w:sz="0" w:space="0" w:color="auto"/>
                  </w:divBdr>
                </w:div>
                <w:div w:id="1623923814">
                  <w:marLeft w:val="-300"/>
                  <w:marRight w:val="-300"/>
                  <w:marTop w:val="0"/>
                  <w:marBottom w:val="300"/>
                  <w:divBdr>
                    <w:top w:val="none" w:sz="0" w:space="0" w:color="auto"/>
                    <w:left w:val="none" w:sz="0" w:space="0" w:color="auto"/>
                    <w:bottom w:val="none" w:sz="0" w:space="0" w:color="auto"/>
                    <w:right w:val="none" w:sz="0" w:space="0" w:color="auto"/>
                  </w:divBdr>
                </w:div>
                <w:div w:id="2116561431">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 w:id="999432157">
          <w:marLeft w:val="0"/>
          <w:marRight w:val="0"/>
          <w:marTop w:val="0"/>
          <w:marBottom w:val="375"/>
          <w:divBdr>
            <w:top w:val="none" w:sz="0" w:space="0" w:color="auto"/>
            <w:left w:val="none" w:sz="0" w:space="0" w:color="auto"/>
            <w:bottom w:val="none" w:sz="0" w:space="0" w:color="auto"/>
            <w:right w:val="none" w:sz="0" w:space="0" w:color="auto"/>
          </w:divBdr>
          <w:divsChild>
            <w:div w:id="897857341">
              <w:marLeft w:val="0"/>
              <w:marRight w:val="0"/>
              <w:marTop w:val="0"/>
              <w:marBottom w:val="0"/>
              <w:divBdr>
                <w:top w:val="none" w:sz="0" w:space="0" w:color="auto"/>
                <w:left w:val="none" w:sz="0" w:space="0" w:color="auto"/>
                <w:bottom w:val="none" w:sz="0" w:space="0" w:color="auto"/>
                <w:right w:val="none" w:sz="0" w:space="0" w:color="auto"/>
              </w:divBdr>
              <w:divsChild>
                <w:div w:id="27605486">
                  <w:marLeft w:val="0"/>
                  <w:marRight w:val="600"/>
                  <w:marTop w:val="0"/>
                  <w:marBottom w:val="0"/>
                  <w:divBdr>
                    <w:top w:val="none" w:sz="0" w:space="0" w:color="auto"/>
                    <w:left w:val="none" w:sz="0" w:space="0" w:color="auto"/>
                    <w:bottom w:val="none" w:sz="0" w:space="0" w:color="auto"/>
                    <w:right w:val="none" w:sz="0" w:space="0" w:color="auto"/>
                  </w:divBdr>
                </w:div>
                <w:div w:id="298262999">
                  <w:marLeft w:val="0"/>
                  <w:marRight w:val="600"/>
                  <w:marTop w:val="0"/>
                  <w:marBottom w:val="0"/>
                  <w:divBdr>
                    <w:top w:val="none" w:sz="0" w:space="0" w:color="auto"/>
                    <w:left w:val="none" w:sz="0" w:space="0" w:color="auto"/>
                    <w:bottom w:val="none" w:sz="0" w:space="0" w:color="auto"/>
                    <w:right w:val="none" w:sz="0" w:space="0" w:color="auto"/>
                  </w:divBdr>
                  <w:divsChild>
                    <w:div w:id="160900102">
                      <w:marLeft w:val="0"/>
                      <w:marRight w:val="0"/>
                      <w:marTop w:val="0"/>
                      <w:marBottom w:val="300"/>
                      <w:divBdr>
                        <w:top w:val="none" w:sz="0" w:space="0" w:color="auto"/>
                        <w:left w:val="none" w:sz="0" w:space="0" w:color="auto"/>
                        <w:bottom w:val="none" w:sz="0" w:space="0" w:color="auto"/>
                        <w:right w:val="none" w:sz="0" w:space="0" w:color="auto"/>
                      </w:divBdr>
                    </w:div>
                  </w:divsChild>
                </w:div>
                <w:div w:id="772357587">
                  <w:marLeft w:val="0"/>
                  <w:marRight w:val="600"/>
                  <w:marTop w:val="0"/>
                  <w:marBottom w:val="0"/>
                  <w:divBdr>
                    <w:top w:val="none" w:sz="0" w:space="0" w:color="auto"/>
                    <w:left w:val="none" w:sz="0" w:space="0" w:color="auto"/>
                    <w:bottom w:val="none" w:sz="0" w:space="0" w:color="auto"/>
                    <w:right w:val="none" w:sz="0" w:space="0" w:color="auto"/>
                  </w:divBdr>
                </w:div>
                <w:div w:id="1068576777">
                  <w:marLeft w:val="-300"/>
                  <w:marRight w:val="-300"/>
                  <w:marTop w:val="0"/>
                  <w:marBottom w:val="300"/>
                  <w:divBdr>
                    <w:top w:val="none" w:sz="0" w:space="0" w:color="auto"/>
                    <w:left w:val="none" w:sz="0" w:space="0" w:color="auto"/>
                    <w:bottom w:val="none" w:sz="0" w:space="0" w:color="auto"/>
                    <w:right w:val="none" w:sz="0" w:space="0" w:color="auto"/>
                  </w:divBdr>
                </w:div>
                <w:div w:id="1327711844">
                  <w:marLeft w:val="0"/>
                  <w:marRight w:val="0"/>
                  <w:marTop w:val="0"/>
                  <w:marBottom w:val="0"/>
                  <w:divBdr>
                    <w:top w:val="none" w:sz="0" w:space="0" w:color="auto"/>
                    <w:left w:val="none" w:sz="0" w:space="0" w:color="auto"/>
                    <w:bottom w:val="none" w:sz="0" w:space="0" w:color="auto"/>
                    <w:right w:val="none" w:sz="0" w:space="0" w:color="auto"/>
                  </w:divBdr>
                </w:div>
                <w:div w:id="1361279091">
                  <w:marLeft w:val="0"/>
                  <w:marRight w:val="0"/>
                  <w:marTop w:val="0"/>
                  <w:marBottom w:val="0"/>
                  <w:divBdr>
                    <w:top w:val="none" w:sz="0" w:space="0" w:color="auto"/>
                    <w:left w:val="none" w:sz="0" w:space="0" w:color="auto"/>
                    <w:bottom w:val="none" w:sz="0" w:space="0" w:color="auto"/>
                    <w:right w:val="none" w:sz="0" w:space="0" w:color="auto"/>
                  </w:divBdr>
                </w:div>
                <w:div w:id="1435516364">
                  <w:marLeft w:val="-300"/>
                  <w:marRight w:val="-300"/>
                  <w:marTop w:val="0"/>
                  <w:marBottom w:val="300"/>
                  <w:divBdr>
                    <w:top w:val="none" w:sz="0" w:space="0" w:color="auto"/>
                    <w:left w:val="none" w:sz="0" w:space="0" w:color="auto"/>
                    <w:bottom w:val="none" w:sz="0" w:space="0" w:color="auto"/>
                    <w:right w:val="none" w:sz="0" w:space="0" w:color="auto"/>
                  </w:divBdr>
                </w:div>
                <w:div w:id="1517885269">
                  <w:marLeft w:val="0"/>
                  <w:marRight w:val="0"/>
                  <w:marTop w:val="0"/>
                  <w:marBottom w:val="0"/>
                  <w:divBdr>
                    <w:top w:val="none" w:sz="0" w:space="0" w:color="auto"/>
                    <w:left w:val="none" w:sz="0" w:space="0" w:color="auto"/>
                    <w:bottom w:val="none" w:sz="0" w:space="0" w:color="auto"/>
                    <w:right w:val="none" w:sz="0" w:space="0" w:color="auto"/>
                  </w:divBdr>
                </w:div>
                <w:div w:id="1821531935">
                  <w:marLeft w:val="-300"/>
                  <w:marRight w:val="-300"/>
                  <w:marTop w:val="0"/>
                  <w:marBottom w:val="300"/>
                  <w:divBdr>
                    <w:top w:val="none" w:sz="0" w:space="0" w:color="auto"/>
                    <w:left w:val="none" w:sz="0" w:space="0" w:color="auto"/>
                    <w:bottom w:val="none" w:sz="0" w:space="0" w:color="auto"/>
                    <w:right w:val="none" w:sz="0" w:space="0" w:color="auto"/>
                  </w:divBdr>
                </w:div>
              </w:divsChild>
            </w:div>
            <w:div w:id="1962758265">
              <w:marLeft w:val="0"/>
              <w:marRight w:val="225"/>
              <w:marTop w:val="0"/>
              <w:marBottom w:val="0"/>
              <w:divBdr>
                <w:top w:val="none" w:sz="0" w:space="0" w:color="auto"/>
                <w:left w:val="none" w:sz="0" w:space="0" w:color="auto"/>
                <w:bottom w:val="none" w:sz="0" w:space="0" w:color="auto"/>
                <w:right w:val="none" w:sz="0" w:space="0" w:color="auto"/>
              </w:divBdr>
            </w:div>
          </w:divsChild>
        </w:div>
        <w:div w:id="2063283956">
          <w:marLeft w:val="0"/>
          <w:marRight w:val="0"/>
          <w:marTop w:val="0"/>
          <w:marBottom w:val="375"/>
          <w:divBdr>
            <w:top w:val="none" w:sz="0" w:space="0" w:color="auto"/>
            <w:left w:val="none" w:sz="0" w:space="0" w:color="auto"/>
            <w:bottom w:val="none" w:sz="0" w:space="0" w:color="auto"/>
            <w:right w:val="none" w:sz="0" w:space="0" w:color="auto"/>
          </w:divBdr>
          <w:divsChild>
            <w:div w:id="1405682121">
              <w:marLeft w:val="0"/>
              <w:marRight w:val="0"/>
              <w:marTop w:val="0"/>
              <w:marBottom w:val="0"/>
              <w:divBdr>
                <w:top w:val="none" w:sz="0" w:space="0" w:color="auto"/>
                <w:left w:val="none" w:sz="0" w:space="0" w:color="auto"/>
                <w:bottom w:val="none" w:sz="0" w:space="0" w:color="auto"/>
                <w:right w:val="none" w:sz="0" w:space="0" w:color="auto"/>
              </w:divBdr>
              <w:divsChild>
                <w:div w:id="72632506">
                  <w:marLeft w:val="-300"/>
                  <w:marRight w:val="-300"/>
                  <w:marTop w:val="0"/>
                  <w:marBottom w:val="300"/>
                  <w:divBdr>
                    <w:top w:val="none" w:sz="0" w:space="0" w:color="auto"/>
                    <w:left w:val="none" w:sz="0" w:space="0" w:color="auto"/>
                    <w:bottom w:val="none" w:sz="0" w:space="0" w:color="auto"/>
                    <w:right w:val="none" w:sz="0" w:space="0" w:color="auto"/>
                  </w:divBdr>
                </w:div>
                <w:div w:id="448933398">
                  <w:marLeft w:val="0"/>
                  <w:marRight w:val="600"/>
                  <w:marTop w:val="0"/>
                  <w:marBottom w:val="0"/>
                  <w:divBdr>
                    <w:top w:val="none" w:sz="0" w:space="0" w:color="auto"/>
                    <w:left w:val="none" w:sz="0" w:space="0" w:color="auto"/>
                    <w:bottom w:val="none" w:sz="0" w:space="0" w:color="auto"/>
                    <w:right w:val="none" w:sz="0" w:space="0" w:color="auto"/>
                  </w:divBdr>
                </w:div>
                <w:div w:id="660739779">
                  <w:marLeft w:val="-300"/>
                  <w:marRight w:val="-300"/>
                  <w:marTop w:val="0"/>
                  <w:marBottom w:val="300"/>
                  <w:divBdr>
                    <w:top w:val="none" w:sz="0" w:space="0" w:color="auto"/>
                    <w:left w:val="none" w:sz="0" w:space="0" w:color="auto"/>
                    <w:bottom w:val="none" w:sz="0" w:space="0" w:color="auto"/>
                    <w:right w:val="none" w:sz="0" w:space="0" w:color="auto"/>
                  </w:divBdr>
                </w:div>
                <w:div w:id="805661399">
                  <w:marLeft w:val="0"/>
                  <w:marRight w:val="0"/>
                  <w:marTop w:val="0"/>
                  <w:marBottom w:val="0"/>
                  <w:divBdr>
                    <w:top w:val="none" w:sz="0" w:space="0" w:color="auto"/>
                    <w:left w:val="none" w:sz="0" w:space="0" w:color="auto"/>
                    <w:bottom w:val="none" w:sz="0" w:space="0" w:color="auto"/>
                    <w:right w:val="none" w:sz="0" w:space="0" w:color="auto"/>
                  </w:divBdr>
                </w:div>
                <w:div w:id="877014642">
                  <w:marLeft w:val="0"/>
                  <w:marRight w:val="600"/>
                  <w:marTop w:val="0"/>
                  <w:marBottom w:val="0"/>
                  <w:divBdr>
                    <w:top w:val="none" w:sz="0" w:space="0" w:color="auto"/>
                    <w:left w:val="none" w:sz="0" w:space="0" w:color="auto"/>
                    <w:bottom w:val="none" w:sz="0" w:space="0" w:color="auto"/>
                    <w:right w:val="none" w:sz="0" w:space="0" w:color="auto"/>
                  </w:divBdr>
                  <w:divsChild>
                    <w:div w:id="1799226143">
                      <w:marLeft w:val="0"/>
                      <w:marRight w:val="0"/>
                      <w:marTop w:val="0"/>
                      <w:marBottom w:val="300"/>
                      <w:divBdr>
                        <w:top w:val="none" w:sz="0" w:space="0" w:color="auto"/>
                        <w:left w:val="none" w:sz="0" w:space="0" w:color="auto"/>
                        <w:bottom w:val="none" w:sz="0" w:space="0" w:color="auto"/>
                        <w:right w:val="none" w:sz="0" w:space="0" w:color="auto"/>
                      </w:divBdr>
                    </w:div>
                  </w:divsChild>
                </w:div>
                <w:div w:id="923104458">
                  <w:marLeft w:val="0"/>
                  <w:marRight w:val="0"/>
                  <w:marTop w:val="0"/>
                  <w:marBottom w:val="0"/>
                  <w:divBdr>
                    <w:top w:val="none" w:sz="0" w:space="0" w:color="auto"/>
                    <w:left w:val="none" w:sz="0" w:space="0" w:color="auto"/>
                    <w:bottom w:val="none" w:sz="0" w:space="0" w:color="auto"/>
                    <w:right w:val="none" w:sz="0" w:space="0" w:color="auto"/>
                  </w:divBdr>
                </w:div>
                <w:div w:id="1076977132">
                  <w:marLeft w:val="0"/>
                  <w:marRight w:val="0"/>
                  <w:marTop w:val="0"/>
                  <w:marBottom w:val="0"/>
                  <w:divBdr>
                    <w:top w:val="none" w:sz="0" w:space="0" w:color="auto"/>
                    <w:left w:val="none" w:sz="0" w:space="0" w:color="auto"/>
                    <w:bottom w:val="none" w:sz="0" w:space="0" w:color="auto"/>
                    <w:right w:val="none" w:sz="0" w:space="0" w:color="auto"/>
                  </w:divBdr>
                </w:div>
                <w:div w:id="1126118209">
                  <w:marLeft w:val="0"/>
                  <w:marRight w:val="600"/>
                  <w:marTop w:val="0"/>
                  <w:marBottom w:val="0"/>
                  <w:divBdr>
                    <w:top w:val="none" w:sz="0" w:space="0" w:color="auto"/>
                    <w:left w:val="none" w:sz="0" w:space="0" w:color="auto"/>
                    <w:bottom w:val="none" w:sz="0" w:space="0" w:color="auto"/>
                    <w:right w:val="none" w:sz="0" w:space="0" w:color="auto"/>
                  </w:divBdr>
                </w:div>
                <w:div w:id="1329603235">
                  <w:marLeft w:val="0"/>
                  <w:marRight w:val="0"/>
                  <w:marTop w:val="0"/>
                  <w:marBottom w:val="0"/>
                  <w:divBdr>
                    <w:top w:val="none" w:sz="0" w:space="0" w:color="auto"/>
                    <w:left w:val="none" w:sz="0" w:space="0" w:color="auto"/>
                    <w:bottom w:val="none" w:sz="0" w:space="0" w:color="auto"/>
                    <w:right w:val="none" w:sz="0" w:space="0" w:color="auto"/>
                  </w:divBdr>
                </w:div>
                <w:div w:id="1585728342">
                  <w:marLeft w:val="-300"/>
                  <w:marRight w:val="-300"/>
                  <w:marTop w:val="0"/>
                  <w:marBottom w:val="300"/>
                  <w:divBdr>
                    <w:top w:val="none" w:sz="0" w:space="0" w:color="auto"/>
                    <w:left w:val="none" w:sz="0" w:space="0" w:color="auto"/>
                    <w:bottom w:val="none" w:sz="0" w:space="0" w:color="auto"/>
                    <w:right w:val="none" w:sz="0" w:space="0" w:color="auto"/>
                  </w:divBdr>
                </w:div>
                <w:div w:id="1738473619">
                  <w:marLeft w:val="0"/>
                  <w:marRight w:val="600"/>
                  <w:marTop w:val="0"/>
                  <w:marBottom w:val="0"/>
                  <w:divBdr>
                    <w:top w:val="none" w:sz="0" w:space="0" w:color="auto"/>
                    <w:left w:val="none" w:sz="0" w:space="0" w:color="auto"/>
                    <w:bottom w:val="none" w:sz="0" w:space="0" w:color="auto"/>
                    <w:right w:val="none" w:sz="0" w:space="0" w:color="auto"/>
                  </w:divBdr>
                </w:div>
                <w:div w:id="1919054071">
                  <w:marLeft w:val="-300"/>
                  <w:marRight w:val="-300"/>
                  <w:marTop w:val="0"/>
                  <w:marBottom w:val="300"/>
                  <w:divBdr>
                    <w:top w:val="none" w:sz="0" w:space="0" w:color="auto"/>
                    <w:left w:val="none" w:sz="0" w:space="0" w:color="auto"/>
                    <w:bottom w:val="none" w:sz="0" w:space="0" w:color="auto"/>
                    <w:right w:val="none" w:sz="0" w:space="0" w:color="auto"/>
                  </w:divBdr>
                </w:div>
              </w:divsChild>
            </w:div>
            <w:div w:id="1662655241">
              <w:marLeft w:val="105"/>
              <w:marRight w:val="240"/>
              <w:marTop w:val="105"/>
              <w:marBottom w:val="105"/>
              <w:divBdr>
                <w:top w:val="none" w:sz="0" w:space="0" w:color="auto"/>
                <w:left w:val="none" w:sz="0" w:space="0" w:color="auto"/>
                <w:bottom w:val="none" w:sz="0" w:space="0" w:color="auto"/>
                <w:right w:val="none" w:sz="0" w:space="0" w:color="auto"/>
              </w:divBdr>
            </w:div>
          </w:divsChild>
        </w:div>
      </w:divsChild>
    </w:div>
    <w:div w:id="1468667650">
      <w:bodyDiv w:val="1"/>
      <w:marLeft w:val="0"/>
      <w:marRight w:val="0"/>
      <w:marTop w:val="0"/>
      <w:marBottom w:val="0"/>
      <w:divBdr>
        <w:top w:val="none" w:sz="0" w:space="0" w:color="auto"/>
        <w:left w:val="none" w:sz="0" w:space="0" w:color="auto"/>
        <w:bottom w:val="none" w:sz="0" w:space="0" w:color="auto"/>
        <w:right w:val="none" w:sz="0" w:space="0" w:color="auto"/>
      </w:divBdr>
      <w:divsChild>
        <w:div w:id="329142680">
          <w:marLeft w:val="0"/>
          <w:marRight w:val="0"/>
          <w:marTop w:val="0"/>
          <w:marBottom w:val="0"/>
          <w:divBdr>
            <w:top w:val="none" w:sz="0" w:space="0" w:color="auto"/>
            <w:left w:val="none" w:sz="0" w:space="0" w:color="auto"/>
            <w:bottom w:val="none" w:sz="0" w:space="0" w:color="auto"/>
            <w:right w:val="none" w:sz="0" w:space="0" w:color="auto"/>
          </w:divBdr>
        </w:div>
        <w:div w:id="1983581634">
          <w:marLeft w:val="0"/>
          <w:marRight w:val="0"/>
          <w:marTop w:val="0"/>
          <w:marBottom w:val="0"/>
          <w:divBdr>
            <w:top w:val="none" w:sz="0" w:space="0" w:color="auto"/>
            <w:left w:val="none" w:sz="0" w:space="0" w:color="auto"/>
            <w:bottom w:val="none" w:sz="0" w:space="0" w:color="auto"/>
            <w:right w:val="none" w:sz="0" w:space="0" w:color="auto"/>
          </w:divBdr>
          <w:divsChild>
            <w:div w:id="321853351">
              <w:marLeft w:val="0"/>
              <w:marRight w:val="0"/>
              <w:marTop w:val="0"/>
              <w:marBottom w:val="0"/>
              <w:divBdr>
                <w:top w:val="none" w:sz="0" w:space="0" w:color="auto"/>
                <w:left w:val="none" w:sz="0" w:space="0" w:color="auto"/>
                <w:bottom w:val="none" w:sz="0" w:space="0" w:color="auto"/>
                <w:right w:val="none" w:sz="0" w:space="0" w:color="auto"/>
              </w:divBdr>
              <w:divsChild>
                <w:div w:id="891422738">
                  <w:marLeft w:val="0"/>
                  <w:marRight w:val="630"/>
                  <w:marTop w:val="0"/>
                  <w:marBottom w:val="0"/>
                  <w:divBdr>
                    <w:top w:val="none" w:sz="0" w:space="0" w:color="auto"/>
                    <w:left w:val="none" w:sz="0" w:space="0" w:color="auto"/>
                    <w:bottom w:val="none" w:sz="0" w:space="0" w:color="auto"/>
                    <w:right w:val="none" w:sz="0" w:space="0" w:color="auto"/>
                  </w:divBdr>
                  <w:divsChild>
                    <w:div w:id="561452237">
                      <w:marLeft w:val="0"/>
                      <w:marRight w:val="0"/>
                      <w:marTop w:val="0"/>
                      <w:marBottom w:val="300"/>
                      <w:divBdr>
                        <w:top w:val="single" w:sz="12" w:space="8" w:color="FFE273"/>
                        <w:left w:val="single" w:sz="12" w:space="23" w:color="FFE273"/>
                        <w:bottom w:val="single" w:sz="12" w:space="8" w:color="FFE273"/>
                        <w:right w:val="single" w:sz="12" w:space="8" w:color="FFE273"/>
                      </w:divBdr>
                    </w:div>
                  </w:divsChild>
                </w:div>
                <w:div w:id="1631280536">
                  <w:marLeft w:val="0"/>
                  <w:marRight w:val="0"/>
                  <w:marTop w:val="0"/>
                  <w:marBottom w:val="0"/>
                  <w:divBdr>
                    <w:top w:val="none" w:sz="0" w:space="0" w:color="auto"/>
                    <w:left w:val="none" w:sz="0" w:space="0" w:color="auto"/>
                    <w:bottom w:val="none" w:sz="0" w:space="0" w:color="auto"/>
                    <w:right w:val="none" w:sz="0" w:space="0" w:color="auto"/>
                  </w:divBdr>
                  <w:divsChild>
                    <w:div w:id="189126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2550635">
      <w:bodyDiv w:val="1"/>
      <w:marLeft w:val="0"/>
      <w:marRight w:val="0"/>
      <w:marTop w:val="0"/>
      <w:marBottom w:val="0"/>
      <w:divBdr>
        <w:top w:val="none" w:sz="0" w:space="0" w:color="auto"/>
        <w:left w:val="none" w:sz="0" w:space="0" w:color="auto"/>
        <w:bottom w:val="none" w:sz="0" w:space="0" w:color="auto"/>
        <w:right w:val="none" w:sz="0" w:space="0" w:color="auto"/>
      </w:divBdr>
    </w:div>
    <w:div w:id="1496188082">
      <w:bodyDiv w:val="1"/>
      <w:marLeft w:val="0"/>
      <w:marRight w:val="0"/>
      <w:marTop w:val="0"/>
      <w:marBottom w:val="0"/>
      <w:divBdr>
        <w:top w:val="none" w:sz="0" w:space="0" w:color="auto"/>
        <w:left w:val="none" w:sz="0" w:space="0" w:color="auto"/>
        <w:bottom w:val="none" w:sz="0" w:space="0" w:color="auto"/>
        <w:right w:val="none" w:sz="0" w:space="0" w:color="auto"/>
      </w:divBdr>
      <w:divsChild>
        <w:div w:id="116992185">
          <w:marLeft w:val="0"/>
          <w:marRight w:val="0"/>
          <w:marTop w:val="0"/>
          <w:marBottom w:val="0"/>
          <w:divBdr>
            <w:top w:val="none" w:sz="0" w:space="0" w:color="auto"/>
            <w:left w:val="none" w:sz="0" w:space="0" w:color="auto"/>
            <w:bottom w:val="none" w:sz="0" w:space="0" w:color="auto"/>
            <w:right w:val="none" w:sz="0" w:space="0" w:color="auto"/>
          </w:divBdr>
        </w:div>
      </w:divsChild>
    </w:div>
    <w:div w:id="1500195132">
      <w:bodyDiv w:val="1"/>
      <w:marLeft w:val="0"/>
      <w:marRight w:val="0"/>
      <w:marTop w:val="0"/>
      <w:marBottom w:val="0"/>
      <w:divBdr>
        <w:top w:val="none" w:sz="0" w:space="0" w:color="auto"/>
        <w:left w:val="none" w:sz="0" w:space="0" w:color="auto"/>
        <w:bottom w:val="none" w:sz="0" w:space="0" w:color="auto"/>
        <w:right w:val="none" w:sz="0" w:space="0" w:color="auto"/>
      </w:divBdr>
      <w:divsChild>
        <w:div w:id="356933198">
          <w:marLeft w:val="0"/>
          <w:marRight w:val="0"/>
          <w:marTop w:val="0"/>
          <w:marBottom w:val="0"/>
          <w:divBdr>
            <w:top w:val="none" w:sz="0" w:space="0" w:color="auto"/>
            <w:left w:val="none" w:sz="0" w:space="0" w:color="auto"/>
            <w:bottom w:val="none" w:sz="0" w:space="0" w:color="auto"/>
            <w:right w:val="none" w:sz="0" w:space="0" w:color="auto"/>
          </w:divBdr>
          <w:divsChild>
            <w:div w:id="2089224250">
              <w:marLeft w:val="0"/>
              <w:marRight w:val="0"/>
              <w:marTop w:val="0"/>
              <w:marBottom w:val="0"/>
              <w:divBdr>
                <w:top w:val="none" w:sz="0" w:space="0" w:color="auto"/>
                <w:left w:val="none" w:sz="0" w:space="0" w:color="auto"/>
                <w:bottom w:val="none" w:sz="0" w:space="0" w:color="auto"/>
                <w:right w:val="none" w:sz="0" w:space="0" w:color="auto"/>
              </w:divBdr>
            </w:div>
          </w:divsChild>
        </w:div>
        <w:div w:id="379742221">
          <w:marLeft w:val="0"/>
          <w:marRight w:val="0"/>
          <w:marTop w:val="0"/>
          <w:marBottom w:val="0"/>
          <w:divBdr>
            <w:top w:val="none" w:sz="0" w:space="0" w:color="auto"/>
            <w:left w:val="none" w:sz="0" w:space="0" w:color="auto"/>
            <w:bottom w:val="none" w:sz="0" w:space="0" w:color="auto"/>
            <w:right w:val="none" w:sz="0" w:space="0" w:color="auto"/>
          </w:divBdr>
        </w:div>
        <w:div w:id="628901357">
          <w:marLeft w:val="0"/>
          <w:marRight w:val="0"/>
          <w:marTop w:val="0"/>
          <w:marBottom w:val="0"/>
          <w:divBdr>
            <w:top w:val="none" w:sz="0" w:space="0" w:color="auto"/>
            <w:left w:val="none" w:sz="0" w:space="0" w:color="auto"/>
            <w:bottom w:val="none" w:sz="0" w:space="0" w:color="auto"/>
            <w:right w:val="none" w:sz="0" w:space="0" w:color="auto"/>
          </w:divBdr>
          <w:divsChild>
            <w:div w:id="1993093868">
              <w:marLeft w:val="0"/>
              <w:marRight w:val="0"/>
              <w:marTop w:val="0"/>
              <w:marBottom w:val="0"/>
              <w:divBdr>
                <w:top w:val="none" w:sz="0" w:space="0" w:color="auto"/>
                <w:left w:val="none" w:sz="0" w:space="0" w:color="auto"/>
                <w:bottom w:val="none" w:sz="0" w:space="0" w:color="auto"/>
                <w:right w:val="none" w:sz="0" w:space="0" w:color="auto"/>
              </w:divBdr>
            </w:div>
          </w:divsChild>
        </w:div>
        <w:div w:id="931008025">
          <w:marLeft w:val="0"/>
          <w:marRight w:val="0"/>
          <w:marTop w:val="0"/>
          <w:marBottom w:val="0"/>
          <w:divBdr>
            <w:top w:val="none" w:sz="0" w:space="0" w:color="auto"/>
            <w:left w:val="none" w:sz="0" w:space="0" w:color="auto"/>
            <w:bottom w:val="none" w:sz="0" w:space="0" w:color="auto"/>
            <w:right w:val="none" w:sz="0" w:space="0" w:color="auto"/>
          </w:divBdr>
        </w:div>
        <w:div w:id="965744095">
          <w:marLeft w:val="0"/>
          <w:marRight w:val="0"/>
          <w:marTop w:val="0"/>
          <w:marBottom w:val="0"/>
          <w:divBdr>
            <w:top w:val="none" w:sz="0" w:space="0" w:color="auto"/>
            <w:left w:val="none" w:sz="0" w:space="0" w:color="auto"/>
            <w:bottom w:val="none" w:sz="0" w:space="0" w:color="auto"/>
            <w:right w:val="none" w:sz="0" w:space="0" w:color="auto"/>
          </w:divBdr>
        </w:div>
        <w:div w:id="1870336079">
          <w:marLeft w:val="0"/>
          <w:marRight w:val="0"/>
          <w:marTop w:val="0"/>
          <w:marBottom w:val="0"/>
          <w:divBdr>
            <w:top w:val="none" w:sz="0" w:space="0" w:color="auto"/>
            <w:left w:val="none" w:sz="0" w:space="0" w:color="auto"/>
            <w:bottom w:val="none" w:sz="0" w:space="0" w:color="auto"/>
            <w:right w:val="none" w:sz="0" w:space="0" w:color="auto"/>
          </w:divBdr>
        </w:div>
      </w:divsChild>
    </w:div>
    <w:div w:id="1502618444">
      <w:bodyDiv w:val="1"/>
      <w:marLeft w:val="0"/>
      <w:marRight w:val="0"/>
      <w:marTop w:val="0"/>
      <w:marBottom w:val="0"/>
      <w:divBdr>
        <w:top w:val="none" w:sz="0" w:space="0" w:color="auto"/>
        <w:left w:val="none" w:sz="0" w:space="0" w:color="auto"/>
        <w:bottom w:val="none" w:sz="0" w:space="0" w:color="auto"/>
        <w:right w:val="none" w:sz="0" w:space="0" w:color="auto"/>
      </w:divBdr>
      <w:divsChild>
        <w:div w:id="384523169">
          <w:marLeft w:val="0"/>
          <w:marRight w:val="0"/>
          <w:marTop w:val="0"/>
          <w:marBottom w:val="375"/>
          <w:divBdr>
            <w:top w:val="none" w:sz="0" w:space="0" w:color="auto"/>
            <w:left w:val="none" w:sz="0" w:space="0" w:color="auto"/>
            <w:bottom w:val="none" w:sz="0" w:space="0" w:color="auto"/>
            <w:right w:val="none" w:sz="0" w:space="0" w:color="auto"/>
          </w:divBdr>
          <w:divsChild>
            <w:div w:id="553005417">
              <w:marLeft w:val="0"/>
              <w:marRight w:val="0"/>
              <w:marTop w:val="0"/>
              <w:marBottom w:val="0"/>
              <w:divBdr>
                <w:top w:val="none" w:sz="0" w:space="0" w:color="auto"/>
                <w:left w:val="none" w:sz="0" w:space="0" w:color="auto"/>
                <w:bottom w:val="none" w:sz="0" w:space="0" w:color="auto"/>
                <w:right w:val="none" w:sz="0" w:space="0" w:color="auto"/>
              </w:divBdr>
              <w:divsChild>
                <w:div w:id="89933194">
                  <w:marLeft w:val="-300"/>
                  <w:marRight w:val="-300"/>
                  <w:marTop w:val="0"/>
                  <w:marBottom w:val="300"/>
                  <w:divBdr>
                    <w:top w:val="none" w:sz="0" w:space="0" w:color="auto"/>
                    <w:left w:val="none" w:sz="0" w:space="0" w:color="auto"/>
                    <w:bottom w:val="none" w:sz="0" w:space="0" w:color="auto"/>
                    <w:right w:val="none" w:sz="0" w:space="0" w:color="auto"/>
                  </w:divBdr>
                </w:div>
                <w:div w:id="187841376">
                  <w:marLeft w:val="0"/>
                  <w:marRight w:val="0"/>
                  <w:marTop w:val="0"/>
                  <w:marBottom w:val="0"/>
                  <w:divBdr>
                    <w:top w:val="none" w:sz="0" w:space="0" w:color="auto"/>
                    <w:left w:val="none" w:sz="0" w:space="0" w:color="auto"/>
                    <w:bottom w:val="none" w:sz="0" w:space="0" w:color="auto"/>
                    <w:right w:val="none" w:sz="0" w:space="0" w:color="auto"/>
                  </w:divBdr>
                </w:div>
                <w:div w:id="400253880">
                  <w:marLeft w:val="0"/>
                  <w:marRight w:val="0"/>
                  <w:marTop w:val="0"/>
                  <w:marBottom w:val="0"/>
                  <w:divBdr>
                    <w:top w:val="none" w:sz="0" w:space="0" w:color="auto"/>
                    <w:left w:val="none" w:sz="0" w:space="0" w:color="auto"/>
                    <w:bottom w:val="none" w:sz="0" w:space="0" w:color="auto"/>
                    <w:right w:val="none" w:sz="0" w:space="0" w:color="auto"/>
                  </w:divBdr>
                </w:div>
                <w:div w:id="444807093">
                  <w:marLeft w:val="-300"/>
                  <w:marRight w:val="-300"/>
                  <w:marTop w:val="0"/>
                  <w:marBottom w:val="300"/>
                  <w:divBdr>
                    <w:top w:val="none" w:sz="0" w:space="0" w:color="auto"/>
                    <w:left w:val="none" w:sz="0" w:space="0" w:color="auto"/>
                    <w:bottom w:val="none" w:sz="0" w:space="0" w:color="auto"/>
                    <w:right w:val="none" w:sz="0" w:space="0" w:color="auto"/>
                  </w:divBdr>
                </w:div>
                <w:div w:id="547423145">
                  <w:marLeft w:val="0"/>
                  <w:marRight w:val="600"/>
                  <w:marTop w:val="0"/>
                  <w:marBottom w:val="0"/>
                  <w:divBdr>
                    <w:top w:val="none" w:sz="0" w:space="0" w:color="auto"/>
                    <w:left w:val="none" w:sz="0" w:space="0" w:color="auto"/>
                    <w:bottom w:val="none" w:sz="0" w:space="0" w:color="auto"/>
                    <w:right w:val="none" w:sz="0" w:space="0" w:color="auto"/>
                  </w:divBdr>
                </w:div>
                <w:div w:id="734202505">
                  <w:marLeft w:val="0"/>
                  <w:marRight w:val="0"/>
                  <w:marTop w:val="0"/>
                  <w:marBottom w:val="0"/>
                  <w:divBdr>
                    <w:top w:val="none" w:sz="0" w:space="0" w:color="auto"/>
                    <w:left w:val="none" w:sz="0" w:space="0" w:color="auto"/>
                    <w:bottom w:val="none" w:sz="0" w:space="0" w:color="auto"/>
                    <w:right w:val="none" w:sz="0" w:space="0" w:color="auto"/>
                  </w:divBdr>
                </w:div>
                <w:div w:id="859513412">
                  <w:marLeft w:val="-300"/>
                  <w:marRight w:val="-300"/>
                  <w:marTop w:val="0"/>
                  <w:marBottom w:val="300"/>
                  <w:divBdr>
                    <w:top w:val="none" w:sz="0" w:space="0" w:color="auto"/>
                    <w:left w:val="none" w:sz="0" w:space="0" w:color="auto"/>
                    <w:bottom w:val="none" w:sz="0" w:space="0" w:color="auto"/>
                    <w:right w:val="none" w:sz="0" w:space="0" w:color="auto"/>
                  </w:divBdr>
                </w:div>
                <w:div w:id="893587736">
                  <w:marLeft w:val="0"/>
                  <w:marRight w:val="600"/>
                  <w:marTop w:val="0"/>
                  <w:marBottom w:val="0"/>
                  <w:divBdr>
                    <w:top w:val="none" w:sz="0" w:space="0" w:color="auto"/>
                    <w:left w:val="none" w:sz="0" w:space="0" w:color="auto"/>
                    <w:bottom w:val="none" w:sz="0" w:space="0" w:color="auto"/>
                    <w:right w:val="none" w:sz="0" w:space="0" w:color="auto"/>
                  </w:divBdr>
                </w:div>
                <w:div w:id="950624214">
                  <w:marLeft w:val="0"/>
                  <w:marRight w:val="600"/>
                  <w:marTop w:val="0"/>
                  <w:marBottom w:val="0"/>
                  <w:divBdr>
                    <w:top w:val="none" w:sz="0" w:space="0" w:color="auto"/>
                    <w:left w:val="none" w:sz="0" w:space="0" w:color="auto"/>
                    <w:bottom w:val="none" w:sz="0" w:space="0" w:color="auto"/>
                    <w:right w:val="none" w:sz="0" w:space="0" w:color="auto"/>
                  </w:divBdr>
                </w:div>
                <w:div w:id="958612872">
                  <w:marLeft w:val="0"/>
                  <w:marRight w:val="0"/>
                  <w:marTop w:val="0"/>
                  <w:marBottom w:val="0"/>
                  <w:divBdr>
                    <w:top w:val="none" w:sz="0" w:space="0" w:color="auto"/>
                    <w:left w:val="none" w:sz="0" w:space="0" w:color="auto"/>
                    <w:bottom w:val="none" w:sz="0" w:space="0" w:color="auto"/>
                    <w:right w:val="none" w:sz="0" w:space="0" w:color="auto"/>
                  </w:divBdr>
                </w:div>
                <w:div w:id="1013531033">
                  <w:marLeft w:val="0"/>
                  <w:marRight w:val="600"/>
                  <w:marTop w:val="0"/>
                  <w:marBottom w:val="0"/>
                  <w:divBdr>
                    <w:top w:val="none" w:sz="0" w:space="0" w:color="auto"/>
                    <w:left w:val="none" w:sz="0" w:space="0" w:color="auto"/>
                    <w:bottom w:val="none" w:sz="0" w:space="0" w:color="auto"/>
                    <w:right w:val="none" w:sz="0" w:space="0" w:color="auto"/>
                  </w:divBdr>
                </w:div>
                <w:div w:id="1070930141">
                  <w:marLeft w:val="-300"/>
                  <w:marRight w:val="-300"/>
                  <w:marTop w:val="0"/>
                  <w:marBottom w:val="300"/>
                  <w:divBdr>
                    <w:top w:val="none" w:sz="0" w:space="0" w:color="auto"/>
                    <w:left w:val="none" w:sz="0" w:space="0" w:color="auto"/>
                    <w:bottom w:val="none" w:sz="0" w:space="0" w:color="auto"/>
                    <w:right w:val="none" w:sz="0" w:space="0" w:color="auto"/>
                  </w:divBdr>
                </w:div>
                <w:div w:id="1112482188">
                  <w:marLeft w:val="-300"/>
                  <w:marRight w:val="-300"/>
                  <w:marTop w:val="0"/>
                  <w:marBottom w:val="300"/>
                  <w:divBdr>
                    <w:top w:val="none" w:sz="0" w:space="0" w:color="auto"/>
                    <w:left w:val="none" w:sz="0" w:space="0" w:color="auto"/>
                    <w:bottom w:val="none" w:sz="0" w:space="0" w:color="auto"/>
                    <w:right w:val="none" w:sz="0" w:space="0" w:color="auto"/>
                  </w:divBdr>
                </w:div>
                <w:div w:id="1124688007">
                  <w:marLeft w:val="0"/>
                  <w:marRight w:val="600"/>
                  <w:marTop w:val="0"/>
                  <w:marBottom w:val="0"/>
                  <w:divBdr>
                    <w:top w:val="none" w:sz="0" w:space="0" w:color="auto"/>
                    <w:left w:val="none" w:sz="0" w:space="0" w:color="auto"/>
                    <w:bottom w:val="none" w:sz="0" w:space="0" w:color="auto"/>
                    <w:right w:val="none" w:sz="0" w:space="0" w:color="auto"/>
                  </w:divBdr>
                </w:div>
                <w:div w:id="1211383710">
                  <w:marLeft w:val="-300"/>
                  <w:marRight w:val="-300"/>
                  <w:marTop w:val="0"/>
                  <w:marBottom w:val="300"/>
                  <w:divBdr>
                    <w:top w:val="none" w:sz="0" w:space="0" w:color="auto"/>
                    <w:left w:val="none" w:sz="0" w:space="0" w:color="auto"/>
                    <w:bottom w:val="none" w:sz="0" w:space="0" w:color="auto"/>
                    <w:right w:val="none" w:sz="0" w:space="0" w:color="auto"/>
                  </w:divBdr>
                </w:div>
                <w:div w:id="1504584835">
                  <w:marLeft w:val="0"/>
                  <w:marRight w:val="0"/>
                  <w:marTop w:val="0"/>
                  <w:marBottom w:val="0"/>
                  <w:divBdr>
                    <w:top w:val="none" w:sz="0" w:space="0" w:color="auto"/>
                    <w:left w:val="none" w:sz="0" w:space="0" w:color="auto"/>
                    <w:bottom w:val="none" w:sz="0" w:space="0" w:color="auto"/>
                    <w:right w:val="none" w:sz="0" w:space="0" w:color="auto"/>
                  </w:divBdr>
                </w:div>
                <w:div w:id="1577979391">
                  <w:marLeft w:val="0"/>
                  <w:marRight w:val="600"/>
                  <w:marTop w:val="0"/>
                  <w:marBottom w:val="0"/>
                  <w:divBdr>
                    <w:top w:val="none" w:sz="0" w:space="0" w:color="auto"/>
                    <w:left w:val="none" w:sz="0" w:space="0" w:color="auto"/>
                    <w:bottom w:val="none" w:sz="0" w:space="0" w:color="auto"/>
                    <w:right w:val="none" w:sz="0" w:space="0" w:color="auto"/>
                  </w:divBdr>
                </w:div>
                <w:div w:id="1585258857">
                  <w:marLeft w:val="0"/>
                  <w:marRight w:val="0"/>
                  <w:marTop w:val="0"/>
                  <w:marBottom w:val="0"/>
                  <w:divBdr>
                    <w:top w:val="none" w:sz="0" w:space="0" w:color="auto"/>
                    <w:left w:val="none" w:sz="0" w:space="0" w:color="auto"/>
                    <w:bottom w:val="none" w:sz="0" w:space="0" w:color="auto"/>
                    <w:right w:val="none" w:sz="0" w:space="0" w:color="auto"/>
                  </w:divBdr>
                </w:div>
                <w:div w:id="1743289158">
                  <w:marLeft w:val="0"/>
                  <w:marRight w:val="0"/>
                  <w:marTop w:val="0"/>
                  <w:marBottom w:val="0"/>
                  <w:divBdr>
                    <w:top w:val="none" w:sz="0" w:space="0" w:color="auto"/>
                    <w:left w:val="none" w:sz="0" w:space="0" w:color="auto"/>
                    <w:bottom w:val="none" w:sz="0" w:space="0" w:color="auto"/>
                    <w:right w:val="none" w:sz="0" w:space="0" w:color="auto"/>
                  </w:divBdr>
                </w:div>
                <w:div w:id="1765417769">
                  <w:marLeft w:val="-300"/>
                  <w:marRight w:val="-300"/>
                  <w:marTop w:val="0"/>
                  <w:marBottom w:val="300"/>
                  <w:divBdr>
                    <w:top w:val="none" w:sz="0" w:space="0" w:color="auto"/>
                    <w:left w:val="none" w:sz="0" w:space="0" w:color="auto"/>
                    <w:bottom w:val="none" w:sz="0" w:space="0" w:color="auto"/>
                    <w:right w:val="none" w:sz="0" w:space="0" w:color="auto"/>
                  </w:divBdr>
                </w:div>
                <w:div w:id="1954903000">
                  <w:marLeft w:val="0"/>
                  <w:marRight w:val="600"/>
                  <w:marTop w:val="0"/>
                  <w:marBottom w:val="0"/>
                  <w:divBdr>
                    <w:top w:val="none" w:sz="0" w:space="0" w:color="auto"/>
                    <w:left w:val="none" w:sz="0" w:space="0" w:color="auto"/>
                    <w:bottom w:val="none" w:sz="0" w:space="0" w:color="auto"/>
                    <w:right w:val="none" w:sz="0" w:space="0" w:color="auto"/>
                  </w:divBdr>
                </w:div>
              </w:divsChild>
            </w:div>
          </w:divsChild>
        </w:div>
        <w:div w:id="1084110213">
          <w:marLeft w:val="0"/>
          <w:marRight w:val="0"/>
          <w:marTop w:val="0"/>
          <w:marBottom w:val="375"/>
          <w:divBdr>
            <w:top w:val="none" w:sz="0" w:space="0" w:color="auto"/>
            <w:left w:val="none" w:sz="0" w:space="0" w:color="auto"/>
            <w:bottom w:val="none" w:sz="0" w:space="0" w:color="auto"/>
            <w:right w:val="none" w:sz="0" w:space="0" w:color="auto"/>
          </w:divBdr>
        </w:div>
      </w:divsChild>
    </w:div>
    <w:div w:id="1509103980">
      <w:bodyDiv w:val="1"/>
      <w:marLeft w:val="0"/>
      <w:marRight w:val="0"/>
      <w:marTop w:val="0"/>
      <w:marBottom w:val="0"/>
      <w:divBdr>
        <w:top w:val="none" w:sz="0" w:space="0" w:color="auto"/>
        <w:left w:val="none" w:sz="0" w:space="0" w:color="auto"/>
        <w:bottom w:val="none" w:sz="0" w:space="0" w:color="auto"/>
        <w:right w:val="none" w:sz="0" w:space="0" w:color="auto"/>
      </w:divBdr>
    </w:div>
    <w:div w:id="1520268357">
      <w:bodyDiv w:val="1"/>
      <w:marLeft w:val="0"/>
      <w:marRight w:val="0"/>
      <w:marTop w:val="0"/>
      <w:marBottom w:val="0"/>
      <w:divBdr>
        <w:top w:val="none" w:sz="0" w:space="0" w:color="auto"/>
        <w:left w:val="none" w:sz="0" w:space="0" w:color="auto"/>
        <w:bottom w:val="none" w:sz="0" w:space="0" w:color="auto"/>
        <w:right w:val="none" w:sz="0" w:space="0" w:color="auto"/>
      </w:divBdr>
    </w:div>
    <w:div w:id="1521774564">
      <w:bodyDiv w:val="1"/>
      <w:marLeft w:val="0"/>
      <w:marRight w:val="0"/>
      <w:marTop w:val="0"/>
      <w:marBottom w:val="0"/>
      <w:divBdr>
        <w:top w:val="none" w:sz="0" w:space="0" w:color="auto"/>
        <w:left w:val="none" w:sz="0" w:space="0" w:color="auto"/>
        <w:bottom w:val="none" w:sz="0" w:space="0" w:color="auto"/>
        <w:right w:val="none" w:sz="0" w:space="0" w:color="auto"/>
      </w:divBdr>
      <w:divsChild>
        <w:div w:id="1689987557">
          <w:marLeft w:val="-108"/>
          <w:marRight w:val="0"/>
          <w:marTop w:val="0"/>
          <w:marBottom w:val="0"/>
          <w:divBdr>
            <w:top w:val="none" w:sz="0" w:space="0" w:color="auto"/>
            <w:left w:val="none" w:sz="0" w:space="0" w:color="auto"/>
            <w:bottom w:val="none" w:sz="0" w:space="0" w:color="auto"/>
            <w:right w:val="none" w:sz="0" w:space="0" w:color="auto"/>
          </w:divBdr>
        </w:div>
      </w:divsChild>
    </w:div>
    <w:div w:id="1538735841">
      <w:bodyDiv w:val="1"/>
      <w:marLeft w:val="0"/>
      <w:marRight w:val="0"/>
      <w:marTop w:val="0"/>
      <w:marBottom w:val="0"/>
      <w:divBdr>
        <w:top w:val="none" w:sz="0" w:space="0" w:color="auto"/>
        <w:left w:val="none" w:sz="0" w:space="0" w:color="auto"/>
        <w:bottom w:val="none" w:sz="0" w:space="0" w:color="auto"/>
        <w:right w:val="none" w:sz="0" w:space="0" w:color="auto"/>
      </w:divBdr>
    </w:div>
    <w:div w:id="1558323317">
      <w:bodyDiv w:val="1"/>
      <w:marLeft w:val="0"/>
      <w:marRight w:val="0"/>
      <w:marTop w:val="0"/>
      <w:marBottom w:val="0"/>
      <w:divBdr>
        <w:top w:val="none" w:sz="0" w:space="0" w:color="auto"/>
        <w:left w:val="none" w:sz="0" w:space="0" w:color="auto"/>
        <w:bottom w:val="none" w:sz="0" w:space="0" w:color="auto"/>
        <w:right w:val="none" w:sz="0" w:space="0" w:color="auto"/>
      </w:divBdr>
      <w:divsChild>
        <w:div w:id="1059287947">
          <w:marLeft w:val="0"/>
          <w:marRight w:val="0"/>
          <w:marTop w:val="0"/>
          <w:marBottom w:val="375"/>
          <w:divBdr>
            <w:top w:val="none" w:sz="0" w:space="0" w:color="auto"/>
            <w:left w:val="none" w:sz="0" w:space="0" w:color="auto"/>
            <w:bottom w:val="none" w:sz="0" w:space="0" w:color="auto"/>
            <w:right w:val="none" w:sz="0" w:space="0" w:color="auto"/>
          </w:divBdr>
          <w:divsChild>
            <w:div w:id="1146051540">
              <w:marLeft w:val="0"/>
              <w:marRight w:val="225"/>
              <w:marTop w:val="0"/>
              <w:marBottom w:val="0"/>
              <w:divBdr>
                <w:top w:val="none" w:sz="0" w:space="0" w:color="auto"/>
                <w:left w:val="none" w:sz="0" w:space="0" w:color="auto"/>
                <w:bottom w:val="none" w:sz="0" w:space="0" w:color="auto"/>
                <w:right w:val="none" w:sz="0" w:space="0" w:color="auto"/>
              </w:divBdr>
            </w:div>
            <w:div w:id="1861355372">
              <w:marLeft w:val="0"/>
              <w:marRight w:val="0"/>
              <w:marTop w:val="0"/>
              <w:marBottom w:val="0"/>
              <w:divBdr>
                <w:top w:val="none" w:sz="0" w:space="0" w:color="auto"/>
                <w:left w:val="none" w:sz="0" w:space="0" w:color="auto"/>
                <w:bottom w:val="none" w:sz="0" w:space="0" w:color="auto"/>
                <w:right w:val="none" w:sz="0" w:space="0" w:color="auto"/>
              </w:divBdr>
              <w:divsChild>
                <w:div w:id="859586036">
                  <w:marLeft w:val="-300"/>
                  <w:marRight w:val="-300"/>
                  <w:marTop w:val="0"/>
                  <w:marBottom w:val="300"/>
                  <w:divBdr>
                    <w:top w:val="none" w:sz="0" w:space="0" w:color="auto"/>
                    <w:left w:val="none" w:sz="0" w:space="0" w:color="auto"/>
                    <w:bottom w:val="none" w:sz="0" w:space="0" w:color="auto"/>
                    <w:right w:val="none" w:sz="0" w:space="0" w:color="auto"/>
                  </w:divBdr>
                </w:div>
                <w:div w:id="898593222">
                  <w:marLeft w:val="0"/>
                  <w:marRight w:val="600"/>
                  <w:marTop w:val="0"/>
                  <w:marBottom w:val="0"/>
                  <w:divBdr>
                    <w:top w:val="none" w:sz="0" w:space="0" w:color="auto"/>
                    <w:left w:val="none" w:sz="0" w:space="0" w:color="auto"/>
                    <w:bottom w:val="none" w:sz="0" w:space="0" w:color="auto"/>
                    <w:right w:val="none" w:sz="0" w:space="0" w:color="auto"/>
                  </w:divBdr>
                </w:div>
                <w:div w:id="1465541987">
                  <w:marLeft w:val="0"/>
                  <w:marRight w:val="600"/>
                  <w:marTop w:val="0"/>
                  <w:marBottom w:val="0"/>
                  <w:divBdr>
                    <w:top w:val="none" w:sz="0" w:space="0" w:color="auto"/>
                    <w:left w:val="none" w:sz="0" w:space="0" w:color="auto"/>
                    <w:bottom w:val="none" w:sz="0" w:space="0" w:color="auto"/>
                    <w:right w:val="none" w:sz="0" w:space="0" w:color="auto"/>
                  </w:divBdr>
                </w:div>
                <w:div w:id="1483500827">
                  <w:marLeft w:val="0"/>
                  <w:marRight w:val="0"/>
                  <w:marTop w:val="0"/>
                  <w:marBottom w:val="0"/>
                  <w:divBdr>
                    <w:top w:val="none" w:sz="0" w:space="0" w:color="auto"/>
                    <w:left w:val="none" w:sz="0" w:space="0" w:color="auto"/>
                    <w:bottom w:val="none" w:sz="0" w:space="0" w:color="auto"/>
                    <w:right w:val="none" w:sz="0" w:space="0" w:color="auto"/>
                  </w:divBdr>
                </w:div>
                <w:div w:id="1707870273">
                  <w:marLeft w:val="0"/>
                  <w:marRight w:val="0"/>
                  <w:marTop w:val="0"/>
                  <w:marBottom w:val="0"/>
                  <w:divBdr>
                    <w:top w:val="none" w:sz="0" w:space="0" w:color="auto"/>
                    <w:left w:val="none" w:sz="0" w:space="0" w:color="auto"/>
                    <w:bottom w:val="none" w:sz="0" w:space="0" w:color="auto"/>
                    <w:right w:val="none" w:sz="0" w:space="0" w:color="auto"/>
                  </w:divBdr>
                </w:div>
                <w:div w:id="2005014145">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 w:id="1479373483">
          <w:marLeft w:val="0"/>
          <w:marRight w:val="0"/>
          <w:marTop w:val="0"/>
          <w:marBottom w:val="375"/>
          <w:divBdr>
            <w:top w:val="none" w:sz="0" w:space="0" w:color="auto"/>
            <w:left w:val="none" w:sz="0" w:space="0" w:color="auto"/>
            <w:bottom w:val="none" w:sz="0" w:space="0" w:color="auto"/>
            <w:right w:val="none" w:sz="0" w:space="0" w:color="auto"/>
          </w:divBdr>
        </w:div>
        <w:div w:id="1668707332">
          <w:marLeft w:val="0"/>
          <w:marRight w:val="0"/>
          <w:marTop w:val="0"/>
          <w:marBottom w:val="375"/>
          <w:divBdr>
            <w:top w:val="none" w:sz="0" w:space="0" w:color="auto"/>
            <w:left w:val="none" w:sz="0" w:space="0" w:color="auto"/>
            <w:bottom w:val="none" w:sz="0" w:space="0" w:color="auto"/>
            <w:right w:val="none" w:sz="0" w:space="0" w:color="auto"/>
          </w:divBdr>
          <w:divsChild>
            <w:div w:id="1956062517">
              <w:marLeft w:val="105"/>
              <w:marRight w:val="240"/>
              <w:marTop w:val="105"/>
              <w:marBottom w:val="105"/>
              <w:divBdr>
                <w:top w:val="none" w:sz="0" w:space="0" w:color="auto"/>
                <w:left w:val="none" w:sz="0" w:space="0" w:color="auto"/>
                <w:bottom w:val="none" w:sz="0" w:space="0" w:color="auto"/>
                <w:right w:val="none" w:sz="0" w:space="0" w:color="auto"/>
              </w:divBdr>
            </w:div>
            <w:div w:id="2096783252">
              <w:marLeft w:val="0"/>
              <w:marRight w:val="0"/>
              <w:marTop w:val="0"/>
              <w:marBottom w:val="0"/>
              <w:divBdr>
                <w:top w:val="none" w:sz="0" w:space="0" w:color="auto"/>
                <w:left w:val="none" w:sz="0" w:space="0" w:color="auto"/>
                <w:bottom w:val="none" w:sz="0" w:space="0" w:color="auto"/>
                <w:right w:val="none" w:sz="0" w:space="0" w:color="auto"/>
              </w:divBdr>
              <w:divsChild>
                <w:div w:id="198202081">
                  <w:marLeft w:val="0"/>
                  <w:marRight w:val="600"/>
                  <w:marTop w:val="0"/>
                  <w:marBottom w:val="0"/>
                  <w:divBdr>
                    <w:top w:val="none" w:sz="0" w:space="0" w:color="auto"/>
                    <w:left w:val="none" w:sz="0" w:space="0" w:color="auto"/>
                    <w:bottom w:val="none" w:sz="0" w:space="0" w:color="auto"/>
                    <w:right w:val="none" w:sz="0" w:space="0" w:color="auto"/>
                  </w:divBdr>
                </w:div>
                <w:div w:id="261033558">
                  <w:marLeft w:val="-300"/>
                  <w:marRight w:val="-300"/>
                  <w:marTop w:val="0"/>
                  <w:marBottom w:val="300"/>
                  <w:divBdr>
                    <w:top w:val="none" w:sz="0" w:space="0" w:color="auto"/>
                    <w:left w:val="none" w:sz="0" w:space="0" w:color="auto"/>
                    <w:bottom w:val="none" w:sz="0" w:space="0" w:color="auto"/>
                    <w:right w:val="none" w:sz="0" w:space="0" w:color="auto"/>
                  </w:divBdr>
                </w:div>
                <w:div w:id="410591055">
                  <w:marLeft w:val="0"/>
                  <w:marRight w:val="0"/>
                  <w:marTop w:val="0"/>
                  <w:marBottom w:val="0"/>
                  <w:divBdr>
                    <w:top w:val="none" w:sz="0" w:space="0" w:color="auto"/>
                    <w:left w:val="none" w:sz="0" w:space="0" w:color="auto"/>
                    <w:bottom w:val="none" w:sz="0" w:space="0" w:color="auto"/>
                    <w:right w:val="none" w:sz="0" w:space="0" w:color="auto"/>
                  </w:divBdr>
                </w:div>
                <w:div w:id="849182379">
                  <w:marLeft w:val="0"/>
                  <w:marRight w:val="0"/>
                  <w:marTop w:val="0"/>
                  <w:marBottom w:val="0"/>
                  <w:divBdr>
                    <w:top w:val="none" w:sz="0" w:space="0" w:color="auto"/>
                    <w:left w:val="none" w:sz="0" w:space="0" w:color="auto"/>
                    <w:bottom w:val="none" w:sz="0" w:space="0" w:color="auto"/>
                    <w:right w:val="none" w:sz="0" w:space="0" w:color="auto"/>
                  </w:divBdr>
                </w:div>
                <w:div w:id="897669185">
                  <w:marLeft w:val="0"/>
                  <w:marRight w:val="600"/>
                  <w:marTop w:val="0"/>
                  <w:marBottom w:val="0"/>
                  <w:divBdr>
                    <w:top w:val="none" w:sz="0" w:space="0" w:color="auto"/>
                    <w:left w:val="none" w:sz="0" w:space="0" w:color="auto"/>
                    <w:bottom w:val="none" w:sz="0" w:space="0" w:color="auto"/>
                    <w:right w:val="none" w:sz="0" w:space="0" w:color="auto"/>
                  </w:divBdr>
                </w:div>
                <w:div w:id="902133140">
                  <w:marLeft w:val="0"/>
                  <w:marRight w:val="0"/>
                  <w:marTop w:val="0"/>
                  <w:marBottom w:val="0"/>
                  <w:divBdr>
                    <w:top w:val="none" w:sz="0" w:space="0" w:color="auto"/>
                    <w:left w:val="none" w:sz="0" w:space="0" w:color="auto"/>
                    <w:bottom w:val="none" w:sz="0" w:space="0" w:color="auto"/>
                    <w:right w:val="none" w:sz="0" w:space="0" w:color="auto"/>
                  </w:divBdr>
                </w:div>
                <w:div w:id="1014187042">
                  <w:marLeft w:val="-300"/>
                  <w:marRight w:val="-300"/>
                  <w:marTop w:val="0"/>
                  <w:marBottom w:val="300"/>
                  <w:divBdr>
                    <w:top w:val="none" w:sz="0" w:space="0" w:color="auto"/>
                    <w:left w:val="none" w:sz="0" w:space="0" w:color="auto"/>
                    <w:bottom w:val="none" w:sz="0" w:space="0" w:color="auto"/>
                    <w:right w:val="none" w:sz="0" w:space="0" w:color="auto"/>
                  </w:divBdr>
                </w:div>
                <w:div w:id="1328510293">
                  <w:marLeft w:val="0"/>
                  <w:marRight w:val="600"/>
                  <w:marTop w:val="0"/>
                  <w:marBottom w:val="0"/>
                  <w:divBdr>
                    <w:top w:val="none" w:sz="0" w:space="0" w:color="auto"/>
                    <w:left w:val="none" w:sz="0" w:space="0" w:color="auto"/>
                    <w:bottom w:val="none" w:sz="0" w:space="0" w:color="auto"/>
                    <w:right w:val="none" w:sz="0" w:space="0" w:color="auto"/>
                  </w:divBdr>
                  <w:divsChild>
                    <w:div w:id="1377974682">
                      <w:marLeft w:val="0"/>
                      <w:marRight w:val="0"/>
                      <w:marTop w:val="0"/>
                      <w:marBottom w:val="300"/>
                      <w:divBdr>
                        <w:top w:val="none" w:sz="0" w:space="0" w:color="auto"/>
                        <w:left w:val="none" w:sz="0" w:space="0" w:color="auto"/>
                        <w:bottom w:val="none" w:sz="0" w:space="0" w:color="auto"/>
                        <w:right w:val="none" w:sz="0" w:space="0" w:color="auto"/>
                      </w:divBdr>
                    </w:div>
                  </w:divsChild>
                </w:div>
                <w:div w:id="1564832765">
                  <w:marLeft w:val="0"/>
                  <w:marRight w:val="0"/>
                  <w:marTop w:val="0"/>
                  <w:marBottom w:val="0"/>
                  <w:divBdr>
                    <w:top w:val="none" w:sz="0" w:space="0" w:color="auto"/>
                    <w:left w:val="none" w:sz="0" w:space="0" w:color="auto"/>
                    <w:bottom w:val="none" w:sz="0" w:space="0" w:color="auto"/>
                    <w:right w:val="none" w:sz="0" w:space="0" w:color="auto"/>
                  </w:divBdr>
                </w:div>
                <w:div w:id="1709137403">
                  <w:marLeft w:val="0"/>
                  <w:marRight w:val="600"/>
                  <w:marTop w:val="0"/>
                  <w:marBottom w:val="0"/>
                  <w:divBdr>
                    <w:top w:val="none" w:sz="0" w:space="0" w:color="auto"/>
                    <w:left w:val="none" w:sz="0" w:space="0" w:color="auto"/>
                    <w:bottom w:val="none" w:sz="0" w:space="0" w:color="auto"/>
                    <w:right w:val="none" w:sz="0" w:space="0" w:color="auto"/>
                  </w:divBdr>
                </w:div>
                <w:div w:id="1739935521">
                  <w:marLeft w:val="-300"/>
                  <w:marRight w:val="-300"/>
                  <w:marTop w:val="0"/>
                  <w:marBottom w:val="300"/>
                  <w:divBdr>
                    <w:top w:val="none" w:sz="0" w:space="0" w:color="auto"/>
                    <w:left w:val="none" w:sz="0" w:space="0" w:color="auto"/>
                    <w:bottom w:val="none" w:sz="0" w:space="0" w:color="auto"/>
                    <w:right w:val="none" w:sz="0" w:space="0" w:color="auto"/>
                  </w:divBdr>
                </w:div>
                <w:div w:id="1859928353">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 w:id="2108770889">
          <w:marLeft w:val="0"/>
          <w:marRight w:val="0"/>
          <w:marTop w:val="0"/>
          <w:marBottom w:val="375"/>
          <w:divBdr>
            <w:top w:val="none" w:sz="0" w:space="0" w:color="auto"/>
            <w:left w:val="none" w:sz="0" w:space="0" w:color="auto"/>
            <w:bottom w:val="none" w:sz="0" w:space="0" w:color="auto"/>
            <w:right w:val="none" w:sz="0" w:space="0" w:color="auto"/>
          </w:divBdr>
          <w:divsChild>
            <w:div w:id="383912917">
              <w:marLeft w:val="0"/>
              <w:marRight w:val="0"/>
              <w:marTop w:val="0"/>
              <w:marBottom w:val="0"/>
              <w:divBdr>
                <w:top w:val="none" w:sz="0" w:space="0" w:color="auto"/>
                <w:left w:val="none" w:sz="0" w:space="0" w:color="auto"/>
                <w:bottom w:val="none" w:sz="0" w:space="0" w:color="auto"/>
                <w:right w:val="none" w:sz="0" w:space="0" w:color="auto"/>
              </w:divBdr>
              <w:divsChild>
                <w:div w:id="219749869">
                  <w:marLeft w:val="-300"/>
                  <w:marRight w:val="-300"/>
                  <w:marTop w:val="0"/>
                  <w:marBottom w:val="300"/>
                  <w:divBdr>
                    <w:top w:val="none" w:sz="0" w:space="0" w:color="auto"/>
                    <w:left w:val="none" w:sz="0" w:space="0" w:color="auto"/>
                    <w:bottom w:val="none" w:sz="0" w:space="0" w:color="auto"/>
                    <w:right w:val="none" w:sz="0" w:space="0" w:color="auto"/>
                  </w:divBdr>
                </w:div>
                <w:div w:id="245311920">
                  <w:marLeft w:val="0"/>
                  <w:marRight w:val="0"/>
                  <w:marTop w:val="0"/>
                  <w:marBottom w:val="0"/>
                  <w:divBdr>
                    <w:top w:val="none" w:sz="0" w:space="0" w:color="auto"/>
                    <w:left w:val="none" w:sz="0" w:space="0" w:color="auto"/>
                    <w:bottom w:val="none" w:sz="0" w:space="0" w:color="auto"/>
                    <w:right w:val="none" w:sz="0" w:space="0" w:color="auto"/>
                  </w:divBdr>
                </w:div>
                <w:div w:id="271859813">
                  <w:marLeft w:val="0"/>
                  <w:marRight w:val="0"/>
                  <w:marTop w:val="0"/>
                  <w:marBottom w:val="0"/>
                  <w:divBdr>
                    <w:top w:val="none" w:sz="0" w:space="0" w:color="auto"/>
                    <w:left w:val="none" w:sz="0" w:space="0" w:color="auto"/>
                    <w:bottom w:val="none" w:sz="0" w:space="0" w:color="auto"/>
                    <w:right w:val="none" w:sz="0" w:space="0" w:color="auto"/>
                  </w:divBdr>
                </w:div>
                <w:div w:id="550657289">
                  <w:marLeft w:val="-300"/>
                  <w:marRight w:val="-300"/>
                  <w:marTop w:val="0"/>
                  <w:marBottom w:val="300"/>
                  <w:divBdr>
                    <w:top w:val="none" w:sz="0" w:space="0" w:color="auto"/>
                    <w:left w:val="none" w:sz="0" w:space="0" w:color="auto"/>
                    <w:bottom w:val="none" w:sz="0" w:space="0" w:color="auto"/>
                    <w:right w:val="none" w:sz="0" w:space="0" w:color="auto"/>
                  </w:divBdr>
                </w:div>
                <w:div w:id="810754501">
                  <w:marLeft w:val="0"/>
                  <w:marRight w:val="600"/>
                  <w:marTop w:val="0"/>
                  <w:marBottom w:val="0"/>
                  <w:divBdr>
                    <w:top w:val="none" w:sz="0" w:space="0" w:color="auto"/>
                    <w:left w:val="none" w:sz="0" w:space="0" w:color="auto"/>
                    <w:bottom w:val="none" w:sz="0" w:space="0" w:color="auto"/>
                    <w:right w:val="none" w:sz="0" w:space="0" w:color="auto"/>
                  </w:divBdr>
                  <w:divsChild>
                    <w:div w:id="1342196269">
                      <w:marLeft w:val="0"/>
                      <w:marRight w:val="0"/>
                      <w:marTop w:val="0"/>
                      <w:marBottom w:val="300"/>
                      <w:divBdr>
                        <w:top w:val="none" w:sz="0" w:space="0" w:color="auto"/>
                        <w:left w:val="none" w:sz="0" w:space="0" w:color="auto"/>
                        <w:bottom w:val="none" w:sz="0" w:space="0" w:color="auto"/>
                        <w:right w:val="none" w:sz="0" w:space="0" w:color="auto"/>
                      </w:divBdr>
                    </w:div>
                  </w:divsChild>
                </w:div>
                <w:div w:id="883103546">
                  <w:marLeft w:val="-300"/>
                  <w:marRight w:val="-300"/>
                  <w:marTop w:val="0"/>
                  <w:marBottom w:val="300"/>
                  <w:divBdr>
                    <w:top w:val="none" w:sz="0" w:space="0" w:color="auto"/>
                    <w:left w:val="none" w:sz="0" w:space="0" w:color="auto"/>
                    <w:bottom w:val="none" w:sz="0" w:space="0" w:color="auto"/>
                    <w:right w:val="none" w:sz="0" w:space="0" w:color="auto"/>
                  </w:divBdr>
                </w:div>
                <w:div w:id="983239737">
                  <w:marLeft w:val="0"/>
                  <w:marRight w:val="0"/>
                  <w:marTop w:val="0"/>
                  <w:marBottom w:val="0"/>
                  <w:divBdr>
                    <w:top w:val="none" w:sz="0" w:space="0" w:color="auto"/>
                    <w:left w:val="none" w:sz="0" w:space="0" w:color="auto"/>
                    <w:bottom w:val="none" w:sz="0" w:space="0" w:color="auto"/>
                    <w:right w:val="none" w:sz="0" w:space="0" w:color="auto"/>
                  </w:divBdr>
                </w:div>
                <w:div w:id="1949193200">
                  <w:marLeft w:val="0"/>
                  <w:marRight w:val="600"/>
                  <w:marTop w:val="0"/>
                  <w:marBottom w:val="0"/>
                  <w:divBdr>
                    <w:top w:val="none" w:sz="0" w:space="0" w:color="auto"/>
                    <w:left w:val="none" w:sz="0" w:space="0" w:color="auto"/>
                    <w:bottom w:val="none" w:sz="0" w:space="0" w:color="auto"/>
                    <w:right w:val="none" w:sz="0" w:space="0" w:color="auto"/>
                  </w:divBdr>
                </w:div>
                <w:div w:id="1985424184">
                  <w:marLeft w:val="0"/>
                  <w:marRight w:val="600"/>
                  <w:marTop w:val="0"/>
                  <w:marBottom w:val="0"/>
                  <w:divBdr>
                    <w:top w:val="none" w:sz="0" w:space="0" w:color="auto"/>
                    <w:left w:val="none" w:sz="0" w:space="0" w:color="auto"/>
                    <w:bottom w:val="none" w:sz="0" w:space="0" w:color="auto"/>
                    <w:right w:val="none" w:sz="0" w:space="0" w:color="auto"/>
                  </w:divBdr>
                </w:div>
              </w:divsChild>
            </w:div>
            <w:div w:id="1263798858">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564633309">
      <w:bodyDiv w:val="1"/>
      <w:marLeft w:val="0"/>
      <w:marRight w:val="0"/>
      <w:marTop w:val="0"/>
      <w:marBottom w:val="0"/>
      <w:divBdr>
        <w:top w:val="none" w:sz="0" w:space="0" w:color="auto"/>
        <w:left w:val="none" w:sz="0" w:space="0" w:color="auto"/>
        <w:bottom w:val="none" w:sz="0" w:space="0" w:color="auto"/>
        <w:right w:val="none" w:sz="0" w:space="0" w:color="auto"/>
      </w:divBdr>
    </w:div>
    <w:div w:id="1564870123">
      <w:bodyDiv w:val="1"/>
      <w:marLeft w:val="0"/>
      <w:marRight w:val="0"/>
      <w:marTop w:val="0"/>
      <w:marBottom w:val="0"/>
      <w:divBdr>
        <w:top w:val="none" w:sz="0" w:space="0" w:color="auto"/>
        <w:left w:val="none" w:sz="0" w:space="0" w:color="auto"/>
        <w:bottom w:val="none" w:sz="0" w:space="0" w:color="auto"/>
        <w:right w:val="none" w:sz="0" w:space="0" w:color="auto"/>
      </w:divBdr>
    </w:div>
    <w:div w:id="1566179348">
      <w:bodyDiv w:val="1"/>
      <w:marLeft w:val="0"/>
      <w:marRight w:val="0"/>
      <w:marTop w:val="0"/>
      <w:marBottom w:val="0"/>
      <w:divBdr>
        <w:top w:val="none" w:sz="0" w:space="0" w:color="auto"/>
        <w:left w:val="none" w:sz="0" w:space="0" w:color="auto"/>
        <w:bottom w:val="none" w:sz="0" w:space="0" w:color="auto"/>
        <w:right w:val="none" w:sz="0" w:space="0" w:color="auto"/>
      </w:divBdr>
    </w:div>
    <w:div w:id="1567952928">
      <w:bodyDiv w:val="1"/>
      <w:marLeft w:val="0"/>
      <w:marRight w:val="0"/>
      <w:marTop w:val="0"/>
      <w:marBottom w:val="0"/>
      <w:divBdr>
        <w:top w:val="none" w:sz="0" w:space="0" w:color="auto"/>
        <w:left w:val="none" w:sz="0" w:space="0" w:color="auto"/>
        <w:bottom w:val="none" w:sz="0" w:space="0" w:color="auto"/>
        <w:right w:val="none" w:sz="0" w:space="0" w:color="auto"/>
      </w:divBdr>
    </w:div>
    <w:div w:id="1579434599">
      <w:bodyDiv w:val="1"/>
      <w:marLeft w:val="0"/>
      <w:marRight w:val="0"/>
      <w:marTop w:val="0"/>
      <w:marBottom w:val="0"/>
      <w:divBdr>
        <w:top w:val="none" w:sz="0" w:space="0" w:color="auto"/>
        <w:left w:val="none" w:sz="0" w:space="0" w:color="auto"/>
        <w:bottom w:val="none" w:sz="0" w:space="0" w:color="auto"/>
        <w:right w:val="none" w:sz="0" w:space="0" w:color="auto"/>
      </w:divBdr>
    </w:div>
    <w:div w:id="1586256293">
      <w:bodyDiv w:val="1"/>
      <w:marLeft w:val="0"/>
      <w:marRight w:val="0"/>
      <w:marTop w:val="0"/>
      <w:marBottom w:val="0"/>
      <w:divBdr>
        <w:top w:val="none" w:sz="0" w:space="0" w:color="auto"/>
        <w:left w:val="none" w:sz="0" w:space="0" w:color="auto"/>
        <w:bottom w:val="none" w:sz="0" w:space="0" w:color="auto"/>
        <w:right w:val="none" w:sz="0" w:space="0" w:color="auto"/>
      </w:divBdr>
    </w:div>
    <w:div w:id="1587569960">
      <w:bodyDiv w:val="1"/>
      <w:marLeft w:val="0"/>
      <w:marRight w:val="0"/>
      <w:marTop w:val="0"/>
      <w:marBottom w:val="0"/>
      <w:divBdr>
        <w:top w:val="none" w:sz="0" w:space="0" w:color="auto"/>
        <w:left w:val="none" w:sz="0" w:space="0" w:color="auto"/>
        <w:bottom w:val="none" w:sz="0" w:space="0" w:color="auto"/>
        <w:right w:val="none" w:sz="0" w:space="0" w:color="auto"/>
      </w:divBdr>
    </w:div>
    <w:div w:id="1622305385">
      <w:bodyDiv w:val="1"/>
      <w:marLeft w:val="0"/>
      <w:marRight w:val="0"/>
      <w:marTop w:val="0"/>
      <w:marBottom w:val="0"/>
      <w:divBdr>
        <w:top w:val="none" w:sz="0" w:space="0" w:color="auto"/>
        <w:left w:val="none" w:sz="0" w:space="0" w:color="auto"/>
        <w:bottom w:val="none" w:sz="0" w:space="0" w:color="auto"/>
        <w:right w:val="none" w:sz="0" w:space="0" w:color="auto"/>
      </w:divBdr>
    </w:div>
    <w:div w:id="1643340787">
      <w:bodyDiv w:val="1"/>
      <w:marLeft w:val="0"/>
      <w:marRight w:val="0"/>
      <w:marTop w:val="0"/>
      <w:marBottom w:val="0"/>
      <w:divBdr>
        <w:top w:val="none" w:sz="0" w:space="0" w:color="auto"/>
        <w:left w:val="none" w:sz="0" w:space="0" w:color="auto"/>
        <w:bottom w:val="none" w:sz="0" w:space="0" w:color="auto"/>
        <w:right w:val="none" w:sz="0" w:space="0" w:color="auto"/>
      </w:divBdr>
    </w:div>
    <w:div w:id="1662155813">
      <w:bodyDiv w:val="1"/>
      <w:marLeft w:val="0"/>
      <w:marRight w:val="0"/>
      <w:marTop w:val="0"/>
      <w:marBottom w:val="0"/>
      <w:divBdr>
        <w:top w:val="none" w:sz="0" w:space="0" w:color="auto"/>
        <w:left w:val="none" w:sz="0" w:space="0" w:color="auto"/>
        <w:bottom w:val="none" w:sz="0" w:space="0" w:color="auto"/>
        <w:right w:val="none" w:sz="0" w:space="0" w:color="auto"/>
      </w:divBdr>
      <w:divsChild>
        <w:div w:id="1011100449">
          <w:marLeft w:val="0"/>
          <w:marRight w:val="0"/>
          <w:marTop w:val="0"/>
          <w:marBottom w:val="0"/>
          <w:divBdr>
            <w:top w:val="none" w:sz="0" w:space="0" w:color="auto"/>
            <w:left w:val="none" w:sz="0" w:space="0" w:color="auto"/>
            <w:bottom w:val="none" w:sz="0" w:space="0" w:color="auto"/>
            <w:right w:val="none" w:sz="0" w:space="0" w:color="auto"/>
          </w:divBdr>
          <w:divsChild>
            <w:div w:id="227155838">
              <w:marLeft w:val="0"/>
              <w:marRight w:val="0"/>
              <w:marTop w:val="0"/>
              <w:marBottom w:val="0"/>
              <w:divBdr>
                <w:top w:val="none" w:sz="0" w:space="0" w:color="auto"/>
                <w:left w:val="none" w:sz="0" w:space="0" w:color="auto"/>
                <w:bottom w:val="none" w:sz="0" w:space="0" w:color="auto"/>
                <w:right w:val="none" w:sz="0" w:space="0" w:color="auto"/>
              </w:divBdr>
              <w:divsChild>
                <w:div w:id="1469082589">
                  <w:marLeft w:val="0"/>
                  <w:marRight w:val="0"/>
                  <w:marTop w:val="0"/>
                  <w:marBottom w:val="0"/>
                  <w:divBdr>
                    <w:top w:val="none" w:sz="0" w:space="0" w:color="auto"/>
                    <w:left w:val="none" w:sz="0" w:space="0" w:color="auto"/>
                    <w:bottom w:val="none" w:sz="0" w:space="0" w:color="auto"/>
                    <w:right w:val="none" w:sz="0" w:space="0" w:color="auto"/>
                  </w:divBdr>
                </w:div>
                <w:div w:id="1480993892">
                  <w:marLeft w:val="0"/>
                  <w:marRight w:val="0"/>
                  <w:marTop w:val="0"/>
                  <w:marBottom w:val="0"/>
                  <w:divBdr>
                    <w:top w:val="none" w:sz="0" w:space="0" w:color="auto"/>
                    <w:left w:val="none" w:sz="0" w:space="0" w:color="auto"/>
                    <w:bottom w:val="none" w:sz="0" w:space="0" w:color="auto"/>
                    <w:right w:val="none" w:sz="0" w:space="0" w:color="auto"/>
                  </w:divBdr>
                  <w:divsChild>
                    <w:div w:id="2007515226">
                      <w:marLeft w:val="0"/>
                      <w:marRight w:val="0"/>
                      <w:marTop w:val="0"/>
                      <w:marBottom w:val="0"/>
                      <w:divBdr>
                        <w:top w:val="none" w:sz="0" w:space="0" w:color="auto"/>
                        <w:left w:val="none" w:sz="0" w:space="0" w:color="auto"/>
                        <w:bottom w:val="none" w:sz="0" w:space="0" w:color="auto"/>
                        <w:right w:val="none" w:sz="0" w:space="0" w:color="auto"/>
                      </w:divBdr>
                      <w:divsChild>
                        <w:div w:id="1480918930">
                          <w:marLeft w:val="0"/>
                          <w:marRight w:val="0"/>
                          <w:marTop w:val="150"/>
                          <w:marBottom w:val="0"/>
                          <w:divBdr>
                            <w:top w:val="none" w:sz="0" w:space="0" w:color="auto"/>
                            <w:left w:val="none" w:sz="0" w:space="0" w:color="auto"/>
                            <w:bottom w:val="none" w:sz="0" w:space="0" w:color="auto"/>
                            <w:right w:val="none" w:sz="0" w:space="0" w:color="auto"/>
                          </w:divBdr>
                          <w:divsChild>
                            <w:div w:id="85812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906920">
          <w:marLeft w:val="0"/>
          <w:marRight w:val="0"/>
          <w:marTop w:val="0"/>
          <w:marBottom w:val="0"/>
          <w:divBdr>
            <w:top w:val="none" w:sz="0" w:space="0" w:color="auto"/>
            <w:left w:val="none" w:sz="0" w:space="0" w:color="auto"/>
            <w:bottom w:val="none" w:sz="0" w:space="0" w:color="auto"/>
            <w:right w:val="none" w:sz="0" w:space="0" w:color="auto"/>
          </w:divBdr>
          <w:divsChild>
            <w:div w:id="1838425760">
              <w:marLeft w:val="0"/>
              <w:marRight w:val="0"/>
              <w:marTop w:val="0"/>
              <w:marBottom w:val="0"/>
              <w:divBdr>
                <w:top w:val="none" w:sz="0" w:space="0" w:color="auto"/>
                <w:left w:val="none" w:sz="0" w:space="0" w:color="auto"/>
                <w:bottom w:val="none" w:sz="0" w:space="0" w:color="auto"/>
                <w:right w:val="none" w:sz="0" w:space="0" w:color="auto"/>
              </w:divBdr>
              <w:divsChild>
                <w:div w:id="60569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828488">
      <w:bodyDiv w:val="1"/>
      <w:marLeft w:val="0"/>
      <w:marRight w:val="0"/>
      <w:marTop w:val="0"/>
      <w:marBottom w:val="0"/>
      <w:divBdr>
        <w:top w:val="none" w:sz="0" w:space="0" w:color="auto"/>
        <w:left w:val="none" w:sz="0" w:space="0" w:color="auto"/>
        <w:bottom w:val="none" w:sz="0" w:space="0" w:color="auto"/>
        <w:right w:val="none" w:sz="0" w:space="0" w:color="auto"/>
      </w:divBdr>
    </w:div>
    <w:div w:id="1683821706">
      <w:bodyDiv w:val="1"/>
      <w:marLeft w:val="0"/>
      <w:marRight w:val="0"/>
      <w:marTop w:val="0"/>
      <w:marBottom w:val="0"/>
      <w:divBdr>
        <w:top w:val="none" w:sz="0" w:space="0" w:color="auto"/>
        <w:left w:val="none" w:sz="0" w:space="0" w:color="auto"/>
        <w:bottom w:val="none" w:sz="0" w:space="0" w:color="auto"/>
        <w:right w:val="none" w:sz="0" w:space="0" w:color="auto"/>
      </w:divBdr>
    </w:div>
    <w:div w:id="1688209985">
      <w:bodyDiv w:val="1"/>
      <w:marLeft w:val="0"/>
      <w:marRight w:val="0"/>
      <w:marTop w:val="0"/>
      <w:marBottom w:val="0"/>
      <w:divBdr>
        <w:top w:val="none" w:sz="0" w:space="0" w:color="auto"/>
        <w:left w:val="none" w:sz="0" w:space="0" w:color="auto"/>
        <w:bottom w:val="none" w:sz="0" w:space="0" w:color="auto"/>
        <w:right w:val="none" w:sz="0" w:space="0" w:color="auto"/>
      </w:divBdr>
    </w:div>
    <w:div w:id="1700668369">
      <w:bodyDiv w:val="1"/>
      <w:marLeft w:val="0"/>
      <w:marRight w:val="0"/>
      <w:marTop w:val="0"/>
      <w:marBottom w:val="0"/>
      <w:divBdr>
        <w:top w:val="none" w:sz="0" w:space="0" w:color="auto"/>
        <w:left w:val="none" w:sz="0" w:space="0" w:color="auto"/>
        <w:bottom w:val="none" w:sz="0" w:space="0" w:color="auto"/>
        <w:right w:val="none" w:sz="0" w:space="0" w:color="auto"/>
      </w:divBdr>
      <w:divsChild>
        <w:div w:id="613513788">
          <w:marLeft w:val="0"/>
          <w:marRight w:val="0"/>
          <w:marTop w:val="0"/>
          <w:marBottom w:val="375"/>
          <w:divBdr>
            <w:top w:val="none" w:sz="0" w:space="0" w:color="auto"/>
            <w:left w:val="none" w:sz="0" w:space="0" w:color="auto"/>
            <w:bottom w:val="none" w:sz="0" w:space="0" w:color="auto"/>
            <w:right w:val="none" w:sz="0" w:space="0" w:color="auto"/>
          </w:divBdr>
        </w:div>
        <w:div w:id="2050954985">
          <w:marLeft w:val="0"/>
          <w:marRight w:val="0"/>
          <w:marTop w:val="0"/>
          <w:marBottom w:val="375"/>
          <w:divBdr>
            <w:top w:val="none" w:sz="0" w:space="0" w:color="auto"/>
            <w:left w:val="none" w:sz="0" w:space="0" w:color="auto"/>
            <w:bottom w:val="none" w:sz="0" w:space="0" w:color="auto"/>
            <w:right w:val="none" w:sz="0" w:space="0" w:color="auto"/>
          </w:divBdr>
          <w:divsChild>
            <w:div w:id="522132825">
              <w:marLeft w:val="0"/>
              <w:marRight w:val="0"/>
              <w:marTop w:val="0"/>
              <w:marBottom w:val="0"/>
              <w:divBdr>
                <w:top w:val="none" w:sz="0" w:space="0" w:color="auto"/>
                <w:left w:val="none" w:sz="0" w:space="0" w:color="auto"/>
                <w:bottom w:val="none" w:sz="0" w:space="0" w:color="auto"/>
                <w:right w:val="none" w:sz="0" w:space="0" w:color="auto"/>
              </w:divBdr>
              <w:divsChild>
                <w:div w:id="111437461">
                  <w:marLeft w:val="-300"/>
                  <w:marRight w:val="-300"/>
                  <w:marTop w:val="0"/>
                  <w:marBottom w:val="300"/>
                  <w:divBdr>
                    <w:top w:val="none" w:sz="0" w:space="0" w:color="auto"/>
                    <w:left w:val="none" w:sz="0" w:space="0" w:color="auto"/>
                    <w:bottom w:val="none" w:sz="0" w:space="0" w:color="auto"/>
                    <w:right w:val="none" w:sz="0" w:space="0" w:color="auto"/>
                  </w:divBdr>
                </w:div>
                <w:div w:id="144320656">
                  <w:marLeft w:val="-300"/>
                  <w:marRight w:val="-300"/>
                  <w:marTop w:val="0"/>
                  <w:marBottom w:val="300"/>
                  <w:divBdr>
                    <w:top w:val="none" w:sz="0" w:space="0" w:color="auto"/>
                    <w:left w:val="none" w:sz="0" w:space="0" w:color="auto"/>
                    <w:bottom w:val="none" w:sz="0" w:space="0" w:color="auto"/>
                    <w:right w:val="none" w:sz="0" w:space="0" w:color="auto"/>
                  </w:divBdr>
                </w:div>
                <w:div w:id="252713256">
                  <w:marLeft w:val="0"/>
                  <w:marRight w:val="0"/>
                  <w:marTop w:val="0"/>
                  <w:marBottom w:val="0"/>
                  <w:divBdr>
                    <w:top w:val="none" w:sz="0" w:space="0" w:color="auto"/>
                    <w:left w:val="none" w:sz="0" w:space="0" w:color="auto"/>
                    <w:bottom w:val="none" w:sz="0" w:space="0" w:color="auto"/>
                    <w:right w:val="none" w:sz="0" w:space="0" w:color="auto"/>
                  </w:divBdr>
                </w:div>
                <w:div w:id="426847628">
                  <w:marLeft w:val="-300"/>
                  <w:marRight w:val="-300"/>
                  <w:marTop w:val="0"/>
                  <w:marBottom w:val="300"/>
                  <w:divBdr>
                    <w:top w:val="none" w:sz="0" w:space="0" w:color="auto"/>
                    <w:left w:val="none" w:sz="0" w:space="0" w:color="auto"/>
                    <w:bottom w:val="none" w:sz="0" w:space="0" w:color="auto"/>
                    <w:right w:val="none" w:sz="0" w:space="0" w:color="auto"/>
                  </w:divBdr>
                </w:div>
                <w:div w:id="443816914">
                  <w:marLeft w:val="0"/>
                  <w:marRight w:val="600"/>
                  <w:marTop w:val="0"/>
                  <w:marBottom w:val="0"/>
                  <w:divBdr>
                    <w:top w:val="none" w:sz="0" w:space="0" w:color="auto"/>
                    <w:left w:val="none" w:sz="0" w:space="0" w:color="auto"/>
                    <w:bottom w:val="none" w:sz="0" w:space="0" w:color="auto"/>
                    <w:right w:val="none" w:sz="0" w:space="0" w:color="auto"/>
                  </w:divBdr>
                </w:div>
                <w:div w:id="592518927">
                  <w:marLeft w:val="0"/>
                  <w:marRight w:val="600"/>
                  <w:marTop w:val="0"/>
                  <w:marBottom w:val="0"/>
                  <w:divBdr>
                    <w:top w:val="none" w:sz="0" w:space="0" w:color="auto"/>
                    <w:left w:val="none" w:sz="0" w:space="0" w:color="auto"/>
                    <w:bottom w:val="none" w:sz="0" w:space="0" w:color="auto"/>
                    <w:right w:val="none" w:sz="0" w:space="0" w:color="auto"/>
                  </w:divBdr>
                </w:div>
                <w:div w:id="659505978">
                  <w:marLeft w:val="0"/>
                  <w:marRight w:val="0"/>
                  <w:marTop w:val="0"/>
                  <w:marBottom w:val="0"/>
                  <w:divBdr>
                    <w:top w:val="none" w:sz="0" w:space="0" w:color="auto"/>
                    <w:left w:val="none" w:sz="0" w:space="0" w:color="auto"/>
                    <w:bottom w:val="none" w:sz="0" w:space="0" w:color="auto"/>
                    <w:right w:val="none" w:sz="0" w:space="0" w:color="auto"/>
                  </w:divBdr>
                </w:div>
                <w:div w:id="751580978">
                  <w:marLeft w:val="0"/>
                  <w:marRight w:val="600"/>
                  <w:marTop w:val="0"/>
                  <w:marBottom w:val="0"/>
                  <w:divBdr>
                    <w:top w:val="none" w:sz="0" w:space="0" w:color="auto"/>
                    <w:left w:val="none" w:sz="0" w:space="0" w:color="auto"/>
                    <w:bottom w:val="none" w:sz="0" w:space="0" w:color="auto"/>
                    <w:right w:val="none" w:sz="0" w:space="0" w:color="auto"/>
                  </w:divBdr>
                </w:div>
                <w:div w:id="863519239">
                  <w:marLeft w:val="0"/>
                  <w:marRight w:val="600"/>
                  <w:marTop w:val="0"/>
                  <w:marBottom w:val="0"/>
                  <w:divBdr>
                    <w:top w:val="none" w:sz="0" w:space="0" w:color="auto"/>
                    <w:left w:val="none" w:sz="0" w:space="0" w:color="auto"/>
                    <w:bottom w:val="none" w:sz="0" w:space="0" w:color="auto"/>
                    <w:right w:val="none" w:sz="0" w:space="0" w:color="auto"/>
                  </w:divBdr>
                </w:div>
                <w:div w:id="957835115">
                  <w:marLeft w:val="0"/>
                  <w:marRight w:val="0"/>
                  <w:marTop w:val="0"/>
                  <w:marBottom w:val="0"/>
                  <w:divBdr>
                    <w:top w:val="none" w:sz="0" w:space="0" w:color="auto"/>
                    <w:left w:val="none" w:sz="0" w:space="0" w:color="auto"/>
                    <w:bottom w:val="none" w:sz="0" w:space="0" w:color="auto"/>
                    <w:right w:val="none" w:sz="0" w:space="0" w:color="auto"/>
                  </w:divBdr>
                </w:div>
                <w:div w:id="1023677557">
                  <w:marLeft w:val="0"/>
                  <w:marRight w:val="0"/>
                  <w:marTop w:val="0"/>
                  <w:marBottom w:val="0"/>
                  <w:divBdr>
                    <w:top w:val="none" w:sz="0" w:space="0" w:color="auto"/>
                    <w:left w:val="none" w:sz="0" w:space="0" w:color="auto"/>
                    <w:bottom w:val="none" w:sz="0" w:space="0" w:color="auto"/>
                    <w:right w:val="none" w:sz="0" w:space="0" w:color="auto"/>
                  </w:divBdr>
                </w:div>
                <w:div w:id="1144935424">
                  <w:marLeft w:val="0"/>
                  <w:marRight w:val="0"/>
                  <w:marTop w:val="0"/>
                  <w:marBottom w:val="0"/>
                  <w:divBdr>
                    <w:top w:val="none" w:sz="0" w:space="0" w:color="auto"/>
                    <w:left w:val="none" w:sz="0" w:space="0" w:color="auto"/>
                    <w:bottom w:val="none" w:sz="0" w:space="0" w:color="auto"/>
                    <w:right w:val="none" w:sz="0" w:space="0" w:color="auto"/>
                  </w:divBdr>
                </w:div>
                <w:div w:id="1183015772">
                  <w:marLeft w:val="-300"/>
                  <w:marRight w:val="-300"/>
                  <w:marTop w:val="0"/>
                  <w:marBottom w:val="300"/>
                  <w:divBdr>
                    <w:top w:val="none" w:sz="0" w:space="0" w:color="auto"/>
                    <w:left w:val="none" w:sz="0" w:space="0" w:color="auto"/>
                    <w:bottom w:val="none" w:sz="0" w:space="0" w:color="auto"/>
                    <w:right w:val="none" w:sz="0" w:space="0" w:color="auto"/>
                  </w:divBdr>
                </w:div>
                <w:div w:id="1209419085">
                  <w:marLeft w:val="-300"/>
                  <w:marRight w:val="-300"/>
                  <w:marTop w:val="0"/>
                  <w:marBottom w:val="300"/>
                  <w:divBdr>
                    <w:top w:val="none" w:sz="0" w:space="0" w:color="auto"/>
                    <w:left w:val="none" w:sz="0" w:space="0" w:color="auto"/>
                    <w:bottom w:val="none" w:sz="0" w:space="0" w:color="auto"/>
                    <w:right w:val="none" w:sz="0" w:space="0" w:color="auto"/>
                  </w:divBdr>
                </w:div>
                <w:div w:id="1306735077">
                  <w:marLeft w:val="-300"/>
                  <w:marRight w:val="-300"/>
                  <w:marTop w:val="0"/>
                  <w:marBottom w:val="300"/>
                  <w:divBdr>
                    <w:top w:val="none" w:sz="0" w:space="0" w:color="auto"/>
                    <w:left w:val="none" w:sz="0" w:space="0" w:color="auto"/>
                    <w:bottom w:val="none" w:sz="0" w:space="0" w:color="auto"/>
                    <w:right w:val="none" w:sz="0" w:space="0" w:color="auto"/>
                  </w:divBdr>
                </w:div>
                <w:div w:id="1313632576">
                  <w:marLeft w:val="0"/>
                  <w:marRight w:val="600"/>
                  <w:marTop w:val="0"/>
                  <w:marBottom w:val="0"/>
                  <w:divBdr>
                    <w:top w:val="none" w:sz="0" w:space="0" w:color="auto"/>
                    <w:left w:val="none" w:sz="0" w:space="0" w:color="auto"/>
                    <w:bottom w:val="none" w:sz="0" w:space="0" w:color="auto"/>
                    <w:right w:val="none" w:sz="0" w:space="0" w:color="auto"/>
                  </w:divBdr>
                </w:div>
                <w:div w:id="1496148763">
                  <w:marLeft w:val="0"/>
                  <w:marRight w:val="600"/>
                  <w:marTop w:val="0"/>
                  <w:marBottom w:val="0"/>
                  <w:divBdr>
                    <w:top w:val="none" w:sz="0" w:space="0" w:color="auto"/>
                    <w:left w:val="none" w:sz="0" w:space="0" w:color="auto"/>
                    <w:bottom w:val="none" w:sz="0" w:space="0" w:color="auto"/>
                    <w:right w:val="none" w:sz="0" w:space="0" w:color="auto"/>
                  </w:divBdr>
                </w:div>
                <w:div w:id="1629703623">
                  <w:marLeft w:val="0"/>
                  <w:marRight w:val="600"/>
                  <w:marTop w:val="0"/>
                  <w:marBottom w:val="0"/>
                  <w:divBdr>
                    <w:top w:val="none" w:sz="0" w:space="0" w:color="auto"/>
                    <w:left w:val="none" w:sz="0" w:space="0" w:color="auto"/>
                    <w:bottom w:val="none" w:sz="0" w:space="0" w:color="auto"/>
                    <w:right w:val="none" w:sz="0" w:space="0" w:color="auto"/>
                  </w:divBdr>
                </w:div>
                <w:div w:id="1671642662">
                  <w:marLeft w:val="0"/>
                  <w:marRight w:val="0"/>
                  <w:marTop w:val="0"/>
                  <w:marBottom w:val="0"/>
                  <w:divBdr>
                    <w:top w:val="none" w:sz="0" w:space="0" w:color="auto"/>
                    <w:left w:val="none" w:sz="0" w:space="0" w:color="auto"/>
                    <w:bottom w:val="none" w:sz="0" w:space="0" w:color="auto"/>
                    <w:right w:val="none" w:sz="0" w:space="0" w:color="auto"/>
                  </w:divBdr>
                </w:div>
                <w:div w:id="1694648327">
                  <w:marLeft w:val="0"/>
                  <w:marRight w:val="0"/>
                  <w:marTop w:val="0"/>
                  <w:marBottom w:val="0"/>
                  <w:divBdr>
                    <w:top w:val="none" w:sz="0" w:space="0" w:color="auto"/>
                    <w:left w:val="none" w:sz="0" w:space="0" w:color="auto"/>
                    <w:bottom w:val="none" w:sz="0" w:space="0" w:color="auto"/>
                    <w:right w:val="none" w:sz="0" w:space="0" w:color="auto"/>
                  </w:divBdr>
                </w:div>
                <w:div w:id="2082407319">
                  <w:marLeft w:val="-300"/>
                  <w:marRight w:val="-300"/>
                  <w:marTop w:val="0"/>
                  <w:marBottom w:val="300"/>
                  <w:divBdr>
                    <w:top w:val="none" w:sz="0" w:space="0" w:color="auto"/>
                    <w:left w:val="none" w:sz="0" w:space="0" w:color="auto"/>
                    <w:bottom w:val="none" w:sz="0" w:space="0" w:color="auto"/>
                    <w:right w:val="none" w:sz="0" w:space="0" w:color="auto"/>
                  </w:divBdr>
                </w:div>
              </w:divsChild>
            </w:div>
          </w:divsChild>
        </w:div>
      </w:divsChild>
    </w:div>
    <w:div w:id="1710497992">
      <w:bodyDiv w:val="1"/>
      <w:marLeft w:val="0"/>
      <w:marRight w:val="0"/>
      <w:marTop w:val="0"/>
      <w:marBottom w:val="0"/>
      <w:divBdr>
        <w:top w:val="none" w:sz="0" w:space="0" w:color="auto"/>
        <w:left w:val="none" w:sz="0" w:space="0" w:color="auto"/>
        <w:bottom w:val="none" w:sz="0" w:space="0" w:color="auto"/>
        <w:right w:val="none" w:sz="0" w:space="0" w:color="auto"/>
      </w:divBdr>
    </w:div>
    <w:div w:id="1712996035">
      <w:bodyDiv w:val="1"/>
      <w:marLeft w:val="0"/>
      <w:marRight w:val="0"/>
      <w:marTop w:val="0"/>
      <w:marBottom w:val="0"/>
      <w:divBdr>
        <w:top w:val="none" w:sz="0" w:space="0" w:color="auto"/>
        <w:left w:val="none" w:sz="0" w:space="0" w:color="auto"/>
        <w:bottom w:val="none" w:sz="0" w:space="0" w:color="auto"/>
        <w:right w:val="none" w:sz="0" w:space="0" w:color="auto"/>
      </w:divBdr>
    </w:div>
    <w:div w:id="1713845115">
      <w:bodyDiv w:val="1"/>
      <w:marLeft w:val="0"/>
      <w:marRight w:val="0"/>
      <w:marTop w:val="0"/>
      <w:marBottom w:val="0"/>
      <w:divBdr>
        <w:top w:val="none" w:sz="0" w:space="0" w:color="auto"/>
        <w:left w:val="none" w:sz="0" w:space="0" w:color="auto"/>
        <w:bottom w:val="none" w:sz="0" w:space="0" w:color="auto"/>
        <w:right w:val="none" w:sz="0" w:space="0" w:color="auto"/>
      </w:divBdr>
    </w:div>
    <w:div w:id="1718580897">
      <w:bodyDiv w:val="1"/>
      <w:marLeft w:val="0"/>
      <w:marRight w:val="0"/>
      <w:marTop w:val="0"/>
      <w:marBottom w:val="0"/>
      <w:divBdr>
        <w:top w:val="none" w:sz="0" w:space="0" w:color="auto"/>
        <w:left w:val="none" w:sz="0" w:space="0" w:color="auto"/>
        <w:bottom w:val="none" w:sz="0" w:space="0" w:color="auto"/>
        <w:right w:val="none" w:sz="0" w:space="0" w:color="auto"/>
      </w:divBdr>
      <w:divsChild>
        <w:div w:id="81225060">
          <w:marLeft w:val="0"/>
          <w:marRight w:val="0"/>
          <w:marTop w:val="0"/>
          <w:marBottom w:val="0"/>
          <w:divBdr>
            <w:top w:val="none" w:sz="0" w:space="0" w:color="auto"/>
            <w:left w:val="none" w:sz="0" w:space="0" w:color="auto"/>
            <w:bottom w:val="none" w:sz="0" w:space="0" w:color="auto"/>
            <w:right w:val="none" w:sz="0" w:space="0" w:color="auto"/>
          </w:divBdr>
        </w:div>
        <w:div w:id="610475584">
          <w:marLeft w:val="0"/>
          <w:marRight w:val="0"/>
          <w:marTop w:val="0"/>
          <w:marBottom w:val="0"/>
          <w:divBdr>
            <w:top w:val="none" w:sz="0" w:space="0" w:color="auto"/>
            <w:left w:val="none" w:sz="0" w:space="0" w:color="auto"/>
            <w:bottom w:val="none" w:sz="0" w:space="0" w:color="auto"/>
            <w:right w:val="none" w:sz="0" w:space="0" w:color="auto"/>
          </w:divBdr>
        </w:div>
        <w:div w:id="1095900779">
          <w:marLeft w:val="0"/>
          <w:marRight w:val="0"/>
          <w:marTop w:val="0"/>
          <w:marBottom w:val="0"/>
          <w:divBdr>
            <w:top w:val="none" w:sz="0" w:space="0" w:color="auto"/>
            <w:left w:val="none" w:sz="0" w:space="0" w:color="auto"/>
            <w:bottom w:val="none" w:sz="0" w:space="0" w:color="auto"/>
            <w:right w:val="none" w:sz="0" w:space="0" w:color="auto"/>
          </w:divBdr>
        </w:div>
        <w:div w:id="1807971505">
          <w:marLeft w:val="0"/>
          <w:marRight w:val="0"/>
          <w:marTop w:val="0"/>
          <w:marBottom w:val="0"/>
          <w:divBdr>
            <w:top w:val="none" w:sz="0" w:space="0" w:color="auto"/>
            <w:left w:val="none" w:sz="0" w:space="0" w:color="auto"/>
            <w:bottom w:val="none" w:sz="0" w:space="0" w:color="auto"/>
            <w:right w:val="none" w:sz="0" w:space="0" w:color="auto"/>
          </w:divBdr>
        </w:div>
      </w:divsChild>
    </w:div>
    <w:div w:id="1722514175">
      <w:bodyDiv w:val="1"/>
      <w:marLeft w:val="0"/>
      <w:marRight w:val="0"/>
      <w:marTop w:val="0"/>
      <w:marBottom w:val="0"/>
      <w:divBdr>
        <w:top w:val="none" w:sz="0" w:space="0" w:color="auto"/>
        <w:left w:val="none" w:sz="0" w:space="0" w:color="auto"/>
        <w:bottom w:val="none" w:sz="0" w:space="0" w:color="auto"/>
        <w:right w:val="none" w:sz="0" w:space="0" w:color="auto"/>
      </w:divBdr>
    </w:div>
    <w:div w:id="1741173388">
      <w:bodyDiv w:val="1"/>
      <w:marLeft w:val="0"/>
      <w:marRight w:val="0"/>
      <w:marTop w:val="0"/>
      <w:marBottom w:val="0"/>
      <w:divBdr>
        <w:top w:val="none" w:sz="0" w:space="0" w:color="auto"/>
        <w:left w:val="none" w:sz="0" w:space="0" w:color="auto"/>
        <w:bottom w:val="none" w:sz="0" w:space="0" w:color="auto"/>
        <w:right w:val="none" w:sz="0" w:space="0" w:color="auto"/>
      </w:divBdr>
    </w:div>
    <w:div w:id="1760637349">
      <w:bodyDiv w:val="1"/>
      <w:marLeft w:val="0"/>
      <w:marRight w:val="0"/>
      <w:marTop w:val="0"/>
      <w:marBottom w:val="0"/>
      <w:divBdr>
        <w:top w:val="none" w:sz="0" w:space="0" w:color="auto"/>
        <w:left w:val="none" w:sz="0" w:space="0" w:color="auto"/>
        <w:bottom w:val="none" w:sz="0" w:space="0" w:color="auto"/>
        <w:right w:val="none" w:sz="0" w:space="0" w:color="auto"/>
      </w:divBdr>
      <w:divsChild>
        <w:div w:id="993920043">
          <w:marLeft w:val="0"/>
          <w:marRight w:val="0"/>
          <w:marTop w:val="0"/>
          <w:marBottom w:val="0"/>
          <w:divBdr>
            <w:top w:val="none" w:sz="0" w:space="0" w:color="auto"/>
            <w:left w:val="none" w:sz="0" w:space="0" w:color="auto"/>
            <w:bottom w:val="none" w:sz="0" w:space="0" w:color="auto"/>
            <w:right w:val="none" w:sz="0" w:space="0" w:color="auto"/>
          </w:divBdr>
          <w:divsChild>
            <w:div w:id="1402483100">
              <w:marLeft w:val="0"/>
              <w:marRight w:val="0"/>
              <w:marTop w:val="0"/>
              <w:marBottom w:val="0"/>
              <w:divBdr>
                <w:top w:val="none" w:sz="0" w:space="0" w:color="auto"/>
                <w:left w:val="none" w:sz="0" w:space="0" w:color="auto"/>
                <w:bottom w:val="none" w:sz="0" w:space="0" w:color="auto"/>
                <w:right w:val="none" w:sz="0" w:space="0" w:color="auto"/>
              </w:divBdr>
              <w:divsChild>
                <w:div w:id="802701455">
                  <w:marLeft w:val="0"/>
                  <w:marRight w:val="0"/>
                  <w:marTop w:val="150"/>
                  <w:marBottom w:val="0"/>
                  <w:divBdr>
                    <w:top w:val="none" w:sz="0" w:space="0" w:color="auto"/>
                    <w:left w:val="none" w:sz="0" w:space="0" w:color="auto"/>
                    <w:bottom w:val="none" w:sz="0" w:space="0" w:color="auto"/>
                    <w:right w:val="none" w:sz="0" w:space="0" w:color="auto"/>
                  </w:divBdr>
                  <w:divsChild>
                    <w:div w:id="1668634598">
                      <w:marLeft w:val="0"/>
                      <w:marRight w:val="0"/>
                      <w:marTop w:val="0"/>
                      <w:marBottom w:val="0"/>
                      <w:divBdr>
                        <w:top w:val="none" w:sz="0" w:space="0" w:color="auto"/>
                        <w:left w:val="none" w:sz="0" w:space="0" w:color="auto"/>
                        <w:bottom w:val="none" w:sz="0" w:space="0" w:color="auto"/>
                        <w:right w:val="none" w:sz="0" w:space="0" w:color="auto"/>
                      </w:divBdr>
                      <w:divsChild>
                        <w:div w:id="2035110917">
                          <w:marLeft w:val="0"/>
                          <w:marRight w:val="0"/>
                          <w:marTop w:val="150"/>
                          <w:marBottom w:val="0"/>
                          <w:divBdr>
                            <w:top w:val="none" w:sz="0" w:space="0" w:color="auto"/>
                            <w:left w:val="none" w:sz="0" w:space="0" w:color="auto"/>
                            <w:bottom w:val="none" w:sz="0" w:space="0" w:color="auto"/>
                            <w:right w:val="none" w:sz="0" w:space="0" w:color="auto"/>
                          </w:divBdr>
                          <w:divsChild>
                            <w:div w:id="1564606684">
                              <w:marLeft w:val="0"/>
                              <w:marRight w:val="0"/>
                              <w:marTop w:val="0"/>
                              <w:marBottom w:val="0"/>
                              <w:divBdr>
                                <w:top w:val="none" w:sz="0" w:space="0" w:color="auto"/>
                                <w:left w:val="none" w:sz="0" w:space="0" w:color="auto"/>
                                <w:bottom w:val="none" w:sz="0" w:space="0" w:color="auto"/>
                                <w:right w:val="none" w:sz="0" w:space="0" w:color="auto"/>
                              </w:divBdr>
                              <w:divsChild>
                                <w:div w:id="1372266017">
                                  <w:marLeft w:val="0"/>
                                  <w:marRight w:val="0"/>
                                  <w:marTop w:val="0"/>
                                  <w:marBottom w:val="0"/>
                                  <w:divBdr>
                                    <w:top w:val="none" w:sz="0" w:space="0" w:color="auto"/>
                                    <w:left w:val="none" w:sz="0" w:space="0" w:color="auto"/>
                                    <w:bottom w:val="none" w:sz="0" w:space="0" w:color="auto"/>
                                    <w:right w:val="none" w:sz="0" w:space="0" w:color="auto"/>
                                  </w:divBdr>
                                  <w:divsChild>
                                    <w:div w:id="134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1001965">
      <w:bodyDiv w:val="1"/>
      <w:marLeft w:val="0"/>
      <w:marRight w:val="0"/>
      <w:marTop w:val="0"/>
      <w:marBottom w:val="0"/>
      <w:divBdr>
        <w:top w:val="none" w:sz="0" w:space="0" w:color="auto"/>
        <w:left w:val="none" w:sz="0" w:space="0" w:color="auto"/>
        <w:bottom w:val="none" w:sz="0" w:space="0" w:color="auto"/>
        <w:right w:val="none" w:sz="0" w:space="0" w:color="auto"/>
      </w:divBdr>
    </w:div>
    <w:div w:id="1773040731">
      <w:bodyDiv w:val="1"/>
      <w:marLeft w:val="0"/>
      <w:marRight w:val="0"/>
      <w:marTop w:val="0"/>
      <w:marBottom w:val="0"/>
      <w:divBdr>
        <w:top w:val="none" w:sz="0" w:space="0" w:color="auto"/>
        <w:left w:val="none" w:sz="0" w:space="0" w:color="auto"/>
        <w:bottom w:val="none" w:sz="0" w:space="0" w:color="auto"/>
        <w:right w:val="none" w:sz="0" w:space="0" w:color="auto"/>
      </w:divBdr>
    </w:div>
    <w:div w:id="1791850127">
      <w:bodyDiv w:val="1"/>
      <w:marLeft w:val="0"/>
      <w:marRight w:val="0"/>
      <w:marTop w:val="0"/>
      <w:marBottom w:val="0"/>
      <w:divBdr>
        <w:top w:val="none" w:sz="0" w:space="0" w:color="auto"/>
        <w:left w:val="none" w:sz="0" w:space="0" w:color="auto"/>
        <w:bottom w:val="none" w:sz="0" w:space="0" w:color="auto"/>
        <w:right w:val="none" w:sz="0" w:space="0" w:color="auto"/>
      </w:divBdr>
    </w:div>
    <w:div w:id="1803304783">
      <w:bodyDiv w:val="1"/>
      <w:marLeft w:val="0"/>
      <w:marRight w:val="0"/>
      <w:marTop w:val="0"/>
      <w:marBottom w:val="0"/>
      <w:divBdr>
        <w:top w:val="none" w:sz="0" w:space="0" w:color="auto"/>
        <w:left w:val="none" w:sz="0" w:space="0" w:color="auto"/>
        <w:bottom w:val="none" w:sz="0" w:space="0" w:color="auto"/>
        <w:right w:val="none" w:sz="0" w:space="0" w:color="auto"/>
      </w:divBdr>
    </w:div>
    <w:div w:id="1813132840">
      <w:bodyDiv w:val="1"/>
      <w:marLeft w:val="0"/>
      <w:marRight w:val="0"/>
      <w:marTop w:val="0"/>
      <w:marBottom w:val="0"/>
      <w:divBdr>
        <w:top w:val="none" w:sz="0" w:space="0" w:color="auto"/>
        <w:left w:val="none" w:sz="0" w:space="0" w:color="auto"/>
        <w:bottom w:val="none" w:sz="0" w:space="0" w:color="auto"/>
        <w:right w:val="none" w:sz="0" w:space="0" w:color="auto"/>
      </w:divBdr>
    </w:div>
    <w:div w:id="1819304288">
      <w:bodyDiv w:val="1"/>
      <w:marLeft w:val="0"/>
      <w:marRight w:val="0"/>
      <w:marTop w:val="0"/>
      <w:marBottom w:val="0"/>
      <w:divBdr>
        <w:top w:val="none" w:sz="0" w:space="0" w:color="auto"/>
        <w:left w:val="none" w:sz="0" w:space="0" w:color="auto"/>
        <w:bottom w:val="none" w:sz="0" w:space="0" w:color="auto"/>
        <w:right w:val="none" w:sz="0" w:space="0" w:color="auto"/>
      </w:divBdr>
    </w:div>
    <w:div w:id="1826627896">
      <w:bodyDiv w:val="1"/>
      <w:marLeft w:val="0"/>
      <w:marRight w:val="0"/>
      <w:marTop w:val="0"/>
      <w:marBottom w:val="0"/>
      <w:divBdr>
        <w:top w:val="none" w:sz="0" w:space="0" w:color="auto"/>
        <w:left w:val="none" w:sz="0" w:space="0" w:color="auto"/>
        <w:bottom w:val="none" w:sz="0" w:space="0" w:color="auto"/>
        <w:right w:val="none" w:sz="0" w:space="0" w:color="auto"/>
      </w:divBdr>
      <w:divsChild>
        <w:div w:id="30224693">
          <w:marLeft w:val="0"/>
          <w:marRight w:val="0"/>
          <w:marTop w:val="0"/>
          <w:marBottom w:val="0"/>
          <w:divBdr>
            <w:top w:val="none" w:sz="0" w:space="0" w:color="auto"/>
            <w:left w:val="none" w:sz="0" w:space="0" w:color="auto"/>
            <w:bottom w:val="none" w:sz="0" w:space="0" w:color="auto"/>
            <w:right w:val="none" w:sz="0" w:space="0" w:color="auto"/>
          </w:divBdr>
        </w:div>
        <w:div w:id="45491007">
          <w:marLeft w:val="0"/>
          <w:marRight w:val="0"/>
          <w:marTop w:val="0"/>
          <w:marBottom w:val="0"/>
          <w:divBdr>
            <w:top w:val="none" w:sz="0" w:space="0" w:color="auto"/>
            <w:left w:val="none" w:sz="0" w:space="0" w:color="auto"/>
            <w:bottom w:val="none" w:sz="0" w:space="0" w:color="auto"/>
            <w:right w:val="none" w:sz="0" w:space="0" w:color="auto"/>
          </w:divBdr>
        </w:div>
        <w:div w:id="49575059">
          <w:marLeft w:val="0"/>
          <w:marRight w:val="0"/>
          <w:marTop w:val="0"/>
          <w:marBottom w:val="0"/>
          <w:divBdr>
            <w:top w:val="none" w:sz="0" w:space="0" w:color="auto"/>
            <w:left w:val="none" w:sz="0" w:space="0" w:color="auto"/>
            <w:bottom w:val="none" w:sz="0" w:space="0" w:color="auto"/>
            <w:right w:val="none" w:sz="0" w:space="0" w:color="auto"/>
          </w:divBdr>
        </w:div>
        <w:div w:id="148448467">
          <w:marLeft w:val="0"/>
          <w:marRight w:val="0"/>
          <w:marTop w:val="0"/>
          <w:marBottom w:val="0"/>
          <w:divBdr>
            <w:top w:val="none" w:sz="0" w:space="0" w:color="auto"/>
            <w:left w:val="none" w:sz="0" w:space="0" w:color="auto"/>
            <w:bottom w:val="none" w:sz="0" w:space="0" w:color="auto"/>
            <w:right w:val="none" w:sz="0" w:space="0" w:color="auto"/>
          </w:divBdr>
        </w:div>
        <w:div w:id="427623236">
          <w:marLeft w:val="0"/>
          <w:marRight w:val="0"/>
          <w:marTop w:val="0"/>
          <w:marBottom w:val="0"/>
          <w:divBdr>
            <w:top w:val="none" w:sz="0" w:space="0" w:color="auto"/>
            <w:left w:val="none" w:sz="0" w:space="0" w:color="auto"/>
            <w:bottom w:val="none" w:sz="0" w:space="0" w:color="auto"/>
            <w:right w:val="none" w:sz="0" w:space="0" w:color="auto"/>
          </w:divBdr>
        </w:div>
        <w:div w:id="432168698">
          <w:marLeft w:val="0"/>
          <w:marRight w:val="0"/>
          <w:marTop w:val="0"/>
          <w:marBottom w:val="0"/>
          <w:divBdr>
            <w:top w:val="none" w:sz="0" w:space="0" w:color="auto"/>
            <w:left w:val="none" w:sz="0" w:space="0" w:color="auto"/>
            <w:bottom w:val="none" w:sz="0" w:space="0" w:color="auto"/>
            <w:right w:val="none" w:sz="0" w:space="0" w:color="auto"/>
          </w:divBdr>
        </w:div>
        <w:div w:id="493882386">
          <w:marLeft w:val="0"/>
          <w:marRight w:val="0"/>
          <w:marTop w:val="0"/>
          <w:marBottom w:val="0"/>
          <w:divBdr>
            <w:top w:val="none" w:sz="0" w:space="0" w:color="auto"/>
            <w:left w:val="none" w:sz="0" w:space="0" w:color="auto"/>
            <w:bottom w:val="none" w:sz="0" w:space="0" w:color="auto"/>
            <w:right w:val="none" w:sz="0" w:space="0" w:color="auto"/>
          </w:divBdr>
        </w:div>
        <w:div w:id="560870937">
          <w:marLeft w:val="0"/>
          <w:marRight w:val="0"/>
          <w:marTop w:val="0"/>
          <w:marBottom w:val="0"/>
          <w:divBdr>
            <w:top w:val="none" w:sz="0" w:space="0" w:color="auto"/>
            <w:left w:val="none" w:sz="0" w:space="0" w:color="auto"/>
            <w:bottom w:val="none" w:sz="0" w:space="0" w:color="auto"/>
            <w:right w:val="none" w:sz="0" w:space="0" w:color="auto"/>
          </w:divBdr>
        </w:div>
        <w:div w:id="574125968">
          <w:marLeft w:val="0"/>
          <w:marRight w:val="0"/>
          <w:marTop w:val="0"/>
          <w:marBottom w:val="0"/>
          <w:divBdr>
            <w:top w:val="none" w:sz="0" w:space="0" w:color="auto"/>
            <w:left w:val="none" w:sz="0" w:space="0" w:color="auto"/>
            <w:bottom w:val="none" w:sz="0" w:space="0" w:color="auto"/>
            <w:right w:val="none" w:sz="0" w:space="0" w:color="auto"/>
          </w:divBdr>
        </w:div>
        <w:div w:id="725690520">
          <w:marLeft w:val="0"/>
          <w:marRight w:val="0"/>
          <w:marTop w:val="0"/>
          <w:marBottom w:val="0"/>
          <w:divBdr>
            <w:top w:val="none" w:sz="0" w:space="0" w:color="auto"/>
            <w:left w:val="none" w:sz="0" w:space="0" w:color="auto"/>
            <w:bottom w:val="none" w:sz="0" w:space="0" w:color="auto"/>
            <w:right w:val="none" w:sz="0" w:space="0" w:color="auto"/>
          </w:divBdr>
        </w:div>
        <w:div w:id="894007454">
          <w:marLeft w:val="0"/>
          <w:marRight w:val="0"/>
          <w:marTop w:val="0"/>
          <w:marBottom w:val="0"/>
          <w:divBdr>
            <w:top w:val="none" w:sz="0" w:space="0" w:color="auto"/>
            <w:left w:val="none" w:sz="0" w:space="0" w:color="auto"/>
            <w:bottom w:val="none" w:sz="0" w:space="0" w:color="auto"/>
            <w:right w:val="none" w:sz="0" w:space="0" w:color="auto"/>
          </w:divBdr>
        </w:div>
        <w:div w:id="948857303">
          <w:marLeft w:val="0"/>
          <w:marRight w:val="0"/>
          <w:marTop w:val="0"/>
          <w:marBottom w:val="0"/>
          <w:divBdr>
            <w:top w:val="none" w:sz="0" w:space="0" w:color="auto"/>
            <w:left w:val="none" w:sz="0" w:space="0" w:color="auto"/>
            <w:bottom w:val="none" w:sz="0" w:space="0" w:color="auto"/>
            <w:right w:val="none" w:sz="0" w:space="0" w:color="auto"/>
          </w:divBdr>
        </w:div>
        <w:div w:id="1274282411">
          <w:marLeft w:val="0"/>
          <w:marRight w:val="0"/>
          <w:marTop w:val="0"/>
          <w:marBottom w:val="0"/>
          <w:divBdr>
            <w:top w:val="none" w:sz="0" w:space="0" w:color="auto"/>
            <w:left w:val="none" w:sz="0" w:space="0" w:color="auto"/>
            <w:bottom w:val="none" w:sz="0" w:space="0" w:color="auto"/>
            <w:right w:val="none" w:sz="0" w:space="0" w:color="auto"/>
          </w:divBdr>
        </w:div>
        <w:div w:id="1286110260">
          <w:marLeft w:val="0"/>
          <w:marRight w:val="0"/>
          <w:marTop w:val="0"/>
          <w:marBottom w:val="0"/>
          <w:divBdr>
            <w:top w:val="none" w:sz="0" w:space="0" w:color="auto"/>
            <w:left w:val="none" w:sz="0" w:space="0" w:color="auto"/>
            <w:bottom w:val="none" w:sz="0" w:space="0" w:color="auto"/>
            <w:right w:val="none" w:sz="0" w:space="0" w:color="auto"/>
          </w:divBdr>
        </w:div>
        <w:div w:id="1291009250">
          <w:marLeft w:val="0"/>
          <w:marRight w:val="0"/>
          <w:marTop w:val="0"/>
          <w:marBottom w:val="0"/>
          <w:divBdr>
            <w:top w:val="none" w:sz="0" w:space="0" w:color="auto"/>
            <w:left w:val="none" w:sz="0" w:space="0" w:color="auto"/>
            <w:bottom w:val="none" w:sz="0" w:space="0" w:color="auto"/>
            <w:right w:val="none" w:sz="0" w:space="0" w:color="auto"/>
          </w:divBdr>
        </w:div>
        <w:div w:id="1333332023">
          <w:marLeft w:val="0"/>
          <w:marRight w:val="0"/>
          <w:marTop w:val="0"/>
          <w:marBottom w:val="0"/>
          <w:divBdr>
            <w:top w:val="none" w:sz="0" w:space="0" w:color="auto"/>
            <w:left w:val="none" w:sz="0" w:space="0" w:color="auto"/>
            <w:bottom w:val="none" w:sz="0" w:space="0" w:color="auto"/>
            <w:right w:val="none" w:sz="0" w:space="0" w:color="auto"/>
          </w:divBdr>
        </w:div>
        <w:div w:id="1381518960">
          <w:marLeft w:val="0"/>
          <w:marRight w:val="0"/>
          <w:marTop w:val="0"/>
          <w:marBottom w:val="0"/>
          <w:divBdr>
            <w:top w:val="none" w:sz="0" w:space="0" w:color="auto"/>
            <w:left w:val="none" w:sz="0" w:space="0" w:color="auto"/>
            <w:bottom w:val="none" w:sz="0" w:space="0" w:color="auto"/>
            <w:right w:val="none" w:sz="0" w:space="0" w:color="auto"/>
          </w:divBdr>
        </w:div>
        <w:div w:id="1396009864">
          <w:marLeft w:val="0"/>
          <w:marRight w:val="0"/>
          <w:marTop w:val="0"/>
          <w:marBottom w:val="0"/>
          <w:divBdr>
            <w:top w:val="none" w:sz="0" w:space="0" w:color="auto"/>
            <w:left w:val="none" w:sz="0" w:space="0" w:color="auto"/>
            <w:bottom w:val="none" w:sz="0" w:space="0" w:color="auto"/>
            <w:right w:val="none" w:sz="0" w:space="0" w:color="auto"/>
          </w:divBdr>
        </w:div>
        <w:div w:id="1435706168">
          <w:marLeft w:val="0"/>
          <w:marRight w:val="0"/>
          <w:marTop w:val="0"/>
          <w:marBottom w:val="0"/>
          <w:divBdr>
            <w:top w:val="none" w:sz="0" w:space="0" w:color="auto"/>
            <w:left w:val="none" w:sz="0" w:space="0" w:color="auto"/>
            <w:bottom w:val="none" w:sz="0" w:space="0" w:color="auto"/>
            <w:right w:val="none" w:sz="0" w:space="0" w:color="auto"/>
          </w:divBdr>
        </w:div>
        <w:div w:id="1605572707">
          <w:marLeft w:val="0"/>
          <w:marRight w:val="0"/>
          <w:marTop w:val="0"/>
          <w:marBottom w:val="0"/>
          <w:divBdr>
            <w:top w:val="none" w:sz="0" w:space="0" w:color="auto"/>
            <w:left w:val="none" w:sz="0" w:space="0" w:color="auto"/>
            <w:bottom w:val="none" w:sz="0" w:space="0" w:color="auto"/>
            <w:right w:val="none" w:sz="0" w:space="0" w:color="auto"/>
          </w:divBdr>
        </w:div>
        <w:div w:id="1655642818">
          <w:marLeft w:val="0"/>
          <w:marRight w:val="0"/>
          <w:marTop w:val="0"/>
          <w:marBottom w:val="0"/>
          <w:divBdr>
            <w:top w:val="none" w:sz="0" w:space="0" w:color="auto"/>
            <w:left w:val="none" w:sz="0" w:space="0" w:color="auto"/>
            <w:bottom w:val="none" w:sz="0" w:space="0" w:color="auto"/>
            <w:right w:val="none" w:sz="0" w:space="0" w:color="auto"/>
          </w:divBdr>
        </w:div>
        <w:div w:id="1696688731">
          <w:marLeft w:val="0"/>
          <w:marRight w:val="0"/>
          <w:marTop w:val="0"/>
          <w:marBottom w:val="0"/>
          <w:divBdr>
            <w:top w:val="none" w:sz="0" w:space="0" w:color="auto"/>
            <w:left w:val="none" w:sz="0" w:space="0" w:color="auto"/>
            <w:bottom w:val="none" w:sz="0" w:space="0" w:color="auto"/>
            <w:right w:val="none" w:sz="0" w:space="0" w:color="auto"/>
          </w:divBdr>
        </w:div>
        <w:div w:id="1846048739">
          <w:marLeft w:val="0"/>
          <w:marRight w:val="0"/>
          <w:marTop w:val="0"/>
          <w:marBottom w:val="0"/>
          <w:divBdr>
            <w:top w:val="none" w:sz="0" w:space="0" w:color="auto"/>
            <w:left w:val="none" w:sz="0" w:space="0" w:color="auto"/>
            <w:bottom w:val="none" w:sz="0" w:space="0" w:color="auto"/>
            <w:right w:val="none" w:sz="0" w:space="0" w:color="auto"/>
          </w:divBdr>
        </w:div>
        <w:div w:id="1915779050">
          <w:marLeft w:val="0"/>
          <w:marRight w:val="0"/>
          <w:marTop w:val="0"/>
          <w:marBottom w:val="0"/>
          <w:divBdr>
            <w:top w:val="none" w:sz="0" w:space="0" w:color="auto"/>
            <w:left w:val="none" w:sz="0" w:space="0" w:color="auto"/>
            <w:bottom w:val="none" w:sz="0" w:space="0" w:color="auto"/>
            <w:right w:val="none" w:sz="0" w:space="0" w:color="auto"/>
          </w:divBdr>
        </w:div>
        <w:div w:id="1920862580">
          <w:marLeft w:val="0"/>
          <w:marRight w:val="0"/>
          <w:marTop w:val="0"/>
          <w:marBottom w:val="0"/>
          <w:divBdr>
            <w:top w:val="none" w:sz="0" w:space="0" w:color="auto"/>
            <w:left w:val="none" w:sz="0" w:space="0" w:color="auto"/>
            <w:bottom w:val="none" w:sz="0" w:space="0" w:color="auto"/>
            <w:right w:val="none" w:sz="0" w:space="0" w:color="auto"/>
          </w:divBdr>
        </w:div>
        <w:div w:id="2036803411">
          <w:marLeft w:val="0"/>
          <w:marRight w:val="0"/>
          <w:marTop w:val="0"/>
          <w:marBottom w:val="0"/>
          <w:divBdr>
            <w:top w:val="none" w:sz="0" w:space="0" w:color="auto"/>
            <w:left w:val="none" w:sz="0" w:space="0" w:color="auto"/>
            <w:bottom w:val="none" w:sz="0" w:space="0" w:color="auto"/>
            <w:right w:val="none" w:sz="0" w:space="0" w:color="auto"/>
          </w:divBdr>
        </w:div>
      </w:divsChild>
    </w:div>
    <w:div w:id="1855458508">
      <w:bodyDiv w:val="1"/>
      <w:marLeft w:val="0"/>
      <w:marRight w:val="0"/>
      <w:marTop w:val="0"/>
      <w:marBottom w:val="0"/>
      <w:divBdr>
        <w:top w:val="none" w:sz="0" w:space="0" w:color="auto"/>
        <w:left w:val="none" w:sz="0" w:space="0" w:color="auto"/>
        <w:bottom w:val="none" w:sz="0" w:space="0" w:color="auto"/>
        <w:right w:val="none" w:sz="0" w:space="0" w:color="auto"/>
      </w:divBdr>
    </w:div>
    <w:div w:id="1864899825">
      <w:bodyDiv w:val="1"/>
      <w:marLeft w:val="0"/>
      <w:marRight w:val="0"/>
      <w:marTop w:val="0"/>
      <w:marBottom w:val="0"/>
      <w:divBdr>
        <w:top w:val="none" w:sz="0" w:space="0" w:color="auto"/>
        <w:left w:val="none" w:sz="0" w:space="0" w:color="auto"/>
        <w:bottom w:val="none" w:sz="0" w:space="0" w:color="auto"/>
        <w:right w:val="none" w:sz="0" w:space="0" w:color="auto"/>
      </w:divBdr>
    </w:div>
    <w:div w:id="1874999329">
      <w:bodyDiv w:val="1"/>
      <w:marLeft w:val="0"/>
      <w:marRight w:val="0"/>
      <w:marTop w:val="0"/>
      <w:marBottom w:val="0"/>
      <w:divBdr>
        <w:top w:val="none" w:sz="0" w:space="0" w:color="auto"/>
        <w:left w:val="none" w:sz="0" w:space="0" w:color="auto"/>
        <w:bottom w:val="none" w:sz="0" w:space="0" w:color="auto"/>
        <w:right w:val="none" w:sz="0" w:space="0" w:color="auto"/>
      </w:divBdr>
    </w:div>
    <w:div w:id="1895507613">
      <w:bodyDiv w:val="1"/>
      <w:marLeft w:val="0"/>
      <w:marRight w:val="0"/>
      <w:marTop w:val="0"/>
      <w:marBottom w:val="0"/>
      <w:divBdr>
        <w:top w:val="none" w:sz="0" w:space="0" w:color="auto"/>
        <w:left w:val="none" w:sz="0" w:space="0" w:color="auto"/>
        <w:bottom w:val="none" w:sz="0" w:space="0" w:color="auto"/>
        <w:right w:val="none" w:sz="0" w:space="0" w:color="auto"/>
      </w:divBdr>
    </w:div>
    <w:div w:id="1911957488">
      <w:bodyDiv w:val="1"/>
      <w:marLeft w:val="0"/>
      <w:marRight w:val="0"/>
      <w:marTop w:val="0"/>
      <w:marBottom w:val="0"/>
      <w:divBdr>
        <w:top w:val="none" w:sz="0" w:space="0" w:color="auto"/>
        <w:left w:val="none" w:sz="0" w:space="0" w:color="auto"/>
        <w:bottom w:val="none" w:sz="0" w:space="0" w:color="auto"/>
        <w:right w:val="none" w:sz="0" w:space="0" w:color="auto"/>
      </w:divBdr>
    </w:div>
    <w:div w:id="1913812175">
      <w:bodyDiv w:val="1"/>
      <w:marLeft w:val="0"/>
      <w:marRight w:val="0"/>
      <w:marTop w:val="0"/>
      <w:marBottom w:val="0"/>
      <w:divBdr>
        <w:top w:val="none" w:sz="0" w:space="0" w:color="auto"/>
        <w:left w:val="none" w:sz="0" w:space="0" w:color="auto"/>
        <w:bottom w:val="none" w:sz="0" w:space="0" w:color="auto"/>
        <w:right w:val="none" w:sz="0" w:space="0" w:color="auto"/>
      </w:divBdr>
    </w:div>
    <w:div w:id="1916549597">
      <w:bodyDiv w:val="1"/>
      <w:marLeft w:val="0"/>
      <w:marRight w:val="0"/>
      <w:marTop w:val="0"/>
      <w:marBottom w:val="0"/>
      <w:divBdr>
        <w:top w:val="none" w:sz="0" w:space="0" w:color="auto"/>
        <w:left w:val="none" w:sz="0" w:space="0" w:color="auto"/>
        <w:bottom w:val="none" w:sz="0" w:space="0" w:color="auto"/>
        <w:right w:val="none" w:sz="0" w:space="0" w:color="auto"/>
      </w:divBdr>
    </w:div>
    <w:div w:id="1921524848">
      <w:bodyDiv w:val="1"/>
      <w:marLeft w:val="0"/>
      <w:marRight w:val="0"/>
      <w:marTop w:val="0"/>
      <w:marBottom w:val="0"/>
      <w:divBdr>
        <w:top w:val="none" w:sz="0" w:space="0" w:color="auto"/>
        <w:left w:val="none" w:sz="0" w:space="0" w:color="auto"/>
        <w:bottom w:val="none" w:sz="0" w:space="0" w:color="auto"/>
        <w:right w:val="none" w:sz="0" w:space="0" w:color="auto"/>
      </w:divBdr>
    </w:div>
    <w:div w:id="1927692384">
      <w:bodyDiv w:val="1"/>
      <w:marLeft w:val="0"/>
      <w:marRight w:val="0"/>
      <w:marTop w:val="0"/>
      <w:marBottom w:val="0"/>
      <w:divBdr>
        <w:top w:val="none" w:sz="0" w:space="0" w:color="auto"/>
        <w:left w:val="none" w:sz="0" w:space="0" w:color="auto"/>
        <w:bottom w:val="none" w:sz="0" w:space="0" w:color="auto"/>
        <w:right w:val="none" w:sz="0" w:space="0" w:color="auto"/>
      </w:divBdr>
    </w:div>
    <w:div w:id="1929802550">
      <w:bodyDiv w:val="1"/>
      <w:marLeft w:val="0"/>
      <w:marRight w:val="0"/>
      <w:marTop w:val="0"/>
      <w:marBottom w:val="0"/>
      <w:divBdr>
        <w:top w:val="none" w:sz="0" w:space="0" w:color="auto"/>
        <w:left w:val="none" w:sz="0" w:space="0" w:color="auto"/>
        <w:bottom w:val="none" w:sz="0" w:space="0" w:color="auto"/>
        <w:right w:val="none" w:sz="0" w:space="0" w:color="auto"/>
      </w:divBdr>
    </w:div>
    <w:div w:id="1930115106">
      <w:bodyDiv w:val="1"/>
      <w:marLeft w:val="0"/>
      <w:marRight w:val="0"/>
      <w:marTop w:val="0"/>
      <w:marBottom w:val="0"/>
      <w:divBdr>
        <w:top w:val="none" w:sz="0" w:space="0" w:color="auto"/>
        <w:left w:val="none" w:sz="0" w:space="0" w:color="auto"/>
        <w:bottom w:val="none" w:sz="0" w:space="0" w:color="auto"/>
        <w:right w:val="none" w:sz="0" w:space="0" w:color="auto"/>
      </w:divBdr>
    </w:div>
    <w:div w:id="1978298405">
      <w:bodyDiv w:val="1"/>
      <w:marLeft w:val="0"/>
      <w:marRight w:val="0"/>
      <w:marTop w:val="0"/>
      <w:marBottom w:val="0"/>
      <w:divBdr>
        <w:top w:val="none" w:sz="0" w:space="0" w:color="auto"/>
        <w:left w:val="none" w:sz="0" w:space="0" w:color="auto"/>
        <w:bottom w:val="none" w:sz="0" w:space="0" w:color="auto"/>
        <w:right w:val="none" w:sz="0" w:space="0" w:color="auto"/>
      </w:divBdr>
    </w:div>
    <w:div w:id="2002197684">
      <w:bodyDiv w:val="1"/>
      <w:marLeft w:val="0"/>
      <w:marRight w:val="0"/>
      <w:marTop w:val="0"/>
      <w:marBottom w:val="0"/>
      <w:divBdr>
        <w:top w:val="none" w:sz="0" w:space="0" w:color="auto"/>
        <w:left w:val="none" w:sz="0" w:space="0" w:color="auto"/>
        <w:bottom w:val="none" w:sz="0" w:space="0" w:color="auto"/>
        <w:right w:val="none" w:sz="0" w:space="0" w:color="auto"/>
      </w:divBdr>
    </w:div>
    <w:div w:id="2003970960">
      <w:bodyDiv w:val="1"/>
      <w:marLeft w:val="0"/>
      <w:marRight w:val="0"/>
      <w:marTop w:val="0"/>
      <w:marBottom w:val="0"/>
      <w:divBdr>
        <w:top w:val="none" w:sz="0" w:space="0" w:color="auto"/>
        <w:left w:val="none" w:sz="0" w:space="0" w:color="auto"/>
        <w:bottom w:val="none" w:sz="0" w:space="0" w:color="auto"/>
        <w:right w:val="none" w:sz="0" w:space="0" w:color="auto"/>
      </w:divBdr>
    </w:div>
    <w:div w:id="2009820605">
      <w:bodyDiv w:val="1"/>
      <w:marLeft w:val="0"/>
      <w:marRight w:val="0"/>
      <w:marTop w:val="0"/>
      <w:marBottom w:val="0"/>
      <w:divBdr>
        <w:top w:val="none" w:sz="0" w:space="0" w:color="auto"/>
        <w:left w:val="none" w:sz="0" w:space="0" w:color="auto"/>
        <w:bottom w:val="none" w:sz="0" w:space="0" w:color="auto"/>
        <w:right w:val="none" w:sz="0" w:space="0" w:color="auto"/>
      </w:divBdr>
    </w:div>
    <w:div w:id="2022849889">
      <w:bodyDiv w:val="1"/>
      <w:marLeft w:val="0"/>
      <w:marRight w:val="0"/>
      <w:marTop w:val="0"/>
      <w:marBottom w:val="0"/>
      <w:divBdr>
        <w:top w:val="none" w:sz="0" w:space="0" w:color="auto"/>
        <w:left w:val="none" w:sz="0" w:space="0" w:color="auto"/>
        <w:bottom w:val="none" w:sz="0" w:space="0" w:color="auto"/>
        <w:right w:val="none" w:sz="0" w:space="0" w:color="auto"/>
      </w:divBdr>
    </w:div>
    <w:div w:id="2025591338">
      <w:bodyDiv w:val="1"/>
      <w:marLeft w:val="0"/>
      <w:marRight w:val="0"/>
      <w:marTop w:val="0"/>
      <w:marBottom w:val="0"/>
      <w:divBdr>
        <w:top w:val="none" w:sz="0" w:space="0" w:color="auto"/>
        <w:left w:val="none" w:sz="0" w:space="0" w:color="auto"/>
        <w:bottom w:val="none" w:sz="0" w:space="0" w:color="auto"/>
        <w:right w:val="none" w:sz="0" w:space="0" w:color="auto"/>
      </w:divBdr>
    </w:div>
    <w:div w:id="2028167420">
      <w:bodyDiv w:val="1"/>
      <w:marLeft w:val="0"/>
      <w:marRight w:val="0"/>
      <w:marTop w:val="0"/>
      <w:marBottom w:val="0"/>
      <w:divBdr>
        <w:top w:val="none" w:sz="0" w:space="0" w:color="auto"/>
        <w:left w:val="none" w:sz="0" w:space="0" w:color="auto"/>
        <w:bottom w:val="none" w:sz="0" w:space="0" w:color="auto"/>
        <w:right w:val="none" w:sz="0" w:space="0" w:color="auto"/>
      </w:divBdr>
      <w:divsChild>
        <w:div w:id="1217232641">
          <w:marLeft w:val="-108"/>
          <w:marRight w:val="0"/>
          <w:marTop w:val="0"/>
          <w:marBottom w:val="0"/>
          <w:divBdr>
            <w:top w:val="none" w:sz="0" w:space="0" w:color="auto"/>
            <w:left w:val="none" w:sz="0" w:space="0" w:color="auto"/>
            <w:bottom w:val="none" w:sz="0" w:space="0" w:color="auto"/>
            <w:right w:val="none" w:sz="0" w:space="0" w:color="auto"/>
          </w:divBdr>
        </w:div>
      </w:divsChild>
    </w:div>
    <w:div w:id="2028217534">
      <w:bodyDiv w:val="1"/>
      <w:marLeft w:val="0"/>
      <w:marRight w:val="0"/>
      <w:marTop w:val="0"/>
      <w:marBottom w:val="0"/>
      <w:divBdr>
        <w:top w:val="none" w:sz="0" w:space="0" w:color="auto"/>
        <w:left w:val="none" w:sz="0" w:space="0" w:color="auto"/>
        <w:bottom w:val="none" w:sz="0" w:space="0" w:color="auto"/>
        <w:right w:val="none" w:sz="0" w:space="0" w:color="auto"/>
      </w:divBdr>
    </w:div>
    <w:div w:id="2032140514">
      <w:bodyDiv w:val="1"/>
      <w:marLeft w:val="0"/>
      <w:marRight w:val="0"/>
      <w:marTop w:val="0"/>
      <w:marBottom w:val="0"/>
      <w:divBdr>
        <w:top w:val="none" w:sz="0" w:space="0" w:color="auto"/>
        <w:left w:val="none" w:sz="0" w:space="0" w:color="auto"/>
        <w:bottom w:val="none" w:sz="0" w:space="0" w:color="auto"/>
        <w:right w:val="none" w:sz="0" w:space="0" w:color="auto"/>
      </w:divBdr>
    </w:div>
    <w:div w:id="2041392419">
      <w:bodyDiv w:val="1"/>
      <w:marLeft w:val="0"/>
      <w:marRight w:val="0"/>
      <w:marTop w:val="0"/>
      <w:marBottom w:val="0"/>
      <w:divBdr>
        <w:top w:val="none" w:sz="0" w:space="0" w:color="auto"/>
        <w:left w:val="none" w:sz="0" w:space="0" w:color="auto"/>
        <w:bottom w:val="none" w:sz="0" w:space="0" w:color="auto"/>
        <w:right w:val="none" w:sz="0" w:space="0" w:color="auto"/>
      </w:divBdr>
    </w:div>
    <w:div w:id="2050763732">
      <w:bodyDiv w:val="1"/>
      <w:marLeft w:val="0"/>
      <w:marRight w:val="0"/>
      <w:marTop w:val="0"/>
      <w:marBottom w:val="0"/>
      <w:divBdr>
        <w:top w:val="none" w:sz="0" w:space="0" w:color="auto"/>
        <w:left w:val="none" w:sz="0" w:space="0" w:color="auto"/>
        <w:bottom w:val="none" w:sz="0" w:space="0" w:color="auto"/>
        <w:right w:val="none" w:sz="0" w:space="0" w:color="auto"/>
      </w:divBdr>
    </w:div>
    <w:div w:id="2053772981">
      <w:bodyDiv w:val="1"/>
      <w:marLeft w:val="0"/>
      <w:marRight w:val="0"/>
      <w:marTop w:val="0"/>
      <w:marBottom w:val="0"/>
      <w:divBdr>
        <w:top w:val="none" w:sz="0" w:space="0" w:color="auto"/>
        <w:left w:val="none" w:sz="0" w:space="0" w:color="auto"/>
        <w:bottom w:val="none" w:sz="0" w:space="0" w:color="auto"/>
        <w:right w:val="none" w:sz="0" w:space="0" w:color="auto"/>
      </w:divBdr>
    </w:div>
    <w:div w:id="2071146519">
      <w:bodyDiv w:val="1"/>
      <w:marLeft w:val="0"/>
      <w:marRight w:val="0"/>
      <w:marTop w:val="0"/>
      <w:marBottom w:val="0"/>
      <w:divBdr>
        <w:top w:val="none" w:sz="0" w:space="0" w:color="auto"/>
        <w:left w:val="none" w:sz="0" w:space="0" w:color="auto"/>
        <w:bottom w:val="none" w:sz="0" w:space="0" w:color="auto"/>
        <w:right w:val="none" w:sz="0" w:space="0" w:color="auto"/>
      </w:divBdr>
    </w:div>
    <w:div w:id="2082553503">
      <w:bodyDiv w:val="1"/>
      <w:marLeft w:val="0"/>
      <w:marRight w:val="0"/>
      <w:marTop w:val="0"/>
      <w:marBottom w:val="0"/>
      <w:divBdr>
        <w:top w:val="none" w:sz="0" w:space="0" w:color="auto"/>
        <w:left w:val="none" w:sz="0" w:space="0" w:color="auto"/>
        <w:bottom w:val="none" w:sz="0" w:space="0" w:color="auto"/>
        <w:right w:val="none" w:sz="0" w:space="0" w:color="auto"/>
      </w:divBdr>
    </w:div>
    <w:div w:id="2099016469">
      <w:bodyDiv w:val="1"/>
      <w:marLeft w:val="0"/>
      <w:marRight w:val="0"/>
      <w:marTop w:val="0"/>
      <w:marBottom w:val="0"/>
      <w:divBdr>
        <w:top w:val="none" w:sz="0" w:space="0" w:color="auto"/>
        <w:left w:val="none" w:sz="0" w:space="0" w:color="auto"/>
        <w:bottom w:val="none" w:sz="0" w:space="0" w:color="auto"/>
        <w:right w:val="none" w:sz="0" w:space="0" w:color="auto"/>
      </w:divBdr>
    </w:div>
    <w:div w:id="2101556608">
      <w:bodyDiv w:val="1"/>
      <w:marLeft w:val="0"/>
      <w:marRight w:val="0"/>
      <w:marTop w:val="0"/>
      <w:marBottom w:val="0"/>
      <w:divBdr>
        <w:top w:val="none" w:sz="0" w:space="0" w:color="auto"/>
        <w:left w:val="none" w:sz="0" w:space="0" w:color="auto"/>
        <w:bottom w:val="none" w:sz="0" w:space="0" w:color="auto"/>
        <w:right w:val="none" w:sz="0" w:space="0" w:color="auto"/>
      </w:divBdr>
    </w:div>
    <w:div w:id="2107538484">
      <w:bodyDiv w:val="1"/>
      <w:marLeft w:val="0"/>
      <w:marRight w:val="0"/>
      <w:marTop w:val="0"/>
      <w:marBottom w:val="0"/>
      <w:divBdr>
        <w:top w:val="none" w:sz="0" w:space="0" w:color="auto"/>
        <w:left w:val="none" w:sz="0" w:space="0" w:color="auto"/>
        <w:bottom w:val="none" w:sz="0" w:space="0" w:color="auto"/>
        <w:right w:val="none" w:sz="0" w:space="0" w:color="auto"/>
      </w:divBdr>
    </w:div>
    <w:div w:id="2108501068">
      <w:bodyDiv w:val="1"/>
      <w:marLeft w:val="0"/>
      <w:marRight w:val="0"/>
      <w:marTop w:val="0"/>
      <w:marBottom w:val="0"/>
      <w:divBdr>
        <w:top w:val="none" w:sz="0" w:space="0" w:color="auto"/>
        <w:left w:val="none" w:sz="0" w:space="0" w:color="auto"/>
        <w:bottom w:val="none" w:sz="0" w:space="0" w:color="auto"/>
        <w:right w:val="none" w:sz="0" w:space="0" w:color="auto"/>
      </w:divBdr>
      <w:divsChild>
        <w:div w:id="726612265">
          <w:marLeft w:val="0"/>
          <w:marRight w:val="0"/>
          <w:marTop w:val="0"/>
          <w:marBottom w:val="375"/>
          <w:divBdr>
            <w:top w:val="none" w:sz="0" w:space="0" w:color="auto"/>
            <w:left w:val="none" w:sz="0" w:space="0" w:color="auto"/>
            <w:bottom w:val="none" w:sz="0" w:space="0" w:color="auto"/>
            <w:right w:val="none" w:sz="0" w:space="0" w:color="auto"/>
          </w:divBdr>
          <w:divsChild>
            <w:div w:id="1041976396">
              <w:marLeft w:val="0"/>
              <w:marRight w:val="0"/>
              <w:marTop w:val="0"/>
              <w:marBottom w:val="0"/>
              <w:divBdr>
                <w:top w:val="none" w:sz="0" w:space="0" w:color="auto"/>
                <w:left w:val="none" w:sz="0" w:space="0" w:color="auto"/>
                <w:bottom w:val="none" w:sz="0" w:space="0" w:color="auto"/>
                <w:right w:val="none" w:sz="0" w:space="0" w:color="auto"/>
              </w:divBdr>
              <w:divsChild>
                <w:div w:id="6442656">
                  <w:marLeft w:val="0"/>
                  <w:marRight w:val="600"/>
                  <w:marTop w:val="0"/>
                  <w:marBottom w:val="0"/>
                  <w:divBdr>
                    <w:top w:val="none" w:sz="0" w:space="0" w:color="auto"/>
                    <w:left w:val="none" w:sz="0" w:space="0" w:color="auto"/>
                    <w:bottom w:val="none" w:sz="0" w:space="0" w:color="auto"/>
                    <w:right w:val="none" w:sz="0" w:space="0" w:color="auto"/>
                  </w:divBdr>
                </w:div>
                <w:div w:id="79304044">
                  <w:marLeft w:val="-300"/>
                  <w:marRight w:val="-300"/>
                  <w:marTop w:val="0"/>
                  <w:marBottom w:val="300"/>
                  <w:divBdr>
                    <w:top w:val="none" w:sz="0" w:space="0" w:color="auto"/>
                    <w:left w:val="none" w:sz="0" w:space="0" w:color="auto"/>
                    <w:bottom w:val="none" w:sz="0" w:space="0" w:color="auto"/>
                    <w:right w:val="none" w:sz="0" w:space="0" w:color="auto"/>
                  </w:divBdr>
                </w:div>
                <w:div w:id="102236350">
                  <w:marLeft w:val="0"/>
                  <w:marRight w:val="600"/>
                  <w:marTop w:val="0"/>
                  <w:marBottom w:val="0"/>
                  <w:divBdr>
                    <w:top w:val="none" w:sz="0" w:space="0" w:color="auto"/>
                    <w:left w:val="none" w:sz="0" w:space="0" w:color="auto"/>
                    <w:bottom w:val="none" w:sz="0" w:space="0" w:color="auto"/>
                    <w:right w:val="none" w:sz="0" w:space="0" w:color="auto"/>
                  </w:divBdr>
                </w:div>
                <w:div w:id="129321920">
                  <w:marLeft w:val="0"/>
                  <w:marRight w:val="600"/>
                  <w:marTop w:val="0"/>
                  <w:marBottom w:val="0"/>
                  <w:divBdr>
                    <w:top w:val="none" w:sz="0" w:space="0" w:color="auto"/>
                    <w:left w:val="none" w:sz="0" w:space="0" w:color="auto"/>
                    <w:bottom w:val="none" w:sz="0" w:space="0" w:color="auto"/>
                    <w:right w:val="none" w:sz="0" w:space="0" w:color="auto"/>
                  </w:divBdr>
                </w:div>
                <w:div w:id="263342749">
                  <w:marLeft w:val="0"/>
                  <w:marRight w:val="0"/>
                  <w:marTop w:val="0"/>
                  <w:marBottom w:val="0"/>
                  <w:divBdr>
                    <w:top w:val="none" w:sz="0" w:space="0" w:color="auto"/>
                    <w:left w:val="none" w:sz="0" w:space="0" w:color="auto"/>
                    <w:bottom w:val="none" w:sz="0" w:space="0" w:color="auto"/>
                    <w:right w:val="none" w:sz="0" w:space="0" w:color="auto"/>
                  </w:divBdr>
                </w:div>
                <w:div w:id="283849148">
                  <w:marLeft w:val="0"/>
                  <w:marRight w:val="0"/>
                  <w:marTop w:val="0"/>
                  <w:marBottom w:val="0"/>
                  <w:divBdr>
                    <w:top w:val="none" w:sz="0" w:space="0" w:color="auto"/>
                    <w:left w:val="none" w:sz="0" w:space="0" w:color="auto"/>
                    <w:bottom w:val="none" w:sz="0" w:space="0" w:color="auto"/>
                    <w:right w:val="none" w:sz="0" w:space="0" w:color="auto"/>
                  </w:divBdr>
                </w:div>
                <w:div w:id="318733377">
                  <w:marLeft w:val="-300"/>
                  <w:marRight w:val="-300"/>
                  <w:marTop w:val="0"/>
                  <w:marBottom w:val="300"/>
                  <w:divBdr>
                    <w:top w:val="none" w:sz="0" w:space="0" w:color="auto"/>
                    <w:left w:val="none" w:sz="0" w:space="0" w:color="auto"/>
                    <w:bottom w:val="none" w:sz="0" w:space="0" w:color="auto"/>
                    <w:right w:val="none" w:sz="0" w:space="0" w:color="auto"/>
                  </w:divBdr>
                </w:div>
                <w:div w:id="336926239">
                  <w:marLeft w:val="-300"/>
                  <w:marRight w:val="-300"/>
                  <w:marTop w:val="0"/>
                  <w:marBottom w:val="300"/>
                  <w:divBdr>
                    <w:top w:val="none" w:sz="0" w:space="0" w:color="auto"/>
                    <w:left w:val="none" w:sz="0" w:space="0" w:color="auto"/>
                    <w:bottom w:val="none" w:sz="0" w:space="0" w:color="auto"/>
                    <w:right w:val="none" w:sz="0" w:space="0" w:color="auto"/>
                  </w:divBdr>
                </w:div>
                <w:div w:id="597370506">
                  <w:marLeft w:val="-300"/>
                  <w:marRight w:val="-300"/>
                  <w:marTop w:val="0"/>
                  <w:marBottom w:val="300"/>
                  <w:divBdr>
                    <w:top w:val="none" w:sz="0" w:space="0" w:color="auto"/>
                    <w:left w:val="none" w:sz="0" w:space="0" w:color="auto"/>
                    <w:bottom w:val="none" w:sz="0" w:space="0" w:color="auto"/>
                    <w:right w:val="none" w:sz="0" w:space="0" w:color="auto"/>
                  </w:divBdr>
                </w:div>
                <w:div w:id="707608631">
                  <w:marLeft w:val="0"/>
                  <w:marRight w:val="600"/>
                  <w:marTop w:val="0"/>
                  <w:marBottom w:val="0"/>
                  <w:divBdr>
                    <w:top w:val="none" w:sz="0" w:space="0" w:color="auto"/>
                    <w:left w:val="none" w:sz="0" w:space="0" w:color="auto"/>
                    <w:bottom w:val="none" w:sz="0" w:space="0" w:color="auto"/>
                    <w:right w:val="none" w:sz="0" w:space="0" w:color="auto"/>
                  </w:divBdr>
                </w:div>
                <w:div w:id="803740061">
                  <w:marLeft w:val="0"/>
                  <w:marRight w:val="0"/>
                  <w:marTop w:val="0"/>
                  <w:marBottom w:val="0"/>
                  <w:divBdr>
                    <w:top w:val="none" w:sz="0" w:space="0" w:color="auto"/>
                    <w:left w:val="none" w:sz="0" w:space="0" w:color="auto"/>
                    <w:bottom w:val="none" w:sz="0" w:space="0" w:color="auto"/>
                    <w:right w:val="none" w:sz="0" w:space="0" w:color="auto"/>
                  </w:divBdr>
                </w:div>
                <w:div w:id="853542521">
                  <w:marLeft w:val="0"/>
                  <w:marRight w:val="600"/>
                  <w:marTop w:val="0"/>
                  <w:marBottom w:val="0"/>
                  <w:divBdr>
                    <w:top w:val="none" w:sz="0" w:space="0" w:color="auto"/>
                    <w:left w:val="none" w:sz="0" w:space="0" w:color="auto"/>
                    <w:bottom w:val="none" w:sz="0" w:space="0" w:color="auto"/>
                    <w:right w:val="none" w:sz="0" w:space="0" w:color="auto"/>
                  </w:divBdr>
                </w:div>
                <w:div w:id="990212810">
                  <w:marLeft w:val="0"/>
                  <w:marRight w:val="0"/>
                  <w:marTop w:val="0"/>
                  <w:marBottom w:val="0"/>
                  <w:divBdr>
                    <w:top w:val="none" w:sz="0" w:space="0" w:color="auto"/>
                    <w:left w:val="none" w:sz="0" w:space="0" w:color="auto"/>
                    <w:bottom w:val="none" w:sz="0" w:space="0" w:color="auto"/>
                    <w:right w:val="none" w:sz="0" w:space="0" w:color="auto"/>
                  </w:divBdr>
                </w:div>
                <w:div w:id="1008871897">
                  <w:marLeft w:val="-300"/>
                  <w:marRight w:val="-300"/>
                  <w:marTop w:val="0"/>
                  <w:marBottom w:val="300"/>
                  <w:divBdr>
                    <w:top w:val="none" w:sz="0" w:space="0" w:color="auto"/>
                    <w:left w:val="none" w:sz="0" w:space="0" w:color="auto"/>
                    <w:bottom w:val="none" w:sz="0" w:space="0" w:color="auto"/>
                    <w:right w:val="none" w:sz="0" w:space="0" w:color="auto"/>
                  </w:divBdr>
                </w:div>
                <w:div w:id="1223562489">
                  <w:marLeft w:val="-300"/>
                  <w:marRight w:val="-300"/>
                  <w:marTop w:val="0"/>
                  <w:marBottom w:val="300"/>
                  <w:divBdr>
                    <w:top w:val="none" w:sz="0" w:space="0" w:color="auto"/>
                    <w:left w:val="none" w:sz="0" w:space="0" w:color="auto"/>
                    <w:bottom w:val="none" w:sz="0" w:space="0" w:color="auto"/>
                    <w:right w:val="none" w:sz="0" w:space="0" w:color="auto"/>
                  </w:divBdr>
                </w:div>
                <w:div w:id="1512138018">
                  <w:marLeft w:val="0"/>
                  <w:marRight w:val="0"/>
                  <w:marTop w:val="0"/>
                  <w:marBottom w:val="0"/>
                  <w:divBdr>
                    <w:top w:val="none" w:sz="0" w:space="0" w:color="auto"/>
                    <w:left w:val="none" w:sz="0" w:space="0" w:color="auto"/>
                    <w:bottom w:val="none" w:sz="0" w:space="0" w:color="auto"/>
                    <w:right w:val="none" w:sz="0" w:space="0" w:color="auto"/>
                  </w:divBdr>
                </w:div>
                <w:div w:id="1751538952">
                  <w:marLeft w:val="-300"/>
                  <w:marRight w:val="-300"/>
                  <w:marTop w:val="0"/>
                  <w:marBottom w:val="300"/>
                  <w:divBdr>
                    <w:top w:val="none" w:sz="0" w:space="0" w:color="auto"/>
                    <w:left w:val="none" w:sz="0" w:space="0" w:color="auto"/>
                    <w:bottom w:val="none" w:sz="0" w:space="0" w:color="auto"/>
                    <w:right w:val="none" w:sz="0" w:space="0" w:color="auto"/>
                  </w:divBdr>
                </w:div>
                <w:div w:id="1754429457">
                  <w:marLeft w:val="0"/>
                  <w:marRight w:val="600"/>
                  <w:marTop w:val="0"/>
                  <w:marBottom w:val="0"/>
                  <w:divBdr>
                    <w:top w:val="none" w:sz="0" w:space="0" w:color="auto"/>
                    <w:left w:val="none" w:sz="0" w:space="0" w:color="auto"/>
                    <w:bottom w:val="none" w:sz="0" w:space="0" w:color="auto"/>
                    <w:right w:val="none" w:sz="0" w:space="0" w:color="auto"/>
                  </w:divBdr>
                </w:div>
                <w:div w:id="2060204471">
                  <w:marLeft w:val="0"/>
                  <w:marRight w:val="0"/>
                  <w:marTop w:val="0"/>
                  <w:marBottom w:val="0"/>
                  <w:divBdr>
                    <w:top w:val="none" w:sz="0" w:space="0" w:color="auto"/>
                    <w:left w:val="none" w:sz="0" w:space="0" w:color="auto"/>
                    <w:bottom w:val="none" w:sz="0" w:space="0" w:color="auto"/>
                    <w:right w:val="none" w:sz="0" w:space="0" w:color="auto"/>
                  </w:divBdr>
                </w:div>
                <w:div w:id="2072582070">
                  <w:marLeft w:val="0"/>
                  <w:marRight w:val="600"/>
                  <w:marTop w:val="0"/>
                  <w:marBottom w:val="0"/>
                  <w:divBdr>
                    <w:top w:val="none" w:sz="0" w:space="0" w:color="auto"/>
                    <w:left w:val="none" w:sz="0" w:space="0" w:color="auto"/>
                    <w:bottom w:val="none" w:sz="0" w:space="0" w:color="auto"/>
                    <w:right w:val="none" w:sz="0" w:space="0" w:color="auto"/>
                  </w:divBdr>
                </w:div>
                <w:div w:id="214592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007978">
          <w:marLeft w:val="0"/>
          <w:marRight w:val="0"/>
          <w:marTop w:val="0"/>
          <w:marBottom w:val="375"/>
          <w:divBdr>
            <w:top w:val="none" w:sz="0" w:space="0" w:color="auto"/>
            <w:left w:val="none" w:sz="0" w:space="0" w:color="auto"/>
            <w:bottom w:val="none" w:sz="0" w:space="0" w:color="auto"/>
            <w:right w:val="none" w:sz="0" w:space="0" w:color="auto"/>
          </w:divBdr>
        </w:div>
      </w:divsChild>
    </w:div>
    <w:div w:id="2115199282">
      <w:bodyDiv w:val="1"/>
      <w:marLeft w:val="0"/>
      <w:marRight w:val="0"/>
      <w:marTop w:val="0"/>
      <w:marBottom w:val="0"/>
      <w:divBdr>
        <w:top w:val="none" w:sz="0" w:space="0" w:color="auto"/>
        <w:left w:val="none" w:sz="0" w:space="0" w:color="auto"/>
        <w:bottom w:val="none" w:sz="0" w:space="0" w:color="auto"/>
        <w:right w:val="none" w:sz="0" w:space="0" w:color="auto"/>
      </w:divBdr>
    </w:div>
    <w:div w:id="2122994685">
      <w:bodyDiv w:val="1"/>
      <w:marLeft w:val="0"/>
      <w:marRight w:val="0"/>
      <w:marTop w:val="0"/>
      <w:marBottom w:val="0"/>
      <w:divBdr>
        <w:top w:val="none" w:sz="0" w:space="0" w:color="auto"/>
        <w:left w:val="none" w:sz="0" w:space="0" w:color="auto"/>
        <w:bottom w:val="none" w:sz="0" w:space="0" w:color="auto"/>
        <w:right w:val="none" w:sz="0" w:space="0" w:color="auto"/>
      </w:divBdr>
    </w:div>
    <w:div w:id="2123305897">
      <w:bodyDiv w:val="1"/>
      <w:marLeft w:val="0"/>
      <w:marRight w:val="0"/>
      <w:marTop w:val="0"/>
      <w:marBottom w:val="0"/>
      <w:divBdr>
        <w:top w:val="none" w:sz="0" w:space="0" w:color="auto"/>
        <w:left w:val="none" w:sz="0" w:space="0" w:color="auto"/>
        <w:bottom w:val="none" w:sz="0" w:space="0" w:color="auto"/>
        <w:right w:val="none" w:sz="0" w:space="0" w:color="auto"/>
      </w:divBdr>
      <w:divsChild>
        <w:div w:id="939489268">
          <w:marLeft w:val="0"/>
          <w:marRight w:val="0"/>
          <w:marTop w:val="0"/>
          <w:marBottom w:val="0"/>
          <w:divBdr>
            <w:top w:val="none" w:sz="0" w:space="0" w:color="auto"/>
            <w:left w:val="none" w:sz="0" w:space="0" w:color="auto"/>
            <w:bottom w:val="none" w:sz="0" w:space="0" w:color="auto"/>
            <w:right w:val="none" w:sz="0" w:space="0" w:color="auto"/>
          </w:divBdr>
          <w:divsChild>
            <w:div w:id="874659902">
              <w:marLeft w:val="0"/>
              <w:marRight w:val="0"/>
              <w:marTop w:val="0"/>
              <w:marBottom w:val="0"/>
              <w:divBdr>
                <w:top w:val="none" w:sz="0" w:space="0" w:color="auto"/>
                <w:left w:val="none" w:sz="0" w:space="0" w:color="auto"/>
                <w:bottom w:val="none" w:sz="0" w:space="0" w:color="auto"/>
                <w:right w:val="none" w:sz="0" w:space="0" w:color="auto"/>
              </w:divBdr>
              <w:divsChild>
                <w:div w:id="196800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175855">
      <w:bodyDiv w:val="1"/>
      <w:marLeft w:val="0"/>
      <w:marRight w:val="0"/>
      <w:marTop w:val="0"/>
      <w:marBottom w:val="0"/>
      <w:divBdr>
        <w:top w:val="none" w:sz="0" w:space="0" w:color="auto"/>
        <w:left w:val="none" w:sz="0" w:space="0" w:color="auto"/>
        <w:bottom w:val="none" w:sz="0" w:space="0" w:color="auto"/>
        <w:right w:val="none" w:sz="0" w:space="0" w:color="auto"/>
      </w:divBdr>
    </w:div>
    <w:div w:id="2144888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image" Target="media/image29.jpeg"/><Relationship Id="rId47" Type="http://schemas.microsoft.com/office/2007/relationships/diagramDrawing" Target="diagrams/drawing2.xml"/><Relationship Id="rId63" Type="http://schemas.openxmlformats.org/officeDocument/2006/relationships/diagramLayout" Target="diagrams/layout4.xml"/><Relationship Id="rId68" Type="http://schemas.openxmlformats.org/officeDocument/2006/relationships/diagramLayout" Target="diagrams/layout5.xml"/><Relationship Id="rId84" Type="http://schemas.openxmlformats.org/officeDocument/2006/relationships/image" Target="media/image41.jpeg"/><Relationship Id="rId89" Type="http://schemas.openxmlformats.org/officeDocument/2006/relationships/image" Target="media/image46.jpeg"/><Relationship Id="rId112" Type="http://schemas.openxmlformats.org/officeDocument/2006/relationships/header" Target="header1.xml"/><Relationship Id="rId16" Type="http://schemas.openxmlformats.org/officeDocument/2006/relationships/image" Target="media/image8.png"/><Relationship Id="rId107" Type="http://schemas.openxmlformats.org/officeDocument/2006/relationships/hyperlink" Target="https://manualzz.com/doc/48120703/public-comment-draft-ncc-2019-volume-three-plumbing-code-of" TargetMode="External"/><Relationship Id="rId11" Type="http://schemas.openxmlformats.org/officeDocument/2006/relationships/image" Target="media/image3.jpeg"/><Relationship Id="rId32" Type="http://schemas.openxmlformats.org/officeDocument/2006/relationships/image" Target="media/image24.jpeg"/><Relationship Id="rId37" Type="http://schemas.openxmlformats.org/officeDocument/2006/relationships/diagramColors" Target="diagrams/colors1.xml"/><Relationship Id="rId53" Type="http://schemas.openxmlformats.org/officeDocument/2006/relationships/image" Target="media/image35.jpeg"/><Relationship Id="rId58" Type="http://schemas.openxmlformats.org/officeDocument/2006/relationships/diagramColors" Target="diagrams/colors3.xml"/><Relationship Id="rId74" Type="http://schemas.openxmlformats.org/officeDocument/2006/relationships/diagramQuickStyle" Target="diagrams/quickStyle6.xml"/><Relationship Id="rId79" Type="http://schemas.openxmlformats.org/officeDocument/2006/relationships/diagramQuickStyle" Target="diagrams/quickStyle7.xml"/><Relationship Id="rId102" Type="http://schemas.openxmlformats.org/officeDocument/2006/relationships/hyperlink" Target="https://www.edrawmax.com/templates/1004904/" TargetMode="External"/><Relationship Id="rId5" Type="http://schemas.openxmlformats.org/officeDocument/2006/relationships/settings" Target="settings.xml"/><Relationship Id="rId90" Type="http://schemas.openxmlformats.org/officeDocument/2006/relationships/image" Target="media/image47.jpeg"/><Relationship Id="rId95" Type="http://schemas.openxmlformats.org/officeDocument/2006/relationships/image" Target="media/image52.jpeg"/><Relationship Id="rId22" Type="http://schemas.openxmlformats.org/officeDocument/2006/relationships/image" Target="media/image14.jpeg"/><Relationship Id="rId27" Type="http://schemas.openxmlformats.org/officeDocument/2006/relationships/image" Target="media/image19.jpeg"/><Relationship Id="rId43" Type="http://schemas.openxmlformats.org/officeDocument/2006/relationships/diagramData" Target="diagrams/data2.xml"/><Relationship Id="rId48" Type="http://schemas.openxmlformats.org/officeDocument/2006/relationships/image" Target="media/image30.jpeg"/><Relationship Id="rId64" Type="http://schemas.openxmlformats.org/officeDocument/2006/relationships/diagramQuickStyle" Target="diagrams/quickStyle4.xml"/><Relationship Id="rId69" Type="http://schemas.openxmlformats.org/officeDocument/2006/relationships/diagramQuickStyle" Target="diagrams/quickStyle5.xml"/><Relationship Id="rId113" Type="http://schemas.openxmlformats.org/officeDocument/2006/relationships/footer" Target="footer1.xml"/><Relationship Id="rId80" Type="http://schemas.openxmlformats.org/officeDocument/2006/relationships/diagramColors" Target="diagrams/colors7.xml"/><Relationship Id="rId85" Type="http://schemas.openxmlformats.org/officeDocument/2006/relationships/image" Target="media/image42.jpeg"/><Relationship Id="rId12" Type="http://schemas.openxmlformats.org/officeDocument/2006/relationships/image" Target="media/image4.png"/><Relationship Id="rId17" Type="http://schemas.openxmlformats.org/officeDocument/2006/relationships/image" Target="media/image9.jpeg"/><Relationship Id="rId33" Type="http://schemas.openxmlformats.org/officeDocument/2006/relationships/image" Target="media/image25.jpeg"/><Relationship Id="rId38" Type="http://schemas.microsoft.com/office/2007/relationships/diagramDrawing" Target="diagrams/drawing1.xml"/><Relationship Id="rId59" Type="http://schemas.microsoft.com/office/2007/relationships/diagramDrawing" Target="diagrams/drawing3.xml"/><Relationship Id="rId103" Type="http://schemas.openxmlformats.org/officeDocument/2006/relationships/hyperlink" Target="http://www.cscos.com/wp-content/uploads/FireProtection3_SBeverly.pdf" TargetMode="External"/><Relationship Id="rId108" Type="http://schemas.openxmlformats.org/officeDocument/2006/relationships/hyperlink" Target="https://www.woodsolutions.com.au/fire-regulation-compliance-through-alternative-solutions" TargetMode="External"/><Relationship Id="rId54" Type="http://schemas.openxmlformats.org/officeDocument/2006/relationships/image" Target="media/image36.jpeg"/><Relationship Id="rId70" Type="http://schemas.openxmlformats.org/officeDocument/2006/relationships/diagramColors" Target="diagrams/colors5.xml"/><Relationship Id="rId75" Type="http://schemas.openxmlformats.org/officeDocument/2006/relationships/diagramColors" Target="diagrams/colors6.xml"/><Relationship Id="rId91" Type="http://schemas.openxmlformats.org/officeDocument/2006/relationships/image" Target="media/image48.png"/><Relationship Id="rId96" Type="http://schemas.openxmlformats.org/officeDocument/2006/relationships/image" Target="media/image5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diagramQuickStyle" Target="diagrams/quickStyle1.xml"/><Relationship Id="rId49" Type="http://schemas.openxmlformats.org/officeDocument/2006/relationships/image" Target="media/image31.png"/><Relationship Id="rId57" Type="http://schemas.openxmlformats.org/officeDocument/2006/relationships/diagramQuickStyle" Target="diagrams/quickStyle3.xml"/><Relationship Id="rId106" Type="http://schemas.openxmlformats.org/officeDocument/2006/relationships/hyperlink" Target="https://ncc.abcb.gov.au/sites/default/files/ncc/BCA_96_Guide_Amdt_07.pdf" TargetMode="External"/><Relationship Id="rId114" Type="http://schemas.openxmlformats.org/officeDocument/2006/relationships/fontTable" Target="fontTable.xm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diagramLayout" Target="diagrams/layout2.xml"/><Relationship Id="rId52" Type="http://schemas.openxmlformats.org/officeDocument/2006/relationships/image" Target="media/image34.jpeg"/><Relationship Id="rId60" Type="http://schemas.openxmlformats.org/officeDocument/2006/relationships/image" Target="media/image37.jpeg"/><Relationship Id="rId65" Type="http://schemas.openxmlformats.org/officeDocument/2006/relationships/diagramColors" Target="diagrams/colors4.xml"/><Relationship Id="rId73" Type="http://schemas.openxmlformats.org/officeDocument/2006/relationships/diagramLayout" Target="diagrams/layout6.xml"/><Relationship Id="rId78" Type="http://schemas.openxmlformats.org/officeDocument/2006/relationships/diagramLayout" Target="diagrams/layout7.xml"/><Relationship Id="rId81" Type="http://schemas.microsoft.com/office/2007/relationships/diagramDrawing" Target="diagrams/drawing7.xml"/><Relationship Id="rId86" Type="http://schemas.openxmlformats.org/officeDocument/2006/relationships/image" Target="media/image43.png"/><Relationship Id="rId94" Type="http://schemas.openxmlformats.org/officeDocument/2006/relationships/image" Target="media/image51.jpeg"/><Relationship Id="rId99" Type="http://schemas.openxmlformats.org/officeDocument/2006/relationships/hyperlink" Target="https://australiansafetyandcompliance.com.au/model-whs-laws/" TargetMode="External"/><Relationship Id="rId101" Type="http://schemas.openxmlformats.org/officeDocument/2006/relationships/hyperlink" Target="https://www.ceg.net.au/wp-content/uploads/2021/09/TR-WAH-522-RIIWHS204E-Learner-Guide-1.pdf" TargetMode="Externa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26.jpeg"/><Relationship Id="rId109" Type="http://schemas.openxmlformats.org/officeDocument/2006/relationships/hyperlink" Target="https://ncc.abcb.gov.au/sites/default/files/ncc/BCA_2010_Volume_One.pdf" TargetMode="External"/><Relationship Id="rId34" Type="http://schemas.openxmlformats.org/officeDocument/2006/relationships/diagramData" Target="diagrams/data1.xml"/><Relationship Id="rId50" Type="http://schemas.openxmlformats.org/officeDocument/2006/relationships/image" Target="media/image32.jpeg"/><Relationship Id="rId55" Type="http://schemas.openxmlformats.org/officeDocument/2006/relationships/diagramData" Target="diagrams/data3.xml"/><Relationship Id="rId76" Type="http://schemas.microsoft.com/office/2007/relationships/diagramDrawing" Target="diagrams/drawing6.xml"/><Relationship Id="rId97" Type="http://schemas.openxmlformats.org/officeDocument/2006/relationships/image" Target="media/image54.png"/><Relationship Id="rId104" Type="http://schemas.openxmlformats.org/officeDocument/2006/relationships/hyperlink" Target="https://www.commerce.wa.gov.au/building-and-energy/non-conforming-building-products-1" TargetMode="External"/><Relationship Id="rId7" Type="http://schemas.openxmlformats.org/officeDocument/2006/relationships/footnotes" Target="footnotes.xml"/><Relationship Id="rId71" Type="http://schemas.microsoft.com/office/2007/relationships/diagramDrawing" Target="diagrams/drawing5.xml"/><Relationship Id="rId92" Type="http://schemas.openxmlformats.org/officeDocument/2006/relationships/image" Target="media/image49.png"/><Relationship Id="rId2" Type="http://schemas.openxmlformats.org/officeDocument/2006/relationships/customXml" Target="../customXml/item2.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27.png"/><Relationship Id="rId45" Type="http://schemas.openxmlformats.org/officeDocument/2006/relationships/diagramQuickStyle" Target="diagrams/quickStyle2.xml"/><Relationship Id="rId66" Type="http://schemas.microsoft.com/office/2007/relationships/diagramDrawing" Target="diagrams/drawing4.xml"/><Relationship Id="rId87" Type="http://schemas.openxmlformats.org/officeDocument/2006/relationships/image" Target="media/image44.jpeg"/><Relationship Id="rId110" Type="http://schemas.openxmlformats.org/officeDocument/2006/relationships/hyperlink" Target="https://www.abelinspections.com.au/blog/2019/11/18/understanding-building-classifications/" TargetMode="External"/><Relationship Id="rId115" Type="http://schemas.openxmlformats.org/officeDocument/2006/relationships/glossaryDocument" Target="glossary/document.xml"/><Relationship Id="rId61" Type="http://schemas.openxmlformats.org/officeDocument/2006/relationships/image" Target="media/image38.gif"/><Relationship Id="rId82" Type="http://schemas.openxmlformats.org/officeDocument/2006/relationships/image" Target="media/image39.emf"/><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2.jpeg"/><Relationship Id="rId35" Type="http://schemas.openxmlformats.org/officeDocument/2006/relationships/diagramLayout" Target="diagrams/layout1.xml"/><Relationship Id="rId56" Type="http://schemas.openxmlformats.org/officeDocument/2006/relationships/diagramLayout" Target="diagrams/layout3.xml"/><Relationship Id="rId77" Type="http://schemas.openxmlformats.org/officeDocument/2006/relationships/diagramData" Target="diagrams/data7.xml"/><Relationship Id="rId100" Type="http://schemas.openxmlformats.org/officeDocument/2006/relationships/hyperlink" Target="https://www.worksafe.vic.gov.au/safety-data-sheets" TargetMode="External"/><Relationship Id="rId105" Type="http://schemas.openxmlformats.org/officeDocument/2006/relationships/hyperlink" Target="https://www.fairtrading.nsw.gov.au/trades-and-businesses/construction-and-trade-essentials/building-products/non-conforming-building-products" TargetMode="External"/><Relationship Id="rId8" Type="http://schemas.openxmlformats.org/officeDocument/2006/relationships/endnotes" Target="endnotes.xml"/><Relationship Id="rId51" Type="http://schemas.openxmlformats.org/officeDocument/2006/relationships/image" Target="media/image33.png"/><Relationship Id="rId72" Type="http://schemas.openxmlformats.org/officeDocument/2006/relationships/diagramData" Target="diagrams/data6.xml"/><Relationship Id="rId93" Type="http://schemas.openxmlformats.org/officeDocument/2006/relationships/image" Target="media/image50.jpeg"/><Relationship Id="rId98" Type="http://schemas.openxmlformats.org/officeDocument/2006/relationships/hyperlink" Target="https://www.coynestair.com/faq/" TargetMode="External"/><Relationship Id="rId3" Type="http://schemas.openxmlformats.org/officeDocument/2006/relationships/numbering" Target="numbering.xml"/><Relationship Id="rId25" Type="http://schemas.openxmlformats.org/officeDocument/2006/relationships/image" Target="media/image17.png"/><Relationship Id="rId46" Type="http://schemas.openxmlformats.org/officeDocument/2006/relationships/diagramColors" Target="diagrams/colors2.xml"/><Relationship Id="rId67" Type="http://schemas.openxmlformats.org/officeDocument/2006/relationships/diagramData" Target="diagrams/data5.xml"/><Relationship Id="rId116" Type="http://schemas.openxmlformats.org/officeDocument/2006/relationships/theme" Target="theme/theme1.xml"/><Relationship Id="rId20" Type="http://schemas.openxmlformats.org/officeDocument/2006/relationships/image" Target="media/image12.png"/><Relationship Id="rId41" Type="http://schemas.openxmlformats.org/officeDocument/2006/relationships/image" Target="media/image28.jpeg"/><Relationship Id="rId62" Type="http://schemas.openxmlformats.org/officeDocument/2006/relationships/diagramData" Target="diagrams/data4.xml"/><Relationship Id="rId83" Type="http://schemas.openxmlformats.org/officeDocument/2006/relationships/image" Target="media/image40.gif"/><Relationship Id="rId88" Type="http://schemas.openxmlformats.org/officeDocument/2006/relationships/image" Target="media/image45.jpeg"/><Relationship Id="rId111" Type="http://schemas.openxmlformats.org/officeDocument/2006/relationships/hyperlink" Target="https://www.planning.nsw.gov.au/Policy-and-Legislation/Buildings/National-Construction-Co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khSandhu\AppData\Roaming\Microsoft\Templates\School%20project%20or%20report%20notebook%20ki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A4DFC3-3ED7-4647-A9AB-390867FA6A12}"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92E3C062-E180-475D-96F9-6F674C7ECA0E}">
      <dgm:prSet phldrT="[Tex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Cost</a:t>
          </a:r>
        </a:p>
      </dgm:t>
    </dgm:pt>
    <dgm:pt modelId="{A925CCA8-45C1-48DD-AFF4-817506A5418D}" type="parTrans" cxnId="{5CCDE184-C9CD-4E8D-AFD6-785B66FC85E2}">
      <dgm:prSet/>
      <dgm:spPr/>
      <dgm:t>
        <a:bodyPr/>
        <a:lstStyle/>
        <a:p>
          <a:endParaRPr lang="en-US"/>
        </a:p>
      </dgm:t>
    </dgm:pt>
    <dgm:pt modelId="{2BA6F3A9-6B00-4DE0-A255-35A9EFD62B8F}" type="sibTrans" cxnId="{5CCDE184-C9CD-4E8D-AFD6-785B66FC85E2}">
      <dgm:prSet/>
      <dgm:spPr/>
      <dgm:t>
        <a:bodyPr/>
        <a:lstStyle/>
        <a:p>
          <a:endParaRPr lang="en-US"/>
        </a:p>
      </dgm:t>
    </dgm:pt>
    <dgm:pt modelId="{22AA9B4F-7064-4AB1-8324-83569FD07A36}">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Detail relating to materials and quality of work</a:t>
          </a:r>
        </a:p>
      </dgm:t>
    </dgm:pt>
    <dgm:pt modelId="{ED826DDB-4F3E-4432-9460-AD168AD69639}" type="parTrans" cxnId="{D4A74201-DE86-4241-AB8B-019B46902F31}">
      <dgm:prSet/>
      <dgm:spPr/>
      <dgm:t>
        <a:bodyPr/>
        <a:lstStyle/>
        <a:p>
          <a:endParaRPr lang="en-US"/>
        </a:p>
      </dgm:t>
    </dgm:pt>
    <dgm:pt modelId="{DB9FC469-FAF3-4A4A-B24A-58415A230F6B}" type="sibTrans" cxnId="{D4A74201-DE86-4241-AB8B-019B46902F31}">
      <dgm:prSet/>
      <dgm:spPr/>
      <dgm:t>
        <a:bodyPr/>
        <a:lstStyle/>
        <a:p>
          <a:endParaRPr lang="en-US"/>
        </a:p>
      </dgm:t>
    </dgm:pt>
    <dgm:pt modelId="{3248A3FF-54DB-4FF7-9B84-4FB161A9DA85}">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Milestones</a:t>
          </a:r>
        </a:p>
      </dgm:t>
    </dgm:pt>
    <dgm:pt modelId="{B2524145-23C1-44DD-9484-D17F3B0868FE}" type="parTrans" cxnId="{15B05963-437A-4EFE-95DC-AB7C2F2F0695}">
      <dgm:prSet/>
      <dgm:spPr/>
      <dgm:t>
        <a:bodyPr/>
        <a:lstStyle/>
        <a:p>
          <a:endParaRPr lang="en-US"/>
        </a:p>
      </dgm:t>
    </dgm:pt>
    <dgm:pt modelId="{D29F52A9-0BBE-471C-844B-B2A47F7884FC}" type="sibTrans" cxnId="{15B05963-437A-4EFE-95DC-AB7C2F2F0695}">
      <dgm:prSet/>
      <dgm:spPr/>
      <dgm:t>
        <a:bodyPr/>
        <a:lstStyle/>
        <a:p>
          <a:endParaRPr lang="en-US"/>
        </a:p>
      </dgm:t>
    </dgm:pt>
    <dgm:pt modelId="{279591D9-2058-4BC2-8B1A-F232D68E9B81}">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Nominated subcontractors</a:t>
          </a:r>
        </a:p>
      </dgm:t>
    </dgm:pt>
    <dgm:pt modelId="{C1097C21-ED5E-45A9-8E98-6B3AEC1860E2}" type="parTrans" cxnId="{C1433225-0BD8-4030-9C44-DC0C8D9F4082}">
      <dgm:prSet/>
      <dgm:spPr/>
      <dgm:t>
        <a:bodyPr/>
        <a:lstStyle/>
        <a:p>
          <a:endParaRPr lang="en-US"/>
        </a:p>
      </dgm:t>
    </dgm:pt>
    <dgm:pt modelId="{733D0728-8CA1-447A-A17F-80A3F5429212}" type="sibTrans" cxnId="{C1433225-0BD8-4030-9C44-DC0C8D9F4082}">
      <dgm:prSet/>
      <dgm:spPr/>
      <dgm:t>
        <a:bodyPr/>
        <a:lstStyle/>
        <a:p>
          <a:endParaRPr lang="en-US"/>
        </a:p>
      </dgm:t>
    </dgm:pt>
    <dgm:pt modelId="{E350E0BD-F798-4F0A-B6F8-66A7D16B9952}">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Provision of site access and facilities</a:t>
          </a:r>
        </a:p>
      </dgm:t>
    </dgm:pt>
    <dgm:pt modelId="{28C15C1A-8982-4DBA-BA48-4910AF130DFD}" type="parTrans" cxnId="{FAE41D0E-D04A-4952-AAE0-CC35611943A5}">
      <dgm:prSet/>
      <dgm:spPr/>
      <dgm:t>
        <a:bodyPr/>
        <a:lstStyle/>
        <a:p>
          <a:endParaRPr lang="en-US"/>
        </a:p>
      </dgm:t>
    </dgm:pt>
    <dgm:pt modelId="{08DEE2DB-EA63-4960-9BFC-C0187DC4EBD8}" type="sibTrans" cxnId="{FAE41D0E-D04A-4952-AAE0-CC35611943A5}">
      <dgm:prSet/>
      <dgm:spPr/>
      <dgm:t>
        <a:bodyPr/>
        <a:lstStyle/>
        <a:p>
          <a:endParaRPr lang="en-US"/>
        </a:p>
      </dgm:t>
    </dgm:pt>
    <dgm:pt modelId="{3F38C74A-0A32-42FE-BBD6-CE580353A16D}">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Quality assurance</a:t>
          </a:r>
        </a:p>
      </dgm:t>
    </dgm:pt>
    <dgm:pt modelId="{5E56045B-AB47-4F2C-8C47-F685655BD2C1}" type="parTrans" cxnId="{C96EE4BB-1F77-4F96-9E38-17A5A92FE313}">
      <dgm:prSet/>
      <dgm:spPr/>
      <dgm:t>
        <a:bodyPr/>
        <a:lstStyle/>
        <a:p>
          <a:endParaRPr lang="en-US"/>
        </a:p>
      </dgm:t>
    </dgm:pt>
    <dgm:pt modelId="{BE6EBD1C-BEEC-4FCB-83ED-A7A4B76CF4B7}" type="sibTrans" cxnId="{C96EE4BB-1F77-4F96-9E38-17A5A92FE313}">
      <dgm:prSet/>
      <dgm:spPr/>
      <dgm:t>
        <a:bodyPr/>
        <a:lstStyle/>
        <a:p>
          <a:endParaRPr lang="en-US"/>
        </a:p>
      </dgm:t>
    </dgm:pt>
    <dgm:pt modelId="{E5B73239-62CF-4A82-A9FC-8238F78C7672}">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Standard procedures</a:t>
          </a:r>
        </a:p>
      </dgm:t>
    </dgm:pt>
    <dgm:pt modelId="{C6F3F0A0-7CE4-42C3-979E-D08C09468070}" type="parTrans" cxnId="{88641790-822E-4EF8-ACF6-B3462E5F94E2}">
      <dgm:prSet/>
      <dgm:spPr/>
      <dgm:t>
        <a:bodyPr/>
        <a:lstStyle/>
        <a:p>
          <a:endParaRPr lang="en-US"/>
        </a:p>
      </dgm:t>
    </dgm:pt>
    <dgm:pt modelId="{660D1378-3254-4AF3-AEE3-BB60EFB60ADD}" type="sibTrans" cxnId="{88641790-822E-4EF8-ACF6-B3462E5F94E2}">
      <dgm:prSet/>
      <dgm:spPr/>
      <dgm:t>
        <a:bodyPr/>
        <a:lstStyle/>
        <a:p>
          <a:endParaRPr lang="en-US"/>
        </a:p>
      </dgm:t>
    </dgm:pt>
    <dgm:pt modelId="{DCC0C57E-CF39-4A26-A0D3-FE28B690A5CA}">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Standards of work</a:t>
          </a:r>
        </a:p>
      </dgm:t>
    </dgm:pt>
    <dgm:pt modelId="{54EE0CE6-EACD-4972-86A8-E717DE7A8FD9}" type="parTrans" cxnId="{378E6B0C-4AC9-40EB-A0D4-76C36629C3A6}">
      <dgm:prSet/>
      <dgm:spPr/>
      <dgm:t>
        <a:bodyPr/>
        <a:lstStyle/>
        <a:p>
          <a:endParaRPr lang="en-US"/>
        </a:p>
      </dgm:t>
    </dgm:pt>
    <dgm:pt modelId="{869281EE-0C06-491A-A0F2-01D44FD98B46}" type="sibTrans" cxnId="{378E6B0C-4AC9-40EB-A0D4-76C36629C3A6}">
      <dgm:prSet/>
      <dgm:spPr/>
      <dgm:t>
        <a:bodyPr/>
        <a:lstStyle/>
        <a:p>
          <a:endParaRPr lang="en-US"/>
        </a:p>
      </dgm:t>
    </dgm:pt>
    <dgm:pt modelId="{C28A7886-35C5-40E7-9120-9D9D9877AF0F}">
      <dgm:prSet/>
      <dgm:spPr/>
      <dgm:t>
        <a:bodyPr/>
        <a:lstStyle/>
        <a:p>
          <a:pPr>
            <a:buFont typeface="Symbol" panose="05050102010706020507" pitchFamily="18" charset="2"/>
            <a:buChar char=""/>
          </a:pPr>
          <a:r>
            <a:rPr lang="en-US">
              <a:latin typeface="Verdana" panose="020B0604030504040204" pitchFamily="34" charset="0"/>
              <a:ea typeface="Verdana" panose="020B0604030504040204" pitchFamily="34" charset="0"/>
              <a:cs typeface="Vani" panose="020B0502040204020203" pitchFamily="18" charset="0"/>
            </a:rPr>
            <a:t>Work schedules</a:t>
          </a:r>
        </a:p>
      </dgm:t>
    </dgm:pt>
    <dgm:pt modelId="{D0489BE7-1401-4427-AAC2-504C2EDE98B2}" type="parTrans" cxnId="{04DCDF1A-D9EB-4ED2-B8E1-61695757F5EE}">
      <dgm:prSet/>
      <dgm:spPr/>
      <dgm:t>
        <a:bodyPr/>
        <a:lstStyle/>
        <a:p>
          <a:endParaRPr lang="en-US"/>
        </a:p>
      </dgm:t>
    </dgm:pt>
    <dgm:pt modelId="{4B3CD82B-D1C9-418A-98DE-D7FBF19CC130}" type="sibTrans" cxnId="{04DCDF1A-D9EB-4ED2-B8E1-61695757F5EE}">
      <dgm:prSet/>
      <dgm:spPr/>
      <dgm:t>
        <a:bodyPr/>
        <a:lstStyle/>
        <a:p>
          <a:endParaRPr lang="en-US"/>
        </a:p>
      </dgm:t>
    </dgm:pt>
    <dgm:pt modelId="{846A64E4-A0FE-494E-9540-3239A4B8C7CD}" type="pres">
      <dgm:prSet presAssocID="{88A4DFC3-3ED7-4647-A9AB-390867FA6A12}" presName="linear" presStyleCnt="0">
        <dgm:presLayoutVars>
          <dgm:dir/>
          <dgm:animLvl val="lvl"/>
          <dgm:resizeHandles val="exact"/>
        </dgm:presLayoutVars>
      </dgm:prSet>
      <dgm:spPr/>
    </dgm:pt>
    <dgm:pt modelId="{7536A6E6-A6A0-4998-A4AB-153B2EBA6647}" type="pres">
      <dgm:prSet presAssocID="{92E3C062-E180-475D-96F9-6F674C7ECA0E}" presName="parentLin" presStyleCnt="0"/>
      <dgm:spPr/>
    </dgm:pt>
    <dgm:pt modelId="{AA40C57D-1B33-4009-9320-ED67BACF17A3}" type="pres">
      <dgm:prSet presAssocID="{92E3C062-E180-475D-96F9-6F674C7ECA0E}" presName="parentLeftMargin" presStyleLbl="node1" presStyleIdx="0" presStyleCnt="9"/>
      <dgm:spPr/>
    </dgm:pt>
    <dgm:pt modelId="{A57ACD45-2F00-4815-8919-9284F7E68F98}" type="pres">
      <dgm:prSet presAssocID="{92E3C062-E180-475D-96F9-6F674C7ECA0E}" presName="parentText" presStyleLbl="node1" presStyleIdx="0" presStyleCnt="9">
        <dgm:presLayoutVars>
          <dgm:chMax val="0"/>
          <dgm:bulletEnabled val="1"/>
        </dgm:presLayoutVars>
      </dgm:prSet>
      <dgm:spPr/>
    </dgm:pt>
    <dgm:pt modelId="{EB376C35-966C-4737-BD1B-8C397A227A20}" type="pres">
      <dgm:prSet presAssocID="{92E3C062-E180-475D-96F9-6F674C7ECA0E}" presName="negativeSpace" presStyleCnt="0"/>
      <dgm:spPr/>
    </dgm:pt>
    <dgm:pt modelId="{8D8CA1E9-47C4-4E25-A668-81FDB9AE59CC}" type="pres">
      <dgm:prSet presAssocID="{92E3C062-E180-475D-96F9-6F674C7ECA0E}" presName="childText" presStyleLbl="conFgAcc1" presStyleIdx="0" presStyleCnt="9">
        <dgm:presLayoutVars>
          <dgm:bulletEnabled val="1"/>
        </dgm:presLayoutVars>
      </dgm:prSet>
      <dgm:spPr/>
    </dgm:pt>
    <dgm:pt modelId="{9F02B011-60DE-49A0-93F9-D20C41CC03C0}" type="pres">
      <dgm:prSet presAssocID="{2BA6F3A9-6B00-4DE0-A255-35A9EFD62B8F}" presName="spaceBetweenRectangles" presStyleCnt="0"/>
      <dgm:spPr/>
    </dgm:pt>
    <dgm:pt modelId="{FA2B01C8-E928-4FC1-846C-B5F8A1A19170}" type="pres">
      <dgm:prSet presAssocID="{22AA9B4F-7064-4AB1-8324-83569FD07A36}" presName="parentLin" presStyleCnt="0"/>
      <dgm:spPr/>
    </dgm:pt>
    <dgm:pt modelId="{A58F4133-00E9-4BC1-A1F5-124BF2902F1E}" type="pres">
      <dgm:prSet presAssocID="{22AA9B4F-7064-4AB1-8324-83569FD07A36}" presName="parentLeftMargin" presStyleLbl="node1" presStyleIdx="0" presStyleCnt="9"/>
      <dgm:spPr/>
    </dgm:pt>
    <dgm:pt modelId="{8AE0388F-969A-4020-9738-8A3FD3E23C73}" type="pres">
      <dgm:prSet presAssocID="{22AA9B4F-7064-4AB1-8324-83569FD07A36}" presName="parentText" presStyleLbl="node1" presStyleIdx="1" presStyleCnt="9">
        <dgm:presLayoutVars>
          <dgm:chMax val="0"/>
          <dgm:bulletEnabled val="1"/>
        </dgm:presLayoutVars>
      </dgm:prSet>
      <dgm:spPr/>
    </dgm:pt>
    <dgm:pt modelId="{4427C345-0962-4941-BEFA-17E0F5CE2BB0}" type="pres">
      <dgm:prSet presAssocID="{22AA9B4F-7064-4AB1-8324-83569FD07A36}" presName="negativeSpace" presStyleCnt="0"/>
      <dgm:spPr/>
    </dgm:pt>
    <dgm:pt modelId="{FE2E7157-9322-48B0-B25E-A39264149A5C}" type="pres">
      <dgm:prSet presAssocID="{22AA9B4F-7064-4AB1-8324-83569FD07A36}" presName="childText" presStyleLbl="conFgAcc1" presStyleIdx="1" presStyleCnt="9">
        <dgm:presLayoutVars>
          <dgm:bulletEnabled val="1"/>
        </dgm:presLayoutVars>
      </dgm:prSet>
      <dgm:spPr/>
    </dgm:pt>
    <dgm:pt modelId="{B5852866-55D2-4BC9-BE57-7E78EA5C6313}" type="pres">
      <dgm:prSet presAssocID="{DB9FC469-FAF3-4A4A-B24A-58415A230F6B}" presName="spaceBetweenRectangles" presStyleCnt="0"/>
      <dgm:spPr/>
    </dgm:pt>
    <dgm:pt modelId="{D4D7A899-B1EC-48B6-9BCC-F0037E3DA7B6}" type="pres">
      <dgm:prSet presAssocID="{3248A3FF-54DB-4FF7-9B84-4FB161A9DA85}" presName="parentLin" presStyleCnt="0"/>
      <dgm:spPr/>
    </dgm:pt>
    <dgm:pt modelId="{D397D0BF-E9AF-42AB-88E0-B8279D7F20E8}" type="pres">
      <dgm:prSet presAssocID="{3248A3FF-54DB-4FF7-9B84-4FB161A9DA85}" presName="parentLeftMargin" presStyleLbl="node1" presStyleIdx="1" presStyleCnt="9"/>
      <dgm:spPr/>
    </dgm:pt>
    <dgm:pt modelId="{64431F89-4AF3-47BE-9DC4-5A2B11C9374B}" type="pres">
      <dgm:prSet presAssocID="{3248A3FF-54DB-4FF7-9B84-4FB161A9DA85}" presName="parentText" presStyleLbl="node1" presStyleIdx="2" presStyleCnt="9">
        <dgm:presLayoutVars>
          <dgm:chMax val="0"/>
          <dgm:bulletEnabled val="1"/>
        </dgm:presLayoutVars>
      </dgm:prSet>
      <dgm:spPr/>
    </dgm:pt>
    <dgm:pt modelId="{A62B78BA-D4EB-4CF6-9752-A35BF2459541}" type="pres">
      <dgm:prSet presAssocID="{3248A3FF-54DB-4FF7-9B84-4FB161A9DA85}" presName="negativeSpace" presStyleCnt="0"/>
      <dgm:spPr/>
    </dgm:pt>
    <dgm:pt modelId="{1D05E5E8-35CC-4A3C-88A7-E676DF64758C}" type="pres">
      <dgm:prSet presAssocID="{3248A3FF-54DB-4FF7-9B84-4FB161A9DA85}" presName="childText" presStyleLbl="conFgAcc1" presStyleIdx="2" presStyleCnt="9">
        <dgm:presLayoutVars>
          <dgm:bulletEnabled val="1"/>
        </dgm:presLayoutVars>
      </dgm:prSet>
      <dgm:spPr/>
    </dgm:pt>
    <dgm:pt modelId="{C2029377-3B28-4F7D-B049-D1296083B4F4}" type="pres">
      <dgm:prSet presAssocID="{D29F52A9-0BBE-471C-844B-B2A47F7884FC}" presName="spaceBetweenRectangles" presStyleCnt="0"/>
      <dgm:spPr/>
    </dgm:pt>
    <dgm:pt modelId="{5FFACFB4-9D51-4409-9229-15F96606EF69}" type="pres">
      <dgm:prSet presAssocID="{279591D9-2058-4BC2-8B1A-F232D68E9B81}" presName="parentLin" presStyleCnt="0"/>
      <dgm:spPr/>
    </dgm:pt>
    <dgm:pt modelId="{FD16290F-E7E1-4057-8AF2-DD89DFD3EE5C}" type="pres">
      <dgm:prSet presAssocID="{279591D9-2058-4BC2-8B1A-F232D68E9B81}" presName="parentLeftMargin" presStyleLbl="node1" presStyleIdx="2" presStyleCnt="9"/>
      <dgm:spPr/>
    </dgm:pt>
    <dgm:pt modelId="{B72AEEEE-F2A3-4736-88E3-419C20D1DE01}" type="pres">
      <dgm:prSet presAssocID="{279591D9-2058-4BC2-8B1A-F232D68E9B81}" presName="parentText" presStyleLbl="node1" presStyleIdx="3" presStyleCnt="9">
        <dgm:presLayoutVars>
          <dgm:chMax val="0"/>
          <dgm:bulletEnabled val="1"/>
        </dgm:presLayoutVars>
      </dgm:prSet>
      <dgm:spPr/>
    </dgm:pt>
    <dgm:pt modelId="{9464B327-ACD9-481F-802E-57B13B0245B3}" type="pres">
      <dgm:prSet presAssocID="{279591D9-2058-4BC2-8B1A-F232D68E9B81}" presName="negativeSpace" presStyleCnt="0"/>
      <dgm:spPr/>
    </dgm:pt>
    <dgm:pt modelId="{97944BA4-60DD-4077-B731-87AEECF9C942}" type="pres">
      <dgm:prSet presAssocID="{279591D9-2058-4BC2-8B1A-F232D68E9B81}" presName="childText" presStyleLbl="conFgAcc1" presStyleIdx="3" presStyleCnt="9">
        <dgm:presLayoutVars>
          <dgm:bulletEnabled val="1"/>
        </dgm:presLayoutVars>
      </dgm:prSet>
      <dgm:spPr/>
    </dgm:pt>
    <dgm:pt modelId="{F773CA30-CB03-4227-9182-4729329159EC}" type="pres">
      <dgm:prSet presAssocID="{733D0728-8CA1-447A-A17F-80A3F5429212}" presName="spaceBetweenRectangles" presStyleCnt="0"/>
      <dgm:spPr/>
    </dgm:pt>
    <dgm:pt modelId="{65A4B3F4-181E-4B94-90B4-A7DB1BDAC197}" type="pres">
      <dgm:prSet presAssocID="{E350E0BD-F798-4F0A-B6F8-66A7D16B9952}" presName="parentLin" presStyleCnt="0"/>
      <dgm:spPr/>
    </dgm:pt>
    <dgm:pt modelId="{0DB8D5FD-B4D2-4AF2-BC62-3F14E315E821}" type="pres">
      <dgm:prSet presAssocID="{E350E0BD-F798-4F0A-B6F8-66A7D16B9952}" presName="parentLeftMargin" presStyleLbl="node1" presStyleIdx="3" presStyleCnt="9"/>
      <dgm:spPr/>
    </dgm:pt>
    <dgm:pt modelId="{5B6B89CE-9324-4E32-BFB0-28F614F3A87F}" type="pres">
      <dgm:prSet presAssocID="{E350E0BD-F798-4F0A-B6F8-66A7D16B9952}" presName="parentText" presStyleLbl="node1" presStyleIdx="4" presStyleCnt="9">
        <dgm:presLayoutVars>
          <dgm:chMax val="0"/>
          <dgm:bulletEnabled val="1"/>
        </dgm:presLayoutVars>
      </dgm:prSet>
      <dgm:spPr/>
    </dgm:pt>
    <dgm:pt modelId="{4EACA0D2-0438-4200-981A-0A9C1A9E6650}" type="pres">
      <dgm:prSet presAssocID="{E350E0BD-F798-4F0A-B6F8-66A7D16B9952}" presName="negativeSpace" presStyleCnt="0"/>
      <dgm:spPr/>
    </dgm:pt>
    <dgm:pt modelId="{D33F9ED4-653D-4B4B-B646-D51D73C0D56B}" type="pres">
      <dgm:prSet presAssocID="{E350E0BD-F798-4F0A-B6F8-66A7D16B9952}" presName="childText" presStyleLbl="conFgAcc1" presStyleIdx="4" presStyleCnt="9">
        <dgm:presLayoutVars>
          <dgm:bulletEnabled val="1"/>
        </dgm:presLayoutVars>
      </dgm:prSet>
      <dgm:spPr/>
    </dgm:pt>
    <dgm:pt modelId="{F2AB0919-4334-444C-B92E-FD005DA47693}" type="pres">
      <dgm:prSet presAssocID="{08DEE2DB-EA63-4960-9BFC-C0187DC4EBD8}" presName="spaceBetweenRectangles" presStyleCnt="0"/>
      <dgm:spPr/>
    </dgm:pt>
    <dgm:pt modelId="{D0775834-6EE2-401E-8D2C-004E9CADAD7D}" type="pres">
      <dgm:prSet presAssocID="{3F38C74A-0A32-42FE-BBD6-CE580353A16D}" presName="parentLin" presStyleCnt="0"/>
      <dgm:spPr/>
    </dgm:pt>
    <dgm:pt modelId="{6B37AFE4-47DE-4A94-ADBB-EF3D70AD843B}" type="pres">
      <dgm:prSet presAssocID="{3F38C74A-0A32-42FE-BBD6-CE580353A16D}" presName="parentLeftMargin" presStyleLbl="node1" presStyleIdx="4" presStyleCnt="9"/>
      <dgm:spPr/>
    </dgm:pt>
    <dgm:pt modelId="{41C4E7AF-5388-4AE1-97EC-A36D1B7DD4C1}" type="pres">
      <dgm:prSet presAssocID="{3F38C74A-0A32-42FE-BBD6-CE580353A16D}" presName="parentText" presStyleLbl="node1" presStyleIdx="5" presStyleCnt="9">
        <dgm:presLayoutVars>
          <dgm:chMax val="0"/>
          <dgm:bulletEnabled val="1"/>
        </dgm:presLayoutVars>
      </dgm:prSet>
      <dgm:spPr/>
    </dgm:pt>
    <dgm:pt modelId="{6AE542F6-9745-4FAC-A61B-8FCE5F99FF66}" type="pres">
      <dgm:prSet presAssocID="{3F38C74A-0A32-42FE-BBD6-CE580353A16D}" presName="negativeSpace" presStyleCnt="0"/>
      <dgm:spPr/>
    </dgm:pt>
    <dgm:pt modelId="{701FE577-02AE-47D7-922B-E1332A9D51FA}" type="pres">
      <dgm:prSet presAssocID="{3F38C74A-0A32-42FE-BBD6-CE580353A16D}" presName="childText" presStyleLbl="conFgAcc1" presStyleIdx="5" presStyleCnt="9">
        <dgm:presLayoutVars>
          <dgm:bulletEnabled val="1"/>
        </dgm:presLayoutVars>
      </dgm:prSet>
      <dgm:spPr/>
    </dgm:pt>
    <dgm:pt modelId="{23373250-6515-4EB0-91C6-F9B2A59D752B}" type="pres">
      <dgm:prSet presAssocID="{BE6EBD1C-BEEC-4FCB-83ED-A7A4B76CF4B7}" presName="spaceBetweenRectangles" presStyleCnt="0"/>
      <dgm:spPr/>
    </dgm:pt>
    <dgm:pt modelId="{BA350C70-CBB5-48DE-AF40-EC597F03A60C}" type="pres">
      <dgm:prSet presAssocID="{E5B73239-62CF-4A82-A9FC-8238F78C7672}" presName="parentLin" presStyleCnt="0"/>
      <dgm:spPr/>
    </dgm:pt>
    <dgm:pt modelId="{E5F18F67-6E79-4581-965C-02254B0E69CC}" type="pres">
      <dgm:prSet presAssocID="{E5B73239-62CF-4A82-A9FC-8238F78C7672}" presName="parentLeftMargin" presStyleLbl="node1" presStyleIdx="5" presStyleCnt="9"/>
      <dgm:spPr/>
    </dgm:pt>
    <dgm:pt modelId="{F8F60D48-5EAF-4F2F-9AC6-7F0C0CF1F19C}" type="pres">
      <dgm:prSet presAssocID="{E5B73239-62CF-4A82-A9FC-8238F78C7672}" presName="parentText" presStyleLbl="node1" presStyleIdx="6" presStyleCnt="9">
        <dgm:presLayoutVars>
          <dgm:chMax val="0"/>
          <dgm:bulletEnabled val="1"/>
        </dgm:presLayoutVars>
      </dgm:prSet>
      <dgm:spPr/>
    </dgm:pt>
    <dgm:pt modelId="{999C3C74-AD2D-40E8-8FBB-1FC500FCECB3}" type="pres">
      <dgm:prSet presAssocID="{E5B73239-62CF-4A82-A9FC-8238F78C7672}" presName="negativeSpace" presStyleCnt="0"/>
      <dgm:spPr/>
    </dgm:pt>
    <dgm:pt modelId="{6F652A5E-6A9A-4F68-A574-64AB8FB3EB4B}" type="pres">
      <dgm:prSet presAssocID="{E5B73239-62CF-4A82-A9FC-8238F78C7672}" presName="childText" presStyleLbl="conFgAcc1" presStyleIdx="6" presStyleCnt="9">
        <dgm:presLayoutVars>
          <dgm:bulletEnabled val="1"/>
        </dgm:presLayoutVars>
      </dgm:prSet>
      <dgm:spPr/>
    </dgm:pt>
    <dgm:pt modelId="{35A28DD0-90C4-4903-A280-AA46A7F7A297}" type="pres">
      <dgm:prSet presAssocID="{660D1378-3254-4AF3-AEE3-BB60EFB60ADD}" presName="spaceBetweenRectangles" presStyleCnt="0"/>
      <dgm:spPr/>
    </dgm:pt>
    <dgm:pt modelId="{63BAB92B-2375-4B34-A2FC-F08718DB0020}" type="pres">
      <dgm:prSet presAssocID="{DCC0C57E-CF39-4A26-A0D3-FE28B690A5CA}" presName="parentLin" presStyleCnt="0"/>
      <dgm:spPr/>
    </dgm:pt>
    <dgm:pt modelId="{A78E6297-0343-4418-9BBD-5A28FF7FB7F9}" type="pres">
      <dgm:prSet presAssocID="{DCC0C57E-CF39-4A26-A0D3-FE28B690A5CA}" presName="parentLeftMargin" presStyleLbl="node1" presStyleIdx="6" presStyleCnt="9"/>
      <dgm:spPr/>
    </dgm:pt>
    <dgm:pt modelId="{3E8671C6-7CC5-4966-A480-727D895B557A}" type="pres">
      <dgm:prSet presAssocID="{DCC0C57E-CF39-4A26-A0D3-FE28B690A5CA}" presName="parentText" presStyleLbl="node1" presStyleIdx="7" presStyleCnt="9">
        <dgm:presLayoutVars>
          <dgm:chMax val="0"/>
          <dgm:bulletEnabled val="1"/>
        </dgm:presLayoutVars>
      </dgm:prSet>
      <dgm:spPr/>
    </dgm:pt>
    <dgm:pt modelId="{119E02E0-648E-40F0-A231-A44ADE0B02E1}" type="pres">
      <dgm:prSet presAssocID="{DCC0C57E-CF39-4A26-A0D3-FE28B690A5CA}" presName="negativeSpace" presStyleCnt="0"/>
      <dgm:spPr/>
    </dgm:pt>
    <dgm:pt modelId="{62CEB466-D3B8-4BFC-985A-36CFA96F9742}" type="pres">
      <dgm:prSet presAssocID="{DCC0C57E-CF39-4A26-A0D3-FE28B690A5CA}" presName="childText" presStyleLbl="conFgAcc1" presStyleIdx="7" presStyleCnt="9">
        <dgm:presLayoutVars>
          <dgm:bulletEnabled val="1"/>
        </dgm:presLayoutVars>
      </dgm:prSet>
      <dgm:spPr/>
    </dgm:pt>
    <dgm:pt modelId="{894E947D-6CF9-4FF0-932A-9BD003EAD498}" type="pres">
      <dgm:prSet presAssocID="{869281EE-0C06-491A-A0F2-01D44FD98B46}" presName="spaceBetweenRectangles" presStyleCnt="0"/>
      <dgm:spPr/>
    </dgm:pt>
    <dgm:pt modelId="{EB813B23-D9AE-4E27-932A-2472FDA121C5}" type="pres">
      <dgm:prSet presAssocID="{C28A7886-35C5-40E7-9120-9D9D9877AF0F}" presName="parentLin" presStyleCnt="0"/>
      <dgm:spPr/>
    </dgm:pt>
    <dgm:pt modelId="{418D87CD-1720-4A8E-A3B7-99BE45571D55}" type="pres">
      <dgm:prSet presAssocID="{C28A7886-35C5-40E7-9120-9D9D9877AF0F}" presName="parentLeftMargin" presStyleLbl="node1" presStyleIdx="7" presStyleCnt="9"/>
      <dgm:spPr/>
    </dgm:pt>
    <dgm:pt modelId="{8684FECC-22E2-4EA8-895D-2171B832647F}" type="pres">
      <dgm:prSet presAssocID="{C28A7886-35C5-40E7-9120-9D9D9877AF0F}" presName="parentText" presStyleLbl="node1" presStyleIdx="8" presStyleCnt="9">
        <dgm:presLayoutVars>
          <dgm:chMax val="0"/>
          <dgm:bulletEnabled val="1"/>
        </dgm:presLayoutVars>
      </dgm:prSet>
      <dgm:spPr/>
    </dgm:pt>
    <dgm:pt modelId="{74420390-2AE2-46C9-8899-446FDD6DD60F}" type="pres">
      <dgm:prSet presAssocID="{C28A7886-35C5-40E7-9120-9D9D9877AF0F}" presName="negativeSpace" presStyleCnt="0"/>
      <dgm:spPr/>
    </dgm:pt>
    <dgm:pt modelId="{8AFF342B-D360-49A8-A395-10D14622F503}" type="pres">
      <dgm:prSet presAssocID="{C28A7886-35C5-40E7-9120-9D9D9877AF0F}" presName="childText" presStyleLbl="conFgAcc1" presStyleIdx="8" presStyleCnt="9">
        <dgm:presLayoutVars>
          <dgm:bulletEnabled val="1"/>
        </dgm:presLayoutVars>
      </dgm:prSet>
      <dgm:spPr/>
    </dgm:pt>
  </dgm:ptLst>
  <dgm:cxnLst>
    <dgm:cxn modelId="{D4A74201-DE86-4241-AB8B-019B46902F31}" srcId="{88A4DFC3-3ED7-4647-A9AB-390867FA6A12}" destId="{22AA9B4F-7064-4AB1-8324-83569FD07A36}" srcOrd="1" destOrd="0" parTransId="{ED826DDB-4F3E-4432-9460-AD168AD69639}" sibTransId="{DB9FC469-FAF3-4A4A-B24A-58415A230F6B}"/>
    <dgm:cxn modelId="{E22CF806-D137-4580-9909-7412BE5FBFD4}" type="presOf" srcId="{DCC0C57E-CF39-4A26-A0D3-FE28B690A5CA}" destId="{3E8671C6-7CC5-4966-A480-727D895B557A}" srcOrd="1" destOrd="0" presId="urn:microsoft.com/office/officeart/2005/8/layout/list1"/>
    <dgm:cxn modelId="{378E6B0C-4AC9-40EB-A0D4-76C36629C3A6}" srcId="{88A4DFC3-3ED7-4647-A9AB-390867FA6A12}" destId="{DCC0C57E-CF39-4A26-A0D3-FE28B690A5CA}" srcOrd="7" destOrd="0" parTransId="{54EE0CE6-EACD-4972-86A8-E717DE7A8FD9}" sibTransId="{869281EE-0C06-491A-A0F2-01D44FD98B46}"/>
    <dgm:cxn modelId="{FAE41D0E-D04A-4952-AAE0-CC35611943A5}" srcId="{88A4DFC3-3ED7-4647-A9AB-390867FA6A12}" destId="{E350E0BD-F798-4F0A-B6F8-66A7D16B9952}" srcOrd="4" destOrd="0" parTransId="{28C15C1A-8982-4DBA-BA48-4910AF130DFD}" sibTransId="{08DEE2DB-EA63-4960-9BFC-C0187DC4EBD8}"/>
    <dgm:cxn modelId="{04DCDF1A-D9EB-4ED2-B8E1-61695757F5EE}" srcId="{88A4DFC3-3ED7-4647-A9AB-390867FA6A12}" destId="{C28A7886-35C5-40E7-9120-9D9D9877AF0F}" srcOrd="8" destOrd="0" parTransId="{D0489BE7-1401-4427-AAC2-504C2EDE98B2}" sibTransId="{4B3CD82B-D1C9-418A-98DE-D7FBF19CC130}"/>
    <dgm:cxn modelId="{A710D01F-FD10-47C7-80AD-5F9A166A24BE}" type="presOf" srcId="{22AA9B4F-7064-4AB1-8324-83569FD07A36}" destId="{A58F4133-00E9-4BC1-A1F5-124BF2902F1E}" srcOrd="0" destOrd="0" presId="urn:microsoft.com/office/officeart/2005/8/layout/list1"/>
    <dgm:cxn modelId="{C1433225-0BD8-4030-9C44-DC0C8D9F4082}" srcId="{88A4DFC3-3ED7-4647-A9AB-390867FA6A12}" destId="{279591D9-2058-4BC2-8B1A-F232D68E9B81}" srcOrd="3" destOrd="0" parTransId="{C1097C21-ED5E-45A9-8E98-6B3AEC1860E2}" sibTransId="{733D0728-8CA1-447A-A17F-80A3F5429212}"/>
    <dgm:cxn modelId="{CC6DA026-E79B-415A-8479-3712AD0BE8F5}" type="presOf" srcId="{3248A3FF-54DB-4FF7-9B84-4FB161A9DA85}" destId="{D397D0BF-E9AF-42AB-88E0-B8279D7F20E8}" srcOrd="0" destOrd="0" presId="urn:microsoft.com/office/officeart/2005/8/layout/list1"/>
    <dgm:cxn modelId="{FF97543B-92E9-4225-AF16-B4B6AFF56B5F}" type="presOf" srcId="{279591D9-2058-4BC2-8B1A-F232D68E9B81}" destId="{B72AEEEE-F2A3-4736-88E3-419C20D1DE01}" srcOrd="1" destOrd="0" presId="urn:microsoft.com/office/officeart/2005/8/layout/list1"/>
    <dgm:cxn modelId="{6A1F553D-7784-4732-B141-F45917BA9869}" type="presOf" srcId="{279591D9-2058-4BC2-8B1A-F232D68E9B81}" destId="{FD16290F-E7E1-4057-8AF2-DD89DFD3EE5C}" srcOrd="0" destOrd="0" presId="urn:microsoft.com/office/officeart/2005/8/layout/list1"/>
    <dgm:cxn modelId="{14BC1861-5B00-4B57-AE18-4A2701CE4A7E}" type="presOf" srcId="{E350E0BD-F798-4F0A-B6F8-66A7D16B9952}" destId="{5B6B89CE-9324-4E32-BFB0-28F614F3A87F}" srcOrd="1" destOrd="0" presId="urn:microsoft.com/office/officeart/2005/8/layout/list1"/>
    <dgm:cxn modelId="{395B8441-9D63-4E97-AE05-F11ACC68A598}" type="presOf" srcId="{92E3C062-E180-475D-96F9-6F674C7ECA0E}" destId="{A57ACD45-2F00-4815-8919-9284F7E68F98}" srcOrd="1" destOrd="0" presId="urn:microsoft.com/office/officeart/2005/8/layout/list1"/>
    <dgm:cxn modelId="{15B05963-437A-4EFE-95DC-AB7C2F2F0695}" srcId="{88A4DFC3-3ED7-4647-A9AB-390867FA6A12}" destId="{3248A3FF-54DB-4FF7-9B84-4FB161A9DA85}" srcOrd="2" destOrd="0" parTransId="{B2524145-23C1-44DD-9484-D17F3B0868FE}" sibTransId="{D29F52A9-0BBE-471C-844B-B2A47F7884FC}"/>
    <dgm:cxn modelId="{C6027571-A385-47A6-9C2B-DBC78C0789AA}" type="presOf" srcId="{88A4DFC3-3ED7-4647-A9AB-390867FA6A12}" destId="{846A64E4-A0FE-494E-9540-3239A4B8C7CD}" srcOrd="0" destOrd="0" presId="urn:microsoft.com/office/officeart/2005/8/layout/list1"/>
    <dgm:cxn modelId="{8F74F475-6D63-4C7A-8A78-F1132DC7BE82}" type="presOf" srcId="{3F38C74A-0A32-42FE-BBD6-CE580353A16D}" destId="{41C4E7AF-5388-4AE1-97EC-A36D1B7DD4C1}" srcOrd="1" destOrd="0" presId="urn:microsoft.com/office/officeart/2005/8/layout/list1"/>
    <dgm:cxn modelId="{84BABE83-6255-40C4-BA76-090CE5E41BB5}" type="presOf" srcId="{DCC0C57E-CF39-4A26-A0D3-FE28B690A5CA}" destId="{A78E6297-0343-4418-9BBD-5A28FF7FB7F9}" srcOrd="0" destOrd="0" presId="urn:microsoft.com/office/officeart/2005/8/layout/list1"/>
    <dgm:cxn modelId="{5CCDE184-C9CD-4E8D-AFD6-785B66FC85E2}" srcId="{88A4DFC3-3ED7-4647-A9AB-390867FA6A12}" destId="{92E3C062-E180-475D-96F9-6F674C7ECA0E}" srcOrd="0" destOrd="0" parTransId="{A925CCA8-45C1-48DD-AFF4-817506A5418D}" sibTransId="{2BA6F3A9-6B00-4DE0-A255-35A9EFD62B8F}"/>
    <dgm:cxn modelId="{36B7BF86-6C7D-42F1-8260-3A482EDC012D}" type="presOf" srcId="{C28A7886-35C5-40E7-9120-9D9D9877AF0F}" destId="{418D87CD-1720-4A8E-A3B7-99BE45571D55}" srcOrd="0" destOrd="0" presId="urn:microsoft.com/office/officeart/2005/8/layout/list1"/>
    <dgm:cxn modelId="{88641790-822E-4EF8-ACF6-B3462E5F94E2}" srcId="{88A4DFC3-3ED7-4647-A9AB-390867FA6A12}" destId="{E5B73239-62CF-4A82-A9FC-8238F78C7672}" srcOrd="6" destOrd="0" parTransId="{C6F3F0A0-7CE4-42C3-979E-D08C09468070}" sibTransId="{660D1378-3254-4AF3-AEE3-BB60EFB60ADD}"/>
    <dgm:cxn modelId="{990BD59D-DC19-4D85-AEF7-02048001D5B8}" type="presOf" srcId="{92E3C062-E180-475D-96F9-6F674C7ECA0E}" destId="{AA40C57D-1B33-4009-9320-ED67BACF17A3}" srcOrd="0" destOrd="0" presId="urn:microsoft.com/office/officeart/2005/8/layout/list1"/>
    <dgm:cxn modelId="{0B85E6A3-766A-45E3-B0AE-F84173717650}" type="presOf" srcId="{E350E0BD-F798-4F0A-B6F8-66A7D16B9952}" destId="{0DB8D5FD-B4D2-4AF2-BC62-3F14E315E821}" srcOrd="0" destOrd="0" presId="urn:microsoft.com/office/officeart/2005/8/layout/list1"/>
    <dgm:cxn modelId="{CB6078A7-B4C6-47FF-904E-86D8B2F50491}" type="presOf" srcId="{E5B73239-62CF-4A82-A9FC-8238F78C7672}" destId="{F8F60D48-5EAF-4F2F-9AC6-7F0C0CF1F19C}" srcOrd="1" destOrd="0" presId="urn:microsoft.com/office/officeart/2005/8/layout/list1"/>
    <dgm:cxn modelId="{C96EE4BB-1F77-4F96-9E38-17A5A92FE313}" srcId="{88A4DFC3-3ED7-4647-A9AB-390867FA6A12}" destId="{3F38C74A-0A32-42FE-BBD6-CE580353A16D}" srcOrd="5" destOrd="0" parTransId="{5E56045B-AB47-4F2C-8C47-F685655BD2C1}" sibTransId="{BE6EBD1C-BEEC-4FCB-83ED-A7A4B76CF4B7}"/>
    <dgm:cxn modelId="{DD7080CF-746F-4E6A-9ABC-722351EA61B5}" type="presOf" srcId="{C28A7886-35C5-40E7-9120-9D9D9877AF0F}" destId="{8684FECC-22E2-4EA8-895D-2171B832647F}" srcOrd="1" destOrd="0" presId="urn:microsoft.com/office/officeart/2005/8/layout/list1"/>
    <dgm:cxn modelId="{F1C83ADC-31FA-4D9F-9F14-63C83CBC4909}" type="presOf" srcId="{22AA9B4F-7064-4AB1-8324-83569FD07A36}" destId="{8AE0388F-969A-4020-9738-8A3FD3E23C73}" srcOrd="1" destOrd="0" presId="urn:microsoft.com/office/officeart/2005/8/layout/list1"/>
    <dgm:cxn modelId="{D8F771E0-65F7-4926-954C-EC978BD9435C}" type="presOf" srcId="{3248A3FF-54DB-4FF7-9B84-4FB161A9DA85}" destId="{64431F89-4AF3-47BE-9DC4-5A2B11C9374B}" srcOrd="1" destOrd="0" presId="urn:microsoft.com/office/officeart/2005/8/layout/list1"/>
    <dgm:cxn modelId="{2F4D86E3-8B9A-411A-BBF5-6D7FAD1F1056}" type="presOf" srcId="{E5B73239-62CF-4A82-A9FC-8238F78C7672}" destId="{E5F18F67-6E79-4581-965C-02254B0E69CC}" srcOrd="0" destOrd="0" presId="urn:microsoft.com/office/officeart/2005/8/layout/list1"/>
    <dgm:cxn modelId="{61548BEB-0EBD-49F8-B367-0622647761B7}" type="presOf" srcId="{3F38C74A-0A32-42FE-BBD6-CE580353A16D}" destId="{6B37AFE4-47DE-4A94-ADBB-EF3D70AD843B}" srcOrd="0" destOrd="0" presId="urn:microsoft.com/office/officeart/2005/8/layout/list1"/>
    <dgm:cxn modelId="{4AA95E3C-E6AF-4F41-809D-CEB68A5FB4F2}" type="presParOf" srcId="{846A64E4-A0FE-494E-9540-3239A4B8C7CD}" destId="{7536A6E6-A6A0-4998-A4AB-153B2EBA6647}" srcOrd="0" destOrd="0" presId="urn:microsoft.com/office/officeart/2005/8/layout/list1"/>
    <dgm:cxn modelId="{18E1AE9A-CE40-4245-9466-58473529ED94}" type="presParOf" srcId="{7536A6E6-A6A0-4998-A4AB-153B2EBA6647}" destId="{AA40C57D-1B33-4009-9320-ED67BACF17A3}" srcOrd="0" destOrd="0" presId="urn:microsoft.com/office/officeart/2005/8/layout/list1"/>
    <dgm:cxn modelId="{E720E3D5-D6E7-49AA-B4A8-2C84187A78CC}" type="presParOf" srcId="{7536A6E6-A6A0-4998-A4AB-153B2EBA6647}" destId="{A57ACD45-2F00-4815-8919-9284F7E68F98}" srcOrd="1" destOrd="0" presId="urn:microsoft.com/office/officeart/2005/8/layout/list1"/>
    <dgm:cxn modelId="{7762C9F0-C721-4FC5-AEC2-A333F20EB025}" type="presParOf" srcId="{846A64E4-A0FE-494E-9540-3239A4B8C7CD}" destId="{EB376C35-966C-4737-BD1B-8C397A227A20}" srcOrd="1" destOrd="0" presId="urn:microsoft.com/office/officeart/2005/8/layout/list1"/>
    <dgm:cxn modelId="{F9634D90-DD77-44B4-8DCF-1ACB471E4C2A}" type="presParOf" srcId="{846A64E4-A0FE-494E-9540-3239A4B8C7CD}" destId="{8D8CA1E9-47C4-4E25-A668-81FDB9AE59CC}" srcOrd="2" destOrd="0" presId="urn:microsoft.com/office/officeart/2005/8/layout/list1"/>
    <dgm:cxn modelId="{498066A6-4D85-45F4-9114-B9175FA82335}" type="presParOf" srcId="{846A64E4-A0FE-494E-9540-3239A4B8C7CD}" destId="{9F02B011-60DE-49A0-93F9-D20C41CC03C0}" srcOrd="3" destOrd="0" presId="urn:microsoft.com/office/officeart/2005/8/layout/list1"/>
    <dgm:cxn modelId="{B74138A9-ECEB-4C97-99B8-A48E446DFEF8}" type="presParOf" srcId="{846A64E4-A0FE-494E-9540-3239A4B8C7CD}" destId="{FA2B01C8-E928-4FC1-846C-B5F8A1A19170}" srcOrd="4" destOrd="0" presId="urn:microsoft.com/office/officeart/2005/8/layout/list1"/>
    <dgm:cxn modelId="{FAB0EBD7-4152-4423-A5FE-E143C37203BC}" type="presParOf" srcId="{FA2B01C8-E928-4FC1-846C-B5F8A1A19170}" destId="{A58F4133-00E9-4BC1-A1F5-124BF2902F1E}" srcOrd="0" destOrd="0" presId="urn:microsoft.com/office/officeart/2005/8/layout/list1"/>
    <dgm:cxn modelId="{BC83BAF7-6BCA-45D0-B500-B32C8C7875A1}" type="presParOf" srcId="{FA2B01C8-E928-4FC1-846C-B5F8A1A19170}" destId="{8AE0388F-969A-4020-9738-8A3FD3E23C73}" srcOrd="1" destOrd="0" presId="urn:microsoft.com/office/officeart/2005/8/layout/list1"/>
    <dgm:cxn modelId="{B073F50D-BB99-499A-8310-7E8FD967496D}" type="presParOf" srcId="{846A64E4-A0FE-494E-9540-3239A4B8C7CD}" destId="{4427C345-0962-4941-BEFA-17E0F5CE2BB0}" srcOrd="5" destOrd="0" presId="urn:microsoft.com/office/officeart/2005/8/layout/list1"/>
    <dgm:cxn modelId="{762A34D5-D662-4993-ADE9-45FF959145D0}" type="presParOf" srcId="{846A64E4-A0FE-494E-9540-3239A4B8C7CD}" destId="{FE2E7157-9322-48B0-B25E-A39264149A5C}" srcOrd="6" destOrd="0" presId="urn:microsoft.com/office/officeart/2005/8/layout/list1"/>
    <dgm:cxn modelId="{93219152-BE32-435F-9D6A-0815CDA3C9E6}" type="presParOf" srcId="{846A64E4-A0FE-494E-9540-3239A4B8C7CD}" destId="{B5852866-55D2-4BC9-BE57-7E78EA5C6313}" srcOrd="7" destOrd="0" presId="urn:microsoft.com/office/officeart/2005/8/layout/list1"/>
    <dgm:cxn modelId="{C7E7F9E7-32A5-4082-A02B-6B1D74136E64}" type="presParOf" srcId="{846A64E4-A0FE-494E-9540-3239A4B8C7CD}" destId="{D4D7A899-B1EC-48B6-9BCC-F0037E3DA7B6}" srcOrd="8" destOrd="0" presId="urn:microsoft.com/office/officeart/2005/8/layout/list1"/>
    <dgm:cxn modelId="{E5B2B077-2ED1-4951-96C9-3E7E2106DDE3}" type="presParOf" srcId="{D4D7A899-B1EC-48B6-9BCC-F0037E3DA7B6}" destId="{D397D0BF-E9AF-42AB-88E0-B8279D7F20E8}" srcOrd="0" destOrd="0" presId="urn:microsoft.com/office/officeart/2005/8/layout/list1"/>
    <dgm:cxn modelId="{F5949E7F-51CC-4390-B0B9-A867AA426EF7}" type="presParOf" srcId="{D4D7A899-B1EC-48B6-9BCC-F0037E3DA7B6}" destId="{64431F89-4AF3-47BE-9DC4-5A2B11C9374B}" srcOrd="1" destOrd="0" presId="urn:microsoft.com/office/officeart/2005/8/layout/list1"/>
    <dgm:cxn modelId="{F1BD94B6-FEFB-49DC-A545-0071F56F8AB8}" type="presParOf" srcId="{846A64E4-A0FE-494E-9540-3239A4B8C7CD}" destId="{A62B78BA-D4EB-4CF6-9752-A35BF2459541}" srcOrd="9" destOrd="0" presId="urn:microsoft.com/office/officeart/2005/8/layout/list1"/>
    <dgm:cxn modelId="{079A76FA-5BEE-4107-A003-2B1A6373AFE9}" type="presParOf" srcId="{846A64E4-A0FE-494E-9540-3239A4B8C7CD}" destId="{1D05E5E8-35CC-4A3C-88A7-E676DF64758C}" srcOrd="10" destOrd="0" presId="urn:microsoft.com/office/officeart/2005/8/layout/list1"/>
    <dgm:cxn modelId="{2D5CCC5D-92AF-4105-83E2-837CD2F4AA75}" type="presParOf" srcId="{846A64E4-A0FE-494E-9540-3239A4B8C7CD}" destId="{C2029377-3B28-4F7D-B049-D1296083B4F4}" srcOrd="11" destOrd="0" presId="urn:microsoft.com/office/officeart/2005/8/layout/list1"/>
    <dgm:cxn modelId="{0A0B9AAD-0472-4559-950B-BD3C1E3705CA}" type="presParOf" srcId="{846A64E4-A0FE-494E-9540-3239A4B8C7CD}" destId="{5FFACFB4-9D51-4409-9229-15F96606EF69}" srcOrd="12" destOrd="0" presId="urn:microsoft.com/office/officeart/2005/8/layout/list1"/>
    <dgm:cxn modelId="{8B45F0B6-AADB-44F0-AD3B-E56D5383F21C}" type="presParOf" srcId="{5FFACFB4-9D51-4409-9229-15F96606EF69}" destId="{FD16290F-E7E1-4057-8AF2-DD89DFD3EE5C}" srcOrd="0" destOrd="0" presId="urn:microsoft.com/office/officeart/2005/8/layout/list1"/>
    <dgm:cxn modelId="{814A15D7-4867-499A-99A6-303544E41B18}" type="presParOf" srcId="{5FFACFB4-9D51-4409-9229-15F96606EF69}" destId="{B72AEEEE-F2A3-4736-88E3-419C20D1DE01}" srcOrd="1" destOrd="0" presId="urn:microsoft.com/office/officeart/2005/8/layout/list1"/>
    <dgm:cxn modelId="{1307623F-5857-4AF1-B187-78DACD008E94}" type="presParOf" srcId="{846A64E4-A0FE-494E-9540-3239A4B8C7CD}" destId="{9464B327-ACD9-481F-802E-57B13B0245B3}" srcOrd="13" destOrd="0" presId="urn:microsoft.com/office/officeart/2005/8/layout/list1"/>
    <dgm:cxn modelId="{A961B7AB-2850-4D06-A5F1-77C92DE6544D}" type="presParOf" srcId="{846A64E4-A0FE-494E-9540-3239A4B8C7CD}" destId="{97944BA4-60DD-4077-B731-87AEECF9C942}" srcOrd="14" destOrd="0" presId="urn:microsoft.com/office/officeart/2005/8/layout/list1"/>
    <dgm:cxn modelId="{12B61624-F958-4A32-96B4-F0756AE331AD}" type="presParOf" srcId="{846A64E4-A0FE-494E-9540-3239A4B8C7CD}" destId="{F773CA30-CB03-4227-9182-4729329159EC}" srcOrd="15" destOrd="0" presId="urn:microsoft.com/office/officeart/2005/8/layout/list1"/>
    <dgm:cxn modelId="{EF689814-6B62-4A7A-BC5F-6F0B09AF2EBD}" type="presParOf" srcId="{846A64E4-A0FE-494E-9540-3239A4B8C7CD}" destId="{65A4B3F4-181E-4B94-90B4-A7DB1BDAC197}" srcOrd="16" destOrd="0" presId="urn:microsoft.com/office/officeart/2005/8/layout/list1"/>
    <dgm:cxn modelId="{408F8F0B-EB95-4990-80B6-5A8FBFA8AA5B}" type="presParOf" srcId="{65A4B3F4-181E-4B94-90B4-A7DB1BDAC197}" destId="{0DB8D5FD-B4D2-4AF2-BC62-3F14E315E821}" srcOrd="0" destOrd="0" presId="urn:microsoft.com/office/officeart/2005/8/layout/list1"/>
    <dgm:cxn modelId="{953959FB-2230-4ADB-8C71-8A84FF730E63}" type="presParOf" srcId="{65A4B3F4-181E-4B94-90B4-A7DB1BDAC197}" destId="{5B6B89CE-9324-4E32-BFB0-28F614F3A87F}" srcOrd="1" destOrd="0" presId="urn:microsoft.com/office/officeart/2005/8/layout/list1"/>
    <dgm:cxn modelId="{3FA704BA-C67D-4659-9DEC-394F901C027C}" type="presParOf" srcId="{846A64E4-A0FE-494E-9540-3239A4B8C7CD}" destId="{4EACA0D2-0438-4200-981A-0A9C1A9E6650}" srcOrd="17" destOrd="0" presId="urn:microsoft.com/office/officeart/2005/8/layout/list1"/>
    <dgm:cxn modelId="{D8D92E91-FCF4-4632-8B97-5BB5C48896CC}" type="presParOf" srcId="{846A64E4-A0FE-494E-9540-3239A4B8C7CD}" destId="{D33F9ED4-653D-4B4B-B646-D51D73C0D56B}" srcOrd="18" destOrd="0" presId="urn:microsoft.com/office/officeart/2005/8/layout/list1"/>
    <dgm:cxn modelId="{DE013160-9DB2-4BC6-9190-A24C7F718671}" type="presParOf" srcId="{846A64E4-A0FE-494E-9540-3239A4B8C7CD}" destId="{F2AB0919-4334-444C-B92E-FD005DA47693}" srcOrd="19" destOrd="0" presId="urn:microsoft.com/office/officeart/2005/8/layout/list1"/>
    <dgm:cxn modelId="{A73730F4-850D-44B9-9636-BD7CEC95FF51}" type="presParOf" srcId="{846A64E4-A0FE-494E-9540-3239A4B8C7CD}" destId="{D0775834-6EE2-401E-8D2C-004E9CADAD7D}" srcOrd="20" destOrd="0" presId="urn:microsoft.com/office/officeart/2005/8/layout/list1"/>
    <dgm:cxn modelId="{177EECD9-4827-4DB9-B31C-C6231AEE80CB}" type="presParOf" srcId="{D0775834-6EE2-401E-8D2C-004E9CADAD7D}" destId="{6B37AFE4-47DE-4A94-ADBB-EF3D70AD843B}" srcOrd="0" destOrd="0" presId="urn:microsoft.com/office/officeart/2005/8/layout/list1"/>
    <dgm:cxn modelId="{848BF76A-0F67-4CC8-A651-A1C2574AE542}" type="presParOf" srcId="{D0775834-6EE2-401E-8D2C-004E9CADAD7D}" destId="{41C4E7AF-5388-4AE1-97EC-A36D1B7DD4C1}" srcOrd="1" destOrd="0" presId="urn:microsoft.com/office/officeart/2005/8/layout/list1"/>
    <dgm:cxn modelId="{F8E1EC5C-9894-4D99-B75E-CD7D8AB7034C}" type="presParOf" srcId="{846A64E4-A0FE-494E-9540-3239A4B8C7CD}" destId="{6AE542F6-9745-4FAC-A61B-8FCE5F99FF66}" srcOrd="21" destOrd="0" presId="urn:microsoft.com/office/officeart/2005/8/layout/list1"/>
    <dgm:cxn modelId="{A44653B6-4EB7-41DE-9A64-FECB19150B8E}" type="presParOf" srcId="{846A64E4-A0FE-494E-9540-3239A4B8C7CD}" destId="{701FE577-02AE-47D7-922B-E1332A9D51FA}" srcOrd="22" destOrd="0" presId="urn:microsoft.com/office/officeart/2005/8/layout/list1"/>
    <dgm:cxn modelId="{5678D8A9-E178-4741-9004-35E0C09925EB}" type="presParOf" srcId="{846A64E4-A0FE-494E-9540-3239A4B8C7CD}" destId="{23373250-6515-4EB0-91C6-F9B2A59D752B}" srcOrd="23" destOrd="0" presId="urn:microsoft.com/office/officeart/2005/8/layout/list1"/>
    <dgm:cxn modelId="{96BC99D8-2EF2-42DD-9A82-EE1F7E5994F8}" type="presParOf" srcId="{846A64E4-A0FE-494E-9540-3239A4B8C7CD}" destId="{BA350C70-CBB5-48DE-AF40-EC597F03A60C}" srcOrd="24" destOrd="0" presId="urn:microsoft.com/office/officeart/2005/8/layout/list1"/>
    <dgm:cxn modelId="{E95C25EC-808C-4560-9418-99CA423F42C2}" type="presParOf" srcId="{BA350C70-CBB5-48DE-AF40-EC597F03A60C}" destId="{E5F18F67-6E79-4581-965C-02254B0E69CC}" srcOrd="0" destOrd="0" presId="urn:microsoft.com/office/officeart/2005/8/layout/list1"/>
    <dgm:cxn modelId="{62783E85-9C0C-4FD3-8FEA-7665845771D7}" type="presParOf" srcId="{BA350C70-CBB5-48DE-AF40-EC597F03A60C}" destId="{F8F60D48-5EAF-4F2F-9AC6-7F0C0CF1F19C}" srcOrd="1" destOrd="0" presId="urn:microsoft.com/office/officeart/2005/8/layout/list1"/>
    <dgm:cxn modelId="{26589BA4-2137-421E-8444-F29FAF5F92A3}" type="presParOf" srcId="{846A64E4-A0FE-494E-9540-3239A4B8C7CD}" destId="{999C3C74-AD2D-40E8-8FBB-1FC500FCECB3}" srcOrd="25" destOrd="0" presId="urn:microsoft.com/office/officeart/2005/8/layout/list1"/>
    <dgm:cxn modelId="{00A86FAB-3336-438E-878E-E61222C19446}" type="presParOf" srcId="{846A64E4-A0FE-494E-9540-3239A4B8C7CD}" destId="{6F652A5E-6A9A-4F68-A574-64AB8FB3EB4B}" srcOrd="26" destOrd="0" presId="urn:microsoft.com/office/officeart/2005/8/layout/list1"/>
    <dgm:cxn modelId="{3E76B2D5-23CD-42A1-9D44-89C399873AE3}" type="presParOf" srcId="{846A64E4-A0FE-494E-9540-3239A4B8C7CD}" destId="{35A28DD0-90C4-4903-A280-AA46A7F7A297}" srcOrd="27" destOrd="0" presId="urn:microsoft.com/office/officeart/2005/8/layout/list1"/>
    <dgm:cxn modelId="{2AA7FF50-0A62-4732-8E5B-FD1F9CC2FAC9}" type="presParOf" srcId="{846A64E4-A0FE-494E-9540-3239A4B8C7CD}" destId="{63BAB92B-2375-4B34-A2FC-F08718DB0020}" srcOrd="28" destOrd="0" presId="urn:microsoft.com/office/officeart/2005/8/layout/list1"/>
    <dgm:cxn modelId="{B7EA7841-11DA-44F1-A8F8-D9412A42D501}" type="presParOf" srcId="{63BAB92B-2375-4B34-A2FC-F08718DB0020}" destId="{A78E6297-0343-4418-9BBD-5A28FF7FB7F9}" srcOrd="0" destOrd="0" presId="urn:microsoft.com/office/officeart/2005/8/layout/list1"/>
    <dgm:cxn modelId="{2E63005C-A552-4A83-B690-C0DD5A03ACE4}" type="presParOf" srcId="{63BAB92B-2375-4B34-A2FC-F08718DB0020}" destId="{3E8671C6-7CC5-4966-A480-727D895B557A}" srcOrd="1" destOrd="0" presId="urn:microsoft.com/office/officeart/2005/8/layout/list1"/>
    <dgm:cxn modelId="{96616CC0-FF82-442A-8B3D-402FEDF08A56}" type="presParOf" srcId="{846A64E4-A0FE-494E-9540-3239A4B8C7CD}" destId="{119E02E0-648E-40F0-A231-A44ADE0B02E1}" srcOrd="29" destOrd="0" presId="urn:microsoft.com/office/officeart/2005/8/layout/list1"/>
    <dgm:cxn modelId="{5FB04032-EB3D-4AC4-842E-17FA025E4B3A}" type="presParOf" srcId="{846A64E4-A0FE-494E-9540-3239A4B8C7CD}" destId="{62CEB466-D3B8-4BFC-985A-36CFA96F9742}" srcOrd="30" destOrd="0" presId="urn:microsoft.com/office/officeart/2005/8/layout/list1"/>
    <dgm:cxn modelId="{F803A150-4760-493A-91CC-6ED900CD2475}" type="presParOf" srcId="{846A64E4-A0FE-494E-9540-3239A4B8C7CD}" destId="{894E947D-6CF9-4FF0-932A-9BD003EAD498}" srcOrd="31" destOrd="0" presId="urn:microsoft.com/office/officeart/2005/8/layout/list1"/>
    <dgm:cxn modelId="{ED5BA5E6-C46B-43B9-B8DD-53749EEC17BC}" type="presParOf" srcId="{846A64E4-A0FE-494E-9540-3239A4B8C7CD}" destId="{EB813B23-D9AE-4E27-932A-2472FDA121C5}" srcOrd="32" destOrd="0" presId="urn:microsoft.com/office/officeart/2005/8/layout/list1"/>
    <dgm:cxn modelId="{33FBE1C6-C47F-42CC-9B22-20DA9E48F80A}" type="presParOf" srcId="{EB813B23-D9AE-4E27-932A-2472FDA121C5}" destId="{418D87CD-1720-4A8E-A3B7-99BE45571D55}" srcOrd="0" destOrd="0" presId="urn:microsoft.com/office/officeart/2005/8/layout/list1"/>
    <dgm:cxn modelId="{BEE2E347-0392-4647-97DB-C24967B0AEA2}" type="presParOf" srcId="{EB813B23-D9AE-4E27-932A-2472FDA121C5}" destId="{8684FECC-22E2-4EA8-895D-2171B832647F}" srcOrd="1" destOrd="0" presId="urn:microsoft.com/office/officeart/2005/8/layout/list1"/>
    <dgm:cxn modelId="{607D5168-0948-45A9-A707-2A9856E36051}" type="presParOf" srcId="{846A64E4-A0FE-494E-9540-3239A4B8C7CD}" destId="{74420390-2AE2-46C9-8899-446FDD6DD60F}" srcOrd="33" destOrd="0" presId="urn:microsoft.com/office/officeart/2005/8/layout/list1"/>
    <dgm:cxn modelId="{A7D3A9FE-EB0A-4376-A774-DCB0E2DF243A}" type="presParOf" srcId="{846A64E4-A0FE-494E-9540-3239A4B8C7CD}" destId="{8AFF342B-D360-49A8-A395-10D14622F503}" srcOrd="34" destOrd="0" presId="urn:microsoft.com/office/officeart/2005/8/layout/list1"/>
  </dgm:cxnLst>
  <dgm:bg/>
  <dgm:whole/>
  <dgm:extLst>
    <a:ext uri="http://schemas.microsoft.com/office/drawing/2008/diagram">
      <dsp:dataModelExt xmlns:dsp="http://schemas.microsoft.com/office/drawing/2008/diagram" relId="rId3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C27AC11-E342-4189-9E00-39FE22F9DEE3}" type="doc">
      <dgm:prSet loTypeId="urn:microsoft.com/office/officeart/2005/8/layout/vList2" loCatId="list" qsTypeId="urn:microsoft.com/office/officeart/2005/8/quickstyle/simple1" qsCatId="simple" csTypeId="urn:microsoft.com/office/officeart/2005/8/colors/colorful1#2" csCatId="colorful" phldr="1"/>
      <dgm:spPr/>
      <dgm:t>
        <a:bodyPr/>
        <a:lstStyle/>
        <a:p>
          <a:endParaRPr lang="en-US"/>
        </a:p>
      </dgm:t>
    </dgm:pt>
    <dgm:pt modelId="{45CF635D-9628-47A1-B038-3E87968DE21B}">
      <dgm:prSet phldrT="[Text]" custT="1"/>
      <dgm:spPr/>
      <dgm:t>
        <a:bodyPr/>
        <a:lstStyle/>
        <a:p>
          <a:pPr>
            <a:buFont typeface="Symbol" panose="05050102010706020507" pitchFamily="18" charset="2"/>
            <a:buChar char=""/>
          </a:pPr>
          <a:r>
            <a:rPr lang="en-US" sz="1000">
              <a:latin typeface="Verdana" panose="020B0604030504040204" pitchFamily="34" charset="0"/>
              <a:ea typeface="Verdana" panose="020B0604030504040204" pitchFamily="34" charset="0"/>
            </a:rPr>
            <a:t>Project managers </a:t>
          </a:r>
        </a:p>
      </dgm:t>
    </dgm:pt>
    <dgm:pt modelId="{DEA8C70B-5389-46C4-B070-8E2DDBCAE515}" type="parTrans" cxnId="{7D884204-843E-48E2-A1D1-BC16058A3F67}">
      <dgm:prSet/>
      <dgm:spPr/>
      <dgm:t>
        <a:bodyPr/>
        <a:lstStyle/>
        <a:p>
          <a:endParaRPr lang="en-US"/>
        </a:p>
      </dgm:t>
    </dgm:pt>
    <dgm:pt modelId="{FD508F6A-B1BF-4DA0-B331-C44819573ECD}" type="sibTrans" cxnId="{7D884204-843E-48E2-A1D1-BC16058A3F67}">
      <dgm:prSet/>
      <dgm:spPr/>
      <dgm:t>
        <a:bodyPr/>
        <a:lstStyle/>
        <a:p>
          <a:endParaRPr lang="en-US"/>
        </a:p>
      </dgm:t>
    </dgm:pt>
    <dgm:pt modelId="{7920235D-ED25-4A2A-90D8-62774EC72F7F}">
      <dgm:prSet custT="1"/>
      <dgm:spPr/>
      <dgm:t>
        <a:bodyPr/>
        <a:lstStyle/>
        <a:p>
          <a:pPr>
            <a:buFont typeface="Symbol" panose="05050102010706020507" pitchFamily="18" charset="2"/>
            <a:buChar char=""/>
          </a:pPr>
          <a:r>
            <a:rPr lang="en-US" sz="1000">
              <a:latin typeface="Verdana" panose="020B0604030504040204" pitchFamily="34" charset="0"/>
              <a:ea typeface="Verdana" panose="020B0604030504040204" pitchFamily="34" charset="0"/>
            </a:rPr>
            <a:t>Builders/plumbers </a:t>
          </a:r>
        </a:p>
      </dgm:t>
    </dgm:pt>
    <dgm:pt modelId="{7D84C12D-D632-4699-8050-F5E7F01936A3}" type="parTrans" cxnId="{CEFAD75D-0DB3-45A9-B035-A3E5F7F55D2F}">
      <dgm:prSet/>
      <dgm:spPr/>
      <dgm:t>
        <a:bodyPr/>
        <a:lstStyle/>
        <a:p>
          <a:endParaRPr lang="en-US"/>
        </a:p>
      </dgm:t>
    </dgm:pt>
    <dgm:pt modelId="{4D871E80-E475-4BD7-B230-46147308DF58}" type="sibTrans" cxnId="{CEFAD75D-0DB3-45A9-B035-A3E5F7F55D2F}">
      <dgm:prSet/>
      <dgm:spPr/>
      <dgm:t>
        <a:bodyPr/>
        <a:lstStyle/>
        <a:p>
          <a:endParaRPr lang="en-US"/>
        </a:p>
      </dgm:t>
    </dgm:pt>
    <dgm:pt modelId="{3136408C-7C7A-4AA8-80F3-DE7DBB3529B3}">
      <dgm:prSet custT="1"/>
      <dgm:spPr/>
      <dgm:t>
        <a:bodyPr/>
        <a:lstStyle/>
        <a:p>
          <a:pPr>
            <a:buFont typeface="Symbol" panose="05050102010706020507" pitchFamily="18" charset="2"/>
            <a:buChar char=""/>
          </a:pPr>
          <a:r>
            <a:rPr lang="en-US" sz="1000">
              <a:latin typeface="Verdana" panose="020B0604030504040204" pitchFamily="34" charset="0"/>
              <a:ea typeface="Verdana" panose="020B0604030504040204" pitchFamily="34" charset="0"/>
            </a:rPr>
            <a:t>Design practitioners </a:t>
          </a:r>
        </a:p>
      </dgm:t>
    </dgm:pt>
    <dgm:pt modelId="{E6D4978A-FC4E-450A-823E-E38288CD2044}" type="parTrans" cxnId="{2F81EAD3-17C7-4506-A96E-1F3CD4B31056}">
      <dgm:prSet/>
      <dgm:spPr/>
      <dgm:t>
        <a:bodyPr/>
        <a:lstStyle/>
        <a:p>
          <a:endParaRPr lang="en-US"/>
        </a:p>
      </dgm:t>
    </dgm:pt>
    <dgm:pt modelId="{2A1AB2C5-EEAF-489E-8B77-6332E15CD5F1}" type="sibTrans" cxnId="{2F81EAD3-17C7-4506-A96E-1F3CD4B31056}">
      <dgm:prSet/>
      <dgm:spPr/>
      <dgm:t>
        <a:bodyPr/>
        <a:lstStyle/>
        <a:p>
          <a:endParaRPr lang="en-US"/>
        </a:p>
      </dgm:t>
    </dgm:pt>
    <dgm:pt modelId="{076EBDAD-CB50-4FE6-859C-693BF3AFC62F}">
      <dgm:prSet custT="1"/>
      <dgm:spPr/>
      <dgm:t>
        <a:bodyPr/>
        <a:lstStyle/>
        <a:p>
          <a:pPr>
            <a:buFont typeface="Symbol" panose="05050102010706020507" pitchFamily="18" charset="2"/>
            <a:buChar char=""/>
          </a:pPr>
          <a:r>
            <a:rPr lang="en-US" sz="1000">
              <a:latin typeface="Verdana" panose="020B0604030504040204" pitchFamily="34" charset="0"/>
              <a:ea typeface="Verdana" panose="020B0604030504040204" pitchFamily="34" charset="0"/>
            </a:rPr>
            <a:t>Hydraulic designers </a:t>
          </a:r>
        </a:p>
      </dgm:t>
    </dgm:pt>
    <dgm:pt modelId="{71775405-B7D4-48F3-B0A0-86CC75B9372D}" type="parTrans" cxnId="{437B6AD5-A9B2-4B73-A81E-0BBF1339C30F}">
      <dgm:prSet/>
      <dgm:spPr/>
      <dgm:t>
        <a:bodyPr/>
        <a:lstStyle/>
        <a:p>
          <a:endParaRPr lang="en-US"/>
        </a:p>
      </dgm:t>
    </dgm:pt>
    <dgm:pt modelId="{F969BDB9-B7F4-45C9-9386-F3EAA58D90E8}" type="sibTrans" cxnId="{437B6AD5-A9B2-4B73-A81E-0BBF1339C30F}">
      <dgm:prSet/>
      <dgm:spPr/>
      <dgm:t>
        <a:bodyPr/>
        <a:lstStyle/>
        <a:p>
          <a:endParaRPr lang="en-US"/>
        </a:p>
      </dgm:t>
    </dgm:pt>
    <dgm:pt modelId="{775D9A10-9B57-4201-880B-2610603914AE}">
      <dgm:prSet custT="1"/>
      <dgm:spPr/>
      <dgm:t>
        <a:bodyPr/>
        <a:lstStyle/>
        <a:p>
          <a:pPr>
            <a:buFont typeface="Symbol" panose="05050102010706020507" pitchFamily="18" charset="2"/>
            <a:buChar char=""/>
          </a:pPr>
          <a:r>
            <a:rPr lang="en-US" sz="1000">
              <a:latin typeface="Verdana" panose="020B0604030504040204" pitchFamily="34" charset="0"/>
              <a:ea typeface="Verdana" panose="020B0604030504040204" pitchFamily="34" charset="0"/>
            </a:rPr>
            <a:t>Engineers </a:t>
          </a:r>
        </a:p>
      </dgm:t>
    </dgm:pt>
    <dgm:pt modelId="{89FDA5F6-578D-45DE-BEE6-9B8872C68B84}" type="parTrans" cxnId="{DF62FE21-B4F0-40F9-BB10-6A7FDC3D126E}">
      <dgm:prSet/>
      <dgm:spPr/>
      <dgm:t>
        <a:bodyPr/>
        <a:lstStyle/>
        <a:p>
          <a:endParaRPr lang="en-US"/>
        </a:p>
      </dgm:t>
    </dgm:pt>
    <dgm:pt modelId="{31BE1451-FFD6-46CC-AA71-7EDBDB140B19}" type="sibTrans" cxnId="{DF62FE21-B4F0-40F9-BB10-6A7FDC3D126E}">
      <dgm:prSet/>
      <dgm:spPr/>
      <dgm:t>
        <a:bodyPr/>
        <a:lstStyle/>
        <a:p>
          <a:endParaRPr lang="en-US"/>
        </a:p>
      </dgm:t>
    </dgm:pt>
    <dgm:pt modelId="{B0C45037-D726-4F5D-9A3A-3A68465D9075}">
      <dgm:prSet custT="1"/>
      <dgm:spPr/>
      <dgm:t>
        <a:bodyPr/>
        <a:lstStyle/>
        <a:p>
          <a:pPr>
            <a:buFont typeface="Symbol" panose="05050102010706020507" pitchFamily="18" charset="2"/>
            <a:buChar char=""/>
          </a:pPr>
          <a:r>
            <a:rPr lang="en-US" sz="1000">
              <a:latin typeface="Verdana" panose="020B0604030504040204" pitchFamily="34" charset="0"/>
              <a:ea typeface="Verdana" panose="020B0604030504040204" pitchFamily="34" charset="0"/>
            </a:rPr>
            <a:t>Appropriate authorities </a:t>
          </a:r>
        </a:p>
      </dgm:t>
    </dgm:pt>
    <dgm:pt modelId="{F3DCB5B1-D338-4CCD-9D1B-63F267F5C01F}" type="parTrans" cxnId="{0CDD5787-418C-45F8-B07A-9FDF18DF9E55}">
      <dgm:prSet/>
      <dgm:spPr/>
      <dgm:t>
        <a:bodyPr/>
        <a:lstStyle/>
        <a:p>
          <a:endParaRPr lang="en-US"/>
        </a:p>
      </dgm:t>
    </dgm:pt>
    <dgm:pt modelId="{C11EEB88-F655-4DC3-A3C3-6F76F5DDE179}" type="sibTrans" cxnId="{0CDD5787-418C-45F8-B07A-9FDF18DF9E55}">
      <dgm:prSet/>
      <dgm:spPr/>
      <dgm:t>
        <a:bodyPr/>
        <a:lstStyle/>
        <a:p>
          <a:endParaRPr lang="en-US"/>
        </a:p>
      </dgm:t>
    </dgm:pt>
    <dgm:pt modelId="{51F1824A-CDBA-46C4-AE79-60A075835723}" type="pres">
      <dgm:prSet presAssocID="{4C27AC11-E342-4189-9E00-39FE22F9DEE3}" presName="linear" presStyleCnt="0">
        <dgm:presLayoutVars>
          <dgm:animLvl val="lvl"/>
          <dgm:resizeHandles val="exact"/>
        </dgm:presLayoutVars>
      </dgm:prSet>
      <dgm:spPr/>
    </dgm:pt>
    <dgm:pt modelId="{D29F1F25-50C9-4919-9C41-2873EEF5A93B}" type="pres">
      <dgm:prSet presAssocID="{45CF635D-9628-47A1-B038-3E87968DE21B}" presName="parentText" presStyleLbl="node1" presStyleIdx="0" presStyleCnt="6">
        <dgm:presLayoutVars>
          <dgm:chMax val="0"/>
          <dgm:bulletEnabled val="1"/>
        </dgm:presLayoutVars>
      </dgm:prSet>
      <dgm:spPr/>
    </dgm:pt>
    <dgm:pt modelId="{45E47DB4-697F-49D8-B826-FC58A687A489}" type="pres">
      <dgm:prSet presAssocID="{FD508F6A-B1BF-4DA0-B331-C44819573ECD}" presName="spacer" presStyleCnt="0"/>
      <dgm:spPr/>
    </dgm:pt>
    <dgm:pt modelId="{509DECE1-9396-4F52-8AC2-AE06B58F3A31}" type="pres">
      <dgm:prSet presAssocID="{7920235D-ED25-4A2A-90D8-62774EC72F7F}" presName="parentText" presStyleLbl="node1" presStyleIdx="1" presStyleCnt="6">
        <dgm:presLayoutVars>
          <dgm:chMax val="0"/>
          <dgm:bulletEnabled val="1"/>
        </dgm:presLayoutVars>
      </dgm:prSet>
      <dgm:spPr/>
    </dgm:pt>
    <dgm:pt modelId="{9CC73C7B-94A4-496E-AC99-D5629268304F}" type="pres">
      <dgm:prSet presAssocID="{4D871E80-E475-4BD7-B230-46147308DF58}" presName="spacer" presStyleCnt="0"/>
      <dgm:spPr/>
    </dgm:pt>
    <dgm:pt modelId="{627DC484-DE18-4753-94BE-6243BF1F8263}" type="pres">
      <dgm:prSet presAssocID="{3136408C-7C7A-4AA8-80F3-DE7DBB3529B3}" presName="parentText" presStyleLbl="node1" presStyleIdx="2" presStyleCnt="6">
        <dgm:presLayoutVars>
          <dgm:chMax val="0"/>
          <dgm:bulletEnabled val="1"/>
        </dgm:presLayoutVars>
      </dgm:prSet>
      <dgm:spPr/>
    </dgm:pt>
    <dgm:pt modelId="{1B73FF68-BF5F-4BEA-B7A0-E2743FB6E91E}" type="pres">
      <dgm:prSet presAssocID="{2A1AB2C5-EEAF-489E-8B77-6332E15CD5F1}" presName="spacer" presStyleCnt="0"/>
      <dgm:spPr/>
    </dgm:pt>
    <dgm:pt modelId="{79D7DD46-323F-4DDB-A710-DBF7BB8DB536}" type="pres">
      <dgm:prSet presAssocID="{076EBDAD-CB50-4FE6-859C-693BF3AFC62F}" presName="parentText" presStyleLbl="node1" presStyleIdx="3" presStyleCnt="6">
        <dgm:presLayoutVars>
          <dgm:chMax val="0"/>
          <dgm:bulletEnabled val="1"/>
        </dgm:presLayoutVars>
      </dgm:prSet>
      <dgm:spPr/>
    </dgm:pt>
    <dgm:pt modelId="{B0EC4B67-5E7D-45AB-AF87-FED7B312B8A0}" type="pres">
      <dgm:prSet presAssocID="{F969BDB9-B7F4-45C9-9386-F3EAA58D90E8}" presName="spacer" presStyleCnt="0"/>
      <dgm:spPr/>
    </dgm:pt>
    <dgm:pt modelId="{17D55807-90D6-4963-9409-C9B66C4416AA}" type="pres">
      <dgm:prSet presAssocID="{775D9A10-9B57-4201-880B-2610603914AE}" presName="parentText" presStyleLbl="node1" presStyleIdx="4" presStyleCnt="6">
        <dgm:presLayoutVars>
          <dgm:chMax val="0"/>
          <dgm:bulletEnabled val="1"/>
        </dgm:presLayoutVars>
      </dgm:prSet>
      <dgm:spPr/>
    </dgm:pt>
    <dgm:pt modelId="{D693C1A6-9AAD-497D-B2CF-39E0E6F55332}" type="pres">
      <dgm:prSet presAssocID="{31BE1451-FFD6-46CC-AA71-7EDBDB140B19}" presName="spacer" presStyleCnt="0"/>
      <dgm:spPr/>
    </dgm:pt>
    <dgm:pt modelId="{86B6171F-0637-45F1-BB8B-B23F71293EF9}" type="pres">
      <dgm:prSet presAssocID="{B0C45037-D726-4F5D-9A3A-3A68465D9075}" presName="parentText" presStyleLbl="node1" presStyleIdx="5" presStyleCnt="6">
        <dgm:presLayoutVars>
          <dgm:chMax val="0"/>
          <dgm:bulletEnabled val="1"/>
        </dgm:presLayoutVars>
      </dgm:prSet>
      <dgm:spPr/>
    </dgm:pt>
  </dgm:ptLst>
  <dgm:cxnLst>
    <dgm:cxn modelId="{7D884204-843E-48E2-A1D1-BC16058A3F67}" srcId="{4C27AC11-E342-4189-9E00-39FE22F9DEE3}" destId="{45CF635D-9628-47A1-B038-3E87968DE21B}" srcOrd="0" destOrd="0" parTransId="{DEA8C70B-5389-46C4-B070-8E2DDBCAE515}" sibTransId="{FD508F6A-B1BF-4DA0-B331-C44819573ECD}"/>
    <dgm:cxn modelId="{DF62FE21-B4F0-40F9-BB10-6A7FDC3D126E}" srcId="{4C27AC11-E342-4189-9E00-39FE22F9DEE3}" destId="{775D9A10-9B57-4201-880B-2610603914AE}" srcOrd="4" destOrd="0" parTransId="{89FDA5F6-578D-45DE-BEE6-9B8872C68B84}" sibTransId="{31BE1451-FFD6-46CC-AA71-7EDBDB140B19}"/>
    <dgm:cxn modelId="{CEFAD75D-0DB3-45A9-B035-A3E5F7F55D2F}" srcId="{4C27AC11-E342-4189-9E00-39FE22F9DEE3}" destId="{7920235D-ED25-4A2A-90D8-62774EC72F7F}" srcOrd="1" destOrd="0" parTransId="{7D84C12D-D632-4699-8050-F5E7F01936A3}" sibTransId="{4D871E80-E475-4BD7-B230-46147308DF58}"/>
    <dgm:cxn modelId="{0CDD5787-418C-45F8-B07A-9FDF18DF9E55}" srcId="{4C27AC11-E342-4189-9E00-39FE22F9DEE3}" destId="{B0C45037-D726-4F5D-9A3A-3A68465D9075}" srcOrd="5" destOrd="0" parTransId="{F3DCB5B1-D338-4CCD-9D1B-63F267F5C01F}" sibTransId="{C11EEB88-F655-4DC3-A3C3-6F76F5DDE179}"/>
    <dgm:cxn modelId="{EDC7A889-2E9D-47D5-9EFB-82266053358D}" type="presOf" srcId="{7920235D-ED25-4A2A-90D8-62774EC72F7F}" destId="{509DECE1-9396-4F52-8AC2-AE06B58F3A31}" srcOrd="0" destOrd="0" presId="urn:microsoft.com/office/officeart/2005/8/layout/vList2"/>
    <dgm:cxn modelId="{8515A1B1-66A9-455B-A424-FD44C5F006C1}" type="presOf" srcId="{B0C45037-D726-4F5D-9A3A-3A68465D9075}" destId="{86B6171F-0637-45F1-BB8B-B23F71293EF9}" srcOrd="0" destOrd="0" presId="urn:microsoft.com/office/officeart/2005/8/layout/vList2"/>
    <dgm:cxn modelId="{25C5B6B9-BA53-4F8A-8387-745C16CEE179}" type="presOf" srcId="{076EBDAD-CB50-4FE6-859C-693BF3AFC62F}" destId="{79D7DD46-323F-4DDB-A710-DBF7BB8DB536}" srcOrd="0" destOrd="0" presId="urn:microsoft.com/office/officeart/2005/8/layout/vList2"/>
    <dgm:cxn modelId="{5A4093C2-7424-4A1A-B6AF-CD0631DC7B8E}" type="presOf" srcId="{4C27AC11-E342-4189-9E00-39FE22F9DEE3}" destId="{51F1824A-CDBA-46C4-AE79-60A075835723}" srcOrd="0" destOrd="0" presId="urn:microsoft.com/office/officeart/2005/8/layout/vList2"/>
    <dgm:cxn modelId="{E4E83EC6-7073-4A70-97CE-D3E92D0CF00B}" type="presOf" srcId="{45CF635D-9628-47A1-B038-3E87968DE21B}" destId="{D29F1F25-50C9-4919-9C41-2873EEF5A93B}" srcOrd="0" destOrd="0" presId="urn:microsoft.com/office/officeart/2005/8/layout/vList2"/>
    <dgm:cxn modelId="{7484F0C9-2698-4E53-887A-E920C03F7581}" type="presOf" srcId="{775D9A10-9B57-4201-880B-2610603914AE}" destId="{17D55807-90D6-4963-9409-C9B66C4416AA}" srcOrd="0" destOrd="0" presId="urn:microsoft.com/office/officeart/2005/8/layout/vList2"/>
    <dgm:cxn modelId="{2F81EAD3-17C7-4506-A96E-1F3CD4B31056}" srcId="{4C27AC11-E342-4189-9E00-39FE22F9DEE3}" destId="{3136408C-7C7A-4AA8-80F3-DE7DBB3529B3}" srcOrd="2" destOrd="0" parTransId="{E6D4978A-FC4E-450A-823E-E38288CD2044}" sibTransId="{2A1AB2C5-EEAF-489E-8B77-6332E15CD5F1}"/>
    <dgm:cxn modelId="{437B6AD5-A9B2-4B73-A81E-0BBF1339C30F}" srcId="{4C27AC11-E342-4189-9E00-39FE22F9DEE3}" destId="{076EBDAD-CB50-4FE6-859C-693BF3AFC62F}" srcOrd="3" destOrd="0" parTransId="{71775405-B7D4-48F3-B0A0-86CC75B9372D}" sibTransId="{F969BDB9-B7F4-45C9-9386-F3EAA58D90E8}"/>
    <dgm:cxn modelId="{732B4BFA-6FEE-41FC-822F-8D9B7DA960C1}" type="presOf" srcId="{3136408C-7C7A-4AA8-80F3-DE7DBB3529B3}" destId="{627DC484-DE18-4753-94BE-6243BF1F8263}" srcOrd="0" destOrd="0" presId="urn:microsoft.com/office/officeart/2005/8/layout/vList2"/>
    <dgm:cxn modelId="{48C0CE14-08AE-4202-BAAC-8914EB9B4CB3}" type="presParOf" srcId="{51F1824A-CDBA-46C4-AE79-60A075835723}" destId="{D29F1F25-50C9-4919-9C41-2873EEF5A93B}" srcOrd="0" destOrd="0" presId="urn:microsoft.com/office/officeart/2005/8/layout/vList2"/>
    <dgm:cxn modelId="{010E00DC-5FD6-4B6D-A4EA-44EF09E27416}" type="presParOf" srcId="{51F1824A-CDBA-46C4-AE79-60A075835723}" destId="{45E47DB4-697F-49D8-B826-FC58A687A489}" srcOrd="1" destOrd="0" presId="urn:microsoft.com/office/officeart/2005/8/layout/vList2"/>
    <dgm:cxn modelId="{924D4E07-4CDB-4D21-A0A4-394E6466D8A2}" type="presParOf" srcId="{51F1824A-CDBA-46C4-AE79-60A075835723}" destId="{509DECE1-9396-4F52-8AC2-AE06B58F3A31}" srcOrd="2" destOrd="0" presId="urn:microsoft.com/office/officeart/2005/8/layout/vList2"/>
    <dgm:cxn modelId="{63AC2884-5F58-4DF4-9F53-8891255D66E5}" type="presParOf" srcId="{51F1824A-CDBA-46C4-AE79-60A075835723}" destId="{9CC73C7B-94A4-496E-AC99-D5629268304F}" srcOrd="3" destOrd="0" presId="urn:microsoft.com/office/officeart/2005/8/layout/vList2"/>
    <dgm:cxn modelId="{ADC7933A-4462-4EF3-8585-4566F1B34D70}" type="presParOf" srcId="{51F1824A-CDBA-46C4-AE79-60A075835723}" destId="{627DC484-DE18-4753-94BE-6243BF1F8263}" srcOrd="4" destOrd="0" presId="urn:microsoft.com/office/officeart/2005/8/layout/vList2"/>
    <dgm:cxn modelId="{5FBBDF82-381C-4FF8-A97B-54AB1893375D}" type="presParOf" srcId="{51F1824A-CDBA-46C4-AE79-60A075835723}" destId="{1B73FF68-BF5F-4BEA-B7A0-E2743FB6E91E}" srcOrd="5" destOrd="0" presId="urn:microsoft.com/office/officeart/2005/8/layout/vList2"/>
    <dgm:cxn modelId="{EE86F916-F867-4DF9-8585-6019DBF5B890}" type="presParOf" srcId="{51F1824A-CDBA-46C4-AE79-60A075835723}" destId="{79D7DD46-323F-4DDB-A710-DBF7BB8DB536}" srcOrd="6" destOrd="0" presId="urn:microsoft.com/office/officeart/2005/8/layout/vList2"/>
    <dgm:cxn modelId="{B5DE35AD-0FD4-4471-8DFB-4CAB7C3A3BDB}" type="presParOf" srcId="{51F1824A-CDBA-46C4-AE79-60A075835723}" destId="{B0EC4B67-5E7D-45AB-AF87-FED7B312B8A0}" srcOrd="7" destOrd="0" presId="urn:microsoft.com/office/officeart/2005/8/layout/vList2"/>
    <dgm:cxn modelId="{0393DAF3-C653-4B66-9F04-D6CD76B9CCDD}" type="presParOf" srcId="{51F1824A-CDBA-46C4-AE79-60A075835723}" destId="{17D55807-90D6-4963-9409-C9B66C4416AA}" srcOrd="8" destOrd="0" presId="urn:microsoft.com/office/officeart/2005/8/layout/vList2"/>
    <dgm:cxn modelId="{BCC00D32-3731-42C7-987F-2DC5E10F160C}" type="presParOf" srcId="{51F1824A-CDBA-46C4-AE79-60A075835723}" destId="{D693C1A6-9AAD-497D-B2CF-39E0E6F55332}" srcOrd="9" destOrd="0" presId="urn:microsoft.com/office/officeart/2005/8/layout/vList2"/>
    <dgm:cxn modelId="{A619C1D2-64A8-4E19-8049-65AD69E7C22A}" type="presParOf" srcId="{51F1824A-CDBA-46C4-AE79-60A075835723}" destId="{86B6171F-0637-45F1-BB8B-B23F71293EF9}" srcOrd="10" destOrd="0" presId="urn:microsoft.com/office/officeart/2005/8/layout/vList2"/>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F3B7C98-36E4-42CD-9ECA-19590A3CDF0A}" type="doc">
      <dgm:prSet loTypeId="urn:microsoft.com/office/officeart/2005/8/layout/list1" loCatId="list" qsTypeId="urn:microsoft.com/office/officeart/2005/8/quickstyle/simple2" qsCatId="simple" csTypeId="urn:microsoft.com/office/officeart/2005/8/colors/accent0_1" csCatId="mainScheme" phldr="1"/>
      <dgm:spPr/>
      <dgm:t>
        <a:bodyPr/>
        <a:lstStyle/>
        <a:p>
          <a:endParaRPr lang="en-US"/>
        </a:p>
      </dgm:t>
    </dgm:pt>
    <dgm:pt modelId="{AAFD0573-9721-4D3D-BEA9-8A0AF5DE83E4}">
      <dgm:prSet phldrT="[Text]" custT="1"/>
      <dgm:spPr/>
      <dgm:t>
        <a:bodyPr/>
        <a:lstStyle/>
        <a:p>
          <a:r>
            <a:rPr lang="en-AU" sz="1000">
              <a:latin typeface="Verdana" panose="020B0604030504040204" pitchFamily="34" charset="0"/>
              <a:ea typeface="Verdana" panose="020B0604030504040204" pitchFamily="34" charset="0"/>
            </a:rPr>
            <a:t>Architects, </a:t>
          </a:r>
          <a:endParaRPr lang="en-US" sz="1000">
            <a:latin typeface="Verdana" panose="020B0604030504040204" pitchFamily="34" charset="0"/>
            <a:ea typeface="Verdana" panose="020B0604030504040204" pitchFamily="34" charset="0"/>
          </a:endParaRPr>
        </a:p>
      </dgm:t>
    </dgm:pt>
    <dgm:pt modelId="{0767A96A-2F6E-4905-9E72-78010B59D8CF}" type="parTrans" cxnId="{AC36E7B9-C30A-4486-9872-D5B6DDDC1574}">
      <dgm:prSet/>
      <dgm:spPr/>
      <dgm:t>
        <a:bodyPr/>
        <a:lstStyle/>
        <a:p>
          <a:endParaRPr lang="en-US"/>
        </a:p>
      </dgm:t>
    </dgm:pt>
    <dgm:pt modelId="{FCDE404F-91A0-4F11-859B-CFBE2132A084}" type="sibTrans" cxnId="{AC36E7B9-C30A-4486-9872-D5B6DDDC1574}">
      <dgm:prSet/>
      <dgm:spPr/>
      <dgm:t>
        <a:bodyPr/>
        <a:lstStyle/>
        <a:p>
          <a:endParaRPr lang="en-US"/>
        </a:p>
      </dgm:t>
    </dgm:pt>
    <dgm:pt modelId="{D1B85108-3BAC-420C-8440-B991EEC25843}">
      <dgm:prSet custT="1"/>
      <dgm:spPr/>
      <dgm:t>
        <a:bodyPr/>
        <a:lstStyle/>
        <a:p>
          <a:r>
            <a:rPr lang="en-AU" sz="1000">
              <a:latin typeface="Verdana" panose="020B0604030504040204" pitchFamily="34" charset="0"/>
              <a:ea typeface="Verdana" panose="020B0604030504040204" pitchFamily="34" charset="0"/>
            </a:rPr>
            <a:t>Civil and structural engineers, </a:t>
          </a:r>
          <a:endParaRPr lang="en-US" sz="1000">
            <a:latin typeface="Verdana" panose="020B0604030504040204" pitchFamily="34" charset="0"/>
            <a:ea typeface="Verdana" panose="020B0604030504040204" pitchFamily="34" charset="0"/>
          </a:endParaRPr>
        </a:p>
      </dgm:t>
    </dgm:pt>
    <dgm:pt modelId="{4CE9E84F-BCDE-4D51-A499-10D313A3E03E}" type="parTrans" cxnId="{CEC57C82-B02D-4438-97C3-97B09C64077E}">
      <dgm:prSet/>
      <dgm:spPr/>
      <dgm:t>
        <a:bodyPr/>
        <a:lstStyle/>
        <a:p>
          <a:endParaRPr lang="en-US"/>
        </a:p>
      </dgm:t>
    </dgm:pt>
    <dgm:pt modelId="{D6869634-E013-4C4E-AAFB-6A4E67863669}" type="sibTrans" cxnId="{CEC57C82-B02D-4438-97C3-97B09C64077E}">
      <dgm:prSet/>
      <dgm:spPr/>
      <dgm:t>
        <a:bodyPr/>
        <a:lstStyle/>
        <a:p>
          <a:endParaRPr lang="en-US"/>
        </a:p>
      </dgm:t>
    </dgm:pt>
    <dgm:pt modelId="{6F6B7189-3E23-4D03-8DA5-4858C6D076E4}">
      <dgm:prSet custT="1"/>
      <dgm:spPr/>
      <dgm:t>
        <a:bodyPr/>
        <a:lstStyle/>
        <a:p>
          <a:r>
            <a:rPr lang="en-AU" sz="1000">
              <a:latin typeface="Verdana" panose="020B0604030504040204" pitchFamily="34" charset="0"/>
              <a:ea typeface="Verdana" panose="020B0604030504040204" pitchFamily="34" charset="0"/>
            </a:rPr>
            <a:t>Clients, </a:t>
          </a:r>
          <a:endParaRPr lang="en-US" sz="1000">
            <a:latin typeface="Verdana" panose="020B0604030504040204" pitchFamily="34" charset="0"/>
            <a:ea typeface="Verdana" panose="020B0604030504040204" pitchFamily="34" charset="0"/>
          </a:endParaRPr>
        </a:p>
      </dgm:t>
    </dgm:pt>
    <dgm:pt modelId="{BBB1E023-FA10-4EEF-805A-84CF1F713302}" type="parTrans" cxnId="{184BE43F-EBA2-409A-B936-16AAD0064F39}">
      <dgm:prSet/>
      <dgm:spPr/>
      <dgm:t>
        <a:bodyPr/>
        <a:lstStyle/>
        <a:p>
          <a:endParaRPr lang="en-US"/>
        </a:p>
      </dgm:t>
    </dgm:pt>
    <dgm:pt modelId="{5B477B00-36C7-4B3B-AC33-BCE8631C9699}" type="sibTrans" cxnId="{184BE43F-EBA2-409A-B936-16AAD0064F39}">
      <dgm:prSet/>
      <dgm:spPr/>
      <dgm:t>
        <a:bodyPr/>
        <a:lstStyle/>
        <a:p>
          <a:endParaRPr lang="en-US"/>
        </a:p>
      </dgm:t>
    </dgm:pt>
    <dgm:pt modelId="{F598185A-E0DE-4C24-A456-0BB390E3AED0}">
      <dgm:prSet custT="1"/>
      <dgm:spPr/>
      <dgm:t>
        <a:bodyPr/>
        <a:lstStyle/>
        <a:p>
          <a:r>
            <a:rPr lang="en-AU" sz="1000">
              <a:latin typeface="Verdana" panose="020B0604030504040204" pitchFamily="34" charset="0"/>
              <a:ea typeface="Verdana" panose="020B0604030504040204" pitchFamily="34" charset="0"/>
            </a:rPr>
            <a:t>Quantity surveyors and </a:t>
          </a:r>
          <a:endParaRPr lang="en-US" sz="1000">
            <a:latin typeface="Verdana" panose="020B0604030504040204" pitchFamily="34" charset="0"/>
            <a:ea typeface="Verdana" panose="020B0604030504040204" pitchFamily="34" charset="0"/>
          </a:endParaRPr>
        </a:p>
      </dgm:t>
    </dgm:pt>
    <dgm:pt modelId="{2898A548-CDA2-4FA0-90B4-7E1B38BABD46}" type="parTrans" cxnId="{91B933BD-E92B-4823-A319-185737FD6155}">
      <dgm:prSet/>
      <dgm:spPr/>
      <dgm:t>
        <a:bodyPr/>
        <a:lstStyle/>
        <a:p>
          <a:endParaRPr lang="en-US"/>
        </a:p>
      </dgm:t>
    </dgm:pt>
    <dgm:pt modelId="{37A605D5-2B30-4000-8B57-B1AEE8662FEC}" type="sibTrans" cxnId="{91B933BD-E92B-4823-A319-185737FD6155}">
      <dgm:prSet/>
      <dgm:spPr/>
      <dgm:t>
        <a:bodyPr/>
        <a:lstStyle/>
        <a:p>
          <a:endParaRPr lang="en-US"/>
        </a:p>
      </dgm:t>
    </dgm:pt>
    <dgm:pt modelId="{7DE5C419-BCEC-4BE9-899F-3576B52C390E}">
      <dgm:prSet custT="1"/>
      <dgm:spPr/>
      <dgm:t>
        <a:bodyPr/>
        <a:lstStyle/>
        <a:p>
          <a:r>
            <a:rPr lang="en-AU" sz="1000">
              <a:latin typeface="Verdana" panose="020B0604030504040204" pitchFamily="34" charset="0"/>
              <a:ea typeface="Verdana" panose="020B0604030504040204" pitchFamily="34" charset="0"/>
            </a:rPr>
            <a:t>Main contractors</a:t>
          </a:r>
          <a:endParaRPr lang="en-US" sz="1000">
            <a:latin typeface="Verdana" panose="020B0604030504040204" pitchFamily="34" charset="0"/>
            <a:ea typeface="Verdana" panose="020B0604030504040204" pitchFamily="34" charset="0"/>
          </a:endParaRPr>
        </a:p>
      </dgm:t>
    </dgm:pt>
    <dgm:pt modelId="{11A547C8-FA3A-4A65-9327-722761F30F3D}" type="parTrans" cxnId="{1C365625-3EC4-4900-81B8-38A9C7C92341}">
      <dgm:prSet/>
      <dgm:spPr/>
      <dgm:t>
        <a:bodyPr/>
        <a:lstStyle/>
        <a:p>
          <a:endParaRPr lang="en-US"/>
        </a:p>
      </dgm:t>
    </dgm:pt>
    <dgm:pt modelId="{6A5D05BD-156E-41D0-AD71-9B697AF90ABB}" type="sibTrans" cxnId="{1C365625-3EC4-4900-81B8-38A9C7C92341}">
      <dgm:prSet/>
      <dgm:spPr/>
      <dgm:t>
        <a:bodyPr/>
        <a:lstStyle/>
        <a:p>
          <a:endParaRPr lang="en-US"/>
        </a:p>
      </dgm:t>
    </dgm:pt>
    <dgm:pt modelId="{FDD0E88D-6265-4F08-8E8C-473FD8866997}" type="pres">
      <dgm:prSet presAssocID="{0F3B7C98-36E4-42CD-9ECA-19590A3CDF0A}" presName="linear" presStyleCnt="0">
        <dgm:presLayoutVars>
          <dgm:dir/>
          <dgm:animLvl val="lvl"/>
          <dgm:resizeHandles val="exact"/>
        </dgm:presLayoutVars>
      </dgm:prSet>
      <dgm:spPr/>
    </dgm:pt>
    <dgm:pt modelId="{277C52FC-0AD6-4B88-9F2A-CFFF8A21CDF8}" type="pres">
      <dgm:prSet presAssocID="{AAFD0573-9721-4D3D-BEA9-8A0AF5DE83E4}" presName="parentLin" presStyleCnt="0"/>
      <dgm:spPr/>
    </dgm:pt>
    <dgm:pt modelId="{67D26950-85E1-4230-B9C2-A1CD5530FE30}" type="pres">
      <dgm:prSet presAssocID="{AAFD0573-9721-4D3D-BEA9-8A0AF5DE83E4}" presName="parentLeftMargin" presStyleLbl="node1" presStyleIdx="0" presStyleCnt="5"/>
      <dgm:spPr/>
    </dgm:pt>
    <dgm:pt modelId="{57B21377-8AC5-41FB-B5FA-22EBC9384BB7}" type="pres">
      <dgm:prSet presAssocID="{AAFD0573-9721-4D3D-BEA9-8A0AF5DE83E4}" presName="parentText" presStyleLbl="node1" presStyleIdx="0" presStyleCnt="5">
        <dgm:presLayoutVars>
          <dgm:chMax val="0"/>
          <dgm:bulletEnabled val="1"/>
        </dgm:presLayoutVars>
      </dgm:prSet>
      <dgm:spPr/>
    </dgm:pt>
    <dgm:pt modelId="{81AB6D2F-D547-47D6-9406-FB880C2B1A26}" type="pres">
      <dgm:prSet presAssocID="{AAFD0573-9721-4D3D-BEA9-8A0AF5DE83E4}" presName="negativeSpace" presStyleCnt="0"/>
      <dgm:spPr/>
    </dgm:pt>
    <dgm:pt modelId="{16B33644-86BD-4A50-949D-A7C286D0CCE9}" type="pres">
      <dgm:prSet presAssocID="{AAFD0573-9721-4D3D-BEA9-8A0AF5DE83E4}" presName="childText" presStyleLbl="conFgAcc1" presStyleIdx="0" presStyleCnt="5">
        <dgm:presLayoutVars>
          <dgm:bulletEnabled val="1"/>
        </dgm:presLayoutVars>
      </dgm:prSet>
      <dgm:spPr/>
    </dgm:pt>
    <dgm:pt modelId="{2F97AD22-9B81-4496-96F0-FC4C18664F42}" type="pres">
      <dgm:prSet presAssocID="{FCDE404F-91A0-4F11-859B-CFBE2132A084}" presName="spaceBetweenRectangles" presStyleCnt="0"/>
      <dgm:spPr/>
    </dgm:pt>
    <dgm:pt modelId="{A0BE4A03-EF4B-49D7-9C9C-C882C97E91C5}" type="pres">
      <dgm:prSet presAssocID="{D1B85108-3BAC-420C-8440-B991EEC25843}" presName="parentLin" presStyleCnt="0"/>
      <dgm:spPr/>
    </dgm:pt>
    <dgm:pt modelId="{F36356DE-2B00-4D05-B568-F799022A7A54}" type="pres">
      <dgm:prSet presAssocID="{D1B85108-3BAC-420C-8440-B991EEC25843}" presName="parentLeftMargin" presStyleLbl="node1" presStyleIdx="0" presStyleCnt="5"/>
      <dgm:spPr/>
    </dgm:pt>
    <dgm:pt modelId="{4E3A1344-F3E4-4479-9788-B3843B3FDF92}" type="pres">
      <dgm:prSet presAssocID="{D1B85108-3BAC-420C-8440-B991EEC25843}" presName="parentText" presStyleLbl="node1" presStyleIdx="1" presStyleCnt="5">
        <dgm:presLayoutVars>
          <dgm:chMax val="0"/>
          <dgm:bulletEnabled val="1"/>
        </dgm:presLayoutVars>
      </dgm:prSet>
      <dgm:spPr/>
    </dgm:pt>
    <dgm:pt modelId="{EDC159E7-0D02-4D6B-B277-578B96491823}" type="pres">
      <dgm:prSet presAssocID="{D1B85108-3BAC-420C-8440-B991EEC25843}" presName="negativeSpace" presStyleCnt="0"/>
      <dgm:spPr/>
    </dgm:pt>
    <dgm:pt modelId="{44440FB2-EDB5-402F-A144-5EDABBA55F94}" type="pres">
      <dgm:prSet presAssocID="{D1B85108-3BAC-420C-8440-B991EEC25843}" presName="childText" presStyleLbl="conFgAcc1" presStyleIdx="1" presStyleCnt="5">
        <dgm:presLayoutVars>
          <dgm:bulletEnabled val="1"/>
        </dgm:presLayoutVars>
      </dgm:prSet>
      <dgm:spPr/>
    </dgm:pt>
    <dgm:pt modelId="{401191BB-4443-4FD2-8DBC-4479EB48BF15}" type="pres">
      <dgm:prSet presAssocID="{D6869634-E013-4C4E-AAFB-6A4E67863669}" presName="spaceBetweenRectangles" presStyleCnt="0"/>
      <dgm:spPr/>
    </dgm:pt>
    <dgm:pt modelId="{86CE829C-628F-4A50-BD5D-900486C5E11F}" type="pres">
      <dgm:prSet presAssocID="{6F6B7189-3E23-4D03-8DA5-4858C6D076E4}" presName="parentLin" presStyleCnt="0"/>
      <dgm:spPr/>
    </dgm:pt>
    <dgm:pt modelId="{58DCA75F-E851-464C-B029-3E7C5E773B65}" type="pres">
      <dgm:prSet presAssocID="{6F6B7189-3E23-4D03-8DA5-4858C6D076E4}" presName="parentLeftMargin" presStyleLbl="node1" presStyleIdx="1" presStyleCnt="5"/>
      <dgm:spPr/>
    </dgm:pt>
    <dgm:pt modelId="{933E1CBE-2741-43E6-B32D-67D42EDA0E30}" type="pres">
      <dgm:prSet presAssocID="{6F6B7189-3E23-4D03-8DA5-4858C6D076E4}" presName="parentText" presStyleLbl="node1" presStyleIdx="2" presStyleCnt="5">
        <dgm:presLayoutVars>
          <dgm:chMax val="0"/>
          <dgm:bulletEnabled val="1"/>
        </dgm:presLayoutVars>
      </dgm:prSet>
      <dgm:spPr/>
    </dgm:pt>
    <dgm:pt modelId="{1EA2A983-0195-4DA3-8F47-2F98CA7D018F}" type="pres">
      <dgm:prSet presAssocID="{6F6B7189-3E23-4D03-8DA5-4858C6D076E4}" presName="negativeSpace" presStyleCnt="0"/>
      <dgm:spPr/>
    </dgm:pt>
    <dgm:pt modelId="{23BD1208-CAD3-4583-B052-392A54D7189B}" type="pres">
      <dgm:prSet presAssocID="{6F6B7189-3E23-4D03-8DA5-4858C6D076E4}" presName="childText" presStyleLbl="conFgAcc1" presStyleIdx="2" presStyleCnt="5">
        <dgm:presLayoutVars>
          <dgm:bulletEnabled val="1"/>
        </dgm:presLayoutVars>
      </dgm:prSet>
      <dgm:spPr/>
    </dgm:pt>
    <dgm:pt modelId="{10CA5E13-2272-418F-9D00-3FF9B987885E}" type="pres">
      <dgm:prSet presAssocID="{5B477B00-36C7-4B3B-AC33-BCE8631C9699}" presName="spaceBetweenRectangles" presStyleCnt="0"/>
      <dgm:spPr/>
    </dgm:pt>
    <dgm:pt modelId="{AF9A8C38-A421-4F96-AE8A-1F65344AD1C1}" type="pres">
      <dgm:prSet presAssocID="{F598185A-E0DE-4C24-A456-0BB390E3AED0}" presName="parentLin" presStyleCnt="0"/>
      <dgm:spPr/>
    </dgm:pt>
    <dgm:pt modelId="{8448CD75-7174-4AD4-9B34-D77A3A86A7D3}" type="pres">
      <dgm:prSet presAssocID="{F598185A-E0DE-4C24-A456-0BB390E3AED0}" presName="parentLeftMargin" presStyleLbl="node1" presStyleIdx="2" presStyleCnt="5"/>
      <dgm:spPr/>
    </dgm:pt>
    <dgm:pt modelId="{75081A65-3A68-492D-A56C-417DD11766D4}" type="pres">
      <dgm:prSet presAssocID="{F598185A-E0DE-4C24-A456-0BB390E3AED0}" presName="parentText" presStyleLbl="node1" presStyleIdx="3" presStyleCnt="5">
        <dgm:presLayoutVars>
          <dgm:chMax val="0"/>
          <dgm:bulletEnabled val="1"/>
        </dgm:presLayoutVars>
      </dgm:prSet>
      <dgm:spPr/>
    </dgm:pt>
    <dgm:pt modelId="{B4C18666-E532-47C8-8762-D995CABA31CE}" type="pres">
      <dgm:prSet presAssocID="{F598185A-E0DE-4C24-A456-0BB390E3AED0}" presName="negativeSpace" presStyleCnt="0"/>
      <dgm:spPr/>
    </dgm:pt>
    <dgm:pt modelId="{47BD4433-C396-4A5C-A1BD-CBEBA0EF60DA}" type="pres">
      <dgm:prSet presAssocID="{F598185A-E0DE-4C24-A456-0BB390E3AED0}" presName="childText" presStyleLbl="conFgAcc1" presStyleIdx="3" presStyleCnt="5">
        <dgm:presLayoutVars>
          <dgm:bulletEnabled val="1"/>
        </dgm:presLayoutVars>
      </dgm:prSet>
      <dgm:spPr/>
    </dgm:pt>
    <dgm:pt modelId="{10BBF1CF-E8E0-464F-88E4-8F3E7CE6391D}" type="pres">
      <dgm:prSet presAssocID="{37A605D5-2B30-4000-8B57-B1AEE8662FEC}" presName="spaceBetweenRectangles" presStyleCnt="0"/>
      <dgm:spPr/>
    </dgm:pt>
    <dgm:pt modelId="{8C002674-4293-49EE-98BB-890E4411BEB7}" type="pres">
      <dgm:prSet presAssocID="{7DE5C419-BCEC-4BE9-899F-3576B52C390E}" presName="parentLin" presStyleCnt="0"/>
      <dgm:spPr/>
    </dgm:pt>
    <dgm:pt modelId="{9CBAC80C-1F94-4AEB-852E-9270B5D482D8}" type="pres">
      <dgm:prSet presAssocID="{7DE5C419-BCEC-4BE9-899F-3576B52C390E}" presName="parentLeftMargin" presStyleLbl="node1" presStyleIdx="3" presStyleCnt="5"/>
      <dgm:spPr/>
    </dgm:pt>
    <dgm:pt modelId="{B9E51BAF-CD1D-4B2D-B771-47A3A2052AC7}" type="pres">
      <dgm:prSet presAssocID="{7DE5C419-BCEC-4BE9-899F-3576B52C390E}" presName="parentText" presStyleLbl="node1" presStyleIdx="4" presStyleCnt="5">
        <dgm:presLayoutVars>
          <dgm:chMax val="0"/>
          <dgm:bulletEnabled val="1"/>
        </dgm:presLayoutVars>
      </dgm:prSet>
      <dgm:spPr/>
    </dgm:pt>
    <dgm:pt modelId="{52AF5638-4245-48C9-94E0-24D62D40108D}" type="pres">
      <dgm:prSet presAssocID="{7DE5C419-BCEC-4BE9-899F-3576B52C390E}" presName="negativeSpace" presStyleCnt="0"/>
      <dgm:spPr/>
    </dgm:pt>
    <dgm:pt modelId="{F38ABA7A-2926-4535-AB1C-1D20D1238129}" type="pres">
      <dgm:prSet presAssocID="{7DE5C419-BCEC-4BE9-899F-3576B52C390E}" presName="childText" presStyleLbl="conFgAcc1" presStyleIdx="4" presStyleCnt="5">
        <dgm:presLayoutVars>
          <dgm:bulletEnabled val="1"/>
        </dgm:presLayoutVars>
      </dgm:prSet>
      <dgm:spPr/>
    </dgm:pt>
  </dgm:ptLst>
  <dgm:cxnLst>
    <dgm:cxn modelId="{BF7EBE11-B75C-487F-B0A5-78FB2F0D438F}" type="presOf" srcId="{AAFD0573-9721-4D3D-BEA9-8A0AF5DE83E4}" destId="{67D26950-85E1-4230-B9C2-A1CD5530FE30}" srcOrd="0" destOrd="0" presId="urn:microsoft.com/office/officeart/2005/8/layout/list1"/>
    <dgm:cxn modelId="{16D16A1C-270A-47B3-B5E1-E0A329396F86}" type="presOf" srcId="{7DE5C419-BCEC-4BE9-899F-3576B52C390E}" destId="{9CBAC80C-1F94-4AEB-852E-9270B5D482D8}" srcOrd="0" destOrd="0" presId="urn:microsoft.com/office/officeart/2005/8/layout/list1"/>
    <dgm:cxn modelId="{1C365625-3EC4-4900-81B8-38A9C7C92341}" srcId="{0F3B7C98-36E4-42CD-9ECA-19590A3CDF0A}" destId="{7DE5C419-BCEC-4BE9-899F-3576B52C390E}" srcOrd="4" destOrd="0" parTransId="{11A547C8-FA3A-4A65-9327-722761F30F3D}" sibTransId="{6A5D05BD-156E-41D0-AD71-9B697AF90ABB}"/>
    <dgm:cxn modelId="{C8E2D538-AF99-450A-B328-D9C33251FBBA}" type="presOf" srcId="{F598185A-E0DE-4C24-A456-0BB390E3AED0}" destId="{8448CD75-7174-4AD4-9B34-D77A3A86A7D3}" srcOrd="0" destOrd="0" presId="urn:microsoft.com/office/officeart/2005/8/layout/list1"/>
    <dgm:cxn modelId="{184BE43F-EBA2-409A-B936-16AAD0064F39}" srcId="{0F3B7C98-36E4-42CD-9ECA-19590A3CDF0A}" destId="{6F6B7189-3E23-4D03-8DA5-4858C6D076E4}" srcOrd="2" destOrd="0" parTransId="{BBB1E023-FA10-4EEF-805A-84CF1F713302}" sibTransId="{5B477B00-36C7-4B3B-AC33-BCE8631C9699}"/>
    <dgm:cxn modelId="{9B992B72-0955-437B-9CB9-A65291CF4D4C}" type="presOf" srcId="{0F3B7C98-36E4-42CD-9ECA-19590A3CDF0A}" destId="{FDD0E88D-6265-4F08-8E8C-473FD8866997}" srcOrd="0" destOrd="0" presId="urn:microsoft.com/office/officeart/2005/8/layout/list1"/>
    <dgm:cxn modelId="{832D165A-8FDA-4F96-A687-1FBCB9D89341}" type="presOf" srcId="{F598185A-E0DE-4C24-A456-0BB390E3AED0}" destId="{75081A65-3A68-492D-A56C-417DD11766D4}" srcOrd="1" destOrd="0" presId="urn:microsoft.com/office/officeart/2005/8/layout/list1"/>
    <dgm:cxn modelId="{CEC57C82-B02D-4438-97C3-97B09C64077E}" srcId="{0F3B7C98-36E4-42CD-9ECA-19590A3CDF0A}" destId="{D1B85108-3BAC-420C-8440-B991EEC25843}" srcOrd="1" destOrd="0" parTransId="{4CE9E84F-BCDE-4D51-A499-10D313A3E03E}" sibTransId="{D6869634-E013-4C4E-AAFB-6A4E67863669}"/>
    <dgm:cxn modelId="{9F819084-445A-4A22-8877-93714FE1074A}" type="presOf" srcId="{AAFD0573-9721-4D3D-BEA9-8A0AF5DE83E4}" destId="{57B21377-8AC5-41FB-B5FA-22EBC9384BB7}" srcOrd="1" destOrd="0" presId="urn:microsoft.com/office/officeart/2005/8/layout/list1"/>
    <dgm:cxn modelId="{532DE084-139A-4FB9-BD40-6AB005512366}" type="presOf" srcId="{D1B85108-3BAC-420C-8440-B991EEC25843}" destId="{4E3A1344-F3E4-4479-9788-B3843B3FDF92}" srcOrd="1" destOrd="0" presId="urn:microsoft.com/office/officeart/2005/8/layout/list1"/>
    <dgm:cxn modelId="{F6E2FE8E-6EB3-4077-BBB5-AF46DEE863C2}" type="presOf" srcId="{D1B85108-3BAC-420C-8440-B991EEC25843}" destId="{F36356DE-2B00-4D05-B568-F799022A7A54}" srcOrd="0" destOrd="0" presId="urn:microsoft.com/office/officeart/2005/8/layout/list1"/>
    <dgm:cxn modelId="{AC36E7B9-C30A-4486-9872-D5B6DDDC1574}" srcId="{0F3B7C98-36E4-42CD-9ECA-19590A3CDF0A}" destId="{AAFD0573-9721-4D3D-BEA9-8A0AF5DE83E4}" srcOrd="0" destOrd="0" parTransId="{0767A96A-2F6E-4905-9E72-78010B59D8CF}" sibTransId="{FCDE404F-91A0-4F11-859B-CFBE2132A084}"/>
    <dgm:cxn modelId="{1BDABDBB-7A92-4BDF-B73E-60560EC418A4}" type="presOf" srcId="{7DE5C419-BCEC-4BE9-899F-3576B52C390E}" destId="{B9E51BAF-CD1D-4B2D-B771-47A3A2052AC7}" srcOrd="1" destOrd="0" presId="urn:microsoft.com/office/officeart/2005/8/layout/list1"/>
    <dgm:cxn modelId="{91B933BD-E92B-4823-A319-185737FD6155}" srcId="{0F3B7C98-36E4-42CD-9ECA-19590A3CDF0A}" destId="{F598185A-E0DE-4C24-A456-0BB390E3AED0}" srcOrd="3" destOrd="0" parTransId="{2898A548-CDA2-4FA0-90B4-7E1B38BABD46}" sibTransId="{37A605D5-2B30-4000-8B57-B1AEE8662FEC}"/>
    <dgm:cxn modelId="{EB274DD0-11F2-42BC-8A8D-5AE3C79582A6}" type="presOf" srcId="{6F6B7189-3E23-4D03-8DA5-4858C6D076E4}" destId="{58DCA75F-E851-464C-B029-3E7C5E773B65}" srcOrd="0" destOrd="0" presId="urn:microsoft.com/office/officeart/2005/8/layout/list1"/>
    <dgm:cxn modelId="{360C09DB-0598-498A-B2D6-0F2F51FA3BC3}" type="presOf" srcId="{6F6B7189-3E23-4D03-8DA5-4858C6D076E4}" destId="{933E1CBE-2741-43E6-B32D-67D42EDA0E30}" srcOrd="1" destOrd="0" presId="urn:microsoft.com/office/officeart/2005/8/layout/list1"/>
    <dgm:cxn modelId="{CF08AB88-D186-4087-AD85-917543303116}" type="presParOf" srcId="{FDD0E88D-6265-4F08-8E8C-473FD8866997}" destId="{277C52FC-0AD6-4B88-9F2A-CFFF8A21CDF8}" srcOrd="0" destOrd="0" presId="urn:microsoft.com/office/officeart/2005/8/layout/list1"/>
    <dgm:cxn modelId="{CFC736A4-9548-4DB3-AA2B-257EF984D06E}" type="presParOf" srcId="{277C52FC-0AD6-4B88-9F2A-CFFF8A21CDF8}" destId="{67D26950-85E1-4230-B9C2-A1CD5530FE30}" srcOrd="0" destOrd="0" presId="urn:microsoft.com/office/officeart/2005/8/layout/list1"/>
    <dgm:cxn modelId="{A558EAC1-A7CF-4501-8AF6-DA79685F4191}" type="presParOf" srcId="{277C52FC-0AD6-4B88-9F2A-CFFF8A21CDF8}" destId="{57B21377-8AC5-41FB-B5FA-22EBC9384BB7}" srcOrd="1" destOrd="0" presId="urn:microsoft.com/office/officeart/2005/8/layout/list1"/>
    <dgm:cxn modelId="{6D93ADA6-115C-4244-9326-7E51868AA4A1}" type="presParOf" srcId="{FDD0E88D-6265-4F08-8E8C-473FD8866997}" destId="{81AB6D2F-D547-47D6-9406-FB880C2B1A26}" srcOrd="1" destOrd="0" presId="urn:microsoft.com/office/officeart/2005/8/layout/list1"/>
    <dgm:cxn modelId="{619AE4AB-99FA-4781-869B-0068F3B922CB}" type="presParOf" srcId="{FDD0E88D-6265-4F08-8E8C-473FD8866997}" destId="{16B33644-86BD-4A50-949D-A7C286D0CCE9}" srcOrd="2" destOrd="0" presId="urn:microsoft.com/office/officeart/2005/8/layout/list1"/>
    <dgm:cxn modelId="{AFFD5429-A4E4-41A0-B095-3DB3DB6FC79B}" type="presParOf" srcId="{FDD0E88D-6265-4F08-8E8C-473FD8866997}" destId="{2F97AD22-9B81-4496-96F0-FC4C18664F42}" srcOrd="3" destOrd="0" presId="urn:microsoft.com/office/officeart/2005/8/layout/list1"/>
    <dgm:cxn modelId="{872BDF3C-84A4-4996-B541-239857888376}" type="presParOf" srcId="{FDD0E88D-6265-4F08-8E8C-473FD8866997}" destId="{A0BE4A03-EF4B-49D7-9C9C-C882C97E91C5}" srcOrd="4" destOrd="0" presId="urn:microsoft.com/office/officeart/2005/8/layout/list1"/>
    <dgm:cxn modelId="{1437591C-7AD0-40DA-9262-586D47408AD8}" type="presParOf" srcId="{A0BE4A03-EF4B-49D7-9C9C-C882C97E91C5}" destId="{F36356DE-2B00-4D05-B568-F799022A7A54}" srcOrd="0" destOrd="0" presId="urn:microsoft.com/office/officeart/2005/8/layout/list1"/>
    <dgm:cxn modelId="{ED0291CB-D952-4DBF-8578-3C34A1CB8272}" type="presParOf" srcId="{A0BE4A03-EF4B-49D7-9C9C-C882C97E91C5}" destId="{4E3A1344-F3E4-4479-9788-B3843B3FDF92}" srcOrd="1" destOrd="0" presId="urn:microsoft.com/office/officeart/2005/8/layout/list1"/>
    <dgm:cxn modelId="{2187EE6A-7C4E-4B7A-8B2A-336D7C99CDA9}" type="presParOf" srcId="{FDD0E88D-6265-4F08-8E8C-473FD8866997}" destId="{EDC159E7-0D02-4D6B-B277-578B96491823}" srcOrd="5" destOrd="0" presId="urn:microsoft.com/office/officeart/2005/8/layout/list1"/>
    <dgm:cxn modelId="{A5FEDA3E-CF0F-40CD-9BE1-72FC4E5E43C5}" type="presParOf" srcId="{FDD0E88D-6265-4F08-8E8C-473FD8866997}" destId="{44440FB2-EDB5-402F-A144-5EDABBA55F94}" srcOrd="6" destOrd="0" presId="urn:microsoft.com/office/officeart/2005/8/layout/list1"/>
    <dgm:cxn modelId="{8D98465E-BD3D-413F-8166-3A16A04D039D}" type="presParOf" srcId="{FDD0E88D-6265-4F08-8E8C-473FD8866997}" destId="{401191BB-4443-4FD2-8DBC-4479EB48BF15}" srcOrd="7" destOrd="0" presId="urn:microsoft.com/office/officeart/2005/8/layout/list1"/>
    <dgm:cxn modelId="{53DDBA5B-F57E-4326-89F3-B22984565415}" type="presParOf" srcId="{FDD0E88D-6265-4F08-8E8C-473FD8866997}" destId="{86CE829C-628F-4A50-BD5D-900486C5E11F}" srcOrd="8" destOrd="0" presId="urn:microsoft.com/office/officeart/2005/8/layout/list1"/>
    <dgm:cxn modelId="{DFEF701B-331E-46B1-9467-ABB5ED58C120}" type="presParOf" srcId="{86CE829C-628F-4A50-BD5D-900486C5E11F}" destId="{58DCA75F-E851-464C-B029-3E7C5E773B65}" srcOrd="0" destOrd="0" presId="urn:microsoft.com/office/officeart/2005/8/layout/list1"/>
    <dgm:cxn modelId="{EE1AA27B-A614-48C9-B5B4-B872BFB3B501}" type="presParOf" srcId="{86CE829C-628F-4A50-BD5D-900486C5E11F}" destId="{933E1CBE-2741-43E6-B32D-67D42EDA0E30}" srcOrd="1" destOrd="0" presId="urn:microsoft.com/office/officeart/2005/8/layout/list1"/>
    <dgm:cxn modelId="{3763EEBD-5B69-4D01-8D56-E3C86E8FDBD6}" type="presParOf" srcId="{FDD0E88D-6265-4F08-8E8C-473FD8866997}" destId="{1EA2A983-0195-4DA3-8F47-2F98CA7D018F}" srcOrd="9" destOrd="0" presId="urn:microsoft.com/office/officeart/2005/8/layout/list1"/>
    <dgm:cxn modelId="{795A9EAE-6877-4B2C-B387-ABB79299F3D5}" type="presParOf" srcId="{FDD0E88D-6265-4F08-8E8C-473FD8866997}" destId="{23BD1208-CAD3-4583-B052-392A54D7189B}" srcOrd="10" destOrd="0" presId="urn:microsoft.com/office/officeart/2005/8/layout/list1"/>
    <dgm:cxn modelId="{F4B379BC-1CE3-4F8B-84CE-AA80042D4C70}" type="presParOf" srcId="{FDD0E88D-6265-4F08-8E8C-473FD8866997}" destId="{10CA5E13-2272-418F-9D00-3FF9B987885E}" srcOrd="11" destOrd="0" presId="urn:microsoft.com/office/officeart/2005/8/layout/list1"/>
    <dgm:cxn modelId="{9C7150DD-3F90-4B23-A35C-DD4F8D81F006}" type="presParOf" srcId="{FDD0E88D-6265-4F08-8E8C-473FD8866997}" destId="{AF9A8C38-A421-4F96-AE8A-1F65344AD1C1}" srcOrd="12" destOrd="0" presId="urn:microsoft.com/office/officeart/2005/8/layout/list1"/>
    <dgm:cxn modelId="{A9BE085E-622A-44D1-AE24-231BBF884021}" type="presParOf" srcId="{AF9A8C38-A421-4F96-AE8A-1F65344AD1C1}" destId="{8448CD75-7174-4AD4-9B34-D77A3A86A7D3}" srcOrd="0" destOrd="0" presId="urn:microsoft.com/office/officeart/2005/8/layout/list1"/>
    <dgm:cxn modelId="{D7DDAE37-2ABC-4ACB-9A94-3B4A343A9996}" type="presParOf" srcId="{AF9A8C38-A421-4F96-AE8A-1F65344AD1C1}" destId="{75081A65-3A68-492D-A56C-417DD11766D4}" srcOrd="1" destOrd="0" presId="urn:microsoft.com/office/officeart/2005/8/layout/list1"/>
    <dgm:cxn modelId="{7C76C0BC-0176-47E4-9C71-3697A8A7D364}" type="presParOf" srcId="{FDD0E88D-6265-4F08-8E8C-473FD8866997}" destId="{B4C18666-E532-47C8-8762-D995CABA31CE}" srcOrd="13" destOrd="0" presId="urn:microsoft.com/office/officeart/2005/8/layout/list1"/>
    <dgm:cxn modelId="{20697D2D-63F2-463A-A8E5-BF973DF4C713}" type="presParOf" srcId="{FDD0E88D-6265-4F08-8E8C-473FD8866997}" destId="{47BD4433-C396-4A5C-A1BD-CBEBA0EF60DA}" srcOrd="14" destOrd="0" presId="urn:microsoft.com/office/officeart/2005/8/layout/list1"/>
    <dgm:cxn modelId="{AAEEA9AA-2C6A-47AD-9097-4BDF14F6DF1E}" type="presParOf" srcId="{FDD0E88D-6265-4F08-8E8C-473FD8866997}" destId="{10BBF1CF-E8E0-464F-88E4-8F3E7CE6391D}" srcOrd="15" destOrd="0" presId="urn:microsoft.com/office/officeart/2005/8/layout/list1"/>
    <dgm:cxn modelId="{C2BEC2C7-3630-41F6-BE72-7CBE04FDAD7C}" type="presParOf" srcId="{FDD0E88D-6265-4F08-8E8C-473FD8866997}" destId="{8C002674-4293-49EE-98BB-890E4411BEB7}" srcOrd="16" destOrd="0" presId="urn:microsoft.com/office/officeart/2005/8/layout/list1"/>
    <dgm:cxn modelId="{1679AABC-12D2-472D-BAC3-85D50B309AFD}" type="presParOf" srcId="{8C002674-4293-49EE-98BB-890E4411BEB7}" destId="{9CBAC80C-1F94-4AEB-852E-9270B5D482D8}" srcOrd="0" destOrd="0" presId="urn:microsoft.com/office/officeart/2005/8/layout/list1"/>
    <dgm:cxn modelId="{3F691DB1-0344-4BC9-9B42-8B66AFBBD161}" type="presParOf" srcId="{8C002674-4293-49EE-98BB-890E4411BEB7}" destId="{B9E51BAF-CD1D-4B2D-B771-47A3A2052AC7}" srcOrd="1" destOrd="0" presId="urn:microsoft.com/office/officeart/2005/8/layout/list1"/>
    <dgm:cxn modelId="{0A6EB1EA-A741-44AD-A121-0B0D0D6E2219}" type="presParOf" srcId="{FDD0E88D-6265-4F08-8E8C-473FD8866997}" destId="{52AF5638-4245-48C9-94E0-24D62D40108D}" srcOrd="17" destOrd="0" presId="urn:microsoft.com/office/officeart/2005/8/layout/list1"/>
    <dgm:cxn modelId="{9D43D5AA-AE6E-41ED-A293-348FF3B30ABC}" type="presParOf" srcId="{FDD0E88D-6265-4F08-8E8C-473FD8866997}" destId="{F38ABA7A-2926-4535-AB1C-1D20D1238129}" srcOrd="18" destOrd="0" presId="urn:microsoft.com/office/officeart/2005/8/layout/list1"/>
  </dgm:cxnLst>
  <dgm:bg/>
  <dgm:whole/>
  <dgm:extLst>
    <a:ext uri="http://schemas.microsoft.com/office/drawing/2008/diagram">
      <dsp:dataModelExt xmlns:dsp="http://schemas.microsoft.com/office/drawing/2008/diagram" relId="rId5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AE0BA071-57C6-49CE-840E-EFDBC6789B5A}" type="doc">
      <dgm:prSet loTypeId="urn:microsoft.com/office/officeart/2008/layout/VerticalCurvedList" loCatId="list" qsTypeId="urn:microsoft.com/office/officeart/2005/8/quickstyle/simple4" qsCatId="simple" csTypeId="urn:microsoft.com/office/officeart/2005/8/colors/accent1_1" csCatId="accent1" phldr="1"/>
      <dgm:spPr/>
      <dgm:t>
        <a:bodyPr/>
        <a:lstStyle/>
        <a:p>
          <a:endParaRPr lang="en-US"/>
        </a:p>
      </dgm:t>
    </dgm:pt>
    <dgm:pt modelId="{DF0D87F7-00A1-4E05-9BD4-1242960D17EB}">
      <dgm:prSet phldrT="[Text]" custT="1"/>
      <dgm:spPr/>
      <dgm:t>
        <a:bodyPr/>
        <a:lstStyle/>
        <a:p>
          <a:r>
            <a:rPr lang="en-US" sz="1000" b="1">
              <a:latin typeface="Verdana" panose="020B0604030504040204" pitchFamily="34" charset="0"/>
              <a:ea typeface="Verdana" panose="020B0604030504040204" pitchFamily="34" charset="0"/>
            </a:rPr>
            <a:t>Acts: These are laws that you have to follow.</a:t>
          </a:r>
        </a:p>
      </dgm:t>
    </dgm:pt>
    <dgm:pt modelId="{A486C32D-450C-43F1-A261-7B9E2BB463E1}" type="parTrans" cxnId="{976C2E7F-95D2-4D23-ADF6-54E37326107F}">
      <dgm:prSet/>
      <dgm:spPr/>
      <dgm:t>
        <a:bodyPr/>
        <a:lstStyle/>
        <a:p>
          <a:endParaRPr lang="en-US"/>
        </a:p>
      </dgm:t>
    </dgm:pt>
    <dgm:pt modelId="{C21F5A65-1EA8-4ED1-B467-F10B86831391}" type="sibTrans" cxnId="{976C2E7F-95D2-4D23-ADF6-54E37326107F}">
      <dgm:prSet/>
      <dgm:spPr/>
      <dgm:t>
        <a:bodyPr/>
        <a:lstStyle/>
        <a:p>
          <a:endParaRPr lang="en-US" sz="1800">
            <a:solidFill>
              <a:sysClr val="windowText" lastClr="000000"/>
            </a:solidFill>
            <a:latin typeface="Verdana" panose="020B0604030504040204" pitchFamily="34" charset="0"/>
            <a:ea typeface="Verdana" panose="020B0604030504040204" pitchFamily="34" charset="0"/>
          </a:endParaRPr>
        </a:p>
      </dgm:t>
    </dgm:pt>
    <dgm:pt modelId="{8C45690E-F48E-46C9-8792-385F3AD8BE77}">
      <dgm:prSet phldrT="[Text]" custT="1"/>
      <dgm:spPr/>
      <dgm:t>
        <a:bodyPr/>
        <a:lstStyle/>
        <a:p>
          <a:r>
            <a:rPr lang="en-US" sz="1000" b="1">
              <a:latin typeface="Verdana" panose="020B0604030504040204" pitchFamily="34" charset="0"/>
              <a:ea typeface="Verdana" panose="020B0604030504040204" pitchFamily="34" charset="0"/>
            </a:rPr>
            <a:t>Regulations: These explain what the law means.</a:t>
          </a:r>
        </a:p>
      </dgm:t>
    </dgm:pt>
    <dgm:pt modelId="{5D56FC57-E900-49F7-9435-63BF8709D38A}" type="parTrans" cxnId="{F9B3F899-07AA-412E-9455-635CAFBF207F}">
      <dgm:prSet/>
      <dgm:spPr/>
      <dgm:t>
        <a:bodyPr/>
        <a:lstStyle/>
        <a:p>
          <a:endParaRPr lang="en-US"/>
        </a:p>
      </dgm:t>
    </dgm:pt>
    <dgm:pt modelId="{4C6328BE-AD39-481B-BD76-386F6712B92B}" type="sibTrans" cxnId="{F9B3F899-07AA-412E-9455-635CAFBF207F}">
      <dgm:prSet/>
      <dgm:spPr/>
      <dgm:t>
        <a:bodyPr/>
        <a:lstStyle/>
        <a:p>
          <a:endParaRPr lang="en-US"/>
        </a:p>
      </dgm:t>
    </dgm:pt>
    <dgm:pt modelId="{6BCFEFD5-DB76-43B1-B0DB-4BD3C3570DF5}">
      <dgm:prSet phldrT="[Text]" custT="1"/>
      <dgm:spPr/>
      <dgm:t>
        <a:bodyPr/>
        <a:lstStyle/>
        <a:p>
          <a:r>
            <a:rPr lang="en-US" sz="1000" b="1">
              <a:latin typeface="Verdana" panose="020B0604030504040204" pitchFamily="34" charset="0"/>
              <a:ea typeface="Verdana" panose="020B0604030504040204" pitchFamily="34" charset="0"/>
            </a:rPr>
            <a:t>Codes of Practice: These are instructions on how to follow the law, based on industry standards.</a:t>
          </a:r>
        </a:p>
      </dgm:t>
    </dgm:pt>
    <dgm:pt modelId="{B5A4A210-6209-4808-A157-FE0D1EF47026}" type="parTrans" cxnId="{CBCF492D-FF1D-4C4F-8C32-6C61FAE4C713}">
      <dgm:prSet/>
      <dgm:spPr/>
      <dgm:t>
        <a:bodyPr/>
        <a:lstStyle/>
        <a:p>
          <a:endParaRPr lang="en-US"/>
        </a:p>
      </dgm:t>
    </dgm:pt>
    <dgm:pt modelId="{C73166CD-8DAA-4E74-BA4F-9099BD6C95A2}" type="sibTrans" cxnId="{CBCF492D-FF1D-4C4F-8C32-6C61FAE4C713}">
      <dgm:prSet/>
      <dgm:spPr/>
      <dgm:t>
        <a:bodyPr/>
        <a:lstStyle/>
        <a:p>
          <a:endParaRPr lang="en-US"/>
        </a:p>
      </dgm:t>
    </dgm:pt>
    <dgm:pt modelId="{C8AEEC4E-85CF-4A28-8078-FB2431F49EAE}">
      <dgm:prSet phldrT="[Text]" custT="1"/>
      <dgm:spPr/>
      <dgm:t>
        <a:bodyPr/>
        <a:lstStyle/>
        <a:p>
          <a:r>
            <a:rPr lang="en-US" sz="1000" b="1">
              <a:latin typeface="Verdana" panose="020B0604030504040204" pitchFamily="34" charset="0"/>
              <a:ea typeface="Verdana" panose="020B0604030504040204" pitchFamily="34" charset="0"/>
            </a:rPr>
            <a:t>Australian Standards: These define the minimum requirements for a job, product or hazard.</a:t>
          </a:r>
        </a:p>
      </dgm:t>
    </dgm:pt>
    <dgm:pt modelId="{9118C5D9-6367-4A8A-9774-7E4E944D1C24}" type="parTrans" cxnId="{E07DD096-EDA8-4441-AFC4-1F37720E2B35}">
      <dgm:prSet/>
      <dgm:spPr/>
      <dgm:t>
        <a:bodyPr/>
        <a:lstStyle/>
        <a:p>
          <a:endParaRPr lang="en-US"/>
        </a:p>
      </dgm:t>
    </dgm:pt>
    <dgm:pt modelId="{3CA42D1C-4278-42F0-BF88-E05307CBD7D8}" type="sibTrans" cxnId="{E07DD096-EDA8-4441-AFC4-1F37720E2B35}">
      <dgm:prSet/>
      <dgm:spPr/>
      <dgm:t>
        <a:bodyPr/>
        <a:lstStyle/>
        <a:p>
          <a:endParaRPr lang="en-US"/>
        </a:p>
      </dgm:t>
    </dgm:pt>
    <dgm:pt modelId="{830AA337-0D1A-47AD-AE14-B23A72F7294F}" type="pres">
      <dgm:prSet presAssocID="{AE0BA071-57C6-49CE-840E-EFDBC6789B5A}" presName="Name0" presStyleCnt="0">
        <dgm:presLayoutVars>
          <dgm:chMax val="7"/>
          <dgm:chPref val="7"/>
          <dgm:dir/>
        </dgm:presLayoutVars>
      </dgm:prSet>
      <dgm:spPr/>
    </dgm:pt>
    <dgm:pt modelId="{3CB72D3B-7DDF-498B-9206-59F7F2593CE1}" type="pres">
      <dgm:prSet presAssocID="{AE0BA071-57C6-49CE-840E-EFDBC6789B5A}" presName="Name1" presStyleCnt="0"/>
      <dgm:spPr/>
    </dgm:pt>
    <dgm:pt modelId="{1D41FCAF-33E7-4DF6-A2CC-3F605896BA13}" type="pres">
      <dgm:prSet presAssocID="{AE0BA071-57C6-49CE-840E-EFDBC6789B5A}" presName="cycle" presStyleCnt="0"/>
      <dgm:spPr/>
    </dgm:pt>
    <dgm:pt modelId="{2ABCFADC-9C64-4833-843C-A5D9BC69A5AC}" type="pres">
      <dgm:prSet presAssocID="{AE0BA071-57C6-49CE-840E-EFDBC6789B5A}" presName="srcNode" presStyleLbl="node1" presStyleIdx="0" presStyleCnt="4"/>
      <dgm:spPr/>
    </dgm:pt>
    <dgm:pt modelId="{4BDA8671-5CDF-4174-8A29-9F2300A58719}" type="pres">
      <dgm:prSet presAssocID="{AE0BA071-57C6-49CE-840E-EFDBC6789B5A}" presName="conn" presStyleLbl="parChTrans1D2" presStyleIdx="0" presStyleCnt="1"/>
      <dgm:spPr/>
    </dgm:pt>
    <dgm:pt modelId="{71B1894C-760E-4F2D-B38C-A7505013F7F5}" type="pres">
      <dgm:prSet presAssocID="{AE0BA071-57C6-49CE-840E-EFDBC6789B5A}" presName="extraNode" presStyleLbl="node1" presStyleIdx="0" presStyleCnt="4"/>
      <dgm:spPr/>
    </dgm:pt>
    <dgm:pt modelId="{40BF8C86-19AA-4325-B89F-6E726C1E12A8}" type="pres">
      <dgm:prSet presAssocID="{AE0BA071-57C6-49CE-840E-EFDBC6789B5A}" presName="dstNode" presStyleLbl="node1" presStyleIdx="0" presStyleCnt="4"/>
      <dgm:spPr/>
    </dgm:pt>
    <dgm:pt modelId="{64A56587-F205-4A56-8534-DD9004D04224}" type="pres">
      <dgm:prSet presAssocID="{DF0D87F7-00A1-4E05-9BD4-1242960D17EB}" presName="text_1" presStyleLbl="node1" presStyleIdx="0" presStyleCnt="4">
        <dgm:presLayoutVars>
          <dgm:bulletEnabled val="1"/>
        </dgm:presLayoutVars>
      </dgm:prSet>
      <dgm:spPr/>
    </dgm:pt>
    <dgm:pt modelId="{BD634F5A-D7D2-4FE5-A4B3-1EBC75B62CEC}" type="pres">
      <dgm:prSet presAssocID="{DF0D87F7-00A1-4E05-9BD4-1242960D17EB}" presName="accent_1" presStyleCnt="0"/>
      <dgm:spPr/>
    </dgm:pt>
    <dgm:pt modelId="{121B3BC8-7075-40D9-86F1-604BA30EDA5B}" type="pres">
      <dgm:prSet presAssocID="{DF0D87F7-00A1-4E05-9BD4-1242960D17EB}" presName="accentRepeatNode" presStyleLbl="solidFgAcc1" presStyleIdx="0" presStyleCnt="4"/>
      <dgm:spPr/>
    </dgm:pt>
    <dgm:pt modelId="{1A1E6FE2-F9CD-4881-803E-55F99DFB4D5B}" type="pres">
      <dgm:prSet presAssocID="{8C45690E-F48E-46C9-8792-385F3AD8BE77}" presName="text_2" presStyleLbl="node1" presStyleIdx="1" presStyleCnt="4">
        <dgm:presLayoutVars>
          <dgm:bulletEnabled val="1"/>
        </dgm:presLayoutVars>
      </dgm:prSet>
      <dgm:spPr/>
    </dgm:pt>
    <dgm:pt modelId="{87E760D5-1864-4B48-BA73-28DDBCC054AB}" type="pres">
      <dgm:prSet presAssocID="{8C45690E-F48E-46C9-8792-385F3AD8BE77}" presName="accent_2" presStyleCnt="0"/>
      <dgm:spPr/>
    </dgm:pt>
    <dgm:pt modelId="{CD7E141B-22BB-4C89-BC1A-41640496B828}" type="pres">
      <dgm:prSet presAssocID="{8C45690E-F48E-46C9-8792-385F3AD8BE77}" presName="accentRepeatNode" presStyleLbl="solidFgAcc1" presStyleIdx="1" presStyleCnt="4"/>
      <dgm:spPr/>
    </dgm:pt>
    <dgm:pt modelId="{95ACA6AC-A936-4D3A-B99B-A8FA18AA684F}" type="pres">
      <dgm:prSet presAssocID="{6BCFEFD5-DB76-43B1-B0DB-4BD3C3570DF5}" presName="text_3" presStyleLbl="node1" presStyleIdx="2" presStyleCnt="4">
        <dgm:presLayoutVars>
          <dgm:bulletEnabled val="1"/>
        </dgm:presLayoutVars>
      </dgm:prSet>
      <dgm:spPr/>
    </dgm:pt>
    <dgm:pt modelId="{529BFC03-A7C0-480E-9239-F3E356CAF00D}" type="pres">
      <dgm:prSet presAssocID="{6BCFEFD5-DB76-43B1-B0DB-4BD3C3570DF5}" presName="accent_3" presStyleCnt="0"/>
      <dgm:spPr/>
    </dgm:pt>
    <dgm:pt modelId="{4BD61016-4F4C-4843-866B-66EF4C1E99F0}" type="pres">
      <dgm:prSet presAssocID="{6BCFEFD5-DB76-43B1-B0DB-4BD3C3570DF5}" presName="accentRepeatNode" presStyleLbl="solidFgAcc1" presStyleIdx="2" presStyleCnt="4"/>
      <dgm:spPr/>
    </dgm:pt>
    <dgm:pt modelId="{AE34059D-837E-48FF-B3E9-DB79F87DDFBC}" type="pres">
      <dgm:prSet presAssocID="{C8AEEC4E-85CF-4A28-8078-FB2431F49EAE}" presName="text_4" presStyleLbl="node1" presStyleIdx="3" presStyleCnt="4">
        <dgm:presLayoutVars>
          <dgm:bulletEnabled val="1"/>
        </dgm:presLayoutVars>
      </dgm:prSet>
      <dgm:spPr/>
    </dgm:pt>
    <dgm:pt modelId="{7FC8C31A-76DF-4C57-8392-D870A0B6D897}" type="pres">
      <dgm:prSet presAssocID="{C8AEEC4E-85CF-4A28-8078-FB2431F49EAE}" presName="accent_4" presStyleCnt="0"/>
      <dgm:spPr/>
    </dgm:pt>
    <dgm:pt modelId="{7F05FB52-9317-4C2F-80BE-D30467A8DF2F}" type="pres">
      <dgm:prSet presAssocID="{C8AEEC4E-85CF-4A28-8078-FB2431F49EAE}" presName="accentRepeatNode" presStyleLbl="solidFgAcc1" presStyleIdx="3" presStyleCnt="4"/>
      <dgm:spPr/>
    </dgm:pt>
  </dgm:ptLst>
  <dgm:cxnLst>
    <dgm:cxn modelId="{3B516F25-DBE2-47A7-9C55-1665AF4DE069}" type="presOf" srcId="{8C45690E-F48E-46C9-8792-385F3AD8BE77}" destId="{1A1E6FE2-F9CD-4881-803E-55F99DFB4D5B}" srcOrd="0" destOrd="0" presId="urn:microsoft.com/office/officeart/2008/layout/VerticalCurvedList"/>
    <dgm:cxn modelId="{B051E628-9AB5-4D35-9F52-729C0C5581AA}" type="presOf" srcId="{C8AEEC4E-85CF-4A28-8078-FB2431F49EAE}" destId="{AE34059D-837E-48FF-B3E9-DB79F87DDFBC}" srcOrd="0" destOrd="0" presId="urn:microsoft.com/office/officeart/2008/layout/VerticalCurvedList"/>
    <dgm:cxn modelId="{CBCF492D-FF1D-4C4F-8C32-6C61FAE4C713}" srcId="{AE0BA071-57C6-49CE-840E-EFDBC6789B5A}" destId="{6BCFEFD5-DB76-43B1-B0DB-4BD3C3570DF5}" srcOrd="2" destOrd="0" parTransId="{B5A4A210-6209-4808-A157-FE0D1EF47026}" sibTransId="{C73166CD-8DAA-4E74-BA4F-9099BD6C95A2}"/>
    <dgm:cxn modelId="{46F58053-414B-474D-9EE2-238B68EB403E}" type="presOf" srcId="{DF0D87F7-00A1-4E05-9BD4-1242960D17EB}" destId="{64A56587-F205-4A56-8534-DD9004D04224}" srcOrd="0" destOrd="0" presId="urn:microsoft.com/office/officeart/2008/layout/VerticalCurvedList"/>
    <dgm:cxn modelId="{976C2E7F-95D2-4D23-ADF6-54E37326107F}" srcId="{AE0BA071-57C6-49CE-840E-EFDBC6789B5A}" destId="{DF0D87F7-00A1-4E05-9BD4-1242960D17EB}" srcOrd="0" destOrd="0" parTransId="{A486C32D-450C-43F1-A261-7B9E2BB463E1}" sibTransId="{C21F5A65-1EA8-4ED1-B467-F10B86831391}"/>
    <dgm:cxn modelId="{E07DD096-EDA8-4441-AFC4-1F37720E2B35}" srcId="{AE0BA071-57C6-49CE-840E-EFDBC6789B5A}" destId="{C8AEEC4E-85CF-4A28-8078-FB2431F49EAE}" srcOrd="3" destOrd="0" parTransId="{9118C5D9-6367-4A8A-9774-7E4E944D1C24}" sibTransId="{3CA42D1C-4278-42F0-BF88-E05307CBD7D8}"/>
    <dgm:cxn modelId="{F9B3F899-07AA-412E-9455-635CAFBF207F}" srcId="{AE0BA071-57C6-49CE-840E-EFDBC6789B5A}" destId="{8C45690E-F48E-46C9-8792-385F3AD8BE77}" srcOrd="1" destOrd="0" parTransId="{5D56FC57-E900-49F7-9435-63BF8709D38A}" sibTransId="{4C6328BE-AD39-481B-BD76-386F6712B92B}"/>
    <dgm:cxn modelId="{8E295BA1-597E-40F5-A992-E0E5B707E678}" type="presOf" srcId="{C21F5A65-1EA8-4ED1-B467-F10B86831391}" destId="{4BDA8671-5CDF-4174-8A29-9F2300A58719}" srcOrd="0" destOrd="0" presId="urn:microsoft.com/office/officeart/2008/layout/VerticalCurvedList"/>
    <dgm:cxn modelId="{5EFF02A3-56B3-4C70-8CCD-A320D422FED9}" type="presOf" srcId="{AE0BA071-57C6-49CE-840E-EFDBC6789B5A}" destId="{830AA337-0D1A-47AD-AE14-B23A72F7294F}" srcOrd="0" destOrd="0" presId="urn:microsoft.com/office/officeart/2008/layout/VerticalCurvedList"/>
    <dgm:cxn modelId="{463EA6DC-89CF-4C01-A15E-8E261687B217}" type="presOf" srcId="{6BCFEFD5-DB76-43B1-B0DB-4BD3C3570DF5}" destId="{95ACA6AC-A936-4D3A-B99B-A8FA18AA684F}" srcOrd="0" destOrd="0" presId="urn:microsoft.com/office/officeart/2008/layout/VerticalCurvedList"/>
    <dgm:cxn modelId="{12DFE384-7995-4746-BA7E-23E5F669825E}" type="presParOf" srcId="{830AA337-0D1A-47AD-AE14-B23A72F7294F}" destId="{3CB72D3B-7DDF-498B-9206-59F7F2593CE1}" srcOrd="0" destOrd="0" presId="urn:microsoft.com/office/officeart/2008/layout/VerticalCurvedList"/>
    <dgm:cxn modelId="{D3297539-7640-4A5B-8423-A74F47EB94CA}" type="presParOf" srcId="{3CB72D3B-7DDF-498B-9206-59F7F2593CE1}" destId="{1D41FCAF-33E7-4DF6-A2CC-3F605896BA13}" srcOrd="0" destOrd="0" presId="urn:microsoft.com/office/officeart/2008/layout/VerticalCurvedList"/>
    <dgm:cxn modelId="{45829403-D4DD-4C0F-9793-F004A168F7EF}" type="presParOf" srcId="{1D41FCAF-33E7-4DF6-A2CC-3F605896BA13}" destId="{2ABCFADC-9C64-4833-843C-A5D9BC69A5AC}" srcOrd="0" destOrd="0" presId="urn:microsoft.com/office/officeart/2008/layout/VerticalCurvedList"/>
    <dgm:cxn modelId="{8E8CA01C-B6A3-4096-9C64-F4596AB10204}" type="presParOf" srcId="{1D41FCAF-33E7-4DF6-A2CC-3F605896BA13}" destId="{4BDA8671-5CDF-4174-8A29-9F2300A58719}" srcOrd="1" destOrd="0" presId="urn:microsoft.com/office/officeart/2008/layout/VerticalCurvedList"/>
    <dgm:cxn modelId="{DE7453B1-6152-4A28-8B25-BE6176C731DB}" type="presParOf" srcId="{1D41FCAF-33E7-4DF6-A2CC-3F605896BA13}" destId="{71B1894C-760E-4F2D-B38C-A7505013F7F5}" srcOrd="2" destOrd="0" presId="urn:microsoft.com/office/officeart/2008/layout/VerticalCurvedList"/>
    <dgm:cxn modelId="{C8BA30DC-C400-4650-9AAD-1518EC5FA95B}" type="presParOf" srcId="{1D41FCAF-33E7-4DF6-A2CC-3F605896BA13}" destId="{40BF8C86-19AA-4325-B89F-6E726C1E12A8}" srcOrd="3" destOrd="0" presId="urn:microsoft.com/office/officeart/2008/layout/VerticalCurvedList"/>
    <dgm:cxn modelId="{F99D4506-B1F5-44EA-B40A-D09B22761959}" type="presParOf" srcId="{3CB72D3B-7DDF-498B-9206-59F7F2593CE1}" destId="{64A56587-F205-4A56-8534-DD9004D04224}" srcOrd="1" destOrd="0" presId="urn:microsoft.com/office/officeart/2008/layout/VerticalCurvedList"/>
    <dgm:cxn modelId="{F9D18B3E-C587-47B7-BC6B-8B77E706C896}" type="presParOf" srcId="{3CB72D3B-7DDF-498B-9206-59F7F2593CE1}" destId="{BD634F5A-D7D2-4FE5-A4B3-1EBC75B62CEC}" srcOrd="2" destOrd="0" presId="urn:microsoft.com/office/officeart/2008/layout/VerticalCurvedList"/>
    <dgm:cxn modelId="{C538F3D4-AE90-47DB-9EE6-7D4B24226521}" type="presParOf" srcId="{BD634F5A-D7D2-4FE5-A4B3-1EBC75B62CEC}" destId="{121B3BC8-7075-40D9-86F1-604BA30EDA5B}" srcOrd="0" destOrd="0" presId="urn:microsoft.com/office/officeart/2008/layout/VerticalCurvedList"/>
    <dgm:cxn modelId="{19BAEA0E-500A-45D7-84B4-5A65352D08AD}" type="presParOf" srcId="{3CB72D3B-7DDF-498B-9206-59F7F2593CE1}" destId="{1A1E6FE2-F9CD-4881-803E-55F99DFB4D5B}" srcOrd="3" destOrd="0" presId="urn:microsoft.com/office/officeart/2008/layout/VerticalCurvedList"/>
    <dgm:cxn modelId="{B51F7629-04DB-4E07-9D1F-3C050B58B3B2}" type="presParOf" srcId="{3CB72D3B-7DDF-498B-9206-59F7F2593CE1}" destId="{87E760D5-1864-4B48-BA73-28DDBCC054AB}" srcOrd="4" destOrd="0" presId="urn:microsoft.com/office/officeart/2008/layout/VerticalCurvedList"/>
    <dgm:cxn modelId="{4BF011E2-5871-4365-AF44-9AC22A1030C5}" type="presParOf" srcId="{87E760D5-1864-4B48-BA73-28DDBCC054AB}" destId="{CD7E141B-22BB-4C89-BC1A-41640496B828}" srcOrd="0" destOrd="0" presId="urn:microsoft.com/office/officeart/2008/layout/VerticalCurvedList"/>
    <dgm:cxn modelId="{BD1CE3E2-26EF-402C-B903-6D0CCC7F38CD}" type="presParOf" srcId="{3CB72D3B-7DDF-498B-9206-59F7F2593CE1}" destId="{95ACA6AC-A936-4D3A-B99B-A8FA18AA684F}" srcOrd="5" destOrd="0" presId="urn:microsoft.com/office/officeart/2008/layout/VerticalCurvedList"/>
    <dgm:cxn modelId="{C0270ACF-DC93-4B51-97F9-13B3BB535796}" type="presParOf" srcId="{3CB72D3B-7DDF-498B-9206-59F7F2593CE1}" destId="{529BFC03-A7C0-480E-9239-F3E356CAF00D}" srcOrd="6" destOrd="0" presId="urn:microsoft.com/office/officeart/2008/layout/VerticalCurvedList"/>
    <dgm:cxn modelId="{F85DB731-CA79-4082-8306-26B5A94C2209}" type="presParOf" srcId="{529BFC03-A7C0-480E-9239-F3E356CAF00D}" destId="{4BD61016-4F4C-4843-866B-66EF4C1E99F0}" srcOrd="0" destOrd="0" presId="urn:microsoft.com/office/officeart/2008/layout/VerticalCurvedList"/>
    <dgm:cxn modelId="{45F34D25-ADAF-4BAE-B634-7E0A7FF9D367}" type="presParOf" srcId="{3CB72D3B-7DDF-498B-9206-59F7F2593CE1}" destId="{AE34059D-837E-48FF-B3E9-DB79F87DDFBC}" srcOrd="7" destOrd="0" presId="urn:microsoft.com/office/officeart/2008/layout/VerticalCurvedList"/>
    <dgm:cxn modelId="{3457920E-CBE7-493F-9D12-890001F7977E}" type="presParOf" srcId="{3CB72D3B-7DDF-498B-9206-59F7F2593CE1}" destId="{7FC8C31A-76DF-4C57-8392-D870A0B6D897}" srcOrd="8" destOrd="0" presId="urn:microsoft.com/office/officeart/2008/layout/VerticalCurvedList"/>
    <dgm:cxn modelId="{4D498AAD-8E0D-4A9B-99D7-6CA5DEFD9CA5}" type="presParOf" srcId="{7FC8C31A-76DF-4C57-8392-D870A0B6D897}" destId="{7F05FB52-9317-4C2F-80BE-D30467A8DF2F}" srcOrd="0" destOrd="0" presId="urn:microsoft.com/office/officeart/2008/layout/VerticalCurvedList"/>
  </dgm:cxnLst>
  <dgm:bg/>
  <dgm:whole/>
  <dgm:extLst>
    <a:ext uri="http://schemas.microsoft.com/office/drawing/2008/diagram">
      <dsp:dataModelExt xmlns:dsp="http://schemas.microsoft.com/office/drawing/2008/diagram" relId="rId6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7F8B8CD-CFE8-4895-99AB-B0B817D6725A}" type="doc">
      <dgm:prSet loTypeId="urn:microsoft.com/office/officeart/2005/8/layout/list1" loCatId="list" qsTypeId="urn:microsoft.com/office/officeart/2005/8/quickstyle/simple1" qsCatId="simple" csTypeId="urn:microsoft.com/office/officeart/2005/8/colors/accent2_1" csCatId="accent2" phldr="1"/>
      <dgm:spPr/>
      <dgm:t>
        <a:bodyPr/>
        <a:lstStyle/>
        <a:p>
          <a:endParaRPr lang="en-US"/>
        </a:p>
      </dgm:t>
    </dgm:pt>
    <dgm:pt modelId="{FC95FA31-0E1B-4798-A3DE-8A5E84857474}">
      <dgm:prSet phldrT="[Text]" custT="1"/>
      <dgm:spPr/>
      <dgm:t>
        <a:bodyPr/>
        <a:lstStyle/>
        <a:p>
          <a:r>
            <a:rPr lang="en-US" sz="1000" b="1">
              <a:latin typeface="Verdana" panose="020B0604030504040204" pitchFamily="34" charset="0"/>
              <a:ea typeface="Verdana" panose="020B0604030504040204" pitchFamily="34" charset="0"/>
            </a:rPr>
            <a:t>Legislative, organisational and site requirements </a:t>
          </a:r>
        </a:p>
      </dgm:t>
    </dgm:pt>
    <dgm:pt modelId="{1068974C-AA71-46A7-8CD5-237DA571DB1B}" type="parTrans" cxnId="{A91105AE-0B35-4692-B1F5-76DE833B4ADD}">
      <dgm:prSet/>
      <dgm:spPr/>
      <dgm:t>
        <a:bodyPr/>
        <a:lstStyle/>
        <a:p>
          <a:endParaRPr lang="en-US"/>
        </a:p>
      </dgm:t>
    </dgm:pt>
    <dgm:pt modelId="{D7B8985A-C7CF-4A27-9823-DE092B8CBDD1}" type="sibTrans" cxnId="{A91105AE-0B35-4692-B1F5-76DE833B4ADD}">
      <dgm:prSet/>
      <dgm:spPr/>
      <dgm:t>
        <a:bodyPr/>
        <a:lstStyle/>
        <a:p>
          <a:endParaRPr lang="en-US"/>
        </a:p>
      </dgm:t>
    </dgm:pt>
    <dgm:pt modelId="{86898398-5E24-42BC-9674-757A93512024}">
      <dgm:prSet phldrT="[Text]" custT="1"/>
      <dgm:spPr/>
      <dgm:t>
        <a:bodyPr/>
        <a:lstStyle/>
        <a:p>
          <a:r>
            <a:rPr lang="en-US" sz="1000" b="1">
              <a:latin typeface="Verdana" panose="020B0604030504040204" pitchFamily="34" charset="0"/>
              <a:ea typeface="Verdana" panose="020B0604030504040204" pitchFamily="34" charset="0"/>
            </a:rPr>
            <a:t>Licensing requirements  </a:t>
          </a:r>
        </a:p>
      </dgm:t>
    </dgm:pt>
    <dgm:pt modelId="{48C12811-48DF-42C1-BBD6-18794266F5B3}" type="parTrans" cxnId="{AD11EB73-22ED-4101-81C9-D341757406E3}">
      <dgm:prSet/>
      <dgm:spPr/>
      <dgm:t>
        <a:bodyPr/>
        <a:lstStyle/>
        <a:p>
          <a:endParaRPr lang="en-US"/>
        </a:p>
      </dgm:t>
    </dgm:pt>
    <dgm:pt modelId="{3E1F64F6-6059-4107-ACBC-98179086F170}" type="sibTrans" cxnId="{AD11EB73-22ED-4101-81C9-D341757406E3}">
      <dgm:prSet/>
      <dgm:spPr/>
      <dgm:t>
        <a:bodyPr/>
        <a:lstStyle/>
        <a:p>
          <a:endParaRPr lang="en-US"/>
        </a:p>
      </dgm:t>
    </dgm:pt>
    <dgm:pt modelId="{8EF9BE12-B5F1-4AAB-A42D-D4E96A0D2CD6}">
      <dgm:prSet phldrT="[Text]" custT="1"/>
      <dgm:spPr/>
      <dgm:t>
        <a:bodyPr/>
        <a:lstStyle/>
        <a:p>
          <a:r>
            <a:rPr lang="en-US" sz="1000" b="1">
              <a:latin typeface="Verdana" panose="020B0604030504040204" pitchFamily="34" charset="0"/>
              <a:ea typeface="Verdana" panose="020B0604030504040204" pitchFamily="34" charset="0"/>
            </a:rPr>
            <a:t>Equal employee opprotunity legislations </a:t>
          </a:r>
        </a:p>
      </dgm:t>
    </dgm:pt>
    <dgm:pt modelId="{364A3FB7-F58B-4042-84C2-ABB183772ADD}" type="parTrans" cxnId="{0AF690EF-3203-485C-88C1-07FC2F5967C0}">
      <dgm:prSet/>
      <dgm:spPr/>
      <dgm:t>
        <a:bodyPr/>
        <a:lstStyle/>
        <a:p>
          <a:endParaRPr lang="en-US"/>
        </a:p>
      </dgm:t>
    </dgm:pt>
    <dgm:pt modelId="{F3B43A12-A314-4912-B96B-A449CC3AF8BD}" type="sibTrans" cxnId="{0AF690EF-3203-485C-88C1-07FC2F5967C0}">
      <dgm:prSet/>
      <dgm:spPr/>
      <dgm:t>
        <a:bodyPr/>
        <a:lstStyle/>
        <a:p>
          <a:endParaRPr lang="en-US"/>
        </a:p>
      </dgm:t>
    </dgm:pt>
    <dgm:pt modelId="{CC547193-871F-46C9-B4F0-26A533D87FC8}">
      <dgm:prSet phldrT="[Text]" custT="1"/>
      <dgm:spPr/>
      <dgm:t>
        <a:bodyPr/>
        <a:lstStyle/>
        <a:p>
          <a:r>
            <a:rPr lang="en-US" sz="1000" b="1">
              <a:latin typeface="Verdana" panose="020B0604030504040204" pitchFamily="34" charset="0"/>
              <a:ea typeface="Verdana" panose="020B0604030504040204" pitchFamily="34" charset="0"/>
            </a:rPr>
            <a:t>Australian standards </a:t>
          </a:r>
        </a:p>
      </dgm:t>
    </dgm:pt>
    <dgm:pt modelId="{28FBBE77-2A14-4FAF-A725-350E03CF4521}" type="parTrans" cxnId="{F144ED7C-3DB8-4138-B639-AC39DF70633E}">
      <dgm:prSet/>
      <dgm:spPr/>
      <dgm:t>
        <a:bodyPr/>
        <a:lstStyle/>
        <a:p>
          <a:endParaRPr lang="en-US"/>
        </a:p>
      </dgm:t>
    </dgm:pt>
    <dgm:pt modelId="{E10440E6-D51E-478D-8A1C-AE38ADA04293}" type="sibTrans" cxnId="{F144ED7C-3DB8-4138-B639-AC39DF70633E}">
      <dgm:prSet/>
      <dgm:spPr/>
      <dgm:t>
        <a:bodyPr/>
        <a:lstStyle/>
        <a:p>
          <a:endParaRPr lang="en-US"/>
        </a:p>
      </dgm:t>
    </dgm:pt>
    <dgm:pt modelId="{0F92E575-6B75-427F-8A1D-E7C15FC62B6F}">
      <dgm:prSet phldrT="[Text]" custT="1"/>
      <dgm:spPr/>
      <dgm:t>
        <a:bodyPr/>
        <a:lstStyle/>
        <a:p>
          <a:r>
            <a:rPr lang="en-US" sz="1000" b="1">
              <a:latin typeface="Verdana" panose="020B0604030504040204" pitchFamily="34" charset="0"/>
              <a:ea typeface="Verdana" panose="020B0604030504040204" pitchFamily="34" charset="0"/>
            </a:rPr>
            <a:t>Code of practice</a:t>
          </a:r>
        </a:p>
      </dgm:t>
    </dgm:pt>
    <dgm:pt modelId="{BDDE6F1B-6D15-44BE-A151-FF99E2EDA9CB}" type="parTrans" cxnId="{82C1E96B-7AED-4A15-B90D-96DF9A6CE973}">
      <dgm:prSet/>
      <dgm:spPr/>
      <dgm:t>
        <a:bodyPr/>
        <a:lstStyle/>
        <a:p>
          <a:endParaRPr lang="en-US"/>
        </a:p>
      </dgm:t>
    </dgm:pt>
    <dgm:pt modelId="{4B0FDCD7-4473-4D35-9363-5503D05F4530}" type="sibTrans" cxnId="{82C1E96B-7AED-4A15-B90D-96DF9A6CE973}">
      <dgm:prSet/>
      <dgm:spPr/>
      <dgm:t>
        <a:bodyPr/>
        <a:lstStyle/>
        <a:p>
          <a:endParaRPr lang="en-US"/>
        </a:p>
      </dgm:t>
    </dgm:pt>
    <dgm:pt modelId="{74197459-920D-4BAD-8105-005232E60B53}">
      <dgm:prSet phldrT="[Text]" custT="1"/>
      <dgm:spPr/>
      <dgm:t>
        <a:bodyPr/>
        <a:lstStyle/>
        <a:p>
          <a:r>
            <a:rPr lang="en-US" sz="1000" b="1">
              <a:latin typeface="Verdana" panose="020B0604030504040204" pitchFamily="34" charset="0"/>
              <a:ea typeface="Verdana" panose="020B0604030504040204" pitchFamily="34" charset="0"/>
            </a:rPr>
            <a:t>Safe Work Method Statements (SWMS)</a:t>
          </a:r>
        </a:p>
      </dgm:t>
    </dgm:pt>
    <dgm:pt modelId="{DA9E2C12-49EB-4B42-9197-B75A22772542}" type="parTrans" cxnId="{392568A1-4680-43DC-BE0B-BE42E310C8CD}">
      <dgm:prSet/>
      <dgm:spPr/>
      <dgm:t>
        <a:bodyPr/>
        <a:lstStyle/>
        <a:p>
          <a:endParaRPr lang="en-US"/>
        </a:p>
      </dgm:t>
    </dgm:pt>
    <dgm:pt modelId="{45555D89-E215-4E88-B286-4D4DD934A267}" type="sibTrans" cxnId="{392568A1-4680-43DC-BE0B-BE42E310C8CD}">
      <dgm:prSet/>
      <dgm:spPr/>
      <dgm:t>
        <a:bodyPr/>
        <a:lstStyle/>
        <a:p>
          <a:endParaRPr lang="en-US"/>
        </a:p>
      </dgm:t>
    </dgm:pt>
    <dgm:pt modelId="{72738827-93BB-468A-9CB7-D2F7DBBBA4CF}">
      <dgm:prSet phldrT="[Text]" custT="1"/>
      <dgm:spPr/>
      <dgm:t>
        <a:bodyPr/>
        <a:lstStyle/>
        <a:p>
          <a:r>
            <a:rPr lang="en-US" sz="1000" b="1">
              <a:latin typeface="Verdana" panose="020B0604030504040204" pitchFamily="34" charset="0"/>
              <a:ea typeface="Verdana" panose="020B0604030504040204" pitchFamily="34" charset="0"/>
            </a:rPr>
            <a:t>Job safety Analysis (JSA)</a:t>
          </a:r>
        </a:p>
      </dgm:t>
    </dgm:pt>
    <dgm:pt modelId="{923859FE-17B4-40D2-82A4-183491BEF533}" type="parTrans" cxnId="{9C9DB8B1-D9D6-4D34-A405-FB4C03604E22}">
      <dgm:prSet/>
      <dgm:spPr/>
      <dgm:t>
        <a:bodyPr/>
        <a:lstStyle/>
        <a:p>
          <a:endParaRPr lang="en-US"/>
        </a:p>
      </dgm:t>
    </dgm:pt>
    <dgm:pt modelId="{2DD95EC3-1544-462B-8D31-E8975A04F585}" type="sibTrans" cxnId="{9C9DB8B1-D9D6-4D34-A405-FB4C03604E22}">
      <dgm:prSet/>
      <dgm:spPr/>
      <dgm:t>
        <a:bodyPr/>
        <a:lstStyle/>
        <a:p>
          <a:endParaRPr lang="en-US"/>
        </a:p>
      </dgm:t>
    </dgm:pt>
    <dgm:pt modelId="{52F06053-7699-4692-ADF3-2BF583724E35}">
      <dgm:prSet phldrT="[Text]" custT="1"/>
      <dgm:spPr/>
      <dgm:t>
        <a:bodyPr/>
        <a:lstStyle/>
        <a:p>
          <a:r>
            <a:rPr lang="en-US" sz="1000" b="1">
              <a:latin typeface="Verdana" panose="020B0604030504040204" pitchFamily="34" charset="0"/>
              <a:ea typeface="Verdana" panose="020B0604030504040204" pitchFamily="34" charset="0"/>
            </a:rPr>
            <a:t>Operational manuals </a:t>
          </a:r>
        </a:p>
      </dgm:t>
    </dgm:pt>
    <dgm:pt modelId="{368C5EEB-C9C8-4E77-8F3E-8A5B93E1AEBD}" type="parTrans" cxnId="{F65DD5EC-9368-49C2-92AC-4D7EB498034D}">
      <dgm:prSet/>
      <dgm:spPr/>
      <dgm:t>
        <a:bodyPr/>
        <a:lstStyle/>
        <a:p>
          <a:endParaRPr lang="en-US"/>
        </a:p>
      </dgm:t>
    </dgm:pt>
    <dgm:pt modelId="{C90C0113-5EEE-4B27-95AA-D0A4F6B3B887}" type="sibTrans" cxnId="{F65DD5EC-9368-49C2-92AC-4D7EB498034D}">
      <dgm:prSet/>
      <dgm:spPr/>
      <dgm:t>
        <a:bodyPr/>
        <a:lstStyle/>
        <a:p>
          <a:endParaRPr lang="en-US"/>
        </a:p>
      </dgm:t>
    </dgm:pt>
    <dgm:pt modelId="{737C3FB4-17CA-4CC3-916F-F82F146B28AF}">
      <dgm:prSet phldrT="[Text]" custT="1"/>
      <dgm:spPr/>
      <dgm:t>
        <a:bodyPr/>
        <a:lstStyle/>
        <a:p>
          <a:r>
            <a:rPr lang="en-US" sz="1000" b="1">
              <a:latin typeface="Verdana" panose="020B0604030504040204" pitchFamily="34" charset="0"/>
              <a:ea typeface="Verdana" panose="020B0604030504040204" pitchFamily="34" charset="0"/>
            </a:rPr>
            <a:t>Material Safety Data Sheets (MSDS)</a:t>
          </a:r>
        </a:p>
      </dgm:t>
    </dgm:pt>
    <dgm:pt modelId="{97FF0C81-3497-49C6-9E27-1629299F99BC}" type="parTrans" cxnId="{EE9C3CE2-FDDD-426C-9282-11BC1AAD3307}">
      <dgm:prSet/>
      <dgm:spPr/>
      <dgm:t>
        <a:bodyPr/>
        <a:lstStyle/>
        <a:p>
          <a:endParaRPr lang="en-US"/>
        </a:p>
      </dgm:t>
    </dgm:pt>
    <dgm:pt modelId="{7EF4885E-3DB8-45CE-9983-E31A6E8963CD}" type="sibTrans" cxnId="{EE9C3CE2-FDDD-426C-9282-11BC1AAD3307}">
      <dgm:prSet/>
      <dgm:spPr/>
      <dgm:t>
        <a:bodyPr/>
        <a:lstStyle/>
        <a:p>
          <a:endParaRPr lang="en-US"/>
        </a:p>
      </dgm:t>
    </dgm:pt>
    <dgm:pt modelId="{549E9027-580A-49DF-BC30-0A7083819B50}" type="pres">
      <dgm:prSet presAssocID="{97F8B8CD-CFE8-4895-99AB-B0B817D6725A}" presName="linear" presStyleCnt="0">
        <dgm:presLayoutVars>
          <dgm:dir/>
          <dgm:animLvl val="lvl"/>
          <dgm:resizeHandles val="exact"/>
        </dgm:presLayoutVars>
      </dgm:prSet>
      <dgm:spPr/>
    </dgm:pt>
    <dgm:pt modelId="{B7244A26-D47F-43E1-A9E7-4B0FCE61C626}" type="pres">
      <dgm:prSet presAssocID="{FC95FA31-0E1B-4798-A3DE-8A5E84857474}" presName="parentLin" presStyleCnt="0"/>
      <dgm:spPr/>
    </dgm:pt>
    <dgm:pt modelId="{B0CA6C4E-01A6-4D64-BBC5-6C78B2E563D4}" type="pres">
      <dgm:prSet presAssocID="{FC95FA31-0E1B-4798-A3DE-8A5E84857474}" presName="parentLeftMargin" presStyleLbl="node1" presStyleIdx="0" presStyleCnt="9"/>
      <dgm:spPr/>
    </dgm:pt>
    <dgm:pt modelId="{96478E08-5061-4A28-98E4-1E65E8EDEE0C}" type="pres">
      <dgm:prSet presAssocID="{FC95FA31-0E1B-4798-A3DE-8A5E84857474}" presName="parentText" presStyleLbl="node1" presStyleIdx="0" presStyleCnt="9">
        <dgm:presLayoutVars>
          <dgm:chMax val="0"/>
          <dgm:bulletEnabled val="1"/>
        </dgm:presLayoutVars>
      </dgm:prSet>
      <dgm:spPr/>
    </dgm:pt>
    <dgm:pt modelId="{56CDBF3D-64F9-420C-A22E-B68A33AB50B3}" type="pres">
      <dgm:prSet presAssocID="{FC95FA31-0E1B-4798-A3DE-8A5E84857474}" presName="negativeSpace" presStyleCnt="0"/>
      <dgm:spPr/>
    </dgm:pt>
    <dgm:pt modelId="{3797E66F-6DE3-4E34-9EF9-D19C6E021360}" type="pres">
      <dgm:prSet presAssocID="{FC95FA31-0E1B-4798-A3DE-8A5E84857474}" presName="childText" presStyleLbl="conFgAcc1" presStyleIdx="0" presStyleCnt="9">
        <dgm:presLayoutVars>
          <dgm:bulletEnabled val="1"/>
        </dgm:presLayoutVars>
      </dgm:prSet>
      <dgm:spPr/>
    </dgm:pt>
    <dgm:pt modelId="{81ECF229-130C-484E-8893-0481F9CD53E5}" type="pres">
      <dgm:prSet presAssocID="{D7B8985A-C7CF-4A27-9823-DE092B8CBDD1}" presName="spaceBetweenRectangles" presStyleCnt="0"/>
      <dgm:spPr/>
    </dgm:pt>
    <dgm:pt modelId="{94E06B9F-988D-49D6-84EF-53040F309EC9}" type="pres">
      <dgm:prSet presAssocID="{86898398-5E24-42BC-9674-757A93512024}" presName="parentLin" presStyleCnt="0"/>
      <dgm:spPr/>
    </dgm:pt>
    <dgm:pt modelId="{0CA41A24-2CD9-43AB-8F1D-C83138F44FE0}" type="pres">
      <dgm:prSet presAssocID="{86898398-5E24-42BC-9674-757A93512024}" presName="parentLeftMargin" presStyleLbl="node1" presStyleIdx="0" presStyleCnt="9"/>
      <dgm:spPr/>
    </dgm:pt>
    <dgm:pt modelId="{B68BD05B-C810-469B-8C7C-681821F25EA1}" type="pres">
      <dgm:prSet presAssocID="{86898398-5E24-42BC-9674-757A93512024}" presName="parentText" presStyleLbl="node1" presStyleIdx="1" presStyleCnt="9">
        <dgm:presLayoutVars>
          <dgm:chMax val="0"/>
          <dgm:bulletEnabled val="1"/>
        </dgm:presLayoutVars>
      </dgm:prSet>
      <dgm:spPr/>
    </dgm:pt>
    <dgm:pt modelId="{6796C036-9AC6-47FB-B518-5356E95601D3}" type="pres">
      <dgm:prSet presAssocID="{86898398-5E24-42BC-9674-757A93512024}" presName="negativeSpace" presStyleCnt="0"/>
      <dgm:spPr/>
    </dgm:pt>
    <dgm:pt modelId="{6C0D0B6E-1D15-4E77-9BBD-DEE9A1FB14A2}" type="pres">
      <dgm:prSet presAssocID="{86898398-5E24-42BC-9674-757A93512024}" presName="childText" presStyleLbl="conFgAcc1" presStyleIdx="1" presStyleCnt="9">
        <dgm:presLayoutVars>
          <dgm:bulletEnabled val="1"/>
        </dgm:presLayoutVars>
      </dgm:prSet>
      <dgm:spPr/>
    </dgm:pt>
    <dgm:pt modelId="{89A6DC94-55A0-437E-9F48-3DE495C0256C}" type="pres">
      <dgm:prSet presAssocID="{3E1F64F6-6059-4107-ACBC-98179086F170}" presName="spaceBetweenRectangles" presStyleCnt="0"/>
      <dgm:spPr/>
    </dgm:pt>
    <dgm:pt modelId="{9132FCF5-F1C5-4735-8470-7CA9B856C8E0}" type="pres">
      <dgm:prSet presAssocID="{8EF9BE12-B5F1-4AAB-A42D-D4E96A0D2CD6}" presName="parentLin" presStyleCnt="0"/>
      <dgm:spPr/>
    </dgm:pt>
    <dgm:pt modelId="{87791EFF-713D-4C73-9573-CD75E622DFE9}" type="pres">
      <dgm:prSet presAssocID="{8EF9BE12-B5F1-4AAB-A42D-D4E96A0D2CD6}" presName="parentLeftMargin" presStyleLbl="node1" presStyleIdx="1" presStyleCnt="9"/>
      <dgm:spPr/>
    </dgm:pt>
    <dgm:pt modelId="{0061802A-1906-449E-B1D2-5A5619CDA92A}" type="pres">
      <dgm:prSet presAssocID="{8EF9BE12-B5F1-4AAB-A42D-D4E96A0D2CD6}" presName="parentText" presStyleLbl="node1" presStyleIdx="2" presStyleCnt="9">
        <dgm:presLayoutVars>
          <dgm:chMax val="0"/>
          <dgm:bulletEnabled val="1"/>
        </dgm:presLayoutVars>
      </dgm:prSet>
      <dgm:spPr/>
    </dgm:pt>
    <dgm:pt modelId="{96D0FA58-5A79-4206-A6D1-987A4E194AC3}" type="pres">
      <dgm:prSet presAssocID="{8EF9BE12-B5F1-4AAB-A42D-D4E96A0D2CD6}" presName="negativeSpace" presStyleCnt="0"/>
      <dgm:spPr/>
    </dgm:pt>
    <dgm:pt modelId="{A3A08D54-9EEE-4908-B081-DF1320973E50}" type="pres">
      <dgm:prSet presAssocID="{8EF9BE12-B5F1-4AAB-A42D-D4E96A0D2CD6}" presName="childText" presStyleLbl="conFgAcc1" presStyleIdx="2" presStyleCnt="9">
        <dgm:presLayoutVars>
          <dgm:bulletEnabled val="1"/>
        </dgm:presLayoutVars>
      </dgm:prSet>
      <dgm:spPr/>
    </dgm:pt>
    <dgm:pt modelId="{9764359F-D766-4847-936D-E6F06CA22379}" type="pres">
      <dgm:prSet presAssocID="{F3B43A12-A314-4912-B96B-A449CC3AF8BD}" presName="spaceBetweenRectangles" presStyleCnt="0"/>
      <dgm:spPr/>
    </dgm:pt>
    <dgm:pt modelId="{B0AAF42E-F4B9-41E4-9E6F-DBD063FF1DCB}" type="pres">
      <dgm:prSet presAssocID="{CC547193-871F-46C9-B4F0-26A533D87FC8}" presName="parentLin" presStyleCnt="0"/>
      <dgm:spPr/>
    </dgm:pt>
    <dgm:pt modelId="{BF4B8BEC-B0C9-42FE-8B69-22930BF12FDA}" type="pres">
      <dgm:prSet presAssocID="{CC547193-871F-46C9-B4F0-26A533D87FC8}" presName="parentLeftMargin" presStyleLbl="node1" presStyleIdx="2" presStyleCnt="9"/>
      <dgm:spPr/>
    </dgm:pt>
    <dgm:pt modelId="{3626A841-B134-41A3-AF01-F31939F918FE}" type="pres">
      <dgm:prSet presAssocID="{CC547193-871F-46C9-B4F0-26A533D87FC8}" presName="parentText" presStyleLbl="node1" presStyleIdx="3" presStyleCnt="9">
        <dgm:presLayoutVars>
          <dgm:chMax val="0"/>
          <dgm:bulletEnabled val="1"/>
        </dgm:presLayoutVars>
      </dgm:prSet>
      <dgm:spPr/>
    </dgm:pt>
    <dgm:pt modelId="{56799403-FE49-49E6-9597-D1E7666C82C2}" type="pres">
      <dgm:prSet presAssocID="{CC547193-871F-46C9-B4F0-26A533D87FC8}" presName="negativeSpace" presStyleCnt="0"/>
      <dgm:spPr/>
    </dgm:pt>
    <dgm:pt modelId="{817357C2-A402-4F4A-9FE3-05D8E2DF584A}" type="pres">
      <dgm:prSet presAssocID="{CC547193-871F-46C9-B4F0-26A533D87FC8}" presName="childText" presStyleLbl="conFgAcc1" presStyleIdx="3" presStyleCnt="9">
        <dgm:presLayoutVars>
          <dgm:bulletEnabled val="1"/>
        </dgm:presLayoutVars>
      </dgm:prSet>
      <dgm:spPr/>
    </dgm:pt>
    <dgm:pt modelId="{BD462EBA-ABBE-44DE-87F4-FDB5854279E0}" type="pres">
      <dgm:prSet presAssocID="{E10440E6-D51E-478D-8A1C-AE38ADA04293}" presName="spaceBetweenRectangles" presStyleCnt="0"/>
      <dgm:spPr/>
    </dgm:pt>
    <dgm:pt modelId="{2F2EDEB2-5C38-442D-9D8B-E55B0FF05955}" type="pres">
      <dgm:prSet presAssocID="{0F92E575-6B75-427F-8A1D-E7C15FC62B6F}" presName="parentLin" presStyleCnt="0"/>
      <dgm:spPr/>
    </dgm:pt>
    <dgm:pt modelId="{0F4A7B2A-414C-41E9-84A3-D7518D254BE1}" type="pres">
      <dgm:prSet presAssocID="{0F92E575-6B75-427F-8A1D-E7C15FC62B6F}" presName="parentLeftMargin" presStyleLbl="node1" presStyleIdx="3" presStyleCnt="9"/>
      <dgm:spPr/>
    </dgm:pt>
    <dgm:pt modelId="{47FC336D-66A1-40F6-879F-81E434EAB2F1}" type="pres">
      <dgm:prSet presAssocID="{0F92E575-6B75-427F-8A1D-E7C15FC62B6F}" presName="parentText" presStyleLbl="node1" presStyleIdx="4" presStyleCnt="9">
        <dgm:presLayoutVars>
          <dgm:chMax val="0"/>
          <dgm:bulletEnabled val="1"/>
        </dgm:presLayoutVars>
      </dgm:prSet>
      <dgm:spPr/>
    </dgm:pt>
    <dgm:pt modelId="{8AF1DD38-EB41-4C55-9194-E08A821A248A}" type="pres">
      <dgm:prSet presAssocID="{0F92E575-6B75-427F-8A1D-E7C15FC62B6F}" presName="negativeSpace" presStyleCnt="0"/>
      <dgm:spPr/>
    </dgm:pt>
    <dgm:pt modelId="{0451B41D-9F6F-497D-A49C-6FBDB4265B8B}" type="pres">
      <dgm:prSet presAssocID="{0F92E575-6B75-427F-8A1D-E7C15FC62B6F}" presName="childText" presStyleLbl="conFgAcc1" presStyleIdx="4" presStyleCnt="9">
        <dgm:presLayoutVars>
          <dgm:bulletEnabled val="1"/>
        </dgm:presLayoutVars>
      </dgm:prSet>
      <dgm:spPr/>
    </dgm:pt>
    <dgm:pt modelId="{12E893FF-64CB-4B25-B638-95E776BD0143}" type="pres">
      <dgm:prSet presAssocID="{4B0FDCD7-4473-4D35-9363-5503D05F4530}" presName="spaceBetweenRectangles" presStyleCnt="0"/>
      <dgm:spPr/>
    </dgm:pt>
    <dgm:pt modelId="{891F6BC5-08CA-4ED9-8551-B7FDDBC9F9BD}" type="pres">
      <dgm:prSet presAssocID="{74197459-920D-4BAD-8105-005232E60B53}" presName="parentLin" presStyleCnt="0"/>
      <dgm:spPr/>
    </dgm:pt>
    <dgm:pt modelId="{005C0AB0-D33B-4A29-8542-0CCEBD5A26FB}" type="pres">
      <dgm:prSet presAssocID="{74197459-920D-4BAD-8105-005232E60B53}" presName="parentLeftMargin" presStyleLbl="node1" presStyleIdx="4" presStyleCnt="9"/>
      <dgm:spPr/>
    </dgm:pt>
    <dgm:pt modelId="{C3AF9974-FBFA-429F-8514-8E0EF52C5BBD}" type="pres">
      <dgm:prSet presAssocID="{74197459-920D-4BAD-8105-005232E60B53}" presName="parentText" presStyleLbl="node1" presStyleIdx="5" presStyleCnt="9">
        <dgm:presLayoutVars>
          <dgm:chMax val="0"/>
          <dgm:bulletEnabled val="1"/>
        </dgm:presLayoutVars>
      </dgm:prSet>
      <dgm:spPr/>
    </dgm:pt>
    <dgm:pt modelId="{EC094996-5ACC-4A8A-9B13-0114A213FFA9}" type="pres">
      <dgm:prSet presAssocID="{74197459-920D-4BAD-8105-005232E60B53}" presName="negativeSpace" presStyleCnt="0"/>
      <dgm:spPr/>
    </dgm:pt>
    <dgm:pt modelId="{D498D732-2131-40A6-B4D8-B7E2BB8730FE}" type="pres">
      <dgm:prSet presAssocID="{74197459-920D-4BAD-8105-005232E60B53}" presName="childText" presStyleLbl="conFgAcc1" presStyleIdx="5" presStyleCnt="9">
        <dgm:presLayoutVars>
          <dgm:bulletEnabled val="1"/>
        </dgm:presLayoutVars>
      </dgm:prSet>
      <dgm:spPr/>
    </dgm:pt>
    <dgm:pt modelId="{556AB6CD-33B6-488E-B5FB-AF6693E7AF6B}" type="pres">
      <dgm:prSet presAssocID="{45555D89-E215-4E88-B286-4D4DD934A267}" presName="spaceBetweenRectangles" presStyleCnt="0"/>
      <dgm:spPr/>
    </dgm:pt>
    <dgm:pt modelId="{B7F9E1A8-A502-4CFA-B2C9-43B60DFC7C17}" type="pres">
      <dgm:prSet presAssocID="{72738827-93BB-468A-9CB7-D2F7DBBBA4CF}" presName="parentLin" presStyleCnt="0"/>
      <dgm:spPr/>
    </dgm:pt>
    <dgm:pt modelId="{B80DE00F-0CEB-48BC-A61D-108DDFC360B9}" type="pres">
      <dgm:prSet presAssocID="{72738827-93BB-468A-9CB7-D2F7DBBBA4CF}" presName="parentLeftMargin" presStyleLbl="node1" presStyleIdx="5" presStyleCnt="9"/>
      <dgm:spPr/>
    </dgm:pt>
    <dgm:pt modelId="{660BC471-A97A-4CB6-B459-0815572EB9AE}" type="pres">
      <dgm:prSet presAssocID="{72738827-93BB-468A-9CB7-D2F7DBBBA4CF}" presName="parentText" presStyleLbl="node1" presStyleIdx="6" presStyleCnt="9">
        <dgm:presLayoutVars>
          <dgm:chMax val="0"/>
          <dgm:bulletEnabled val="1"/>
        </dgm:presLayoutVars>
      </dgm:prSet>
      <dgm:spPr/>
    </dgm:pt>
    <dgm:pt modelId="{B227C83E-8452-447B-B7ED-9FFF8A4CA103}" type="pres">
      <dgm:prSet presAssocID="{72738827-93BB-468A-9CB7-D2F7DBBBA4CF}" presName="negativeSpace" presStyleCnt="0"/>
      <dgm:spPr/>
    </dgm:pt>
    <dgm:pt modelId="{DECF0338-1653-442E-9949-792FCA982238}" type="pres">
      <dgm:prSet presAssocID="{72738827-93BB-468A-9CB7-D2F7DBBBA4CF}" presName="childText" presStyleLbl="conFgAcc1" presStyleIdx="6" presStyleCnt="9">
        <dgm:presLayoutVars>
          <dgm:bulletEnabled val="1"/>
        </dgm:presLayoutVars>
      </dgm:prSet>
      <dgm:spPr/>
    </dgm:pt>
    <dgm:pt modelId="{26314601-FF23-45BD-B8A7-7681DE5D8A72}" type="pres">
      <dgm:prSet presAssocID="{2DD95EC3-1544-462B-8D31-E8975A04F585}" presName="spaceBetweenRectangles" presStyleCnt="0"/>
      <dgm:spPr/>
    </dgm:pt>
    <dgm:pt modelId="{7E55518C-F627-4AD4-ACC7-6EF0F4C392C1}" type="pres">
      <dgm:prSet presAssocID="{52F06053-7699-4692-ADF3-2BF583724E35}" presName="parentLin" presStyleCnt="0"/>
      <dgm:spPr/>
    </dgm:pt>
    <dgm:pt modelId="{5B2C643A-8BD9-4900-9927-4CDC0D5EF74D}" type="pres">
      <dgm:prSet presAssocID="{52F06053-7699-4692-ADF3-2BF583724E35}" presName="parentLeftMargin" presStyleLbl="node1" presStyleIdx="6" presStyleCnt="9"/>
      <dgm:spPr/>
    </dgm:pt>
    <dgm:pt modelId="{5A17CB3E-B475-4513-BB10-D857A3609B97}" type="pres">
      <dgm:prSet presAssocID="{52F06053-7699-4692-ADF3-2BF583724E35}" presName="parentText" presStyleLbl="node1" presStyleIdx="7" presStyleCnt="9">
        <dgm:presLayoutVars>
          <dgm:chMax val="0"/>
          <dgm:bulletEnabled val="1"/>
        </dgm:presLayoutVars>
      </dgm:prSet>
      <dgm:spPr/>
    </dgm:pt>
    <dgm:pt modelId="{947CE861-F039-4AD7-9A8A-AD82E5EBF874}" type="pres">
      <dgm:prSet presAssocID="{52F06053-7699-4692-ADF3-2BF583724E35}" presName="negativeSpace" presStyleCnt="0"/>
      <dgm:spPr/>
    </dgm:pt>
    <dgm:pt modelId="{789961F2-A959-4D40-9AF1-B0339D07C122}" type="pres">
      <dgm:prSet presAssocID="{52F06053-7699-4692-ADF3-2BF583724E35}" presName="childText" presStyleLbl="conFgAcc1" presStyleIdx="7" presStyleCnt="9">
        <dgm:presLayoutVars>
          <dgm:bulletEnabled val="1"/>
        </dgm:presLayoutVars>
      </dgm:prSet>
      <dgm:spPr/>
    </dgm:pt>
    <dgm:pt modelId="{579567E0-7B13-4B26-A5B3-44E85D4E3035}" type="pres">
      <dgm:prSet presAssocID="{C90C0113-5EEE-4B27-95AA-D0A4F6B3B887}" presName="spaceBetweenRectangles" presStyleCnt="0"/>
      <dgm:spPr/>
    </dgm:pt>
    <dgm:pt modelId="{DFCF079E-CBF1-4B6D-AE3C-89656E156B8A}" type="pres">
      <dgm:prSet presAssocID="{737C3FB4-17CA-4CC3-916F-F82F146B28AF}" presName="parentLin" presStyleCnt="0"/>
      <dgm:spPr/>
    </dgm:pt>
    <dgm:pt modelId="{0E21189B-50AE-416C-BB26-1B475D56FAB3}" type="pres">
      <dgm:prSet presAssocID="{737C3FB4-17CA-4CC3-916F-F82F146B28AF}" presName="parentLeftMargin" presStyleLbl="node1" presStyleIdx="7" presStyleCnt="9"/>
      <dgm:spPr/>
    </dgm:pt>
    <dgm:pt modelId="{5AC644D9-2155-46BF-9919-D75325AF2755}" type="pres">
      <dgm:prSet presAssocID="{737C3FB4-17CA-4CC3-916F-F82F146B28AF}" presName="parentText" presStyleLbl="node1" presStyleIdx="8" presStyleCnt="9">
        <dgm:presLayoutVars>
          <dgm:chMax val="0"/>
          <dgm:bulletEnabled val="1"/>
        </dgm:presLayoutVars>
      </dgm:prSet>
      <dgm:spPr/>
    </dgm:pt>
    <dgm:pt modelId="{1E740265-0F8E-478C-8881-D946E1BC502E}" type="pres">
      <dgm:prSet presAssocID="{737C3FB4-17CA-4CC3-916F-F82F146B28AF}" presName="negativeSpace" presStyleCnt="0"/>
      <dgm:spPr/>
    </dgm:pt>
    <dgm:pt modelId="{45736E29-598E-4E64-9C7E-404B90447334}" type="pres">
      <dgm:prSet presAssocID="{737C3FB4-17CA-4CC3-916F-F82F146B28AF}" presName="childText" presStyleLbl="conFgAcc1" presStyleIdx="8" presStyleCnt="9">
        <dgm:presLayoutVars>
          <dgm:bulletEnabled val="1"/>
        </dgm:presLayoutVars>
      </dgm:prSet>
      <dgm:spPr/>
    </dgm:pt>
  </dgm:ptLst>
  <dgm:cxnLst>
    <dgm:cxn modelId="{6F327F0D-3EEE-4617-B169-2DF769E63973}" type="presOf" srcId="{0F92E575-6B75-427F-8A1D-E7C15FC62B6F}" destId="{47FC336D-66A1-40F6-879F-81E434EAB2F1}" srcOrd="1" destOrd="0" presId="urn:microsoft.com/office/officeart/2005/8/layout/list1"/>
    <dgm:cxn modelId="{4F07BD24-CAD6-4ABC-A680-542763F1FA71}" type="presOf" srcId="{737C3FB4-17CA-4CC3-916F-F82F146B28AF}" destId="{0E21189B-50AE-416C-BB26-1B475D56FAB3}" srcOrd="0" destOrd="0" presId="urn:microsoft.com/office/officeart/2005/8/layout/list1"/>
    <dgm:cxn modelId="{A90ED825-59D2-4F7B-A83C-CD7FE258EDAD}" type="presOf" srcId="{74197459-920D-4BAD-8105-005232E60B53}" destId="{005C0AB0-D33B-4A29-8542-0CCEBD5A26FB}" srcOrd="0" destOrd="0" presId="urn:microsoft.com/office/officeart/2005/8/layout/list1"/>
    <dgm:cxn modelId="{4ED7D831-8901-4EC2-8F83-AAB5E374F808}" type="presOf" srcId="{52F06053-7699-4692-ADF3-2BF583724E35}" destId="{5A17CB3E-B475-4513-BB10-D857A3609B97}" srcOrd="1" destOrd="0" presId="urn:microsoft.com/office/officeart/2005/8/layout/list1"/>
    <dgm:cxn modelId="{2E9D3A6B-F412-4305-92A9-2E8CB43B2C1D}" type="presOf" srcId="{737C3FB4-17CA-4CC3-916F-F82F146B28AF}" destId="{5AC644D9-2155-46BF-9919-D75325AF2755}" srcOrd="1" destOrd="0" presId="urn:microsoft.com/office/officeart/2005/8/layout/list1"/>
    <dgm:cxn modelId="{82C1E96B-7AED-4A15-B90D-96DF9A6CE973}" srcId="{97F8B8CD-CFE8-4895-99AB-B0B817D6725A}" destId="{0F92E575-6B75-427F-8A1D-E7C15FC62B6F}" srcOrd="4" destOrd="0" parTransId="{BDDE6F1B-6D15-44BE-A151-FF99E2EDA9CB}" sibTransId="{4B0FDCD7-4473-4D35-9363-5503D05F4530}"/>
    <dgm:cxn modelId="{AD11EB73-22ED-4101-81C9-D341757406E3}" srcId="{97F8B8CD-CFE8-4895-99AB-B0B817D6725A}" destId="{86898398-5E24-42BC-9674-757A93512024}" srcOrd="1" destOrd="0" parTransId="{48C12811-48DF-42C1-BBD6-18794266F5B3}" sibTransId="{3E1F64F6-6059-4107-ACBC-98179086F170}"/>
    <dgm:cxn modelId="{70467277-FBF5-48F2-9AE1-5766C6B84D49}" type="presOf" srcId="{72738827-93BB-468A-9CB7-D2F7DBBBA4CF}" destId="{660BC471-A97A-4CB6-B459-0815572EB9AE}" srcOrd="1" destOrd="0" presId="urn:microsoft.com/office/officeart/2005/8/layout/list1"/>
    <dgm:cxn modelId="{49FCCE78-AF05-4274-B943-2C99F561FFF6}" type="presOf" srcId="{CC547193-871F-46C9-B4F0-26A533D87FC8}" destId="{3626A841-B134-41A3-AF01-F31939F918FE}" srcOrd="1" destOrd="0" presId="urn:microsoft.com/office/officeart/2005/8/layout/list1"/>
    <dgm:cxn modelId="{3CA7505A-233B-48EB-9A26-3B933904F2F1}" type="presOf" srcId="{8EF9BE12-B5F1-4AAB-A42D-D4E96A0D2CD6}" destId="{0061802A-1906-449E-B1D2-5A5619CDA92A}" srcOrd="1" destOrd="0" presId="urn:microsoft.com/office/officeart/2005/8/layout/list1"/>
    <dgm:cxn modelId="{F144ED7C-3DB8-4138-B639-AC39DF70633E}" srcId="{97F8B8CD-CFE8-4895-99AB-B0B817D6725A}" destId="{CC547193-871F-46C9-B4F0-26A533D87FC8}" srcOrd="3" destOrd="0" parTransId="{28FBBE77-2A14-4FAF-A725-350E03CF4521}" sibTransId="{E10440E6-D51E-478D-8A1C-AE38ADA04293}"/>
    <dgm:cxn modelId="{4D221B80-21D5-4C53-8454-3E3E61F33AEB}" type="presOf" srcId="{8EF9BE12-B5F1-4AAB-A42D-D4E96A0D2CD6}" destId="{87791EFF-713D-4C73-9573-CD75E622DFE9}" srcOrd="0" destOrd="0" presId="urn:microsoft.com/office/officeart/2005/8/layout/list1"/>
    <dgm:cxn modelId="{FB40FF87-2385-4313-96A0-3DB37CAB617A}" type="presOf" srcId="{86898398-5E24-42BC-9674-757A93512024}" destId="{B68BD05B-C810-469B-8C7C-681821F25EA1}" srcOrd="1" destOrd="0" presId="urn:microsoft.com/office/officeart/2005/8/layout/list1"/>
    <dgm:cxn modelId="{4593B98A-5F47-4664-9E67-66D74FF5F68D}" type="presOf" srcId="{CC547193-871F-46C9-B4F0-26A533D87FC8}" destId="{BF4B8BEC-B0C9-42FE-8B69-22930BF12FDA}" srcOrd="0" destOrd="0" presId="urn:microsoft.com/office/officeart/2005/8/layout/list1"/>
    <dgm:cxn modelId="{392568A1-4680-43DC-BE0B-BE42E310C8CD}" srcId="{97F8B8CD-CFE8-4895-99AB-B0B817D6725A}" destId="{74197459-920D-4BAD-8105-005232E60B53}" srcOrd="5" destOrd="0" parTransId="{DA9E2C12-49EB-4B42-9197-B75A22772542}" sibTransId="{45555D89-E215-4E88-B286-4D4DD934A267}"/>
    <dgm:cxn modelId="{7258E5A2-6A2E-45D1-A633-E0179B5C291E}" type="presOf" srcId="{FC95FA31-0E1B-4798-A3DE-8A5E84857474}" destId="{B0CA6C4E-01A6-4D64-BBC5-6C78B2E563D4}" srcOrd="0" destOrd="0" presId="urn:microsoft.com/office/officeart/2005/8/layout/list1"/>
    <dgm:cxn modelId="{A91105AE-0B35-4692-B1F5-76DE833B4ADD}" srcId="{97F8B8CD-CFE8-4895-99AB-B0B817D6725A}" destId="{FC95FA31-0E1B-4798-A3DE-8A5E84857474}" srcOrd="0" destOrd="0" parTransId="{1068974C-AA71-46A7-8CD5-237DA571DB1B}" sibTransId="{D7B8985A-C7CF-4A27-9823-DE092B8CBDD1}"/>
    <dgm:cxn modelId="{A5A60BB1-624B-4355-AEA6-6DC8B150D01A}" type="presOf" srcId="{0F92E575-6B75-427F-8A1D-E7C15FC62B6F}" destId="{0F4A7B2A-414C-41E9-84A3-D7518D254BE1}" srcOrd="0" destOrd="0" presId="urn:microsoft.com/office/officeart/2005/8/layout/list1"/>
    <dgm:cxn modelId="{9C9DB8B1-D9D6-4D34-A405-FB4C03604E22}" srcId="{97F8B8CD-CFE8-4895-99AB-B0B817D6725A}" destId="{72738827-93BB-468A-9CB7-D2F7DBBBA4CF}" srcOrd="6" destOrd="0" parTransId="{923859FE-17B4-40D2-82A4-183491BEF533}" sibTransId="{2DD95EC3-1544-462B-8D31-E8975A04F585}"/>
    <dgm:cxn modelId="{347A99B7-9623-4A4C-9D5E-0C82E47FC1FB}" type="presOf" srcId="{97F8B8CD-CFE8-4895-99AB-B0B817D6725A}" destId="{549E9027-580A-49DF-BC30-0A7083819B50}" srcOrd="0" destOrd="0" presId="urn:microsoft.com/office/officeart/2005/8/layout/list1"/>
    <dgm:cxn modelId="{BD3C54E1-9013-46E5-8FE2-62FA7B4061CC}" type="presOf" srcId="{74197459-920D-4BAD-8105-005232E60B53}" destId="{C3AF9974-FBFA-429F-8514-8E0EF52C5BBD}" srcOrd="1" destOrd="0" presId="urn:microsoft.com/office/officeart/2005/8/layout/list1"/>
    <dgm:cxn modelId="{EE9C3CE2-FDDD-426C-9282-11BC1AAD3307}" srcId="{97F8B8CD-CFE8-4895-99AB-B0B817D6725A}" destId="{737C3FB4-17CA-4CC3-916F-F82F146B28AF}" srcOrd="8" destOrd="0" parTransId="{97FF0C81-3497-49C6-9E27-1629299F99BC}" sibTransId="{7EF4885E-3DB8-45CE-9983-E31A6E8963CD}"/>
    <dgm:cxn modelId="{F65DD5EC-9368-49C2-92AC-4D7EB498034D}" srcId="{97F8B8CD-CFE8-4895-99AB-B0B817D6725A}" destId="{52F06053-7699-4692-ADF3-2BF583724E35}" srcOrd="7" destOrd="0" parTransId="{368C5EEB-C9C8-4E77-8F3E-8A5B93E1AEBD}" sibTransId="{C90C0113-5EEE-4B27-95AA-D0A4F6B3B887}"/>
    <dgm:cxn modelId="{0AF690EF-3203-485C-88C1-07FC2F5967C0}" srcId="{97F8B8CD-CFE8-4895-99AB-B0B817D6725A}" destId="{8EF9BE12-B5F1-4AAB-A42D-D4E96A0D2CD6}" srcOrd="2" destOrd="0" parTransId="{364A3FB7-F58B-4042-84C2-ABB183772ADD}" sibTransId="{F3B43A12-A314-4912-B96B-A449CC3AF8BD}"/>
    <dgm:cxn modelId="{B0119BF2-C692-4414-816B-39F30917B0E6}" type="presOf" srcId="{86898398-5E24-42BC-9674-757A93512024}" destId="{0CA41A24-2CD9-43AB-8F1D-C83138F44FE0}" srcOrd="0" destOrd="0" presId="urn:microsoft.com/office/officeart/2005/8/layout/list1"/>
    <dgm:cxn modelId="{C621BDF2-C9E5-45AE-9801-2F8A7905A457}" type="presOf" srcId="{52F06053-7699-4692-ADF3-2BF583724E35}" destId="{5B2C643A-8BD9-4900-9927-4CDC0D5EF74D}" srcOrd="0" destOrd="0" presId="urn:microsoft.com/office/officeart/2005/8/layout/list1"/>
    <dgm:cxn modelId="{84B234F4-2B78-49B9-B025-D029FD4416A1}" type="presOf" srcId="{72738827-93BB-468A-9CB7-D2F7DBBBA4CF}" destId="{B80DE00F-0CEB-48BC-A61D-108DDFC360B9}" srcOrd="0" destOrd="0" presId="urn:microsoft.com/office/officeart/2005/8/layout/list1"/>
    <dgm:cxn modelId="{4CCBD9FD-1433-4BD7-A05E-9C4AF57D1E99}" type="presOf" srcId="{FC95FA31-0E1B-4798-A3DE-8A5E84857474}" destId="{96478E08-5061-4A28-98E4-1E65E8EDEE0C}" srcOrd="1" destOrd="0" presId="urn:microsoft.com/office/officeart/2005/8/layout/list1"/>
    <dgm:cxn modelId="{29927B5E-58C8-4D35-9B14-B8B1014197B9}" type="presParOf" srcId="{549E9027-580A-49DF-BC30-0A7083819B50}" destId="{B7244A26-D47F-43E1-A9E7-4B0FCE61C626}" srcOrd="0" destOrd="0" presId="urn:microsoft.com/office/officeart/2005/8/layout/list1"/>
    <dgm:cxn modelId="{57F89FF5-A7AC-41C0-B855-40FDB3999AB5}" type="presParOf" srcId="{B7244A26-D47F-43E1-A9E7-4B0FCE61C626}" destId="{B0CA6C4E-01A6-4D64-BBC5-6C78B2E563D4}" srcOrd="0" destOrd="0" presId="urn:microsoft.com/office/officeart/2005/8/layout/list1"/>
    <dgm:cxn modelId="{83AC7CA7-64F0-4864-BCB3-058955A40808}" type="presParOf" srcId="{B7244A26-D47F-43E1-A9E7-4B0FCE61C626}" destId="{96478E08-5061-4A28-98E4-1E65E8EDEE0C}" srcOrd="1" destOrd="0" presId="urn:microsoft.com/office/officeart/2005/8/layout/list1"/>
    <dgm:cxn modelId="{7147D823-4570-4B17-8B5C-0B08A0608A3C}" type="presParOf" srcId="{549E9027-580A-49DF-BC30-0A7083819B50}" destId="{56CDBF3D-64F9-420C-A22E-B68A33AB50B3}" srcOrd="1" destOrd="0" presId="urn:microsoft.com/office/officeart/2005/8/layout/list1"/>
    <dgm:cxn modelId="{A1625B0B-65DB-406B-A4C6-48FEB0F28798}" type="presParOf" srcId="{549E9027-580A-49DF-BC30-0A7083819B50}" destId="{3797E66F-6DE3-4E34-9EF9-D19C6E021360}" srcOrd="2" destOrd="0" presId="urn:microsoft.com/office/officeart/2005/8/layout/list1"/>
    <dgm:cxn modelId="{4A2AAC38-BBC2-42FE-A089-22FDD859422B}" type="presParOf" srcId="{549E9027-580A-49DF-BC30-0A7083819B50}" destId="{81ECF229-130C-484E-8893-0481F9CD53E5}" srcOrd="3" destOrd="0" presId="urn:microsoft.com/office/officeart/2005/8/layout/list1"/>
    <dgm:cxn modelId="{EFC2993A-1CC7-457B-8CAB-A8E84BC80CA3}" type="presParOf" srcId="{549E9027-580A-49DF-BC30-0A7083819B50}" destId="{94E06B9F-988D-49D6-84EF-53040F309EC9}" srcOrd="4" destOrd="0" presId="urn:microsoft.com/office/officeart/2005/8/layout/list1"/>
    <dgm:cxn modelId="{A2153C62-F3B7-4A4F-A820-021C11B2305B}" type="presParOf" srcId="{94E06B9F-988D-49D6-84EF-53040F309EC9}" destId="{0CA41A24-2CD9-43AB-8F1D-C83138F44FE0}" srcOrd="0" destOrd="0" presId="urn:microsoft.com/office/officeart/2005/8/layout/list1"/>
    <dgm:cxn modelId="{2A825FEA-8DAC-4FDD-8791-7900D9518E93}" type="presParOf" srcId="{94E06B9F-988D-49D6-84EF-53040F309EC9}" destId="{B68BD05B-C810-469B-8C7C-681821F25EA1}" srcOrd="1" destOrd="0" presId="urn:microsoft.com/office/officeart/2005/8/layout/list1"/>
    <dgm:cxn modelId="{9A66F6B9-C65D-45A8-B25B-D823AE7C4C12}" type="presParOf" srcId="{549E9027-580A-49DF-BC30-0A7083819B50}" destId="{6796C036-9AC6-47FB-B518-5356E95601D3}" srcOrd="5" destOrd="0" presId="urn:microsoft.com/office/officeart/2005/8/layout/list1"/>
    <dgm:cxn modelId="{BB876143-DBDB-44D8-B894-0D43038A4A2A}" type="presParOf" srcId="{549E9027-580A-49DF-BC30-0A7083819B50}" destId="{6C0D0B6E-1D15-4E77-9BBD-DEE9A1FB14A2}" srcOrd="6" destOrd="0" presId="urn:microsoft.com/office/officeart/2005/8/layout/list1"/>
    <dgm:cxn modelId="{E6883FB2-423B-49C6-B0BB-B91065122749}" type="presParOf" srcId="{549E9027-580A-49DF-BC30-0A7083819B50}" destId="{89A6DC94-55A0-437E-9F48-3DE495C0256C}" srcOrd="7" destOrd="0" presId="urn:microsoft.com/office/officeart/2005/8/layout/list1"/>
    <dgm:cxn modelId="{D67B6A51-C955-4933-88E8-6D07F20769CF}" type="presParOf" srcId="{549E9027-580A-49DF-BC30-0A7083819B50}" destId="{9132FCF5-F1C5-4735-8470-7CA9B856C8E0}" srcOrd="8" destOrd="0" presId="urn:microsoft.com/office/officeart/2005/8/layout/list1"/>
    <dgm:cxn modelId="{3B03E008-4365-41F9-AC84-A72D1836CBF2}" type="presParOf" srcId="{9132FCF5-F1C5-4735-8470-7CA9B856C8E0}" destId="{87791EFF-713D-4C73-9573-CD75E622DFE9}" srcOrd="0" destOrd="0" presId="urn:microsoft.com/office/officeart/2005/8/layout/list1"/>
    <dgm:cxn modelId="{5B8D73B3-5A44-4F8A-8F88-D20E230B3B10}" type="presParOf" srcId="{9132FCF5-F1C5-4735-8470-7CA9B856C8E0}" destId="{0061802A-1906-449E-B1D2-5A5619CDA92A}" srcOrd="1" destOrd="0" presId="urn:microsoft.com/office/officeart/2005/8/layout/list1"/>
    <dgm:cxn modelId="{BA475B43-2DA5-4CF4-B0A8-5A42FE35F799}" type="presParOf" srcId="{549E9027-580A-49DF-BC30-0A7083819B50}" destId="{96D0FA58-5A79-4206-A6D1-987A4E194AC3}" srcOrd="9" destOrd="0" presId="urn:microsoft.com/office/officeart/2005/8/layout/list1"/>
    <dgm:cxn modelId="{A8956F9F-2816-47F8-BC48-46A847E0FAAD}" type="presParOf" srcId="{549E9027-580A-49DF-BC30-0A7083819B50}" destId="{A3A08D54-9EEE-4908-B081-DF1320973E50}" srcOrd="10" destOrd="0" presId="urn:microsoft.com/office/officeart/2005/8/layout/list1"/>
    <dgm:cxn modelId="{B2189521-C208-4FA4-830A-5AD9AFE36DDB}" type="presParOf" srcId="{549E9027-580A-49DF-BC30-0A7083819B50}" destId="{9764359F-D766-4847-936D-E6F06CA22379}" srcOrd="11" destOrd="0" presId="urn:microsoft.com/office/officeart/2005/8/layout/list1"/>
    <dgm:cxn modelId="{B253789E-51E1-4BA8-95B5-75F19162C3F8}" type="presParOf" srcId="{549E9027-580A-49DF-BC30-0A7083819B50}" destId="{B0AAF42E-F4B9-41E4-9E6F-DBD063FF1DCB}" srcOrd="12" destOrd="0" presId="urn:microsoft.com/office/officeart/2005/8/layout/list1"/>
    <dgm:cxn modelId="{3726CB47-DDF4-4A20-B7BA-C9D1A21B7AFC}" type="presParOf" srcId="{B0AAF42E-F4B9-41E4-9E6F-DBD063FF1DCB}" destId="{BF4B8BEC-B0C9-42FE-8B69-22930BF12FDA}" srcOrd="0" destOrd="0" presId="urn:microsoft.com/office/officeart/2005/8/layout/list1"/>
    <dgm:cxn modelId="{84CD60CF-EC75-44ED-AF90-A07B3CEEB523}" type="presParOf" srcId="{B0AAF42E-F4B9-41E4-9E6F-DBD063FF1DCB}" destId="{3626A841-B134-41A3-AF01-F31939F918FE}" srcOrd="1" destOrd="0" presId="urn:microsoft.com/office/officeart/2005/8/layout/list1"/>
    <dgm:cxn modelId="{AF787B4C-0452-4206-97F4-F87483A1106D}" type="presParOf" srcId="{549E9027-580A-49DF-BC30-0A7083819B50}" destId="{56799403-FE49-49E6-9597-D1E7666C82C2}" srcOrd="13" destOrd="0" presId="urn:microsoft.com/office/officeart/2005/8/layout/list1"/>
    <dgm:cxn modelId="{3B514DEC-2E21-487A-89DA-3C129CCC1A87}" type="presParOf" srcId="{549E9027-580A-49DF-BC30-0A7083819B50}" destId="{817357C2-A402-4F4A-9FE3-05D8E2DF584A}" srcOrd="14" destOrd="0" presId="urn:microsoft.com/office/officeart/2005/8/layout/list1"/>
    <dgm:cxn modelId="{8BC62309-BF8E-4152-8906-420996399351}" type="presParOf" srcId="{549E9027-580A-49DF-BC30-0A7083819B50}" destId="{BD462EBA-ABBE-44DE-87F4-FDB5854279E0}" srcOrd="15" destOrd="0" presId="urn:microsoft.com/office/officeart/2005/8/layout/list1"/>
    <dgm:cxn modelId="{6D1FE440-7294-4605-8231-95D1B0DF0BDF}" type="presParOf" srcId="{549E9027-580A-49DF-BC30-0A7083819B50}" destId="{2F2EDEB2-5C38-442D-9D8B-E55B0FF05955}" srcOrd="16" destOrd="0" presId="urn:microsoft.com/office/officeart/2005/8/layout/list1"/>
    <dgm:cxn modelId="{A3D04445-B726-419B-BDB1-1C4232DC32CC}" type="presParOf" srcId="{2F2EDEB2-5C38-442D-9D8B-E55B0FF05955}" destId="{0F4A7B2A-414C-41E9-84A3-D7518D254BE1}" srcOrd="0" destOrd="0" presId="urn:microsoft.com/office/officeart/2005/8/layout/list1"/>
    <dgm:cxn modelId="{0F6CA1BD-49B4-4545-911B-211F5084834F}" type="presParOf" srcId="{2F2EDEB2-5C38-442D-9D8B-E55B0FF05955}" destId="{47FC336D-66A1-40F6-879F-81E434EAB2F1}" srcOrd="1" destOrd="0" presId="urn:microsoft.com/office/officeart/2005/8/layout/list1"/>
    <dgm:cxn modelId="{6B010099-1E71-4A63-9463-9F0728B9B5DB}" type="presParOf" srcId="{549E9027-580A-49DF-BC30-0A7083819B50}" destId="{8AF1DD38-EB41-4C55-9194-E08A821A248A}" srcOrd="17" destOrd="0" presId="urn:microsoft.com/office/officeart/2005/8/layout/list1"/>
    <dgm:cxn modelId="{5DD20672-055B-4E1E-BEAA-6E98895C80B7}" type="presParOf" srcId="{549E9027-580A-49DF-BC30-0A7083819B50}" destId="{0451B41D-9F6F-497D-A49C-6FBDB4265B8B}" srcOrd="18" destOrd="0" presId="urn:microsoft.com/office/officeart/2005/8/layout/list1"/>
    <dgm:cxn modelId="{8A7B6CBF-79C1-4111-929A-6C7F21624323}" type="presParOf" srcId="{549E9027-580A-49DF-BC30-0A7083819B50}" destId="{12E893FF-64CB-4B25-B638-95E776BD0143}" srcOrd="19" destOrd="0" presId="urn:microsoft.com/office/officeart/2005/8/layout/list1"/>
    <dgm:cxn modelId="{0BE2C8AB-5EF4-4DA5-A46C-866E62E861E6}" type="presParOf" srcId="{549E9027-580A-49DF-BC30-0A7083819B50}" destId="{891F6BC5-08CA-4ED9-8551-B7FDDBC9F9BD}" srcOrd="20" destOrd="0" presId="urn:microsoft.com/office/officeart/2005/8/layout/list1"/>
    <dgm:cxn modelId="{97FFD893-3582-444B-A18D-4FDE63AC8384}" type="presParOf" srcId="{891F6BC5-08CA-4ED9-8551-B7FDDBC9F9BD}" destId="{005C0AB0-D33B-4A29-8542-0CCEBD5A26FB}" srcOrd="0" destOrd="0" presId="urn:microsoft.com/office/officeart/2005/8/layout/list1"/>
    <dgm:cxn modelId="{766C920B-B4C8-453E-ACC6-EC8C209594CD}" type="presParOf" srcId="{891F6BC5-08CA-4ED9-8551-B7FDDBC9F9BD}" destId="{C3AF9974-FBFA-429F-8514-8E0EF52C5BBD}" srcOrd="1" destOrd="0" presId="urn:microsoft.com/office/officeart/2005/8/layout/list1"/>
    <dgm:cxn modelId="{633FFD04-FA65-4D14-BDE5-3447DB55A2FC}" type="presParOf" srcId="{549E9027-580A-49DF-BC30-0A7083819B50}" destId="{EC094996-5ACC-4A8A-9B13-0114A213FFA9}" srcOrd="21" destOrd="0" presId="urn:microsoft.com/office/officeart/2005/8/layout/list1"/>
    <dgm:cxn modelId="{63CFDE18-87A2-42E3-B656-8ED189884C85}" type="presParOf" srcId="{549E9027-580A-49DF-BC30-0A7083819B50}" destId="{D498D732-2131-40A6-B4D8-B7E2BB8730FE}" srcOrd="22" destOrd="0" presId="urn:microsoft.com/office/officeart/2005/8/layout/list1"/>
    <dgm:cxn modelId="{305816C6-91D7-44BC-A5ED-1D62DCABB167}" type="presParOf" srcId="{549E9027-580A-49DF-BC30-0A7083819B50}" destId="{556AB6CD-33B6-488E-B5FB-AF6693E7AF6B}" srcOrd="23" destOrd="0" presId="urn:microsoft.com/office/officeart/2005/8/layout/list1"/>
    <dgm:cxn modelId="{0FF05640-E544-4178-82B5-CC63859FF68C}" type="presParOf" srcId="{549E9027-580A-49DF-BC30-0A7083819B50}" destId="{B7F9E1A8-A502-4CFA-B2C9-43B60DFC7C17}" srcOrd="24" destOrd="0" presId="urn:microsoft.com/office/officeart/2005/8/layout/list1"/>
    <dgm:cxn modelId="{66D0C916-2987-4676-9107-5FD6D4B3936D}" type="presParOf" srcId="{B7F9E1A8-A502-4CFA-B2C9-43B60DFC7C17}" destId="{B80DE00F-0CEB-48BC-A61D-108DDFC360B9}" srcOrd="0" destOrd="0" presId="urn:microsoft.com/office/officeart/2005/8/layout/list1"/>
    <dgm:cxn modelId="{499488F6-4A59-41C6-AF9B-45C8A54855C6}" type="presParOf" srcId="{B7F9E1A8-A502-4CFA-B2C9-43B60DFC7C17}" destId="{660BC471-A97A-4CB6-B459-0815572EB9AE}" srcOrd="1" destOrd="0" presId="urn:microsoft.com/office/officeart/2005/8/layout/list1"/>
    <dgm:cxn modelId="{47DC08CD-7450-4B69-A790-9E071D9902FE}" type="presParOf" srcId="{549E9027-580A-49DF-BC30-0A7083819B50}" destId="{B227C83E-8452-447B-B7ED-9FFF8A4CA103}" srcOrd="25" destOrd="0" presId="urn:microsoft.com/office/officeart/2005/8/layout/list1"/>
    <dgm:cxn modelId="{166655BF-E102-4B64-938C-DDC29BFEF821}" type="presParOf" srcId="{549E9027-580A-49DF-BC30-0A7083819B50}" destId="{DECF0338-1653-442E-9949-792FCA982238}" srcOrd="26" destOrd="0" presId="urn:microsoft.com/office/officeart/2005/8/layout/list1"/>
    <dgm:cxn modelId="{FD6C2975-F2A8-4B65-BF55-78A6B1070694}" type="presParOf" srcId="{549E9027-580A-49DF-BC30-0A7083819B50}" destId="{26314601-FF23-45BD-B8A7-7681DE5D8A72}" srcOrd="27" destOrd="0" presId="urn:microsoft.com/office/officeart/2005/8/layout/list1"/>
    <dgm:cxn modelId="{6A5A19D6-BC60-4FC7-8FE5-E96D0EDB01B0}" type="presParOf" srcId="{549E9027-580A-49DF-BC30-0A7083819B50}" destId="{7E55518C-F627-4AD4-ACC7-6EF0F4C392C1}" srcOrd="28" destOrd="0" presId="urn:microsoft.com/office/officeart/2005/8/layout/list1"/>
    <dgm:cxn modelId="{5F06E8D6-CFFC-4781-AE63-114162837F0D}" type="presParOf" srcId="{7E55518C-F627-4AD4-ACC7-6EF0F4C392C1}" destId="{5B2C643A-8BD9-4900-9927-4CDC0D5EF74D}" srcOrd="0" destOrd="0" presId="urn:microsoft.com/office/officeart/2005/8/layout/list1"/>
    <dgm:cxn modelId="{DCF2984C-0CDF-43AF-B59C-E7D7EBB20998}" type="presParOf" srcId="{7E55518C-F627-4AD4-ACC7-6EF0F4C392C1}" destId="{5A17CB3E-B475-4513-BB10-D857A3609B97}" srcOrd="1" destOrd="0" presId="urn:microsoft.com/office/officeart/2005/8/layout/list1"/>
    <dgm:cxn modelId="{72AD0996-5D24-45EA-B09F-F1D900E75E61}" type="presParOf" srcId="{549E9027-580A-49DF-BC30-0A7083819B50}" destId="{947CE861-F039-4AD7-9A8A-AD82E5EBF874}" srcOrd="29" destOrd="0" presId="urn:microsoft.com/office/officeart/2005/8/layout/list1"/>
    <dgm:cxn modelId="{63EC2176-6BD3-41F6-8B2C-030DE33DCDF3}" type="presParOf" srcId="{549E9027-580A-49DF-BC30-0A7083819B50}" destId="{789961F2-A959-4D40-9AF1-B0339D07C122}" srcOrd="30" destOrd="0" presId="urn:microsoft.com/office/officeart/2005/8/layout/list1"/>
    <dgm:cxn modelId="{889A7C1B-0A8F-4F1A-BAA4-FD80F8613FAF}" type="presParOf" srcId="{549E9027-580A-49DF-BC30-0A7083819B50}" destId="{579567E0-7B13-4B26-A5B3-44E85D4E3035}" srcOrd="31" destOrd="0" presId="urn:microsoft.com/office/officeart/2005/8/layout/list1"/>
    <dgm:cxn modelId="{228E481A-6873-4845-B36C-38055E2DA533}" type="presParOf" srcId="{549E9027-580A-49DF-BC30-0A7083819B50}" destId="{DFCF079E-CBF1-4B6D-AE3C-89656E156B8A}" srcOrd="32" destOrd="0" presId="urn:microsoft.com/office/officeart/2005/8/layout/list1"/>
    <dgm:cxn modelId="{87499D4D-A51D-475D-ADE8-02FA6C3B2ABE}" type="presParOf" srcId="{DFCF079E-CBF1-4B6D-AE3C-89656E156B8A}" destId="{0E21189B-50AE-416C-BB26-1B475D56FAB3}" srcOrd="0" destOrd="0" presId="urn:microsoft.com/office/officeart/2005/8/layout/list1"/>
    <dgm:cxn modelId="{651747BD-C5EC-4084-AAB6-AA8DD79729E9}" type="presParOf" srcId="{DFCF079E-CBF1-4B6D-AE3C-89656E156B8A}" destId="{5AC644D9-2155-46BF-9919-D75325AF2755}" srcOrd="1" destOrd="0" presId="urn:microsoft.com/office/officeart/2005/8/layout/list1"/>
    <dgm:cxn modelId="{5D0D92D1-9F73-49F1-873B-06E479AC94A3}" type="presParOf" srcId="{549E9027-580A-49DF-BC30-0A7083819B50}" destId="{1E740265-0F8E-478C-8881-D946E1BC502E}" srcOrd="33" destOrd="0" presId="urn:microsoft.com/office/officeart/2005/8/layout/list1"/>
    <dgm:cxn modelId="{F3C3BC49-B294-4FCF-854A-F239912AD368}" type="presParOf" srcId="{549E9027-580A-49DF-BC30-0A7083819B50}" destId="{45736E29-598E-4E64-9C7E-404B90447334}" srcOrd="34" destOrd="0" presId="urn:microsoft.com/office/officeart/2005/8/layout/list1"/>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036CF53-E4D1-4BB2-B28F-3DCB84EADCE6}" type="doc">
      <dgm:prSet loTypeId="urn:microsoft.com/office/officeart/2005/8/layout/list1" loCatId="list" qsTypeId="urn:microsoft.com/office/officeart/2005/8/quickstyle/simple1" qsCatId="simple" csTypeId="urn:microsoft.com/office/officeart/2005/8/colors/accent2_1" csCatId="accent2" phldr="1"/>
      <dgm:spPr/>
      <dgm:t>
        <a:bodyPr/>
        <a:lstStyle/>
        <a:p>
          <a:endParaRPr lang="en-US"/>
        </a:p>
      </dgm:t>
    </dgm:pt>
    <dgm:pt modelId="{37E5E876-5C1B-4E1D-A4BC-297C316F2207}">
      <dgm:prSet phldrT="[Text]" custT="1"/>
      <dgm:spPr/>
      <dgm:t>
        <a:bodyPr/>
        <a:lstStyle/>
        <a:p>
          <a:r>
            <a:rPr lang="en-US" sz="1000" b="0">
              <a:latin typeface="Verdana" panose="020B0604030504040204" pitchFamily="34" charset="0"/>
              <a:ea typeface="Verdana" panose="020B0604030504040204" pitchFamily="34" charset="0"/>
            </a:rPr>
            <a:t>Site details :  information and safety requirements of workplace environement.   </a:t>
          </a:r>
        </a:p>
      </dgm:t>
    </dgm:pt>
    <dgm:pt modelId="{44B3C23C-10C9-4BAE-8A01-9F752E258A40}" type="parTrans" cxnId="{641871E9-367D-47B1-8C0C-53C370577E62}">
      <dgm:prSet/>
      <dgm:spPr/>
      <dgm:t>
        <a:bodyPr/>
        <a:lstStyle/>
        <a:p>
          <a:endParaRPr lang="en-US"/>
        </a:p>
      </dgm:t>
    </dgm:pt>
    <dgm:pt modelId="{4E40BFDA-1216-42A7-BA11-F44ADFF05B99}" type="sibTrans" cxnId="{641871E9-367D-47B1-8C0C-53C370577E62}">
      <dgm:prSet/>
      <dgm:spPr/>
      <dgm:t>
        <a:bodyPr/>
        <a:lstStyle/>
        <a:p>
          <a:endParaRPr lang="en-US"/>
        </a:p>
      </dgm:t>
    </dgm:pt>
    <dgm:pt modelId="{5DF1B53E-0E6F-4EBB-BFB5-09E916A14D22}">
      <dgm:prSet phldrT="[Text]" custT="1"/>
      <dgm:spPr/>
      <dgm:t>
        <a:bodyPr/>
        <a:lstStyle/>
        <a:p>
          <a:r>
            <a:rPr lang="en-US" sz="1000" b="0">
              <a:latin typeface="Verdana" panose="020B0604030504040204" pitchFamily="34" charset="0"/>
              <a:ea typeface="Verdana" panose="020B0604030504040204" pitchFamily="34" charset="0"/>
            </a:rPr>
            <a:t>Include instructions on how to handle dangerous or hazardous material. </a:t>
          </a:r>
        </a:p>
      </dgm:t>
    </dgm:pt>
    <dgm:pt modelId="{1CC25FB2-0641-43B0-98B0-8A55FA7BEA47}" type="parTrans" cxnId="{4B92D517-AB93-4EF8-865D-C2260A3165F1}">
      <dgm:prSet/>
      <dgm:spPr/>
      <dgm:t>
        <a:bodyPr/>
        <a:lstStyle/>
        <a:p>
          <a:endParaRPr lang="en-US"/>
        </a:p>
      </dgm:t>
    </dgm:pt>
    <dgm:pt modelId="{AC4305DE-4C73-4E01-8479-EF6F3D147AB3}" type="sibTrans" cxnId="{4B92D517-AB93-4EF8-865D-C2260A3165F1}">
      <dgm:prSet/>
      <dgm:spPr/>
      <dgm:t>
        <a:bodyPr/>
        <a:lstStyle/>
        <a:p>
          <a:endParaRPr lang="en-US"/>
        </a:p>
      </dgm:t>
    </dgm:pt>
    <dgm:pt modelId="{E7C2021C-26E1-4D56-A876-9508B7080CDA}">
      <dgm:prSet phldrT="[Text]" custT="1"/>
      <dgm:spPr/>
      <dgm:t>
        <a:bodyPr/>
        <a:lstStyle/>
        <a:p>
          <a:r>
            <a:rPr lang="en-US" sz="1000" b="0">
              <a:latin typeface="Verdana" panose="020B0604030504040204" pitchFamily="34" charset="0"/>
              <a:ea typeface="Verdana" panose="020B0604030504040204" pitchFamily="34" charset="0"/>
            </a:rPr>
            <a:t>Instructions on what work is or what you will be doing. Instructions on how to safely do the job.</a:t>
          </a:r>
        </a:p>
      </dgm:t>
    </dgm:pt>
    <dgm:pt modelId="{007D6B6E-53E7-4D27-BE75-588C61833C7A}" type="parTrans" cxnId="{50EAE8DE-C8CD-435B-BE1F-EF9BFCB62744}">
      <dgm:prSet/>
      <dgm:spPr/>
      <dgm:t>
        <a:bodyPr/>
        <a:lstStyle/>
        <a:p>
          <a:endParaRPr lang="en-US"/>
        </a:p>
      </dgm:t>
    </dgm:pt>
    <dgm:pt modelId="{F0249F33-75AB-402D-9680-85E27AC993A5}" type="sibTrans" cxnId="{50EAE8DE-C8CD-435B-BE1F-EF9BFCB62744}">
      <dgm:prSet/>
      <dgm:spPr/>
      <dgm:t>
        <a:bodyPr/>
        <a:lstStyle/>
        <a:p>
          <a:endParaRPr lang="en-US"/>
        </a:p>
      </dgm:t>
    </dgm:pt>
    <dgm:pt modelId="{4D98B933-2FBC-43A5-BC51-EC186D6DA5C9}">
      <dgm:prSet phldrT="[Text]" custT="1"/>
      <dgm:spPr/>
      <dgm:t>
        <a:bodyPr/>
        <a:lstStyle/>
        <a:p>
          <a:r>
            <a:rPr lang="en-US" sz="1000" b="0">
              <a:latin typeface="Verdana" panose="020B0604030504040204" pitchFamily="34" charset="0"/>
              <a:ea typeface="Verdana" panose="020B0604030504040204" pitchFamily="34" charset="0"/>
            </a:rPr>
            <a:t>Fault equipment procedures: Isolation procedures to follow or forms to fill out. </a:t>
          </a:r>
        </a:p>
      </dgm:t>
    </dgm:pt>
    <dgm:pt modelId="{6FA292E7-712C-4A5B-8282-C580B9480E77}" type="parTrans" cxnId="{1F6B1F7B-D42D-420A-8885-9EFD8D019C55}">
      <dgm:prSet/>
      <dgm:spPr/>
      <dgm:t>
        <a:bodyPr/>
        <a:lstStyle/>
        <a:p>
          <a:endParaRPr lang="en-US"/>
        </a:p>
      </dgm:t>
    </dgm:pt>
    <dgm:pt modelId="{92461F13-C858-4062-93FD-978305444ED2}" type="sibTrans" cxnId="{1F6B1F7B-D42D-420A-8885-9EFD8D019C55}">
      <dgm:prSet/>
      <dgm:spPr/>
      <dgm:t>
        <a:bodyPr/>
        <a:lstStyle/>
        <a:p>
          <a:endParaRPr lang="en-US"/>
        </a:p>
      </dgm:t>
    </dgm:pt>
    <dgm:pt modelId="{704F115F-A7C7-4F74-882F-25CD7DC387FB}">
      <dgm:prSet phldrT="[Text]" custT="1"/>
      <dgm:spPr/>
      <dgm:t>
        <a:bodyPr/>
        <a:lstStyle/>
        <a:p>
          <a:r>
            <a:rPr lang="en-US" sz="1000" b="0">
              <a:latin typeface="Verdana" panose="020B0604030504040204" pitchFamily="34" charset="0"/>
              <a:ea typeface="Verdana" panose="020B0604030504040204" pitchFamily="34" charset="0"/>
            </a:rPr>
            <a:t>Signage: Sign signages tells you what equipment you need to have, or areas that are not safe to be in. </a:t>
          </a:r>
        </a:p>
      </dgm:t>
    </dgm:pt>
    <dgm:pt modelId="{069F0ADE-5763-4919-BA89-1994D2A4FDAD}" type="parTrans" cxnId="{EB547892-E836-4210-9A5C-6A304E14EC0C}">
      <dgm:prSet/>
      <dgm:spPr/>
      <dgm:t>
        <a:bodyPr/>
        <a:lstStyle/>
        <a:p>
          <a:endParaRPr lang="en-US"/>
        </a:p>
      </dgm:t>
    </dgm:pt>
    <dgm:pt modelId="{D4199708-9FBE-4E37-9DF3-84AF9DD3FC4C}" type="sibTrans" cxnId="{EB547892-E836-4210-9A5C-6A304E14EC0C}">
      <dgm:prSet/>
      <dgm:spPr/>
      <dgm:t>
        <a:bodyPr/>
        <a:lstStyle/>
        <a:p>
          <a:endParaRPr lang="en-US"/>
        </a:p>
      </dgm:t>
    </dgm:pt>
    <dgm:pt modelId="{946516D0-CF20-4ADB-9162-59D2DE1F1A0E}">
      <dgm:prSet phldrT="[Text]" custT="1"/>
      <dgm:spPr/>
      <dgm:t>
        <a:bodyPr/>
        <a:lstStyle/>
        <a:p>
          <a:r>
            <a:rPr lang="en-US" sz="1000" b="0">
              <a:latin typeface="Verdana" panose="020B0604030504040204" pitchFamily="34" charset="0"/>
              <a:ea typeface="Verdana" panose="020B0604030504040204" pitchFamily="34" charset="0"/>
            </a:rPr>
            <a:t>Emergency procedures: Instructions on what to do in emergency situations where excavation or first aid is needed. </a:t>
          </a:r>
        </a:p>
      </dgm:t>
    </dgm:pt>
    <dgm:pt modelId="{BFA1A170-FF0D-45B2-972C-A13FDD5379C3}" type="parTrans" cxnId="{D2FF800E-89DE-4199-A93E-D85ACDA86D4B}">
      <dgm:prSet/>
      <dgm:spPr/>
      <dgm:t>
        <a:bodyPr/>
        <a:lstStyle/>
        <a:p>
          <a:endParaRPr lang="en-US"/>
        </a:p>
      </dgm:t>
    </dgm:pt>
    <dgm:pt modelId="{D264331B-64F8-455D-917C-0A19546938D6}" type="sibTrans" cxnId="{D2FF800E-89DE-4199-A93E-D85ACDA86D4B}">
      <dgm:prSet/>
      <dgm:spPr/>
      <dgm:t>
        <a:bodyPr/>
        <a:lstStyle/>
        <a:p>
          <a:endParaRPr lang="en-US"/>
        </a:p>
      </dgm:t>
    </dgm:pt>
    <dgm:pt modelId="{B9214A00-B3D0-4069-9372-1E8463948CAD}">
      <dgm:prSet phldrT="[Text]" custT="1"/>
      <dgm:spPr/>
      <dgm:t>
        <a:bodyPr/>
        <a:lstStyle/>
        <a:p>
          <a:endParaRPr lang="en-US" sz="1000" b="0">
            <a:latin typeface="Verdana" panose="020B0604030504040204" pitchFamily="34" charset="0"/>
            <a:ea typeface="Verdana" panose="020B0604030504040204" pitchFamily="34" charset="0"/>
          </a:endParaRPr>
        </a:p>
        <a:p>
          <a:r>
            <a:rPr lang="en-US" sz="1000" b="0">
              <a:latin typeface="Verdana" panose="020B0604030504040204" pitchFamily="34" charset="0"/>
              <a:ea typeface="Verdana" panose="020B0604030504040204" pitchFamily="34" charset="0"/>
            </a:rPr>
            <a:t>Equipment and work instructions: Details of how to operate plant and equipment where excavation of first aid is needed. </a:t>
          </a:r>
        </a:p>
        <a:p>
          <a:endParaRPr lang="en-US" sz="1000" b="0">
            <a:latin typeface="Verdana" panose="020B0604030504040204" pitchFamily="34" charset="0"/>
            <a:ea typeface="Verdana" panose="020B0604030504040204" pitchFamily="34" charset="0"/>
          </a:endParaRPr>
        </a:p>
      </dgm:t>
    </dgm:pt>
    <dgm:pt modelId="{AA106564-209B-47AE-9C8F-7C3AA035B17E}" type="parTrans" cxnId="{1C73EEE3-7275-445E-9C57-0538A1C86408}">
      <dgm:prSet/>
      <dgm:spPr/>
      <dgm:t>
        <a:bodyPr/>
        <a:lstStyle/>
        <a:p>
          <a:endParaRPr lang="en-US"/>
        </a:p>
      </dgm:t>
    </dgm:pt>
    <dgm:pt modelId="{C7E72586-DD6F-4CA5-8619-CC69E2D56619}" type="sibTrans" cxnId="{1C73EEE3-7275-445E-9C57-0538A1C86408}">
      <dgm:prSet/>
      <dgm:spPr/>
      <dgm:t>
        <a:bodyPr/>
        <a:lstStyle/>
        <a:p>
          <a:endParaRPr lang="en-US"/>
        </a:p>
      </dgm:t>
    </dgm:pt>
    <dgm:pt modelId="{BE30F7D1-1B3B-43E9-97F4-EA1E15CEECCF}" type="pres">
      <dgm:prSet presAssocID="{A036CF53-E4D1-4BB2-B28F-3DCB84EADCE6}" presName="linear" presStyleCnt="0">
        <dgm:presLayoutVars>
          <dgm:dir/>
          <dgm:animLvl val="lvl"/>
          <dgm:resizeHandles val="exact"/>
        </dgm:presLayoutVars>
      </dgm:prSet>
      <dgm:spPr/>
    </dgm:pt>
    <dgm:pt modelId="{B11B7AA3-D413-4BCA-861F-D9958A1E0552}" type="pres">
      <dgm:prSet presAssocID="{37E5E876-5C1B-4E1D-A4BC-297C316F2207}" presName="parentLin" presStyleCnt="0"/>
      <dgm:spPr/>
    </dgm:pt>
    <dgm:pt modelId="{0A85E75A-C215-4526-B70E-BF909E3175DB}" type="pres">
      <dgm:prSet presAssocID="{37E5E876-5C1B-4E1D-A4BC-297C316F2207}" presName="parentLeftMargin" presStyleLbl="node1" presStyleIdx="0" presStyleCnt="7"/>
      <dgm:spPr/>
    </dgm:pt>
    <dgm:pt modelId="{47EAE51A-7F8B-42CF-9BA3-CF4D2BD525E7}" type="pres">
      <dgm:prSet presAssocID="{37E5E876-5C1B-4E1D-A4BC-297C316F2207}" presName="parentText" presStyleLbl="node1" presStyleIdx="0" presStyleCnt="7" custScaleX="132984" custScaleY="102659">
        <dgm:presLayoutVars>
          <dgm:chMax val="0"/>
          <dgm:bulletEnabled val="1"/>
        </dgm:presLayoutVars>
      </dgm:prSet>
      <dgm:spPr/>
    </dgm:pt>
    <dgm:pt modelId="{C5610E7E-CEEE-48ED-BA6F-824937817BCF}" type="pres">
      <dgm:prSet presAssocID="{37E5E876-5C1B-4E1D-A4BC-297C316F2207}" presName="negativeSpace" presStyleCnt="0"/>
      <dgm:spPr/>
    </dgm:pt>
    <dgm:pt modelId="{614BD2F7-BA3B-48B6-ACDA-708E059379E6}" type="pres">
      <dgm:prSet presAssocID="{37E5E876-5C1B-4E1D-A4BC-297C316F2207}" presName="childText" presStyleLbl="conFgAcc1" presStyleIdx="0" presStyleCnt="7">
        <dgm:presLayoutVars>
          <dgm:bulletEnabled val="1"/>
        </dgm:presLayoutVars>
      </dgm:prSet>
      <dgm:spPr/>
    </dgm:pt>
    <dgm:pt modelId="{A69B45FE-1022-404C-9E16-63E9771186C4}" type="pres">
      <dgm:prSet presAssocID="{4E40BFDA-1216-42A7-BA11-F44ADFF05B99}" presName="spaceBetweenRectangles" presStyleCnt="0"/>
      <dgm:spPr/>
    </dgm:pt>
    <dgm:pt modelId="{0D91236E-37AB-4F06-A8CF-3084E012A8FF}" type="pres">
      <dgm:prSet presAssocID="{5DF1B53E-0E6F-4EBB-BFB5-09E916A14D22}" presName="parentLin" presStyleCnt="0"/>
      <dgm:spPr/>
    </dgm:pt>
    <dgm:pt modelId="{39D2A758-FA19-4E2E-9179-D779520D0CB1}" type="pres">
      <dgm:prSet presAssocID="{5DF1B53E-0E6F-4EBB-BFB5-09E916A14D22}" presName="parentLeftMargin" presStyleLbl="node1" presStyleIdx="0" presStyleCnt="7"/>
      <dgm:spPr/>
    </dgm:pt>
    <dgm:pt modelId="{F6BF84D8-D028-40AF-8689-C189D0DBC1C5}" type="pres">
      <dgm:prSet presAssocID="{5DF1B53E-0E6F-4EBB-BFB5-09E916A14D22}" presName="parentText" presStyleLbl="node1" presStyleIdx="1" presStyleCnt="7" custScaleX="132984">
        <dgm:presLayoutVars>
          <dgm:chMax val="0"/>
          <dgm:bulletEnabled val="1"/>
        </dgm:presLayoutVars>
      </dgm:prSet>
      <dgm:spPr/>
    </dgm:pt>
    <dgm:pt modelId="{0DAFEF69-999B-4A0F-9796-5A30E0ADAD49}" type="pres">
      <dgm:prSet presAssocID="{5DF1B53E-0E6F-4EBB-BFB5-09E916A14D22}" presName="negativeSpace" presStyleCnt="0"/>
      <dgm:spPr/>
    </dgm:pt>
    <dgm:pt modelId="{E82DA335-8706-497B-8CE0-B77DEF53642F}" type="pres">
      <dgm:prSet presAssocID="{5DF1B53E-0E6F-4EBB-BFB5-09E916A14D22}" presName="childText" presStyleLbl="conFgAcc1" presStyleIdx="1" presStyleCnt="7">
        <dgm:presLayoutVars>
          <dgm:bulletEnabled val="1"/>
        </dgm:presLayoutVars>
      </dgm:prSet>
      <dgm:spPr/>
    </dgm:pt>
    <dgm:pt modelId="{34AAFA91-0417-45C7-87E9-30D8E97A5D17}" type="pres">
      <dgm:prSet presAssocID="{AC4305DE-4C73-4E01-8479-EF6F3D147AB3}" presName="spaceBetweenRectangles" presStyleCnt="0"/>
      <dgm:spPr/>
    </dgm:pt>
    <dgm:pt modelId="{7A8F2969-4A72-4F8B-9CF3-06C3AF371922}" type="pres">
      <dgm:prSet presAssocID="{E7C2021C-26E1-4D56-A876-9508B7080CDA}" presName="parentLin" presStyleCnt="0"/>
      <dgm:spPr/>
    </dgm:pt>
    <dgm:pt modelId="{FA09CD6A-48A4-4F0F-91E3-F3D619573216}" type="pres">
      <dgm:prSet presAssocID="{E7C2021C-26E1-4D56-A876-9508B7080CDA}" presName="parentLeftMargin" presStyleLbl="node1" presStyleIdx="1" presStyleCnt="7"/>
      <dgm:spPr/>
    </dgm:pt>
    <dgm:pt modelId="{1EAB8EE1-1FEB-4D8E-8879-84117E41335C}" type="pres">
      <dgm:prSet presAssocID="{E7C2021C-26E1-4D56-A876-9508B7080CDA}" presName="parentText" presStyleLbl="node1" presStyleIdx="2" presStyleCnt="7" custScaleX="132765" custScaleY="100874">
        <dgm:presLayoutVars>
          <dgm:chMax val="0"/>
          <dgm:bulletEnabled val="1"/>
        </dgm:presLayoutVars>
      </dgm:prSet>
      <dgm:spPr/>
    </dgm:pt>
    <dgm:pt modelId="{5F5FF886-5E96-453B-9CF9-D56210093BA9}" type="pres">
      <dgm:prSet presAssocID="{E7C2021C-26E1-4D56-A876-9508B7080CDA}" presName="negativeSpace" presStyleCnt="0"/>
      <dgm:spPr/>
    </dgm:pt>
    <dgm:pt modelId="{62DC86A7-A670-4D5A-AD8B-197A236AEE37}" type="pres">
      <dgm:prSet presAssocID="{E7C2021C-26E1-4D56-A876-9508B7080CDA}" presName="childText" presStyleLbl="conFgAcc1" presStyleIdx="2" presStyleCnt="7">
        <dgm:presLayoutVars>
          <dgm:bulletEnabled val="1"/>
        </dgm:presLayoutVars>
      </dgm:prSet>
      <dgm:spPr/>
    </dgm:pt>
    <dgm:pt modelId="{997A2089-1258-43B0-B397-9DCCEBB2F2F2}" type="pres">
      <dgm:prSet presAssocID="{F0249F33-75AB-402D-9680-85E27AC993A5}" presName="spaceBetweenRectangles" presStyleCnt="0"/>
      <dgm:spPr/>
    </dgm:pt>
    <dgm:pt modelId="{DCD841C3-5017-4211-8385-8C95EB422CAC}" type="pres">
      <dgm:prSet presAssocID="{4D98B933-2FBC-43A5-BC51-EC186D6DA5C9}" presName="parentLin" presStyleCnt="0"/>
      <dgm:spPr/>
    </dgm:pt>
    <dgm:pt modelId="{75D0304B-A8C7-4CE6-BB7B-DDDFA8178577}" type="pres">
      <dgm:prSet presAssocID="{4D98B933-2FBC-43A5-BC51-EC186D6DA5C9}" presName="parentLeftMargin" presStyleLbl="node1" presStyleIdx="2" presStyleCnt="7"/>
      <dgm:spPr/>
    </dgm:pt>
    <dgm:pt modelId="{760780BB-402A-4BB7-9DE1-34A307F42CA2}" type="pres">
      <dgm:prSet presAssocID="{4D98B933-2FBC-43A5-BC51-EC186D6DA5C9}" presName="parentText" presStyleLbl="node1" presStyleIdx="3" presStyleCnt="7" custScaleX="132851">
        <dgm:presLayoutVars>
          <dgm:chMax val="0"/>
          <dgm:bulletEnabled val="1"/>
        </dgm:presLayoutVars>
      </dgm:prSet>
      <dgm:spPr/>
    </dgm:pt>
    <dgm:pt modelId="{26BCC270-3A98-4230-98C0-9A3814BBDDDC}" type="pres">
      <dgm:prSet presAssocID="{4D98B933-2FBC-43A5-BC51-EC186D6DA5C9}" presName="negativeSpace" presStyleCnt="0"/>
      <dgm:spPr/>
    </dgm:pt>
    <dgm:pt modelId="{24D9D38E-4FEE-4038-8888-1741116F6022}" type="pres">
      <dgm:prSet presAssocID="{4D98B933-2FBC-43A5-BC51-EC186D6DA5C9}" presName="childText" presStyleLbl="conFgAcc1" presStyleIdx="3" presStyleCnt="7">
        <dgm:presLayoutVars>
          <dgm:bulletEnabled val="1"/>
        </dgm:presLayoutVars>
      </dgm:prSet>
      <dgm:spPr/>
    </dgm:pt>
    <dgm:pt modelId="{DEAF7262-E41B-4D4C-B52F-5F3CD5F258D8}" type="pres">
      <dgm:prSet presAssocID="{92461F13-C858-4062-93FD-978305444ED2}" presName="spaceBetweenRectangles" presStyleCnt="0"/>
      <dgm:spPr/>
    </dgm:pt>
    <dgm:pt modelId="{43F1A213-C1AE-42F0-83CB-FEBB5A000C0E}" type="pres">
      <dgm:prSet presAssocID="{704F115F-A7C7-4F74-882F-25CD7DC387FB}" presName="parentLin" presStyleCnt="0"/>
      <dgm:spPr/>
    </dgm:pt>
    <dgm:pt modelId="{2E2C4AB1-EF2E-45A4-A01F-0DBE0786E6D8}" type="pres">
      <dgm:prSet presAssocID="{704F115F-A7C7-4F74-882F-25CD7DC387FB}" presName="parentLeftMargin" presStyleLbl="node1" presStyleIdx="3" presStyleCnt="7"/>
      <dgm:spPr/>
    </dgm:pt>
    <dgm:pt modelId="{AC8470FF-E754-4D5F-ADCA-F5B08EEE4400}" type="pres">
      <dgm:prSet presAssocID="{704F115F-A7C7-4F74-882F-25CD7DC387FB}" presName="parentText" presStyleLbl="node1" presStyleIdx="4" presStyleCnt="7" custScaleX="132984">
        <dgm:presLayoutVars>
          <dgm:chMax val="0"/>
          <dgm:bulletEnabled val="1"/>
        </dgm:presLayoutVars>
      </dgm:prSet>
      <dgm:spPr/>
    </dgm:pt>
    <dgm:pt modelId="{DAC1B6E7-1D28-420B-A95A-BA0745A5D0C0}" type="pres">
      <dgm:prSet presAssocID="{704F115F-A7C7-4F74-882F-25CD7DC387FB}" presName="negativeSpace" presStyleCnt="0"/>
      <dgm:spPr/>
    </dgm:pt>
    <dgm:pt modelId="{2C79AB37-46E3-4C64-8BC5-2A8830824B7F}" type="pres">
      <dgm:prSet presAssocID="{704F115F-A7C7-4F74-882F-25CD7DC387FB}" presName="childText" presStyleLbl="conFgAcc1" presStyleIdx="4" presStyleCnt="7">
        <dgm:presLayoutVars>
          <dgm:bulletEnabled val="1"/>
        </dgm:presLayoutVars>
      </dgm:prSet>
      <dgm:spPr/>
    </dgm:pt>
    <dgm:pt modelId="{374A9715-D86A-40D8-9C27-E1E70AAB1091}" type="pres">
      <dgm:prSet presAssocID="{D4199708-9FBE-4E37-9DF3-84AF9DD3FC4C}" presName="spaceBetweenRectangles" presStyleCnt="0"/>
      <dgm:spPr/>
    </dgm:pt>
    <dgm:pt modelId="{1C4C2643-7B47-4B16-80B4-DC54347C42E4}" type="pres">
      <dgm:prSet presAssocID="{946516D0-CF20-4ADB-9162-59D2DE1F1A0E}" presName="parentLin" presStyleCnt="0"/>
      <dgm:spPr/>
    </dgm:pt>
    <dgm:pt modelId="{0359C894-E298-4113-A10C-E62197EEE9D3}" type="pres">
      <dgm:prSet presAssocID="{946516D0-CF20-4ADB-9162-59D2DE1F1A0E}" presName="parentLeftMargin" presStyleLbl="node1" presStyleIdx="4" presStyleCnt="7"/>
      <dgm:spPr/>
    </dgm:pt>
    <dgm:pt modelId="{60B475B7-58F2-4164-BC64-0F297CFDEFF6}" type="pres">
      <dgm:prSet presAssocID="{946516D0-CF20-4ADB-9162-59D2DE1F1A0E}" presName="parentText" presStyleLbl="node1" presStyleIdx="5" presStyleCnt="7" custScaleX="132485">
        <dgm:presLayoutVars>
          <dgm:chMax val="0"/>
          <dgm:bulletEnabled val="1"/>
        </dgm:presLayoutVars>
      </dgm:prSet>
      <dgm:spPr/>
    </dgm:pt>
    <dgm:pt modelId="{54907680-8D2D-490C-BA5D-9293FF9A0AF1}" type="pres">
      <dgm:prSet presAssocID="{946516D0-CF20-4ADB-9162-59D2DE1F1A0E}" presName="negativeSpace" presStyleCnt="0"/>
      <dgm:spPr/>
    </dgm:pt>
    <dgm:pt modelId="{9C6767F6-65AE-4FD8-96AE-9C2ED256A94F}" type="pres">
      <dgm:prSet presAssocID="{946516D0-CF20-4ADB-9162-59D2DE1F1A0E}" presName="childText" presStyleLbl="conFgAcc1" presStyleIdx="5" presStyleCnt="7">
        <dgm:presLayoutVars>
          <dgm:bulletEnabled val="1"/>
        </dgm:presLayoutVars>
      </dgm:prSet>
      <dgm:spPr/>
    </dgm:pt>
    <dgm:pt modelId="{3F705C37-3B60-4C68-B062-2DB46F394E7B}" type="pres">
      <dgm:prSet presAssocID="{D264331B-64F8-455D-917C-0A19546938D6}" presName="spaceBetweenRectangles" presStyleCnt="0"/>
      <dgm:spPr/>
    </dgm:pt>
    <dgm:pt modelId="{441F1038-C42C-48FF-8A25-46776E418FE2}" type="pres">
      <dgm:prSet presAssocID="{B9214A00-B3D0-4069-9372-1E8463948CAD}" presName="parentLin" presStyleCnt="0"/>
      <dgm:spPr/>
    </dgm:pt>
    <dgm:pt modelId="{351191B5-25CD-40BA-9E99-58DA34895C7A}" type="pres">
      <dgm:prSet presAssocID="{B9214A00-B3D0-4069-9372-1E8463948CAD}" presName="parentLeftMargin" presStyleLbl="node1" presStyleIdx="5" presStyleCnt="7"/>
      <dgm:spPr/>
    </dgm:pt>
    <dgm:pt modelId="{57CCB02A-7E0F-4E0C-BA00-FC529134F031}" type="pres">
      <dgm:prSet presAssocID="{B9214A00-B3D0-4069-9372-1E8463948CAD}" presName="parentText" presStyleLbl="node1" presStyleIdx="6" presStyleCnt="7" custScaleX="131313">
        <dgm:presLayoutVars>
          <dgm:chMax val="0"/>
          <dgm:bulletEnabled val="1"/>
        </dgm:presLayoutVars>
      </dgm:prSet>
      <dgm:spPr/>
    </dgm:pt>
    <dgm:pt modelId="{D95C4578-074A-49E9-BF10-38DE9B12A453}" type="pres">
      <dgm:prSet presAssocID="{B9214A00-B3D0-4069-9372-1E8463948CAD}" presName="negativeSpace" presStyleCnt="0"/>
      <dgm:spPr/>
    </dgm:pt>
    <dgm:pt modelId="{C16E76D1-9E88-4500-B166-7CB848FE2706}" type="pres">
      <dgm:prSet presAssocID="{B9214A00-B3D0-4069-9372-1E8463948CAD}" presName="childText" presStyleLbl="conFgAcc1" presStyleIdx="6" presStyleCnt="7">
        <dgm:presLayoutVars>
          <dgm:bulletEnabled val="1"/>
        </dgm:presLayoutVars>
      </dgm:prSet>
      <dgm:spPr/>
    </dgm:pt>
  </dgm:ptLst>
  <dgm:cxnLst>
    <dgm:cxn modelId="{D2FF800E-89DE-4199-A93E-D85ACDA86D4B}" srcId="{A036CF53-E4D1-4BB2-B28F-3DCB84EADCE6}" destId="{946516D0-CF20-4ADB-9162-59D2DE1F1A0E}" srcOrd="5" destOrd="0" parTransId="{BFA1A170-FF0D-45B2-972C-A13FDD5379C3}" sibTransId="{D264331B-64F8-455D-917C-0A19546938D6}"/>
    <dgm:cxn modelId="{4B92D517-AB93-4EF8-865D-C2260A3165F1}" srcId="{A036CF53-E4D1-4BB2-B28F-3DCB84EADCE6}" destId="{5DF1B53E-0E6F-4EBB-BFB5-09E916A14D22}" srcOrd="1" destOrd="0" parTransId="{1CC25FB2-0641-43B0-98B0-8A55FA7BEA47}" sibTransId="{AC4305DE-4C73-4E01-8479-EF6F3D147AB3}"/>
    <dgm:cxn modelId="{C126271E-73BE-4B57-BB7C-08BC76D32654}" type="presOf" srcId="{37E5E876-5C1B-4E1D-A4BC-297C316F2207}" destId="{47EAE51A-7F8B-42CF-9BA3-CF4D2BD525E7}" srcOrd="1" destOrd="0" presId="urn:microsoft.com/office/officeart/2005/8/layout/list1"/>
    <dgm:cxn modelId="{BCA3301F-8398-4A1E-87E3-813C7C52CC46}" type="presOf" srcId="{E7C2021C-26E1-4D56-A876-9508B7080CDA}" destId="{FA09CD6A-48A4-4F0F-91E3-F3D619573216}" srcOrd="0" destOrd="0" presId="urn:microsoft.com/office/officeart/2005/8/layout/list1"/>
    <dgm:cxn modelId="{CC709E25-D70A-47EA-8A71-91E52A4FB4A7}" type="presOf" srcId="{4D98B933-2FBC-43A5-BC51-EC186D6DA5C9}" destId="{75D0304B-A8C7-4CE6-BB7B-DDDFA8178577}" srcOrd="0" destOrd="0" presId="urn:microsoft.com/office/officeart/2005/8/layout/list1"/>
    <dgm:cxn modelId="{55D48227-6EB2-4EF3-BE4A-0A17D79D1057}" type="presOf" srcId="{946516D0-CF20-4ADB-9162-59D2DE1F1A0E}" destId="{60B475B7-58F2-4164-BC64-0F297CFDEFF6}" srcOrd="1" destOrd="0" presId="urn:microsoft.com/office/officeart/2005/8/layout/list1"/>
    <dgm:cxn modelId="{EED60B31-DD5B-4057-BE5A-5539F7C2AEDC}" type="presOf" srcId="{E7C2021C-26E1-4D56-A876-9508B7080CDA}" destId="{1EAB8EE1-1FEB-4D8E-8879-84117E41335C}" srcOrd="1" destOrd="0" presId="urn:microsoft.com/office/officeart/2005/8/layout/list1"/>
    <dgm:cxn modelId="{7F5CA865-EEA4-4373-9946-A85944194C86}" type="presOf" srcId="{5DF1B53E-0E6F-4EBB-BFB5-09E916A14D22}" destId="{39D2A758-FA19-4E2E-9179-D779520D0CB1}" srcOrd="0" destOrd="0" presId="urn:microsoft.com/office/officeart/2005/8/layout/list1"/>
    <dgm:cxn modelId="{9FCE6B69-7E79-437B-97A6-727DE39F58A9}" type="presOf" srcId="{37E5E876-5C1B-4E1D-A4BC-297C316F2207}" destId="{0A85E75A-C215-4526-B70E-BF909E3175DB}" srcOrd="0" destOrd="0" presId="urn:microsoft.com/office/officeart/2005/8/layout/list1"/>
    <dgm:cxn modelId="{FEC9146A-DEF0-4FE8-BC01-7A70DC9D4FDA}" type="presOf" srcId="{946516D0-CF20-4ADB-9162-59D2DE1F1A0E}" destId="{0359C894-E298-4113-A10C-E62197EEE9D3}" srcOrd="0" destOrd="0" presId="urn:microsoft.com/office/officeart/2005/8/layout/list1"/>
    <dgm:cxn modelId="{F968CB54-45F8-47F4-8998-07430E5C3EAF}" type="presOf" srcId="{B9214A00-B3D0-4069-9372-1E8463948CAD}" destId="{351191B5-25CD-40BA-9E99-58DA34895C7A}" srcOrd="0" destOrd="0" presId="urn:microsoft.com/office/officeart/2005/8/layout/list1"/>
    <dgm:cxn modelId="{1F6B1F7B-D42D-420A-8885-9EFD8D019C55}" srcId="{A036CF53-E4D1-4BB2-B28F-3DCB84EADCE6}" destId="{4D98B933-2FBC-43A5-BC51-EC186D6DA5C9}" srcOrd="3" destOrd="0" parTransId="{6FA292E7-712C-4A5B-8282-C580B9480E77}" sibTransId="{92461F13-C858-4062-93FD-978305444ED2}"/>
    <dgm:cxn modelId="{EB547892-E836-4210-9A5C-6A304E14EC0C}" srcId="{A036CF53-E4D1-4BB2-B28F-3DCB84EADCE6}" destId="{704F115F-A7C7-4F74-882F-25CD7DC387FB}" srcOrd="4" destOrd="0" parTransId="{069F0ADE-5763-4919-BA89-1994D2A4FDAD}" sibTransId="{D4199708-9FBE-4E37-9DF3-84AF9DD3FC4C}"/>
    <dgm:cxn modelId="{9FCB699B-36BE-4282-A466-EB0B17652665}" type="presOf" srcId="{4D98B933-2FBC-43A5-BC51-EC186D6DA5C9}" destId="{760780BB-402A-4BB7-9DE1-34A307F42CA2}" srcOrd="1" destOrd="0" presId="urn:microsoft.com/office/officeart/2005/8/layout/list1"/>
    <dgm:cxn modelId="{3023BCA8-6E69-466C-9680-C25067C71295}" type="presOf" srcId="{704F115F-A7C7-4F74-882F-25CD7DC387FB}" destId="{AC8470FF-E754-4D5F-ADCA-F5B08EEE4400}" srcOrd="1" destOrd="0" presId="urn:microsoft.com/office/officeart/2005/8/layout/list1"/>
    <dgm:cxn modelId="{3092B1D2-CB8F-4063-BBB7-F7C819145F99}" type="presOf" srcId="{B9214A00-B3D0-4069-9372-1E8463948CAD}" destId="{57CCB02A-7E0F-4E0C-BA00-FC529134F031}" srcOrd="1" destOrd="0" presId="urn:microsoft.com/office/officeart/2005/8/layout/list1"/>
    <dgm:cxn modelId="{FB5B8DD3-0DD5-470D-9C0D-C8466F3A06C7}" type="presOf" srcId="{704F115F-A7C7-4F74-882F-25CD7DC387FB}" destId="{2E2C4AB1-EF2E-45A4-A01F-0DBE0786E6D8}" srcOrd="0" destOrd="0" presId="urn:microsoft.com/office/officeart/2005/8/layout/list1"/>
    <dgm:cxn modelId="{1668F9D4-99F6-453E-A721-ECB9C5551CAE}" type="presOf" srcId="{A036CF53-E4D1-4BB2-B28F-3DCB84EADCE6}" destId="{BE30F7D1-1B3B-43E9-97F4-EA1E15CEECCF}" srcOrd="0" destOrd="0" presId="urn:microsoft.com/office/officeart/2005/8/layout/list1"/>
    <dgm:cxn modelId="{50EAE8DE-C8CD-435B-BE1F-EF9BFCB62744}" srcId="{A036CF53-E4D1-4BB2-B28F-3DCB84EADCE6}" destId="{E7C2021C-26E1-4D56-A876-9508B7080CDA}" srcOrd="2" destOrd="0" parTransId="{007D6B6E-53E7-4D27-BE75-588C61833C7A}" sibTransId="{F0249F33-75AB-402D-9680-85E27AC993A5}"/>
    <dgm:cxn modelId="{1C73EEE3-7275-445E-9C57-0538A1C86408}" srcId="{A036CF53-E4D1-4BB2-B28F-3DCB84EADCE6}" destId="{B9214A00-B3D0-4069-9372-1E8463948CAD}" srcOrd="6" destOrd="0" parTransId="{AA106564-209B-47AE-9C8F-7C3AA035B17E}" sibTransId="{C7E72586-DD6F-4CA5-8619-CC69E2D56619}"/>
    <dgm:cxn modelId="{641871E9-367D-47B1-8C0C-53C370577E62}" srcId="{A036CF53-E4D1-4BB2-B28F-3DCB84EADCE6}" destId="{37E5E876-5C1B-4E1D-A4BC-297C316F2207}" srcOrd="0" destOrd="0" parTransId="{44B3C23C-10C9-4BAE-8A01-9F752E258A40}" sibTransId="{4E40BFDA-1216-42A7-BA11-F44ADFF05B99}"/>
    <dgm:cxn modelId="{9C48C4FE-3BB4-4D1B-B817-BD0E7A3D8CC3}" type="presOf" srcId="{5DF1B53E-0E6F-4EBB-BFB5-09E916A14D22}" destId="{F6BF84D8-D028-40AF-8689-C189D0DBC1C5}" srcOrd="1" destOrd="0" presId="urn:microsoft.com/office/officeart/2005/8/layout/list1"/>
    <dgm:cxn modelId="{0CF66C85-FEE9-4443-82FC-4996ED766762}" type="presParOf" srcId="{BE30F7D1-1B3B-43E9-97F4-EA1E15CEECCF}" destId="{B11B7AA3-D413-4BCA-861F-D9958A1E0552}" srcOrd="0" destOrd="0" presId="urn:microsoft.com/office/officeart/2005/8/layout/list1"/>
    <dgm:cxn modelId="{A34CA644-2893-41D3-A972-7CB0FE46B9EE}" type="presParOf" srcId="{B11B7AA3-D413-4BCA-861F-D9958A1E0552}" destId="{0A85E75A-C215-4526-B70E-BF909E3175DB}" srcOrd="0" destOrd="0" presId="urn:microsoft.com/office/officeart/2005/8/layout/list1"/>
    <dgm:cxn modelId="{3E1D4F1C-DC68-45BE-92BD-DE8769EA9F82}" type="presParOf" srcId="{B11B7AA3-D413-4BCA-861F-D9958A1E0552}" destId="{47EAE51A-7F8B-42CF-9BA3-CF4D2BD525E7}" srcOrd="1" destOrd="0" presId="urn:microsoft.com/office/officeart/2005/8/layout/list1"/>
    <dgm:cxn modelId="{F883482C-E6A3-4EED-8CD8-EC8D233BBB23}" type="presParOf" srcId="{BE30F7D1-1B3B-43E9-97F4-EA1E15CEECCF}" destId="{C5610E7E-CEEE-48ED-BA6F-824937817BCF}" srcOrd="1" destOrd="0" presId="urn:microsoft.com/office/officeart/2005/8/layout/list1"/>
    <dgm:cxn modelId="{E850458F-156C-4CE1-898A-C3C33365209D}" type="presParOf" srcId="{BE30F7D1-1B3B-43E9-97F4-EA1E15CEECCF}" destId="{614BD2F7-BA3B-48B6-ACDA-708E059379E6}" srcOrd="2" destOrd="0" presId="urn:microsoft.com/office/officeart/2005/8/layout/list1"/>
    <dgm:cxn modelId="{0CD432DF-B915-424C-96E2-3378F32FDEEA}" type="presParOf" srcId="{BE30F7D1-1B3B-43E9-97F4-EA1E15CEECCF}" destId="{A69B45FE-1022-404C-9E16-63E9771186C4}" srcOrd="3" destOrd="0" presId="urn:microsoft.com/office/officeart/2005/8/layout/list1"/>
    <dgm:cxn modelId="{567B9DF0-9D34-4AFE-861D-12F9EC1EF754}" type="presParOf" srcId="{BE30F7D1-1B3B-43E9-97F4-EA1E15CEECCF}" destId="{0D91236E-37AB-4F06-A8CF-3084E012A8FF}" srcOrd="4" destOrd="0" presId="urn:microsoft.com/office/officeart/2005/8/layout/list1"/>
    <dgm:cxn modelId="{2275E371-E4F3-4EBE-B53B-0B87CB5D2288}" type="presParOf" srcId="{0D91236E-37AB-4F06-A8CF-3084E012A8FF}" destId="{39D2A758-FA19-4E2E-9179-D779520D0CB1}" srcOrd="0" destOrd="0" presId="urn:microsoft.com/office/officeart/2005/8/layout/list1"/>
    <dgm:cxn modelId="{7D51F95C-4B95-4D4C-9F39-742AFB1FE4EE}" type="presParOf" srcId="{0D91236E-37AB-4F06-A8CF-3084E012A8FF}" destId="{F6BF84D8-D028-40AF-8689-C189D0DBC1C5}" srcOrd="1" destOrd="0" presId="urn:microsoft.com/office/officeart/2005/8/layout/list1"/>
    <dgm:cxn modelId="{440047DA-44EF-4794-B3B8-FDEBCA0DED2E}" type="presParOf" srcId="{BE30F7D1-1B3B-43E9-97F4-EA1E15CEECCF}" destId="{0DAFEF69-999B-4A0F-9796-5A30E0ADAD49}" srcOrd="5" destOrd="0" presId="urn:microsoft.com/office/officeart/2005/8/layout/list1"/>
    <dgm:cxn modelId="{CFFD69E7-0734-4ADA-B8DA-D656A4F56ED4}" type="presParOf" srcId="{BE30F7D1-1B3B-43E9-97F4-EA1E15CEECCF}" destId="{E82DA335-8706-497B-8CE0-B77DEF53642F}" srcOrd="6" destOrd="0" presId="urn:microsoft.com/office/officeart/2005/8/layout/list1"/>
    <dgm:cxn modelId="{631217BB-B7B4-49A4-994A-8B91997D5433}" type="presParOf" srcId="{BE30F7D1-1B3B-43E9-97F4-EA1E15CEECCF}" destId="{34AAFA91-0417-45C7-87E9-30D8E97A5D17}" srcOrd="7" destOrd="0" presId="urn:microsoft.com/office/officeart/2005/8/layout/list1"/>
    <dgm:cxn modelId="{E87BB3B7-5716-43CF-AE87-F47861AE9D4E}" type="presParOf" srcId="{BE30F7D1-1B3B-43E9-97F4-EA1E15CEECCF}" destId="{7A8F2969-4A72-4F8B-9CF3-06C3AF371922}" srcOrd="8" destOrd="0" presId="urn:microsoft.com/office/officeart/2005/8/layout/list1"/>
    <dgm:cxn modelId="{9FAA1021-6033-44C2-A540-E84F8C8EFBCF}" type="presParOf" srcId="{7A8F2969-4A72-4F8B-9CF3-06C3AF371922}" destId="{FA09CD6A-48A4-4F0F-91E3-F3D619573216}" srcOrd="0" destOrd="0" presId="urn:microsoft.com/office/officeart/2005/8/layout/list1"/>
    <dgm:cxn modelId="{D048FCC8-6A7A-4162-807F-14B79BF1F9C0}" type="presParOf" srcId="{7A8F2969-4A72-4F8B-9CF3-06C3AF371922}" destId="{1EAB8EE1-1FEB-4D8E-8879-84117E41335C}" srcOrd="1" destOrd="0" presId="urn:microsoft.com/office/officeart/2005/8/layout/list1"/>
    <dgm:cxn modelId="{1D635B04-9A3B-4DA8-9B57-DD89C85E3B8D}" type="presParOf" srcId="{BE30F7D1-1B3B-43E9-97F4-EA1E15CEECCF}" destId="{5F5FF886-5E96-453B-9CF9-D56210093BA9}" srcOrd="9" destOrd="0" presId="urn:microsoft.com/office/officeart/2005/8/layout/list1"/>
    <dgm:cxn modelId="{75E18EA6-CC68-425D-B9B4-7040ECA9342D}" type="presParOf" srcId="{BE30F7D1-1B3B-43E9-97F4-EA1E15CEECCF}" destId="{62DC86A7-A670-4D5A-AD8B-197A236AEE37}" srcOrd="10" destOrd="0" presId="urn:microsoft.com/office/officeart/2005/8/layout/list1"/>
    <dgm:cxn modelId="{7A5A91A9-CC17-425D-AF46-547501788671}" type="presParOf" srcId="{BE30F7D1-1B3B-43E9-97F4-EA1E15CEECCF}" destId="{997A2089-1258-43B0-B397-9DCCEBB2F2F2}" srcOrd="11" destOrd="0" presId="urn:microsoft.com/office/officeart/2005/8/layout/list1"/>
    <dgm:cxn modelId="{1FF93A51-EC0E-4F7D-82EC-E8BBEB50C4F0}" type="presParOf" srcId="{BE30F7D1-1B3B-43E9-97F4-EA1E15CEECCF}" destId="{DCD841C3-5017-4211-8385-8C95EB422CAC}" srcOrd="12" destOrd="0" presId="urn:microsoft.com/office/officeart/2005/8/layout/list1"/>
    <dgm:cxn modelId="{212ABAFE-25B3-49F0-B559-36E51F00AD71}" type="presParOf" srcId="{DCD841C3-5017-4211-8385-8C95EB422CAC}" destId="{75D0304B-A8C7-4CE6-BB7B-DDDFA8178577}" srcOrd="0" destOrd="0" presId="urn:microsoft.com/office/officeart/2005/8/layout/list1"/>
    <dgm:cxn modelId="{31430328-1E2D-4BB1-9B7D-28EC3E70E87D}" type="presParOf" srcId="{DCD841C3-5017-4211-8385-8C95EB422CAC}" destId="{760780BB-402A-4BB7-9DE1-34A307F42CA2}" srcOrd="1" destOrd="0" presId="urn:microsoft.com/office/officeart/2005/8/layout/list1"/>
    <dgm:cxn modelId="{3B8BBAC2-5613-4E9A-B5AB-69619A14334F}" type="presParOf" srcId="{BE30F7D1-1B3B-43E9-97F4-EA1E15CEECCF}" destId="{26BCC270-3A98-4230-98C0-9A3814BBDDDC}" srcOrd="13" destOrd="0" presId="urn:microsoft.com/office/officeart/2005/8/layout/list1"/>
    <dgm:cxn modelId="{2B6DC470-9467-4BB6-B6CA-F8923D89134D}" type="presParOf" srcId="{BE30F7D1-1B3B-43E9-97F4-EA1E15CEECCF}" destId="{24D9D38E-4FEE-4038-8888-1741116F6022}" srcOrd="14" destOrd="0" presId="urn:microsoft.com/office/officeart/2005/8/layout/list1"/>
    <dgm:cxn modelId="{2D649E32-AE3B-4093-9813-8E35BD654DF4}" type="presParOf" srcId="{BE30F7D1-1B3B-43E9-97F4-EA1E15CEECCF}" destId="{DEAF7262-E41B-4D4C-B52F-5F3CD5F258D8}" srcOrd="15" destOrd="0" presId="urn:microsoft.com/office/officeart/2005/8/layout/list1"/>
    <dgm:cxn modelId="{335B851B-221C-4CED-802F-3AD906799B07}" type="presParOf" srcId="{BE30F7D1-1B3B-43E9-97F4-EA1E15CEECCF}" destId="{43F1A213-C1AE-42F0-83CB-FEBB5A000C0E}" srcOrd="16" destOrd="0" presId="urn:microsoft.com/office/officeart/2005/8/layout/list1"/>
    <dgm:cxn modelId="{E6FF0EF8-E056-4647-84DB-83AC45BB4DF7}" type="presParOf" srcId="{43F1A213-C1AE-42F0-83CB-FEBB5A000C0E}" destId="{2E2C4AB1-EF2E-45A4-A01F-0DBE0786E6D8}" srcOrd="0" destOrd="0" presId="urn:microsoft.com/office/officeart/2005/8/layout/list1"/>
    <dgm:cxn modelId="{4D085689-E458-40FC-982B-307A1EB9759A}" type="presParOf" srcId="{43F1A213-C1AE-42F0-83CB-FEBB5A000C0E}" destId="{AC8470FF-E754-4D5F-ADCA-F5B08EEE4400}" srcOrd="1" destOrd="0" presId="urn:microsoft.com/office/officeart/2005/8/layout/list1"/>
    <dgm:cxn modelId="{114F0C32-1205-43D8-BC5A-B86A6A276864}" type="presParOf" srcId="{BE30F7D1-1B3B-43E9-97F4-EA1E15CEECCF}" destId="{DAC1B6E7-1D28-420B-A95A-BA0745A5D0C0}" srcOrd="17" destOrd="0" presId="urn:microsoft.com/office/officeart/2005/8/layout/list1"/>
    <dgm:cxn modelId="{21453B8F-0371-463D-98FE-7974F86DAD89}" type="presParOf" srcId="{BE30F7D1-1B3B-43E9-97F4-EA1E15CEECCF}" destId="{2C79AB37-46E3-4C64-8BC5-2A8830824B7F}" srcOrd="18" destOrd="0" presId="urn:microsoft.com/office/officeart/2005/8/layout/list1"/>
    <dgm:cxn modelId="{B7EC6FC2-7AC9-4168-AD48-210FC6D58FC8}" type="presParOf" srcId="{BE30F7D1-1B3B-43E9-97F4-EA1E15CEECCF}" destId="{374A9715-D86A-40D8-9C27-E1E70AAB1091}" srcOrd="19" destOrd="0" presId="urn:microsoft.com/office/officeart/2005/8/layout/list1"/>
    <dgm:cxn modelId="{1215D07F-BA7A-44C8-A3D0-2D1FDDD19DB7}" type="presParOf" srcId="{BE30F7D1-1B3B-43E9-97F4-EA1E15CEECCF}" destId="{1C4C2643-7B47-4B16-80B4-DC54347C42E4}" srcOrd="20" destOrd="0" presId="urn:microsoft.com/office/officeart/2005/8/layout/list1"/>
    <dgm:cxn modelId="{38811DAF-46B9-4DDD-A665-C57D96A51619}" type="presParOf" srcId="{1C4C2643-7B47-4B16-80B4-DC54347C42E4}" destId="{0359C894-E298-4113-A10C-E62197EEE9D3}" srcOrd="0" destOrd="0" presId="urn:microsoft.com/office/officeart/2005/8/layout/list1"/>
    <dgm:cxn modelId="{985B7DC7-6101-4F74-9CF5-0335AC3E4477}" type="presParOf" srcId="{1C4C2643-7B47-4B16-80B4-DC54347C42E4}" destId="{60B475B7-58F2-4164-BC64-0F297CFDEFF6}" srcOrd="1" destOrd="0" presId="urn:microsoft.com/office/officeart/2005/8/layout/list1"/>
    <dgm:cxn modelId="{686AD430-5BF5-4835-B844-D4E5BA2EEF88}" type="presParOf" srcId="{BE30F7D1-1B3B-43E9-97F4-EA1E15CEECCF}" destId="{54907680-8D2D-490C-BA5D-9293FF9A0AF1}" srcOrd="21" destOrd="0" presId="urn:microsoft.com/office/officeart/2005/8/layout/list1"/>
    <dgm:cxn modelId="{C3ACA6EF-114C-43EA-8CD2-33E0D8BDD553}" type="presParOf" srcId="{BE30F7D1-1B3B-43E9-97F4-EA1E15CEECCF}" destId="{9C6767F6-65AE-4FD8-96AE-9C2ED256A94F}" srcOrd="22" destOrd="0" presId="urn:microsoft.com/office/officeart/2005/8/layout/list1"/>
    <dgm:cxn modelId="{19B38C46-04F0-46AF-8885-883FF461C2FD}" type="presParOf" srcId="{BE30F7D1-1B3B-43E9-97F4-EA1E15CEECCF}" destId="{3F705C37-3B60-4C68-B062-2DB46F394E7B}" srcOrd="23" destOrd="0" presId="urn:microsoft.com/office/officeart/2005/8/layout/list1"/>
    <dgm:cxn modelId="{256D2A61-D61F-42FD-AD33-FB12394FADC6}" type="presParOf" srcId="{BE30F7D1-1B3B-43E9-97F4-EA1E15CEECCF}" destId="{441F1038-C42C-48FF-8A25-46776E418FE2}" srcOrd="24" destOrd="0" presId="urn:microsoft.com/office/officeart/2005/8/layout/list1"/>
    <dgm:cxn modelId="{C024D56F-977A-409C-9CA9-3A830D5F2FAD}" type="presParOf" srcId="{441F1038-C42C-48FF-8A25-46776E418FE2}" destId="{351191B5-25CD-40BA-9E99-58DA34895C7A}" srcOrd="0" destOrd="0" presId="urn:microsoft.com/office/officeart/2005/8/layout/list1"/>
    <dgm:cxn modelId="{AF45B395-3D2C-4F87-BB58-6CB5E4757B21}" type="presParOf" srcId="{441F1038-C42C-48FF-8A25-46776E418FE2}" destId="{57CCB02A-7E0F-4E0C-BA00-FC529134F031}" srcOrd="1" destOrd="0" presId="urn:microsoft.com/office/officeart/2005/8/layout/list1"/>
    <dgm:cxn modelId="{6D119F30-A6BF-4769-B39A-190A78049CEE}" type="presParOf" srcId="{BE30F7D1-1B3B-43E9-97F4-EA1E15CEECCF}" destId="{D95C4578-074A-49E9-BF10-38DE9B12A453}" srcOrd="25" destOrd="0" presId="urn:microsoft.com/office/officeart/2005/8/layout/list1"/>
    <dgm:cxn modelId="{0084F50F-F15C-4324-A939-1E45A2AADA81}" type="presParOf" srcId="{BE30F7D1-1B3B-43E9-97F4-EA1E15CEECCF}" destId="{C16E76D1-9E88-4500-B166-7CB848FE2706}" srcOrd="26" destOrd="0" presId="urn:microsoft.com/office/officeart/2005/8/layout/list1"/>
  </dgm:cxnLst>
  <dgm:bg/>
  <dgm:whole/>
  <dgm:extLst>
    <a:ext uri="http://schemas.microsoft.com/office/drawing/2008/diagram">
      <dsp:dataModelExt xmlns:dsp="http://schemas.microsoft.com/office/drawing/2008/diagram" relId="rId76"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FFCB895-91B1-469A-813D-EA8DADC75194}" type="doc">
      <dgm:prSet loTypeId="urn:microsoft.com/office/officeart/2005/8/layout/list1" loCatId="list" qsTypeId="urn:microsoft.com/office/officeart/2005/8/quickstyle/simple1" qsCatId="simple" csTypeId="urn:microsoft.com/office/officeart/2005/8/colors/accent1_1" csCatId="accent1" phldr="1"/>
      <dgm:spPr/>
      <dgm:t>
        <a:bodyPr/>
        <a:lstStyle/>
        <a:p>
          <a:endParaRPr lang="en-AU"/>
        </a:p>
      </dgm:t>
    </dgm:pt>
    <dgm:pt modelId="{621BB7ED-0C5A-4A34-82AD-CD8C1EAACFB8}">
      <dgm:prSet phldrT="[Text]" custT="1"/>
      <dgm:spPr/>
      <dgm:t>
        <a:bodyPr/>
        <a:lstStyle/>
        <a:p>
          <a:pPr>
            <a:buFont typeface="Symbol" panose="05050102010706020507" pitchFamily="18" charset="2"/>
            <a:buChar char=""/>
          </a:pPr>
          <a:r>
            <a:rPr lang="en-GB" sz="1000" b="1">
              <a:latin typeface="Verdana" panose="020B0604030504040204" pitchFamily="34" charset="0"/>
              <a:ea typeface="Verdana" panose="020B0604030504040204" pitchFamily="34" charset="0"/>
            </a:rPr>
            <a:t>Work instructions. </a:t>
          </a:r>
          <a:endParaRPr lang="en-AU" sz="1000" b="1">
            <a:latin typeface="Verdana" panose="020B0604030504040204" pitchFamily="34" charset="0"/>
            <a:ea typeface="Verdana" panose="020B0604030504040204" pitchFamily="34" charset="0"/>
          </a:endParaRPr>
        </a:p>
      </dgm:t>
    </dgm:pt>
    <dgm:pt modelId="{769E1868-4513-4967-88C5-47A4911B8195}" type="parTrans" cxnId="{3553C0DD-50D6-43B2-A5FE-9933C68C47E1}">
      <dgm:prSet/>
      <dgm:spPr/>
      <dgm:t>
        <a:bodyPr/>
        <a:lstStyle/>
        <a:p>
          <a:endParaRPr lang="en-AU"/>
        </a:p>
      </dgm:t>
    </dgm:pt>
    <dgm:pt modelId="{E1389B98-9B68-4F8C-867A-8414EB2E713D}" type="sibTrans" cxnId="{3553C0DD-50D6-43B2-A5FE-9933C68C47E1}">
      <dgm:prSet/>
      <dgm:spPr/>
      <dgm:t>
        <a:bodyPr/>
        <a:lstStyle/>
        <a:p>
          <a:endParaRPr lang="en-AU"/>
        </a:p>
      </dgm:t>
    </dgm:pt>
    <dgm:pt modelId="{B099C36A-1CEC-44A6-8C16-2A3A0ABED845}">
      <dgm:prSet custT="1"/>
      <dgm:spPr/>
      <dgm:t>
        <a:bodyPr/>
        <a:lstStyle/>
        <a:p>
          <a:pPr>
            <a:buFont typeface="Symbol" panose="05050102010706020507" pitchFamily="18" charset="2"/>
            <a:buChar char=""/>
          </a:pPr>
          <a:r>
            <a:rPr lang="en-GB" sz="1000" b="1">
              <a:latin typeface="Verdana" panose="020B0604030504040204" pitchFamily="34" charset="0"/>
              <a:ea typeface="Verdana" panose="020B0604030504040204" pitchFamily="34" charset="0"/>
            </a:rPr>
            <a:t>Workplace rules. </a:t>
          </a:r>
          <a:endParaRPr lang="en-AU" sz="1000" b="1">
            <a:latin typeface="Verdana" panose="020B0604030504040204" pitchFamily="34" charset="0"/>
            <a:ea typeface="Verdana" panose="020B0604030504040204" pitchFamily="34" charset="0"/>
          </a:endParaRPr>
        </a:p>
      </dgm:t>
    </dgm:pt>
    <dgm:pt modelId="{4A4499A1-39D9-4816-9C91-914D23583A4A}" type="parTrans" cxnId="{4406FE94-42CB-4A61-80B8-564AFA7E7E4C}">
      <dgm:prSet/>
      <dgm:spPr/>
      <dgm:t>
        <a:bodyPr/>
        <a:lstStyle/>
        <a:p>
          <a:endParaRPr lang="en-AU"/>
        </a:p>
      </dgm:t>
    </dgm:pt>
    <dgm:pt modelId="{D1D86675-FE00-41CF-A9A5-233C5B422E38}" type="sibTrans" cxnId="{4406FE94-42CB-4A61-80B8-564AFA7E7E4C}">
      <dgm:prSet/>
      <dgm:spPr/>
      <dgm:t>
        <a:bodyPr/>
        <a:lstStyle/>
        <a:p>
          <a:endParaRPr lang="en-AU"/>
        </a:p>
      </dgm:t>
    </dgm:pt>
    <dgm:pt modelId="{0D2CC006-3114-4EE9-8606-2C35C7AAAA15}">
      <dgm:prSet custT="1"/>
      <dgm:spPr/>
      <dgm:t>
        <a:bodyPr/>
        <a:lstStyle/>
        <a:p>
          <a:pPr>
            <a:buFont typeface="Symbol" panose="05050102010706020507" pitchFamily="18" charset="2"/>
            <a:buChar char=""/>
          </a:pPr>
          <a:r>
            <a:rPr lang="en-GB" sz="1000" b="1">
              <a:latin typeface="Verdana" panose="020B0604030504040204" pitchFamily="34" charset="0"/>
              <a:ea typeface="Verdana" panose="020B0604030504040204" pitchFamily="34" charset="0"/>
            </a:rPr>
            <a:t>Operation manuals</a:t>
          </a:r>
          <a:endParaRPr lang="en-AU" sz="1000" b="1">
            <a:latin typeface="Verdana" panose="020B0604030504040204" pitchFamily="34" charset="0"/>
            <a:ea typeface="Verdana" panose="020B0604030504040204" pitchFamily="34" charset="0"/>
          </a:endParaRPr>
        </a:p>
      </dgm:t>
    </dgm:pt>
    <dgm:pt modelId="{E2603D5A-537F-4013-A9D0-B3FA76342360}" type="parTrans" cxnId="{C2EBDC7C-7F67-4091-8983-B8D24742FBDA}">
      <dgm:prSet/>
      <dgm:spPr/>
      <dgm:t>
        <a:bodyPr/>
        <a:lstStyle/>
        <a:p>
          <a:endParaRPr lang="en-AU"/>
        </a:p>
      </dgm:t>
    </dgm:pt>
    <dgm:pt modelId="{AD4079CE-BC40-4EFC-817C-3289E9E7F95B}" type="sibTrans" cxnId="{C2EBDC7C-7F67-4091-8983-B8D24742FBDA}">
      <dgm:prSet/>
      <dgm:spPr/>
      <dgm:t>
        <a:bodyPr/>
        <a:lstStyle/>
        <a:p>
          <a:endParaRPr lang="en-AU"/>
        </a:p>
      </dgm:t>
    </dgm:pt>
    <dgm:pt modelId="{CDBBF018-52AB-4088-86A2-08427E3B7491}" type="pres">
      <dgm:prSet presAssocID="{AFFCB895-91B1-469A-813D-EA8DADC75194}" presName="linear" presStyleCnt="0">
        <dgm:presLayoutVars>
          <dgm:dir/>
          <dgm:animLvl val="lvl"/>
          <dgm:resizeHandles val="exact"/>
        </dgm:presLayoutVars>
      </dgm:prSet>
      <dgm:spPr/>
    </dgm:pt>
    <dgm:pt modelId="{ACC4049D-4669-4356-92EE-D9B77DF0A310}" type="pres">
      <dgm:prSet presAssocID="{621BB7ED-0C5A-4A34-82AD-CD8C1EAACFB8}" presName="parentLin" presStyleCnt="0"/>
      <dgm:spPr/>
    </dgm:pt>
    <dgm:pt modelId="{E80961F5-2E5B-4E9E-AEE6-CF5F96452B7C}" type="pres">
      <dgm:prSet presAssocID="{621BB7ED-0C5A-4A34-82AD-CD8C1EAACFB8}" presName="parentLeftMargin" presStyleLbl="node1" presStyleIdx="0" presStyleCnt="3"/>
      <dgm:spPr/>
    </dgm:pt>
    <dgm:pt modelId="{7370891E-D5C4-45D8-B355-8DF8862DE5BE}" type="pres">
      <dgm:prSet presAssocID="{621BB7ED-0C5A-4A34-82AD-CD8C1EAACFB8}" presName="parentText" presStyleLbl="node1" presStyleIdx="0" presStyleCnt="3">
        <dgm:presLayoutVars>
          <dgm:chMax val="0"/>
          <dgm:bulletEnabled val="1"/>
        </dgm:presLayoutVars>
      </dgm:prSet>
      <dgm:spPr/>
    </dgm:pt>
    <dgm:pt modelId="{457CB293-2948-424E-968C-D129C7E4F234}" type="pres">
      <dgm:prSet presAssocID="{621BB7ED-0C5A-4A34-82AD-CD8C1EAACFB8}" presName="negativeSpace" presStyleCnt="0"/>
      <dgm:spPr/>
    </dgm:pt>
    <dgm:pt modelId="{F37130AD-7F2B-4952-A15F-31CC04323AAC}" type="pres">
      <dgm:prSet presAssocID="{621BB7ED-0C5A-4A34-82AD-CD8C1EAACFB8}" presName="childText" presStyleLbl="conFgAcc1" presStyleIdx="0" presStyleCnt="3">
        <dgm:presLayoutVars>
          <dgm:bulletEnabled val="1"/>
        </dgm:presLayoutVars>
      </dgm:prSet>
      <dgm:spPr/>
    </dgm:pt>
    <dgm:pt modelId="{366C05BA-E3D3-4F6C-BAB5-D2B832AFE4C2}" type="pres">
      <dgm:prSet presAssocID="{E1389B98-9B68-4F8C-867A-8414EB2E713D}" presName="spaceBetweenRectangles" presStyleCnt="0"/>
      <dgm:spPr/>
    </dgm:pt>
    <dgm:pt modelId="{D4A68F77-BBC0-4792-81A2-0D293C2654B0}" type="pres">
      <dgm:prSet presAssocID="{B099C36A-1CEC-44A6-8C16-2A3A0ABED845}" presName="parentLin" presStyleCnt="0"/>
      <dgm:spPr/>
    </dgm:pt>
    <dgm:pt modelId="{54EADD93-AA39-48A6-BA6F-C86FA42FBFAF}" type="pres">
      <dgm:prSet presAssocID="{B099C36A-1CEC-44A6-8C16-2A3A0ABED845}" presName="parentLeftMargin" presStyleLbl="node1" presStyleIdx="0" presStyleCnt="3"/>
      <dgm:spPr/>
    </dgm:pt>
    <dgm:pt modelId="{4E922EBC-59F1-4522-B1CE-0E454499BAEC}" type="pres">
      <dgm:prSet presAssocID="{B099C36A-1CEC-44A6-8C16-2A3A0ABED845}" presName="parentText" presStyleLbl="node1" presStyleIdx="1" presStyleCnt="3">
        <dgm:presLayoutVars>
          <dgm:chMax val="0"/>
          <dgm:bulletEnabled val="1"/>
        </dgm:presLayoutVars>
      </dgm:prSet>
      <dgm:spPr/>
    </dgm:pt>
    <dgm:pt modelId="{A11A5C82-1698-4265-93F1-A76D02CADC3F}" type="pres">
      <dgm:prSet presAssocID="{B099C36A-1CEC-44A6-8C16-2A3A0ABED845}" presName="negativeSpace" presStyleCnt="0"/>
      <dgm:spPr/>
    </dgm:pt>
    <dgm:pt modelId="{E3078397-BED6-4F25-A3EB-F850A82C45E9}" type="pres">
      <dgm:prSet presAssocID="{B099C36A-1CEC-44A6-8C16-2A3A0ABED845}" presName="childText" presStyleLbl="conFgAcc1" presStyleIdx="1" presStyleCnt="3">
        <dgm:presLayoutVars>
          <dgm:bulletEnabled val="1"/>
        </dgm:presLayoutVars>
      </dgm:prSet>
      <dgm:spPr/>
    </dgm:pt>
    <dgm:pt modelId="{F8095569-F409-4625-8289-380F1BA04D42}" type="pres">
      <dgm:prSet presAssocID="{D1D86675-FE00-41CF-A9A5-233C5B422E38}" presName="spaceBetweenRectangles" presStyleCnt="0"/>
      <dgm:spPr/>
    </dgm:pt>
    <dgm:pt modelId="{C53172D6-6D8C-4DF0-94B7-32E69107B906}" type="pres">
      <dgm:prSet presAssocID="{0D2CC006-3114-4EE9-8606-2C35C7AAAA15}" presName="parentLin" presStyleCnt="0"/>
      <dgm:spPr/>
    </dgm:pt>
    <dgm:pt modelId="{A3194845-E3A3-4427-B907-B259B34E5850}" type="pres">
      <dgm:prSet presAssocID="{0D2CC006-3114-4EE9-8606-2C35C7AAAA15}" presName="parentLeftMargin" presStyleLbl="node1" presStyleIdx="1" presStyleCnt="3"/>
      <dgm:spPr/>
    </dgm:pt>
    <dgm:pt modelId="{729EB008-D075-4114-9024-10FF2BF7C8BF}" type="pres">
      <dgm:prSet presAssocID="{0D2CC006-3114-4EE9-8606-2C35C7AAAA15}" presName="parentText" presStyleLbl="node1" presStyleIdx="2" presStyleCnt="3">
        <dgm:presLayoutVars>
          <dgm:chMax val="0"/>
          <dgm:bulletEnabled val="1"/>
        </dgm:presLayoutVars>
      </dgm:prSet>
      <dgm:spPr/>
    </dgm:pt>
    <dgm:pt modelId="{DD25FF53-3BB8-4BE6-8A79-3A2A95D6972C}" type="pres">
      <dgm:prSet presAssocID="{0D2CC006-3114-4EE9-8606-2C35C7AAAA15}" presName="negativeSpace" presStyleCnt="0"/>
      <dgm:spPr/>
    </dgm:pt>
    <dgm:pt modelId="{6D7E74F5-F33B-4B8B-BA1E-F457700D9113}" type="pres">
      <dgm:prSet presAssocID="{0D2CC006-3114-4EE9-8606-2C35C7AAAA15}" presName="childText" presStyleLbl="conFgAcc1" presStyleIdx="2" presStyleCnt="3">
        <dgm:presLayoutVars>
          <dgm:bulletEnabled val="1"/>
        </dgm:presLayoutVars>
      </dgm:prSet>
      <dgm:spPr/>
    </dgm:pt>
  </dgm:ptLst>
  <dgm:cxnLst>
    <dgm:cxn modelId="{2D24A608-4625-4075-A89C-CCFAE457B282}" type="presOf" srcId="{621BB7ED-0C5A-4A34-82AD-CD8C1EAACFB8}" destId="{7370891E-D5C4-45D8-B355-8DF8862DE5BE}" srcOrd="1" destOrd="0" presId="urn:microsoft.com/office/officeart/2005/8/layout/list1"/>
    <dgm:cxn modelId="{7AF88D4D-13E7-4FB3-9971-1341A8DBD97D}" type="presOf" srcId="{0D2CC006-3114-4EE9-8606-2C35C7AAAA15}" destId="{729EB008-D075-4114-9024-10FF2BF7C8BF}" srcOrd="1" destOrd="0" presId="urn:microsoft.com/office/officeart/2005/8/layout/list1"/>
    <dgm:cxn modelId="{9228574F-92A8-4BF4-B82A-6EDA4EF168E4}" type="presOf" srcId="{AFFCB895-91B1-469A-813D-EA8DADC75194}" destId="{CDBBF018-52AB-4088-86A2-08427E3B7491}" srcOrd="0" destOrd="0" presId="urn:microsoft.com/office/officeart/2005/8/layout/list1"/>
    <dgm:cxn modelId="{92400557-E060-4BD5-9FF3-CAACEB112A1E}" type="presOf" srcId="{B099C36A-1CEC-44A6-8C16-2A3A0ABED845}" destId="{54EADD93-AA39-48A6-BA6F-C86FA42FBFAF}" srcOrd="0" destOrd="0" presId="urn:microsoft.com/office/officeart/2005/8/layout/list1"/>
    <dgm:cxn modelId="{96863D7C-4AE9-4B6F-B21C-CD4D47467C48}" type="presOf" srcId="{0D2CC006-3114-4EE9-8606-2C35C7AAAA15}" destId="{A3194845-E3A3-4427-B907-B259B34E5850}" srcOrd="0" destOrd="0" presId="urn:microsoft.com/office/officeart/2005/8/layout/list1"/>
    <dgm:cxn modelId="{C2EBDC7C-7F67-4091-8983-B8D24742FBDA}" srcId="{AFFCB895-91B1-469A-813D-EA8DADC75194}" destId="{0D2CC006-3114-4EE9-8606-2C35C7AAAA15}" srcOrd="2" destOrd="0" parTransId="{E2603D5A-537F-4013-A9D0-B3FA76342360}" sibTransId="{AD4079CE-BC40-4EFC-817C-3289E9E7F95B}"/>
    <dgm:cxn modelId="{9CB57A90-EB41-4C5C-A8D2-ECC26B47A815}" type="presOf" srcId="{B099C36A-1CEC-44A6-8C16-2A3A0ABED845}" destId="{4E922EBC-59F1-4522-B1CE-0E454499BAEC}" srcOrd="1" destOrd="0" presId="urn:microsoft.com/office/officeart/2005/8/layout/list1"/>
    <dgm:cxn modelId="{4406FE94-42CB-4A61-80B8-564AFA7E7E4C}" srcId="{AFFCB895-91B1-469A-813D-EA8DADC75194}" destId="{B099C36A-1CEC-44A6-8C16-2A3A0ABED845}" srcOrd="1" destOrd="0" parTransId="{4A4499A1-39D9-4816-9C91-914D23583A4A}" sibTransId="{D1D86675-FE00-41CF-A9A5-233C5B422E38}"/>
    <dgm:cxn modelId="{27C938A3-CD6A-42FB-8D3D-AC700289319E}" type="presOf" srcId="{621BB7ED-0C5A-4A34-82AD-CD8C1EAACFB8}" destId="{E80961F5-2E5B-4E9E-AEE6-CF5F96452B7C}" srcOrd="0" destOrd="0" presId="urn:microsoft.com/office/officeart/2005/8/layout/list1"/>
    <dgm:cxn modelId="{3553C0DD-50D6-43B2-A5FE-9933C68C47E1}" srcId="{AFFCB895-91B1-469A-813D-EA8DADC75194}" destId="{621BB7ED-0C5A-4A34-82AD-CD8C1EAACFB8}" srcOrd="0" destOrd="0" parTransId="{769E1868-4513-4967-88C5-47A4911B8195}" sibTransId="{E1389B98-9B68-4F8C-867A-8414EB2E713D}"/>
    <dgm:cxn modelId="{7564EEDF-62E3-4C51-ABAF-8CEC1ADFA500}" type="presParOf" srcId="{CDBBF018-52AB-4088-86A2-08427E3B7491}" destId="{ACC4049D-4669-4356-92EE-D9B77DF0A310}" srcOrd="0" destOrd="0" presId="urn:microsoft.com/office/officeart/2005/8/layout/list1"/>
    <dgm:cxn modelId="{162BD721-57DC-476C-80A8-2739A99485BC}" type="presParOf" srcId="{ACC4049D-4669-4356-92EE-D9B77DF0A310}" destId="{E80961F5-2E5B-4E9E-AEE6-CF5F96452B7C}" srcOrd="0" destOrd="0" presId="urn:microsoft.com/office/officeart/2005/8/layout/list1"/>
    <dgm:cxn modelId="{465D2F6D-12AA-488E-99E1-99EE0F869EF3}" type="presParOf" srcId="{ACC4049D-4669-4356-92EE-D9B77DF0A310}" destId="{7370891E-D5C4-45D8-B355-8DF8862DE5BE}" srcOrd="1" destOrd="0" presId="urn:microsoft.com/office/officeart/2005/8/layout/list1"/>
    <dgm:cxn modelId="{772FE44C-6DF1-4784-8439-5B40B0398246}" type="presParOf" srcId="{CDBBF018-52AB-4088-86A2-08427E3B7491}" destId="{457CB293-2948-424E-968C-D129C7E4F234}" srcOrd="1" destOrd="0" presId="urn:microsoft.com/office/officeart/2005/8/layout/list1"/>
    <dgm:cxn modelId="{D9F69D1A-727D-40A2-A451-F6B4CF3733BA}" type="presParOf" srcId="{CDBBF018-52AB-4088-86A2-08427E3B7491}" destId="{F37130AD-7F2B-4952-A15F-31CC04323AAC}" srcOrd="2" destOrd="0" presId="urn:microsoft.com/office/officeart/2005/8/layout/list1"/>
    <dgm:cxn modelId="{FDF437AE-4DF6-4B03-A41F-9266ACAD110E}" type="presParOf" srcId="{CDBBF018-52AB-4088-86A2-08427E3B7491}" destId="{366C05BA-E3D3-4F6C-BAB5-D2B832AFE4C2}" srcOrd="3" destOrd="0" presId="urn:microsoft.com/office/officeart/2005/8/layout/list1"/>
    <dgm:cxn modelId="{68917160-8B68-4D6E-A2C7-B97CB0A97A5C}" type="presParOf" srcId="{CDBBF018-52AB-4088-86A2-08427E3B7491}" destId="{D4A68F77-BBC0-4792-81A2-0D293C2654B0}" srcOrd="4" destOrd="0" presId="urn:microsoft.com/office/officeart/2005/8/layout/list1"/>
    <dgm:cxn modelId="{6185E303-DB32-4742-AFAC-13B5965C2834}" type="presParOf" srcId="{D4A68F77-BBC0-4792-81A2-0D293C2654B0}" destId="{54EADD93-AA39-48A6-BA6F-C86FA42FBFAF}" srcOrd="0" destOrd="0" presId="urn:microsoft.com/office/officeart/2005/8/layout/list1"/>
    <dgm:cxn modelId="{F059C17A-1089-4859-8BB6-E68E253FCC58}" type="presParOf" srcId="{D4A68F77-BBC0-4792-81A2-0D293C2654B0}" destId="{4E922EBC-59F1-4522-B1CE-0E454499BAEC}" srcOrd="1" destOrd="0" presId="urn:microsoft.com/office/officeart/2005/8/layout/list1"/>
    <dgm:cxn modelId="{0A07CE5F-54E7-4D19-9D0C-06D22C1DB346}" type="presParOf" srcId="{CDBBF018-52AB-4088-86A2-08427E3B7491}" destId="{A11A5C82-1698-4265-93F1-A76D02CADC3F}" srcOrd="5" destOrd="0" presId="urn:microsoft.com/office/officeart/2005/8/layout/list1"/>
    <dgm:cxn modelId="{AE57EF1D-A554-4090-92AD-01D9AD382E44}" type="presParOf" srcId="{CDBBF018-52AB-4088-86A2-08427E3B7491}" destId="{E3078397-BED6-4F25-A3EB-F850A82C45E9}" srcOrd="6" destOrd="0" presId="urn:microsoft.com/office/officeart/2005/8/layout/list1"/>
    <dgm:cxn modelId="{5DE0C993-955B-4C85-B429-A1B2B8894602}" type="presParOf" srcId="{CDBBF018-52AB-4088-86A2-08427E3B7491}" destId="{F8095569-F409-4625-8289-380F1BA04D42}" srcOrd="7" destOrd="0" presId="urn:microsoft.com/office/officeart/2005/8/layout/list1"/>
    <dgm:cxn modelId="{05E05D9E-EE75-43C5-BEBD-BFEB51F36E09}" type="presParOf" srcId="{CDBBF018-52AB-4088-86A2-08427E3B7491}" destId="{C53172D6-6D8C-4DF0-94B7-32E69107B906}" srcOrd="8" destOrd="0" presId="urn:microsoft.com/office/officeart/2005/8/layout/list1"/>
    <dgm:cxn modelId="{34B6E43F-E0DE-431D-8F1F-EA74B8E26540}" type="presParOf" srcId="{C53172D6-6D8C-4DF0-94B7-32E69107B906}" destId="{A3194845-E3A3-4427-B907-B259B34E5850}" srcOrd="0" destOrd="0" presId="urn:microsoft.com/office/officeart/2005/8/layout/list1"/>
    <dgm:cxn modelId="{797BF82F-05BC-46E9-A3E1-2E835E1C7378}" type="presParOf" srcId="{C53172D6-6D8C-4DF0-94B7-32E69107B906}" destId="{729EB008-D075-4114-9024-10FF2BF7C8BF}" srcOrd="1" destOrd="0" presId="urn:microsoft.com/office/officeart/2005/8/layout/list1"/>
    <dgm:cxn modelId="{D00378AF-753E-42AC-8076-A46FF1A08A31}" type="presParOf" srcId="{CDBBF018-52AB-4088-86A2-08427E3B7491}" destId="{DD25FF53-3BB8-4BE6-8A79-3A2A95D6972C}" srcOrd="9" destOrd="0" presId="urn:microsoft.com/office/officeart/2005/8/layout/list1"/>
    <dgm:cxn modelId="{DC37D7E4-5EC3-401A-810D-241FE5FFA09C}" type="presParOf" srcId="{CDBBF018-52AB-4088-86A2-08427E3B7491}" destId="{6D7E74F5-F33B-4B8B-BA1E-F457700D9113}" srcOrd="10" destOrd="0" presId="urn:microsoft.com/office/officeart/2005/8/layout/list1"/>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8CA1E9-47C4-4E25-A668-81FDB9AE59CC}">
      <dsp:nvSpPr>
        <dsp:cNvPr id="0" name=""/>
        <dsp:cNvSpPr/>
      </dsp:nvSpPr>
      <dsp:spPr>
        <a:xfrm>
          <a:off x="0" y="17740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57ACD45-2F00-4815-8919-9284F7E68F98}">
      <dsp:nvSpPr>
        <dsp:cNvPr id="0" name=""/>
        <dsp:cNvSpPr/>
      </dsp:nvSpPr>
      <dsp:spPr>
        <a:xfrm>
          <a:off x="286956" y="28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Cost</a:t>
          </a:r>
        </a:p>
      </dsp:txBody>
      <dsp:txXfrm>
        <a:off x="304249" y="17576"/>
        <a:ext cx="3982805" cy="319654"/>
      </dsp:txXfrm>
    </dsp:sp>
    <dsp:sp modelId="{FE2E7157-9322-48B0-B25E-A39264149A5C}">
      <dsp:nvSpPr>
        <dsp:cNvPr id="0" name=""/>
        <dsp:cNvSpPr/>
      </dsp:nvSpPr>
      <dsp:spPr>
        <a:xfrm>
          <a:off x="0" y="72172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E0388F-969A-4020-9738-8A3FD3E23C73}">
      <dsp:nvSpPr>
        <dsp:cNvPr id="0" name=""/>
        <dsp:cNvSpPr/>
      </dsp:nvSpPr>
      <dsp:spPr>
        <a:xfrm>
          <a:off x="286956" y="54460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Detail relating to materials and quality of work</a:t>
          </a:r>
        </a:p>
      </dsp:txBody>
      <dsp:txXfrm>
        <a:off x="304249" y="561896"/>
        <a:ext cx="3982805" cy="319654"/>
      </dsp:txXfrm>
    </dsp:sp>
    <dsp:sp modelId="{1D05E5E8-35CC-4A3C-88A7-E676DF64758C}">
      <dsp:nvSpPr>
        <dsp:cNvPr id="0" name=""/>
        <dsp:cNvSpPr/>
      </dsp:nvSpPr>
      <dsp:spPr>
        <a:xfrm>
          <a:off x="0" y="126604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4431F89-4AF3-47BE-9DC4-5A2B11C9374B}">
      <dsp:nvSpPr>
        <dsp:cNvPr id="0" name=""/>
        <dsp:cNvSpPr/>
      </dsp:nvSpPr>
      <dsp:spPr>
        <a:xfrm>
          <a:off x="286956" y="108892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Milestones</a:t>
          </a:r>
        </a:p>
      </dsp:txBody>
      <dsp:txXfrm>
        <a:off x="304249" y="1106216"/>
        <a:ext cx="3982805" cy="319654"/>
      </dsp:txXfrm>
    </dsp:sp>
    <dsp:sp modelId="{97944BA4-60DD-4077-B731-87AEECF9C942}">
      <dsp:nvSpPr>
        <dsp:cNvPr id="0" name=""/>
        <dsp:cNvSpPr/>
      </dsp:nvSpPr>
      <dsp:spPr>
        <a:xfrm>
          <a:off x="0" y="181036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72AEEEE-F2A3-4736-88E3-419C20D1DE01}">
      <dsp:nvSpPr>
        <dsp:cNvPr id="0" name=""/>
        <dsp:cNvSpPr/>
      </dsp:nvSpPr>
      <dsp:spPr>
        <a:xfrm>
          <a:off x="286956" y="163324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Nominated subcontractors</a:t>
          </a:r>
        </a:p>
      </dsp:txBody>
      <dsp:txXfrm>
        <a:off x="304249" y="1650536"/>
        <a:ext cx="3982805" cy="319654"/>
      </dsp:txXfrm>
    </dsp:sp>
    <dsp:sp modelId="{D33F9ED4-653D-4B4B-B646-D51D73C0D56B}">
      <dsp:nvSpPr>
        <dsp:cNvPr id="0" name=""/>
        <dsp:cNvSpPr/>
      </dsp:nvSpPr>
      <dsp:spPr>
        <a:xfrm>
          <a:off x="0" y="235468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B6B89CE-9324-4E32-BFB0-28F614F3A87F}">
      <dsp:nvSpPr>
        <dsp:cNvPr id="0" name=""/>
        <dsp:cNvSpPr/>
      </dsp:nvSpPr>
      <dsp:spPr>
        <a:xfrm>
          <a:off x="286956" y="217756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Provision of site access and facilities</a:t>
          </a:r>
        </a:p>
      </dsp:txBody>
      <dsp:txXfrm>
        <a:off x="304249" y="2194856"/>
        <a:ext cx="3982805" cy="319654"/>
      </dsp:txXfrm>
    </dsp:sp>
    <dsp:sp modelId="{701FE577-02AE-47D7-922B-E1332A9D51FA}">
      <dsp:nvSpPr>
        <dsp:cNvPr id="0" name=""/>
        <dsp:cNvSpPr/>
      </dsp:nvSpPr>
      <dsp:spPr>
        <a:xfrm>
          <a:off x="0" y="289900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1C4E7AF-5388-4AE1-97EC-A36D1B7DD4C1}">
      <dsp:nvSpPr>
        <dsp:cNvPr id="0" name=""/>
        <dsp:cNvSpPr/>
      </dsp:nvSpPr>
      <dsp:spPr>
        <a:xfrm>
          <a:off x="286956" y="272188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Quality assurance</a:t>
          </a:r>
        </a:p>
      </dsp:txBody>
      <dsp:txXfrm>
        <a:off x="304249" y="2739176"/>
        <a:ext cx="3982805" cy="319654"/>
      </dsp:txXfrm>
    </dsp:sp>
    <dsp:sp modelId="{6F652A5E-6A9A-4F68-A574-64AB8FB3EB4B}">
      <dsp:nvSpPr>
        <dsp:cNvPr id="0" name=""/>
        <dsp:cNvSpPr/>
      </dsp:nvSpPr>
      <dsp:spPr>
        <a:xfrm>
          <a:off x="0" y="344332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F60D48-5EAF-4F2F-9AC6-7F0C0CF1F19C}">
      <dsp:nvSpPr>
        <dsp:cNvPr id="0" name=""/>
        <dsp:cNvSpPr/>
      </dsp:nvSpPr>
      <dsp:spPr>
        <a:xfrm>
          <a:off x="286956" y="326620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Standard procedures</a:t>
          </a:r>
        </a:p>
      </dsp:txBody>
      <dsp:txXfrm>
        <a:off x="304249" y="3283496"/>
        <a:ext cx="3982805" cy="319654"/>
      </dsp:txXfrm>
    </dsp:sp>
    <dsp:sp modelId="{62CEB466-D3B8-4BFC-985A-36CFA96F9742}">
      <dsp:nvSpPr>
        <dsp:cNvPr id="0" name=""/>
        <dsp:cNvSpPr/>
      </dsp:nvSpPr>
      <dsp:spPr>
        <a:xfrm>
          <a:off x="0" y="398764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E8671C6-7CC5-4966-A480-727D895B557A}">
      <dsp:nvSpPr>
        <dsp:cNvPr id="0" name=""/>
        <dsp:cNvSpPr/>
      </dsp:nvSpPr>
      <dsp:spPr>
        <a:xfrm>
          <a:off x="286956" y="381052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Standards of work</a:t>
          </a:r>
        </a:p>
      </dsp:txBody>
      <dsp:txXfrm>
        <a:off x="304249" y="3827816"/>
        <a:ext cx="3982805" cy="319654"/>
      </dsp:txXfrm>
    </dsp:sp>
    <dsp:sp modelId="{8AFF342B-D360-49A8-A395-10D14622F503}">
      <dsp:nvSpPr>
        <dsp:cNvPr id="0" name=""/>
        <dsp:cNvSpPr/>
      </dsp:nvSpPr>
      <dsp:spPr>
        <a:xfrm>
          <a:off x="0" y="4531963"/>
          <a:ext cx="5739130" cy="302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684FECC-22E2-4EA8-895D-2171B832647F}">
      <dsp:nvSpPr>
        <dsp:cNvPr id="0" name=""/>
        <dsp:cNvSpPr/>
      </dsp:nvSpPr>
      <dsp:spPr>
        <a:xfrm>
          <a:off x="286956" y="4354843"/>
          <a:ext cx="4017391" cy="35424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1848" tIns="0" rIns="151848" bIns="0" numCol="1" spcCol="1270" anchor="ctr" anchorCtr="0">
          <a:noAutofit/>
        </a:bodyPr>
        <a:lstStyle/>
        <a:p>
          <a:pPr marL="0" lvl="0" indent="0" algn="l" defTabSz="533400">
            <a:lnSpc>
              <a:spcPct val="90000"/>
            </a:lnSpc>
            <a:spcBef>
              <a:spcPct val="0"/>
            </a:spcBef>
            <a:spcAft>
              <a:spcPct val="35000"/>
            </a:spcAft>
            <a:buFont typeface="Symbol" panose="05050102010706020507" pitchFamily="18" charset="2"/>
            <a:buNone/>
          </a:pPr>
          <a:r>
            <a:rPr lang="en-US" sz="1200" kern="1200">
              <a:latin typeface="Verdana" panose="020B0604030504040204" pitchFamily="34" charset="0"/>
              <a:ea typeface="Verdana" panose="020B0604030504040204" pitchFamily="34" charset="0"/>
              <a:cs typeface="Vani" panose="020B0502040204020203" pitchFamily="18" charset="0"/>
            </a:rPr>
            <a:t>Work schedules</a:t>
          </a:r>
        </a:p>
      </dsp:txBody>
      <dsp:txXfrm>
        <a:off x="304249" y="4372136"/>
        <a:ext cx="3982805" cy="3196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9F1F25-50C9-4919-9C41-2873EEF5A93B}">
      <dsp:nvSpPr>
        <dsp:cNvPr id="0" name=""/>
        <dsp:cNvSpPr/>
      </dsp:nvSpPr>
      <dsp:spPr>
        <a:xfrm>
          <a:off x="0" y="16200"/>
          <a:ext cx="5486400" cy="4680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latin typeface="Verdana" panose="020B0604030504040204" pitchFamily="34" charset="0"/>
              <a:ea typeface="Verdana" panose="020B0604030504040204" pitchFamily="34" charset="0"/>
            </a:rPr>
            <a:t>Project managers </a:t>
          </a:r>
        </a:p>
      </dsp:txBody>
      <dsp:txXfrm>
        <a:off x="22846" y="39046"/>
        <a:ext cx="5440708" cy="422308"/>
      </dsp:txXfrm>
    </dsp:sp>
    <dsp:sp modelId="{509DECE1-9396-4F52-8AC2-AE06B58F3A31}">
      <dsp:nvSpPr>
        <dsp:cNvPr id="0" name=""/>
        <dsp:cNvSpPr/>
      </dsp:nvSpPr>
      <dsp:spPr>
        <a:xfrm>
          <a:off x="0" y="556200"/>
          <a:ext cx="5486400" cy="46800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latin typeface="Verdana" panose="020B0604030504040204" pitchFamily="34" charset="0"/>
              <a:ea typeface="Verdana" panose="020B0604030504040204" pitchFamily="34" charset="0"/>
            </a:rPr>
            <a:t>Builders/plumbers </a:t>
          </a:r>
        </a:p>
      </dsp:txBody>
      <dsp:txXfrm>
        <a:off x="22846" y="579046"/>
        <a:ext cx="5440708" cy="422308"/>
      </dsp:txXfrm>
    </dsp:sp>
    <dsp:sp modelId="{627DC484-DE18-4753-94BE-6243BF1F8263}">
      <dsp:nvSpPr>
        <dsp:cNvPr id="0" name=""/>
        <dsp:cNvSpPr/>
      </dsp:nvSpPr>
      <dsp:spPr>
        <a:xfrm>
          <a:off x="0" y="1096200"/>
          <a:ext cx="5486400" cy="46800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latin typeface="Verdana" panose="020B0604030504040204" pitchFamily="34" charset="0"/>
              <a:ea typeface="Verdana" panose="020B0604030504040204" pitchFamily="34" charset="0"/>
            </a:rPr>
            <a:t>Design practitioners </a:t>
          </a:r>
        </a:p>
      </dsp:txBody>
      <dsp:txXfrm>
        <a:off x="22846" y="1119046"/>
        <a:ext cx="5440708" cy="422308"/>
      </dsp:txXfrm>
    </dsp:sp>
    <dsp:sp modelId="{79D7DD46-323F-4DDB-A710-DBF7BB8DB536}">
      <dsp:nvSpPr>
        <dsp:cNvPr id="0" name=""/>
        <dsp:cNvSpPr/>
      </dsp:nvSpPr>
      <dsp:spPr>
        <a:xfrm>
          <a:off x="0" y="1636200"/>
          <a:ext cx="5486400" cy="46800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latin typeface="Verdana" panose="020B0604030504040204" pitchFamily="34" charset="0"/>
              <a:ea typeface="Verdana" panose="020B0604030504040204" pitchFamily="34" charset="0"/>
            </a:rPr>
            <a:t>Hydraulic designers </a:t>
          </a:r>
        </a:p>
      </dsp:txBody>
      <dsp:txXfrm>
        <a:off x="22846" y="1659046"/>
        <a:ext cx="5440708" cy="422308"/>
      </dsp:txXfrm>
    </dsp:sp>
    <dsp:sp modelId="{17D55807-90D6-4963-9409-C9B66C4416AA}">
      <dsp:nvSpPr>
        <dsp:cNvPr id="0" name=""/>
        <dsp:cNvSpPr/>
      </dsp:nvSpPr>
      <dsp:spPr>
        <a:xfrm>
          <a:off x="0" y="2176200"/>
          <a:ext cx="5486400" cy="468000"/>
        </a:xfrm>
        <a:prstGeom prst="round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latin typeface="Verdana" panose="020B0604030504040204" pitchFamily="34" charset="0"/>
              <a:ea typeface="Verdana" panose="020B0604030504040204" pitchFamily="34" charset="0"/>
            </a:rPr>
            <a:t>Engineers </a:t>
          </a:r>
        </a:p>
      </dsp:txBody>
      <dsp:txXfrm>
        <a:off x="22846" y="2199046"/>
        <a:ext cx="5440708" cy="422308"/>
      </dsp:txXfrm>
    </dsp:sp>
    <dsp:sp modelId="{86B6171F-0637-45F1-BB8B-B23F71293EF9}">
      <dsp:nvSpPr>
        <dsp:cNvPr id="0" name=""/>
        <dsp:cNvSpPr/>
      </dsp:nvSpPr>
      <dsp:spPr>
        <a:xfrm>
          <a:off x="0" y="2716200"/>
          <a:ext cx="5486400" cy="4680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US" sz="1000" kern="1200">
              <a:latin typeface="Verdana" panose="020B0604030504040204" pitchFamily="34" charset="0"/>
              <a:ea typeface="Verdana" panose="020B0604030504040204" pitchFamily="34" charset="0"/>
            </a:rPr>
            <a:t>Appropriate authorities </a:t>
          </a:r>
        </a:p>
      </dsp:txBody>
      <dsp:txXfrm>
        <a:off x="22846" y="2739046"/>
        <a:ext cx="5440708" cy="42230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B33644-86BD-4A50-949D-A7C286D0CCE9}">
      <dsp:nvSpPr>
        <dsp:cNvPr id="0" name=""/>
        <dsp:cNvSpPr/>
      </dsp:nvSpPr>
      <dsp:spPr>
        <a:xfrm>
          <a:off x="0" y="267902"/>
          <a:ext cx="54864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B21377-8AC5-41FB-B5FA-22EBC9384BB7}">
      <dsp:nvSpPr>
        <dsp:cNvPr id="0" name=""/>
        <dsp:cNvSpPr/>
      </dsp:nvSpPr>
      <dsp:spPr>
        <a:xfrm>
          <a:off x="274320" y="105542"/>
          <a:ext cx="3840480" cy="32472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AU" sz="1000" kern="1200">
              <a:latin typeface="Verdana" panose="020B0604030504040204" pitchFamily="34" charset="0"/>
              <a:ea typeface="Verdana" panose="020B0604030504040204" pitchFamily="34" charset="0"/>
            </a:rPr>
            <a:t>Architects, </a:t>
          </a:r>
          <a:endParaRPr lang="en-US" sz="1000" kern="1200">
            <a:latin typeface="Verdana" panose="020B0604030504040204" pitchFamily="34" charset="0"/>
            <a:ea typeface="Verdana" panose="020B0604030504040204" pitchFamily="34" charset="0"/>
          </a:endParaRPr>
        </a:p>
      </dsp:txBody>
      <dsp:txXfrm>
        <a:off x="290172" y="121394"/>
        <a:ext cx="3808776" cy="293016"/>
      </dsp:txXfrm>
    </dsp:sp>
    <dsp:sp modelId="{44440FB2-EDB5-402F-A144-5EDABBA55F94}">
      <dsp:nvSpPr>
        <dsp:cNvPr id="0" name=""/>
        <dsp:cNvSpPr/>
      </dsp:nvSpPr>
      <dsp:spPr>
        <a:xfrm>
          <a:off x="0" y="766862"/>
          <a:ext cx="54864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E3A1344-F3E4-4479-9788-B3843B3FDF92}">
      <dsp:nvSpPr>
        <dsp:cNvPr id="0" name=""/>
        <dsp:cNvSpPr/>
      </dsp:nvSpPr>
      <dsp:spPr>
        <a:xfrm>
          <a:off x="274320" y="604502"/>
          <a:ext cx="3840480" cy="32472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AU" sz="1000" kern="1200">
              <a:latin typeface="Verdana" panose="020B0604030504040204" pitchFamily="34" charset="0"/>
              <a:ea typeface="Verdana" panose="020B0604030504040204" pitchFamily="34" charset="0"/>
            </a:rPr>
            <a:t>Civil and structural engineers, </a:t>
          </a:r>
          <a:endParaRPr lang="en-US" sz="1000" kern="1200">
            <a:latin typeface="Verdana" panose="020B0604030504040204" pitchFamily="34" charset="0"/>
            <a:ea typeface="Verdana" panose="020B0604030504040204" pitchFamily="34" charset="0"/>
          </a:endParaRPr>
        </a:p>
      </dsp:txBody>
      <dsp:txXfrm>
        <a:off x="290172" y="620354"/>
        <a:ext cx="3808776" cy="293016"/>
      </dsp:txXfrm>
    </dsp:sp>
    <dsp:sp modelId="{23BD1208-CAD3-4583-B052-392A54D7189B}">
      <dsp:nvSpPr>
        <dsp:cNvPr id="0" name=""/>
        <dsp:cNvSpPr/>
      </dsp:nvSpPr>
      <dsp:spPr>
        <a:xfrm>
          <a:off x="0" y="1265822"/>
          <a:ext cx="54864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33E1CBE-2741-43E6-B32D-67D42EDA0E30}">
      <dsp:nvSpPr>
        <dsp:cNvPr id="0" name=""/>
        <dsp:cNvSpPr/>
      </dsp:nvSpPr>
      <dsp:spPr>
        <a:xfrm>
          <a:off x="274320" y="1103462"/>
          <a:ext cx="3840480" cy="32472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AU" sz="1000" kern="1200">
              <a:latin typeface="Verdana" panose="020B0604030504040204" pitchFamily="34" charset="0"/>
              <a:ea typeface="Verdana" panose="020B0604030504040204" pitchFamily="34" charset="0"/>
            </a:rPr>
            <a:t>Clients, </a:t>
          </a:r>
          <a:endParaRPr lang="en-US" sz="1000" kern="1200">
            <a:latin typeface="Verdana" panose="020B0604030504040204" pitchFamily="34" charset="0"/>
            <a:ea typeface="Verdana" panose="020B0604030504040204" pitchFamily="34" charset="0"/>
          </a:endParaRPr>
        </a:p>
      </dsp:txBody>
      <dsp:txXfrm>
        <a:off x="290172" y="1119314"/>
        <a:ext cx="3808776" cy="293016"/>
      </dsp:txXfrm>
    </dsp:sp>
    <dsp:sp modelId="{47BD4433-C396-4A5C-A1BD-CBEBA0EF60DA}">
      <dsp:nvSpPr>
        <dsp:cNvPr id="0" name=""/>
        <dsp:cNvSpPr/>
      </dsp:nvSpPr>
      <dsp:spPr>
        <a:xfrm>
          <a:off x="0" y="1764782"/>
          <a:ext cx="54864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5081A65-3A68-492D-A56C-417DD11766D4}">
      <dsp:nvSpPr>
        <dsp:cNvPr id="0" name=""/>
        <dsp:cNvSpPr/>
      </dsp:nvSpPr>
      <dsp:spPr>
        <a:xfrm>
          <a:off x="274320" y="1602422"/>
          <a:ext cx="3840480" cy="32472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AU" sz="1000" kern="1200">
              <a:latin typeface="Verdana" panose="020B0604030504040204" pitchFamily="34" charset="0"/>
              <a:ea typeface="Verdana" panose="020B0604030504040204" pitchFamily="34" charset="0"/>
            </a:rPr>
            <a:t>Quantity surveyors and </a:t>
          </a:r>
          <a:endParaRPr lang="en-US" sz="1000" kern="1200">
            <a:latin typeface="Verdana" panose="020B0604030504040204" pitchFamily="34" charset="0"/>
            <a:ea typeface="Verdana" panose="020B0604030504040204" pitchFamily="34" charset="0"/>
          </a:endParaRPr>
        </a:p>
      </dsp:txBody>
      <dsp:txXfrm>
        <a:off x="290172" y="1618274"/>
        <a:ext cx="3808776" cy="293016"/>
      </dsp:txXfrm>
    </dsp:sp>
    <dsp:sp modelId="{F38ABA7A-2926-4535-AB1C-1D20D1238129}">
      <dsp:nvSpPr>
        <dsp:cNvPr id="0" name=""/>
        <dsp:cNvSpPr/>
      </dsp:nvSpPr>
      <dsp:spPr>
        <a:xfrm>
          <a:off x="0" y="2263742"/>
          <a:ext cx="5486400" cy="277200"/>
        </a:xfrm>
        <a:prstGeom prst="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9E51BAF-CD1D-4B2D-B771-47A3A2052AC7}">
      <dsp:nvSpPr>
        <dsp:cNvPr id="0" name=""/>
        <dsp:cNvSpPr/>
      </dsp:nvSpPr>
      <dsp:spPr>
        <a:xfrm>
          <a:off x="274320" y="2101382"/>
          <a:ext cx="3840480" cy="324720"/>
        </a:xfrm>
        <a:prstGeom prst="roundRect">
          <a:avLst/>
        </a:prstGeom>
        <a:solidFill>
          <a:schemeClr val="lt1">
            <a:hueOff val="0"/>
            <a:satOff val="0"/>
            <a:lumOff val="0"/>
            <a:alphaOff val="0"/>
          </a:schemeClr>
        </a:solidFill>
        <a:ln w="19050" cap="flat" cmpd="sng" algn="ctr">
          <a:solidFill>
            <a:schemeClr val="dk1">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444500">
            <a:lnSpc>
              <a:spcPct val="90000"/>
            </a:lnSpc>
            <a:spcBef>
              <a:spcPct val="0"/>
            </a:spcBef>
            <a:spcAft>
              <a:spcPct val="35000"/>
            </a:spcAft>
            <a:buNone/>
          </a:pPr>
          <a:r>
            <a:rPr lang="en-AU" sz="1000" kern="1200">
              <a:latin typeface="Verdana" panose="020B0604030504040204" pitchFamily="34" charset="0"/>
              <a:ea typeface="Verdana" panose="020B0604030504040204" pitchFamily="34" charset="0"/>
            </a:rPr>
            <a:t>Main contractors</a:t>
          </a:r>
          <a:endParaRPr lang="en-US" sz="1000" kern="1200">
            <a:latin typeface="Verdana" panose="020B0604030504040204" pitchFamily="34" charset="0"/>
            <a:ea typeface="Verdana" panose="020B0604030504040204" pitchFamily="34" charset="0"/>
          </a:endParaRPr>
        </a:p>
      </dsp:txBody>
      <dsp:txXfrm>
        <a:off x="290172" y="2117234"/>
        <a:ext cx="3808776" cy="29301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BDA8671-5CDF-4174-8A29-9F2300A58719}">
      <dsp:nvSpPr>
        <dsp:cNvPr id="0" name=""/>
        <dsp:cNvSpPr/>
      </dsp:nvSpPr>
      <dsp:spPr>
        <a:xfrm>
          <a:off x="-2722832" y="-419889"/>
          <a:ext cx="3249604" cy="3249604"/>
        </a:xfrm>
        <a:prstGeom prst="blockArc">
          <a:avLst>
            <a:gd name="adj1" fmla="val 18900000"/>
            <a:gd name="adj2" fmla="val 2700000"/>
            <a:gd name="adj3" fmla="val 665"/>
          </a:avLst>
        </a:prstGeom>
        <a:noFill/>
        <a:ln w="6350" cap="flat" cmpd="sng" algn="ctr">
          <a:solidFill>
            <a:schemeClr val="accent1">
              <a:shade val="6000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64A56587-F205-4A56-8534-DD9004D04224}">
      <dsp:nvSpPr>
        <dsp:cNvPr id="0" name=""/>
        <dsp:cNvSpPr/>
      </dsp:nvSpPr>
      <dsp:spPr>
        <a:xfrm>
          <a:off x="276505" y="185267"/>
          <a:ext cx="5628509" cy="370727"/>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4265" tIns="25400" rIns="25400" bIns="2540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Acts: These are laws that you have to follow.</a:t>
          </a:r>
        </a:p>
      </dsp:txBody>
      <dsp:txXfrm>
        <a:off x="276505" y="185267"/>
        <a:ext cx="5628509" cy="370727"/>
      </dsp:txXfrm>
    </dsp:sp>
    <dsp:sp modelId="{121B3BC8-7075-40D9-86F1-604BA30EDA5B}">
      <dsp:nvSpPr>
        <dsp:cNvPr id="0" name=""/>
        <dsp:cNvSpPr/>
      </dsp:nvSpPr>
      <dsp:spPr>
        <a:xfrm>
          <a:off x="44800" y="138926"/>
          <a:ext cx="463409" cy="46340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1A1E6FE2-F9CD-4881-803E-55F99DFB4D5B}">
      <dsp:nvSpPr>
        <dsp:cNvPr id="0" name=""/>
        <dsp:cNvSpPr/>
      </dsp:nvSpPr>
      <dsp:spPr>
        <a:xfrm>
          <a:off x="489051" y="741454"/>
          <a:ext cx="5415962" cy="370727"/>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4265" tIns="25400" rIns="25400" bIns="2540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Regulations: These explain what the law means.</a:t>
          </a:r>
        </a:p>
      </dsp:txBody>
      <dsp:txXfrm>
        <a:off x="489051" y="741454"/>
        <a:ext cx="5415962" cy="370727"/>
      </dsp:txXfrm>
    </dsp:sp>
    <dsp:sp modelId="{CD7E141B-22BB-4C89-BC1A-41640496B828}">
      <dsp:nvSpPr>
        <dsp:cNvPr id="0" name=""/>
        <dsp:cNvSpPr/>
      </dsp:nvSpPr>
      <dsp:spPr>
        <a:xfrm>
          <a:off x="257347" y="695114"/>
          <a:ext cx="463409" cy="46340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95ACA6AC-A936-4D3A-B99B-A8FA18AA684F}">
      <dsp:nvSpPr>
        <dsp:cNvPr id="0" name=""/>
        <dsp:cNvSpPr/>
      </dsp:nvSpPr>
      <dsp:spPr>
        <a:xfrm>
          <a:off x="489051" y="1297642"/>
          <a:ext cx="5415962" cy="370727"/>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4265" tIns="25400" rIns="25400" bIns="2540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Codes of Practice: These are instructions on how to follow the law, based on industry standards.</a:t>
          </a:r>
        </a:p>
      </dsp:txBody>
      <dsp:txXfrm>
        <a:off x="489051" y="1297642"/>
        <a:ext cx="5415962" cy="370727"/>
      </dsp:txXfrm>
    </dsp:sp>
    <dsp:sp modelId="{4BD61016-4F4C-4843-866B-66EF4C1E99F0}">
      <dsp:nvSpPr>
        <dsp:cNvPr id="0" name=""/>
        <dsp:cNvSpPr/>
      </dsp:nvSpPr>
      <dsp:spPr>
        <a:xfrm>
          <a:off x="257347" y="1251301"/>
          <a:ext cx="463409" cy="46340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 modelId="{AE34059D-837E-48FF-B3E9-DB79F87DDFBC}">
      <dsp:nvSpPr>
        <dsp:cNvPr id="0" name=""/>
        <dsp:cNvSpPr/>
      </dsp:nvSpPr>
      <dsp:spPr>
        <a:xfrm>
          <a:off x="276505" y="1853830"/>
          <a:ext cx="5628509" cy="370727"/>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294265" tIns="25400" rIns="25400" bIns="2540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Australian Standards: These define the minimum requirements for a job, product or hazard.</a:t>
          </a:r>
        </a:p>
      </dsp:txBody>
      <dsp:txXfrm>
        <a:off x="276505" y="1853830"/>
        <a:ext cx="5628509" cy="370727"/>
      </dsp:txXfrm>
    </dsp:sp>
    <dsp:sp modelId="{7F05FB52-9317-4C2F-80BE-D30467A8DF2F}">
      <dsp:nvSpPr>
        <dsp:cNvPr id="0" name=""/>
        <dsp:cNvSpPr/>
      </dsp:nvSpPr>
      <dsp:spPr>
        <a:xfrm>
          <a:off x="44800" y="1807489"/>
          <a:ext cx="463409" cy="463409"/>
        </a:xfrm>
        <a:prstGeom prst="ellipse">
          <a:avLst/>
        </a:prstGeom>
        <a:solidFill>
          <a:schemeClr val="lt1">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97E66F-6DE3-4E34-9EF9-D19C6E021360}">
      <dsp:nvSpPr>
        <dsp:cNvPr id="0" name=""/>
        <dsp:cNvSpPr/>
      </dsp:nvSpPr>
      <dsp:spPr>
        <a:xfrm>
          <a:off x="0" y="18188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6478E08-5061-4A28-98E4-1E65E8EDEE0C}">
      <dsp:nvSpPr>
        <dsp:cNvPr id="0" name=""/>
        <dsp:cNvSpPr/>
      </dsp:nvSpPr>
      <dsp:spPr>
        <a:xfrm>
          <a:off x="296703" y="4904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Legislative, organisational and site requirements </a:t>
          </a:r>
        </a:p>
      </dsp:txBody>
      <dsp:txXfrm>
        <a:off x="309672" y="62009"/>
        <a:ext cx="4127914" cy="239742"/>
      </dsp:txXfrm>
    </dsp:sp>
    <dsp:sp modelId="{6C0D0B6E-1D15-4E77-9BBD-DEE9A1FB14A2}">
      <dsp:nvSpPr>
        <dsp:cNvPr id="0" name=""/>
        <dsp:cNvSpPr/>
      </dsp:nvSpPr>
      <dsp:spPr>
        <a:xfrm>
          <a:off x="0" y="59012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68BD05B-C810-469B-8C7C-681821F25EA1}">
      <dsp:nvSpPr>
        <dsp:cNvPr id="0" name=""/>
        <dsp:cNvSpPr/>
      </dsp:nvSpPr>
      <dsp:spPr>
        <a:xfrm>
          <a:off x="296703" y="45728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Licensing requirements  </a:t>
          </a:r>
        </a:p>
      </dsp:txBody>
      <dsp:txXfrm>
        <a:off x="309672" y="470249"/>
        <a:ext cx="4127914" cy="239742"/>
      </dsp:txXfrm>
    </dsp:sp>
    <dsp:sp modelId="{A3A08D54-9EEE-4908-B081-DF1320973E50}">
      <dsp:nvSpPr>
        <dsp:cNvPr id="0" name=""/>
        <dsp:cNvSpPr/>
      </dsp:nvSpPr>
      <dsp:spPr>
        <a:xfrm>
          <a:off x="0" y="99836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061802A-1906-449E-B1D2-5A5619CDA92A}">
      <dsp:nvSpPr>
        <dsp:cNvPr id="0" name=""/>
        <dsp:cNvSpPr/>
      </dsp:nvSpPr>
      <dsp:spPr>
        <a:xfrm>
          <a:off x="296703" y="86552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Equal employee opprotunity legislations </a:t>
          </a:r>
        </a:p>
      </dsp:txBody>
      <dsp:txXfrm>
        <a:off x="309672" y="878489"/>
        <a:ext cx="4127914" cy="239742"/>
      </dsp:txXfrm>
    </dsp:sp>
    <dsp:sp modelId="{817357C2-A402-4F4A-9FE3-05D8E2DF584A}">
      <dsp:nvSpPr>
        <dsp:cNvPr id="0" name=""/>
        <dsp:cNvSpPr/>
      </dsp:nvSpPr>
      <dsp:spPr>
        <a:xfrm>
          <a:off x="0" y="140660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26A841-B134-41A3-AF01-F31939F918FE}">
      <dsp:nvSpPr>
        <dsp:cNvPr id="0" name=""/>
        <dsp:cNvSpPr/>
      </dsp:nvSpPr>
      <dsp:spPr>
        <a:xfrm>
          <a:off x="296703" y="127376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Australian standards </a:t>
          </a:r>
        </a:p>
      </dsp:txBody>
      <dsp:txXfrm>
        <a:off x="309672" y="1286729"/>
        <a:ext cx="4127914" cy="239742"/>
      </dsp:txXfrm>
    </dsp:sp>
    <dsp:sp modelId="{0451B41D-9F6F-497D-A49C-6FBDB4265B8B}">
      <dsp:nvSpPr>
        <dsp:cNvPr id="0" name=""/>
        <dsp:cNvSpPr/>
      </dsp:nvSpPr>
      <dsp:spPr>
        <a:xfrm>
          <a:off x="0" y="181484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FC336D-66A1-40F6-879F-81E434EAB2F1}">
      <dsp:nvSpPr>
        <dsp:cNvPr id="0" name=""/>
        <dsp:cNvSpPr/>
      </dsp:nvSpPr>
      <dsp:spPr>
        <a:xfrm>
          <a:off x="296703" y="168200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Code of practice</a:t>
          </a:r>
        </a:p>
      </dsp:txBody>
      <dsp:txXfrm>
        <a:off x="309672" y="1694969"/>
        <a:ext cx="4127914" cy="239742"/>
      </dsp:txXfrm>
    </dsp:sp>
    <dsp:sp modelId="{D498D732-2131-40A6-B4D8-B7E2BB8730FE}">
      <dsp:nvSpPr>
        <dsp:cNvPr id="0" name=""/>
        <dsp:cNvSpPr/>
      </dsp:nvSpPr>
      <dsp:spPr>
        <a:xfrm>
          <a:off x="0" y="222308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3AF9974-FBFA-429F-8514-8E0EF52C5BBD}">
      <dsp:nvSpPr>
        <dsp:cNvPr id="0" name=""/>
        <dsp:cNvSpPr/>
      </dsp:nvSpPr>
      <dsp:spPr>
        <a:xfrm>
          <a:off x="296703" y="209024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Safe Work Method Statements (SWMS)</a:t>
          </a:r>
        </a:p>
      </dsp:txBody>
      <dsp:txXfrm>
        <a:off x="309672" y="2103209"/>
        <a:ext cx="4127914" cy="239742"/>
      </dsp:txXfrm>
    </dsp:sp>
    <dsp:sp modelId="{DECF0338-1653-442E-9949-792FCA982238}">
      <dsp:nvSpPr>
        <dsp:cNvPr id="0" name=""/>
        <dsp:cNvSpPr/>
      </dsp:nvSpPr>
      <dsp:spPr>
        <a:xfrm>
          <a:off x="0" y="263132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60BC471-A97A-4CB6-B459-0815572EB9AE}">
      <dsp:nvSpPr>
        <dsp:cNvPr id="0" name=""/>
        <dsp:cNvSpPr/>
      </dsp:nvSpPr>
      <dsp:spPr>
        <a:xfrm>
          <a:off x="296703" y="249848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Job safety Analysis (JSA)</a:t>
          </a:r>
        </a:p>
      </dsp:txBody>
      <dsp:txXfrm>
        <a:off x="309672" y="2511449"/>
        <a:ext cx="4127914" cy="239742"/>
      </dsp:txXfrm>
    </dsp:sp>
    <dsp:sp modelId="{789961F2-A959-4D40-9AF1-B0339D07C122}">
      <dsp:nvSpPr>
        <dsp:cNvPr id="0" name=""/>
        <dsp:cNvSpPr/>
      </dsp:nvSpPr>
      <dsp:spPr>
        <a:xfrm>
          <a:off x="0" y="3039560"/>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A17CB3E-B475-4513-BB10-D857A3609B97}">
      <dsp:nvSpPr>
        <dsp:cNvPr id="0" name=""/>
        <dsp:cNvSpPr/>
      </dsp:nvSpPr>
      <dsp:spPr>
        <a:xfrm>
          <a:off x="296703" y="2906720"/>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Operational manuals </a:t>
          </a:r>
        </a:p>
      </dsp:txBody>
      <dsp:txXfrm>
        <a:off x="309672" y="2919689"/>
        <a:ext cx="4127914" cy="239742"/>
      </dsp:txXfrm>
    </dsp:sp>
    <dsp:sp modelId="{45736E29-598E-4E64-9C7E-404B90447334}">
      <dsp:nvSpPr>
        <dsp:cNvPr id="0" name=""/>
        <dsp:cNvSpPr/>
      </dsp:nvSpPr>
      <dsp:spPr>
        <a:xfrm>
          <a:off x="0" y="3447799"/>
          <a:ext cx="5934075" cy="2268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AC644D9-2155-46BF-9919-D75325AF2755}">
      <dsp:nvSpPr>
        <dsp:cNvPr id="0" name=""/>
        <dsp:cNvSpPr/>
      </dsp:nvSpPr>
      <dsp:spPr>
        <a:xfrm>
          <a:off x="296703" y="3314959"/>
          <a:ext cx="4153852" cy="26568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7006" tIns="0" rIns="157006" bIns="0" numCol="1" spcCol="1270" anchor="ctr" anchorCtr="0">
          <a:noAutofit/>
        </a:bodyPr>
        <a:lstStyle/>
        <a:p>
          <a:pPr marL="0" lvl="0" indent="0" algn="l" defTabSz="444500">
            <a:lnSpc>
              <a:spcPct val="90000"/>
            </a:lnSpc>
            <a:spcBef>
              <a:spcPct val="0"/>
            </a:spcBef>
            <a:spcAft>
              <a:spcPct val="35000"/>
            </a:spcAft>
            <a:buNone/>
          </a:pPr>
          <a:r>
            <a:rPr lang="en-US" sz="1000" b="1" kern="1200">
              <a:latin typeface="Verdana" panose="020B0604030504040204" pitchFamily="34" charset="0"/>
              <a:ea typeface="Verdana" panose="020B0604030504040204" pitchFamily="34" charset="0"/>
            </a:rPr>
            <a:t>Material Safety Data Sheets (MSDS)</a:t>
          </a:r>
        </a:p>
      </dsp:txBody>
      <dsp:txXfrm>
        <a:off x="309672" y="3327928"/>
        <a:ext cx="4127914" cy="239742"/>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BD2F7-BA3B-48B6-ACDA-708E059379E6}">
      <dsp:nvSpPr>
        <dsp:cNvPr id="0" name=""/>
        <dsp:cNvSpPr/>
      </dsp:nvSpPr>
      <dsp:spPr>
        <a:xfrm>
          <a:off x="0" y="273117"/>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EAE51A-7F8B-42CF-9BA3-CF4D2BD525E7}">
      <dsp:nvSpPr>
        <dsp:cNvPr id="0" name=""/>
        <dsp:cNvSpPr/>
      </dsp:nvSpPr>
      <dsp:spPr>
        <a:xfrm>
          <a:off x="291369" y="71033"/>
          <a:ext cx="5424652" cy="39396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Site details :  information and safety requirements of workplace environement.   </a:t>
          </a:r>
        </a:p>
      </dsp:txBody>
      <dsp:txXfrm>
        <a:off x="310601" y="90265"/>
        <a:ext cx="5386188" cy="355500"/>
      </dsp:txXfrm>
    </dsp:sp>
    <dsp:sp modelId="{E82DA335-8706-497B-8CE0-B77DEF53642F}">
      <dsp:nvSpPr>
        <dsp:cNvPr id="0" name=""/>
        <dsp:cNvSpPr/>
      </dsp:nvSpPr>
      <dsp:spPr>
        <a:xfrm>
          <a:off x="0" y="862797"/>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6BF84D8-D028-40AF-8689-C189D0DBC1C5}">
      <dsp:nvSpPr>
        <dsp:cNvPr id="0" name=""/>
        <dsp:cNvSpPr/>
      </dsp:nvSpPr>
      <dsp:spPr>
        <a:xfrm>
          <a:off x="291369" y="670917"/>
          <a:ext cx="5424652" cy="3837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Include instructions on how to handle dangerous or hazardous material. </a:t>
          </a:r>
        </a:p>
      </dsp:txBody>
      <dsp:txXfrm>
        <a:off x="310103" y="689651"/>
        <a:ext cx="5387184" cy="346292"/>
      </dsp:txXfrm>
    </dsp:sp>
    <dsp:sp modelId="{62DC86A7-A670-4D5A-AD8B-197A236AEE37}">
      <dsp:nvSpPr>
        <dsp:cNvPr id="0" name=""/>
        <dsp:cNvSpPr/>
      </dsp:nvSpPr>
      <dsp:spPr>
        <a:xfrm>
          <a:off x="0" y="1455831"/>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AB8EE1-1FEB-4D8E-8879-84117E41335C}">
      <dsp:nvSpPr>
        <dsp:cNvPr id="0" name=""/>
        <dsp:cNvSpPr/>
      </dsp:nvSpPr>
      <dsp:spPr>
        <a:xfrm>
          <a:off x="291369" y="1260597"/>
          <a:ext cx="5415718" cy="387114"/>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Instructions on what work is or what you will be doing. Instructions on how to safely do the job.</a:t>
          </a:r>
        </a:p>
      </dsp:txBody>
      <dsp:txXfrm>
        <a:off x="310266" y="1279494"/>
        <a:ext cx="5377924" cy="349320"/>
      </dsp:txXfrm>
    </dsp:sp>
    <dsp:sp modelId="{24D9D38E-4FEE-4038-8888-1741116F6022}">
      <dsp:nvSpPr>
        <dsp:cNvPr id="0" name=""/>
        <dsp:cNvSpPr/>
      </dsp:nvSpPr>
      <dsp:spPr>
        <a:xfrm>
          <a:off x="0" y="2045511"/>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60780BB-402A-4BB7-9DE1-34A307F42CA2}">
      <dsp:nvSpPr>
        <dsp:cNvPr id="0" name=""/>
        <dsp:cNvSpPr/>
      </dsp:nvSpPr>
      <dsp:spPr>
        <a:xfrm>
          <a:off x="291369" y="1853631"/>
          <a:ext cx="5419226" cy="3837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Fault equipment procedures: Isolation procedures to follow or forms to fill out. </a:t>
          </a:r>
        </a:p>
      </dsp:txBody>
      <dsp:txXfrm>
        <a:off x="310103" y="1872365"/>
        <a:ext cx="5381758" cy="346292"/>
      </dsp:txXfrm>
    </dsp:sp>
    <dsp:sp modelId="{2C79AB37-46E3-4C64-8BC5-2A8830824B7F}">
      <dsp:nvSpPr>
        <dsp:cNvPr id="0" name=""/>
        <dsp:cNvSpPr/>
      </dsp:nvSpPr>
      <dsp:spPr>
        <a:xfrm>
          <a:off x="0" y="2635191"/>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C8470FF-E754-4D5F-ADCA-F5B08EEE4400}">
      <dsp:nvSpPr>
        <dsp:cNvPr id="0" name=""/>
        <dsp:cNvSpPr/>
      </dsp:nvSpPr>
      <dsp:spPr>
        <a:xfrm>
          <a:off x="291369" y="2443311"/>
          <a:ext cx="5424652" cy="3837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Signage: Sign signages tells you what equipment you need to have, or areas that are not safe to be in. </a:t>
          </a:r>
        </a:p>
      </dsp:txBody>
      <dsp:txXfrm>
        <a:off x="310103" y="2462045"/>
        <a:ext cx="5387184" cy="346292"/>
      </dsp:txXfrm>
    </dsp:sp>
    <dsp:sp modelId="{9C6767F6-65AE-4FD8-96AE-9C2ED256A94F}">
      <dsp:nvSpPr>
        <dsp:cNvPr id="0" name=""/>
        <dsp:cNvSpPr/>
      </dsp:nvSpPr>
      <dsp:spPr>
        <a:xfrm>
          <a:off x="0" y="3224871"/>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0B475B7-58F2-4164-BC64-0F297CFDEFF6}">
      <dsp:nvSpPr>
        <dsp:cNvPr id="0" name=""/>
        <dsp:cNvSpPr/>
      </dsp:nvSpPr>
      <dsp:spPr>
        <a:xfrm>
          <a:off x="291369" y="3032991"/>
          <a:ext cx="5404296" cy="3837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Emergency procedures: Instructions on what to do in emergency situations where excavation or first aid is needed. </a:t>
          </a:r>
        </a:p>
      </dsp:txBody>
      <dsp:txXfrm>
        <a:off x="310103" y="3051725"/>
        <a:ext cx="5366828" cy="346292"/>
      </dsp:txXfrm>
    </dsp:sp>
    <dsp:sp modelId="{C16E76D1-9E88-4500-B166-7CB848FE2706}">
      <dsp:nvSpPr>
        <dsp:cNvPr id="0" name=""/>
        <dsp:cNvSpPr/>
      </dsp:nvSpPr>
      <dsp:spPr>
        <a:xfrm>
          <a:off x="0" y="3814551"/>
          <a:ext cx="5827395" cy="327600"/>
        </a:xfrm>
        <a:prstGeom prst="rect">
          <a:avLst/>
        </a:prstGeom>
        <a:solidFill>
          <a:schemeClr val="accent2">
            <a:alpha val="90000"/>
            <a:tint val="4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7CCB02A-7E0F-4E0C-BA00-FC529134F031}">
      <dsp:nvSpPr>
        <dsp:cNvPr id="0" name=""/>
        <dsp:cNvSpPr/>
      </dsp:nvSpPr>
      <dsp:spPr>
        <a:xfrm>
          <a:off x="291369" y="3622671"/>
          <a:ext cx="5356489" cy="383760"/>
        </a:xfrm>
        <a:prstGeom prst="roundRect">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183" tIns="0" rIns="154183" bIns="0" numCol="1" spcCol="1270" anchor="ctr" anchorCtr="0">
          <a:noAutofit/>
        </a:bodyPr>
        <a:lstStyle/>
        <a:p>
          <a:pPr marL="0" lvl="0" indent="0" algn="l" defTabSz="444500">
            <a:lnSpc>
              <a:spcPct val="90000"/>
            </a:lnSpc>
            <a:spcBef>
              <a:spcPct val="0"/>
            </a:spcBef>
            <a:spcAft>
              <a:spcPct val="35000"/>
            </a:spcAft>
            <a:buNone/>
          </a:pPr>
          <a:endParaRPr lang="en-US" sz="1000" b="0" kern="1200">
            <a:latin typeface="Verdana" panose="020B0604030504040204" pitchFamily="34" charset="0"/>
            <a:ea typeface="Verdana" panose="020B0604030504040204" pitchFamily="34" charset="0"/>
          </a:endParaRPr>
        </a:p>
        <a:p>
          <a:pPr marL="0" lvl="0" indent="0" algn="l" defTabSz="444500">
            <a:lnSpc>
              <a:spcPct val="90000"/>
            </a:lnSpc>
            <a:spcBef>
              <a:spcPct val="0"/>
            </a:spcBef>
            <a:spcAft>
              <a:spcPct val="35000"/>
            </a:spcAft>
            <a:buNone/>
          </a:pPr>
          <a:r>
            <a:rPr lang="en-US" sz="1000" b="0" kern="1200">
              <a:latin typeface="Verdana" panose="020B0604030504040204" pitchFamily="34" charset="0"/>
              <a:ea typeface="Verdana" panose="020B0604030504040204" pitchFamily="34" charset="0"/>
            </a:rPr>
            <a:t>Equipment and work instructions: Details of how to operate plant and equipment where excavation of first aid is needed. </a:t>
          </a:r>
        </a:p>
        <a:p>
          <a:pPr marL="0" lvl="0" indent="0" algn="l" defTabSz="444500">
            <a:lnSpc>
              <a:spcPct val="90000"/>
            </a:lnSpc>
            <a:spcBef>
              <a:spcPct val="0"/>
            </a:spcBef>
            <a:spcAft>
              <a:spcPct val="35000"/>
            </a:spcAft>
            <a:buNone/>
          </a:pPr>
          <a:endParaRPr lang="en-US" sz="1000" b="0" kern="1200">
            <a:latin typeface="Verdana" panose="020B0604030504040204" pitchFamily="34" charset="0"/>
            <a:ea typeface="Verdana" panose="020B0604030504040204" pitchFamily="34" charset="0"/>
          </a:endParaRPr>
        </a:p>
      </dsp:txBody>
      <dsp:txXfrm>
        <a:off x="310103" y="3641405"/>
        <a:ext cx="5319021" cy="34629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7130AD-7F2B-4952-A15F-31CC04323AAC}">
      <dsp:nvSpPr>
        <dsp:cNvPr id="0" name=""/>
        <dsp:cNvSpPr/>
      </dsp:nvSpPr>
      <dsp:spPr>
        <a:xfrm>
          <a:off x="0" y="215804"/>
          <a:ext cx="5473700" cy="3528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370891E-D5C4-45D8-B355-8DF8862DE5BE}">
      <dsp:nvSpPr>
        <dsp:cNvPr id="0" name=""/>
        <dsp:cNvSpPr/>
      </dsp:nvSpPr>
      <dsp:spPr>
        <a:xfrm>
          <a:off x="273685" y="9164"/>
          <a:ext cx="3831590" cy="41328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825" tIns="0" rIns="144825"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b="1" kern="1200">
              <a:latin typeface="Verdana" panose="020B0604030504040204" pitchFamily="34" charset="0"/>
              <a:ea typeface="Verdana" panose="020B0604030504040204" pitchFamily="34" charset="0"/>
            </a:rPr>
            <a:t>Work instructions. </a:t>
          </a:r>
          <a:endParaRPr lang="en-AU" sz="1000" b="1" kern="1200">
            <a:latin typeface="Verdana" panose="020B0604030504040204" pitchFamily="34" charset="0"/>
            <a:ea typeface="Verdana" panose="020B0604030504040204" pitchFamily="34" charset="0"/>
          </a:endParaRPr>
        </a:p>
      </dsp:txBody>
      <dsp:txXfrm>
        <a:off x="293860" y="29339"/>
        <a:ext cx="3791240" cy="372930"/>
      </dsp:txXfrm>
    </dsp:sp>
    <dsp:sp modelId="{E3078397-BED6-4F25-A3EB-F850A82C45E9}">
      <dsp:nvSpPr>
        <dsp:cNvPr id="0" name=""/>
        <dsp:cNvSpPr/>
      </dsp:nvSpPr>
      <dsp:spPr>
        <a:xfrm>
          <a:off x="0" y="850845"/>
          <a:ext cx="5473700" cy="3528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E922EBC-59F1-4522-B1CE-0E454499BAEC}">
      <dsp:nvSpPr>
        <dsp:cNvPr id="0" name=""/>
        <dsp:cNvSpPr/>
      </dsp:nvSpPr>
      <dsp:spPr>
        <a:xfrm>
          <a:off x="273685" y="644204"/>
          <a:ext cx="3831590" cy="41328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825" tIns="0" rIns="144825"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b="1" kern="1200">
              <a:latin typeface="Verdana" panose="020B0604030504040204" pitchFamily="34" charset="0"/>
              <a:ea typeface="Verdana" panose="020B0604030504040204" pitchFamily="34" charset="0"/>
            </a:rPr>
            <a:t>Workplace rules. </a:t>
          </a:r>
          <a:endParaRPr lang="en-AU" sz="1000" b="1" kern="1200">
            <a:latin typeface="Verdana" panose="020B0604030504040204" pitchFamily="34" charset="0"/>
            <a:ea typeface="Verdana" panose="020B0604030504040204" pitchFamily="34" charset="0"/>
          </a:endParaRPr>
        </a:p>
      </dsp:txBody>
      <dsp:txXfrm>
        <a:off x="293860" y="664379"/>
        <a:ext cx="3791240" cy="372930"/>
      </dsp:txXfrm>
    </dsp:sp>
    <dsp:sp modelId="{6D7E74F5-F33B-4B8B-BA1E-F457700D9113}">
      <dsp:nvSpPr>
        <dsp:cNvPr id="0" name=""/>
        <dsp:cNvSpPr/>
      </dsp:nvSpPr>
      <dsp:spPr>
        <a:xfrm>
          <a:off x="0" y="1485885"/>
          <a:ext cx="5473700" cy="352800"/>
        </a:xfrm>
        <a:prstGeom prst="rect">
          <a:avLst/>
        </a:prstGeom>
        <a:solidFill>
          <a:schemeClr val="accent1">
            <a:alpha val="90000"/>
            <a:tint val="4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29EB008-D075-4114-9024-10FF2BF7C8BF}">
      <dsp:nvSpPr>
        <dsp:cNvPr id="0" name=""/>
        <dsp:cNvSpPr/>
      </dsp:nvSpPr>
      <dsp:spPr>
        <a:xfrm>
          <a:off x="273685" y="1279245"/>
          <a:ext cx="3831590" cy="413280"/>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825" tIns="0" rIns="144825" bIns="0" numCol="1" spcCol="1270" anchor="ctr" anchorCtr="0">
          <a:noAutofit/>
        </a:bodyPr>
        <a:lstStyle/>
        <a:p>
          <a:pPr marL="0" lvl="0" indent="0" algn="l" defTabSz="444500">
            <a:lnSpc>
              <a:spcPct val="90000"/>
            </a:lnSpc>
            <a:spcBef>
              <a:spcPct val="0"/>
            </a:spcBef>
            <a:spcAft>
              <a:spcPct val="35000"/>
            </a:spcAft>
            <a:buFont typeface="Symbol" panose="05050102010706020507" pitchFamily="18" charset="2"/>
            <a:buNone/>
          </a:pPr>
          <a:r>
            <a:rPr lang="en-GB" sz="1000" b="1" kern="1200">
              <a:latin typeface="Verdana" panose="020B0604030504040204" pitchFamily="34" charset="0"/>
              <a:ea typeface="Verdana" panose="020B0604030504040204" pitchFamily="34" charset="0"/>
            </a:rPr>
            <a:t>Operation manuals</a:t>
          </a:r>
          <a:endParaRPr lang="en-AU" sz="1000" b="1" kern="1200">
            <a:latin typeface="Verdana" panose="020B0604030504040204" pitchFamily="34" charset="0"/>
            <a:ea typeface="Verdana" panose="020B0604030504040204" pitchFamily="34" charset="0"/>
          </a:endParaRPr>
        </a:p>
      </dsp:txBody>
      <dsp:txXfrm>
        <a:off x="293860" y="1299420"/>
        <a:ext cx="379124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5.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530FA1BC8A0484D90F9164E85A9DB8F"/>
        <w:category>
          <w:name w:val="General"/>
          <w:gallery w:val="placeholder"/>
        </w:category>
        <w:types>
          <w:type w:val="bbPlcHdr"/>
        </w:types>
        <w:behaviors>
          <w:behavior w:val="content"/>
        </w:behaviors>
        <w:guid w:val="{C70522F3-B8FC-4FB4-BC4B-E1F9B7AB5D89}"/>
      </w:docPartPr>
      <w:docPartBody>
        <w:p w:rsidR="00F94764" w:rsidRDefault="009026D2" w:rsidP="009026D2">
          <w:pPr>
            <w:pStyle w:val="1530FA1BC8A0484D90F9164E85A9DB8F"/>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e Light Test Regular">
    <w:altName w:val="Calibri"/>
    <w:charset w:val="00"/>
    <w:family w:val="auto"/>
    <w:pitch w:val="variable"/>
    <w:sig w:usb0="00000003"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6D2"/>
    <w:rsid w:val="00293393"/>
    <w:rsid w:val="00407FFB"/>
    <w:rsid w:val="00640549"/>
    <w:rsid w:val="00777FA2"/>
    <w:rsid w:val="009026D2"/>
    <w:rsid w:val="00A37146"/>
    <w:rsid w:val="00F947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026D2"/>
    <w:rPr>
      <w:color w:val="808080"/>
    </w:rPr>
  </w:style>
  <w:style w:type="paragraph" w:customStyle="1" w:styleId="1530FA1BC8A0484D90F9164E85A9DB8F">
    <w:name w:val="1530FA1BC8A0484D90F9164E85A9DB8F"/>
    <w:rsid w:val="00902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480AC-FF15-4923-B3F6-DDA7F93AC96D}">
  <ds:schemaRefs>
    <ds:schemaRef ds:uri="http://schemas.microsoft.com/sharepoint/v3/contenttype/forms"/>
  </ds:schemaRefs>
</ds:datastoreItem>
</file>

<file path=customXml/itemProps2.xml><?xml version="1.0" encoding="utf-8"?>
<ds:datastoreItem xmlns:ds="http://schemas.openxmlformats.org/officeDocument/2006/customXml" ds:itemID="{D817E858-B968-4046-9D3B-3E45A162D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School project or report notebook kit</Template>
  <TotalTime>0</TotalTime>
  <Pages>94</Pages>
  <Words>16986</Words>
  <Characters>96481</Characters>
  <Application>Microsoft Office Word</Application>
  <DocSecurity>0</DocSecurity>
  <Lines>2052</Lines>
  <Paragraphs>1181</Paragraphs>
  <ScaleCrop>false</ScaleCrop>
  <HeadingPairs>
    <vt:vector size="2" baseType="variant">
      <vt:variant>
        <vt:lpstr>Title</vt:lpstr>
      </vt:variant>
      <vt:variant>
        <vt:i4>1</vt:i4>
      </vt:variant>
    </vt:vector>
  </HeadingPairs>
  <TitlesOfParts>
    <vt:vector size="1" baseType="lpstr">
      <vt:lpstr>CPCCBC6001</vt:lpstr>
    </vt:vector>
  </TitlesOfParts>
  <Manager/>
  <Company/>
  <LinksUpToDate>false</LinksUpToDate>
  <CharactersWithSpaces>112286</CharactersWithSpaces>
  <SharedDoc>false</SharedDoc>
  <HLinks>
    <vt:vector size="210" baseType="variant">
      <vt:variant>
        <vt:i4>65542</vt:i4>
      </vt:variant>
      <vt:variant>
        <vt:i4>210</vt:i4>
      </vt:variant>
      <vt:variant>
        <vt:i4>0</vt:i4>
      </vt:variant>
      <vt:variant>
        <vt:i4>5</vt:i4>
      </vt:variant>
      <vt:variant>
        <vt:lpwstr>https://www.automotivejob.com.au/traffic-control-importance/</vt:lpwstr>
      </vt:variant>
      <vt:variant>
        <vt:lpwstr/>
      </vt:variant>
      <vt:variant>
        <vt:i4>79</vt:i4>
      </vt:variant>
      <vt:variant>
        <vt:i4>207</vt:i4>
      </vt:variant>
      <vt:variant>
        <vt:i4>0</vt:i4>
      </vt:variant>
      <vt:variant>
        <vt:i4>5</vt:i4>
      </vt:variant>
      <vt:variant>
        <vt:lpwstr>https://www.icecargo.com.au/wp-content/uploads/cor-loaders-unloaders.pdf</vt:lpwstr>
      </vt:variant>
      <vt:variant>
        <vt:lpwstr/>
      </vt:variant>
      <vt:variant>
        <vt:i4>6291465</vt:i4>
      </vt:variant>
      <vt:variant>
        <vt:i4>204</vt:i4>
      </vt:variant>
      <vt:variant>
        <vt:i4>0</vt:i4>
      </vt:variant>
      <vt:variant>
        <vt:i4>5</vt:i4>
      </vt:variant>
      <vt:variant>
        <vt:lpwstr>https://www.multiquip.com/multiquip/pdfs/Soil_Compaction_Handbook_low_res_0212_DataId_59525_Version_1.pdf</vt:lpwstr>
      </vt:variant>
      <vt:variant>
        <vt:lpwstr/>
      </vt:variant>
      <vt:variant>
        <vt:i4>3014768</vt:i4>
      </vt:variant>
      <vt:variant>
        <vt:i4>201</vt:i4>
      </vt:variant>
      <vt:variant>
        <vt:i4>0</vt:i4>
      </vt:variant>
      <vt:variant>
        <vt:i4>5</vt:i4>
      </vt:variant>
      <vt:variant>
        <vt:lpwstr>https://www.youtube.com/watch?v=qsQdglny6so</vt:lpwstr>
      </vt:variant>
      <vt:variant>
        <vt:lpwstr/>
      </vt:variant>
      <vt:variant>
        <vt:i4>6225949</vt:i4>
      </vt:variant>
      <vt:variant>
        <vt:i4>198</vt:i4>
      </vt:variant>
      <vt:variant>
        <vt:i4>0</vt:i4>
      </vt:variant>
      <vt:variant>
        <vt:i4>5</vt:i4>
      </vt:variant>
      <vt:variant>
        <vt:lpwstr>https://kerfab.com.au/five-simple-steps-to-fitting-a-quick-hitch/</vt:lpwstr>
      </vt:variant>
      <vt:variant>
        <vt:lpwstr/>
      </vt:variant>
      <vt:variant>
        <vt:i4>7864434</vt:i4>
      </vt:variant>
      <vt:variant>
        <vt:i4>195</vt:i4>
      </vt:variant>
      <vt:variant>
        <vt:i4>0</vt:i4>
      </vt:variant>
      <vt:variant>
        <vt:i4>5</vt:i4>
      </vt:variant>
      <vt:variant>
        <vt:lpwstr>https://www.conquestequipment.net/blog/conquest/hydraulic-plate-compactors</vt:lpwstr>
      </vt:variant>
      <vt:variant>
        <vt:lpwstr/>
      </vt:variant>
      <vt:variant>
        <vt:i4>8060971</vt:i4>
      </vt:variant>
      <vt:variant>
        <vt:i4>192</vt:i4>
      </vt:variant>
      <vt:variant>
        <vt:i4>0</vt:i4>
      </vt:variant>
      <vt:variant>
        <vt:i4>5</vt:i4>
      </vt:variant>
      <vt:variant>
        <vt:lpwstr>https://www.moflash.co.uk/types-of-warning-signals-audible/</vt:lpwstr>
      </vt:variant>
      <vt:variant>
        <vt:lpwstr/>
      </vt:variant>
      <vt:variant>
        <vt:i4>7536675</vt:i4>
      </vt:variant>
      <vt:variant>
        <vt:i4>189</vt:i4>
      </vt:variant>
      <vt:variant>
        <vt:i4>0</vt:i4>
      </vt:variant>
      <vt:variant>
        <vt:i4>5</vt:i4>
      </vt:variant>
      <vt:variant>
        <vt:lpwstr>https://hsewatch.com/safe-working-load</vt:lpwstr>
      </vt:variant>
      <vt:variant>
        <vt:lpwstr/>
      </vt:variant>
      <vt:variant>
        <vt:i4>5374034</vt:i4>
      </vt:variant>
      <vt:variant>
        <vt:i4>186</vt:i4>
      </vt:variant>
      <vt:variant>
        <vt:i4>0</vt:i4>
      </vt:variant>
      <vt:variant>
        <vt:i4>5</vt:i4>
      </vt:variant>
      <vt:variant>
        <vt:lpwstr>https://www.constructionbusinessowner.com/safety/safety/lifting-safely-excavators</vt:lpwstr>
      </vt:variant>
      <vt:variant>
        <vt:lpwstr/>
      </vt:variant>
      <vt:variant>
        <vt:i4>4063266</vt:i4>
      </vt:variant>
      <vt:variant>
        <vt:i4>183</vt:i4>
      </vt:variant>
      <vt:variant>
        <vt:i4>0</vt:i4>
      </vt:variant>
      <vt:variant>
        <vt:i4>5</vt:i4>
      </vt:variant>
      <vt:variant>
        <vt:lpwstr>https://www.forconstructionpros.com/equipment/earthmoving/article/11360422/how-to-safely-lift-loads-with-excavators-and-backhoeloaders</vt:lpwstr>
      </vt:variant>
      <vt:variant>
        <vt:lpwstr/>
      </vt:variant>
      <vt:variant>
        <vt:i4>5177440</vt:i4>
      </vt:variant>
      <vt:variant>
        <vt:i4>180</vt:i4>
      </vt:variant>
      <vt:variant>
        <vt:i4>0</vt:i4>
      </vt:variant>
      <vt:variant>
        <vt:i4>5</vt:i4>
      </vt:variant>
      <vt:variant>
        <vt:lpwstr>https://www.yanmar.com/global/construction/products/excavator/vio50_vio55/operativity.html</vt:lpwstr>
      </vt:variant>
      <vt:variant>
        <vt:lpwstr/>
      </vt:variant>
      <vt:variant>
        <vt:i4>589837</vt:i4>
      </vt:variant>
      <vt:variant>
        <vt:i4>177</vt:i4>
      </vt:variant>
      <vt:variant>
        <vt:i4>0</vt:i4>
      </vt:variant>
      <vt:variant>
        <vt:i4>5</vt:i4>
      </vt:variant>
      <vt:variant>
        <vt:lpwstr>https://vacukltd.co.uk/news/types-and-methods-of-excavation/</vt:lpwstr>
      </vt:variant>
      <vt:variant>
        <vt:lpwstr/>
      </vt:variant>
      <vt:variant>
        <vt:i4>1441853</vt:i4>
      </vt:variant>
      <vt:variant>
        <vt:i4>134</vt:i4>
      </vt:variant>
      <vt:variant>
        <vt:i4>0</vt:i4>
      </vt:variant>
      <vt:variant>
        <vt:i4>5</vt:i4>
      </vt:variant>
      <vt:variant>
        <vt:lpwstr/>
      </vt:variant>
      <vt:variant>
        <vt:lpwstr>_Toc80000958</vt:lpwstr>
      </vt:variant>
      <vt:variant>
        <vt:i4>1638461</vt:i4>
      </vt:variant>
      <vt:variant>
        <vt:i4>128</vt:i4>
      </vt:variant>
      <vt:variant>
        <vt:i4>0</vt:i4>
      </vt:variant>
      <vt:variant>
        <vt:i4>5</vt:i4>
      </vt:variant>
      <vt:variant>
        <vt:lpwstr/>
      </vt:variant>
      <vt:variant>
        <vt:lpwstr>_Toc80000957</vt:lpwstr>
      </vt:variant>
      <vt:variant>
        <vt:i4>1966141</vt:i4>
      </vt:variant>
      <vt:variant>
        <vt:i4>122</vt:i4>
      </vt:variant>
      <vt:variant>
        <vt:i4>0</vt:i4>
      </vt:variant>
      <vt:variant>
        <vt:i4>5</vt:i4>
      </vt:variant>
      <vt:variant>
        <vt:lpwstr/>
      </vt:variant>
      <vt:variant>
        <vt:lpwstr>_Toc80000950</vt:lpwstr>
      </vt:variant>
      <vt:variant>
        <vt:i4>1507388</vt:i4>
      </vt:variant>
      <vt:variant>
        <vt:i4>116</vt:i4>
      </vt:variant>
      <vt:variant>
        <vt:i4>0</vt:i4>
      </vt:variant>
      <vt:variant>
        <vt:i4>5</vt:i4>
      </vt:variant>
      <vt:variant>
        <vt:lpwstr/>
      </vt:variant>
      <vt:variant>
        <vt:lpwstr>_Toc80000949</vt:lpwstr>
      </vt:variant>
      <vt:variant>
        <vt:i4>1441852</vt:i4>
      </vt:variant>
      <vt:variant>
        <vt:i4>110</vt:i4>
      </vt:variant>
      <vt:variant>
        <vt:i4>0</vt:i4>
      </vt:variant>
      <vt:variant>
        <vt:i4>5</vt:i4>
      </vt:variant>
      <vt:variant>
        <vt:lpwstr/>
      </vt:variant>
      <vt:variant>
        <vt:lpwstr>_Toc80000948</vt:lpwstr>
      </vt:variant>
      <vt:variant>
        <vt:i4>1572924</vt:i4>
      </vt:variant>
      <vt:variant>
        <vt:i4>104</vt:i4>
      </vt:variant>
      <vt:variant>
        <vt:i4>0</vt:i4>
      </vt:variant>
      <vt:variant>
        <vt:i4>5</vt:i4>
      </vt:variant>
      <vt:variant>
        <vt:lpwstr/>
      </vt:variant>
      <vt:variant>
        <vt:lpwstr>_Toc80000946</vt:lpwstr>
      </vt:variant>
      <vt:variant>
        <vt:i4>1769532</vt:i4>
      </vt:variant>
      <vt:variant>
        <vt:i4>98</vt:i4>
      </vt:variant>
      <vt:variant>
        <vt:i4>0</vt:i4>
      </vt:variant>
      <vt:variant>
        <vt:i4>5</vt:i4>
      </vt:variant>
      <vt:variant>
        <vt:lpwstr/>
      </vt:variant>
      <vt:variant>
        <vt:lpwstr>_Toc80000945</vt:lpwstr>
      </vt:variant>
      <vt:variant>
        <vt:i4>1703996</vt:i4>
      </vt:variant>
      <vt:variant>
        <vt:i4>92</vt:i4>
      </vt:variant>
      <vt:variant>
        <vt:i4>0</vt:i4>
      </vt:variant>
      <vt:variant>
        <vt:i4>5</vt:i4>
      </vt:variant>
      <vt:variant>
        <vt:lpwstr/>
      </vt:variant>
      <vt:variant>
        <vt:lpwstr>_Toc80000944</vt:lpwstr>
      </vt:variant>
      <vt:variant>
        <vt:i4>1900604</vt:i4>
      </vt:variant>
      <vt:variant>
        <vt:i4>86</vt:i4>
      </vt:variant>
      <vt:variant>
        <vt:i4>0</vt:i4>
      </vt:variant>
      <vt:variant>
        <vt:i4>5</vt:i4>
      </vt:variant>
      <vt:variant>
        <vt:lpwstr/>
      </vt:variant>
      <vt:variant>
        <vt:lpwstr>_Toc80000943</vt:lpwstr>
      </vt:variant>
      <vt:variant>
        <vt:i4>2031676</vt:i4>
      </vt:variant>
      <vt:variant>
        <vt:i4>80</vt:i4>
      </vt:variant>
      <vt:variant>
        <vt:i4>0</vt:i4>
      </vt:variant>
      <vt:variant>
        <vt:i4>5</vt:i4>
      </vt:variant>
      <vt:variant>
        <vt:lpwstr/>
      </vt:variant>
      <vt:variant>
        <vt:lpwstr>_Toc80000941</vt:lpwstr>
      </vt:variant>
      <vt:variant>
        <vt:i4>1966140</vt:i4>
      </vt:variant>
      <vt:variant>
        <vt:i4>74</vt:i4>
      </vt:variant>
      <vt:variant>
        <vt:i4>0</vt:i4>
      </vt:variant>
      <vt:variant>
        <vt:i4>5</vt:i4>
      </vt:variant>
      <vt:variant>
        <vt:lpwstr/>
      </vt:variant>
      <vt:variant>
        <vt:lpwstr>_Toc80000940</vt:lpwstr>
      </vt:variant>
      <vt:variant>
        <vt:i4>1441851</vt:i4>
      </vt:variant>
      <vt:variant>
        <vt:i4>68</vt:i4>
      </vt:variant>
      <vt:variant>
        <vt:i4>0</vt:i4>
      </vt:variant>
      <vt:variant>
        <vt:i4>5</vt:i4>
      </vt:variant>
      <vt:variant>
        <vt:lpwstr/>
      </vt:variant>
      <vt:variant>
        <vt:lpwstr>_Toc80000938</vt:lpwstr>
      </vt:variant>
      <vt:variant>
        <vt:i4>1638459</vt:i4>
      </vt:variant>
      <vt:variant>
        <vt:i4>62</vt:i4>
      </vt:variant>
      <vt:variant>
        <vt:i4>0</vt:i4>
      </vt:variant>
      <vt:variant>
        <vt:i4>5</vt:i4>
      </vt:variant>
      <vt:variant>
        <vt:lpwstr/>
      </vt:variant>
      <vt:variant>
        <vt:lpwstr>_Toc80000937</vt:lpwstr>
      </vt:variant>
      <vt:variant>
        <vt:i4>1769531</vt:i4>
      </vt:variant>
      <vt:variant>
        <vt:i4>56</vt:i4>
      </vt:variant>
      <vt:variant>
        <vt:i4>0</vt:i4>
      </vt:variant>
      <vt:variant>
        <vt:i4>5</vt:i4>
      </vt:variant>
      <vt:variant>
        <vt:lpwstr/>
      </vt:variant>
      <vt:variant>
        <vt:lpwstr>_Toc80000935</vt:lpwstr>
      </vt:variant>
      <vt:variant>
        <vt:i4>1703995</vt:i4>
      </vt:variant>
      <vt:variant>
        <vt:i4>50</vt:i4>
      </vt:variant>
      <vt:variant>
        <vt:i4>0</vt:i4>
      </vt:variant>
      <vt:variant>
        <vt:i4>5</vt:i4>
      </vt:variant>
      <vt:variant>
        <vt:lpwstr/>
      </vt:variant>
      <vt:variant>
        <vt:lpwstr>_Toc80000934</vt:lpwstr>
      </vt:variant>
      <vt:variant>
        <vt:i4>1900603</vt:i4>
      </vt:variant>
      <vt:variant>
        <vt:i4>44</vt:i4>
      </vt:variant>
      <vt:variant>
        <vt:i4>0</vt:i4>
      </vt:variant>
      <vt:variant>
        <vt:i4>5</vt:i4>
      </vt:variant>
      <vt:variant>
        <vt:lpwstr/>
      </vt:variant>
      <vt:variant>
        <vt:lpwstr>_Toc80000933</vt:lpwstr>
      </vt:variant>
      <vt:variant>
        <vt:i4>1835067</vt:i4>
      </vt:variant>
      <vt:variant>
        <vt:i4>38</vt:i4>
      </vt:variant>
      <vt:variant>
        <vt:i4>0</vt:i4>
      </vt:variant>
      <vt:variant>
        <vt:i4>5</vt:i4>
      </vt:variant>
      <vt:variant>
        <vt:lpwstr/>
      </vt:variant>
      <vt:variant>
        <vt:lpwstr>_Toc80000932</vt:lpwstr>
      </vt:variant>
      <vt:variant>
        <vt:i4>2031675</vt:i4>
      </vt:variant>
      <vt:variant>
        <vt:i4>32</vt:i4>
      </vt:variant>
      <vt:variant>
        <vt:i4>0</vt:i4>
      </vt:variant>
      <vt:variant>
        <vt:i4>5</vt:i4>
      </vt:variant>
      <vt:variant>
        <vt:lpwstr/>
      </vt:variant>
      <vt:variant>
        <vt:lpwstr>_Toc80000931</vt:lpwstr>
      </vt:variant>
      <vt:variant>
        <vt:i4>1966139</vt:i4>
      </vt:variant>
      <vt:variant>
        <vt:i4>26</vt:i4>
      </vt:variant>
      <vt:variant>
        <vt:i4>0</vt:i4>
      </vt:variant>
      <vt:variant>
        <vt:i4>5</vt:i4>
      </vt:variant>
      <vt:variant>
        <vt:lpwstr/>
      </vt:variant>
      <vt:variant>
        <vt:lpwstr>_Toc80000930</vt:lpwstr>
      </vt:variant>
      <vt:variant>
        <vt:i4>1507386</vt:i4>
      </vt:variant>
      <vt:variant>
        <vt:i4>20</vt:i4>
      </vt:variant>
      <vt:variant>
        <vt:i4>0</vt:i4>
      </vt:variant>
      <vt:variant>
        <vt:i4>5</vt:i4>
      </vt:variant>
      <vt:variant>
        <vt:lpwstr/>
      </vt:variant>
      <vt:variant>
        <vt:lpwstr>_Toc80000929</vt:lpwstr>
      </vt:variant>
      <vt:variant>
        <vt:i4>1441850</vt:i4>
      </vt:variant>
      <vt:variant>
        <vt:i4>14</vt:i4>
      </vt:variant>
      <vt:variant>
        <vt:i4>0</vt:i4>
      </vt:variant>
      <vt:variant>
        <vt:i4>5</vt:i4>
      </vt:variant>
      <vt:variant>
        <vt:lpwstr/>
      </vt:variant>
      <vt:variant>
        <vt:lpwstr>_Toc80000928</vt:lpwstr>
      </vt:variant>
      <vt:variant>
        <vt:i4>1638458</vt:i4>
      </vt:variant>
      <vt:variant>
        <vt:i4>8</vt:i4>
      </vt:variant>
      <vt:variant>
        <vt:i4>0</vt:i4>
      </vt:variant>
      <vt:variant>
        <vt:i4>5</vt:i4>
      </vt:variant>
      <vt:variant>
        <vt:lpwstr/>
      </vt:variant>
      <vt:variant>
        <vt:lpwstr>_Toc80000927</vt:lpwstr>
      </vt:variant>
      <vt:variant>
        <vt:i4>1572922</vt:i4>
      </vt:variant>
      <vt:variant>
        <vt:i4>2</vt:i4>
      </vt:variant>
      <vt:variant>
        <vt:i4>0</vt:i4>
      </vt:variant>
      <vt:variant>
        <vt:i4>5</vt:i4>
      </vt:variant>
      <vt:variant>
        <vt:lpwstr/>
      </vt:variant>
      <vt:variant>
        <vt:lpwstr>_Toc80000926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CPCCBC6001</dc:title>
  <dc:subject>Apply building codes and standards to the construction process for large building projects</dc:subject>
  <dc:creator/>
  <cp:lastModifiedBy/>
  <cp:revision>1</cp:revision>
  <dcterms:created xsi:type="dcterms:W3CDTF">2023-05-08T03:24:00Z</dcterms:created>
  <dcterms:modified xsi:type="dcterms:W3CDTF">2023-05-16T01:20:00Z</dcterms:modified>
  <cp:contentStatus>v10-2_15/02/2023</cp:contentStatus>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TC102742559990</vt:lpwstr>
  </property>
</Properties>
</file>