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C815A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Fire Resistance Checklist</w:t>
      </w:r>
    </w:p>
    <w:p w14:paraId="685B28E4" w14:textId="77777777" w:rsidR="00D22E25" w:rsidRPr="00D22E25" w:rsidRDefault="00D22E25" w:rsidP="00D22E25">
      <w:r w:rsidRPr="00D22E25">
        <w:t>This checklist ensures compliance with fire resistance requirements for buildings as per the </w:t>
      </w:r>
      <w:r w:rsidRPr="00D22E25">
        <w:rPr>
          <w:b/>
          <w:bCs/>
        </w:rPr>
        <w:t>National Construction Code (NCC)</w:t>
      </w:r>
      <w:r w:rsidRPr="00D22E25">
        <w:t> and relevant </w:t>
      </w:r>
      <w:r w:rsidRPr="00D22E25">
        <w:rPr>
          <w:b/>
          <w:bCs/>
        </w:rPr>
        <w:t>Australian Standards</w:t>
      </w:r>
      <w:r w:rsidRPr="00D22E25">
        <w:t>.</w:t>
      </w:r>
    </w:p>
    <w:p w14:paraId="0C3CB2CF" w14:textId="77777777" w:rsidR="00D22E25" w:rsidRPr="00D22E25" w:rsidRDefault="001A226E" w:rsidP="00D22E25">
      <w:r>
        <w:pict w14:anchorId="59A3831F">
          <v:rect id="_x0000_i1025" style="width:0;height:1.5pt" o:hralign="center" o:hrstd="t" o:hrnoshade="t" o:hr="t" fillcolor="black" stroked="f"/>
        </w:pict>
      </w:r>
    </w:p>
    <w:p w14:paraId="0FA46BF8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Building Details</w:t>
      </w:r>
    </w:p>
    <w:p w14:paraId="31CEC87C" w14:textId="20646105" w:rsidR="00D22E25" w:rsidRPr="00D22E25" w:rsidRDefault="00D22E25" w:rsidP="00D22E25">
      <w:r w:rsidRPr="00D22E25">
        <w:rPr>
          <w:b/>
          <w:bCs/>
        </w:rPr>
        <w:t>Building Class</w:t>
      </w:r>
      <w:r w:rsidRPr="00D22E25">
        <w:t>:</w:t>
      </w:r>
      <w:r w:rsidR="00780D94">
        <w:t xml:space="preserve"> Class 2</w:t>
      </w:r>
      <w:r w:rsidRPr="00D22E25">
        <w:br/>
      </w:r>
      <w:r w:rsidRPr="00D22E25">
        <w:rPr>
          <w:b/>
          <w:bCs/>
        </w:rPr>
        <w:t>Type of Construction</w:t>
      </w:r>
      <w:r w:rsidRPr="00D22E25">
        <w:t xml:space="preserve">: </w:t>
      </w:r>
      <w:r w:rsidR="00780D94">
        <w:t>B</w:t>
      </w:r>
      <w:r w:rsidRPr="00D22E25">
        <w:br/>
      </w:r>
      <w:r w:rsidRPr="00D22E25">
        <w:rPr>
          <w:b/>
          <w:bCs/>
        </w:rPr>
        <w:t>Building Location</w:t>
      </w:r>
      <w:r w:rsidRPr="00D22E25">
        <w:t xml:space="preserve">: </w:t>
      </w:r>
      <w:r w:rsidR="002F3603">
        <w:t>Simulation Brisbane</w:t>
      </w:r>
      <w:r w:rsidRPr="00D22E25">
        <w:br/>
      </w:r>
      <w:r w:rsidRPr="00D22E25">
        <w:rPr>
          <w:b/>
          <w:bCs/>
        </w:rPr>
        <w:t>Building Use</w:t>
      </w:r>
      <w:r w:rsidRPr="00D22E25">
        <w:t>:</w:t>
      </w:r>
      <w:r w:rsidR="002F3603">
        <w:t xml:space="preserve"> Multi-residential apartments</w:t>
      </w:r>
    </w:p>
    <w:p w14:paraId="64EE0A25" w14:textId="77777777" w:rsidR="00D22E25" w:rsidRPr="00D22E25" w:rsidRDefault="001A226E" w:rsidP="00D22E25">
      <w:r>
        <w:pict w14:anchorId="70EA1F2A">
          <v:rect id="_x0000_i1026" style="width:0;height:1.5pt" o:hralign="center" o:hrstd="t" o:hrnoshade="t" o:hr="t" fillcolor="black" stroked="f"/>
        </w:pict>
      </w:r>
    </w:p>
    <w:p w14:paraId="1B082A20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Checklist Items</w:t>
      </w:r>
    </w:p>
    <w:p w14:paraId="2344CAB2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1. Fire Resistance Levels (FRLs)</w:t>
      </w:r>
    </w:p>
    <w:p w14:paraId="2120C391" w14:textId="77777777" w:rsidR="00D22E25" w:rsidRPr="00D22E25" w:rsidRDefault="00D22E25" w:rsidP="00D22E25">
      <w:pPr>
        <w:numPr>
          <w:ilvl w:val="0"/>
          <w:numId w:val="1"/>
        </w:numPr>
      </w:pPr>
      <w:r w:rsidRPr="00D22E25">
        <w:t> </w:t>
      </w:r>
      <w:r w:rsidRPr="00D22E25">
        <w:rPr>
          <w:b/>
          <w:bCs/>
        </w:rPr>
        <w:t>Walls</w:t>
      </w:r>
      <w:r w:rsidRPr="00D22E25">
        <w:t>:</w:t>
      </w:r>
    </w:p>
    <w:p w14:paraId="00FB4E4C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External walls meet the required FRL of: </w:t>
      </w:r>
      <w:r w:rsidRPr="00D22E25">
        <w:rPr>
          <w:b/>
          <w:bCs/>
          <w:i/>
          <w:iCs/>
        </w:rPr>
        <w:t>/</w:t>
      </w:r>
      <w:r w:rsidRPr="00D22E25">
        <w:t>/___ (e.g., structural adequacy, integrity, insulation).</w:t>
      </w:r>
    </w:p>
    <w:p w14:paraId="43F76B10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Fire separation between compartments meets FRL requirements.</w:t>
      </w:r>
    </w:p>
    <w:p w14:paraId="05D31A29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Non-combustible materials used where required (e.g., external walls in certain construction types).</w:t>
      </w:r>
    </w:p>
    <w:p w14:paraId="0E9F5191" w14:textId="77777777" w:rsidR="00D22E25" w:rsidRPr="00D22E25" w:rsidRDefault="00D22E25" w:rsidP="00D22E25">
      <w:pPr>
        <w:numPr>
          <w:ilvl w:val="0"/>
          <w:numId w:val="1"/>
        </w:numPr>
      </w:pPr>
      <w:r w:rsidRPr="00D22E25">
        <w:t> </w:t>
      </w:r>
      <w:r w:rsidRPr="00D22E25">
        <w:rPr>
          <w:b/>
          <w:bCs/>
        </w:rPr>
        <w:t>Floors and Ceiling Systems</w:t>
      </w:r>
      <w:r w:rsidRPr="00D22E25">
        <w:t>:</w:t>
      </w:r>
    </w:p>
    <w:p w14:paraId="1108E3C5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Floors meet the required FRL of: </w:t>
      </w:r>
      <w:r w:rsidRPr="00D22E25">
        <w:rPr>
          <w:b/>
          <w:bCs/>
          <w:i/>
          <w:iCs/>
        </w:rPr>
        <w:t>/</w:t>
      </w:r>
      <w:r w:rsidRPr="00D22E25">
        <w:t>/___ as per NCC.</w:t>
      </w:r>
    </w:p>
    <w:p w14:paraId="1D16C9F8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Ceiling membranes provide adequate fire resistance.</w:t>
      </w:r>
    </w:p>
    <w:p w14:paraId="0E4EFAED" w14:textId="77777777" w:rsidR="00D22E25" w:rsidRPr="00D22E25" w:rsidRDefault="00D22E25" w:rsidP="00D22E25">
      <w:pPr>
        <w:numPr>
          <w:ilvl w:val="0"/>
          <w:numId w:val="1"/>
        </w:numPr>
      </w:pPr>
      <w:r w:rsidRPr="00D22E25">
        <w:t> </w:t>
      </w:r>
      <w:r w:rsidRPr="00D22E25">
        <w:rPr>
          <w:b/>
          <w:bCs/>
        </w:rPr>
        <w:t>Columns and Beams</w:t>
      </w:r>
      <w:r w:rsidRPr="00D22E25">
        <w:t>:</w:t>
      </w:r>
    </w:p>
    <w:p w14:paraId="06FD02AF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Structural elements meet the required FRL of: </w:t>
      </w:r>
      <w:r w:rsidRPr="00D22E25">
        <w:rPr>
          <w:b/>
          <w:bCs/>
          <w:i/>
          <w:iCs/>
        </w:rPr>
        <w:t>/</w:t>
      </w:r>
      <w:r w:rsidRPr="00D22E25">
        <w:t>/___.</w:t>
      </w:r>
    </w:p>
    <w:p w14:paraId="335CA9F9" w14:textId="77777777" w:rsidR="00D22E25" w:rsidRPr="00D22E25" w:rsidRDefault="00D22E25" w:rsidP="00D22E25">
      <w:pPr>
        <w:numPr>
          <w:ilvl w:val="1"/>
          <w:numId w:val="1"/>
        </w:numPr>
        <w:tabs>
          <w:tab w:val="num" w:pos="1440"/>
        </w:tabs>
      </w:pPr>
      <w:r w:rsidRPr="00D22E25">
        <w:t>Reinforced concrete or steel members are protected against fire.</w:t>
      </w:r>
    </w:p>
    <w:p w14:paraId="04F18A5B" w14:textId="77777777" w:rsidR="00D22E25" w:rsidRPr="00D22E25" w:rsidRDefault="001A226E" w:rsidP="00D22E25">
      <w:r>
        <w:pict w14:anchorId="60BA8578">
          <v:rect id="_x0000_i1027" style="width:0;height:1.5pt" o:hralign="center" o:hrstd="t" o:hrnoshade="t" o:hr="t" fillcolor="black" stroked="f"/>
        </w:pict>
      </w:r>
    </w:p>
    <w:p w14:paraId="415570D1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2. Passive Fire Protection</w:t>
      </w:r>
    </w:p>
    <w:p w14:paraId="05D5DEC4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Fire Separation</w:t>
      </w:r>
      <w:r w:rsidRPr="00D22E25">
        <w:t>:</w:t>
      </w:r>
    </w:p>
    <w:p w14:paraId="78CFBAB3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Fire-resistant barriers installed between sole-occupancy units.</w:t>
      </w:r>
    </w:p>
    <w:p w14:paraId="543A5964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Vertical fire separation provided between floors.</w:t>
      </w:r>
    </w:p>
    <w:p w14:paraId="5D842E9D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Fire Doors</w:t>
      </w:r>
      <w:r w:rsidRPr="00D22E25">
        <w:t>:</w:t>
      </w:r>
    </w:p>
    <w:p w14:paraId="32FD1C58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Fire-rated doors installed with the required FRL.</w:t>
      </w:r>
    </w:p>
    <w:p w14:paraId="3335379B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Doors self-closing and compliant with </w:t>
      </w:r>
      <w:r w:rsidRPr="00D22E25">
        <w:rPr>
          <w:b/>
          <w:bCs/>
        </w:rPr>
        <w:t>AS 1905.1</w:t>
      </w:r>
      <w:r w:rsidRPr="00D22E25">
        <w:t>.</w:t>
      </w:r>
    </w:p>
    <w:p w14:paraId="1BA314C5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Service Penetrations</w:t>
      </w:r>
      <w:r w:rsidRPr="00D22E25">
        <w:t>:</w:t>
      </w:r>
    </w:p>
    <w:p w14:paraId="5A608CC7" w14:textId="77777777" w:rsidR="00D22E25" w:rsidRPr="00D22E25" w:rsidRDefault="00D22E25" w:rsidP="001F3666">
      <w:pPr>
        <w:pStyle w:val="ListParagraph"/>
        <w:numPr>
          <w:ilvl w:val="0"/>
          <w:numId w:val="7"/>
        </w:numPr>
      </w:pPr>
      <w:r w:rsidRPr="00D22E25">
        <w:lastRenderedPageBreak/>
        <w:t>Openings for services (e.g., pipes, ducts) sealed with fire-resistant materials.</w:t>
      </w:r>
    </w:p>
    <w:p w14:paraId="45058582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Compliance with </w:t>
      </w:r>
      <w:r w:rsidRPr="00D22E25">
        <w:rPr>
          <w:b/>
          <w:bCs/>
        </w:rPr>
        <w:t>AS 4072.1</w:t>
      </w:r>
      <w:r w:rsidRPr="00D22E25">
        <w:t> for service penetration protection.</w:t>
      </w:r>
    </w:p>
    <w:p w14:paraId="7FDFB68C" w14:textId="77777777" w:rsidR="00D22E25" w:rsidRPr="00D22E25" w:rsidRDefault="00D22E25" w:rsidP="00D22E25">
      <w:pPr>
        <w:numPr>
          <w:ilvl w:val="0"/>
          <w:numId w:val="2"/>
        </w:numPr>
      </w:pPr>
      <w:r w:rsidRPr="00D22E25">
        <w:t> </w:t>
      </w:r>
      <w:r w:rsidRPr="00D22E25">
        <w:rPr>
          <w:b/>
          <w:bCs/>
        </w:rPr>
        <w:t>Glazing</w:t>
      </w:r>
      <w:r w:rsidRPr="00D22E25">
        <w:t>:</w:t>
      </w:r>
    </w:p>
    <w:p w14:paraId="446B0F65" w14:textId="77777777" w:rsidR="00D22E25" w:rsidRPr="00D22E25" w:rsidRDefault="00D22E25" w:rsidP="00D22E25">
      <w:pPr>
        <w:numPr>
          <w:ilvl w:val="1"/>
          <w:numId w:val="2"/>
        </w:numPr>
        <w:tabs>
          <w:tab w:val="num" w:pos="1440"/>
        </w:tabs>
      </w:pPr>
      <w:r w:rsidRPr="00D22E25">
        <w:t>Fire-resistant glazing installed where required.</w:t>
      </w:r>
    </w:p>
    <w:p w14:paraId="5A3A7D51" w14:textId="77777777" w:rsidR="00D22E25" w:rsidRPr="00D22E25" w:rsidRDefault="00D22E25" w:rsidP="005D23E0">
      <w:pPr>
        <w:pStyle w:val="ListParagraph"/>
        <w:numPr>
          <w:ilvl w:val="0"/>
          <w:numId w:val="8"/>
        </w:numPr>
      </w:pPr>
      <w:r w:rsidRPr="00D22E25">
        <w:t>Compliance with </w:t>
      </w:r>
      <w:r w:rsidRPr="005D23E0">
        <w:rPr>
          <w:b/>
          <w:bCs/>
        </w:rPr>
        <w:t>AS 1288</w:t>
      </w:r>
      <w:r w:rsidRPr="00D22E25">
        <w:t> for windows and </w:t>
      </w:r>
      <w:r w:rsidRPr="005D23E0">
        <w:rPr>
          <w:b/>
          <w:bCs/>
        </w:rPr>
        <w:t>AS 1530.4</w:t>
      </w:r>
      <w:r w:rsidRPr="00D22E25">
        <w:t> for fire testing.</w:t>
      </w:r>
    </w:p>
    <w:p w14:paraId="10E66E49" w14:textId="77777777" w:rsidR="00D22E25" w:rsidRPr="00D22E25" w:rsidRDefault="001A226E" w:rsidP="00D22E25">
      <w:r>
        <w:pict w14:anchorId="6E9F2621">
          <v:rect id="_x0000_i1028" style="width:0;height:1.5pt" o:hralign="center" o:hrstd="t" o:hrnoshade="t" o:hr="t" fillcolor="black" stroked="f"/>
        </w:pict>
      </w:r>
    </w:p>
    <w:p w14:paraId="7321A289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3. Active Fire Protection</w:t>
      </w:r>
    </w:p>
    <w:p w14:paraId="6C654E90" w14:textId="77777777" w:rsidR="00D22E25" w:rsidRPr="00D22E25" w:rsidRDefault="00D22E25" w:rsidP="00D22E25">
      <w:pPr>
        <w:numPr>
          <w:ilvl w:val="0"/>
          <w:numId w:val="3"/>
        </w:numPr>
      </w:pPr>
      <w:r w:rsidRPr="00D22E25">
        <w:t> </w:t>
      </w:r>
      <w:r w:rsidRPr="00D22E25">
        <w:rPr>
          <w:b/>
          <w:bCs/>
        </w:rPr>
        <w:t>Fire Detection and Alarm Systems</w:t>
      </w:r>
      <w:r w:rsidRPr="00D22E25">
        <w:t>:</w:t>
      </w:r>
    </w:p>
    <w:p w14:paraId="0583E0A1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Smoke alarms and detection systems installed as per NCC and </w:t>
      </w:r>
      <w:r w:rsidRPr="00D22E25">
        <w:rPr>
          <w:b/>
          <w:bCs/>
        </w:rPr>
        <w:t>AS 1670.1</w:t>
      </w:r>
      <w:r w:rsidRPr="00D22E25">
        <w:t>.</w:t>
      </w:r>
    </w:p>
    <w:p w14:paraId="2F4D2CC6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Systems functional and tested regularly.</w:t>
      </w:r>
    </w:p>
    <w:p w14:paraId="3EBB68D1" w14:textId="77777777" w:rsidR="00D22E25" w:rsidRPr="00D22E25" w:rsidRDefault="00D22E25" w:rsidP="00D22E25">
      <w:pPr>
        <w:numPr>
          <w:ilvl w:val="0"/>
          <w:numId w:val="3"/>
        </w:numPr>
      </w:pPr>
      <w:r w:rsidRPr="00D22E25">
        <w:t> </w:t>
      </w:r>
      <w:r w:rsidRPr="00D22E25">
        <w:rPr>
          <w:b/>
          <w:bCs/>
        </w:rPr>
        <w:t>Sprinkler Systems</w:t>
      </w:r>
      <w:r w:rsidRPr="00D22E25">
        <w:t>:</w:t>
      </w:r>
    </w:p>
    <w:p w14:paraId="36B0FF4E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Installed and compliant with NCC requirements for active fire suppression.</w:t>
      </w:r>
    </w:p>
    <w:p w14:paraId="3F3F23F6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Compliance with </w:t>
      </w:r>
      <w:r w:rsidRPr="00D22E25">
        <w:rPr>
          <w:b/>
          <w:bCs/>
        </w:rPr>
        <w:t>AS 2118</w:t>
      </w:r>
      <w:r w:rsidRPr="00D22E25">
        <w:t> for sprinkler systems.</w:t>
      </w:r>
    </w:p>
    <w:p w14:paraId="745358EC" w14:textId="77777777" w:rsidR="00D22E25" w:rsidRPr="00D22E25" w:rsidRDefault="00D22E25" w:rsidP="00D22E25">
      <w:pPr>
        <w:numPr>
          <w:ilvl w:val="0"/>
          <w:numId w:val="3"/>
        </w:numPr>
      </w:pPr>
      <w:r w:rsidRPr="00D22E25">
        <w:t> </w:t>
      </w:r>
      <w:r w:rsidRPr="00D22E25">
        <w:rPr>
          <w:b/>
          <w:bCs/>
        </w:rPr>
        <w:t>Fire Extinguishers and Hose Reels</w:t>
      </w:r>
      <w:r w:rsidRPr="00D22E25">
        <w:t>:</w:t>
      </w:r>
    </w:p>
    <w:p w14:paraId="3C875DA8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Fire extinguishers installed as per NCC and </w:t>
      </w:r>
      <w:r w:rsidRPr="00D22E25">
        <w:rPr>
          <w:b/>
          <w:bCs/>
        </w:rPr>
        <w:t>AS 2444</w:t>
      </w:r>
      <w:r w:rsidRPr="00D22E25">
        <w:t>.</w:t>
      </w:r>
    </w:p>
    <w:p w14:paraId="3020BCB1" w14:textId="77777777" w:rsidR="00D22E25" w:rsidRPr="00D22E25" w:rsidRDefault="00D22E25" w:rsidP="00D22E25">
      <w:pPr>
        <w:numPr>
          <w:ilvl w:val="1"/>
          <w:numId w:val="3"/>
        </w:numPr>
        <w:tabs>
          <w:tab w:val="num" w:pos="1440"/>
        </w:tabs>
      </w:pPr>
      <w:r w:rsidRPr="00D22E25">
        <w:t>Hose reels installed where required (Class 5–9 buildings).</w:t>
      </w:r>
    </w:p>
    <w:p w14:paraId="72F390CA" w14:textId="77777777" w:rsidR="00D22E25" w:rsidRPr="00D22E25" w:rsidRDefault="001A226E" w:rsidP="00D22E25">
      <w:r>
        <w:pict w14:anchorId="6A86C283">
          <v:rect id="_x0000_i1029" style="width:0;height:1.5pt" o:hralign="center" o:hrstd="t" o:hrnoshade="t" o:hr="t" fillcolor="black" stroked="f"/>
        </w:pict>
      </w:r>
    </w:p>
    <w:p w14:paraId="050681F5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4. Compartmentation</w:t>
      </w:r>
    </w:p>
    <w:p w14:paraId="65B44F1F" w14:textId="77777777" w:rsidR="00D22E25" w:rsidRPr="00D22E25" w:rsidRDefault="00D22E25" w:rsidP="00D22E25">
      <w:pPr>
        <w:numPr>
          <w:ilvl w:val="0"/>
          <w:numId w:val="4"/>
        </w:numPr>
      </w:pPr>
      <w:r w:rsidRPr="00D22E25">
        <w:t> </w:t>
      </w:r>
      <w:r w:rsidRPr="00D22E25">
        <w:rPr>
          <w:b/>
          <w:bCs/>
        </w:rPr>
        <w:t>Building Compartments</w:t>
      </w:r>
      <w:r w:rsidRPr="00D22E25">
        <w:t>:</w:t>
      </w:r>
    </w:p>
    <w:p w14:paraId="514C3E2A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Compartments sized and separated as per NCC Part C2 requirements.</w:t>
      </w:r>
    </w:p>
    <w:p w14:paraId="74F9AC4B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Compliance with maximum floor area and volume limits for fire compartments.</w:t>
      </w:r>
    </w:p>
    <w:p w14:paraId="2953ADB0" w14:textId="77777777" w:rsidR="00D22E25" w:rsidRPr="00D22E25" w:rsidRDefault="00D22E25" w:rsidP="00D22E25">
      <w:pPr>
        <w:numPr>
          <w:ilvl w:val="0"/>
          <w:numId w:val="4"/>
        </w:numPr>
      </w:pPr>
      <w:r w:rsidRPr="00D22E25">
        <w:t> </w:t>
      </w:r>
      <w:r w:rsidRPr="00D22E25">
        <w:rPr>
          <w:b/>
          <w:bCs/>
        </w:rPr>
        <w:t>Egress Pathways</w:t>
      </w:r>
      <w:r w:rsidRPr="00D22E25">
        <w:t>:</w:t>
      </w:r>
    </w:p>
    <w:p w14:paraId="0A3AF6E8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Fire-isolated stairways, corridors, and ramps installed with required FRLs.</w:t>
      </w:r>
    </w:p>
    <w:p w14:paraId="131EDE14" w14:textId="77777777" w:rsidR="00D22E25" w:rsidRPr="00D22E25" w:rsidRDefault="00D22E25" w:rsidP="00D22E25">
      <w:pPr>
        <w:numPr>
          <w:ilvl w:val="1"/>
          <w:numId w:val="4"/>
        </w:numPr>
        <w:tabs>
          <w:tab w:val="num" w:pos="1440"/>
        </w:tabs>
      </w:pPr>
      <w:r w:rsidRPr="00D22E25">
        <w:t>Exit doors and signage installed as per NCC.</w:t>
      </w:r>
    </w:p>
    <w:p w14:paraId="223A56CC" w14:textId="77777777" w:rsidR="00D22E25" w:rsidRPr="00D22E25" w:rsidRDefault="001A226E" w:rsidP="00D22E25">
      <w:r>
        <w:pict w14:anchorId="4EE1059D">
          <v:rect id="_x0000_i1030" style="width:0;height:1.5pt" o:hralign="center" o:hrstd="t" o:hrnoshade="t" o:hr="t" fillcolor="black" stroked="f"/>
        </w:pict>
      </w:r>
    </w:p>
    <w:p w14:paraId="3320860F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5. Materials and Testing</w:t>
      </w:r>
    </w:p>
    <w:p w14:paraId="01C3BEE7" w14:textId="77777777" w:rsidR="00D22E25" w:rsidRPr="00D22E25" w:rsidRDefault="00D22E25" w:rsidP="00D22E25">
      <w:pPr>
        <w:numPr>
          <w:ilvl w:val="0"/>
          <w:numId w:val="5"/>
        </w:numPr>
      </w:pPr>
      <w:r w:rsidRPr="00D22E25">
        <w:t> </w:t>
      </w:r>
      <w:r w:rsidRPr="00D22E25">
        <w:rPr>
          <w:b/>
          <w:bCs/>
        </w:rPr>
        <w:t>Non-Combustible Materials</w:t>
      </w:r>
      <w:r w:rsidRPr="00D22E25">
        <w:t>:</w:t>
      </w:r>
    </w:p>
    <w:p w14:paraId="4D7F420A" w14:textId="77777777" w:rsidR="00D22E25" w:rsidRPr="00D22E25" w:rsidRDefault="00D22E25" w:rsidP="00D22E25">
      <w:pPr>
        <w:numPr>
          <w:ilvl w:val="1"/>
          <w:numId w:val="5"/>
        </w:numPr>
        <w:tabs>
          <w:tab w:val="num" w:pos="1440"/>
        </w:tabs>
      </w:pPr>
      <w:r w:rsidRPr="00D22E25">
        <w:t>Materials used in external and internal fire-rated elements comply with NCC and </w:t>
      </w:r>
      <w:r w:rsidRPr="00D22E25">
        <w:rPr>
          <w:b/>
          <w:bCs/>
        </w:rPr>
        <w:t>AS 1530.1</w:t>
      </w:r>
      <w:r w:rsidRPr="00D22E25">
        <w:t>.</w:t>
      </w:r>
    </w:p>
    <w:p w14:paraId="2615543A" w14:textId="77777777" w:rsidR="00D22E25" w:rsidRPr="00D22E25" w:rsidRDefault="00D22E25" w:rsidP="00D22E25">
      <w:pPr>
        <w:numPr>
          <w:ilvl w:val="0"/>
          <w:numId w:val="5"/>
        </w:numPr>
      </w:pPr>
      <w:r w:rsidRPr="00D22E25">
        <w:t> </w:t>
      </w:r>
      <w:r w:rsidRPr="00D22E25">
        <w:rPr>
          <w:b/>
          <w:bCs/>
        </w:rPr>
        <w:t>Evidence of Suitability</w:t>
      </w:r>
      <w:r w:rsidRPr="00D22E25">
        <w:t>:</w:t>
      </w:r>
    </w:p>
    <w:p w14:paraId="1B4CF057" w14:textId="77777777" w:rsidR="00D22E25" w:rsidRPr="00D22E25" w:rsidRDefault="00D22E25" w:rsidP="00D22E25">
      <w:pPr>
        <w:numPr>
          <w:ilvl w:val="1"/>
          <w:numId w:val="5"/>
        </w:numPr>
        <w:tabs>
          <w:tab w:val="num" w:pos="1440"/>
        </w:tabs>
      </w:pPr>
      <w:r w:rsidRPr="00D22E25">
        <w:t>Certificates of compliance or test reports provided for fire-rated materials.</w:t>
      </w:r>
    </w:p>
    <w:p w14:paraId="71AD0714" w14:textId="77777777" w:rsidR="00D22E25" w:rsidRPr="00D22E25" w:rsidRDefault="00D22E25" w:rsidP="001A226E">
      <w:pPr>
        <w:pStyle w:val="ListParagraph"/>
        <w:numPr>
          <w:ilvl w:val="0"/>
          <w:numId w:val="8"/>
        </w:numPr>
      </w:pPr>
      <w:r w:rsidRPr="00D22E25">
        <w:lastRenderedPageBreak/>
        <w:t>Products meet NCC specifications and relevant Australian Standards.</w:t>
      </w:r>
    </w:p>
    <w:p w14:paraId="15F5836D" w14:textId="77777777" w:rsidR="00D22E25" w:rsidRPr="00D22E25" w:rsidRDefault="001A226E" w:rsidP="00D22E25">
      <w:r>
        <w:pict w14:anchorId="29A132B3">
          <v:rect id="_x0000_i1031" style="width:0;height:1.5pt" o:hralign="center" o:hrstd="t" o:hrnoshade="t" o:hr="t" fillcolor="black" stroked="f"/>
        </w:pict>
      </w:r>
    </w:p>
    <w:p w14:paraId="06BFBB80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6. Maintenance and Inspection</w:t>
      </w:r>
    </w:p>
    <w:p w14:paraId="0488DB3F" w14:textId="77777777" w:rsidR="00D22E25" w:rsidRPr="00D22E25" w:rsidRDefault="00D22E25" w:rsidP="00D22E25">
      <w:pPr>
        <w:numPr>
          <w:ilvl w:val="0"/>
          <w:numId w:val="6"/>
        </w:numPr>
      </w:pPr>
      <w:r w:rsidRPr="00D22E25">
        <w:t> Active fire systems (alarms, sprinklers) tested and maintained as per </w:t>
      </w:r>
      <w:r w:rsidRPr="00D22E25">
        <w:rPr>
          <w:b/>
          <w:bCs/>
        </w:rPr>
        <w:t>AS 1851</w:t>
      </w:r>
      <w:r w:rsidRPr="00D22E25">
        <w:t>.</w:t>
      </w:r>
    </w:p>
    <w:p w14:paraId="114FA6C7" w14:textId="77777777" w:rsidR="00D22E25" w:rsidRPr="00D22E25" w:rsidRDefault="00D22E25" w:rsidP="00D22E25">
      <w:pPr>
        <w:numPr>
          <w:ilvl w:val="0"/>
          <w:numId w:val="6"/>
        </w:numPr>
      </w:pPr>
      <w:r w:rsidRPr="00D22E25">
        <w:t> Passive systems (fire doors, barriers, seals) inspected for integrity.</w:t>
      </w:r>
    </w:p>
    <w:p w14:paraId="37BDDE2F" w14:textId="77777777" w:rsidR="00D22E25" w:rsidRPr="00D22E25" w:rsidRDefault="00D22E25" w:rsidP="00D22E25">
      <w:pPr>
        <w:numPr>
          <w:ilvl w:val="0"/>
          <w:numId w:val="6"/>
        </w:numPr>
      </w:pPr>
      <w:r w:rsidRPr="00D22E25">
        <w:t> Records of fire system maintenance kept on-site.</w:t>
      </w:r>
    </w:p>
    <w:p w14:paraId="0A018C44" w14:textId="77777777" w:rsidR="00D22E25" w:rsidRPr="00D22E25" w:rsidRDefault="001A226E" w:rsidP="00D22E25">
      <w:r>
        <w:pict w14:anchorId="2822CEA0">
          <v:rect id="_x0000_i1032" style="width:0;height:1.5pt" o:hralign="center" o:hrstd="t" o:hrnoshade="t" o:hr="t" fillcolor="black" stroked="f"/>
        </w:pict>
      </w:r>
    </w:p>
    <w:p w14:paraId="786EC259" w14:textId="77777777" w:rsidR="00D22E25" w:rsidRDefault="00D22E25" w:rsidP="00D22E25">
      <w:pPr>
        <w:rPr>
          <w:b/>
          <w:bCs/>
        </w:rPr>
      </w:pPr>
      <w:r w:rsidRPr="00D22E25">
        <w:rPr>
          <w:b/>
          <w:bCs/>
        </w:rPr>
        <w:t>Comments/Notes</w:t>
      </w:r>
    </w:p>
    <w:p w14:paraId="54A3A48C" w14:textId="77777777" w:rsidR="001A226E" w:rsidRPr="001A226E" w:rsidRDefault="001A226E" w:rsidP="001A226E">
      <w:pPr>
        <w:spacing w:after="0"/>
      </w:pPr>
      <w:r w:rsidRPr="001A226E">
        <w:t>No major non-compliances identified.</w:t>
      </w:r>
    </w:p>
    <w:p w14:paraId="4C22D2A2" w14:textId="77777777" w:rsidR="00D22E25" w:rsidRDefault="001A226E" w:rsidP="00D22E25">
      <w:r>
        <w:pict w14:anchorId="5A5DA28B">
          <v:rect id="_x0000_i1041" style="width:0;height:1.5pt" o:hralign="center" o:bullet="t" o:hrstd="t" o:hrnoshade="t" o:hr="t" fillcolor="black" stroked="f"/>
        </w:pict>
      </w:r>
    </w:p>
    <w:p w14:paraId="5567E603" w14:textId="2187D942" w:rsidR="001A226E" w:rsidRPr="00D22E25" w:rsidRDefault="001A226E" w:rsidP="001A226E">
      <w:pPr>
        <w:spacing w:after="0"/>
      </w:pPr>
      <w:r w:rsidRPr="001A226E">
        <w:t>Fire separation and active systems meet NCC requirements.</w:t>
      </w:r>
    </w:p>
    <w:p w14:paraId="6EF765E5" w14:textId="77777777" w:rsidR="00D22E25" w:rsidRPr="00D22E25" w:rsidRDefault="001A226E" w:rsidP="00D22E25">
      <w:r>
        <w:pict w14:anchorId="5531A734">
          <v:rect id="_x0000_i1042" style="width:0;height:1.5pt" o:hralign="center" o:hrstd="t" o:hrnoshade="t" o:hr="t" fillcolor="black" stroked="f"/>
        </w:pict>
      </w:r>
    </w:p>
    <w:p w14:paraId="240CE240" w14:textId="77777777" w:rsidR="00D22E25" w:rsidRPr="00D22E25" w:rsidRDefault="001A226E" w:rsidP="00D22E25">
      <w:r>
        <w:pict w14:anchorId="6CE867A1">
          <v:rect id="_x0000_i1035" style="width:0;height:1.5pt" o:hralign="center" o:hrstd="t" o:hrnoshade="t" o:hr="t" fillcolor="black" stroked="f"/>
        </w:pict>
      </w:r>
    </w:p>
    <w:p w14:paraId="1D5085FF" w14:textId="77777777" w:rsidR="00D22E25" w:rsidRPr="00D22E25" w:rsidRDefault="00D22E25" w:rsidP="00D22E25">
      <w:pPr>
        <w:rPr>
          <w:b/>
          <w:bCs/>
        </w:rPr>
      </w:pPr>
      <w:r w:rsidRPr="00D22E25">
        <w:rPr>
          <w:b/>
          <w:bCs/>
        </w:rPr>
        <w:t>Checklist Completed By</w:t>
      </w:r>
    </w:p>
    <w:p w14:paraId="0F8C26D0" w14:textId="77777777" w:rsidR="001A226E" w:rsidRDefault="00D22E25" w:rsidP="00D22E25">
      <w:pPr>
        <w:rPr>
          <w:noProof/>
        </w:rPr>
      </w:pPr>
      <w:r w:rsidRPr="00D22E25">
        <w:rPr>
          <w:b/>
          <w:bCs/>
        </w:rPr>
        <w:t>Name</w:t>
      </w:r>
      <w:r w:rsidRPr="00D22E25">
        <w:t>:</w:t>
      </w:r>
      <w:r w:rsidR="001A226E">
        <w:t xml:space="preserve"> Abbie Heaslip</w:t>
      </w:r>
      <w:r w:rsidRPr="00D22E25">
        <w:br/>
      </w:r>
      <w:r w:rsidRPr="00D22E25">
        <w:rPr>
          <w:b/>
          <w:bCs/>
        </w:rPr>
        <w:t>Date</w:t>
      </w:r>
      <w:r w:rsidRPr="00D22E25">
        <w:t xml:space="preserve">: </w:t>
      </w:r>
      <w:r w:rsidR="001A226E">
        <w:t>8/7/25</w:t>
      </w:r>
      <w:r w:rsidRPr="00D22E25">
        <w:br/>
      </w:r>
      <w:r w:rsidRPr="00D22E25">
        <w:rPr>
          <w:b/>
          <w:bCs/>
        </w:rPr>
        <w:t>Signature</w:t>
      </w:r>
      <w:r w:rsidRPr="00D22E25">
        <w:t xml:space="preserve">: </w:t>
      </w:r>
    </w:p>
    <w:p w14:paraId="35314BD3" w14:textId="0EB6A2B1" w:rsidR="00D22E25" w:rsidRPr="00D22E25" w:rsidRDefault="001A226E" w:rsidP="00D22E25">
      <w:r>
        <w:rPr>
          <w:noProof/>
        </w:rPr>
        <w:drawing>
          <wp:inline distT="0" distB="0" distL="0" distR="0" wp14:anchorId="0699AA8F" wp14:editId="44C829CD">
            <wp:extent cx="790157" cy="500332"/>
            <wp:effectExtent l="0" t="0" r="0" b="0"/>
            <wp:docPr id="1299733914" name="Picture 1" descr="A close-up of a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733914" name="Picture 1" descr="A close-up of a black tex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849" cy="52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C768D" w14:textId="77777777" w:rsidR="000A3A1F" w:rsidRDefault="000A3A1F"/>
    <w:sectPr w:rsidR="000A3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6" style="width:0;height:1.5pt" o:hralign="center" o:bullet="t" o:hrstd="t" o:hrnoshade="t" o:hr="t" fillcolor="black" stroked="f"/>
    </w:pict>
  </w:numPicBullet>
  <w:abstractNum w:abstractNumId="0" w15:restartNumberingAfterBreak="0">
    <w:nsid w:val="0E09150F"/>
    <w:multiLevelType w:val="multilevel"/>
    <w:tmpl w:val="0E6A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435E3"/>
    <w:multiLevelType w:val="multilevel"/>
    <w:tmpl w:val="6DD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7A6E57"/>
    <w:multiLevelType w:val="hybridMultilevel"/>
    <w:tmpl w:val="9D5C39F8"/>
    <w:lvl w:ilvl="0" w:tplc="3BE894DC">
      <w:start w:val="1"/>
      <w:numFmt w:val="bullet"/>
      <w:lvlText w:val=""/>
      <w:lvlJc w:val="left"/>
      <w:pPr>
        <w:ind w:left="149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24365BFB"/>
    <w:multiLevelType w:val="multilevel"/>
    <w:tmpl w:val="37562BF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75FAC"/>
    <w:multiLevelType w:val="multilevel"/>
    <w:tmpl w:val="EF541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150C20"/>
    <w:multiLevelType w:val="multilevel"/>
    <w:tmpl w:val="C55E5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F4F48"/>
    <w:multiLevelType w:val="multilevel"/>
    <w:tmpl w:val="0D3C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F33BEA"/>
    <w:multiLevelType w:val="hybridMultilevel"/>
    <w:tmpl w:val="833C3510"/>
    <w:lvl w:ilvl="0" w:tplc="0C0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942108845">
    <w:abstractNumId w:val="5"/>
  </w:num>
  <w:num w:numId="2" w16cid:durableId="1859737523">
    <w:abstractNumId w:val="4"/>
  </w:num>
  <w:num w:numId="3" w16cid:durableId="378747924">
    <w:abstractNumId w:val="6"/>
  </w:num>
  <w:num w:numId="4" w16cid:durableId="1760371574">
    <w:abstractNumId w:val="1"/>
  </w:num>
  <w:num w:numId="5" w16cid:durableId="643244921">
    <w:abstractNumId w:val="0"/>
  </w:num>
  <w:num w:numId="6" w16cid:durableId="364210543">
    <w:abstractNumId w:val="3"/>
  </w:num>
  <w:num w:numId="7" w16cid:durableId="259065017">
    <w:abstractNumId w:val="7"/>
  </w:num>
  <w:num w:numId="8" w16cid:durableId="2085491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E25"/>
    <w:rsid w:val="000A3A1F"/>
    <w:rsid w:val="001A226E"/>
    <w:rsid w:val="001F3666"/>
    <w:rsid w:val="002F3603"/>
    <w:rsid w:val="005D23E0"/>
    <w:rsid w:val="00780D94"/>
    <w:rsid w:val="00787988"/>
    <w:rsid w:val="009B7BB4"/>
    <w:rsid w:val="00D22E25"/>
    <w:rsid w:val="00D7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6C3F9549"/>
  <w15:chartTrackingRefBased/>
  <w15:docId w15:val="{74402099-800C-4529-BC25-5430C6CE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2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2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2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E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2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E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451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Heaslip-JHG</dc:creator>
  <cp:keywords/>
  <dc:description/>
  <cp:lastModifiedBy>Abbie Heaslip-JHG</cp:lastModifiedBy>
  <cp:revision>6</cp:revision>
  <dcterms:created xsi:type="dcterms:W3CDTF">2025-07-08T05:00:00Z</dcterms:created>
  <dcterms:modified xsi:type="dcterms:W3CDTF">2025-07-08T05:11:00Z</dcterms:modified>
</cp:coreProperties>
</file>