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FF9" w:rsidRPr="003701F0" w:rsidRDefault="00255FF9" w:rsidP="00255FF9">
      <w:pPr>
        <w:spacing w:after="0" w:line="240" w:lineRule="auto"/>
        <w:rPr>
          <w:rFonts w:ascii="Tahoma" w:hAnsi="Tahoma" w:cs="Tahoma"/>
          <w:sz w:val="24"/>
          <w:szCs w:val="24"/>
        </w:rPr>
      </w:pPr>
      <w:r w:rsidRPr="003701F0">
        <w:rPr>
          <w:rFonts w:ascii="Tahoma" w:hAnsi="Tahoma" w:cs="Tahoma"/>
          <w:sz w:val="24"/>
          <w:szCs w:val="24"/>
        </w:rPr>
        <w:t xml:space="preserve">NEGLIGENCE - PERSONAL INJURY </w:t>
      </w:r>
    </w:p>
    <w:p w:rsidR="003701F0" w:rsidRDefault="003701F0" w:rsidP="00255FF9">
      <w:pPr>
        <w:spacing w:after="0" w:line="240" w:lineRule="auto"/>
        <w:rPr>
          <w:rFonts w:ascii="Tahoma" w:hAnsi="Tahoma" w:cs="Tahoma"/>
          <w:b/>
          <w:sz w:val="24"/>
          <w:szCs w:val="24"/>
        </w:rPr>
      </w:pPr>
    </w:p>
    <w:p w:rsidR="00255FF9" w:rsidRPr="003701F0" w:rsidRDefault="00255FF9" w:rsidP="00255FF9">
      <w:pPr>
        <w:spacing w:after="0" w:line="240" w:lineRule="auto"/>
        <w:rPr>
          <w:rFonts w:ascii="Tahoma" w:hAnsi="Tahoma" w:cs="Tahoma"/>
          <w:b/>
          <w:sz w:val="24"/>
          <w:szCs w:val="24"/>
        </w:rPr>
      </w:pPr>
      <w:r w:rsidRPr="003701F0">
        <w:rPr>
          <w:rFonts w:ascii="Tahoma" w:hAnsi="Tahoma" w:cs="Tahoma"/>
          <w:b/>
          <w:sz w:val="24"/>
          <w:szCs w:val="24"/>
        </w:rPr>
        <w:t xml:space="preserve">Albany Golf Club Inc v Carey (1987) Aust Torts Reports ¶80-139   </w:t>
      </w:r>
    </w:p>
    <w:p w:rsidR="003701F0" w:rsidRPr="003701F0" w:rsidRDefault="003701F0" w:rsidP="00255FF9">
      <w:pPr>
        <w:spacing w:after="0" w:line="240" w:lineRule="auto"/>
        <w:rPr>
          <w:rFonts w:ascii="Tahoma" w:hAnsi="Tahoma" w:cs="Tahoma"/>
          <w:sz w:val="24"/>
          <w:szCs w:val="24"/>
        </w:rPr>
      </w:pPr>
    </w:p>
    <w:p w:rsidR="00255FF9" w:rsidRPr="003701F0" w:rsidRDefault="00255FF9" w:rsidP="00255FF9">
      <w:pPr>
        <w:spacing w:after="0" w:line="240" w:lineRule="auto"/>
        <w:rPr>
          <w:rFonts w:ascii="Tahoma" w:hAnsi="Tahoma" w:cs="Tahoma"/>
          <w:sz w:val="24"/>
          <w:szCs w:val="24"/>
        </w:rPr>
      </w:pPr>
      <w:r w:rsidRPr="003701F0">
        <w:rPr>
          <w:rFonts w:ascii="Tahoma" w:hAnsi="Tahoma" w:cs="Tahoma"/>
          <w:sz w:val="24"/>
          <w:szCs w:val="24"/>
          <w:u w:val="single"/>
        </w:rPr>
        <w:t>Facts</w:t>
      </w:r>
      <w:r w:rsidRPr="003701F0">
        <w:rPr>
          <w:rFonts w:ascii="Tahoma" w:hAnsi="Tahoma" w:cs="Tahoma"/>
          <w:sz w:val="24"/>
          <w:szCs w:val="24"/>
        </w:rPr>
        <w:t xml:space="preserve">:  A golfer was preparing to putt on the </w:t>
      </w:r>
      <w:proofErr w:type="gramStart"/>
      <w:r w:rsidRPr="003701F0">
        <w:rPr>
          <w:rFonts w:ascii="Tahoma" w:hAnsi="Tahoma" w:cs="Tahoma"/>
          <w:sz w:val="24"/>
          <w:szCs w:val="24"/>
        </w:rPr>
        <w:t>10</w:t>
      </w:r>
      <w:r w:rsidRPr="003701F0">
        <w:rPr>
          <w:rFonts w:ascii="Tahoma" w:hAnsi="Tahoma" w:cs="Tahoma"/>
          <w:sz w:val="24"/>
          <w:szCs w:val="24"/>
          <w:vertAlign w:val="superscript"/>
        </w:rPr>
        <w:t>th</w:t>
      </w:r>
      <w:r w:rsidRPr="003701F0">
        <w:rPr>
          <w:rFonts w:ascii="Tahoma" w:hAnsi="Tahoma" w:cs="Tahoma"/>
          <w:sz w:val="24"/>
          <w:szCs w:val="24"/>
        </w:rPr>
        <w:t xml:space="preserve">  green</w:t>
      </w:r>
      <w:proofErr w:type="gramEnd"/>
      <w:r w:rsidRPr="003701F0">
        <w:rPr>
          <w:rFonts w:ascii="Tahoma" w:hAnsi="Tahoma" w:cs="Tahoma"/>
          <w:sz w:val="24"/>
          <w:szCs w:val="24"/>
        </w:rPr>
        <w:t xml:space="preserve"> when he was struck in eye by golf ball.  As a result, he suffered a diminution of vision in that eye of 96 per cent.  The ball came from the practice tee which ran parallel to the 10</w:t>
      </w:r>
      <w:r w:rsidRPr="003701F0">
        <w:rPr>
          <w:rFonts w:ascii="Tahoma" w:hAnsi="Tahoma" w:cs="Tahoma"/>
          <w:sz w:val="24"/>
          <w:szCs w:val="24"/>
          <w:vertAlign w:val="superscript"/>
        </w:rPr>
        <w:t>th</w:t>
      </w:r>
      <w:r w:rsidRPr="003701F0">
        <w:rPr>
          <w:rFonts w:ascii="Tahoma" w:hAnsi="Tahoma" w:cs="Tahoma"/>
          <w:sz w:val="24"/>
          <w:szCs w:val="24"/>
        </w:rPr>
        <w:t xml:space="preserve">; separated by a line of bushes and trees. </w:t>
      </w:r>
    </w:p>
    <w:p w:rsidR="003701F0" w:rsidRPr="003701F0" w:rsidRDefault="003701F0" w:rsidP="00255FF9">
      <w:pPr>
        <w:spacing w:after="0" w:line="240" w:lineRule="auto"/>
        <w:rPr>
          <w:rFonts w:ascii="Tahoma" w:hAnsi="Tahoma" w:cs="Tahoma"/>
          <w:sz w:val="24"/>
          <w:szCs w:val="24"/>
        </w:rPr>
      </w:pPr>
    </w:p>
    <w:p w:rsidR="00255FF9" w:rsidRPr="003701F0" w:rsidRDefault="00255FF9" w:rsidP="00255FF9">
      <w:pPr>
        <w:spacing w:after="0" w:line="240" w:lineRule="auto"/>
        <w:rPr>
          <w:rFonts w:ascii="Tahoma" w:hAnsi="Tahoma" w:cs="Tahoma"/>
          <w:sz w:val="24"/>
          <w:szCs w:val="24"/>
        </w:rPr>
      </w:pPr>
      <w:r w:rsidRPr="003701F0">
        <w:rPr>
          <w:rFonts w:ascii="Tahoma" w:hAnsi="Tahoma" w:cs="Tahoma"/>
          <w:sz w:val="24"/>
          <w:szCs w:val="24"/>
        </w:rPr>
        <w:t xml:space="preserve">The injured golfer alleged that there had been a negligent design of the golf course in that the holes were too close to one another.  Club rules provided that only wooden clubs could be used on the practice tee.  However, there was evidence that a low handicap golfer could consistently exceed 200 metres of full flight with a ball hit with a wooden club. </w:t>
      </w:r>
    </w:p>
    <w:p w:rsidR="003701F0" w:rsidRPr="003701F0" w:rsidRDefault="003701F0" w:rsidP="00255FF9">
      <w:pPr>
        <w:spacing w:after="0" w:line="240" w:lineRule="auto"/>
        <w:rPr>
          <w:rFonts w:ascii="Tahoma" w:hAnsi="Tahoma" w:cs="Tahoma"/>
          <w:sz w:val="24"/>
          <w:szCs w:val="24"/>
        </w:rPr>
      </w:pPr>
    </w:p>
    <w:p w:rsidR="00422A77" w:rsidRDefault="00255FF9" w:rsidP="00255FF9">
      <w:pPr>
        <w:spacing w:after="0" w:line="240" w:lineRule="auto"/>
        <w:rPr>
          <w:rFonts w:ascii="Tahoma" w:hAnsi="Tahoma" w:cs="Tahoma"/>
          <w:sz w:val="24"/>
          <w:szCs w:val="24"/>
        </w:rPr>
      </w:pPr>
      <w:r w:rsidRPr="003701F0">
        <w:rPr>
          <w:rFonts w:ascii="Tahoma" w:hAnsi="Tahoma" w:cs="Tahoma"/>
          <w:sz w:val="24"/>
          <w:szCs w:val="24"/>
          <w:u w:val="single"/>
        </w:rPr>
        <w:t>Finding</w:t>
      </w:r>
      <w:r w:rsidRPr="003701F0">
        <w:rPr>
          <w:rFonts w:ascii="Tahoma" w:hAnsi="Tahoma" w:cs="Tahoma"/>
          <w:sz w:val="24"/>
          <w:szCs w:val="24"/>
        </w:rPr>
        <w:t>:  The Supreme Court of Western Australia held that on the day in question there was a foreseeable risk that a ball struck from the practice tee would strike, and thereby physically injure, players using the 10</w:t>
      </w:r>
      <w:r w:rsidRPr="003701F0">
        <w:rPr>
          <w:rFonts w:ascii="Tahoma" w:hAnsi="Tahoma" w:cs="Tahoma"/>
          <w:sz w:val="24"/>
          <w:szCs w:val="24"/>
          <w:vertAlign w:val="superscript"/>
        </w:rPr>
        <w:t>th</w:t>
      </w:r>
      <w:r w:rsidRPr="003701F0">
        <w:rPr>
          <w:rFonts w:ascii="Tahoma" w:hAnsi="Tahoma" w:cs="Tahoma"/>
          <w:sz w:val="24"/>
          <w:szCs w:val="24"/>
        </w:rPr>
        <w:t xml:space="preserve"> green.  It also held reasonable, practicable alternatives were available. </w:t>
      </w:r>
      <w:proofErr w:type="gramStart"/>
      <w:r w:rsidRPr="003701F0">
        <w:rPr>
          <w:rFonts w:ascii="Tahoma" w:hAnsi="Tahoma" w:cs="Tahoma"/>
          <w:sz w:val="24"/>
          <w:szCs w:val="24"/>
        </w:rPr>
        <w:t>Such as repositioning the 10</w:t>
      </w:r>
      <w:r w:rsidRPr="003701F0">
        <w:rPr>
          <w:rFonts w:ascii="Tahoma" w:hAnsi="Tahoma" w:cs="Tahoma"/>
          <w:sz w:val="24"/>
          <w:szCs w:val="24"/>
          <w:vertAlign w:val="superscript"/>
        </w:rPr>
        <w:t>th</w:t>
      </w:r>
      <w:r w:rsidRPr="003701F0">
        <w:rPr>
          <w:rFonts w:ascii="Tahoma" w:hAnsi="Tahoma" w:cs="Tahoma"/>
          <w:sz w:val="24"/>
          <w:szCs w:val="24"/>
        </w:rPr>
        <w:t xml:space="preserve"> hole to the north and west, or restricting use of the practice tee to certain clubs or whilst the 10</w:t>
      </w:r>
      <w:r w:rsidRPr="003701F0">
        <w:rPr>
          <w:rFonts w:ascii="Tahoma" w:hAnsi="Tahoma" w:cs="Tahoma"/>
          <w:sz w:val="24"/>
          <w:szCs w:val="24"/>
          <w:vertAlign w:val="superscript"/>
        </w:rPr>
        <w:t>th</w:t>
      </w:r>
      <w:r w:rsidRPr="003701F0">
        <w:rPr>
          <w:rFonts w:ascii="Tahoma" w:hAnsi="Tahoma" w:cs="Tahoma"/>
          <w:sz w:val="24"/>
          <w:szCs w:val="24"/>
        </w:rPr>
        <w:t xml:space="preserve"> green is unoccupied.</w:t>
      </w:r>
      <w:proofErr w:type="gramEnd"/>
      <w:r w:rsidRPr="003701F0">
        <w:rPr>
          <w:rFonts w:ascii="Tahoma" w:hAnsi="Tahoma" w:cs="Tahoma"/>
          <w:sz w:val="24"/>
          <w:szCs w:val="24"/>
        </w:rPr>
        <w:t xml:space="preserve">  $75,000 was awarded.</w:t>
      </w:r>
    </w:p>
    <w:p w:rsidR="003701F0" w:rsidRDefault="003701F0" w:rsidP="00255FF9">
      <w:pPr>
        <w:spacing w:after="0" w:line="240" w:lineRule="auto"/>
        <w:rPr>
          <w:rFonts w:ascii="Tahoma" w:hAnsi="Tahoma" w:cs="Tahoma"/>
          <w:sz w:val="24"/>
          <w:szCs w:val="24"/>
        </w:rPr>
      </w:pPr>
    </w:p>
    <w:p w:rsidR="003701F0" w:rsidRDefault="003701F0" w:rsidP="00255FF9">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Management Idea(s):</w:t>
      </w:r>
      <w:r w:rsidRPr="003701F0">
        <w:rPr>
          <w:rFonts w:ascii="Tahoma" w:hAnsi="Tahoma" w:cs="Tahoma"/>
          <w:sz w:val="24"/>
          <w:szCs w:val="24"/>
        </w:rPr>
        <w:t xml:space="preserve">  Golf clubs need to carefully assess the layout of their course and the capabilities of those who play it.  Where reasonable and practicable steps can be taken to mitigate the risks of individuals being struck by golf balls, these steps need to be taken.</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Pr>
          <w:rFonts w:ascii="Tahoma" w:hAnsi="Tahoma" w:cs="Tahoma"/>
          <w:sz w:val="24"/>
          <w:szCs w:val="24"/>
        </w:rPr>
        <w:t xml:space="preserve">RISK MANAGEMENT INFORMATION </w:t>
      </w:r>
      <w:r w:rsidRPr="003701F0">
        <w:rPr>
          <w:rFonts w:ascii="Tahoma" w:hAnsi="Tahoma" w:cs="Tahoma"/>
          <w:sz w:val="24"/>
          <w:szCs w:val="24"/>
        </w:rPr>
        <w:t>KIT FOR GOLF CLUBS</w:t>
      </w:r>
      <w:r>
        <w:rPr>
          <w:rFonts w:ascii="Tahoma" w:hAnsi="Tahoma" w:cs="Tahoma"/>
          <w:sz w:val="24"/>
          <w:szCs w:val="24"/>
        </w:rPr>
        <w:t>, p. 19</w:t>
      </w: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rPr>
        <w:t>© 2007 Lander &amp; Rogers Lawyers</w:t>
      </w:r>
    </w:p>
    <w:p w:rsidR="003701F0" w:rsidRDefault="003701F0" w:rsidP="003701F0">
      <w:pPr>
        <w:spacing w:after="0" w:line="240" w:lineRule="auto"/>
      </w:pPr>
      <w:r w:rsidRPr="003701F0">
        <w:t>http://www.golfvic.org.au/AM/Template.cfm?Section=Risk_Management_Kit&amp;Template=/CM/ContentDisplay.cfm&amp;ContentID=2994</w:t>
      </w:r>
    </w:p>
    <w:p w:rsidR="003701F0" w:rsidRDefault="003701F0" w:rsidP="003701F0">
      <w:pPr>
        <w:spacing w:after="0" w:line="240" w:lineRule="auto"/>
      </w:pPr>
    </w:p>
    <w:p w:rsidR="003701F0" w:rsidRDefault="003701F0">
      <w:pPr>
        <w:rPr>
          <w:rFonts w:ascii="Tahoma" w:hAnsi="Tahoma" w:cs="Tahoma"/>
          <w:sz w:val="24"/>
          <w:szCs w:val="24"/>
        </w:rPr>
      </w:pPr>
      <w:r>
        <w:rPr>
          <w:rFonts w:ascii="Tahoma" w:hAnsi="Tahoma" w:cs="Tahoma"/>
          <w:sz w:val="24"/>
          <w:szCs w:val="24"/>
        </w:rPr>
        <w:br w:type="page"/>
      </w: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rPr>
        <w:lastRenderedPageBreak/>
        <w:t xml:space="preserve">NEGLIGENCE - PERSONAL INJURY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b/>
          <w:sz w:val="24"/>
          <w:szCs w:val="24"/>
        </w:rPr>
      </w:pPr>
      <w:proofErr w:type="spellStart"/>
      <w:r w:rsidRPr="003701F0">
        <w:rPr>
          <w:rFonts w:ascii="Tahoma" w:hAnsi="Tahoma" w:cs="Tahoma"/>
          <w:b/>
          <w:sz w:val="24"/>
          <w:szCs w:val="24"/>
        </w:rPr>
        <w:t>Ollier</w:t>
      </w:r>
      <w:proofErr w:type="spellEnd"/>
      <w:r w:rsidRPr="003701F0">
        <w:rPr>
          <w:rFonts w:ascii="Tahoma" w:hAnsi="Tahoma" w:cs="Tahoma"/>
          <w:b/>
          <w:sz w:val="24"/>
          <w:szCs w:val="24"/>
        </w:rPr>
        <w:t xml:space="preserve"> v Magnetic Island Country </w:t>
      </w:r>
      <w:r>
        <w:rPr>
          <w:rFonts w:ascii="Tahoma" w:hAnsi="Tahoma" w:cs="Tahoma"/>
          <w:b/>
          <w:sz w:val="24"/>
          <w:szCs w:val="24"/>
        </w:rPr>
        <w:t xml:space="preserve">Club (2004) Aust Torts Reports, </w:t>
      </w:r>
      <w:r w:rsidRPr="003701F0">
        <w:rPr>
          <w:rFonts w:ascii="Tahoma" w:hAnsi="Tahoma" w:cs="Tahoma"/>
          <w:b/>
          <w:sz w:val="24"/>
          <w:szCs w:val="24"/>
        </w:rPr>
        <w:t xml:space="preserve">81-743 </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Facts</w:t>
      </w:r>
      <w:r w:rsidRPr="003701F0">
        <w:rPr>
          <w:rFonts w:ascii="Tahoma" w:hAnsi="Tahoma" w:cs="Tahoma"/>
          <w:sz w:val="24"/>
          <w:szCs w:val="24"/>
        </w:rPr>
        <w:t>:  While preparing to take his second shot on the 8</w:t>
      </w:r>
      <w:r w:rsidRPr="003701F0">
        <w:rPr>
          <w:rFonts w:ascii="Tahoma" w:hAnsi="Tahoma" w:cs="Tahoma"/>
          <w:sz w:val="24"/>
          <w:szCs w:val="24"/>
          <w:vertAlign w:val="superscript"/>
        </w:rPr>
        <w:t>th</w:t>
      </w:r>
      <w:r>
        <w:rPr>
          <w:rFonts w:ascii="Tahoma" w:hAnsi="Tahoma" w:cs="Tahoma"/>
          <w:sz w:val="24"/>
          <w:szCs w:val="24"/>
        </w:rPr>
        <w:t xml:space="preserve"> </w:t>
      </w:r>
      <w:r w:rsidRPr="003701F0">
        <w:rPr>
          <w:rFonts w:ascii="Tahoma" w:hAnsi="Tahoma" w:cs="Tahoma"/>
          <w:sz w:val="24"/>
          <w:szCs w:val="24"/>
        </w:rPr>
        <w:t xml:space="preserve">green, a golfer, </w:t>
      </w:r>
      <w:proofErr w:type="spellStart"/>
      <w:r w:rsidRPr="003701F0">
        <w:rPr>
          <w:rFonts w:ascii="Tahoma" w:hAnsi="Tahoma" w:cs="Tahoma"/>
          <w:sz w:val="24"/>
          <w:szCs w:val="24"/>
        </w:rPr>
        <w:t>Ollier</w:t>
      </w:r>
      <w:proofErr w:type="spellEnd"/>
      <w:r w:rsidRPr="003701F0">
        <w:rPr>
          <w:rFonts w:ascii="Tahoma" w:hAnsi="Tahoma" w:cs="Tahoma"/>
          <w:sz w:val="24"/>
          <w:szCs w:val="24"/>
        </w:rPr>
        <w:t xml:space="preserve">, was struck by a ball driven from the tee by another player, causing permanent brain damage.  At the time, </w:t>
      </w:r>
      <w:proofErr w:type="spellStart"/>
      <w:r w:rsidRPr="003701F0">
        <w:rPr>
          <w:rFonts w:ascii="Tahoma" w:hAnsi="Tahoma" w:cs="Tahoma"/>
          <w:sz w:val="24"/>
          <w:szCs w:val="24"/>
        </w:rPr>
        <w:t>Ollier</w:t>
      </w:r>
      <w:proofErr w:type="spellEnd"/>
      <w:r w:rsidRPr="003701F0">
        <w:rPr>
          <w:rFonts w:ascii="Tahoma" w:hAnsi="Tahoma" w:cs="Tahoma"/>
          <w:sz w:val="24"/>
          <w:szCs w:val="24"/>
        </w:rPr>
        <w:t xml:space="preserve"> was standing on the right side of the fairway, approximately 180 metres from the tee.  The player who hit the tee-shot claimed that he had scanned the fairway before taking his shot and did not see the playing group ahead.  During the hearing, the player acknowledged his familiarity with the basic golfing rule that ‘no player should play until the players in front are out of range’.  The Queensland courts saw this acknowledgment as the vital reason for not finding the Club liable in negligence.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Finding</w:t>
      </w:r>
      <w:r w:rsidRPr="003701F0">
        <w:rPr>
          <w:rFonts w:ascii="Tahoma" w:hAnsi="Tahoma" w:cs="Tahoma"/>
          <w:sz w:val="24"/>
          <w:szCs w:val="24"/>
        </w:rPr>
        <w:t xml:space="preserve">:  The player who struck </w:t>
      </w:r>
      <w:proofErr w:type="spellStart"/>
      <w:r w:rsidRPr="003701F0">
        <w:rPr>
          <w:rFonts w:ascii="Tahoma" w:hAnsi="Tahoma" w:cs="Tahoma"/>
          <w:sz w:val="24"/>
          <w:szCs w:val="24"/>
        </w:rPr>
        <w:t>Ollier</w:t>
      </w:r>
      <w:proofErr w:type="spellEnd"/>
      <w:r w:rsidRPr="003701F0">
        <w:rPr>
          <w:rFonts w:ascii="Tahoma" w:hAnsi="Tahoma" w:cs="Tahoma"/>
          <w:sz w:val="24"/>
          <w:szCs w:val="24"/>
        </w:rPr>
        <w:t xml:space="preserve"> was ordered to pay over $2.6 million in damages.  However, the club escaped liability.  The court noted that providing marshals to supervise play on busy courses was “not normal golf practice.”  It was suggested in evidence that in a social tournament such as this, where the course is likely to be crowded with novice and occasional golfers, it would be appropriate for the organiser to remind golfers of the rules and etiquette of golf.  There was little evidence that this actually occurred.  Nonetheless, the court said this had no causal relevance because the offending player had given evidence that he already knew about those rules of etiquette that the Court had suggested he should</w:t>
      </w:r>
      <w:r>
        <w:rPr>
          <w:rFonts w:ascii="Tahoma" w:hAnsi="Tahoma" w:cs="Tahoma"/>
          <w:sz w:val="24"/>
          <w:szCs w:val="24"/>
        </w:rPr>
        <w:t xml:space="preserve"> </w:t>
      </w:r>
      <w:r w:rsidRPr="003701F0">
        <w:rPr>
          <w:rFonts w:ascii="Tahoma" w:hAnsi="Tahoma" w:cs="Tahoma"/>
          <w:sz w:val="24"/>
          <w:szCs w:val="24"/>
        </w:rPr>
        <w:t xml:space="preserve">have been told.  He was aware that it was a basic rule of safety in the game of golf that one </w:t>
      </w:r>
    </w:p>
    <w:p w:rsidR="003701F0" w:rsidRPr="003701F0" w:rsidRDefault="003701F0" w:rsidP="003701F0">
      <w:pPr>
        <w:spacing w:after="0" w:line="240" w:lineRule="auto"/>
        <w:rPr>
          <w:rFonts w:ascii="Tahoma" w:hAnsi="Tahoma" w:cs="Tahoma"/>
          <w:sz w:val="24"/>
          <w:szCs w:val="24"/>
        </w:rPr>
      </w:pPr>
      <w:proofErr w:type="gramStart"/>
      <w:r w:rsidRPr="003701F0">
        <w:rPr>
          <w:rFonts w:ascii="Tahoma" w:hAnsi="Tahoma" w:cs="Tahoma"/>
          <w:sz w:val="24"/>
          <w:szCs w:val="24"/>
        </w:rPr>
        <w:t>should</w:t>
      </w:r>
      <w:proofErr w:type="gramEnd"/>
      <w:r w:rsidRPr="003701F0">
        <w:rPr>
          <w:rFonts w:ascii="Tahoma" w:hAnsi="Tahoma" w:cs="Tahoma"/>
          <w:sz w:val="24"/>
          <w:szCs w:val="24"/>
        </w:rPr>
        <w:t xml:space="preserve"> not strike a ball off the tee whilst players are in range on the fairway ahead. </w:t>
      </w: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rPr>
        <w:t>The court also stated that, “the risk that a following player would strike the ball at a time when (the plaintiff) was within range of being struck… (</w:t>
      </w:r>
      <w:proofErr w:type="gramStart"/>
      <w:r w:rsidRPr="003701F0">
        <w:rPr>
          <w:rFonts w:ascii="Tahoma" w:hAnsi="Tahoma" w:cs="Tahoma"/>
          <w:sz w:val="24"/>
          <w:szCs w:val="24"/>
        </w:rPr>
        <w:t>was</w:t>
      </w:r>
      <w:proofErr w:type="gramEnd"/>
      <w:r w:rsidRPr="003701F0">
        <w:rPr>
          <w:rFonts w:ascii="Tahoma" w:hAnsi="Tahoma" w:cs="Tahoma"/>
          <w:sz w:val="24"/>
          <w:szCs w:val="24"/>
        </w:rPr>
        <w:t xml:space="preserve">) not a risk inherent in the game of golf”.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rPr>
        <w:t>There is no suggestion that he forgot this rule or overlooked it when he teed up. He said that had he seen the plaintiff before he struck the ball, he would not have hit it. In these</w:t>
      </w:r>
      <w:r>
        <w:rPr>
          <w:rFonts w:ascii="Tahoma" w:hAnsi="Tahoma" w:cs="Tahoma"/>
          <w:sz w:val="24"/>
          <w:szCs w:val="24"/>
        </w:rPr>
        <w:t xml:space="preserve"> </w:t>
      </w:r>
      <w:r w:rsidRPr="003701F0">
        <w:rPr>
          <w:rFonts w:ascii="Tahoma" w:hAnsi="Tahoma" w:cs="Tahoma"/>
          <w:sz w:val="24"/>
          <w:szCs w:val="24"/>
        </w:rPr>
        <w:t xml:space="preserve">circumstances, the failure to discharge the duty relied upon, the court considering he could have taken greater care to avoid striking </w:t>
      </w:r>
      <w:proofErr w:type="spellStart"/>
      <w:r w:rsidRPr="003701F0">
        <w:rPr>
          <w:rFonts w:ascii="Tahoma" w:hAnsi="Tahoma" w:cs="Tahoma"/>
          <w:sz w:val="24"/>
          <w:szCs w:val="24"/>
        </w:rPr>
        <w:t>Ollier</w:t>
      </w:r>
      <w:proofErr w:type="spellEnd"/>
      <w:r w:rsidRPr="003701F0">
        <w:rPr>
          <w:rFonts w:ascii="Tahoma" w:hAnsi="Tahoma" w:cs="Tahoma"/>
          <w:sz w:val="24"/>
          <w:szCs w:val="24"/>
        </w:rPr>
        <w:t xml:space="preserve">.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Management Idea(s):</w:t>
      </w:r>
      <w:r w:rsidRPr="003701F0">
        <w:rPr>
          <w:rFonts w:ascii="Tahoma" w:hAnsi="Tahoma" w:cs="Tahoma"/>
          <w:sz w:val="24"/>
          <w:szCs w:val="24"/>
        </w:rPr>
        <w:t xml:space="preserve">  Clubs should ensure that players are aware of the safety and </w:t>
      </w:r>
    </w:p>
    <w:p w:rsidR="003701F0" w:rsidRDefault="003701F0" w:rsidP="003701F0">
      <w:pPr>
        <w:spacing w:after="0" w:line="240" w:lineRule="auto"/>
        <w:rPr>
          <w:rFonts w:ascii="Tahoma" w:hAnsi="Tahoma" w:cs="Tahoma"/>
          <w:sz w:val="24"/>
          <w:szCs w:val="24"/>
        </w:rPr>
      </w:pPr>
      <w:proofErr w:type="gramStart"/>
      <w:r w:rsidRPr="003701F0">
        <w:rPr>
          <w:rFonts w:ascii="Tahoma" w:hAnsi="Tahoma" w:cs="Tahoma"/>
          <w:sz w:val="24"/>
          <w:szCs w:val="24"/>
        </w:rPr>
        <w:t>etiquette</w:t>
      </w:r>
      <w:proofErr w:type="gramEnd"/>
      <w:r w:rsidRPr="003701F0">
        <w:rPr>
          <w:rFonts w:ascii="Tahoma" w:hAnsi="Tahoma" w:cs="Tahoma"/>
          <w:sz w:val="24"/>
          <w:szCs w:val="24"/>
        </w:rPr>
        <w:t xml:space="preserve"> rules that govern the game of golf.  Observance of these rules mitigates the risk of injury and every effort should be made to ensure these are observed.  Placing an emphasis on safe play may help golf clubs avoid liability in instances where players have violated the rules.</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Pr>
          <w:rFonts w:ascii="Tahoma" w:hAnsi="Tahoma" w:cs="Tahoma"/>
          <w:sz w:val="24"/>
          <w:szCs w:val="24"/>
        </w:rPr>
        <w:t xml:space="preserve">RISK MANAGEMENT INFORMATION </w:t>
      </w:r>
      <w:r w:rsidRPr="003701F0">
        <w:rPr>
          <w:rFonts w:ascii="Tahoma" w:hAnsi="Tahoma" w:cs="Tahoma"/>
          <w:sz w:val="24"/>
          <w:szCs w:val="24"/>
        </w:rPr>
        <w:t>KIT FOR GOLF CLUBS</w:t>
      </w:r>
      <w:r>
        <w:rPr>
          <w:rFonts w:ascii="Tahoma" w:hAnsi="Tahoma" w:cs="Tahoma"/>
          <w:sz w:val="24"/>
          <w:szCs w:val="24"/>
        </w:rPr>
        <w:t>, p. 19</w:t>
      </w: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rPr>
        <w:t>© 2007 Lander &amp; Rogers Lawyers</w:t>
      </w:r>
    </w:p>
    <w:p w:rsidR="003701F0" w:rsidRDefault="003701F0" w:rsidP="003701F0">
      <w:pPr>
        <w:spacing w:after="0" w:line="240" w:lineRule="auto"/>
      </w:pPr>
      <w:r w:rsidRPr="003701F0">
        <w:t>http://www.golfvic.org.au/AM/Template.cfm?Section=Risk_Management_Kit&amp;Template=/CM/ContentDisplay.cfm&amp;ContentID=2994</w:t>
      </w:r>
    </w:p>
    <w:p w:rsidR="003701F0" w:rsidRDefault="003701F0">
      <w:pPr>
        <w:rPr>
          <w:rFonts w:ascii="Tahoma" w:hAnsi="Tahoma" w:cs="Tahoma"/>
          <w:sz w:val="24"/>
          <w:szCs w:val="24"/>
        </w:rPr>
      </w:pPr>
      <w:r>
        <w:rPr>
          <w:rFonts w:ascii="Tahoma" w:hAnsi="Tahoma" w:cs="Tahoma"/>
          <w:sz w:val="24"/>
          <w:szCs w:val="24"/>
        </w:rPr>
        <w:br w:type="page"/>
      </w: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rPr>
        <w:lastRenderedPageBreak/>
        <w:t xml:space="preserve">NEGLIGENCE - PROPERTY DAMAGE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b/>
          <w:sz w:val="24"/>
          <w:szCs w:val="24"/>
        </w:rPr>
      </w:pPr>
      <w:r w:rsidRPr="003701F0">
        <w:rPr>
          <w:rFonts w:ascii="Tahoma" w:hAnsi="Tahoma" w:cs="Tahoma"/>
          <w:b/>
          <w:sz w:val="24"/>
          <w:szCs w:val="24"/>
        </w:rPr>
        <w:t xml:space="preserve">City of Richmond v </w:t>
      </w:r>
      <w:proofErr w:type="spellStart"/>
      <w:r w:rsidRPr="003701F0">
        <w:rPr>
          <w:rFonts w:ascii="Tahoma" w:hAnsi="Tahoma" w:cs="Tahoma"/>
          <w:b/>
          <w:sz w:val="24"/>
          <w:szCs w:val="24"/>
        </w:rPr>
        <w:t>Delmo</w:t>
      </w:r>
      <w:proofErr w:type="spellEnd"/>
      <w:r w:rsidRPr="003701F0">
        <w:rPr>
          <w:rFonts w:ascii="Tahoma" w:hAnsi="Tahoma" w:cs="Tahoma"/>
          <w:b/>
          <w:sz w:val="24"/>
          <w:szCs w:val="24"/>
        </w:rPr>
        <w:t xml:space="preserve"> (13/11/1992) VSC (unreported)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Facts</w:t>
      </w:r>
      <w:r w:rsidRPr="003701F0">
        <w:rPr>
          <w:rFonts w:ascii="Tahoma" w:hAnsi="Tahoma" w:cs="Tahoma"/>
          <w:sz w:val="24"/>
          <w:szCs w:val="24"/>
        </w:rPr>
        <w:t xml:space="preserve">:  Whilst playing Richmond Municipal Golf Course, a golfer sliced his drive, sending his golf ball through the barbed wire fence and into an adjacent street where it struck a Porsche, causing damage to it.  The owner of the Porsche sued and won around $2,000 damages from the Richmond City Council, who had responsibility over the course.  However, he was unsuccessful against the golfer.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Finding</w:t>
      </w:r>
      <w:r w:rsidRPr="003701F0">
        <w:rPr>
          <w:rFonts w:ascii="Tahoma" w:hAnsi="Tahoma" w:cs="Tahoma"/>
          <w:sz w:val="24"/>
          <w:szCs w:val="24"/>
        </w:rPr>
        <w:t xml:space="preserve">: The Victorian Supreme Court held that it was reasonably foreseeable that an errant golf ball could pass through the wire fence.  As such, the City of Richmond had a duty to protect road users.  The court held that this risk was more than a mere possibility and further steps could have been taken to protect road users from that risk.  There were reasonable alternatives available to the City of Richmond to prevent the escape of golf balls through the fence.  Whilst the court conceded that there was sufficient height in the fence to prevent golf balls going over, they could still pass through it.  He was satisfied on the balance of probabilities that the golf ball had travelled at waist height through the fence and that the fence could </w:t>
      </w:r>
    </w:p>
    <w:p w:rsidR="003701F0" w:rsidRPr="003701F0" w:rsidRDefault="003701F0" w:rsidP="003701F0">
      <w:pPr>
        <w:spacing w:after="0" w:line="240" w:lineRule="auto"/>
        <w:rPr>
          <w:rFonts w:ascii="Tahoma" w:hAnsi="Tahoma" w:cs="Tahoma"/>
          <w:sz w:val="24"/>
          <w:szCs w:val="24"/>
        </w:rPr>
      </w:pPr>
      <w:proofErr w:type="gramStart"/>
      <w:r w:rsidRPr="003701F0">
        <w:rPr>
          <w:rFonts w:ascii="Tahoma" w:hAnsi="Tahoma" w:cs="Tahoma"/>
          <w:sz w:val="24"/>
          <w:szCs w:val="24"/>
        </w:rPr>
        <w:t>have</w:t>
      </w:r>
      <w:proofErr w:type="gramEnd"/>
      <w:r w:rsidRPr="003701F0">
        <w:rPr>
          <w:rFonts w:ascii="Tahoma" w:hAnsi="Tahoma" w:cs="Tahoma"/>
          <w:sz w:val="24"/>
          <w:szCs w:val="24"/>
        </w:rPr>
        <w:t xml:space="preserve"> had further protection to prevent a golf ball going between the wires.  </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Management Idea(s):</w:t>
      </w:r>
      <w:r w:rsidRPr="003701F0">
        <w:rPr>
          <w:rFonts w:ascii="Tahoma" w:hAnsi="Tahoma" w:cs="Tahoma"/>
          <w:sz w:val="24"/>
          <w:szCs w:val="24"/>
        </w:rPr>
        <w:t xml:space="preserve">  To avoid liability for property damage, golf clubs need to ensure they respond adequately to identifiable risks.  When a club erects a fence, net or other structure to mitigate a risk created by errant golf balls, it should take all reasonable steps to ensure the device will be effective.</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Pr>
          <w:rFonts w:ascii="Tahoma" w:hAnsi="Tahoma" w:cs="Tahoma"/>
          <w:sz w:val="24"/>
          <w:szCs w:val="24"/>
        </w:rPr>
        <w:t xml:space="preserve">RISK MANAGEMENT INFORMATION </w:t>
      </w:r>
      <w:r w:rsidRPr="003701F0">
        <w:rPr>
          <w:rFonts w:ascii="Tahoma" w:hAnsi="Tahoma" w:cs="Tahoma"/>
          <w:sz w:val="24"/>
          <w:szCs w:val="24"/>
        </w:rPr>
        <w:t>KIT FOR GOLF CLUBS</w:t>
      </w:r>
      <w:r>
        <w:rPr>
          <w:rFonts w:ascii="Tahoma" w:hAnsi="Tahoma" w:cs="Tahoma"/>
          <w:sz w:val="24"/>
          <w:szCs w:val="24"/>
        </w:rPr>
        <w:t>, p. 20</w:t>
      </w: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rPr>
        <w:t>© 2007 Lander &amp; Rogers Lawyers</w:t>
      </w:r>
    </w:p>
    <w:p w:rsidR="003701F0" w:rsidRDefault="003701F0" w:rsidP="003701F0">
      <w:pPr>
        <w:spacing w:after="0" w:line="240" w:lineRule="auto"/>
      </w:pPr>
      <w:r w:rsidRPr="003701F0">
        <w:t>http://www.golfvic.org.au/AM/Template.cfm?Section=Risk_Management_Kit&amp;Template=/CM/ContentDisplay.cfm&amp;ContentID=2994</w:t>
      </w:r>
    </w:p>
    <w:p w:rsidR="003701F0" w:rsidRDefault="003701F0">
      <w:pPr>
        <w:rPr>
          <w:rFonts w:ascii="Tahoma" w:hAnsi="Tahoma" w:cs="Tahoma"/>
          <w:sz w:val="24"/>
          <w:szCs w:val="24"/>
        </w:rPr>
      </w:pPr>
      <w:r>
        <w:rPr>
          <w:rFonts w:ascii="Tahoma" w:hAnsi="Tahoma" w:cs="Tahoma"/>
          <w:sz w:val="24"/>
          <w:szCs w:val="24"/>
        </w:rPr>
        <w:br w:type="page"/>
      </w: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rPr>
        <w:lastRenderedPageBreak/>
        <w:t xml:space="preserve">NUISANCE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b/>
          <w:sz w:val="24"/>
          <w:szCs w:val="24"/>
        </w:rPr>
      </w:pPr>
      <w:r w:rsidRPr="003701F0">
        <w:rPr>
          <w:rFonts w:ascii="Tahoma" w:hAnsi="Tahoma" w:cs="Tahoma"/>
          <w:b/>
          <w:sz w:val="24"/>
          <w:szCs w:val="24"/>
        </w:rPr>
        <w:t xml:space="preserve">Lester-Travers v City of Frankston [1970] VR 2  </w:t>
      </w:r>
    </w:p>
    <w:p w:rsidR="003701F0" w:rsidRDefault="003701F0"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Facts</w:t>
      </w:r>
      <w:r w:rsidRPr="003701F0">
        <w:rPr>
          <w:rFonts w:ascii="Tahoma" w:hAnsi="Tahoma" w:cs="Tahoma"/>
          <w:sz w:val="24"/>
          <w:szCs w:val="24"/>
        </w:rPr>
        <w:t>:  A property owner, Lester-Travers, occupied a suburban residence which neighboured two holes of a golf links and a practice fairway.  At irregular intervals, errant golf balls had landed in her yard, at a rate of approximately 36 per year, causing property damage.  A wire screen erected by the course proprietors (Frankston Council) near one of the tees at the front of Lester-Travers’ premises only prevented golf balls from one of the two</w:t>
      </w:r>
      <w:r>
        <w:rPr>
          <w:rFonts w:ascii="Tahoma" w:hAnsi="Tahoma" w:cs="Tahoma"/>
          <w:sz w:val="24"/>
          <w:szCs w:val="24"/>
        </w:rPr>
        <w:t xml:space="preserve"> </w:t>
      </w:r>
      <w:r w:rsidRPr="003701F0">
        <w:rPr>
          <w:rFonts w:ascii="Tahoma" w:hAnsi="Tahoma" w:cs="Tahoma"/>
          <w:sz w:val="24"/>
          <w:szCs w:val="24"/>
        </w:rPr>
        <w:t xml:space="preserve">holes from entering her property.  </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Finding</w:t>
      </w:r>
      <w:r w:rsidRPr="003701F0">
        <w:rPr>
          <w:rFonts w:ascii="Tahoma" w:hAnsi="Tahoma" w:cs="Tahoma"/>
          <w:sz w:val="24"/>
          <w:szCs w:val="24"/>
        </w:rPr>
        <w:t>:  The Victorian Supreme Court held that the number of golf balls tendered in evidence represented, “a formidable and disturbing total”.  The Council were in a position to know and should have known and appreciated the nature and extent of the intrusion.  The court found that the course created a private nuisance and the Council did not take reasonable precautions to prevent it.  The court warned that it would be “contrary to one's sense of justice, as well as inconsistent with the law, should the plaintiff's rights should be subordinated to the leisurely pursuits of sportsmen.”</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u w:val="single"/>
        </w:rPr>
        <w:t>Management Idea(s):</w:t>
      </w:r>
      <w:r w:rsidRPr="003701F0">
        <w:rPr>
          <w:rFonts w:ascii="Tahoma" w:hAnsi="Tahoma" w:cs="Tahoma"/>
          <w:sz w:val="24"/>
          <w:szCs w:val="24"/>
        </w:rPr>
        <w:t xml:space="preserve">  Clubs need to foster understanding and mutually beneficial relationships with their neighbours.  Golf clubs should respond to all complaints raised by neighbours and attempt to resolve their concerns in a constructive manner to avoid the risk of formal legal proceedings being issued.  It is unwise in any circumstances to dismiss a neighbour’s complaint as being overly sensitive.   </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Pr>
          <w:rFonts w:ascii="Tahoma" w:hAnsi="Tahoma" w:cs="Tahoma"/>
          <w:sz w:val="24"/>
          <w:szCs w:val="24"/>
        </w:rPr>
        <w:t xml:space="preserve">RISK MANAGEMENT INFORMATION </w:t>
      </w:r>
      <w:r w:rsidRPr="003701F0">
        <w:rPr>
          <w:rFonts w:ascii="Tahoma" w:hAnsi="Tahoma" w:cs="Tahoma"/>
          <w:sz w:val="24"/>
          <w:szCs w:val="24"/>
        </w:rPr>
        <w:t>KIT FOR GOLF CLUBS</w:t>
      </w:r>
      <w:r>
        <w:rPr>
          <w:rFonts w:ascii="Tahoma" w:hAnsi="Tahoma" w:cs="Tahoma"/>
          <w:sz w:val="24"/>
          <w:szCs w:val="24"/>
        </w:rPr>
        <w:t>, p. 20</w:t>
      </w: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rPr>
        <w:t>© 2007 Lander &amp; Rogers Lawyers</w:t>
      </w:r>
    </w:p>
    <w:p w:rsidR="003701F0" w:rsidRDefault="003701F0" w:rsidP="003701F0">
      <w:pPr>
        <w:spacing w:after="0" w:line="240" w:lineRule="auto"/>
      </w:pPr>
      <w:r w:rsidRPr="003701F0">
        <w:t>http://www.golfvic.org.au/AM/Template.cfm?Section=Risk_Management_Kit&amp;Template=/CM/ContentDisplay.cfm&amp;ContentID=2994</w:t>
      </w:r>
    </w:p>
    <w:p w:rsidR="003701F0" w:rsidRDefault="003701F0">
      <w:pPr>
        <w:rPr>
          <w:rFonts w:ascii="Tahoma" w:hAnsi="Tahoma" w:cs="Tahoma"/>
          <w:sz w:val="24"/>
          <w:szCs w:val="24"/>
        </w:rPr>
      </w:pPr>
      <w:r>
        <w:rPr>
          <w:rFonts w:ascii="Tahoma" w:hAnsi="Tahoma" w:cs="Tahoma"/>
          <w:sz w:val="24"/>
          <w:szCs w:val="24"/>
        </w:rPr>
        <w:br w:type="page"/>
      </w: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rPr>
        <w:lastRenderedPageBreak/>
        <w:t xml:space="preserve">NUISANCE </w:t>
      </w:r>
    </w:p>
    <w:p w:rsidR="003701F0" w:rsidRDefault="003701F0" w:rsidP="003701F0">
      <w:pPr>
        <w:spacing w:after="0" w:line="240" w:lineRule="auto"/>
        <w:rPr>
          <w:rFonts w:ascii="Tahoma" w:hAnsi="Tahoma" w:cs="Tahoma"/>
          <w:b/>
          <w:sz w:val="24"/>
          <w:szCs w:val="24"/>
        </w:rPr>
      </w:pPr>
    </w:p>
    <w:p w:rsidR="003701F0" w:rsidRPr="003701F0" w:rsidRDefault="003701F0" w:rsidP="003701F0">
      <w:pPr>
        <w:spacing w:after="0" w:line="240" w:lineRule="auto"/>
        <w:rPr>
          <w:rFonts w:ascii="Tahoma" w:hAnsi="Tahoma" w:cs="Tahoma"/>
          <w:b/>
          <w:sz w:val="24"/>
          <w:szCs w:val="24"/>
        </w:rPr>
      </w:pPr>
      <w:r w:rsidRPr="003701F0">
        <w:rPr>
          <w:rFonts w:ascii="Tahoma" w:hAnsi="Tahoma" w:cs="Tahoma"/>
          <w:b/>
          <w:sz w:val="24"/>
          <w:szCs w:val="24"/>
        </w:rPr>
        <w:t xml:space="preserve">Campbelltown Golf Club Ltd v Winton [1998] NSWSC 257 </w:t>
      </w:r>
    </w:p>
    <w:p w:rsidR="003701F0" w:rsidRDefault="003701F0" w:rsidP="003701F0">
      <w:pPr>
        <w:spacing w:after="0" w:line="240" w:lineRule="auto"/>
        <w:rPr>
          <w:rFonts w:ascii="Tahoma" w:hAnsi="Tahoma" w:cs="Tahoma"/>
          <w:sz w:val="24"/>
          <w:szCs w:val="24"/>
        </w:rPr>
      </w:pPr>
    </w:p>
    <w:p w:rsidR="008B3408"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Facts</w:t>
      </w:r>
      <w:r w:rsidRPr="003701F0">
        <w:rPr>
          <w:rFonts w:ascii="Tahoma" w:hAnsi="Tahoma" w:cs="Tahoma"/>
          <w:sz w:val="24"/>
          <w:szCs w:val="24"/>
        </w:rPr>
        <w:t xml:space="preserve">: The </w:t>
      </w:r>
      <w:proofErr w:type="spellStart"/>
      <w:r w:rsidRPr="003701F0">
        <w:rPr>
          <w:rFonts w:ascii="Tahoma" w:hAnsi="Tahoma" w:cs="Tahoma"/>
          <w:sz w:val="24"/>
          <w:szCs w:val="24"/>
        </w:rPr>
        <w:t>Wintons</w:t>
      </w:r>
      <w:proofErr w:type="spellEnd"/>
      <w:r w:rsidRPr="003701F0">
        <w:rPr>
          <w:rFonts w:ascii="Tahoma" w:hAnsi="Tahoma" w:cs="Tahoma"/>
          <w:sz w:val="24"/>
          <w:szCs w:val="24"/>
        </w:rPr>
        <w:t xml:space="preserve"> purchased their property in 1990, adjacent to the golf club at Glen Alpine.  At the time, there was an old open paling fence approximately 1.2m high between the land and the golf course.  The </w:t>
      </w:r>
      <w:proofErr w:type="spellStart"/>
      <w:r w:rsidRPr="003701F0">
        <w:rPr>
          <w:rFonts w:ascii="Tahoma" w:hAnsi="Tahoma" w:cs="Tahoma"/>
          <w:sz w:val="24"/>
          <w:szCs w:val="24"/>
        </w:rPr>
        <w:t>Wintons</w:t>
      </w:r>
      <w:proofErr w:type="spellEnd"/>
      <w:r w:rsidRPr="003701F0">
        <w:rPr>
          <w:rFonts w:ascii="Tahoma" w:hAnsi="Tahoma" w:cs="Tahoma"/>
          <w:sz w:val="24"/>
          <w:szCs w:val="24"/>
        </w:rPr>
        <w:t xml:space="preserve"> noticed that golf balls came on to the property; two or three balls on weekdays; eight to ten on Saturdays.  They suffered damage to windows, roof tiles, eaves, gutters and brickwork.  Golfers would climb the fence abutting the golf course and come in to the garden.  The situation amounted to a nuisance.  The Club submitted that assessment of the damages should take into account the fact that the plaintiffs moved to the area knowing that a golf course adjoined their property; suggesting they were "coming to the nuisance". </w:t>
      </w:r>
    </w:p>
    <w:p w:rsidR="008B3408" w:rsidRDefault="008B3408"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Finding</w:t>
      </w:r>
      <w:r w:rsidRPr="003701F0">
        <w:rPr>
          <w:rFonts w:ascii="Tahoma" w:hAnsi="Tahoma" w:cs="Tahoma"/>
          <w:sz w:val="24"/>
          <w:szCs w:val="24"/>
        </w:rPr>
        <w:t xml:space="preserve">: The Club’s argument was dismissed.  The New South Wales Court of Appeal held that there could be no reduction in damages for “coming to the nuisance”.   </w:t>
      </w: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rPr>
        <w:t xml:space="preserve">It was also stated that the </w:t>
      </w:r>
      <w:proofErr w:type="spellStart"/>
      <w:r w:rsidRPr="003701F0">
        <w:rPr>
          <w:rFonts w:ascii="Tahoma" w:hAnsi="Tahoma" w:cs="Tahoma"/>
          <w:sz w:val="24"/>
          <w:szCs w:val="24"/>
        </w:rPr>
        <w:t>Wintons</w:t>
      </w:r>
      <w:proofErr w:type="spellEnd"/>
      <w:r w:rsidRPr="003701F0">
        <w:rPr>
          <w:rFonts w:ascii="Tahoma" w:hAnsi="Tahoma" w:cs="Tahoma"/>
          <w:sz w:val="24"/>
          <w:szCs w:val="24"/>
        </w:rPr>
        <w:t xml:space="preserve"> were not bound to accept a situation in which their property was “peppered” with golf balls on a daily basis; posing a threat to their property and physical safety.   The club was obliged to construct the hole so as to divert balls away from their property.  This could be done by altering the direction of the </w:t>
      </w:r>
      <w:proofErr w:type="gramStart"/>
      <w:r w:rsidRPr="003701F0">
        <w:rPr>
          <w:rFonts w:ascii="Tahoma" w:hAnsi="Tahoma" w:cs="Tahoma"/>
          <w:sz w:val="24"/>
          <w:szCs w:val="24"/>
        </w:rPr>
        <w:t>hole</w:t>
      </w:r>
      <w:proofErr w:type="gramEnd"/>
      <w:r w:rsidRPr="003701F0">
        <w:rPr>
          <w:rFonts w:ascii="Tahoma" w:hAnsi="Tahoma" w:cs="Tahoma"/>
          <w:sz w:val="24"/>
          <w:szCs w:val="24"/>
        </w:rPr>
        <w:t xml:space="preserve"> and erecting screens, as eventually happened.  The plaintiffs were awarded $15,000. </w:t>
      </w:r>
    </w:p>
    <w:p w:rsidR="008B3408" w:rsidRPr="003701F0" w:rsidRDefault="008B3408"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Management Idea(s):</w:t>
      </w:r>
      <w:r w:rsidRPr="003701F0">
        <w:rPr>
          <w:rFonts w:ascii="Tahoma" w:hAnsi="Tahoma" w:cs="Tahoma"/>
          <w:sz w:val="24"/>
          <w:szCs w:val="24"/>
        </w:rPr>
        <w:t xml:space="preserve">  Clubs should consider erecting effective mitigation measures in response to an intrusion onto their neighbours’ property.  Errant golf balls landing in a person’s property will amount to a nuisance and clubs must to ensure that course design and other mitigation measures, such as fences, nets or other structures, will stop the intrusion.  It will not be an excuse to say that “the golf club was there first.”</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Pr>
          <w:rFonts w:ascii="Tahoma" w:hAnsi="Tahoma" w:cs="Tahoma"/>
          <w:sz w:val="24"/>
          <w:szCs w:val="24"/>
        </w:rPr>
        <w:t xml:space="preserve">RISK MANAGEMENT INFORMATION </w:t>
      </w:r>
      <w:r w:rsidRPr="003701F0">
        <w:rPr>
          <w:rFonts w:ascii="Tahoma" w:hAnsi="Tahoma" w:cs="Tahoma"/>
          <w:sz w:val="24"/>
          <w:szCs w:val="24"/>
        </w:rPr>
        <w:t>KIT FOR GOLF CLUBS</w:t>
      </w:r>
      <w:r>
        <w:rPr>
          <w:rFonts w:ascii="Tahoma" w:hAnsi="Tahoma" w:cs="Tahoma"/>
          <w:sz w:val="24"/>
          <w:szCs w:val="24"/>
        </w:rPr>
        <w:t>, p. 21</w:t>
      </w: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rPr>
        <w:t>© 2007 Lander &amp; Rogers Lawyers</w:t>
      </w:r>
    </w:p>
    <w:p w:rsidR="003701F0" w:rsidRDefault="003701F0" w:rsidP="003701F0">
      <w:pPr>
        <w:spacing w:after="0" w:line="240" w:lineRule="auto"/>
      </w:pPr>
      <w:r w:rsidRPr="003701F0">
        <w:t>http://www.golfvic.org.au/AM/Template.cfm?Section=Risk_Management_Kit&amp;Template=/CM/ContentDisplay.cfm&amp;ContentID=2994</w:t>
      </w:r>
    </w:p>
    <w:p w:rsidR="003701F0" w:rsidRDefault="003701F0">
      <w:pPr>
        <w:rPr>
          <w:rFonts w:ascii="Tahoma" w:hAnsi="Tahoma" w:cs="Tahoma"/>
          <w:sz w:val="24"/>
          <w:szCs w:val="24"/>
        </w:rPr>
      </w:pPr>
      <w:r>
        <w:rPr>
          <w:rFonts w:ascii="Tahoma" w:hAnsi="Tahoma" w:cs="Tahoma"/>
          <w:sz w:val="24"/>
          <w:szCs w:val="24"/>
        </w:rPr>
        <w:br w:type="page"/>
      </w:r>
    </w:p>
    <w:p w:rsidR="008B3408" w:rsidRPr="003701F0" w:rsidRDefault="008B3408" w:rsidP="008B3408">
      <w:pPr>
        <w:spacing w:after="0" w:line="240" w:lineRule="auto"/>
        <w:rPr>
          <w:rFonts w:ascii="Tahoma" w:hAnsi="Tahoma" w:cs="Tahoma"/>
          <w:sz w:val="24"/>
          <w:szCs w:val="24"/>
        </w:rPr>
      </w:pPr>
      <w:r w:rsidRPr="003701F0">
        <w:rPr>
          <w:rFonts w:ascii="Tahoma" w:hAnsi="Tahoma" w:cs="Tahoma"/>
          <w:sz w:val="24"/>
          <w:szCs w:val="24"/>
        </w:rPr>
        <w:lastRenderedPageBreak/>
        <w:t xml:space="preserve">NUISANCE </w:t>
      </w:r>
    </w:p>
    <w:p w:rsidR="008B3408" w:rsidRDefault="008B3408" w:rsidP="003701F0">
      <w:pPr>
        <w:spacing w:after="0" w:line="240" w:lineRule="auto"/>
        <w:rPr>
          <w:rFonts w:ascii="Tahoma" w:hAnsi="Tahoma" w:cs="Tahoma"/>
          <w:b/>
          <w:sz w:val="24"/>
          <w:szCs w:val="24"/>
        </w:rPr>
      </w:pPr>
    </w:p>
    <w:p w:rsidR="003701F0" w:rsidRPr="008B3408" w:rsidRDefault="003701F0" w:rsidP="003701F0">
      <w:pPr>
        <w:spacing w:after="0" w:line="240" w:lineRule="auto"/>
        <w:rPr>
          <w:rFonts w:ascii="Tahoma" w:hAnsi="Tahoma" w:cs="Tahoma"/>
          <w:b/>
          <w:sz w:val="24"/>
          <w:szCs w:val="24"/>
        </w:rPr>
      </w:pPr>
      <w:proofErr w:type="spellStart"/>
      <w:r w:rsidRPr="008B3408">
        <w:rPr>
          <w:rFonts w:ascii="Tahoma" w:hAnsi="Tahoma" w:cs="Tahoma"/>
          <w:b/>
          <w:sz w:val="24"/>
          <w:szCs w:val="24"/>
        </w:rPr>
        <w:t>Challen</w:t>
      </w:r>
      <w:proofErr w:type="spellEnd"/>
      <w:r w:rsidRPr="008B3408">
        <w:rPr>
          <w:rFonts w:ascii="Tahoma" w:hAnsi="Tahoma" w:cs="Tahoma"/>
          <w:b/>
          <w:sz w:val="24"/>
          <w:szCs w:val="24"/>
        </w:rPr>
        <w:t xml:space="preserve"> v The McLeod Country Golf Club [2004] QCA 358 </w:t>
      </w:r>
    </w:p>
    <w:p w:rsidR="008B3408" w:rsidRDefault="008B3408" w:rsidP="003701F0">
      <w:pPr>
        <w:spacing w:after="0" w:line="240" w:lineRule="auto"/>
        <w:rPr>
          <w:rFonts w:ascii="Tahoma" w:hAnsi="Tahoma" w:cs="Tahoma"/>
          <w:sz w:val="24"/>
          <w:szCs w:val="24"/>
        </w:rPr>
      </w:pPr>
    </w:p>
    <w:p w:rsidR="008B3408" w:rsidRDefault="008B3408"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Facts</w:t>
      </w:r>
      <w:r w:rsidRPr="003701F0">
        <w:rPr>
          <w:rFonts w:ascii="Tahoma" w:hAnsi="Tahoma" w:cs="Tahoma"/>
          <w:sz w:val="24"/>
          <w:szCs w:val="24"/>
        </w:rPr>
        <w:t xml:space="preserve">:  A woman living adjacent to a golf course, </w:t>
      </w:r>
      <w:proofErr w:type="spellStart"/>
      <w:r w:rsidRPr="003701F0">
        <w:rPr>
          <w:rFonts w:ascii="Tahoma" w:hAnsi="Tahoma" w:cs="Tahoma"/>
          <w:sz w:val="24"/>
          <w:szCs w:val="24"/>
        </w:rPr>
        <w:t>Challen</w:t>
      </w:r>
      <w:proofErr w:type="spellEnd"/>
      <w:r w:rsidRPr="003701F0">
        <w:rPr>
          <w:rFonts w:ascii="Tahoma" w:hAnsi="Tahoma" w:cs="Tahoma"/>
          <w:sz w:val="24"/>
          <w:szCs w:val="24"/>
        </w:rPr>
        <w:t xml:space="preserve">, claimed that from 1994 to 2001, upwards of 20 errant golf balls had landed in her property per week, causing property damage and constant risk of personal injury.  526 balls were collected in one 12 month period.  She regularly sent letters to golf club enclosing invoices for repairs to roof tiles and windows.  In 2001, </w:t>
      </w:r>
      <w:proofErr w:type="spellStart"/>
      <w:r w:rsidRPr="003701F0">
        <w:rPr>
          <w:rFonts w:ascii="Tahoma" w:hAnsi="Tahoma" w:cs="Tahoma"/>
          <w:sz w:val="24"/>
          <w:szCs w:val="24"/>
        </w:rPr>
        <w:t>Challen’s</w:t>
      </w:r>
      <w:proofErr w:type="spellEnd"/>
      <w:r w:rsidRPr="003701F0">
        <w:rPr>
          <w:rFonts w:ascii="Tahoma" w:hAnsi="Tahoma" w:cs="Tahoma"/>
          <w:sz w:val="24"/>
          <w:szCs w:val="24"/>
        </w:rPr>
        <w:t xml:space="preserve"> solicitor sent a letter outlining history of problems and requesting that the problematic </w:t>
      </w:r>
      <w:proofErr w:type="gramStart"/>
      <w:r w:rsidRPr="003701F0">
        <w:rPr>
          <w:rFonts w:ascii="Tahoma" w:hAnsi="Tahoma" w:cs="Tahoma"/>
          <w:sz w:val="24"/>
          <w:szCs w:val="24"/>
        </w:rPr>
        <w:t>12</w:t>
      </w:r>
      <w:r w:rsidRPr="008B3408">
        <w:rPr>
          <w:rFonts w:ascii="Tahoma" w:hAnsi="Tahoma" w:cs="Tahoma"/>
          <w:sz w:val="24"/>
          <w:szCs w:val="24"/>
          <w:vertAlign w:val="superscript"/>
        </w:rPr>
        <w:t>th</w:t>
      </w:r>
      <w:r w:rsidR="008B3408">
        <w:rPr>
          <w:rFonts w:ascii="Tahoma" w:hAnsi="Tahoma" w:cs="Tahoma"/>
          <w:sz w:val="24"/>
          <w:szCs w:val="24"/>
        </w:rPr>
        <w:t xml:space="preserve"> </w:t>
      </w:r>
      <w:r w:rsidRPr="003701F0">
        <w:rPr>
          <w:rFonts w:ascii="Tahoma" w:hAnsi="Tahoma" w:cs="Tahoma"/>
          <w:sz w:val="24"/>
          <w:szCs w:val="24"/>
        </w:rPr>
        <w:t xml:space="preserve"> hole</w:t>
      </w:r>
      <w:proofErr w:type="gramEnd"/>
      <w:r w:rsidRPr="003701F0">
        <w:rPr>
          <w:rFonts w:ascii="Tahoma" w:hAnsi="Tahoma" w:cs="Tahoma"/>
          <w:sz w:val="24"/>
          <w:szCs w:val="24"/>
        </w:rPr>
        <w:t xml:space="preserve"> be redesigned.  The club redesigned the hole and planted trees as additional cover.  The changes reduced the number of golf balls per week to 2 or 3.  </w:t>
      </w:r>
    </w:p>
    <w:p w:rsidR="008B3408" w:rsidRDefault="008B3408"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Finding</w:t>
      </w:r>
      <w:r w:rsidRPr="003701F0">
        <w:rPr>
          <w:rFonts w:ascii="Tahoma" w:hAnsi="Tahoma" w:cs="Tahoma"/>
          <w:sz w:val="24"/>
          <w:szCs w:val="24"/>
        </w:rPr>
        <w:t>:  The Queensland Court of Appeal held that the club had notice of the nuisance since it received the first complaint letter in 1994.   General damages of $12,000 were awarded. It was held that the nuisance continued up until date of trial; even when it was reduced to 2 or 3 golf balls per week.  It was noted that abatement measures implemented by golf club were continuing to become more effective as the trees which were intended to shield the</w:t>
      </w:r>
      <w:r w:rsidR="008B3408">
        <w:rPr>
          <w:rFonts w:ascii="Tahoma" w:hAnsi="Tahoma" w:cs="Tahoma"/>
          <w:sz w:val="24"/>
          <w:szCs w:val="24"/>
        </w:rPr>
        <w:t xml:space="preserve"> </w:t>
      </w:r>
      <w:r w:rsidRPr="003701F0">
        <w:rPr>
          <w:rFonts w:ascii="Tahoma" w:hAnsi="Tahoma" w:cs="Tahoma"/>
          <w:sz w:val="24"/>
          <w:szCs w:val="24"/>
        </w:rPr>
        <w:t xml:space="preserve">property grew taller; yet the errant golf balls still substantially and materially interfered with enjoyment of property and the nuisance continued.   </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Management Idea(s):</w:t>
      </w:r>
      <w:r w:rsidRPr="003701F0">
        <w:rPr>
          <w:rFonts w:ascii="Tahoma" w:hAnsi="Tahoma" w:cs="Tahoma"/>
          <w:sz w:val="24"/>
          <w:szCs w:val="24"/>
        </w:rPr>
        <w:t xml:space="preserve">  Even a small number of golf balls affecting the use and enjoyment of a neighbour’s land will amount to an intrusion.  A court will recognise appropriate abatement measures and tailor a remedy accordingly; but the club ought to be seen to be tackling the nuisance.</w:t>
      </w:r>
    </w:p>
    <w:p w:rsidR="003701F0" w:rsidRDefault="003701F0" w:rsidP="003701F0">
      <w:pPr>
        <w:spacing w:after="0" w:line="240" w:lineRule="auto"/>
        <w:rPr>
          <w:rFonts w:ascii="Tahoma" w:hAnsi="Tahoma" w:cs="Tahoma"/>
          <w:sz w:val="24"/>
          <w:szCs w:val="24"/>
        </w:rPr>
      </w:pPr>
    </w:p>
    <w:p w:rsidR="008B3408" w:rsidRDefault="008B3408" w:rsidP="003701F0">
      <w:pPr>
        <w:spacing w:after="0" w:line="240" w:lineRule="auto"/>
        <w:rPr>
          <w:rFonts w:ascii="Tahoma" w:hAnsi="Tahoma" w:cs="Tahoma"/>
          <w:sz w:val="24"/>
          <w:szCs w:val="24"/>
        </w:rPr>
      </w:pPr>
    </w:p>
    <w:p w:rsidR="008B3408" w:rsidRDefault="008B3408" w:rsidP="003701F0">
      <w:pPr>
        <w:spacing w:after="0" w:line="240" w:lineRule="auto"/>
        <w:rPr>
          <w:rFonts w:ascii="Tahoma" w:hAnsi="Tahoma" w:cs="Tahoma"/>
          <w:sz w:val="24"/>
          <w:szCs w:val="24"/>
        </w:rPr>
      </w:pPr>
    </w:p>
    <w:p w:rsidR="008B3408" w:rsidRDefault="008B3408" w:rsidP="003701F0">
      <w:pPr>
        <w:spacing w:after="0" w:line="240" w:lineRule="auto"/>
        <w:rPr>
          <w:rFonts w:ascii="Tahoma" w:hAnsi="Tahoma" w:cs="Tahoma"/>
          <w:sz w:val="24"/>
          <w:szCs w:val="24"/>
        </w:rPr>
      </w:pPr>
    </w:p>
    <w:p w:rsidR="008B3408" w:rsidRDefault="008B3408"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Pr>
          <w:rFonts w:ascii="Tahoma" w:hAnsi="Tahoma" w:cs="Tahoma"/>
          <w:sz w:val="24"/>
          <w:szCs w:val="24"/>
        </w:rPr>
        <w:t xml:space="preserve">RISK MANAGEMENT INFORMATION </w:t>
      </w:r>
      <w:r w:rsidRPr="003701F0">
        <w:rPr>
          <w:rFonts w:ascii="Tahoma" w:hAnsi="Tahoma" w:cs="Tahoma"/>
          <w:sz w:val="24"/>
          <w:szCs w:val="24"/>
        </w:rPr>
        <w:t>KIT FOR GOLF CLUBS</w:t>
      </w:r>
      <w:r>
        <w:rPr>
          <w:rFonts w:ascii="Tahoma" w:hAnsi="Tahoma" w:cs="Tahoma"/>
          <w:sz w:val="24"/>
          <w:szCs w:val="24"/>
        </w:rPr>
        <w:t>, p. 21</w:t>
      </w: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rPr>
        <w:t>© 2007 Lander &amp; Rogers Lawyers</w:t>
      </w:r>
    </w:p>
    <w:p w:rsidR="003701F0" w:rsidRDefault="003701F0" w:rsidP="003701F0">
      <w:pPr>
        <w:spacing w:after="0" w:line="240" w:lineRule="auto"/>
      </w:pPr>
      <w:r w:rsidRPr="003701F0">
        <w:t>http://www.golfvic.org.au/AM/Template.cfm?Section=Risk_Management_Kit&amp;Template=/CM/ContentDisplay.cfm&amp;ContentID=2994</w:t>
      </w:r>
    </w:p>
    <w:p w:rsidR="003701F0" w:rsidRDefault="003701F0">
      <w:pPr>
        <w:rPr>
          <w:rFonts w:ascii="Tahoma" w:hAnsi="Tahoma" w:cs="Tahoma"/>
          <w:sz w:val="24"/>
          <w:szCs w:val="24"/>
        </w:rPr>
      </w:pPr>
      <w:r>
        <w:rPr>
          <w:rFonts w:ascii="Tahoma" w:hAnsi="Tahoma" w:cs="Tahoma"/>
          <w:sz w:val="24"/>
          <w:szCs w:val="24"/>
        </w:rPr>
        <w:br w:type="page"/>
      </w:r>
    </w:p>
    <w:p w:rsidR="003701F0" w:rsidRPr="008B3408" w:rsidRDefault="003701F0" w:rsidP="003701F0">
      <w:pPr>
        <w:spacing w:after="0" w:line="240" w:lineRule="auto"/>
        <w:rPr>
          <w:rFonts w:ascii="Tahoma" w:hAnsi="Tahoma" w:cs="Tahoma"/>
          <w:sz w:val="24"/>
          <w:szCs w:val="24"/>
        </w:rPr>
      </w:pPr>
      <w:r w:rsidRPr="008B3408">
        <w:rPr>
          <w:rFonts w:ascii="Tahoma" w:hAnsi="Tahoma" w:cs="Tahoma"/>
          <w:sz w:val="24"/>
          <w:szCs w:val="24"/>
        </w:rPr>
        <w:lastRenderedPageBreak/>
        <w:t xml:space="preserve">Equal Opportunity and Discrimination </w:t>
      </w:r>
    </w:p>
    <w:p w:rsidR="008B3408" w:rsidRDefault="008B3408" w:rsidP="003701F0">
      <w:pPr>
        <w:spacing w:after="0" w:line="240" w:lineRule="auto"/>
        <w:rPr>
          <w:rFonts w:ascii="Tahoma" w:hAnsi="Tahoma" w:cs="Tahoma"/>
          <w:sz w:val="24"/>
          <w:szCs w:val="24"/>
        </w:rPr>
      </w:pPr>
    </w:p>
    <w:p w:rsidR="003701F0" w:rsidRPr="008B3408" w:rsidRDefault="003701F0" w:rsidP="003701F0">
      <w:pPr>
        <w:spacing w:after="0" w:line="240" w:lineRule="auto"/>
        <w:rPr>
          <w:rFonts w:ascii="Tahoma" w:hAnsi="Tahoma" w:cs="Tahoma"/>
          <w:b/>
          <w:sz w:val="24"/>
          <w:szCs w:val="24"/>
        </w:rPr>
      </w:pPr>
      <w:r w:rsidRPr="008B3408">
        <w:rPr>
          <w:rFonts w:ascii="Tahoma" w:hAnsi="Tahoma" w:cs="Tahoma"/>
          <w:b/>
          <w:sz w:val="24"/>
          <w:szCs w:val="24"/>
        </w:rPr>
        <w:t xml:space="preserve">Corry v Keperra Country Golf Club (1985) 64 ALR 556 </w:t>
      </w:r>
    </w:p>
    <w:p w:rsidR="008B3408" w:rsidRDefault="008B3408" w:rsidP="003701F0">
      <w:pPr>
        <w:spacing w:after="0" w:line="240" w:lineRule="auto"/>
        <w:rPr>
          <w:rFonts w:ascii="Tahoma" w:hAnsi="Tahoma" w:cs="Tahoma"/>
          <w:sz w:val="24"/>
          <w:szCs w:val="24"/>
        </w:rPr>
      </w:pPr>
    </w:p>
    <w:p w:rsidR="008B3408" w:rsidRDefault="008B3408"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Facts</w:t>
      </w:r>
      <w:r w:rsidRPr="003701F0">
        <w:rPr>
          <w:rFonts w:ascii="Tahoma" w:hAnsi="Tahoma" w:cs="Tahoma"/>
          <w:sz w:val="24"/>
          <w:szCs w:val="24"/>
        </w:rPr>
        <w:t xml:space="preserve">:  Due to the high number of members wishing to play golf on Saturdays, the club instituted a system of advance booking of time-slots.  These were allocated on a “first come, first served” basis to groups of four players of either sex. (It was accepted by both parties that it was not practicable for mixed groups to play on competition days due to the differences in the competition rules for men and women, </w:t>
      </w:r>
      <w:proofErr w:type="spellStart"/>
      <w:r w:rsidRPr="003701F0">
        <w:rPr>
          <w:rFonts w:ascii="Tahoma" w:hAnsi="Tahoma" w:cs="Tahoma"/>
          <w:sz w:val="24"/>
          <w:szCs w:val="24"/>
        </w:rPr>
        <w:t>eg</w:t>
      </w:r>
      <w:proofErr w:type="spellEnd"/>
      <w:r w:rsidRPr="003701F0">
        <w:rPr>
          <w:rFonts w:ascii="Tahoma" w:hAnsi="Tahoma" w:cs="Tahoma"/>
          <w:sz w:val="24"/>
          <w:szCs w:val="24"/>
        </w:rPr>
        <w:t xml:space="preserve"> handicaps and tees.)   However, the female members were not permitted to book more than two of the time-slots for any one Saturday, while male ordinary members could book any time-slot if they booked early enough.  The club justified the system on the ground that it ensured that approximately</w:t>
      </w:r>
      <w:r w:rsidRPr="003701F0">
        <w:t xml:space="preserve"> </w:t>
      </w:r>
      <w:r w:rsidR="008B3408">
        <w:rPr>
          <w:rFonts w:ascii="Tahoma" w:hAnsi="Tahoma" w:cs="Tahoma"/>
          <w:sz w:val="24"/>
          <w:szCs w:val="24"/>
        </w:rPr>
        <w:t>equal p</w:t>
      </w:r>
      <w:r w:rsidRPr="003701F0">
        <w:rPr>
          <w:rFonts w:ascii="Tahoma" w:hAnsi="Tahoma" w:cs="Tahoma"/>
          <w:sz w:val="24"/>
          <w:szCs w:val="24"/>
        </w:rPr>
        <w:t xml:space="preserve">roportions of the male and female membership who wished to play on Saturdays could in fact do so.  A group of females made a sexual discrimination complaint. </w:t>
      </w:r>
    </w:p>
    <w:p w:rsidR="008B3408" w:rsidRDefault="008B3408" w:rsidP="003701F0">
      <w:pPr>
        <w:spacing w:after="0" w:line="240" w:lineRule="auto"/>
        <w:rPr>
          <w:rFonts w:ascii="Tahoma" w:hAnsi="Tahoma" w:cs="Tahoma"/>
          <w:sz w:val="24"/>
          <w:szCs w:val="24"/>
        </w:rPr>
      </w:pPr>
    </w:p>
    <w:p w:rsidR="003701F0" w:rsidRPr="003701F0"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Finding</w:t>
      </w:r>
      <w:r w:rsidRPr="003701F0">
        <w:rPr>
          <w:rFonts w:ascii="Tahoma" w:hAnsi="Tahoma" w:cs="Tahoma"/>
          <w:sz w:val="24"/>
          <w:szCs w:val="24"/>
        </w:rPr>
        <w:t>: The Human Rights and Equal Opportunity Commission noted that sub-section 25(2) of the Sex Discrimination Act 1984 (</w:t>
      </w:r>
      <w:proofErr w:type="spellStart"/>
      <w:r w:rsidRPr="003701F0">
        <w:rPr>
          <w:rFonts w:ascii="Tahoma" w:hAnsi="Tahoma" w:cs="Tahoma"/>
          <w:sz w:val="24"/>
          <w:szCs w:val="24"/>
        </w:rPr>
        <w:t>Cth</w:t>
      </w:r>
      <w:proofErr w:type="spellEnd"/>
      <w:r w:rsidRPr="003701F0">
        <w:rPr>
          <w:rFonts w:ascii="Tahoma" w:hAnsi="Tahoma" w:cs="Tahoma"/>
          <w:sz w:val="24"/>
          <w:szCs w:val="24"/>
        </w:rPr>
        <w:t xml:space="preserve">) provides that it is unlawful for a club to discriminate against a member of the club on the ground of the member's sex “(c) … by limiting the member's access to any benefit provided by the Club”. </w:t>
      </w:r>
    </w:p>
    <w:p w:rsidR="003701F0" w:rsidRPr="003701F0" w:rsidRDefault="003701F0" w:rsidP="003701F0">
      <w:pPr>
        <w:spacing w:after="0" w:line="240" w:lineRule="auto"/>
        <w:rPr>
          <w:rFonts w:ascii="Tahoma" w:hAnsi="Tahoma" w:cs="Tahoma"/>
          <w:sz w:val="24"/>
          <w:szCs w:val="24"/>
        </w:rPr>
      </w:pPr>
      <w:r w:rsidRPr="003701F0">
        <w:rPr>
          <w:rFonts w:ascii="Tahoma" w:hAnsi="Tahoma" w:cs="Tahoma"/>
          <w:sz w:val="24"/>
          <w:szCs w:val="24"/>
        </w:rPr>
        <w:t xml:space="preserve">The club was found to have discriminated on the grounds of sex by adopting a practice which denied female club members access to a benefit.  The booking system instituted by the club amounted to discrimination on the ground of sex, as female access to the golf course on Saturdays was more limited than that of male ordinary members.  The club did not satisfy the exception under sub-section 25(4) of the Act; which applies where it is impracticable for the club’s benefits to be shared to the same extent by both men and women.  </w:t>
      </w:r>
    </w:p>
    <w:p w:rsidR="008B3408" w:rsidRDefault="008B3408"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sidRPr="008B3408">
        <w:rPr>
          <w:rFonts w:ascii="Tahoma" w:hAnsi="Tahoma" w:cs="Tahoma"/>
          <w:sz w:val="24"/>
          <w:szCs w:val="24"/>
          <w:u w:val="single"/>
        </w:rPr>
        <w:t xml:space="preserve">Management Idea(s): </w:t>
      </w:r>
      <w:r w:rsidRPr="003701F0">
        <w:rPr>
          <w:rFonts w:ascii="Tahoma" w:hAnsi="Tahoma" w:cs="Tahoma"/>
          <w:sz w:val="24"/>
          <w:szCs w:val="24"/>
        </w:rPr>
        <w:t>Golf clubs are bound to provide equal access to all members, regardless of gender.  Clubs should ensure that members are not excluded from a particular benefit because of any of their attributes.  However, it is possible for clubs to operate separate competitions for men and women in certain circumstances, however further advice should be obtained to ensure the plans are reasonable.</w:t>
      </w:r>
    </w:p>
    <w:p w:rsidR="003701F0" w:rsidRDefault="003701F0"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p>
    <w:p w:rsidR="008B3408" w:rsidRDefault="008B3408" w:rsidP="003701F0">
      <w:pPr>
        <w:spacing w:after="0" w:line="240" w:lineRule="auto"/>
        <w:rPr>
          <w:rFonts w:ascii="Tahoma" w:hAnsi="Tahoma" w:cs="Tahoma"/>
          <w:sz w:val="24"/>
          <w:szCs w:val="24"/>
        </w:rPr>
      </w:pPr>
    </w:p>
    <w:p w:rsidR="008B3408" w:rsidRDefault="008B3408" w:rsidP="003701F0">
      <w:pPr>
        <w:spacing w:after="0" w:line="240" w:lineRule="auto"/>
        <w:rPr>
          <w:rFonts w:ascii="Tahoma" w:hAnsi="Tahoma" w:cs="Tahoma"/>
          <w:sz w:val="24"/>
          <w:szCs w:val="24"/>
        </w:rPr>
      </w:pPr>
    </w:p>
    <w:p w:rsidR="003701F0" w:rsidRDefault="003701F0" w:rsidP="003701F0">
      <w:pPr>
        <w:spacing w:after="0" w:line="240" w:lineRule="auto"/>
        <w:rPr>
          <w:rFonts w:ascii="Tahoma" w:hAnsi="Tahoma" w:cs="Tahoma"/>
          <w:sz w:val="24"/>
          <w:szCs w:val="24"/>
        </w:rPr>
      </w:pPr>
      <w:r>
        <w:rPr>
          <w:rFonts w:ascii="Tahoma" w:hAnsi="Tahoma" w:cs="Tahoma"/>
          <w:sz w:val="24"/>
          <w:szCs w:val="24"/>
        </w:rPr>
        <w:t xml:space="preserve">RISK MANAGEMENT INFORMATION </w:t>
      </w:r>
      <w:r w:rsidRPr="003701F0">
        <w:rPr>
          <w:rFonts w:ascii="Tahoma" w:hAnsi="Tahoma" w:cs="Tahoma"/>
          <w:sz w:val="24"/>
          <w:szCs w:val="24"/>
        </w:rPr>
        <w:t>KIT FOR GOLF CLUBS</w:t>
      </w:r>
      <w:r>
        <w:rPr>
          <w:rFonts w:ascii="Tahoma" w:hAnsi="Tahoma" w:cs="Tahoma"/>
          <w:sz w:val="24"/>
          <w:szCs w:val="24"/>
        </w:rPr>
        <w:t>, p. 24</w:t>
      </w:r>
    </w:p>
    <w:p w:rsidR="003701F0" w:rsidRDefault="003701F0" w:rsidP="003701F0">
      <w:pPr>
        <w:spacing w:after="0" w:line="240" w:lineRule="auto"/>
        <w:rPr>
          <w:rFonts w:ascii="Tahoma" w:hAnsi="Tahoma" w:cs="Tahoma"/>
          <w:sz w:val="24"/>
          <w:szCs w:val="24"/>
        </w:rPr>
      </w:pPr>
      <w:r w:rsidRPr="003701F0">
        <w:rPr>
          <w:rFonts w:ascii="Tahoma" w:hAnsi="Tahoma" w:cs="Tahoma"/>
          <w:sz w:val="24"/>
          <w:szCs w:val="24"/>
        </w:rPr>
        <w:t>© 2007 Lander &amp; Rogers Lawyers</w:t>
      </w:r>
    </w:p>
    <w:p w:rsidR="003701F0" w:rsidRDefault="003701F0" w:rsidP="003701F0">
      <w:pPr>
        <w:spacing w:after="0" w:line="240" w:lineRule="auto"/>
      </w:pPr>
      <w:r w:rsidRPr="003701F0">
        <w:t>http://www.golfvic.org.au/AM/Template.cfm?Section=Risk_Management_Kit&amp;Template=/CM/ContentDisplay.cfm&amp;ContentID=2994</w:t>
      </w:r>
    </w:p>
    <w:p w:rsidR="003701F0" w:rsidRDefault="003701F0">
      <w:pPr>
        <w:rPr>
          <w:rFonts w:ascii="Tahoma" w:hAnsi="Tahoma" w:cs="Tahoma"/>
          <w:sz w:val="24"/>
          <w:szCs w:val="24"/>
        </w:rPr>
      </w:pPr>
    </w:p>
    <w:sectPr w:rsidR="003701F0" w:rsidSect="00422A7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55FF9"/>
    <w:rsid w:val="00255FF9"/>
    <w:rsid w:val="003701F0"/>
    <w:rsid w:val="00422A77"/>
    <w:rsid w:val="008B3408"/>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A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01F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78410-AC0A-425F-AAA1-AD8010EC7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2</cp:revision>
  <dcterms:created xsi:type="dcterms:W3CDTF">2011-09-29T12:45:00Z</dcterms:created>
  <dcterms:modified xsi:type="dcterms:W3CDTF">2011-09-29T13:02:00Z</dcterms:modified>
</cp:coreProperties>
</file>