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E304D" w:rsidRPr="00361DB7" w:rsidRDefault="000D5379"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0D5379"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E304D" w:rsidRPr="00361DB7" w:rsidRDefault="000D5379"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0D5379"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00D9E">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00D9E">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211FD5" w:rsidP="001F22AC">
            <w:pPr>
              <w:rPr>
                <w:rFonts w:ascii="Arial" w:hAnsi="Arial" w:cs="Arial"/>
              </w:rPr>
            </w:pPr>
            <w:permStart w:id="2122842428" w:edGrp="everyone"/>
            <w:r>
              <w:rPr>
                <w:rFonts w:ascii="Arial" w:hAnsi="Arial" w:cs="Arial"/>
              </w:rPr>
              <w:t>Mark Hill</w:t>
            </w:r>
            <w:permEnd w:id="2122842428"/>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7-03-13T00:00:00Z">
              <w:dateFormat w:val="d/MM/yyyy"/>
              <w:lid w:val="en-AU"/>
              <w:storeMappedDataAs w:val="dateTime"/>
              <w:calendar w:val="gregorian"/>
            </w:date>
          </w:sdtPr>
          <w:sdtEndPr/>
          <w:sdtContent>
            <w:permStart w:id="32724013" w:edGrp="everyone" w:displacedByCustomXml="prev"/>
            <w:tc>
              <w:tcPr>
                <w:tcW w:w="5583" w:type="dxa"/>
              </w:tcPr>
              <w:p w:rsidR="001F22AC" w:rsidRPr="001F22AC" w:rsidRDefault="00211FD5" w:rsidP="001F22AC">
                <w:pPr>
                  <w:rPr>
                    <w:rFonts w:ascii="Arial" w:hAnsi="Arial" w:cs="Arial"/>
                  </w:rPr>
                </w:pPr>
                <w:r>
                  <w:rPr>
                    <w:rFonts w:ascii="Arial" w:hAnsi="Arial" w:cs="Arial"/>
                  </w:rPr>
                  <w:t>13/03/2017</w:t>
                </w:r>
              </w:p>
            </w:tc>
            <w:permEnd w:id="32724013"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764805243" w:edGrp="everyone"/>
            <w:permEnd w:id="764805243"/>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permStart w:id="1679892744"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1679892744"/>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0D5379"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33051948" w:edGrp="everyone"/>
                <w:r w:rsidR="001F22AC" w:rsidRPr="001F22AC">
                  <w:rPr>
                    <w:rFonts w:ascii="Segoe UI Symbol" w:hAnsi="Segoe UI Symbol" w:cs="Segoe UI Symbol"/>
                  </w:rPr>
                  <w:t>☐</w:t>
                </w:r>
                <w:permEnd w:id="1833051948"/>
              </w:sdtContent>
            </w:sdt>
            <w:r w:rsidR="001F22AC" w:rsidRPr="001F22AC">
              <w:rPr>
                <w:rFonts w:ascii="Arial" w:hAnsi="Arial" w:cs="Arial"/>
              </w:rPr>
              <w:t xml:space="preserve"> Competent</w:t>
            </w:r>
          </w:p>
          <w:p w:rsidR="001F22AC" w:rsidRPr="001F22AC" w:rsidRDefault="000D5379"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137599558" w:edGrp="everyone"/>
                <w:r w:rsidR="001F22AC" w:rsidRPr="001F22AC">
                  <w:rPr>
                    <w:rFonts w:ascii="Segoe UI Symbol" w:hAnsi="Segoe UI Symbol" w:cs="Segoe UI Symbol"/>
                  </w:rPr>
                  <w:t>☐</w:t>
                </w:r>
                <w:permEnd w:id="2137599558"/>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211FD5" w:rsidP="00336D39">
            <w:pPr>
              <w:rPr>
                <w:rFonts w:ascii="Arial" w:hAnsi="Arial" w:cs="Arial"/>
              </w:rPr>
            </w:pPr>
            <w:permStart w:id="155848080" w:edGrp="everyone"/>
            <w:r>
              <w:rPr>
                <w:rFonts w:ascii="Arial" w:hAnsi="Arial" w:cs="Arial"/>
              </w:rPr>
              <w:t>Construction site</w:t>
            </w:r>
            <w:permEnd w:id="155848080"/>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211FD5" w:rsidP="00336D39">
            <w:pPr>
              <w:rPr>
                <w:rFonts w:ascii="Arial" w:hAnsi="Arial" w:cs="Arial"/>
              </w:rPr>
            </w:pPr>
            <w:permStart w:id="1005026717" w:edGrp="everyone"/>
            <w:r>
              <w:rPr>
                <w:rFonts w:ascii="Arial" w:hAnsi="Arial" w:cs="Arial"/>
              </w:rPr>
              <w:t>Labradors</w:t>
            </w:r>
            <w:permEnd w:id="1005026717"/>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08"/>
        <w:gridCol w:w="7334"/>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865098" w:rsidRPr="00211FD5" w:rsidRDefault="003B214A" w:rsidP="00211FD5">
            <w:pPr>
              <w:rPr>
                <w:rFonts w:ascii="Arial" w:hAnsi="Arial" w:cs="Arial"/>
              </w:rPr>
            </w:pPr>
            <w:permStart w:id="396976164" w:edGrp="everyone"/>
            <w:r w:rsidRPr="00211FD5">
              <w:rPr>
                <w:rFonts w:ascii="Arial" w:hAnsi="Arial" w:cs="Arial"/>
              </w:rPr>
              <w:t xml:space="preserve">In line with developing a WHSMS, section 19 of the </w:t>
            </w:r>
            <w:r w:rsidRPr="00211FD5">
              <w:rPr>
                <w:rFonts w:ascii="Arial" w:hAnsi="Arial" w:cs="Arial"/>
                <w:i/>
                <w:iCs/>
              </w:rPr>
              <w:t xml:space="preserve">Work Health and Safety Act 2011 </w:t>
            </w:r>
            <w:r w:rsidRPr="00211FD5">
              <w:rPr>
                <w:rFonts w:ascii="Arial" w:hAnsi="Arial" w:cs="Arial"/>
              </w:rPr>
              <w:t>(Qld) requires a PCBU to, as far as is reasonably practicable:</w:t>
            </w:r>
          </w:p>
          <w:p w:rsidR="00865098" w:rsidRPr="00211FD5" w:rsidRDefault="003B214A" w:rsidP="00211FD5">
            <w:pPr>
              <w:ind w:left="1440"/>
              <w:rPr>
                <w:rFonts w:ascii="Arial" w:hAnsi="Arial" w:cs="Arial"/>
              </w:rPr>
            </w:pPr>
            <w:r w:rsidRPr="00211FD5">
              <w:rPr>
                <w:rFonts w:ascii="Arial" w:hAnsi="Arial" w:cs="Arial"/>
              </w:rPr>
              <w:t xml:space="preserve">Ensure safe: work environment, plant and structure, systems of work, use, handling and storage of plant, structure and substances </w:t>
            </w:r>
          </w:p>
          <w:p w:rsidR="00865098" w:rsidRPr="00211FD5" w:rsidRDefault="003B214A" w:rsidP="00211FD5">
            <w:pPr>
              <w:ind w:left="1440"/>
              <w:rPr>
                <w:rFonts w:ascii="Arial" w:hAnsi="Arial" w:cs="Arial"/>
              </w:rPr>
            </w:pPr>
            <w:r w:rsidRPr="00211FD5">
              <w:rPr>
                <w:rFonts w:ascii="Arial" w:hAnsi="Arial" w:cs="Arial"/>
              </w:rPr>
              <w:t>Provide adequate facilities for workers and access to those facilities</w:t>
            </w:r>
          </w:p>
          <w:p w:rsidR="00865098" w:rsidRPr="00211FD5" w:rsidRDefault="003B214A" w:rsidP="00211FD5">
            <w:pPr>
              <w:ind w:left="1440"/>
              <w:rPr>
                <w:rFonts w:ascii="Arial" w:hAnsi="Arial" w:cs="Arial"/>
              </w:rPr>
            </w:pPr>
            <w:r w:rsidRPr="00211FD5">
              <w:rPr>
                <w:rFonts w:ascii="Arial" w:hAnsi="Arial" w:cs="Arial"/>
              </w:rPr>
              <w:t xml:space="preserve">Provide necessary information, instruction, training and supervision </w:t>
            </w:r>
          </w:p>
          <w:p w:rsidR="00865098" w:rsidRPr="00211FD5" w:rsidRDefault="003B214A" w:rsidP="00211FD5">
            <w:pPr>
              <w:ind w:left="1440"/>
              <w:rPr>
                <w:rFonts w:ascii="Arial" w:hAnsi="Arial" w:cs="Arial"/>
              </w:rPr>
            </w:pPr>
            <w:r w:rsidRPr="00211FD5">
              <w:rPr>
                <w:rFonts w:ascii="Arial" w:hAnsi="Arial" w:cs="Arial"/>
              </w:rPr>
              <w:t>Monitor the health of workers</w:t>
            </w:r>
          </w:p>
          <w:p w:rsidR="00865098" w:rsidRDefault="003B214A" w:rsidP="00211FD5">
            <w:pPr>
              <w:ind w:left="1440"/>
              <w:rPr>
                <w:rFonts w:ascii="Arial" w:hAnsi="Arial" w:cs="Arial"/>
              </w:rPr>
            </w:pPr>
            <w:r w:rsidRPr="00211FD5">
              <w:rPr>
                <w:rFonts w:ascii="Arial" w:hAnsi="Arial" w:cs="Arial"/>
              </w:rPr>
              <w:t xml:space="preserve">Maintain premises so that the workers occupying the premises are not exposed to risk </w:t>
            </w:r>
          </w:p>
          <w:p w:rsidR="00865098" w:rsidRPr="00211FD5" w:rsidRDefault="003B214A" w:rsidP="00211FD5">
            <w:pPr>
              <w:rPr>
                <w:rFonts w:ascii="Arial" w:hAnsi="Arial" w:cs="Arial"/>
              </w:rPr>
            </w:pPr>
            <w:r w:rsidRPr="00211FD5">
              <w:rPr>
                <w:rFonts w:ascii="Arial" w:hAnsi="Arial" w:cs="Arial"/>
              </w:rPr>
              <w:t xml:space="preserve">Section 47 of the </w:t>
            </w:r>
            <w:r w:rsidRPr="00211FD5">
              <w:rPr>
                <w:rFonts w:ascii="Arial" w:hAnsi="Arial" w:cs="Arial"/>
                <w:i/>
                <w:iCs/>
              </w:rPr>
              <w:t xml:space="preserve">Work Health and Safety Act 2011 </w:t>
            </w:r>
            <w:r w:rsidRPr="00211FD5">
              <w:rPr>
                <w:rFonts w:ascii="Arial" w:hAnsi="Arial" w:cs="Arial"/>
              </w:rPr>
              <w:t>(Qld) requires a PCBU to, as far as is reasonably practicable:</w:t>
            </w:r>
          </w:p>
          <w:p w:rsidR="00865098" w:rsidRDefault="003B214A" w:rsidP="00211FD5">
            <w:pPr>
              <w:ind w:left="1440"/>
              <w:rPr>
                <w:rFonts w:ascii="Arial" w:hAnsi="Arial" w:cs="Arial"/>
              </w:rPr>
            </w:pPr>
            <w:r w:rsidRPr="00211FD5">
              <w:rPr>
                <w:rFonts w:ascii="Arial" w:hAnsi="Arial" w:cs="Arial"/>
              </w:rPr>
              <w:lastRenderedPageBreak/>
              <w:t>Consult with workers</w:t>
            </w:r>
          </w:p>
          <w:p w:rsidR="00211FD5" w:rsidRPr="00211FD5" w:rsidRDefault="00211FD5" w:rsidP="00211FD5">
            <w:pPr>
              <w:rPr>
                <w:rFonts w:ascii="Arial" w:hAnsi="Arial" w:cs="Arial"/>
              </w:rPr>
            </w:pPr>
          </w:p>
          <w:p w:rsidR="00865098" w:rsidRPr="00211FD5" w:rsidRDefault="003B214A" w:rsidP="00211FD5">
            <w:pPr>
              <w:rPr>
                <w:rFonts w:ascii="Arial" w:hAnsi="Arial" w:cs="Arial"/>
              </w:rPr>
            </w:pPr>
            <w:r w:rsidRPr="00211FD5">
              <w:rPr>
                <w:rFonts w:ascii="Arial" w:hAnsi="Arial" w:cs="Arial"/>
              </w:rPr>
              <w:t xml:space="preserve">Under section 28 of the </w:t>
            </w:r>
            <w:r w:rsidRPr="00211FD5">
              <w:rPr>
                <w:rFonts w:ascii="Arial" w:hAnsi="Arial" w:cs="Arial"/>
                <w:i/>
                <w:iCs/>
              </w:rPr>
              <w:t xml:space="preserve">Work Health and Safety Act 2011 </w:t>
            </w:r>
            <w:r w:rsidRPr="00211FD5">
              <w:rPr>
                <w:rFonts w:ascii="Arial" w:hAnsi="Arial" w:cs="Arial"/>
              </w:rPr>
              <w:t>(Qld), workers have duties to:</w:t>
            </w:r>
          </w:p>
          <w:p w:rsidR="00865098" w:rsidRPr="00211FD5" w:rsidRDefault="003B214A" w:rsidP="00211FD5">
            <w:pPr>
              <w:ind w:left="1440"/>
              <w:rPr>
                <w:rFonts w:ascii="Arial" w:hAnsi="Arial" w:cs="Arial"/>
              </w:rPr>
            </w:pPr>
            <w:r w:rsidRPr="00211FD5">
              <w:rPr>
                <w:rFonts w:ascii="Arial" w:hAnsi="Arial" w:cs="Arial"/>
              </w:rPr>
              <w:t>Take reasonable care for their own health and safety</w:t>
            </w:r>
          </w:p>
          <w:p w:rsidR="00865098" w:rsidRPr="00211FD5" w:rsidRDefault="003B214A" w:rsidP="00211FD5">
            <w:pPr>
              <w:ind w:left="1440"/>
              <w:rPr>
                <w:rFonts w:ascii="Arial" w:hAnsi="Arial" w:cs="Arial"/>
              </w:rPr>
            </w:pPr>
            <w:r w:rsidRPr="00211FD5">
              <w:rPr>
                <w:rFonts w:ascii="Arial" w:hAnsi="Arial" w:cs="Arial"/>
              </w:rPr>
              <w:t>Take reasonable care for the safety of others</w:t>
            </w:r>
          </w:p>
          <w:p w:rsidR="00865098" w:rsidRPr="00211FD5" w:rsidRDefault="003B214A" w:rsidP="00211FD5">
            <w:pPr>
              <w:ind w:left="1440"/>
              <w:rPr>
                <w:rFonts w:ascii="Arial" w:hAnsi="Arial" w:cs="Arial"/>
              </w:rPr>
            </w:pPr>
            <w:r w:rsidRPr="00211FD5">
              <w:rPr>
                <w:rFonts w:ascii="Arial" w:hAnsi="Arial" w:cs="Arial"/>
              </w:rPr>
              <w:t>Comply with the reasonable instructions of a PCBU</w:t>
            </w:r>
          </w:p>
          <w:p w:rsidR="00865098" w:rsidRPr="00211FD5" w:rsidRDefault="003B214A" w:rsidP="00211FD5">
            <w:pPr>
              <w:ind w:left="1440"/>
              <w:rPr>
                <w:rFonts w:ascii="Arial" w:hAnsi="Arial" w:cs="Arial"/>
              </w:rPr>
            </w:pPr>
            <w:r w:rsidRPr="00211FD5">
              <w:rPr>
                <w:rFonts w:ascii="Arial" w:hAnsi="Arial" w:cs="Arial"/>
              </w:rPr>
              <w:t>Cooperate with the PCBU’s reasonable policies or procedures for health and safety</w:t>
            </w:r>
          </w:p>
          <w:p w:rsidR="00211FD5" w:rsidRPr="00211FD5" w:rsidRDefault="00211FD5" w:rsidP="00211FD5">
            <w:pPr>
              <w:numPr>
                <w:ilvl w:val="0"/>
                <w:numId w:val="40"/>
              </w:numPr>
              <w:ind w:left="994"/>
              <w:contextualSpacing/>
              <w:rPr>
                <w:rFonts w:ascii="Times New Roman" w:eastAsia="Times New Roman" w:hAnsi="Times New Roman" w:cs="Times New Roman"/>
                <w:color w:val="DA8014"/>
                <w:sz w:val="32"/>
                <w:szCs w:val="24"/>
                <w:lang w:eastAsia="en-AU"/>
              </w:rPr>
            </w:pPr>
            <w:r w:rsidRPr="00211FD5">
              <w:rPr>
                <w:rFonts w:ascii="Arial" w:eastAsia="+mn-ea" w:hAnsi="Arial" w:cs="Arial"/>
                <w:color w:val="000000"/>
                <w:kern w:val="24"/>
                <w:sz w:val="32"/>
                <w:szCs w:val="32"/>
                <w:lang w:eastAsia="en-AU"/>
              </w:rPr>
              <w:t xml:space="preserve">Under section 29 of the </w:t>
            </w:r>
            <w:r w:rsidRPr="00211FD5">
              <w:rPr>
                <w:rFonts w:ascii="Arial" w:eastAsia="+mn-ea" w:hAnsi="Arial" w:cs="Arial"/>
                <w:i/>
                <w:iCs/>
                <w:color w:val="000000"/>
                <w:kern w:val="24"/>
                <w:sz w:val="32"/>
                <w:szCs w:val="32"/>
                <w:lang w:eastAsia="en-AU"/>
              </w:rPr>
              <w:t xml:space="preserve">Work Health and Safety Act 2011 </w:t>
            </w:r>
            <w:r w:rsidRPr="00211FD5">
              <w:rPr>
                <w:rFonts w:ascii="Arial" w:eastAsia="+mn-ea" w:hAnsi="Arial" w:cs="Arial"/>
                <w:color w:val="000000"/>
                <w:kern w:val="24"/>
                <w:sz w:val="32"/>
                <w:szCs w:val="32"/>
                <w:lang w:eastAsia="en-AU"/>
              </w:rPr>
              <w:t>(Qld), other persons at the workplace have duties to:</w:t>
            </w:r>
          </w:p>
          <w:p w:rsidR="00211FD5" w:rsidRPr="00211FD5" w:rsidRDefault="00211FD5" w:rsidP="00211FD5">
            <w:pPr>
              <w:numPr>
                <w:ilvl w:val="1"/>
                <w:numId w:val="40"/>
              </w:numPr>
              <w:ind w:left="2002"/>
              <w:contextualSpacing/>
              <w:rPr>
                <w:rFonts w:ascii="Times New Roman" w:eastAsia="Times New Roman" w:hAnsi="Times New Roman" w:cs="Times New Roman"/>
                <w:color w:val="DA8014"/>
                <w:sz w:val="28"/>
                <w:szCs w:val="24"/>
                <w:lang w:eastAsia="en-AU"/>
              </w:rPr>
            </w:pPr>
            <w:r w:rsidRPr="00211FD5">
              <w:rPr>
                <w:rFonts w:ascii="Arial" w:eastAsia="+mn-ea" w:hAnsi="Arial" w:cs="Arial"/>
                <w:color w:val="232F84"/>
                <w:kern w:val="24"/>
                <w:sz w:val="28"/>
                <w:szCs w:val="28"/>
                <w:lang w:eastAsia="en-AU"/>
              </w:rPr>
              <w:t>Take reasonable care for their own health and safety</w:t>
            </w:r>
          </w:p>
          <w:p w:rsidR="00211FD5" w:rsidRPr="00211FD5" w:rsidRDefault="00211FD5" w:rsidP="00211FD5">
            <w:pPr>
              <w:numPr>
                <w:ilvl w:val="1"/>
                <w:numId w:val="40"/>
              </w:numPr>
              <w:ind w:left="2002"/>
              <w:contextualSpacing/>
              <w:rPr>
                <w:rFonts w:ascii="Times New Roman" w:eastAsia="Times New Roman" w:hAnsi="Times New Roman" w:cs="Times New Roman"/>
                <w:color w:val="DA8014"/>
                <w:sz w:val="28"/>
                <w:szCs w:val="24"/>
                <w:lang w:eastAsia="en-AU"/>
              </w:rPr>
            </w:pPr>
            <w:r w:rsidRPr="00211FD5">
              <w:rPr>
                <w:rFonts w:ascii="Arial" w:eastAsia="+mn-ea" w:hAnsi="Arial" w:cs="Arial"/>
                <w:color w:val="232F84"/>
                <w:kern w:val="24"/>
                <w:sz w:val="28"/>
                <w:szCs w:val="28"/>
                <w:lang w:eastAsia="en-AU"/>
              </w:rPr>
              <w:t>Take reasonable care for the safety of others</w:t>
            </w:r>
          </w:p>
          <w:p w:rsidR="00211FD5" w:rsidRPr="00211FD5" w:rsidRDefault="00211FD5" w:rsidP="00211FD5">
            <w:pPr>
              <w:numPr>
                <w:ilvl w:val="1"/>
                <w:numId w:val="40"/>
              </w:numPr>
              <w:ind w:left="2002"/>
              <w:contextualSpacing/>
              <w:rPr>
                <w:rFonts w:ascii="Times New Roman" w:eastAsia="Times New Roman" w:hAnsi="Times New Roman" w:cs="Times New Roman"/>
                <w:color w:val="DA8014"/>
                <w:sz w:val="28"/>
                <w:szCs w:val="24"/>
                <w:lang w:eastAsia="en-AU"/>
              </w:rPr>
            </w:pPr>
            <w:r w:rsidRPr="00211FD5">
              <w:rPr>
                <w:rFonts w:ascii="Arial" w:eastAsia="+mn-ea" w:hAnsi="Arial" w:cs="Arial"/>
                <w:color w:val="232F84"/>
                <w:kern w:val="24"/>
                <w:sz w:val="28"/>
                <w:szCs w:val="28"/>
                <w:lang w:eastAsia="en-AU"/>
              </w:rPr>
              <w:t>Comply with the reasonable instructions of a PCBU</w:t>
            </w:r>
          </w:p>
          <w:p w:rsidR="00211FD5" w:rsidRPr="00211FD5" w:rsidRDefault="00211FD5" w:rsidP="00211FD5">
            <w:pPr>
              <w:rPr>
                <w:rFonts w:ascii="Arial" w:hAnsi="Arial" w:cs="Arial"/>
              </w:rPr>
            </w:pPr>
          </w:p>
          <w:permEnd w:id="396976164"/>
          <w:p w:rsidR="0016375D" w:rsidRPr="00336D39" w:rsidRDefault="0016375D" w:rsidP="00336D39">
            <w:pPr>
              <w:rPr>
                <w:rFonts w:ascii="Arial" w:hAnsi="Arial" w:cs="Arial"/>
              </w:rPr>
            </w:pP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Default="00753A6F" w:rsidP="00336D39">
            <w:permStart w:id="1627084037" w:edGrp="everyone"/>
            <w:r>
              <w:t>35 Management of risk A duty holder, in managing risks to health and safety, must— (a) eliminate risks to health and safety so far as is reasonably practicable; and</w:t>
            </w:r>
            <w:r w:rsidR="00F57B64">
              <w:t xml:space="preserve"> (b) if it is not reasonably practicable to eliminate risks to health and safety—minimise those risks so far as is reasonably practicable</w:t>
            </w:r>
          </w:p>
          <w:p w:rsidR="0016375D" w:rsidRPr="00336D39" w:rsidRDefault="00F57B64" w:rsidP="00336D39">
            <w:pPr>
              <w:rPr>
                <w:rFonts w:ascii="Arial" w:hAnsi="Arial" w:cs="Arial"/>
              </w:rPr>
            </w:pPr>
            <w:r>
              <w:t>37 Maintenance of control measures A duty holder who implements a control measure to eliminate or minimise risks to health and safety must ensure that the control measure is, and is maintained so that it remains, effective, including by ensuring that the control measure is and remains— [s 38] Work Health and Safety Regulation 2011 Chapter 3 General risk and workplace management Current as at 9 December 2016 Page 53 Authorised by the Parliamentary Counsel (a) fit for purpose; and (b) suitable for the nature and duration of the work; and (c) installed, set up and used correctly.</w:t>
            </w:r>
            <w:permEnd w:id="1627084037"/>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16375D" w:rsidRPr="00336D39" w:rsidRDefault="00E03699" w:rsidP="00336D39">
            <w:pPr>
              <w:rPr>
                <w:rFonts w:ascii="Arial" w:hAnsi="Arial" w:cs="Arial"/>
              </w:rPr>
            </w:pPr>
            <w:permStart w:id="411522153" w:edGrp="everyone"/>
            <w:r w:rsidRPr="00E03699">
              <w:rPr>
                <w:rFonts w:ascii="Arial" w:hAnsi="Arial" w:cs="Arial"/>
              </w:rPr>
              <w:t>That part of the overall management system which includes the organisational structure, planning activities, responsibilities, practices, procedures, processes and resources for developing, implementing, achieving, reviewing and maintaining the WHS policy, and so managing the WHS risks associated with the business of the organisation</w:t>
            </w:r>
            <w:permEnd w:id="411522153"/>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6375D" w:rsidRPr="00336D39" w:rsidRDefault="005B53EF" w:rsidP="00336D39">
            <w:pPr>
              <w:rPr>
                <w:rFonts w:ascii="Arial" w:hAnsi="Arial" w:cs="Arial"/>
              </w:rPr>
            </w:pPr>
            <w:permStart w:id="48438596" w:edGrp="everyone"/>
            <w:r>
              <w:t>AS/NZS 4804:2001, Occupational health and safety management systems—General guidelines on principles, systems and supporting techniques is the primary Standard relevant to all organizations and provides general guidance on how to implement, develop and/or improve an OHSMS</w:t>
            </w:r>
            <w:permEnd w:id="48438596"/>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B14B5B" w:rsidP="00336D39">
            <w:pPr>
              <w:rPr>
                <w:rFonts w:ascii="Arial" w:hAnsi="Arial" w:cs="Arial"/>
              </w:rPr>
            </w:pPr>
            <w:permStart w:id="1666711730" w:edGrp="everyone"/>
            <w:r>
              <w:rPr>
                <w:rFonts w:ascii="Arial" w:hAnsi="Arial" w:cs="Arial"/>
              </w:rPr>
              <w:t>This document is not available free to the public</w:t>
            </w:r>
            <w:permEnd w:id="1666711730"/>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0D4CD2" w:rsidP="00336D39">
            <w:pPr>
              <w:rPr>
                <w:rFonts w:ascii="Arial" w:hAnsi="Arial" w:cs="Arial"/>
              </w:rPr>
            </w:pPr>
            <w:permStart w:id="1747583181" w:edGrp="everyone"/>
            <w:r>
              <w:rPr>
                <w:rStyle w:val="fontstyle01"/>
              </w:rPr>
              <w:t xml:space="preserve">Persons conducting a business or undertaking </w:t>
            </w:r>
            <w:r>
              <w:rPr>
                <w:rStyle w:val="fontstyle21"/>
              </w:rPr>
              <w:t>will have health and safety duties to manage</w:t>
            </w:r>
            <w:r>
              <w:rPr>
                <w:rFonts w:ascii="ArialMT" w:hAnsi="ArialMT"/>
                <w:color w:val="000000"/>
              </w:rPr>
              <w:br/>
            </w:r>
            <w:r>
              <w:rPr>
                <w:rStyle w:val="fontstyle21"/>
              </w:rPr>
              <w:t>risks if they:</w:t>
            </w:r>
            <w:r>
              <w:rPr>
                <w:rFonts w:ascii="ArialMT" w:hAnsi="ArialMT"/>
                <w:color w:val="000000"/>
              </w:rPr>
              <w:br/>
            </w:r>
            <w:r>
              <w:rPr>
                <w:rStyle w:val="fontstyle31"/>
              </w:rPr>
              <w:sym w:font="Symbol" w:char="F0B7"/>
            </w:r>
            <w:r>
              <w:rPr>
                <w:rStyle w:val="fontstyle31"/>
              </w:rPr>
              <w:t xml:space="preserve"> </w:t>
            </w:r>
            <w:r>
              <w:rPr>
                <w:rStyle w:val="fontstyle21"/>
              </w:rPr>
              <w:t>engage workers to undertake work for them, or if they direct or influence work carried out by</w:t>
            </w:r>
            <w:r>
              <w:rPr>
                <w:rFonts w:ascii="ArialMT" w:hAnsi="ArialMT"/>
                <w:color w:val="000000"/>
              </w:rPr>
              <w:br/>
            </w:r>
            <w:r>
              <w:rPr>
                <w:rStyle w:val="fontstyle21"/>
              </w:rPr>
              <w:t>workers</w:t>
            </w:r>
            <w:r>
              <w:rPr>
                <w:rFonts w:ascii="ArialMT" w:hAnsi="ArialMT"/>
                <w:color w:val="000000"/>
              </w:rPr>
              <w:br/>
            </w:r>
            <w:r>
              <w:rPr>
                <w:rStyle w:val="fontstyle31"/>
              </w:rPr>
              <w:sym w:font="Symbol" w:char="F0B7"/>
            </w:r>
            <w:r>
              <w:rPr>
                <w:rStyle w:val="fontstyle31"/>
              </w:rPr>
              <w:t xml:space="preserve"> </w:t>
            </w:r>
            <w:r>
              <w:rPr>
                <w:rStyle w:val="fontstyle21"/>
              </w:rPr>
              <w:t xml:space="preserve">may put other people at risk from the conduct of their business or </w:t>
            </w:r>
            <w:r>
              <w:rPr>
                <w:rStyle w:val="fontstyle21"/>
              </w:rPr>
              <w:lastRenderedPageBreak/>
              <w:t>undertaking</w:t>
            </w:r>
            <w:r>
              <w:rPr>
                <w:rFonts w:ascii="ArialMT" w:hAnsi="ArialMT"/>
                <w:color w:val="000000"/>
              </w:rPr>
              <w:br/>
            </w:r>
            <w:r>
              <w:rPr>
                <w:rStyle w:val="fontstyle31"/>
              </w:rPr>
              <w:sym w:font="Symbol" w:char="F0B7"/>
            </w:r>
            <w:r>
              <w:rPr>
                <w:rStyle w:val="fontstyle31"/>
              </w:rPr>
              <w:t xml:space="preserve"> </w:t>
            </w:r>
            <w:r>
              <w:rPr>
                <w:rStyle w:val="fontstyle21"/>
              </w:rPr>
              <w:t>manage or control the workplace or fixtures, fittings or plant at the workplace</w:t>
            </w:r>
            <w:r>
              <w:rPr>
                <w:rFonts w:ascii="ArialMT" w:hAnsi="ArialMT"/>
                <w:color w:val="000000"/>
              </w:rPr>
              <w:br/>
            </w:r>
            <w:r>
              <w:rPr>
                <w:rStyle w:val="fontstyle31"/>
              </w:rPr>
              <w:sym w:font="Symbol" w:char="F0B7"/>
            </w:r>
            <w:r>
              <w:rPr>
                <w:rStyle w:val="fontstyle31"/>
              </w:rPr>
              <w:t xml:space="preserve"> </w:t>
            </w:r>
            <w:r>
              <w:rPr>
                <w:rStyle w:val="fontstyle21"/>
              </w:rPr>
              <w:t>design, manufacture, import or supply plant, substances or structures for use at a workplace</w:t>
            </w:r>
            <w:r>
              <w:rPr>
                <w:rFonts w:ascii="ArialMT" w:hAnsi="ArialMT"/>
                <w:color w:val="000000"/>
              </w:rPr>
              <w:br/>
            </w:r>
            <w:r>
              <w:rPr>
                <w:rStyle w:val="fontstyle31"/>
              </w:rPr>
              <w:sym w:font="Symbol" w:char="F0B7"/>
            </w:r>
            <w:r>
              <w:rPr>
                <w:rStyle w:val="fontstyle31"/>
              </w:rPr>
              <w:t xml:space="preserve"> </w:t>
            </w:r>
            <w:r>
              <w:rPr>
                <w:rStyle w:val="fontstyle21"/>
              </w:rPr>
              <w:t>install, construct or commission plant or structures at a workplace.</w:t>
            </w:r>
            <w:r>
              <w:rPr>
                <w:rFonts w:ascii="ArialMT" w:hAnsi="ArialMT"/>
                <w:color w:val="000000"/>
              </w:rPr>
              <w:br/>
            </w:r>
            <w:r>
              <w:rPr>
                <w:rStyle w:val="fontstyle21"/>
              </w:rPr>
              <w:t>Deciding what is ‘reasonably practicable’ to protect people from harm requires taking into account</w:t>
            </w:r>
            <w:r>
              <w:rPr>
                <w:rFonts w:ascii="ArialMT" w:hAnsi="ArialMT"/>
                <w:color w:val="000000"/>
              </w:rPr>
              <w:br/>
            </w:r>
            <w:r>
              <w:rPr>
                <w:rStyle w:val="fontstyle21"/>
              </w:rPr>
              <w:t>and weighing up all relevant matters, including:</w:t>
            </w:r>
            <w:r>
              <w:rPr>
                <w:rFonts w:ascii="ArialMT" w:hAnsi="ArialMT"/>
                <w:color w:val="000000"/>
              </w:rPr>
              <w:br/>
            </w:r>
            <w:r>
              <w:rPr>
                <w:rStyle w:val="fontstyle31"/>
              </w:rPr>
              <w:sym w:font="Symbol" w:char="F0B7"/>
            </w:r>
            <w:r>
              <w:rPr>
                <w:rStyle w:val="fontstyle31"/>
              </w:rPr>
              <w:t xml:space="preserve"> </w:t>
            </w:r>
            <w:r>
              <w:rPr>
                <w:rStyle w:val="fontstyle21"/>
              </w:rPr>
              <w:t>the likelihood of the hazard or risk concerned occurring</w:t>
            </w:r>
            <w:r>
              <w:rPr>
                <w:rFonts w:ascii="ArialMT" w:hAnsi="ArialMT"/>
                <w:color w:val="000000"/>
              </w:rPr>
              <w:br/>
            </w:r>
            <w:r>
              <w:rPr>
                <w:rStyle w:val="fontstyle31"/>
              </w:rPr>
              <w:sym w:font="Symbol" w:char="F0B7"/>
            </w:r>
            <w:r>
              <w:rPr>
                <w:rStyle w:val="fontstyle31"/>
              </w:rPr>
              <w:t xml:space="preserve"> </w:t>
            </w:r>
            <w:r>
              <w:rPr>
                <w:rStyle w:val="fontstyle21"/>
              </w:rPr>
              <w:t>the degree of harm that might result from the hazard or risk</w:t>
            </w:r>
            <w:r>
              <w:rPr>
                <w:rFonts w:ascii="ArialMT" w:hAnsi="ArialMT"/>
                <w:color w:val="000000"/>
              </w:rPr>
              <w:br/>
            </w:r>
            <w:r>
              <w:rPr>
                <w:rStyle w:val="fontstyle31"/>
              </w:rPr>
              <w:sym w:font="Symbol" w:char="F0B7"/>
            </w:r>
            <w:r>
              <w:rPr>
                <w:rStyle w:val="fontstyle31"/>
              </w:rPr>
              <w:t xml:space="preserve"> </w:t>
            </w:r>
            <w:r>
              <w:rPr>
                <w:rStyle w:val="fontstyle21"/>
              </w:rPr>
              <w:t>knowledge about the hazard or risk, and ways of eliminating or minimising the risk</w:t>
            </w:r>
            <w:r>
              <w:rPr>
                <w:rFonts w:ascii="ArialMT" w:hAnsi="ArialMT"/>
                <w:color w:val="000000"/>
              </w:rPr>
              <w:br/>
            </w:r>
            <w:r>
              <w:rPr>
                <w:rStyle w:val="fontstyle31"/>
              </w:rPr>
              <w:sym w:font="Symbol" w:char="F0B7"/>
            </w:r>
            <w:r>
              <w:rPr>
                <w:rStyle w:val="fontstyle31"/>
              </w:rPr>
              <w:t xml:space="preserve"> </w:t>
            </w:r>
            <w:r>
              <w:rPr>
                <w:rStyle w:val="fontstyle21"/>
              </w:rPr>
              <w:t>the availability and suitability of ways to eliminate or minimise the risk, and</w:t>
            </w:r>
            <w:r>
              <w:rPr>
                <w:rFonts w:ascii="ArialMT" w:hAnsi="ArialMT"/>
                <w:color w:val="000000"/>
              </w:rPr>
              <w:br/>
            </w:r>
            <w:r>
              <w:rPr>
                <w:rStyle w:val="fontstyle31"/>
              </w:rPr>
              <w:sym w:font="Symbol" w:char="F0B7"/>
            </w:r>
            <w:r>
              <w:rPr>
                <w:rStyle w:val="fontstyle31"/>
              </w:rPr>
              <w:t xml:space="preserve"> </w:t>
            </w:r>
            <w:r>
              <w:rPr>
                <w:rStyle w:val="fontstyle21"/>
              </w:rPr>
              <w:t>after assessing the extent of the risk and the available ways of eliminating or minimising the</w:t>
            </w:r>
            <w:r>
              <w:rPr>
                <w:rFonts w:ascii="ArialMT" w:hAnsi="ArialMT"/>
                <w:color w:val="000000"/>
              </w:rPr>
              <w:br/>
            </w:r>
            <w:r>
              <w:rPr>
                <w:rStyle w:val="fontstyle21"/>
              </w:rPr>
              <w:t>risk, the cost associated with available ways of eliminating or minimising the risk, including</w:t>
            </w:r>
            <w:r>
              <w:rPr>
                <w:rFonts w:ascii="ArialMT" w:hAnsi="ArialMT"/>
                <w:color w:val="000000"/>
              </w:rPr>
              <w:br/>
            </w:r>
            <w:r>
              <w:rPr>
                <w:rStyle w:val="fontstyle21"/>
              </w:rPr>
              <w:t>whether the cost is grossly disproportionate to the risk.</w:t>
            </w:r>
            <w:r>
              <w:rPr>
                <w:rFonts w:ascii="ArialMT" w:hAnsi="ArialMT"/>
                <w:color w:val="000000"/>
              </w:rPr>
              <w:br/>
            </w:r>
            <w:r>
              <w:rPr>
                <w:rStyle w:val="fontstyle21"/>
              </w:rPr>
              <w:t>The process of managing risk described in this Code will help you decide what is reasonably</w:t>
            </w:r>
            <w:r>
              <w:rPr>
                <w:rFonts w:ascii="ArialMT" w:hAnsi="ArialMT"/>
                <w:color w:val="000000"/>
              </w:rPr>
              <w:br/>
            </w:r>
            <w:r>
              <w:rPr>
                <w:rStyle w:val="fontstyle21"/>
              </w:rPr>
              <w:t>practicable in particular situations so that you can meet your duty of care under the WHS laws.</w:t>
            </w:r>
            <w:r>
              <w:rPr>
                <w:rFonts w:ascii="ArialMT" w:hAnsi="ArialMT"/>
                <w:color w:val="000000"/>
              </w:rPr>
              <w:br/>
            </w:r>
            <w:r>
              <w:rPr>
                <w:rStyle w:val="fontstyle01"/>
              </w:rPr>
              <w:t xml:space="preserve">Officers </w:t>
            </w:r>
            <w:r>
              <w:rPr>
                <w:rStyle w:val="fontstyle21"/>
              </w:rPr>
              <w:t>(for example company directors) must exercise due diligence to ensure that the business</w:t>
            </w:r>
            <w:r>
              <w:rPr>
                <w:rFonts w:ascii="ArialMT" w:hAnsi="ArialMT"/>
                <w:color w:val="000000"/>
              </w:rPr>
              <w:br/>
            </w:r>
            <w:r>
              <w:rPr>
                <w:rStyle w:val="fontstyle21"/>
              </w:rPr>
              <w:t>or undertaking complies with the WHS Act and Regulations. This includes taking reasonable steps</w:t>
            </w:r>
            <w:r>
              <w:rPr>
                <w:rFonts w:ascii="ArialMT" w:hAnsi="ArialMT"/>
                <w:color w:val="000000"/>
              </w:rPr>
              <w:br/>
            </w:r>
            <w:r>
              <w:rPr>
                <w:rStyle w:val="fontstyle21"/>
              </w:rPr>
              <w:t>to:</w:t>
            </w:r>
            <w:r>
              <w:rPr>
                <w:rFonts w:ascii="ArialMT" w:hAnsi="ArialMT"/>
                <w:color w:val="000000"/>
              </w:rPr>
              <w:br/>
            </w:r>
            <w:r>
              <w:rPr>
                <w:rStyle w:val="fontstyle31"/>
              </w:rPr>
              <w:sym w:font="Symbol" w:char="F0B7"/>
            </w:r>
            <w:r>
              <w:rPr>
                <w:rStyle w:val="fontstyle31"/>
              </w:rPr>
              <w:t xml:space="preserve"> </w:t>
            </w:r>
            <w:r>
              <w:rPr>
                <w:rStyle w:val="fontstyle21"/>
              </w:rPr>
              <w:t>gain an understanding of the hazards and risks associated with the operations of the</w:t>
            </w:r>
            <w:r>
              <w:rPr>
                <w:rFonts w:ascii="ArialMT" w:hAnsi="ArialMT"/>
                <w:color w:val="000000"/>
              </w:rPr>
              <w:br/>
            </w:r>
            <w:r>
              <w:rPr>
                <w:rStyle w:val="fontstyle21"/>
              </w:rPr>
              <w:t>business or undertaking</w:t>
            </w:r>
            <w:r>
              <w:rPr>
                <w:rFonts w:ascii="ArialMT" w:hAnsi="ArialMT"/>
                <w:color w:val="000000"/>
              </w:rPr>
              <w:br/>
            </w:r>
            <w:r>
              <w:rPr>
                <w:rStyle w:val="fontstyle31"/>
              </w:rPr>
              <w:sym w:font="Symbol" w:char="F0B7"/>
            </w:r>
            <w:r>
              <w:rPr>
                <w:rStyle w:val="fontstyle31"/>
              </w:rPr>
              <w:t xml:space="preserve"> </w:t>
            </w:r>
            <w:r>
              <w:rPr>
                <w:rStyle w:val="fontstyle21"/>
              </w:rPr>
              <w:t>ensure that the business or undertaking has and uses appropriate resources and processes</w:t>
            </w:r>
            <w:r>
              <w:rPr>
                <w:rFonts w:ascii="ArialMT" w:hAnsi="ArialMT"/>
                <w:color w:val="000000"/>
              </w:rPr>
              <w:br/>
            </w:r>
            <w:r>
              <w:rPr>
                <w:rStyle w:val="fontstyle21"/>
              </w:rPr>
              <w:t>to eliminate or minimise risks to health and safety.</w:t>
            </w:r>
            <w:r>
              <w:rPr>
                <w:rFonts w:ascii="ArialMT" w:hAnsi="ArialMT"/>
                <w:color w:val="000000"/>
              </w:rPr>
              <w:br/>
            </w:r>
            <w:r>
              <w:rPr>
                <w:rStyle w:val="fontstyle21"/>
              </w:rPr>
              <w:t>A person can have more than one duty and more than one person can have the same duty at the</w:t>
            </w:r>
            <w:r>
              <w:rPr>
                <w:rFonts w:ascii="ArialMT" w:hAnsi="ArialMT"/>
                <w:color w:val="000000"/>
              </w:rPr>
              <w:br/>
            </w:r>
            <w:r>
              <w:rPr>
                <w:rStyle w:val="fontstyle21"/>
              </w:rPr>
              <w:t>same time</w:t>
            </w:r>
            <w:r w:rsidR="0066646D">
              <w:rPr>
                <w:rStyle w:val="fontstyle21"/>
              </w:rPr>
              <w:t xml:space="preserve"> </w:t>
            </w:r>
            <w:r w:rsidR="0066646D" w:rsidRPr="0066646D">
              <w:rPr>
                <w:rStyle w:val="fontstyle21"/>
              </w:rPr>
              <w:t>https://www.worksafe.qld.gov.au/__data/assets/pdf_file/0003/58170/how-to-manage-whs-risks-cop-2011.pdf</w:t>
            </w:r>
            <w:permEnd w:id="1747583181"/>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lastRenderedPageBreak/>
              <w:t>Guidance material</w:t>
            </w:r>
          </w:p>
        </w:tc>
        <w:tc>
          <w:tcPr>
            <w:tcW w:w="7260" w:type="dxa"/>
          </w:tcPr>
          <w:p w:rsidR="00753A6F" w:rsidRDefault="00753A6F" w:rsidP="00753A6F">
            <w:pPr>
              <w:pStyle w:val="Heading1"/>
              <w:spacing w:before="0" w:beforeAutospacing="0" w:after="0" w:afterAutospacing="0"/>
              <w:outlineLvl w:val="0"/>
              <w:rPr>
                <w:rFonts w:ascii="Verdana" w:hAnsi="Verdana"/>
                <w:color w:val="205B81"/>
                <w:sz w:val="27"/>
                <w:szCs w:val="27"/>
              </w:rPr>
            </w:pPr>
            <w:permStart w:id="1926655266" w:edGrp="everyone"/>
            <w:r>
              <w:rPr>
                <w:rFonts w:ascii="Verdana" w:hAnsi="Verdana"/>
                <w:color w:val="205B81"/>
                <w:sz w:val="27"/>
                <w:szCs w:val="27"/>
              </w:rPr>
              <w:t>The 5 Steps of an OHSMS</w:t>
            </w:r>
          </w:p>
          <w:p w:rsidR="00753A6F" w:rsidRDefault="00753A6F" w:rsidP="00753A6F">
            <w:pPr>
              <w:pStyle w:val="NormalWeb"/>
              <w:spacing w:before="240" w:beforeAutospacing="0" w:after="0" w:afterAutospacing="0"/>
              <w:rPr>
                <w:rFonts w:ascii="Verdana" w:hAnsi="Verdana"/>
                <w:color w:val="000000"/>
                <w:sz w:val="17"/>
                <w:szCs w:val="17"/>
              </w:rPr>
            </w:pPr>
            <w:r>
              <w:rPr>
                <w:rFonts w:ascii="Verdana" w:hAnsi="Verdana"/>
                <w:color w:val="000000"/>
                <w:sz w:val="17"/>
                <w:szCs w:val="17"/>
              </w:rPr>
              <w:t>There are five steps to an effective OHSMS, and these steps form a continual cycle of improvement as shown in the image.</w:t>
            </w:r>
            <w:r>
              <w:rPr>
                <w:rStyle w:val="apple-converted-space"/>
                <w:rFonts w:ascii="Verdana" w:hAnsi="Verdana"/>
                <w:color w:val="000000"/>
                <w:sz w:val="17"/>
                <w:szCs w:val="17"/>
              </w:rPr>
              <w:t> </w:t>
            </w:r>
            <w:hyperlink r:id="rId17" w:tooltip="Consultation" w:history="1">
              <w:r>
                <w:rPr>
                  <w:rStyle w:val="Hyperlink"/>
                  <w:rFonts w:ascii="Verdana" w:hAnsi="Verdana"/>
                  <w:color w:val="888899"/>
                  <w:sz w:val="17"/>
                  <w:szCs w:val="17"/>
                </w:rPr>
                <w:t>Consultation</w:t>
              </w:r>
            </w:hyperlink>
            <w:r>
              <w:rPr>
                <w:rStyle w:val="apple-converted-space"/>
                <w:rFonts w:ascii="Verdana" w:hAnsi="Verdana"/>
                <w:color w:val="000000"/>
                <w:sz w:val="17"/>
                <w:szCs w:val="17"/>
              </w:rPr>
              <w:t> </w:t>
            </w:r>
            <w:r>
              <w:rPr>
                <w:rFonts w:ascii="Verdana" w:hAnsi="Verdana"/>
                <w:color w:val="000000"/>
                <w:sz w:val="17"/>
                <w:szCs w:val="17"/>
              </w:rPr>
              <w:t>is a key element of each step.</w:t>
            </w:r>
          </w:p>
          <w:p w:rsidR="00753A6F" w:rsidRDefault="00753A6F" w:rsidP="00753A6F">
            <w:pPr>
              <w:pStyle w:val="NormalWeb"/>
              <w:spacing w:before="240" w:beforeAutospacing="0" w:after="0" w:afterAutospacing="0"/>
              <w:rPr>
                <w:rFonts w:ascii="Verdana" w:hAnsi="Verdana"/>
                <w:color w:val="000000"/>
                <w:sz w:val="17"/>
                <w:szCs w:val="17"/>
              </w:rPr>
            </w:pPr>
            <w:r>
              <w:rPr>
                <w:rStyle w:val="Strong"/>
                <w:rFonts w:ascii="Verdana" w:hAnsi="Verdana"/>
                <w:color w:val="000000"/>
                <w:sz w:val="17"/>
                <w:szCs w:val="17"/>
              </w:rPr>
              <w:t>1.   Top management commitment and policy</w:t>
            </w:r>
          </w:p>
          <w:p w:rsidR="00753A6F" w:rsidRDefault="00753A6F" w:rsidP="00753A6F">
            <w:pPr>
              <w:pStyle w:val="NormalWeb"/>
              <w:spacing w:before="240" w:beforeAutospacing="0" w:after="0" w:afterAutospacing="0"/>
              <w:rPr>
                <w:rFonts w:ascii="Verdana" w:hAnsi="Verdana"/>
                <w:color w:val="000000"/>
                <w:sz w:val="17"/>
                <w:szCs w:val="17"/>
              </w:rPr>
            </w:pPr>
            <w:r>
              <w:rPr>
                <w:rFonts w:ascii="Verdana" w:hAnsi="Verdana"/>
                <w:color w:val="000000"/>
                <w:sz w:val="17"/>
                <w:szCs w:val="17"/>
              </w:rPr>
              <w:t>The policy is a general plan of intent which guides or influences future decisions. It is the basis upon which measurable objectives and targets and the OHSMS is developed.</w:t>
            </w:r>
          </w:p>
          <w:p w:rsidR="00753A6F" w:rsidRDefault="00753A6F" w:rsidP="00753A6F">
            <w:pPr>
              <w:pStyle w:val="NormalWeb"/>
              <w:spacing w:before="240" w:beforeAutospacing="0" w:after="0" w:afterAutospacing="0"/>
              <w:rPr>
                <w:rFonts w:ascii="Verdana" w:hAnsi="Verdana"/>
                <w:color w:val="000000"/>
                <w:sz w:val="17"/>
                <w:szCs w:val="17"/>
              </w:rPr>
            </w:pPr>
            <w:r>
              <w:rPr>
                <w:rStyle w:val="Strong"/>
                <w:rFonts w:ascii="Verdana" w:hAnsi="Verdana"/>
                <w:color w:val="000000"/>
                <w:sz w:val="17"/>
                <w:szCs w:val="17"/>
              </w:rPr>
              <w:t>2.   Planning</w:t>
            </w:r>
          </w:p>
          <w:p w:rsidR="00753A6F" w:rsidRDefault="00753A6F" w:rsidP="00753A6F">
            <w:pPr>
              <w:pStyle w:val="NormalWeb"/>
              <w:spacing w:before="240" w:beforeAutospacing="0" w:after="0" w:afterAutospacing="0"/>
              <w:rPr>
                <w:rFonts w:ascii="Verdana" w:hAnsi="Verdana"/>
                <w:color w:val="000000"/>
                <w:sz w:val="17"/>
                <w:szCs w:val="17"/>
              </w:rPr>
            </w:pPr>
            <w:r>
              <w:rPr>
                <w:rFonts w:ascii="Verdana" w:hAnsi="Verdana"/>
                <w:color w:val="000000"/>
                <w:sz w:val="17"/>
                <w:szCs w:val="17"/>
              </w:rPr>
              <w:t>Plan how to deliver the OHS policy, objectives and targets to ensure hazards arising from work activities are identified so that risks can be assessed and then controlled.</w:t>
            </w:r>
          </w:p>
          <w:p w:rsidR="00753A6F" w:rsidRDefault="00753A6F" w:rsidP="00753A6F">
            <w:pPr>
              <w:pStyle w:val="NormalWeb"/>
              <w:spacing w:before="240" w:beforeAutospacing="0" w:after="0" w:afterAutospacing="0"/>
              <w:rPr>
                <w:rFonts w:ascii="Verdana" w:hAnsi="Verdana"/>
                <w:color w:val="000000"/>
                <w:sz w:val="17"/>
                <w:szCs w:val="17"/>
              </w:rPr>
            </w:pPr>
            <w:r>
              <w:rPr>
                <w:rStyle w:val="Strong"/>
                <w:rFonts w:ascii="Verdana" w:hAnsi="Verdana"/>
                <w:color w:val="000000"/>
                <w:sz w:val="17"/>
                <w:szCs w:val="17"/>
              </w:rPr>
              <w:t>3.   Implementation</w:t>
            </w:r>
          </w:p>
          <w:p w:rsidR="00753A6F" w:rsidRDefault="00753A6F" w:rsidP="00753A6F">
            <w:pPr>
              <w:pStyle w:val="NormalWeb"/>
              <w:spacing w:before="240" w:beforeAutospacing="0" w:after="0" w:afterAutospacing="0"/>
              <w:rPr>
                <w:rFonts w:ascii="Verdana" w:hAnsi="Verdana"/>
                <w:color w:val="000000"/>
                <w:sz w:val="17"/>
                <w:szCs w:val="17"/>
              </w:rPr>
            </w:pPr>
            <w:r>
              <w:rPr>
                <w:rFonts w:ascii="Verdana" w:hAnsi="Verdana"/>
                <w:color w:val="000000"/>
                <w:sz w:val="17"/>
                <w:szCs w:val="17"/>
              </w:rPr>
              <w:lastRenderedPageBreak/>
              <w:t>Implement the plan by developing the capabilities and support mechanisms necessary to achieve the OHS policy, objectives and targets.</w:t>
            </w:r>
          </w:p>
          <w:p w:rsidR="00753A6F" w:rsidRDefault="00753A6F" w:rsidP="00753A6F">
            <w:pPr>
              <w:pStyle w:val="NormalWeb"/>
              <w:spacing w:before="240" w:beforeAutospacing="0" w:after="0" w:afterAutospacing="0"/>
              <w:rPr>
                <w:rFonts w:ascii="Verdana" w:hAnsi="Verdana"/>
                <w:color w:val="000000"/>
                <w:sz w:val="17"/>
                <w:szCs w:val="17"/>
              </w:rPr>
            </w:pPr>
            <w:r>
              <w:rPr>
                <w:rStyle w:val="Strong"/>
                <w:rFonts w:ascii="Verdana" w:hAnsi="Verdana"/>
                <w:color w:val="000000"/>
                <w:sz w:val="17"/>
                <w:szCs w:val="17"/>
              </w:rPr>
              <w:t>4.   Measurement and evaluation</w:t>
            </w:r>
          </w:p>
          <w:p w:rsidR="00753A6F" w:rsidRDefault="00753A6F" w:rsidP="00753A6F">
            <w:pPr>
              <w:pStyle w:val="NormalWeb"/>
              <w:spacing w:before="240" w:beforeAutospacing="0" w:after="0" w:afterAutospacing="0"/>
              <w:rPr>
                <w:rFonts w:ascii="Verdana" w:hAnsi="Verdana"/>
                <w:color w:val="000000"/>
                <w:sz w:val="17"/>
                <w:szCs w:val="17"/>
              </w:rPr>
            </w:pPr>
            <w:r>
              <w:rPr>
                <w:rFonts w:ascii="Verdana" w:hAnsi="Verdana"/>
                <w:color w:val="000000"/>
                <w:sz w:val="17"/>
                <w:szCs w:val="17"/>
              </w:rPr>
              <w:t>Measure, monitor and evaluate OHS performance, to determine the effectiveness of risk management, and if necessary take preventative and corrective action.</w:t>
            </w:r>
          </w:p>
          <w:p w:rsidR="00753A6F" w:rsidRDefault="00753A6F" w:rsidP="00753A6F">
            <w:pPr>
              <w:pStyle w:val="NormalWeb"/>
              <w:spacing w:before="240" w:beforeAutospacing="0" w:after="0" w:afterAutospacing="0"/>
              <w:rPr>
                <w:rFonts w:ascii="Verdana" w:hAnsi="Verdana"/>
                <w:color w:val="000000"/>
                <w:sz w:val="17"/>
                <w:szCs w:val="17"/>
              </w:rPr>
            </w:pPr>
            <w:r>
              <w:rPr>
                <w:rStyle w:val="Strong"/>
                <w:rFonts w:ascii="Verdana" w:hAnsi="Verdana"/>
                <w:color w:val="000000"/>
                <w:sz w:val="17"/>
                <w:szCs w:val="17"/>
              </w:rPr>
              <w:t>5.   Review and improvement</w:t>
            </w:r>
          </w:p>
          <w:p w:rsidR="00753A6F" w:rsidRDefault="00753A6F" w:rsidP="00753A6F">
            <w:pPr>
              <w:pStyle w:val="NormalWeb"/>
              <w:spacing w:before="240" w:beforeAutospacing="0" w:after="0" w:afterAutospacing="0"/>
              <w:rPr>
                <w:rFonts w:ascii="Verdana" w:hAnsi="Verdana"/>
                <w:color w:val="000000"/>
                <w:sz w:val="17"/>
                <w:szCs w:val="17"/>
              </w:rPr>
            </w:pPr>
            <w:r>
              <w:rPr>
                <w:rFonts w:ascii="Verdana" w:hAnsi="Verdana"/>
                <w:color w:val="000000"/>
                <w:sz w:val="17"/>
                <w:szCs w:val="17"/>
              </w:rPr>
              <w:t>Review and continually improve the OHSMS, with the objective of improving OHS performance.</w:t>
            </w:r>
          </w:p>
          <w:p w:rsidR="00753A6F" w:rsidRDefault="00753A6F" w:rsidP="00753A6F">
            <w:pPr>
              <w:pStyle w:val="NormalWeb"/>
              <w:spacing w:before="240" w:beforeAutospacing="0" w:after="0" w:afterAutospacing="0"/>
              <w:rPr>
                <w:rFonts w:ascii="Verdana" w:hAnsi="Verdana"/>
                <w:color w:val="000000"/>
                <w:sz w:val="17"/>
                <w:szCs w:val="17"/>
              </w:rPr>
            </w:pPr>
            <w:r>
              <w:rPr>
                <w:rFonts w:ascii="Verdana" w:hAnsi="Verdana"/>
                <w:color w:val="000000"/>
                <w:sz w:val="17"/>
                <w:szCs w:val="17"/>
              </w:rPr>
              <w:t>OHS professionals can help you develop an OHSMS.</w:t>
            </w:r>
            <w:r>
              <w:rPr>
                <w:rStyle w:val="apple-converted-space"/>
                <w:rFonts w:ascii="Verdana" w:hAnsi="Verdana"/>
                <w:color w:val="000000"/>
                <w:sz w:val="17"/>
                <w:szCs w:val="17"/>
              </w:rPr>
              <w:t xml:space="preserve"> </w:t>
            </w:r>
            <w:r w:rsidRPr="00753A6F">
              <w:rPr>
                <w:rStyle w:val="apple-converted-space"/>
                <w:rFonts w:ascii="Verdana" w:hAnsi="Verdana"/>
                <w:color w:val="000000"/>
                <w:sz w:val="17"/>
                <w:szCs w:val="17"/>
              </w:rPr>
              <w:t>https://www.worksafe.vic.gov.au/pages/safety-and-prevention/health-and-safety-topics/ohs-management-systems/the-5-steps-of-an-ohsms</w:t>
            </w:r>
          </w:p>
          <w:permEnd w:id="1926655266"/>
          <w:p w:rsidR="0008559B" w:rsidRPr="00336D39" w:rsidRDefault="0008559B" w:rsidP="0008559B">
            <w:pPr>
              <w:rPr>
                <w:rFonts w:ascii="Arial" w:hAnsi="Arial" w:cs="Arial"/>
              </w:rPr>
            </w:pPr>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1174029971" w:edGrp="everyone"/>
        <w:tc>
          <w:tcPr>
            <w:tcW w:w="6015" w:type="dxa"/>
          </w:tcPr>
          <w:p w:rsidR="001F22AC" w:rsidRPr="001F22AC" w:rsidRDefault="000D5379"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174029971"/>
            <w:r w:rsidR="001F22AC" w:rsidRPr="001F22AC">
              <w:rPr>
                <w:rFonts w:ascii="Arial" w:hAnsi="Arial" w:cs="Arial"/>
              </w:rPr>
              <w:t xml:space="preserve"> Satisfactory </w:t>
            </w:r>
            <w:r w:rsidR="001F22AC" w:rsidRPr="001F22AC">
              <w:rPr>
                <w:rFonts w:ascii="Arial" w:hAnsi="Arial" w:cs="Arial"/>
              </w:rPr>
              <w:tab/>
            </w:r>
          </w:p>
          <w:p w:rsidR="001F22AC" w:rsidRPr="001F22AC" w:rsidRDefault="000D5379"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06206023" w:edGrp="everyone"/>
                <w:r w:rsidR="001F22AC" w:rsidRPr="001F22AC">
                  <w:rPr>
                    <w:rFonts w:ascii="Segoe UI Symbol" w:hAnsi="Segoe UI Symbol" w:cs="Segoe UI Symbol"/>
                  </w:rPr>
                  <w:t>☐</w:t>
                </w:r>
                <w:permEnd w:id="1406206023"/>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261379558" w:edGrp="everyone"/>
            <w:permEnd w:id="261379558"/>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0A0F7C" w:rsidP="005D1E63">
            <w:pPr>
              <w:keepNext/>
              <w:rPr>
                <w:rFonts w:ascii="Arial" w:hAnsi="Arial" w:cs="Arial"/>
              </w:rPr>
            </w:pPr>
            <w:permStart w:id="349521771" w:edGrp="everyone"/>
            <w:r>
              <w:rPr>
                <w:rFonts w:ascii="Arial" w:hAnsi="Arial" w:cs="Arial"/>
              </w:rPr>
              <w:t>I would decide on the steps to take when a worker is injured. Depending on the situation, is first aid needed, does the worker need medical treatment, contact the insurer and assisting the worker with compensation claims. Depending on who is the injury management co ordinator</w:t>
            </w:r>
            <w:permEnd w:id="349521771"/>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0A0F7C" w:rsidP="005D1E63">
            <w:pPr>
              <w:keepNext/>
              <w:rPr>
                <w:rFonts w:ascii="Arial" w:hAnsi="Arial" w:cs="Arial"/>
              </w:rPr>
            </w:pPr>
            <w:permStart w:id="333542324" w:edGrp="everyone"/>
            <w:r>
              <w:rPr>
                <w:rFonts w:ascii="Arial" w:hAnsi="Arial" w:cs="Arial"/>
              </w:rPr>
              <w:t xml:space="preserve">I would ask the PCBU to contribute to the development of  the injury management system  as it is their duty of care, </w:t>
            </w:r>
            <w:r w:rsidR="009252BC">
              <w:rPr>
                <w:rFonts w:ascii="Arial" w:hAnsi="Arial" w:cs="Arial"/>
              </w:rPr>
              <w:t xml:space="preserve">ares to be arranged include: when and how doctors are contacted, Workers comp forms, steps in lodging, can the work provide alternate work?, frequency of communication with injured worker, what is expected of the injured worker, other party involvement, unions, workers and supervisors and rehab officers. </w:t>
            </w:r>
            <w:permEnd w:id="333542324"/>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9252BC" w:rsidP="005D1E63">
            <w:pPr>
              <w:keepNext/>
              <w:rPr>
                <w:rFonts w:ascii="Arial" w:hAnsi="Arial" w:cs="Arial"/>
              </w:rPr>
            </w:pPr>
            <w:permStart w:id="1856521863" w:edGrp="everyone"/>
            <w:r>
              <w:rPr>
                <w:rFonts w:ascii="Arial" w:hAnsi="Arial" w:cs="Arial"/>
              </w:rPr>
              <w:t>Provide first aid to the worker make early contact with the treating doctor, help the worker complete their claim for compensation, support the injured worker, specify the return to work goal, identify alternative, modified or restricted duties, monitor and update the return to work programme, communicate  with the injured worker and their doctor</w:t>
            </w:r>
            <w:r w:rsidR="007C7C77">
              <w:t xml:space="preserve"> 1 Implement the plan as it applies to own work area and job role 3.2 Communicate and explain the plan to others in relation to their roles and responsibilities as specified in the plan 3.3 Facilitate the contribution of others to implementing the plan</w:t>
            </w:r>
            <w:permEnd w:id="1856521863"/>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9252BC" w:rsidP="0052697A">
            <w:pPr>
              <w:rPr>
                <w:rFonts w:ascii="Arial" w:hAnsi="Arial" w:cs="Arial"/>
              </w:rPr>
            </w:pPr>
            <w:permStart w:id="1194877840" w:edGrp="everyone"/>
            <w:r>
              <w:rPr>
                <w:rFonts w:ascii="Arial" w:hAnsi="Arial" w:cs="Arial"/>
              </w:rPr>
              <w:t>Compliance by the worker PCBU and Officer are crucial in each party adhering to their legal duties of care in  regards to being doing everything possible to improve the chances of recovery legally,as non compliance could be seen as negligence</w:t>
            </w:r>
            <w:permEnd w:id="1194877840"/>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rsidTr="00F30F30">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665CC3" w:rsidP="005D1E63">
            <w:pPr>
              <w:keepNext/>
              <w:rPr>
                <w:rFonts w:ascii="Arial" w:hAnsi="Arial" w:cs="Arial"/>
              </w:rPr>
            </w:pPr>
            <w:permStart w:id="1203791263" w:edGrp="everyone"/>
            <w:r>
              <w:rPr>
                <w:rFonts w:ascii="Arial" w:hAnsi="Arial" w:cs="Arial"/>
              </w:rPr>
              <w:t>I would contribute by following the Australian standards in regards or worksafes recommendations for a return to work policy</w:t>
            </w:r>
            <w:permEnd w:id="1203791263"/>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665CC3" w:rsidP="005D1E63">
            <w:pPr>
              <w:keepNext/>
              <w:rPr>
                <w:rFonts w:ascii="Arial" w:hAnsi="Arial" w:cs="Arial"/>
              </w:rPr>
            </w:pPr>
            <w:permStart w:id="1181506530" w:edGrp="everyone"/>
            <w:r>
              <w:rPr>
                <w:rFonts w:ascii="Arial" w:hAnsi="Arial" w:cs="Arial"/>
              </w:rPr>
              <w:t xml:space="preserve">I would then ask the PCBU to contribute their ideas into the document and also the safety and mecical officers, relevant to the specific worksite. </w:t>
            </w:r>
            <w:permEnd w:id="1181506530"/>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F30F30">
        <w:trPr>
          <w:trHeight w:val="850"/>
        </w:trPr>
        <w:tc>
          <w:tcPr>
            <w:tcW w:w="9242" w:type="dxa"/>
          </w:tcPr>
          <w:p w:rsidR="00E22602" w:rsidRPr="00E22602" w:rsidRDefault="00CF6A49" w:rsidP="005D1E63">
            <w:pPr>
              <w:keepNext/>
              <w:rPr>
                <w:rFonts w:ascii="Arial" w:hAnsi="Arial" w:cs="Arial"/>
              </w:rPr>
            </w:pPr>
            <w:permStart w:id="1825266479" w:edGrp="everyone"/>
            <w:r>
              <w:rPr>
                <w:rFonts w:ascii="Arial" w:hAnsi="Arial" w:cs="Arial"/>
              </w:rPr>
              <w:t>I would apply these documents practically if I was the rehab/ return to work officer by implementing the policies written by the PCBU</w:t>
            </w:r>
            <w:r w:rsidR="00665CC3">
              <w:rPr>
                <w:rFonts w:ascii="Arial" w:hAnsi="Arial" w:cs="Arial"/>
              </w:rPr>
              <w:t xml:space="preserve">. </w:t>
            </w:r>
            <w:permEnd w:id="1825266479"/>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F30F30">
        <w:trPr>
          <w:trHeight w:val="850"/>
        </w:trPr>
        <w:tc>
          <w:tcPr>
            <w:tcW w:w="9242" w:type="dxa"/>
          </w:tcPr>
          <w:p w:rsidR="00E22602" w:rsidRPr="00E22602" w:rsidRDefault="00665CC3" w:rsidP="0052697A">
            <w:pPr>
              <w:rPr>
                <w:rFonts w:ascii="Arial" w:hAnsi="Arial" w:cs="Arial"/>
              </w:rPr>
            </w:pPr>
            <w:permStart w:id="2029285499" w:edGrp="everyone"/>
            <w:r>
              <w:rPr>
                <w:rFonts w:ascii="Arial" w:hAnsi="Arial" w:cs="Arial"/>
              </w:rPr>
              <w:t xml:space="preserve">I would communicate the importance by ensuring all duty of care holders are informed of their obligations under the OHS act 2011 verbally and via emails. </w:t>
            </w:r>
            <w:permEnd w:id="2029285499"/>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1737387768" w:edGrp="everyone"/>
        <w:tc>
          <w:tcPr>
            <w:tcW w:w="6015" w:type="dxa"/>
          </w:tcPr>
          <w:p w:rsidR="001F22AC" w:rsidRPr="001F22AC" w:rsidRDefault="000D5379"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737387768"/>
            <w:r w:rsidR="001F22AC" w:rsidRPr="001F22AC">
              <w:rPr>
                <w:rFonts w:ascii="Arial" w:hAnsi="Arial" w:cs="Arial"/>
              </w:rPr>
              <w:t xml:space="preserve"> Satisfactory </w:t>
            </w:r>
            <w:r w:rsidR="001F22AC" w:rsidRPr="001F22AC">
              <w:rPr>
                <w:rFonts w:ascii="Arial" w:hAnsi="Arial" w:cs="Arial"/>
              </w:rPr>
              <w:tab/>
            </w:r>
          </w:p>
          <w:p w:rsidR="001F22AC" w:rsidRPr="001F22AC" w:rsidRDefault="000D5379"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38433906" w:edGrp="everyone"/>
                <w:r w:rsidR="001F22AC" w:rsidRPr="001F22AC">
                  <w:rPr>
                    <w:rFonts w:ascii="Segoe UI Symbol" w:hAnsi="Segoe UI Symbol" w:cs="Segoe UI Symbol"/>
                  </w:rPr>
                  <w:t>☐</w:t>
                </w:r>
                <w:permEnd w:id="38433906"/>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568828625" w:edGrp="everyone"/>
            <w:permEnd w:id="1568828625"/>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14262F" w:rsidP="005D1E63">
            <w:pPr>
              <w:keepNext/>
              <w:rPr>
                <w:rFonts w:ascii="Arial" w:hAnsi="Arial" w:cs="Arial"/>
              </w:rPr>
            </w:pPr>
            <w:permStart w:id="708444177" w:edGrp="everyone"/>
            <w:r>
              <w:t xml:space="preserve">1 Apply knowledge of elements of WHS performance evaluation processes and methods to contribute to evaluation as it applies to own work area and job role </w:t>
            </w:r>
            <w:permEnd w:id="708444177"/>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854583" w:rsidP="005D1E63">
            <w:pPr>
              <w:keepNext/>
              <w:rPr>
                <w:rFonts w:ascii="Arial" w:hAnsi="Arial" w:cs="Arial"/>
              </w:rPr>
            </w:pPr>
            <w:permStart w:id="855384133" w:edGrp="everyone"/>
            <w:r>
              <w:t>Ensure that my workers fully understand the safety procedures for the task at hand and are aware of the specific and legal requirement of the job at hand.</w:t>
            </w:r>
            <w:permEnd w:id="855384133"/>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854583" w:rsidP="005D1E63">
            <w:pPr>
              <w:keepNext/>
              <w:rPr>
                <w:rFonts w:ascii="Arial" w:hAnsi="Arial" w:cs="Arial"/>
              </w:rPr>
            </w:pPr>
            <w:permStart w:id="1249979786" w:edGrp="everyone"/>
            <w:r>
              <w:rPr>
                <w:rFonts w:ascii="Arial" w:hAnsi="Arial" w:cs="Arial"/>
              </w:rPr>
              <w:t>Pre start meetings, take 5’s , SWIMS, verbal and written communication , JSA</w:t>
            </w:r>
            <w:permEnd w:id="1249979786"/>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854583" w:rsidP="0011166D">
            <w:pPr>
              <w:rPr>
                <w:rFonts w:ascii="Arial" w:hAnsi="Arial" w:cs="Arial"/>
              </w:rPr>
            </w:pPr>
            <w:permStart w:id="795111685" w:edGrp="everyone"/>
            <w:r>
              <w:rPr>
                <w:rFonts w:ascii="Arial" w:hAnsi="Arial" w:cs="Arial"/>
              </w:rPr>
              <w:t>Production and making a deadline can and does compromise safety, people are fatigued and  foremen cut corners in the safety department to get the job done on time. They weasel around safety regulations through political manouvering and by intimidating workers</w:t>
            </w:r>
            <w:permEnd w:id="795111685"/>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000000" w:rsidRPr="00CB282C" w:rsidRDefault="007D3571" w:rsidP="00CB282C">
            <w:pPr>
              <w:keepNext/>
              <w:rPr>
                <w:rFonts w:ascii="Arial" w:hAnsi="Arial" w:cs="Arial"/>
              </w:rPr>
            </w:pPr>
            <w:permStart w:id="815614167" w:edGrp="everyone"/>
            <w:r>
              <w:rPr>
                <w:rFonts w:ascii="Arial" w:hAnsi="Arial" w:cs="Arial"/>
              </w:rPr>
              <w:t>Is the incident investigation up to date with the current AS:NZ standards and codes of practice? If not, then I would submit my improvements.</w:t>
            </w:r>
            <w:r w:rsidR="00CB282C" w:rsidRPr="00CB282C">
              <w:rPr>
                <w:rFonts w:eastAsiaTheme="minorEastAsia" w:hAnsi="Arial"/>
                <w:color w:val="000000"/>
                <w:kern w:val="24"/>
                <w:lang w:eastAsia="en-AU"/>
              </w:rPr>
              <w:t xml:space="preserve"> </w:t>
            </w:r>
            <w:r w:rsidR="000D5379" w:rsidRPr="00CB282C">
              <w:rPr>
                <w:rFonts w:ascii="Arial" w:hAnsi="Arial" w:cs="Arial"/>
              </w:rPr>
              <w:t xml:space="preserve">Researching, </w:t>
            </w:r>
            <w:r w:rsidR="000D5379" w:rsidRPr="00CB282C">
              <w:rPr>
                <w:rFonts w:ascii="Arial" w:hAnsi="Arial" w:cs="Arial"/>
              </w:rPr>
              <w:t>collecting and reviewing information and data for incident investigations</w:t>
            </w:r>
          </w:p>
          <w:permEnd w:id="815614167"/>
          <w:p w:rsidR="0011166D" w:rsidRPr="0011166D" w:rsidRDefault="0011166D" w:rsidP="005D1E63">
            <w:pPr>
              <w:keepNext/>
              <w:rPr>
                <w:rFonts w:ascii="Arial" w:hAnsi="Arial" w:cs="Arial"/>
              </w:rPr>
            </w:pP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CB282C" w:rsidRPr="00CB282C" w:rsidRDefault="00CB282C" w:rsidP="00CB282C">
            <w:pPr>
              <w:keepNext/>
              <w:rPr>
                <w:rFonts w:ascii="Arial" w:hAnsi="Arial" w:cs="Arial"/>
              </w:rPr>
            </w:pPr>
            <w:permStart w:id="1700476023" w:edGrp="everyone"/>
            <w:r w:rsidRPr="00CB282C">
              <w:rPr>
                <w:rFonts w:ascii="Arial" w:hAnsi="Arial" w:cs="Arial"/>
              </w:rPr>
              <w:t>providing trai</w:t>
            </w:r>
            <w:r>
              <w:rPr>
                <w:rFonts w:ascii="Arial" w:hAnsi="Arial" w:cs="Arial"/>
              </w:rPr>
              <w:t xml:space="preserve">ning sessions, hold meetings or </w:t>
            </w:r>
            <w:r w:rsidRPr="00CB282C">
              <w:rPr>
                <w:rFonts w:ascii="Arial" w:hAnsi="Arial" w:cs="Arial"/>
              </w:rPr>
              <w:t>develop instructions</w:t>
            </w:r>
          </w:p>
          <w:p w:rsidR="00000000" w:rsidRPr="00CB282C" w:rsidRDefault="00CB282C" w:rsidP="00CB282C">
            <w:pPr>
              <w:keepNext/>
              <w:rPr>
                <w:rFonts w:ascii="Arial" w:hAnsi="Arial" w:cs="Arial"/>
              </w:rPr>
            </w:pPr>
            <w:r w:rsidRPr="00CB282C">
              <w:rPr>
                <w:rFonts w:ascii="Arial" w:hAnsi="Arial" w:cs="Arial"/>
              </w:rPr>
              <w:t>Implementing recommended measures and actions arising from investigations</w:t>
            </w:r>
            <w:r w:rsidRPr="00CB282C">
              <w:rPr>
                <w:rFonts w:eastAsiaTheme="minorEastAsia" w:hAnsi="Arial"/>
                <w:color w:val="000000"/>
                <w:kern w:val="24"/>
                <w:sz w:val="24"/>
                <w:szCs w:val="24"/>
                <w:lang w:eastAsia="en-AU"/>
              </w:rPr>
              <w:t xml:space="preserve"> </w:t>
            </w:r>
            <w:r w:rsidR="000D5379" w:rsidRPr="00CB282C">
              <w:rPr>
                <w:rFonts w:ascii="Arial" w:hAnsi="Arial" w:cs="Arial"/>
              </w:rPr>
              <w:t xml:space="preserve">When seeking advice from WHS specialists, you may be seeking legal advice and thus would limit the nature of the review (e.g. compliance with WHS legislation only – rather than discussing trends in incidents). Also, as </w:t>
            </w:r>
            <w:r w:rsidR="000D5379" w:rsidRPr="00CB282C">
              <w:rPr>
                <w:rFonts w:ascii="Arial" w:hAnsi="Arial" w:cs="Arial"/>
              </w:rPr>
              <w:t xml:space="preserve">they may be external to the organisation, your communication would not be via a staff meeting, but via different methods. </w:t>
            </w:r>
          </w:p>
          <w:p w:rsidR="00CB282C" w:rsidRPr="00CB282C" w:rsidRDefault="00CB282C" w:rsidP="00CB282C">
            <w:pPr>
              <w:keepNext/>
              <w:rPr>
                <w:rFonts w:ascii="Arial" w:hAnsi="Arial" w:cs="Arial"/>
              </w:rPr>
            </w:pPr>
          </w:p>
          <w:permEnd w:id="1700476023"/>
          <w:p w:rsidR="0011166D" w:rsidRPr="0011166D" w:rsidRDefault="0011166D" w:rsidP="005D1E63">
            <w:pPr>
              <w:keepNext/>
              <w:rPr>
                <w:rFonts w:ascii="Arial" w:hAnsi="Arial" w:cs="Arial"/>
              </w:rPr>
            </w:pP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CB282C" w:rsidRDefault="00BD163F" w:rsidP="00CB282C">
            <w:pPr>
              <w:keepNext/>
              <w:rPr>
                <w:rFonts w:ascii="Arial" w:hAnsi="Arial" w:cs="Arial"/>
              </w:rPr>
            </w:pPr>
            <w:permStart w:id="1609177518" w:edGrp="everyone"/>
            <w:r>
              <w:rPr>
                <w:rFonts w:ascii="Arial" w:hAnsi="Arial" w:cs="Arial"/>
              </w:rPr>
              <w:t xml:space="preserve">Asking </w:t>
            </w:r>
            <w:r w:rsidR="00CB282C">
              <w:rPr>
                <w:rFonts w:ascii="Arial" w:hAnsi="Arial" w:cs="Arial"/>
              </w:rPr>
              <w:t>workers</w:t>
            </w:r>
          </w:p>
          <w:p w:rsidR="00000000" w:rsidRPr="00CB282C" w:rsidRDefault="000D5379" w:rsidP="00CB282C">
            <w:pPr>
              <w:keepNext/>
              <w:rPr>
                <w:rFonts w:ascii="Arial" w:hAnsi="Arial" w:cs="Arial"/>
              </w:rPr>
            </w:pPr>
            <w:r w:rsidRPr="00CB282C">
              <w:rPr>
                <w:rFonts w:ascii="Arial" w:hAnsi="Arial" w:cs="Arial"/>
              </w:rPr>
              <w:t>Communicating with others (e.g. informing others of duties or outcomes from investigations)</w:t>
            </w:r>
          </w:p>
          <w:p w:rsidR="00000000" w:rsidRPr="00CB282C" w:rsidRDefault="000D5379" w:rsidP="00CB282C">
            <w:pPr>
              <w:keepNext/>
              <w:rPr>
                <w:rFonts w:ascii="Arial" w:hAnsi="Arial" w:cs="Arial"/>
              </w:rPr>
            </w:pPr>
            <w:r w:rsidRPr="00CB282C">
              <w:rPr>
                <w:rFonts w:ascii="Arial" w:hAnsi="Arial" w:cs="Arial"/>
              </w:rPr>
              <w:t>Relevant parties inclu</w:t>
            </w:r>
            <w:r w:rsidRPr="00CB282C">
              <w:rPr>
                <w:rFonts w:ascii="Arial" w:hAnsi="Arial" w:cs="Arial"/>
              </w:rPr>
              <w:t>de management, workers, HSCs, HSRs, inspectors, regulators</w:t>
            </w:r>
          </w:p>
          <w:permEnd w:id="1609177518"/>
          <w:p w:rsidR="0011166D" w:rsidRPr="0011166D" w:rsidRDefault="0011166D" w:rsidP="005D1E63">
            <w:pPr>
              <w:keepNext/>
              <w:rPr>
                <w:rFonts w:ascii="Arial" w:hAnsi="Arial" w:cs="Arial"/>
              </w:rPr>
            </w:pP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BD163F" w:rsidP="0011166D">
            <w:pPr>
              <w:rPr>
                <w:rFonts w:ascii="Arial" w:hAnsi="Arial" w:cs="Arial"/>
              </w:rPr>
            </w:pPr>
            <w:permStart w:id="1145787035" w:edGrp="everyone"/>
            <w:r>
              <w:rPr>
                <w:rFonts w:ascii="Arial" w:hAnsi="Arial" w:cs="Arial"/>
              </w:rPr>
              <w:t>People involved changing facts to protect themselves or others from liability</w:t>
            </w:r>
            <w:r w:rsidR="00CB282C">
              <w:rPr>
                <w:rFonts w:ascii="Arial" w:hAnsi="Arial" w:cs="Arial"/>
              </w:rPr>
              <w:t xml:space="preserve">, pure lack of interest, people want to work get paid and get on with their life, most people do not care about evaluating incident investigations unless they are layers or getting paid/ incentive. </w:t>
            </w:r>
            <w:permEnd w:id="1145787035"/>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1121002749" w:edGrp="everyone"/>
        <w:tc>
          <w:tcPr>
            <w:tcW w:w="6015" w:type="dxa"/>
          </w:tcPr>
          <w:p w:rsidR="001F22AC" w:rsidRPr="001F22AC" w:rsidRDefault="000D5379"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121002749"/>
            <w:r w:rsidR="001F22AC" w:rsidRPr="001F22AC">
              <w:rPr>
                <w:rFonts w:ascii="Arial" w:hAnsi="Arial" w:cs="Arial"/>
              </w:rPr>
              <w:t xml:space="preserve"> Satisfactory </w:t>
            </w:r>
            <w:r w:rsidR="001F22AC" w:rsidRPr="001F22AC">
              <w:rPr>
                <w:rFonts w:ascii="Arial" w:hAnsi="Arial" w:cs="Arial"/>
              </w:rPr>
              <w:tab/>
            </w:r>
          </w:p>
          <w:p w:rsidR="001F22AC" w:rsidRPr="001F22AC" w:rsidRDefault="000D5379"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527122193" w:edGrp="everyone"/>
                <w:r w:rsidR="001F22AC" w:rsidRPr="001F22AC">
                  <w:rPr>
                    <w:rFonts w:ascii="Segoe UI Symbol" w:hAnsi="Segoe UI Symbol" w:cs="Segoe UI Symbol"/>
                  </w:rPr>
                  <w:t>☐</w:t>
                </w:r>
                <w:permEnd w:id="527122193"/>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566769750" w:edGrp="everyone"/>
            <w:permEnd w:id="1566769750"/>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rsidTr="00F30F30">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F30F30">
        <w:trPr>
          <w:trHeight w:val="850"/>
        </w:trPr>
        <w:tc>
          <w:tcPr>
            <w:tcW w:w="9242" w:type="dxa"/>
          </w:tcPr>
          <w:p w:rsidR="00BA547F" w:rsidRPr="00BA547F" w:rsidRDefault="0014262F" w:rsidP="005D1E63">
            <w:pPr>
              <w:keepNext/>
              <w:rPr>
                <w:rFonts w:ascii="Arial" w:hAnsi="Arial" w:cs="Arial"/>
              </w:rPr>
            </w:pPr>
            <w:permStart w:id="188963218" w:edGrp="everyone"/>
            <w:r>
              <w:t xml:space="preserve">Apply knowledge of elements of processes and methods to contribute to the review and improvement of WHS performance as it applies to own work area and job role </w:t>
            </w:r>
            <w:r w:rsidR="00B64EE5">
              <w:t xml:space="preserve">Have training objectives been met. </w:t>
            </w:r>
            <w:permEnd w:id="188963218"/>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F30F30">
        <w:trPr>
          <w:trHeight w:val="850"/>
        </w:trPr>
        <w:tc>
          <w:tcPr>
            <w:tcW w:w="9242" w:type="dxa"/>
          </w:tcPr>
          <w:p w:rsidR="00000000" w:rsidRPr="00E73B5E" w:rsidRDefault="000D5379" w:rsidP="00E73B5E">
            <w:pPr>
              <w:keepNext/>
              <w:rPr>
                <w:rFonts w:ascii="Arial" w:hAnsi="Arial" w:cs="Arial"/>
              </w:rPr>
            </w:pPr>
            <w:permStart w:id="1657621137" w:edGrp="everyone"/>
            <w:r w:rsidRPr="00E73B5E">
              <w:rPr>
                <w:rFonts w:ascii="Arial" w:hAnsi="Arial" w:cs="Arial"/>
              </w:rPr>
              <w:t>When seeking advice from WHS specialists, you may be seeking legal advice and thus would limit the nature of the review (e.g. compliance with WHS legislation only – rather than discussing trends in incidents). Also, as they may be external to the orga</w:t>
            </w:r>
            <w:r w:rsidRPr="00E73B5E">
              <w:rPr>
                <w:rFonts w:ascii="Arial" w:hAnsi="Arial" w:cs="Arial"/>
              </w:rPr>
              <w:t xml:space="preserve">nisation, your communication would not be via a staff meeting, but via different methods. </w:t>
            </w:r>
          </w:p>
          <w:permEnd w:id="1657621137"/>
          <w:p w:rsidR="00BA547F" w:rsidRPr="00BA547F" w:rsidRDefault="00BA547F" w:rsidP="005D1E63">
            <w:pPr>
              <w:keepNext/>
              <w:rPr>
                <w:rFonts w:ascii="Arial" w:hAnsi="Arial" w:cs="Arial"/>
              </w:rPr>
            </w:pP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F30F30">
        <w:trPr>
          <w:trHeight w:val="850"/>
        </w:trPr>
        <w:tc>
          <w:tcPr>
            <w:tcW w:w="9242" w:type="dxa"/>
          </w:tcPr>
          <w:p w:rsidR="00000000" w:rsidRPr="00B64EE5" w:rsidRDefault="001B4619" w:rsidP="00B64EE5">
            <w:pPr>
              <w:rPr>
                <w:rFonts w:ascii="Arial" w:hAnsi="Arial" w:cs="Arial"/>
              </w:rPr>
            </w:pPr>
            <w:permStart w:id="1167069172" w:edGrp="everyone"/>
            <w:r>
              <w:rPr>
                <w:rFonts w:ascii="Arial" w:hAnsi="Arial" w:cs="Arial"/>
              </w:rPr>
              <w:t>Asking them for improvements in the SWMS, and if they think there are areas for improvements.</w:t>
            </w:r>
            <w:r w:rsidR="007F6258">
              <w:rPr>
                <w:rFonts w:ascii="Arial" w:hAnsi="Arial" w:cs="Arial"/>
              </w:rPr>
              <w:t>, informing them of their duty of care.</w:t>
            </w:r>
            <w:r w:rsidR="00B64EE5" w:rsidRPr="00B64EE5">
              <w:rPr>
                <w:rFonts w:ascii="Arial" w:eastAsiaTheme="minorEastAsia" w:hAnsi="Arial" w:cs="Arial"/>
                <w:color w:val="000000"/>
                <w:kern w:val="24"/>
                <w:sz w:val="30"/>
                <w:szCs w:val="30"/>
                <w:lang w:eastAsia="en-AU"/>
              </w:rPr>
              <w:t xml:space="preserve"> </w:t>
            </w:r>
            <w:r w:rsidR="000D5379" w:rsidRPr="00B64EE5">
              <w:rPr>
                <w:rFonts w:ascii="Arial" w:hAnsi="Arial" w:cs="Arial"/>
              </w:rPr>
              <w:t>as far as is reasonably practicable:</w:t>
            </w:r>
          </w:p>
          <w:permEnd w:id="1167069172"/>
          <w:p w:rsidR="00BA547F" w:rsidRPr="00BA547F" w:rsidRDefault="00BA547F" w:rsidP="00BA547F">
            <w:pPr>
              <w:rPr>
                <w:rFonts w:ascii="Arial" w:hAnsi="Arial" w:cs="Arial"/>
              </w:rPr>
            </w:pPr>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rsidTr="00F30F30">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F30F30">
        <w:trPr>
          <w:trHeight w:val="850"/>
        </w:trPr>
        <w:tc>
          <w:tcPr>
            <w:tcW w:w="9242" w:type="dxa"/>
          </w:tcPr>
          <w:p w:rsidR="00BB3915" w:rsidRPr="00BB3915" w:rsidRDefault="001E6CC5" w:rsidP="005D1E63">
            <w:pPr>
              <w:keepNext/>
              <w:rPr>
                <w:rFonts w:ascii="Arial" w:hAnsi="Arial" w:cs="Arial"/>
              </w:rPr>
            </w:pPr>
            <w:permStart w:id="1662085442" w:edGrp="everyone"/>
            <w:r>
              <w:t>Apply knowledge of elements of processes and methods to contribute to the review and improvement of WHS performance as it applies to own work area and job role Have training objectives been me</w:t>
            </w:r>
            <w:r w:rsidR="0033026B">
              <w:t>t. Is the workgroup up to the latest standars</w:t>
            </w:r>
            <w:permEnd w:id="1662085442"/>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F30F30">
        <w:trPr>
          <w:trHeight w:val="850"/>
        </w:trPr>
        <w:tc>
          <w:tcPr>
            <w:tcW w:w="9242" w:type="dxa"/>
          </w:tcPr>
          <w:p w:rsidR="00000000" w:rsidRPr="0033026B" w:rsidRDefault="000D5379" w:rsidP="0033026B">
            <w:pPr>
              <w:keepNext/>
              <w:rPr>
                <w:rFonts w:ascii="Arial" w:hAnsi="Arial" w:cs="Arial"/>
              </w:rPr>
            </w:pPr>
            <w:permStart w:id="1756122242" w:edGrp="everyone"/>
            <w:r w:rsidRPr="0033026B">
              <w:rPr>
                <w:rFonts w:ascii="Arial" w:hAnsi="Arial" w:cs="Arial"/>
              </w:rPr>
              <w:t>Communicating with others (e.g. informing others of duties or outcomes from investigations)</w:t>
            </w:r>
          </w:p>
          <w:p w:rsidR="00000000" w:rsidRPr="0033026B" w:rsidRDefault="000D5379" w:rsidP="0033026B">
            <w:pPr>
              <w:keepNext/>
              <w:numPr>
                <w:ilvl w:val="2"/>
                <w:numId w:val="43"/>
              </w:numPr>
              <w:rPr>
                <w:rFonts w:ascii="Arial" w:hAnsi="Arial" w:cs="Arial"/>
              </w:rPr>
            </w:pPr>
            <w:r w:rsidRPr="0033026B">
              <w:rPr>
                <w:rFonts w:ascii="Arial" w:hAnsi="Arial" w:cs="Arial"/>
              </w:rPr>
              <w:t>Relev</w:t>
            </w:r>
            <w:r w:rsidRPr="0033026B">
              <w:rPr>
                <w:rFonts w:ascii="Arial" w:hAnsi="Arial" w:cs="Arial"/>
              </w:rPr>
              <w:t>ant parties include management, workers, HSCs, HSRs, inspectors, regulators</w:t>
            </w:r>
          </w:p>
          <w:p w:rsidR="00000000" w:rsidRPr="0033026B" w:rsidRDefault="000D5379" w:rsidP="0033026B">
            <w:pPr>
              <w:keepNext/>
              <w:numPr>
                <w:ilvl w:val="2"/>
                <w:numId w:val="43"/>
              </w:numPr>
              <w:rPr>
                <w:rFonts w:ascii="Arial" w:hAnsi="Arial" w:cs="Arial"/>
              </w:rPr>
            </w:pPr>
            <w:r w:rsidRPr="0033026B">
              <w:rPr>
                <w:rFonts w:ascii="Arial" w:hAnsi="Arial" w:cs="Arial"/>
              </w:rPr>
              <w:t>This may require you to providing training sessions, hold meetings or develop instructions</w:t>
            </w:r>
          </w:p>
          <w:permEnd w:id="1756122242"/>
          <w:p w:rsidR="00BB3915" w:rsidRPr="00BB3915" w:rsidRDefault="00BB3915" w:rsidP="005D1E63">
            <w:pPr>
              <w:keepNext/>
              <w:rPr>
                <w:rFonts w:ascii="Arial" w:hAnsi="Arial" w:cs="Arial"/>
              </w:rPr>
            </w:pP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F30F30">
        <w:trPr>
          <w:trHeight w:val="850"/>
        </w:trPr>
        <w:tc>
          <w:tcPr>
            <w:tcW w:w="9242" w:type="dxa"/>
          </w:tcPr>
          <w:p w:rsidR="00030E08" w:rsidRDefault="00030E08" w:rsidP="00030E08">
            <w:pPr>
              <w:rPr>
                <w:rFonts w:ascii="Arial" w:hAnsi="Arial" w:cs="Arial"/>
              </w:rPr>
            </w:pPr>
            <w:permStart w:id="277698429" w:edGrp="everyone"/>
            <w:r>
              <w:rPr>
                <w:rFonts w:ascii="Arial" w:hAnsi="Arial" w:cs="Arial"/>
              </w:rPr>
              <w:t>Workers :  Must contribute under law</w:t>
            </w:r>
          </w:p>
          <w:p w:rsidR="00000000" w:rsidRPr="00030E08" w:rsidRDefault="000D5379" w:rsidP="00030E08">
            <w:pPr>
              <w:rPr>
                <w:rFonts w:ascii="Arial" w:hAnsi="Arial" w:cs="Arial"/>
              </w:rPr>
            </w:pPr>
            <w:r w:rsidRPr="00030E08">
              <w:rPr>
                <w:rFonts w:ascii="Arial" w:hAnsi="Arial" w:cs="Arial"/>
              </w:rPr>
              <w:t xml:space="preserve">Section 28 of the </w:t>
            </w:r>
            <w:r w:rsidRPr="00030E08">
              <w:rPr>
                <w:rFonts w:ascii="Arial" w:hAnsi="Arial" w:cs="Arial"/>
                <w:i/>
                <w:iCs/>
              </w:rPr>
              <w:t>W</w:t>
            </w:r>
            <w:r w:rsidRPr="00030E08">
              <w:rPr>
                <w:rFonts w:ascii="Arial" w:hAnsi="Arial" w:cs="Arial"/>
                <w:i/>
                <w:iCs/>
              </w:rPr>
              <w:t xml:space="preserve">ork Health and Safety Act 2011 </w:t>
            </w:r>
            <w:r w:rsidRPr="00030E08">
              <w:rPr>
                <w:rFonts w:ascii="Arial" w:hAnsi="Arial" w:cs="Arial"/>
              </w:rPr>
              <w:t>(Qld) provides that workers:</w:t>
            </w:r>
          </w:p>
          <w:p w:rsidR="00000000" w:rsidRPr="00030E08" w:rsidRDefault="000D5379" w:rsidP="00030E08">
            <w:pPr>
              <w:numPr>
                <w:ilvl w:val="1"/>
                <w:numId w:val="44"/>
              </w:numPr>
              <w:rPr>
                <w:rFonts w:ascii="Arial" w:hAnsi="Arial" w:cs="Arial"/>
              </w:rPr>
            </w:pPr>
            <w:r w:rsidRPr="00030E08">
              <w:rPr>
                <w:rFonts w:ascii="Arial" w:hAnsi="Arial" w:cs="Arial"/>
              </w:rPr>
              <w:t xml:space="preserve">Comply, so far as they are reasonably able, with any reasonable instruction given by the PCBU to allow the PCBU to comply with WHS laws, and </w:t>
            </w:r>
          </w:p>
          <w:p w:rsidR="00000000" w:rsidRPr="00030E08" w:rsidRDefault="000D5379" w:rsidP="00030E08">
            <w:pPr>
              <w:numPr>
                <w:ilvl w:val="1"/>
                <w:numId w:val="44"/>
              </w:numPr>
              <w:rPr>
                <w:rFonts w:ascii="Arial" w:hAnsi="Arial" w:cs="Arial"/>
              </w:rPr>
            </w:pPr>
            <w:r w:rsidRPr="00030E08">
              <w:rPr>
                <w:rFonts w:ascii="Arial" w:hAnsi="Arial" w:cs="Arial"/>
              </w:rPr>
              <w:t xml:space="preserve">Cooperate with any reasonable policy or procedure of the PCBU relating to health or safety at the workplace that has been notified to workers </w:t>
            </w:r>
            <w:r w:rsidRPr="00030E08">
              <w:rPr>
                <w:rFonts w:ascii="Arial" w:hAnsi="Arial" w:cs="Arial"/>
              </w:rPr>
              <w:br/>
              <w:t xml:space="preserve">(e.g. implement risk controls as specified by the PCBU). </w:t>
            </w:r>
          </w:p>
          <w:p w:rsidR="00000000" w:rsidRPr="00030E08" w:rsidRDefault="000D5379" w:rsidP="00030E08">
            <w:pPr>
              <w:numPr>
                <w:ilvl w:val="0"/>
                <w:numId w:val="44"/>
              </w:numPr>
              <w:rPr>
                <w:rFonts w:ascii="Arial" w:hAnsi="Arial" w:cs="Arial"/>
              </w:rPr>
            </w:pPr>
            <w:r w:rsidRPr="00030E08">
              <w:rPr>
                <w:rFonts w:ascii="Arial" w:hAnsi="Arial" w:cs="Arial"/>
              </w:rPr>
              <w:t xml:space="preserve">This would extend to responding to incidents (e.g. providing first aid and responding to emergencies), investigations and implementation of risk control measures. </w:t>
            </w:r>
          </w:p>
          <w:permEnd w:id="277698429"/>
          <w:p w:rsidR="00BB3915" w:rsidRPr="00BB3915" w:rsidRDefault="00BB3915" w:rsidP="00BB3915">
            <w:pPr>
              <w:rPr>
                <w:rFonts w:ascii="Arial" w:hAnsi="Arial" w:cs="Arial"/>
              </w:rPr>
            </w:pPr>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1538011614" w:edGrp="everyone"/>
        <w:tc>
          <w:tcPr>
            <w:tcW w:w="6015" w:type="dxa"/>
          </w:tcPr>
          <w:p w:rsidR="001F22AC" w:rsidRPr="001F22AC" w:rsidRDefault="000D5379"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538011614"/>
            <w:r w:rsidR="001F22AC" w:rsidRPr="001F22AC">
              <w:rPr>
                <w:rFonts w:ascii="Arial" w:hAnsi="Arial" w:cs="Arial"/>
              </w:rPr>
              <w:t xml:space="preserve"> Satisfactory </w:t>
            </w:r>
            <w:r w:rsidR="001F22AC" w:rsidRPr="001F22AC">
              <w:rPr>
                <w:rFonts w:ascii="Arial" w:hAnsi="Arial" w:cs="Arial"/>
              </w:rPr>
              <w:tab/>
            </w:r>
          </w:p>
          <w:p w:rsidR="001F22AC" w:rsidRPr="001F22AC" w:rsidRDefault="000D5379"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54748783" w:edGrp="everyone"/>
                <w:r w:rsidR="001F22AC" w:rsidRPr="001F22AC">
                  <w:rPr>
                    <w:rFonts w:ascii="Segoe UI Symbol" w:hAnsi="Segoe UI Symbol" w:cs="Segoe UI Symbol"/>
                  </w:rPr>
                  <w:t>☐</w:t>
                </w:r>
                <w:permEnd w:id="54748783"/>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482567591" w:edGrp="everyone"/>
            <w:permEnd w:id="1482567591"/>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0D5379"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780418365" w:edGrp="everyone"/>
                <w:r w:rsidR="00DD08FA">
                  <w:rPr>
                    <w:rFonts w:ascii="MS Gothic" w:eastAsia="MS Gothic" w:hAnsi="MS Gothic" w:cs="Arial" w:hint="eastAsia"/>
                    <w:sz w:val="28"/>
                    <w:szCs w:val="28"/>
                  </w:rPr>
                  <w:t>☒</w:t>
                </w:r>
                <w:permEnd w:id="178041836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0D5379"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385109844" w:edGrp="everyone"/>
                <w:r w:rsidR="00DD08FA">
                  <w:rPr>
                    <w:rFonts w:ascii="MS Gothic" w:eastAsia="MS Gothic" w:hAnsi="MS Gothic" w:cs="Arial" w:hint="eastAsia"/>
                    <w:sz w:val="28"/>
                    <w:szCs w:val="28"/>
                  </w:rPr>
                  <w:t>☒</w:t>
                </w:r>
                <w:permEnd w:id="138510984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0D5379"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717188757" w:edGrp="everyone"/>
                <w:r w:rsidR="00DD08FA">
                  <w:rPr>
                    <w:rFonts w:ascii="MS Gothic" w:eastAsia="MS Gothic" w:hAnsi="MS Gothic" w:cs="Arial" w:hint="eastAsia"/>
                    <w:sz w:val="28"/>
                    <w:szCs w:val="28"/>
                  </w:rPr>
                  <w:t>☒</w:t>
                </w:r>
                <w:permEnd w:id="71718875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0D5379"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213417548" w:edGrp="everyone"/>
                <w:r w:rsidR="00734C88">
                  <w:rPr>
                    <w:rFonts w:ascii="MS Gothic" w:eastAsia="MS Gothic" w:hAnsi="MS Gothic" w:cs="Arial" w:hint="eastAsia"/>
                    <w:sz w:val="28"/>
                    <w:szCs w:val="28"/>
                  </w:rPr>
                  <w:t>☒</w:t>
                </w:r>
                <w:permEnd w:id="121341754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860248457" w:edGrp="everyone"/>
                <w:r w:rsidR="001F22AC">
                  <w:rPr>
                    <w:rFonts w:ascii="MS Gothic" w:eastAsia="MS Gothic" w:hAnsi="MS Gothic" w:cs="Arial" w:hint="eastAsia"/>
                    <w:sz w:val="40"/>
                    <w:szCs w:val="40"/>
                  </w:rPr>
                  <w:t>☐</w:t>
                </w:r>
                <w:permEnd w:id="860248457"/>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0D5379"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1606557246" w:edGrp="everyone"/>
                <w:r w:rsidR="00734C88">
                  <w:rPr>
                    <w:rFonts w:ascii="MS Gothic" w:eastAsia="MS Gothic" w:hAnsi="MS Gothic" w:cs="Arial" w:hint="eastAsia"/>
                    <w:sz w:val="28"/>
                    <w:szCs w:val="28"/>
                  </w:rPr>
                  <w:t>☐</w:t>
                </w:r>
                <w:permEnd w:id="160655724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0D5379"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1388011177" w:edGrp="everyone"/>
                <w:r w:rsidR="00734C88">
                  <w:rPr>
                    <w:rFonts w:ascii="MS Gothic" w:eastAsia="MS Gothic" w:hAnsi="MS Gothic" w:cs="Arial" w:hint="eastAsia"/>
                    <w:sz w:val="28"/>
                    <w:szCs w:val="28"/>
                  </w:rPr>
                  <w:t>☒</w:t>
                </w:r>
                <w:permEnd w:id="138801117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30960299" w:edGrp="everyone"/>
                <w:r w:rsidR="001F22AC">
                  <w:rPr>
                    <w:rFonts w:ascii="MS Gothic" w:eastAsia="MS Gothic" w:hAnsi="MS Gothic" w:cs="Arial" w:hint="eastAsia"/>
                    <w:sz w:val="40"/>
                    <w:szCs w:val="40"/>
                  </w:rPr>
                  <w:t>☐</w:t>
                </w:r>
                <w:permEnd w:id="30960299"/>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0D5379"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382995987" w:edGrp="everyone"/>
                <w:r w:rsidR="00734C88">
                  <w:rPr>
                    <w:rFonts w:ascii="MS Gothic" w:eastAsia="MS Gothic" w:hAnsi="MS Gothic" w:cs="Arial" w:hint="eastAsia"/>
                    <w:sz w:val="28"/>
                    <w:szCs w:val="28"/>
                  </w:rPr>
                  <w:t>☒</w:t>
                </w:r>
                <w:permEnd w:id="38299598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0D5379"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937572266" w:edGrp="everyone"/>
                <w:r w:rsidR="001F22AC">
                  <w:rPr>
                    <w:rFonts w:ascii="MS Gothic" w:eastAsia="MS Gothic" w:hAnsi="MS Gothic" w:cs="Arial" w:hint="eastAsia"/>
                    <w:sz w:val="28"/>
                    <w:szCs w:val="28"/>
                  </w:rPr>
                  <w:t>☐</w:t>
                </w:r>
                <w:permEnd w:id="93757226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597368180" w:edGrp="everyone"/>
                <w:r w:rsidR="001F22AC">
                  <w:rPr>
                    <w:rFonts w:ascii="MS Gothic" w:eastAsia="MS Gothic" w:hAnsi="MS Gothic" w:cs="Arial" w:hint="eastAsia"/>
                    <w:sz w:val="40"/>
                    <w:szCs w:val="40"/>
                  </w:rPr>
                  <w:t>☐</w:t>
                </w:r>
                <w:permEnd w:id="597368180"/>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0D5379"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1348869683" w:edGrp="everyone"/>
                <w:r w:rsidR="00734C88">
                  <w:rPr>
                    <w:rFonts w:ascii="MS Gothic" w:eastAsia="MS Gothic" w:hAnsi="MS Gothic" w:cs="Arial" w:hint="eastAsia"/>
                    <w:sz w:val="28"/>
                    <w:szCs w:val="28"/>
                  </w:rPr>
                  <w:t>☒</w:t>
                </w:r>
                <w:permEnd w:id="134886968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0D5379"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EndPr/>
              <w:sdtContent>
                <w:permStart w:id="259073846" w:edGrp="everyone"/>
                <w:r w:rsidR="00734C88">
                  <w:rPr>
                    <w:rFonts w:ascii="MS Gothic" w:eastAsia="MS Gothic" w:hAnsi="MS Gothic" w:cs="Arial" w:hint="eastAsia"/>
                    <w:sz w:val="28"/>
                    <w:szCs w:val="28"/>
                  </w:rPr>
                  <w:t>☒</w:t>
                </w:r>
                <w:permEnd w:id="25907384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0D5379"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468151530" w:edGrp="everyone"/>
                <w:r w:rsidR="00734C88">
                  <w:rPr>
                    <w:rFonts w:ascii="MS Gothic" w:eastAsia="MS Gothic" w:hAnsi="MS Gothic" w:cs="Arial" w:hint="eastAsia"/>
                    <w:sz w:val="28"/>
                    <w:szCs w:val="28"/>
                  </w:rPr>
                  <w:t>☒</w:t>
                </w:r>
                <w:permEnd w:id="46815153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0D5379"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1893874787" w:edGrp="everyone"/>
                <w:r w:rsidR="00734C88">
                  <w:rPr>
                    <w:rFonts w:ascii="MS Gothic" w:eastAsia="MS Gothic" w:hAnsi="MS Gothic" w:cs="Arial" w:hint="eastAsia"/>
                    <w:sz w:val="28"/>
                    <w:szCs w:val="28"/>
                  </w:rPr>
                  <w:t>☒</w:t>
                </w:r>
                <w:permEnd w:id="189387478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666883" w:edGrp="everyone"/>
                <w:r w:rsidR="001F22AC">
                  <w:rPr>
                    <w:rFonts w:ascii="MS Gothic" w:eastAsia="MS Gothic" w:hAnsi="MS Gothic" w:cs="Arial" w:hint="eastAsia"/>
                    <w:sz w:val="40"/>
                    <w:szCs w:val="40"/>
                  </w:rPr>
                  <w:t>☐</w:t>
                </w:r>
                <w:permEnd w:id="666883"/>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0D5379"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345056885" w:edGrp="everyone"/>
                <w:r w:rsidR="00734C88">
                  <w:rPr>
                    <w:rFonts w:ascii="MS Gothic" w:eastAsia="MS Gothic" w:hAnsi="MS Gothic" w:cs="Arial" w:hint="eastAsia"/>
                    <w:sz w:val="28"/>
                    <w:szCs w:val="28"/>
                  </w:rPr>
                  <w:t>☒</w:t>
                </w:r>
                <w:permEnd w:id="34505688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0D5379"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2134338263" w:edGrp="everyone"/>
                <w:r w:rsidR="00734C88">
                  <w:rPr>
                    <w:rFonts w:ascii="MS Gothic" w:eastAsia="MS Gothic" w:hAnsi="MS Gothic" w:cs="Arial" w:hint="eastAsia"/>
                    <w:sz w:val="28"/>
                    <w:szCs w:val="28"/>
                  </w:rPr>
                  <w:t>☒</w:t>
                </w:r>
                <w:permEnd w:id="213433826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0D5379"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1869824216" w:edGrp="everyone"/>
                <w:r w:rsidR="00734C88">
                  <w:rPr>
                    <w:rFonts w:ascii="MS Gothic" w:eastAsia="MS Gothic" w:hAnsi="MS Gothic" w:cs="Arial" w:hint="eastAsia"/>
                    <w:sz w:val="28"/>
                    <w:szCs w:val="28"/>
                  </w:rPr>
                  <w:t>☒</w:t>
                </w:r>
                <w:permEnd w:id="186982421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0D5379"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EndPr/>
              <w:sdtContent>
                <w:permStart w:id="1898403341" w:edGrp="everyone"/>
                <w:r w:rsidR="00734C88">
                  <w:rPr>
                    <w:rFonts w:ascii="MS Gothic" w:eastAsia="MS Gothic" w:hAnsi="MS Gothic" w:cs="Arial" w:hint="eastAsia"/>
                    <w:sz w:val="28"/>
                    <w:szCs w:val="28"/>
                  </w:rPr>
                  <w:t>☒</w:t>
                </w:r>
                <w:permEnd w:id="189840334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1262631524" w:edGrp="everyone"/>
                <w:r w:rsidR="001F22AC">
                  <w:rPr>
                    <w:rFonts w:ascii="MS Gothic" w:eastAsia="MS Gothic" w:hAnsi="MS Gothic" w:cs="Arial" w:hint="eastAsia"/>
                    <w:sz w:val="40"/>
                    <w:szCs w:val="40"/>
                  </w:rPr>
                  <w:t>☐</w:t>
                </w:r>
                <w:permEnd w:id="1262631524"/>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0D5379"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45117288" w:edGrp="everyone"/>
                <w:r w:rsidR="001F22AC" w:rsidRPr="001F22AC">
                  <w:rPr>
                    <w:rFonts w:ascii="Segoe UI Symbol" w:hAnsi="Segoe UI Symbol" w:cs="Segoe UI Symbol"/>
                  </w:rPr>
                  <w:t>☐</w:t>
                </w:r>
                <w:permEnd w:id="245117288"/>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0D5379"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15170913" w:edGrp="everyone"/>
                <w:r w:rsidR="001F22AC" w:rsidRPr="001F22AC">
                  <w:rPr>
                    <w:rFonts w:ascii="Segoe UI Symbol" w:hAnsi="Segoe UI Symbol" w:cs="Segoe UI Symbol"/>
                  </w:rPr>
                  <w:t>☐</w:t>
                </w:r>
                <w:permEnd w:id="1115170913"/>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41187381" w:edGrp="everyone"/>
            <w:permEnd w:id="141187381"/>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EndPr/>
              <w:sdtContent>
                <w:permStart w:id="157233388" w:edGrp="everyone"/>
                <w:r w:rsidR="00734C88">
                  <w:rPr>
                    <w:rFonts w:ascii="MS Gothic" w:eastAsia="MS Gothic" w:hAnsi="MS Gothic" w:cs="Arial" w:hint="eastAsia"/>
                    <w:sz w:val="40"/>
                    <w:szCs w:val="40"/>
                  </w:rPr>
                  <w:t>☒</w:t>
                </w:r>
                <w:permEnd w:id="157233388"/>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295334809" w:edGrp="everyone"/>
                <w:r w:rsidR="00734C88">
                  <w:rPr>
                    <w:rFonts w:ascii="MS Gothic" w:eastAsia="MS Gothic" w:hAnsi="MS Gothic" w:cs="Arial" w:hint="eastAsia"/>
                    <w:sz w:val="40"/>
                    <w:szCs w:val="40"/>
                  </w:rPr>
                  <w:t>☒</w:t>
                </w:r>
                <w:permEnd w:id="1295334809"/>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EndPr/>
              <w:sdtContent>
                <w:permStart w:id="433858192" w:edGrp="everyone"/>
                <w:r w:rsidR="00734C88">
                  <w:rPr>
                    <w:rFonts w:ascii="MS Gothic" w:eastAsia="MS Gothic" w:hAnsi="MS Gothic" w:cs="Arial" w:hint="eastAsia"/>
                    <w:sz w:val="40"/>
                    <w:szCs w:val="40"/>
                  </w:rPr>
                  <w:t>☒</w:t>
                </w:r>
                <w:permEnd w:id="433858192"/>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0D5379"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EndPr/>
              <w:sdtContent>
                <w:permStart w:id="41559949" w:edGrp="everyone"/>
                <w:r w:rsidR="00734C88">
                  <w:rPr>
                    <w:rFonts w:ascii="MS Gothic" w:eastAsia="MS Gothic" w:hAnsi="MS Gothic" w:cs="Arial" w:hint="eastAsia"/>
                    <w:sz w:val="40"/>
                    <w:szCs w:val="40"/>
                  </w:rPr>
                  <w:t>☒</w:t>
                </w:r>
                <w:permEnd w:id="41559949"/>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734C88" w:rsidP="001F22AC">
            <w:pPr>
              <w:rPr>
                <w:rFonts w:ascii="Arial" w:eastAsia="MS Gothic" w:hAnsi="Arial" w:cs="Arial"/>
              </w:rPr>
            </w:pPr>
            <w:permStart w:id="733612993" w:edGrp="everyone"/>
            <w:r>
              <w:rPr>
                <w:rFonts w:ascii="Arial" w:eastAsia="MS Gothic" w:hAnsi="Arial" w:cs="Arial"/>
              </w:rPr>
              <w:t>Angela Hill</w:t>
            </w:r>
            <w:permEnd w:id="733612993"/>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702178150" w:edGrp="everyone"/>
        <w:tc>
          <w:tcPr>
            <w:tcW w:w="5462" w:type="dxa"/>
            <w:gridSpan w:val="2"/>
            <w:vAlign w:val="center"/>
          </w:tcPr>
          <w:p w:rsidR="001F22AC" w:rsidRPr="00C1373D" w:rsidRDefault="000D5379" w:rsidP="001F22AC">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734C88">
                  <w:rPr>
                    <w:rFonts w:ascii="MS Gothic" w:eastAsia="MS Gothic" w:hAnsi="MS Gothic" w:cs="Arial" w:hint="eastAsia"/>
                  </w:rPr>
                  <w:t>☒</w:t>
                </w:r>
              </w:sdtContent>
            </w:sdt>
            <w:permEnd w:id="1702178150"/>
            <w:r w:rsidR="001F22AC">
              <w:rPr>
                <w:rFonts w:ascii="Arial" w:hAnsi="Arial" w:cs="Arial"/>
              </w:rPr>
              <w:t xml:space="preserve"> Trainer/Assessor</w:t>
            </w:r>
            <w:r w:rsidR="001F22AC" w:rsidRPr="00C1373D">
              <w:rPr>
                <w:rFonts w:ascii="Arial" w:hAnsi="Arial" w:cs="Arial"/>
              </w:rPr>
              <w:tab/>
            </w:r>
          </w:p>
          <w:p w:rsidR="001F22AC" w:rsidRPr="00C1373D" w:rsidRDefault="000D5379"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80049690" w:edGrp="everyone"/>
                <w:r w:rsidR="001F22AC" w:rsidRPr="00C1373D">
                  <w:rPr>
                    <w:rFonts w:ascii="Segoe UI Symbol" w:hAnsi="Segoe UI Symbol" w:cs="Segoe UI Symbol"/>
                  </w:rPr>
                  <w:t>☐</w:t>
                </w:r>
                <w:permEnd w:id="80049690"/>
              </w:sdtContent>
            </w:sdt>
            <w:r w:rsidR="001F22AC" w:rsidRPr="00C1373D">
              <w:rPr>
                <w:rFonts w:ascii="Arial" w:hAnsi="Arial" w:cs="Arial"/>
              </w:rPr>
              <w:t xml:space="preserve"> </w:t>
            </w:r>
            <w:r w:rsidR="001F22AC">
              <w:rPr>
                <w:rFonts w:ascii="Arial" w:hAnsi="Arial" w:cs="Arial"/>
              </w:rPr>
              <w:t xml:space="preserve">Other (specify): </w:t>
            </w:r>
            <w:permStart w:id="800129765" w:edGrp="everyone"/>
            <w:permEnd w:id="80012976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BB1AAF" w:rsidP="001F22AC">
            <w:pPr>
              <w:rPr>
                <w:rFonts w:ascii="Arial" w:eastAsia="MS Gothic" w:hAnsi="Arial" w:cs="Arial"/>
              </w:rPr>
            </w:pPr>
            <w:permStart w:id="1848330907" w:edGrp="everyone"/>
            <w:r>
              <w:rPr>
                <w:rFonts w:ascii="Arial" w:eastAsia="MS Gothic" w:hAnsi="Arial" w:cs="Arial"/>
              </w:rPr>
              <w:t>0432080576</w:t>
            </w:r>
            <w:permEnd w:id="1848330907"/>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BB1AAF" w:rsidP="001F22AC">
            <w:pPr>
              <w:rPr>
                <w:rFonts w:ascii="Arial" w:eastAsia="MS Gothic" w:hAnsi="Arial" w:cs="Arial"/>
              </w:rPr>
            </w:pPr>
            <w:permStart w:id="1051861992" w:edGrp="everyone"/>
            <w:r>
              <w:rPr>
                <w:rFonts w:ascii="Arial" w:eastAsia="MS Gothic" w:hAnsi="Arial" w:cs="Arial"/>
              </w:rPr>
              <w:t>toanj@live.com.au</w:t>
            </w:r>
            <w:permEnd w:id="1051861992"/>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picture/>
          </w:sdtPr>
          <w:sdtContent>
            <w:permStart w:id="1624985644" w:edGrp="everyone" w:displacedByCustomXml="prev"/>
            <w:tc>
              <w:tcPr>
                <w:tcW w:w="5462" w:type="dxa"/>
                <w:gridSpan w:val="2"/>
                <w:vAlign w:val="center"/>
              </w:tcPr>
              <w:p w:rsidR="001F22AC" w:rsidRPr="00C1373D" w:rsidRDefault="00BB1AAF" w:rsidP="001F22AC">
                <w:pPr>
                  <w:rPr>
                    <w:rFonts w:ascii="Arial" w:hAnsi="Arial" w:cs="Arial"/>
                  </w:rPr>
                </w:pPr>
                <w:r>
                  <w:rPr>
                    <w:noProof/>
                    <w:lang w:eastAsia="en-AU"/>
                  </w:rPr>
                  <w:drawing>
                    <wp:inline distT="0" distB="0" distL="0" distR="0" wp14:anchorId="6006638B" wp14:editId="739A33FE">
                      <wp:extent cx="700405" cy="427355"/>
                      <wp:effectExtent l="0" t="0" r="444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8"/>
                              <a:stretch>
                                <a:fillRect/>
                              </a:stretch>
                            </pic:blipFill>
                            <pic:spPr bwMode="auto">
                              <a:xfrm>
                                <a:off x="0" y="0"/>
                                <a:ext cx="700405" cy="427355"/>
                              </a:xfrm>
                              <a:prstGeom prst="rect">
                                <a:avLst/>
                              </a:prstGeom>
                              <a:noFill/>
                              <a:ln>
                                <a:noFill/>
                              </a:ln>
                            </pic:spPr>
                          </pic:pic>
                        </a:graphicData>
                      </a:graphic>
                    </wp:inline>
                  </w:drawing>
                </w:r>
              </w:p>
            </w:tc>
            <w:permEnd w:id="1624985644"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1858421246" w:edGrp="everyone" w:displacedByCustomXml="next"/>
        <w:sdt>
          <w:sdtPr>
            <w:rPr>
              <w:rFonts w:ascii="Arial" w:eastAsia="MS Gothic" w:hAnsi="Arial" w:cs="Arial"/>
            </w:rPr>
            <w:id w:val="-867285342"/>
            <w:placeholder>
              <w:docPart w:val="525024A5DC56450183592273D2FB558F"/>
            </w:placeholder>
            <w:date w:fullDate="2017-05-15T00:00:00Z">
              <w:dateFormat w:val="d/MM/yyyy"/>
              <w:lid w:val="en-AU"/>
              <w:storeMappedDataAs w:val="dateTime"/>
              <w:calendar w:val="gregorian"/>
            </w:date>
          </w:sdtPr>
          <w:sdtEndPr/>
          <w:sdtContent>
            <w:tc>
              <w:tcPr>
                <w:tcW w:w="5462" w:type="dxa"/>
                <w:gridSpan w:val="2"/>
                <w:vAlign w:val="center"/>
              </w:tcPr>
              <w:p w:rsidR="001F22AC" w:rsidRPr="00C1373D" w:rsidRDefault="00BB1AAF" w:rsidP="001F22AC">
                <w:pPr>
                  <w:rPr>
                    <w:rFonts w:ascii="Arial" w:eastAsia="MS Gothic" w:hAnsi="Arial" w:cs="Arial"/>
                  </w:rPr>
                </w:pPr>
                <w:r>
                  <w:rPr>
                    <w:rFonts w:ascii="Arial" w:eastAsia="MS Gothic" w:hAnsi="Arial" w:cs="Arial"/>
                  </w:rPr>
                  <w:t>15/05/2017</w:t>
                </w:r>
              </w:p>
            </w:tc>
            <w:permEnd w:id="1858421246"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23552513" w:edGrp="everyone"/>
            <w:permEnd w:id="23552513"/>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0D5379"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090427545" w:edGrp="everyone"/>
                <w:r w:rsidR="001F22AC" w:rsidRPr="001F22AC">
                  <w:rPr>
                    <w:rFonts w:ascii="Segoe UI Symbol" w:hAnsi="Segoe UI Symbol" w:cs="Segoe UI Symbol"/>
                  </w:rPr>
                  <w:t>☐</w:t>
                </w:r>
                <w:permEnd w:id="2090427545"/>
              </w:sdtContent>
            </w:sdt>
            <w:r w:rsidR="001F22AC" w:rsidRPr="001F22AC">
              <w:rPr>
                <w:rFonts w:ascii="Arial" w:hAnsi="Arial" w:cs="Arial"/>
              </w:rPr>
              <w:t xml:space="preserve"> Satisfactory </w:t>
            </w:r>
          </w:p>
          <w:p w:rsidR="001F22AC" w:rsidRPr="001F22AC" w:rsidRDefault="000D5379"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037121757" w:edGrp="everyone"/>
                <w:r w:rsidR="001F22AC" w:rsidRPr="001F22AC">
                  <w:rPr>
                    <w:rFonts w:ascii="Segoe UI Symbol" w:hAnsi="Segoe UI Symbol" w:cs="Segoe UI Symbol"/>
                  </w:rPr>
                  <w:t>☐</w:t>
                </w:r>
                <w:permEnd w:id="2037121757"/>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859388074" w:edGrp="everyone"/>
            <w:permEnd w:id="1859388074"/>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379" w:rsidRDefault="000D5379" w:rsidP="00DE3764">
      <w:pPr>
        <w:spacing w:after="0" w:line="240" w:lineRule="auto"/>
      </w:pPr>
      <w:r>
        <w:separator/>
      </w:r>
    </w:p>
  </w:endnote>
  <w:endnote w:type="continuationSeparator" w:id="0">
    <w:p w:rsidR="000D5379" w:rsidRDefault="000D537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F5398E" w:rsidRDefault="00FE304D" w:rsidP="00F5398E">
    <w:pPr>
      <w:pBdr>
        <w:top w:val="single" w:sz="4" w:space="1" w:color="auto"/>
      </w:pBdr>
      <w:rPr>
        <w:rFonts w:cs="Arial"/>
        <w:b/>
        <w:sz w:val="16"/>
        <w:szCs w:val="16"/>
      </w:rPr>
    </w:pPr>
  </w:p>
  <w:p w:rsidR="00FE304D" w:rsidRPr="00F5398E" w:rsidRDefault="00FE304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382227" w:rsidRDefault="00FE304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AC" w:rsidRPr="00AD433D" w:rsidRDefault="001F22AC" w:rsidP="001F22AC">
    <w:pPr>
      <w:pBdr>
        <w:top w:val="single" w:sz="4" w:space="0" w:color="auto"/>
      </w:pBdr>
      <w:tabs>
        <w:tab w:val="right" w:pos="9639"/>
      </w:tabs>
      <w:rPr>
        <w:rFonts w:cs="Arial"/>
        <w:b/>
        <w:sz w:val="2"/>
        <w:szCs w:val="16"/>
      </w:rPr>
    </w:pPr>
  </w:p>
  <w:p w:rsidR="001F22AC" w:rsidRPr="001F22AC" w:rsidRDefault="000D5379"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sidR="00DB5EA7">
              <w:rPr>
                <w:rFonts w:cs="Arial"/>
                <w:b/>
                <w:bCs/>
                <w:noProof/>
                <w:sz w:val="16"/>
                <w:szCs w:val="16"/>
              </w:rPr>
              <w:t>12</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sidR="00DB5EA7">
              <w:rPr>
                <w:rFonts w:cs="Arial"/>
                <w:b/>
                <w:bCs/>
                <w:noProof/>
                <w:sz w:val="16"/>
                <w:szCs w:val="16"/>
              </w:rPr>
              <w:t>16</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FE304D" w:rsidRPr="00FE304D">
      <w:rPr>
        <w:rFonts w:asciiTheme="minorHAnsi" w:eastAsiaTheme="minorHAnsi" w:hAnsiTheme="minorHAnsi" w:cs="Arial"/>
        <w:b/>
        <w:sz w:val="16"/>
        <w:szCs w:val="16"/>
      </w:rPr>
      <w:t xml:space="preserve"> </w:t>
    </w:r>
    <w:r w:rsidR="00FE304D"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FE304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DB" w:rsidRPr="00AD433D" w:rsidRDefault="00970BDB" w:rsidP="00336D39">
    <w:pPr>
      <w:pBdr>
        <w:top w:val="single" w:sz="4" w:space="0" w:color="auto"/>
      </w:pBdr>
      <w:tabs>
        <w:tab w:val="right" w:pos="9639"/>
      </w:tabs>
      <w:rPr>
        <w:rFonts w:cs="Arial"/>
        <w:b/>
        <w:sz w:val="2"/>
        <w:szCs w:val="16"/>
      </w:rPr>
    </w:pPr>
  </w:p>
  <w:p w:rsidR="00970BDB" w:rsidRPr="00336D39" w:rsidRDefault="00FE30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sidR="00970BDB">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970BDB" w:rsidRPr="00FC3BA1">
              <w:rPr>
                <w:rFonts w:cs="Arial"/>
                <w:b/>
                <w:sz w:val="16"/>
                <w:szCs w:val="16"/>
              </w:rPr>
              <w:t xml:space="preserve">Page </w:t>
            </w:r>
            <w:r w:rsidR="00970BDB" w:rsidRPr="00FC3BA1">
              <w:rPr>
                <w:rFonts w:cs="Arial"/>
                <w:b/>
                <w:bCs/>
                <w:sz w:val="16"/>
                <w:szCs w:val="16"/>
              </w:rPr>
              <w:fldChar w:fldCharType="begin"/>
            </w:r>
            <w:r w:rsidR="00970BDB" w:rsidRPr="00FC3BA1">
              <w:rPr>
                <w:rFonts w:cs="Arial"/>
                <w:b/>
                <w:bCs/>
                <w:sz w:val="16"/>
                <w:szCs w:val="16"/>
              </w:rPr>
              <w:instrText xml:space="preserve"> PAGE </w:instrText>
            </w:r>
            <w:r w:rsidR="00970BDB" w:rsidRPr="00FC3BA1">
              <w:rPr>
                <w:rFonts w:cs="Arial"/>
                <w:b/>
                <w:bCs/>
                <w:sz w:val="16"/>
                <w:szCs w:val="16"/>
              </w:rPr>
              <w:fldChar w:fldCharType="separate"/>
            </w:r>
            <w:r w:rsidR="00DB5EA7">
              <w:rPr>
                <w:rFonts w:cs="Arial"/>
                <w:b/>
                <w:bCs/>
                <w:noProof/>
                <w:sz w:val="16"/>
                <w:szCs w:val="16"/>
              </w:rPr>
              <w:t>11</w:t>
            </w:r>
            <w:r w:rsidR="00970BDB" w:rsidRPr="00FC3BA1">
              <w:rPr>
                <w:rFonts w:cs="Arial"/>
                <w:b/>
                <w:sz w:val="16"/>
                <w:szCs w:val="16"/>
              </w:rPr>
              <w:fldChar w:fldCharType="end"/>
            </w:r>
            <w:r w:rsidR="00970BDB" w:rsidRPr="00FC3BA1">
              <w:rPr>
                <w:rFonts w:cs="Arial"/>
                <w:b/>
                <w:sz w:val="16"/>
                <w:szCs w:val="16"/>
              </w:rPr>
              <w:t xml:space="preserve"> of </w:t>
            </w:r>
            <w:r w:rsidR="00970BDB" w:rsidRPr="00FC3BA1">
              <w:rPr>
                <w:rFonts w:cs="Arial"/>
                <w:b/>
                <w:bCs/>
                <w:sz w:val="16"/>
                <w:szCs w:val="16"/>
              </w:rPr>
              <w:fldChar w:fldCharType="begin"/>
            </w:r>
            <w:r w:rsidR="00970BDB" w:rsidRPr="00FC3BA1">
              <w:rPr>
                <w:rFonts w:cs="Arial"/>
                <w:b/>
                <w:bCs/>
                <w:sz w:val="16"/>
                <w:szCs w:val="16"/>
              </w:rPr>
              <w:instrText xml:space="preserve"> NUMPAGES  </w:instrText>
            </w:r>
            <w:r w:rsidR="00970BDB" w:rsidRPr="00FC3BA1">
              <w:rPr>
                <w:rFonts w:cs="Arial"/>
                <w:b/>
                <w:bCs/>
                <w:sz w:val="16"/>
                <w:szCs w:val="16"/>
              </w:rPr>
              <w:fldChar w:fldCharType="separate"/>
            </w:r>
            <w:r w:rsidR="00DB5EA7">
              <w:rPr>
                <w:rFonts w:cs="Arial"/>
                <w:b/>
                <w:bCs/>
                <w:noProof/>
                <w:sz w:val="16"/>
                <w:szCs w:val="16"/>
              </w:rPr>
              <w:t>16</w:t>
            </w:r>
            <w:r w:rsidR="00970BD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379" w:rsidRDefault="000D5379" w:rsidP="00DE3764">
      <w:pPr>
        <w:spacing w:after="0" w:line="240" w:lineRule="auto"/>
      </w:pPr>
      <w:r>
        <w:separator/>
      </w:r>
    </w:p>
  </w:footnote>
  <w:footnote w:type="continuationSeparator" w:id="0">
    <w:p w:rsidR="000D5379" w:rsidRDefault="000D537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F5398E" w:rsidRDefault="000D5379"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E304D">
          <w:rPr>
            <w:rFonts w:cs="Arial"/>
            <w:b/>
            <w:sz w:val="16"/>
            <w:szCs w:val="16"/>
          </w:rPr>
          <w:t>Workbook</w:t>
        </w:r>
      </w:sdtContent>
    </w:sdt>
    <w:r w:rsidR="00FE304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E304D">
          <w:rPr>
            <w:rFonts w:cs="Arial"/>
            <w:b/>
            <w:sz w:val="16"/>
            <w:szCs w:val="16"/>
          </w:rPr>
          <w:t>BSBWHS405</w:t>
        </w:r>
      </w:sdtContent>
    </w:sdt>
    <w:r w:rsidR="00FE304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cs="Arial"/>
            <w:b/>
            <w:sz w:val="16"/>
            <w:szCs w:val="16"/>
          </w:rPr>
          <w:t>Contribute to implementing and maintaining WHS management systems</w:t>
        </w:r>
      </w:sdtContent>
    </w:sdt>
    <w:r w:rsidR="00FE304D" w:rsidRPr="00F5398E">
      <w:rPr>
        <w:rFonts w:cs="Arial"/>
        <w:b/>
        <w:sz w:val="16"/>
        <w:szCs w:val="16"/>
      </w:rPr>
      <w:ptab w:relativeTo="margin" w:alignment="right" w:leader="none"/>
    </w:r>
    <w:r w:rsidR="00FE304D"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E304D" w:rsidRPr="00F5398E" w:rsidRDefault="00FE304D" w:rsidP="00F5398E">
    <w:pPr>
      <w:pBdr>
        <w:bottom w:val="single" w:sz="4" w:space="1" w:color="auto"/>
      </w:pBdr>
      <w:tabs>
        <w:tab w:val="right" w:pos="9072"/>
      </w:tabs>
      <w:rPr>
        <w:rFonts w:cs="Arial"/>
        <w:b/>
        <w:sz w:val="16"/>
        <w:szCs w:val="16"/>
      </w:rPr>
    </w:pPr>
  </w:p>
  <w:p w:rsidR="00FE304D" w:rsidRDefault="00FE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AC" w:rsidRPr="001F22AC" w:rsidRDefault="000D5379"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30E1"/>
    <w:multiLevelType w:val="hybridMultilevel"/>
    <w:tmpl w:val="D2BC326E"/>
    <w:lvl w:ilvl="0" w:tplc="1C58BC8C">
      <w:start w:val="1"/>
      <w:numFmt w:val="bullet"/>
      <w:lvlText w:val=""/>
      <w:lvlJc w:val="left"/>
      <w:pPr>
        <w:tabs>
          <w:tab w:val="num" w:pos="720"/>
        </w:tabs>
        <w:ind w:left="720" w:hanging="360"/>
      </w:pPr>
      <w:rPr>
        <w:rFonts w:ascii="Wingdings" w:hAnsi="Wingdings" w:hint="default"/>
      </w:rPr>
    </w:lvl>
    <w:lvl w:ilvl="1" w:tplc="F350D748">
      <w:start w:val="1"/>
      <w:numFmt w:val="bullet"/>
      <w:lvlText w:val=""/>
      <w:lvlJc w:val="left"/>
      <w:pPr>
        <w:tabs>
          <w:tab w:val="num" w:pos="1440"/>
        </w:tabs>
        <w:ind w:left="1440" w:hanging="360"/>
      </w:pPr>
      <w:rPr>
        <w:rFonts w:ascii="Wingdings" w:hAnsi="Wingdings" w:hint="default"/>
      </w:rPr>
    </w:lvl>
    <w:lvl w:ilvl="2" w:tplc="91667E08">
      <w:numFmt w:val="bullet"/>
      <w:lvlText w:val=""/>
      <w:lvlJc w:val="left"/>
      <w:pPr>
        <w:tabs>
          <w:tab w:val="num" w:pos="2160"/>
        </w:tabs>
        <w:ind w:left="2160" w:hanging="360"/>
      </w:pPr>
      <w:rPr>
        <w:rFonts w:ascii="Wingdings" w:hAnsi="Wingdings" w:hint="default"/>
      </w:rPr>
    </w:lvl>
    <w:lvl w:ilvl="3" w:tplc="7D440352" w:tentative="1">
      <w:start w:val="1"/>
      <w:numFmt w:val="bullet"/>
      <w:lvlText w:val=""/>
      <w:lvlJc w:val="left"/>
      <w:pPr>
        <w:tabs>
          <w:tab w:val="num" w:pos="2880"/>
        </w:tabs>
        <w:ind w:left="2880" w:hanging="360"/>
      </w:pPr>
      <w:rPr>
        <w:rFonts w:ascii="Wingdings" w:hAnsi="Wingdings" w:hint="default"/>
      </w:rPr>
    </w:lvl>
    <w:lvl w:ilvl="4" w:tplc="997CC70C" w:tentative="1">
      <w:start w:val="1"/>
      <w:numFmt w:val="bullet"/>
      <w:lvlText w:val=""/>
      <w:lvlJc w:val="left"/>
      <w:pPr>
        <w:tabs>
          <w:tab w:val="num" w:pos="3600"/>
        </w:tabs>
        <w:ind w:left="3600" w:hanging="360"/>
      </w:pPr>
      <w:rPr>
        <w:rFonts w:ascii="Wingdings" w:hAnsi="Wingdings" w:hint="default"/>
      </w:rPr>
    </w:lvl>
    <w:lvl w:ilvl="5" w:tplc="91F0165A" w:tentative="1">
      <w:start w:val="1"/>
      <w:numFmt w:val="bullet"/>
      <w:lvlText w:val=""/>
      <w:lvlJc w:val="left"/>
      <w:pPr>
        <w:tabs>
          <w:tab w:val="num" w:pos="4320"/>
        </w:tabs>
        <w:ind w:left="4320" w:hanging="360"/>
      </w:pPr>
      <w:rPr>
        <w:rFonts w:ascii="Wingdings" w:hAnsi="Wingdings" w:hint="default"/>
      </w:rPr>
    </w:lvl>
    <w:lvl w:ilvl="6" w:tplc="BD48E32C" w:tentative="1">
      <w:start w:val="1"/>
      <w:numFmt w:val="bullet"/>
      <w:lvlText w:val=""/>
      <w:lvlJc w:val="left"/>
      <w:pPr>
        <w:tabs>
          <w:tab w:val="num" w:pos="5040"/>
        </w:tabs>
        <w:ind w:left="5040" w:hanging="360"/>
      </w:pPr>
      <w:rPr>
        <w:rFonts w:ascii="Wingdings" w:hAnsi="Wingdings" w:hint="default"/>
      </w:rPr>
    </w:lvl>
    <w:lvl w:ilvl="7" w:tplc="9ECC9ADE" w:tentative="1">
      <w:start w:val="1"/>
      <w:numFmt w:val="bullet"/>
      <w:lvlText w:val=""/>
      <w:lvlJc w:val="left"/>
      <w:pPr>
        <w:tabs>
          <w:tab w:val="num" w:pos="5760"/>
        </w:tabs>
        <w:ind w:left="5760" w:hanging="360"/>
      </w:pPr>
      <w:rPr>
        <w:rFonts w:ascii="Wingdings" w:hAnsi="Wingdings" w:hint="default"/>
      </w:rPr>
    </w:lvl>
    <w:lvl w:ilvl="8" w:tplc="D19859A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7D5026C"/>
    <w:multiLevelType w:val="hybridMultilevel"/>
    <w:tmpl w:val="46B4F09E"/>
    <w:lvl w:ilvl="0" w:tplc="923EBB72">
      <w:start w:val="1"/>
      <w:numFmt w:val="bullet"/>
      <w:lvlText w:val=""/>
      <w:lvlJc w:val="left"/>
      <w:pPr>
        <w:tabs>
          <w:tab w:val="num" w:pos="720"/>
        </w:tabs>
        <w:ind w:left="720" w:hanging="360"/>
      </w:pPr>
      <w:rPr>
        <w:rFonts w:ascii="Wingdings" w:hAnsi="Wingdings" w:hint="default"/>
      </w:rPr>
    </w:lvl>
    <w:lvl w:ilvl="1" w:tplc="79461840" w:tentative="1">
      <w:start w:val="1"/>
      <w:numFmt w:val="bullet"/>
      <w:lvlText w:val=""/>
      <w:lvlJc w:val="left"/>
      <w:pPr>
        <w:tabs>
          <w:tab w:val="num" w:pos="1440"/>
        </w:tabs>
        <w:ind w:left="1440" w:hanging="360"/>
      </w:pPr>
      <w:rPr>
        <w:rFonts w:ascii="Wingdings" w:hAnsi="Wingdings" w:hint="default"/>
      </w:rPr>
    </w:lvl>
    <w:lvl w:ilvl="2" w:tplc="C30C38BC">
      <w:start w:val="1"/>
      <w:numFmt w:val="bullet"/>
      <w:lvlText w:val=""/>
      <w:lvlJc w:val="left"/>
      <w:pPr>
        <w:tabs>
          <w:tab w:val="num" w:pos="2160"/>
        </w:tabs>
        <w:ind w:left="2160" w:hanging="360"/>
      </w:pPr>
      <w:rPr>
        <w:rFonts w:ascii="Wingdings" w:hAnsi="Wingdings" w:hint="default"/>
      </w:rPr>
    </w:lvl>
    <w:lvl w:ilvl="3" w:tplc="ECFE7284" w:tentative="1">
      <w:start w:val="1"/>
      <w:numFmt w:val="bullet"/>
      <w:lvlText w:val=""/>
      <w:lvlJc w:val="left"/>
      <w:pPr>
        <w:tabs>
          <w:tab w:val="num" w:pos="2880"/>
        </w:tabs>
        <w:ind w:left="2880" w:hanging="360"/>
      </w:pPr>
      <w:rPr>
        <w:rFonts w:ascii="Wingdings" w:hAnsi="Wingdings" w:hint="default"/>
      </w:rPr>
    </w:lvl>
    <w:lvl w:ilvl="4" w:tplc="9B6AA2C0" w:tentative="1">
      <w:start w:val="1"/>
      <w:numFmt w:val="bullet"/>
      <w:lvlText w:val=""/>
      <w:lvlJc w:val="left"/>
      <w:pPr>
        <w:tabs>
          <w:tab w:val="num" w:pos="3600"/>
        </w:tabs>
        <w:ind w:left="3600" w:hanging="360"/>
      </w:pPr>
      <w:rPr>
        <w:rFonts w:ascii="Wingdings" w:hAnsi="Wingdings" w:hint="default"/>
      </w:rPr>
    </w:lvl>
    <w:lvl w:ilvl="5" w:tplc="3C96C108" w:tentative="1">
      <w:start w:val="1"/>
      <w:numFmt w:val="bullet"/>
      <w:lvlText w:val=""/>
      <w:lvlJc w:val="left"/>
      <w:pPr>
        <w:tabs>
          <w:tab w:val="num" w:pos="4320"/>
        </w:tabs>
        <w:ind w:left="4320" w:hanging="360"/>
      </w:pPr>
      <w:rPr>
        <w:rFonts w:ascii="Wingdings" w:hAnsi="Wingdings" w:hint="default"/>
      </w:rPr>
    </w:lvl>
    <w:lvl w:ilvl="6" w:tplc="0B181C74" w:tentative="1">
      <w:start w:val="1"/>
      <w:numFmt w:val="bullet"/>
      <w:lvlText w:val=""/>
      <w:lvlJc w:val="left"/>
      <w:pPr>
        <w:tabs>
          <w:tab w:val="num" w:pos="5040"/>
        </w:tabs>
        <w:ind w:left="5040" w:hanging="360"/>
      </w:pPr>
      <w:rPr>
        <w:rFonts w:ascii="Wingdings" w:hAnsi="Wingdings" w:hint="default"/>
      </w:rPr>
    </w:lvl>
    <w:lvl w:ilvl="7" w:tplc="FED48FE8" w:tentative="1">
      <w:start w:val="1"/>
      <w:numFmt w:val="bullet"/>
      <w:lvlText w:val=""/>
      <w:lvlJc w:val="left"/>
      <w:pPr>
        <w:tabs>
          <w:tab w:val="num" w:pos="5760"/>
        </w:tabs>
        <w:ind w:left="5760" w:hanging="360"/>
      </w:pPr>
      <w:rPr>
        <w:rFonts w:ascii="Wingdings" w:hAnsi="Wingdings" w:hint="default"/>
      </w:rPr>
    </w:lvl>
    <w:lvl w:ilvl="8" w:tplc="1B888FB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0610C"/>
    <w:multiLevelType w:val="hybridMultilevel"/>
    <w:tmpl w:val="889C3362"/>
    <w:lvl w:ilvl="0" w:tplc="8D8008D0">
      <w:start w:val="1"/>
      <w:numFmt w:val="bullet"/>
      <w:lvlText w:val=""/>
      <w:lvlJc w:val="left"/>
      <w:pPr>
        <w:tabs>
          <w:tab w:val="num" w:pos="720"/>
        </w:tabs>
        <w:ind w:left="720" w:hanging="360"/>
      </w:pPr>
      <w:rPr>
        <w:rFonts w:ascii="Wingdings" w:hAnsi="Wingdings" w:hint="default"/>
      </w:rPr>
    </w:lvl>
    <w:lvl w:ilvl="1" w:tplc="94482246" w:tentative="1">
      <w:start w:val="1"/>
      <w:numFmt w:val="bullet"/>
      <w:lvlText w:val=""/>
      <w:lvlJc w:val="left"/>
      <w:pPr>
        <w:tabs>
          <w:tab w:val="num" w:pos="1440"/>
        </w:tabs>
        <w:ind w:left="1440" w:hanging="360"/>
      </w:pPr>
      <w:rPr>
        <w:rFonts w:ascii="Wingdings" w:hAnsi="Wingdings" w:hint="default"/>
      </w:rPr>
    </w:lvl>
    <w:lvl w:ilvl="2" w:tplc="4858B746">
      <w:start w:val="1"/>
      <w:numFmt w:val="bullet"/>
      <w:lvlText w:val=""/>
      <w:lvlJc w:val="left"/>
      <w:pPr>
        <w:tabs>
          <w:tab w:val="num" w:pos="2160"/>
        </w:tabs>
        <w:ind w:left="2160" w:hanging="360"/>
      </w:pPr>
      <w:rPr>
        <w:rFonts w:ascii="Wingdings" w:hAnsi="Wingdings" w:hint="default"/>
      </w:rPr>
    </w:lvl>
    <w:lvl w:ilvl="3" w:tplc="9968A88E" w:tentative="1">
      <w:start w:val="1"/>
      <w:numFmt w:val="bullet"/>
      <w:lvlText w:val=""/>
      <w:lvlJc w:val="left"/>
      <w:pPr>
        <w:tabs>
          <w:tab w:val="num" w:pos="2880"/>
        </w:tabs>
        <w:ind w:left="2880" w:hanging="360"/>
      </w:pPr>
      <w:rPr>
        <w:rFonts w:ascii="Wingdings" w:hAnsi="Wingdings" w:hint="default"/>
      </w:rPr>
    </w:lvl>
    <w:lvl w:ilvl="4" w:tplc="DCB83B1E" w:tentative="1">
      <w:start w:val="1"/>
      <w:numFmt w:val="bullet"/>
      <w:lvlText w:val=""/>
      <w:lvlJc w:val="left"/>
      <w:pPr>
        <w:tabs>
          <w:tab w:val="num" w:pos="3600"/>
        </w:tabs>
        <w:ind w:left="3600" w:hanging="360"/>
      </w:pPr>
      <w:rPr>
        <w:rFonts w:ascii="Wingdings" w:hAnsi="Wingdings" w:hint="default"/>
      </w:rPr>
    </w:lvl>
    <w:lvl w:ilvl="5" w:tplc="4AE0D910" w:tentative="1">
      <w:start w:val="1"/>
      <w:numFmt w:val="bullet"/>
      <w:lvlText w:val=""/>
      <w:lvlJc w:val="left"/>
      <w:pPr>
        <w:tabs>
          <w:tab w:val="num" w:pos="4320"/>
        </w:tabs>
        <w:ind w:left="4320" w:hanging="360"/>
      </w:pPr>
      <w:rPr>
        <w:rFonts w:ascii="Wingdings" w:hAnsi="Wingdings" w:hint="default"/>
      </w:rPr>
    </w:lvl>
    <w:lvl w:ilvl="6" w:tplc="BCD4B99E" w:tentative="1">
      <w:start w:val="1"/>
      <w:numFmt w:val="bullet"/>
      <w:lvlText w:val=""/>
      <w:lvlJc w:val="left"/>
      <w:pPr>
        <w:tabs>
          <w:tab w:val="num" w:pos="5040"/>
        </w:tabs>
        <w:ind w:left="5040" w:hanging="360"/>
      </w:pPr>
      <w:rPr>
        <w:rFonts w:ascii="Wingdings" w:hAnsi="Wingdings" w:hint="default"/>
      </w:rPr>
    </w:lvl>
    <w:lvl w:ilvl="7" w:tplc="7B8668DA" w:tentative="1">
      <w:start w:val="1"/>
      <w:numFmt w:val="bullet"/>
      <w:lvlText w:val=""/>
      <w:lvlJc w:val="left"/>
      <w:pPr>
        <w:tabs>
          <w:tab w:val="num" w:pos="5760"/>
        </w:tabs>
        <w:ind w:left="5760" w:hanging="360"/>
      </w:pPr>
      <w:rPr>
        <w:rFonts w:ascii="Wingdings" w:hAnsi="Wingdings" w:hint="default"/>
      </w:rPr>
    </w:lvl>
    <w:lvl w:ilvl="8" w:tplc="F5E61B2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A92974"/>
    <w:multiLevelType w:val="hybridMultilevel"/>
    <w:tmpl w:val="EE54CBF6"/>
    <w:lvl w:ilvl="0" w:tplc="47CA9160">
      <w:start w:val="1"/>
      <w:numFmt w:val="bullet"/>
      <w:lvlText w:val=""/>
      <w:lvlJc w:val="left"/>
      <w:pPr>
        <w:tabs>
          <w:tab w:val="num" w:pos="720"/>
        </w:tabs>
        <w:ind w:left="720" w:hanging="360"/>
      </w:pPr>
      <w:rPr>
        <w:rFonts w:ascii="Wingdings" w:hAnsi="Wingdings" w:hint="default"/>
      </w:rPr>
    </w:lvl>
    <w:lvl w:ilvl="1" w:tplc="9EB063B0">
      <w:numFmt w:val="bullet"/>
      <w:lvlText w:val=""/>
      <w:lvlJc w:val="left"/>
      <w:pPr>
        <w:tabs>
          <w:tab w:val="num" w:pos="1440"/>
        </w:tabs>
        <w:ind w:left="1440" w:hanging="360"/>
      </w:pPr>
      <w:rPr>
        <w:rFonts w:ascii="Wingdings" w:hAnsi="Wingdings" w:hint="default"/>
      </w:rPr>
    </w:lvl>
    <w:lvl w:ilvl="2" w:tplc="CE949880" w:tentative="1">
      <w:start w:val="1"/>
      <w:numFmt w:val="bullet"/>
      <w:lvlText w:val=""/>
      <w:lvlJc w:val="left"/>
      <w:pPr>
        <w:tabs>
          <w:tab w:val="num" w:pos="2160"/>
        </w:tabs>
        <w:ind w:left="2160" w:hanging="360"/>
      </w:pPr>
      <w:rPr>
        <w:rFonts w:ascii="Wingdings" w:hAnsi="Wingdings" w:hint="default"/>
      </w:rPr>
    </w:lvl>
    <w:lvl w:ilvl="3" w:tplc="F1B2D6BC" w:tentative="1">
      <w:start w:val="1"/>
      <w:numFmt w:val="bullet"/>
      <w:lvlText w:val=""/>
      <w:lvlJc w:val="left"/>
      <w:pPr>
        <w:tabs>
          <w:tab w:val="num" w:pos="2880"/>
        </w:tabs>
        <w:ind w:left="2880" w:hanging="360"/>
      </w:pPr>
      <w:rPr>
        <w:rFonts w:ascii="Wingdings" w:hAnsi="Wingdings" w:hint="default"/>
      </w:rPr>
    </w:lvl>
    <w:lvl w:ilvl="4" w:tplc="93E4031E" w:tentative="1">
      <w:start w:val="1"/>
      <w:numFmt w:val="bullet"/>
      <w:lvlText w:val=""/>
      <w:lvlJc w:val="left"/>
      <w:pPr>
        <w:tabs>
          <w:tab w:val="num" w:pos="3600"/>
        </w:tabs>
        <w:ind w:left="3600" w:hanging="360"/>
      </w:pPr>
      <w:rPr>
        <w:rFonts w:ascii="Wingdings" w:hAnsi="Wingdings" w:hint="default"/>
      </w:rPr>
    </w:lvl>
    <w:lvl w:ilvl="5" w:tplc="EA22DA1C" w:tentative="1">
      <w:start w:val="1"/>
      <w:numFmt w:val="bullet"/>
      <w:lvlText w:val=""/>
      <w:lvlJc w:val="left"/>
      <w:pPr>
        <w:tabs>
          <w:tab w:val="num" w:pos="4320"/>
        </w:tabs>
        <w:ind w:left="4320" w:hanging="360"/>
      </w:pPr>
      <w:rPr>
        <w:rFonts w:ascii="Wingdings" w:hAnsi="Wingdings" w:hint="default"/>
      </w:rPr>
    </w:lvl>
    <w:lvl w:ilvl="6" w:tplc="E53CE61C" w:tentative="1">
      <w:start w:val="1"/>
      <w:numFmt w:val="bullet"/>
      <w:lvlText w:val=""/>
      <w:lvlJc w:val="left"/>
      <w:pPr>
        <w:tabs>
          <w:tab w:val="num" w:pos="5040"/>
        </w:tabs>
        <w:ind w:left="5040" w:hanging="360"/>
      </w:pPr>
      <w:rPr>
        <w:rFonts w:ascii="Wingdings" w:hAnsi="Wingdings" w:hint="default"/>
      </w:rPr>
    </w:lvl>
    <w:lvl w:ilvl="7" w:tplc="7EEEE41E" w:tentative="1">
      <w:start w:val="1"/>
      <w:numFmt w:val="bullet"/>
      <w:lvlText w:val=""/>
      <w:lvlJc w:val="left"/>
      <w:pPr>
        <w:tabs>
          <w:tab w:val="num" w:pos="5760"/>
        </w:tabs>
        <w:ind w:left="5760" w:hanging="360"/>
      </w:pPr>
      <w:rPr>
        <w:rFonts w:ascii="Wingdings" w:hAnsi="Wingdings" w:hint="default"/>
      </w:rPr>
    </w:lvl>
    <w:lvl w:ilvl="8" w:tplc="DECA734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A21055"/>
    <w:multiLevelType w:val="hybridMultilevel"/>
    <w:tmpl w:val="9176C560"/>
    <w:lvl w:ilvl="0" w:tplc="8BB06108">
      <w:start w:val="1"/>
      <w:numFmt w:val="bullet"/>
      <w:lvlText w:val=""/>
      <w:lvlJc w:val="left"/>
      <w:pPr>
        <w:tabs>
          <w:tab w:val="num" w:pos="720"/>
        </w:tabs>
        <w:ind w:left="720" w:hanging="360"/>
      </w:pPr>
      <w:rPr>
        <w:rFonts w:ascii="Wingdings" w:hAnsi="Wingdings" w:hint="default"/>
      </w:rPr>
    </w:lvl>
    <w:lvl w:ilvl="1" w:tplc="D654E266">
      <w:numFmt w:val="bullet"/>
      <w:lvlText w:val=""/>
      <w:lvlJc w:val="left"/>
      <w:pPr>
        <w:tabs>
          <w:tab w:val="num" w:pos="1440"/>
        </w:tabs>
        <w:ind w:left="1440" w:hanging="360"/>
      </w:pPr>
      <w:rPr>
        <w:rFonts w:ascii="Wingdings" w:hAnsi="Wingdings" w:hint="default"/>
      </w:rPr>
    </w:lvl>
    <w:lvl w:ilvl="2" w:tplc="27A06E6A" w:tentative="1">
      <w:start w:val="1"/>
      <w:numFmt w:val="bullet"/>
      <w:lvlText w:val=""/>
      <w:lvlJc w:val="left"/>
      <w:pPr>
        <w:tabs>
          <w:tab w:val="num" w:pos="2160"/>
        </w:tabs>
        <w:ind w:left="2160" w:hanging="360"/>
      </w:pPr>
      <w:rPr>
        <w:rFonts w:ascii="Wingdings" w:hAnsi="Wingdings" w:hint="default"/>
      </w:rPr>
    </w:lvl>
    <w:lvl w:ilvl="3" w:tplc="56067DB6" w:tentative="1">
      <w:start w:val="1"/>
      <w:numFmt w:val="bullet"/>
      <w:lvlText w:val=""/>
      <w:lvlJc w:val="left"/>
      <w:pPr>
        <w:tabs>
          <w:tab w:val="num" w:pos="2880"/>
        </w:tabs>
        <w:ind w:left="2880" w:hanging="360"/>
      </w:pPr>
      <w:rPr>
        <w:rFonts w:ascii="Wingdings" w:hAnsi="Wingdings" w:hint="default"/>
      </w:rPr>
    </w:lvl>
    <w:lvl w:ilvl="4" w:tplc="149AAD5A" w:tentative="1">
      <w:start w:val="1"/>
      <w:numFmt w:val="bullet"/>
      <w:lvlText w:val=""/>
      <w:lvlJc w:val="left"/>
      <w:pPr>
        <w:tabs>
          <w:tab w:val="num" w:pos="3600"/>
        </w:tabs>
        <w:ind w:left="3600" w:hanging="360"/>
      </w:pPr>
      <w:rPr>
        <w:rFonts w:ascii="Wingdings" w:hAnsi="Wingdings" w:hint="default"/>
      </w:rPr>
    </w:lvl>
    <w:lvl w:ilvl="5" w:tplc="083A08BE" w:tentative="1">
      <w:start w:val="1"/>
      <w:numFmt w:val="bullet"/>
      <w:lvlText w:val=""/>
      <w:lvlJc w:val="left"/>
      <w:pPr>
        <w:tabs>
          <w:tab w:val="num" w:pos="4320"/>
        </w:tabs>
        <w:ind w:left="4320" w:hanging="360"/>
      </w:pPr>
      <w:rPr>
        <w:rFonts w:ascii="Wingdings" w:hAnsi="Wingdings" w:hint="default"/>
      </w:rPr>
    </w:lvl>
    <w:lvl w:ilvl="6" w:tplc="E5023A2E" w:tentative="1">
      <w:start w:val="1"/>
      <w:numFmt w:val="bullet"/>
      <w:lvlText w:val=""/>
      <w:lvlJc w:val="left"/>
      <w:pPr>
        <w:tabs>
          <w:tab w:val="num" w:pos="5040"/>
        </w:tabs>
        <w:ind w:left="5040" w:hanging="360"/>
      </w:pPr>
      <w:rPr>
        <w:rFonts w:ascii="Wingdings" w:hAnsi="Wingdings" w:hint="default"/>
      </w:rPr>
    </w:lvl>
    <w:lvl w:ilvl="7" w:tplc="5490B068" w:tentative="1">
      <w:start w:val="1"/>
      <w:numFmt w:val="bullet"/>
      <w:lvlText w:val=""/>
      <w:lvlJc w:val="left"/>
      <w:pPr>
        <w:tabs>
          <w:tab w:val="num" w:pos="5760"/>
        </w:tabs>
        <w:ind w:left="5760" w:hanging="360"/>
      </w:pPr>
      <w:rPr>
        <w:rFonts w:ascii="Wingdings" w:hAnsi="Wingdings" w:hint="default"/>
      </w:rPr>
    </w:lvl>
    <w:lvl w:ilvl="8" w:tplc="325AFC8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31E30C5"/>
    <w:multiLevelType w:val="hybridMultilevel"/>
    <w:tmpl w:val="60341D9E"/>
    <w:lvl w:ilvl="0" w:tplc="A440C202">
      <w:start w:val="1"/>
      <w:numFmt w:val="bullet"/>
      <w:lvlText w:val=""/>
      <w:lvlJc w:val="left"/>
      <w:pPr>
        <w:tabs>
          <w:tab w:val="num" w:pos="720"/>
        </w:tabs>
        <w:ind w:left="720" w:hanging="360"/>
      </w:pPr>
      <w:rPr>
        <w:rFonts w:ascii="Wingdings" w:hAnsi="Wingdings" w:hint="default"/>
      </w:rPr>
    </w:lvl>
    <w:lvl w:ilvl="1" w:tplc="6ED0C3CC">
      <w:numFmt w:val="bullet"/>
      <w:lvlText w:val=""/>
      <w:lvlJc w:val="left"/>
      <w:pPr>
        <w:tabs>
          <w:tab w:val="num" w:pos="1440"/>
        </w:tabs>
        <w:ind w:left="1440" w:hanging="360"/>
      </w:pPr>
      <w:rPr>
        <w:rFonts w:ascii="Wingdings" w:hAnsi="Wingdings" w:hint="default"/>
      </w:rPr>
    </w:lvl>
    <w:lvl w:ilvl="2" w:tplc="0B46F056" w:tentative="1">
      <w:start w:val="1"/>
      <w:numFmt w:val="bullet"/>
      <w:lvlText w:val=""/>
      <w:lvlJc w:val="left"/>
      <w:pPr>
        <w:tabs>
          <w:tab w:val="num" w:pos="2160"/>
        </w:tabs>
        <w:ind w:left="2160" w:hanging="360"/>
      </w:pPr>
      <w:rPr>
        <w:rFonts w:ascii="Wingdings" w:hAnsi="Wingdings" w:hint="default"/>
      </w:rPr>
    </w:lvl>
    <w:lvl w:ilvl="3" w:tplc="BCD023E8" w:tentative="1">
      <w:start w:val="1"/>
      <w:numFmt w:val="bullet"/>
      <w:lvlText w:val=""/>
      <w:lvlJc w:val="left"/>
      <w:pPr>
        <w:tabs>
          <w:tab w:val="num" w:pos="2880"/>
        </w:tabs>
        <w:ind w:left="2880" w:hanging="360"/>
      </w:pPr>
      <w:rPr>
        <w:rFonts w:ascii="Wingdings" w:hAnsi="Wingdings" w:hint="default"/>
      </w:rPr>
    </w:lvl>
    <w:lvl w:ilvl="4" w:tplc="EA545FD0" w:tentative="1">
      <w:start w:val="1"/>
      <w:numFmt w:val="bullet"/>
      <w:lvlText w:val=""/>
      <w:lvlJc w:val="left"/>
      <w:pPr>
        <w:tabs>
          <w:tab w:val="num" w:pos="3600"/>
        </w:tabs>
        <w:ind w:left="3600" w:hanging="360"/>
      </w:pPr>
      <w:rPr>
        <w:rFonts w:ascii="Wingdings" w:hAnsi="Wingdings" w:hint="default"/>
      </w:rPr>
    </w:lvl>
    <w:lvl w:ilvl="5" w:tplc="19BA7AF4" w:tentative="1">
      <w:start w:val="1"/>
      <w:numFmt w:val="bullet"/>
      <w:lvlText w:val=""/>
      <w:lvlJc w:val="left"/>
      <w:pPr>
        <w:tabs>
          <w:tab w:val="num" w:pos="4320"/>
        </w:tabs>
        <w:ind w:left="4320" w:hanging="360"/>
      </w:pPr>
      <w:rPr>
        <w:rFonts w:ascii="Wingdings" w:hAnsi="Wingdings" w:hint="default"/>
      </w:rPr>
    </w:lvl>
    <w:lvl w:ilvl="6" w:tplc="46849C66" w:tentative="1">
      <w:start w:val="1"/>
      <w:numFmt w:val="bullet"/>
      <w:lvlText w:val=""/>
      <w:lvlJc w:val="left"/>
      <w:pPr>
        <w:tabs>
          <w:tab w:val="num" w:pos="5040"/>
        </w:tabs>
        <w:ind w:left="5040" w:hanging="360"/>
      </w:pPr>
      <w:rPr>
        <w:rFonts w:ascii="Wingdings" w:hAnsi="Wingdings" w:hint="default"/>
      </w:rPr>
    </w:lvl>
    <w:lvl w:ilvl="7" w:tplc="97FE6116" w:tentative="1">
      <w:start w:val="1"/>
      <w:numFmt w:val="bullet"/>
      <w:lvlText w:val=""/>
      <w:lvlJc w:val="left"/>
      <w:pPr>
        <w:tabs>
          <w:tab w:val="num" w:pos="5760"/>
        </w:tabs>
        <w:ind w:left="5760" w:hanging="360"/>
      </w:pPr>
      <w:rPr>
        <w:rFonts w:ascii="Wingdings" w:hAnsi="Wingdings" w:hint="default"/>
      </w:rPr>
    </w:lvl>
    <w:lvl w:ilvl="8" w:tplc="EC446DF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2C35926"/>
    <w:multiLevelType w:val="hybridMultilevel"/>
    <w:tmpl w:val="AB265860"/>
    <w:lvl w:ilvl="0" w:tplc="D25816BA">
      <w:start w:val="1"/>
      <w:numFmt w:val="bullet"/>
      <w:lvlText w:val=""/>
      <w:lvlJc w:val="left"/>
      <w:pPr>
        <w:tabs>
          <w:tab w:val="num" w:pos="720"/>
        </w:tabs>
        <w:ind w:left="720" w:hanging="360"/>
      </w:pPr>
      <w:rPr>
        <w:rFonts w:ascii="Wingdings" w:hAnsi="Wingdings" w:hint="default"/>
      </w:rPr>
    </w:lvl>
    <w:lvl w:ilvl="1" w:tplc="58C4E212">
      <w:start w:val="1"/>
      <w:numFmt w:val="bullet"/>
      <w:lvlText w:val=""/>
      <w:lvlJc w:val="left"/>
      <w:pPr>
        <w:tabs>
          <w:tab w:val="num" w:pos="1440"/>
        </w:tabs>
        <w:ind w:left="1440" w:hanging="360"/>
      </w:pPr>
      <w:rPr>
        <w:rFonts w:ascii="Wingdings" w:hAnsi="Wingdings" w:hint="default"/>
      </w:rPr>
    </w:lvl>
    <w:lvl w:ilvl="2" w:tplc="8926F2EE">
      <w:numFmt w:val="bullet"/>
      <w:lvlText w:val=""/>
      <w:lvlJc w:val="left"/>
      <w:pPr>
        <w:tabs>
          <w:tab w:val="num" w:pos="2160"/>
        </w:tabs>
        <w:ind w:left="2160" w:hanging="360"/>
      </w:pPr>
      <w:rPr>
        <w:rFonts w:ascii="Wingdings" w:hAnsi="Wingdings" w:hint="default"/>
      </w:rPr>
    </w:lvl>
    <w:lvl w:ilvl="3" w:tplc="1D26A374" w:tentative="1">
      <w:start w:val="1"/>
      <w:numFmt w:val="bullet"/>
      <w:lvlText w:val=""/>
      <w:lvlJc w:val="left"/>
      <w:pPr>
        <w:tabs>
          <w:tab w:val="num" w:pos="2880"/>
        </w:tabs>
        <w:ind w:left="2880" w:hanging="360"/>
      </w:pPr>
      <w:rPr>
        <w:rFonts w:ascii="Wingdings" w:hAnsi="Wingdings" w:hint="default"/>
      </w:rPr>
    </w:lvl>
    <w:lvl w:ilvl="4" w:tplc="4A5AED4C" w:tentative="1">
      <w:start w:val="1"/>
      <w:numFmt w:val="bullet"/>
      <w:lvlText w:val=""/>
      <w:lvlJc w:val="left"/>
      <w:pPr>
        <w:tabs>
          <w:tab w:val="num" w:pos="3600"/>
        </w:tabs>
        <w:ind w:left="3600" w:hanging="360"/>
      </w:pPr>
      <w:rPr>
        <w:rFonts w:ascii="Wingdings" w:hAnsi="Wingdings" w:hint="default"/>
      </w:rPr>
    </w:lvl>
    <w:lvl w:ilvl="5" w:tplc="26C470E6" w:tentative="1">
      <w:start w:val="1"/>
      <w:numFmt w:val="bullet"/>
      <w:lvlText w:val=""/>
      <w:lvlJc w:val="left"/>
      <w:pPr>
        <w:tabs>
          <w:tab w:val="num" w:pos="4320"/>
        </w:tabs>
        <w:ind w:left="4320" w:hanging="360"/>
      </w:pPr>
      <w:rPr>
        <w:rFonts w:ascii="Wingdings" w:hAnsi="Wingdings" w:hint="default"/>
      </w:rPr>
    </w:lvl>
    <w:lvl w:ilvl="6" w:tplc="85AA7278" w:tentative="1">
      <w:start w:val="1"/>
      <w:numFmt w:val="bullet"/>
      <w:lvlText w:val=""/>
      <w:lvlJc w:val="left"/>
      <w:pPr>
        <w:tabs>
          <w:tab w:val="num" w:pos="5040"/>
        </w:tabs>
        <w:ind w:left="5040" w:hanging="360"/>
      </w:pPr>
      <w:rPr>
        <w:rFonts w:ascii="Wingdings" w:hAnsi="Wingdings" w:hint="default"/>
      </w:rPr>
    </w:lvl>
    <w:lvl w:ilvl="7" w:tplc="DDACB52E" w:tentative="1">
      <w:start w:val="1"/>
      <w:numFmt w:val="bullet"/>
      <w:lvlText w:val=""/>
      <w:lvlJc w:val="left"/>
      <w:pPr>
        <w:tabs>
          <w:tab w:val="num" w:pos="5760"/>
        </w:tabs>
        <w:ind w:left="5760" w:hanging="360"/>
      </w:pPr>
      <w:rPr>
        <w:rFonts w:ascii="Wingdings" w:hAnsi="Wingdings" w:hint="default"/>
      </w:rPr>
    </w:lvl>
    <w:lvl w:ilvl="8" w:tplc="4AD2B6A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C0965FE"/>
    <w:multiLevelType w:val="hybridMultilevel"/>
    <w:tmpl w:val="165AFA0A"/>
    <w:lvl w:ilvl="0" w:tplc="17C2B9F6">
      <w:start w:val="1"/>
      <w:numFmt w:val="bullet"/>
      <w:lvlText w:val="•"/>
      <w:lvlJc w:val="left"/>
      <w:pPr>
        <w:tabs>
          <w:tab w:val="num" w:pos="720"/>
        </w:tabs>
        <w:ind w:left="720" w:hanging="360"/>
      </w:pPr>
      <w:rPr>
        <w:rFonts w:ascii="Arial" w:hAnsi="Arial" w:hint="default"/>
      </w:rPr>
    </w:lvl>
    <w:lvl w:ilvl="1" w:tplc="C5F61C64">
      <w:numFmt w:val="bullet"/>
      <w:lvlText w:val="•"/>
      <w:lvlJc w:val="left"/>
      <w:pPr>
        <w:tabs>
          <w:tab w:val="num" w:pos="1440"/>
        </w:tabs>
        <w:ind w:left="1440" w:hanging="360"/>
      </w:pPr>
      <w:rPr>
        <w:rFonts w:ascii="Arial" w:hAnsi="Arial" w:hint="default"/>
      </w:rPr>
    </w:lvl>
    <w:lvl w:ilvl="2" w:tplc="8E8E6090" w:tentative="1">
      <w:start w:val="1"/>
      <w:numFmt w:val="bullet"/>
      <w:lvlText w:val="•"/>
      <w:lvlJc w:val="left"/>
      <w:pPr>
        <w:tabs>
          <w:tab w:val="num" w:pos="2160"/>
        </w:tabs>
        <w:ind w:left="2160" w:hanging="360"/>
      </w:pPr>
      <w:rPr>
        <w:rFonts w:ascii="Arial" w:hAnsi="Arial" w:hint="default"/>
      </w:rPr>
    </w:lvl>
    <w:lvl w:ilvl="3" w:tplc="EDB60C84" w:tentative="1">
      <w:start w:val="1"/>
      <w:numFmt w:val="bullet"/>
      <w:lvlText w:val="•"/>
      <w:lvlJc w:val="left"/>
      <w:pPr>
        <w:tabs>
          <w:tab w:val="num" w:pos="2880"/>
        </w:tabs>
        <w:ind w:left="2880" w:hanging="360"/>
      </w:pPr>
      <w:rPr>
        <w:rFonts w:ascii="Arial" w:hAnsi="Arial" w:hint="default"/>
      </w:rPr>
    </w:lvl>
    <w:lvl w:ilvl="4" w:tplc="603C3C38" w:tentative="1">
      <w:start w:val="1"/>
      <w:numFmt w:val="bullet"/>
      <w:lvlText w:val="•"/>
      <w:lvlJc w:val="left"/>
      <w:pPr>
        <w:tabs>
          <w:tab w:val="num" w:pos="3600"/>
        </w:tabs>
        <w:ind w:left="3600" w:hanging="360"/>
      </w:pPr>
      <w:rPr>
        <w:rFonts w:ascii="Arial" w:hAnsi="Arial" w:hint="default"/>
      </w:rPr>
    </w:lvl>
    <w:lvl w:ilvl="5" w:tplc="AED2441E" w:tentative="1">
      <w:start w:val="1"/>
      <w:numFmt w:val="bullet"/>
      <w:lvlText w:val="•"/>
      <w:lvlJc w:val="left"/>
      <w:pPr>
        <w:tabs>
          <w:tab w:val="num" w:pos="4320"/>
        </w:tabs>
        <w:ind w:left="4320" w:hanging="360"/>
      </w:pPr>
      <w:rPr>
        <w:rFonts w:ascii="Arial" w:hAnsi="Arial" w:hint="default"/>
      </w:rPr>
    </w:lvl>
    <w:lvl w:ilvl="6" w:tplc="BC86E298" w:tentative="1">
      <w:start w:val="1"/>
      <w:numFmt w:val="bullet"/>
      <w:lvlText w:val="•"/>
      <w:lvlJc w:val="left"/>
      <w:pPr>
        <w:tabs>
          <w:tab w:val="num" w:pos="5040"/>
        </w:tabs>
        <w:ind w:left="5040" w:hanging="360"/>
      </w:pPr>
      <w:rPr>
        <w:rFonts w:ascii="Arial" w:hAnsi="Arial" w:hint="default"/>
      </w:rPr>
    </w:lvl>
    <w:lvl w:ilvl="7" w:tplc="7A64CD5A" w:tentative="1">
      <w:start w:val="1"/>
      <w:numFmt w:val="bullet"/>
      <w:lvlText w:val="•"/>
      <w:lvlJc w:val="left"/>
      <w:pPr>
        <w:tabs>
          <w:tab w:val="num" w:pos="5760"/>
        </w:tabs>
        <w:ind w:left="5760" w:hanging="360"/>
      </w:pPr>
      <w:rPr>
        <w:rFonts w:ascii="Arial" w:hAnsi="Arial" w:hint="default"/>
      </w:rPr>
    </w:lvl>
    <w:lvl w:ilvl="8" w:tplc="955C70E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19E7CA0"/>
    <w:multiLevelType w:val="hybridMultilevel"/>
    <w:tmpl w:val="BA028AF0"/>
    <w:lvl w:ilvl="0" w:tplc="A49698BC">
      <w:start w:val="1"/>
      <w:numFmt w:val="bullet"/>
      <w:lvlText w:val=""/>
      <w:lvlJc w:val="left"/>
      <w:pPr>
        <w:tabs>
          <w:tab w:val="num" w:pos="720"/>
        </w:tabs>
        <w:ind w:left="720" w:hanging="360"/>
      </w:pPr>
      <w:rPr>
        <w:rFonts w:ascii="Wingdings" w:hAnsi="Wingdings" w:hint="default"/>
      </w:rPr>
    </w:lvl>
    <w:lvl w:ilvl="1" w:tplc="E19843C4" w:tentative="1">
      <w:start w:val="1"/>
      <w:numFmt w:val="bullet"/>
      <w:lvlText w:val=""/>
      <w:lvlJc w:val="left"/>
      <w:pPr>
        <w:tabs>
          <w:tab w:val="num" w:pos="1440"/>
        </w:tabs>
        <w:ind w:left="1440" w:hanging="360"/>
      </w:pPr>
      <w:rPr>
        <w:rFonts w:ascii="Wingdings" w:hAnsi="Wingdings" w:hint="default"/>
      </w:rPr>
    </w:lvl>
    <w:lvl w:ilvl="2" w:tplc="3164559C">
      <w:start w:val="1"/>
      <w:numFmt w:val="bullet"/>
      <w:lvlText w:val=""/>
      <w:lvlJc w:val="left"/>
      <w:pPr>
        <w:tabs>
          <w:tab w:val="num" w:pos="2160"/>
        </w:tabs>
        <w:ind w:left="2160" w:hanging="360"/>
      </w:pPr>
      <w:rPr>
        <w:rFonts w:ascii="Wingdings" w:hAnsi="Wingdings" w:hint="default"/>
      </w:rPr>
    </w:lvl>
    <w:lvl w:ilvl="3" w:tplc="AD485272" w:tentative="1">
      <w:start w:val="1"/>
      <w:numFmt w:val="bullet"/>
      <w:lvlText w:val=""/>
      <w:lvlJc w:val="left"/>
      <w:pPr>
        <w:tabs>
          <w:tab w:val="num" w:pos="2880"/>
        </w:tabs>
        <w:ind w:left="2880" w:hanging="360"/>
      </w:pPr>
      <w:rPr>
        <w:rFonts w:ascii="Wingdings" w:hAnsi="Wingdings" w:hint="default"/>
      </w:rPr>
    </w:lvl>
    <w:lvl w:ilvl="4" w:tplc="78D63552" w:tentative="1">
      <w:start w:val="1"/>
      <w:numFmt w:val="bullet"/>
      <w:lvlText w:val=""/>
      <w:lvlJc w:val="left"/>
      <w:pPr>
        <w:tabs>
          <w:tab w:val="num" w:pos="3600"/>
        </w:tabs>
        <w:ind w:left="3600" w:hanging="360"/>
      </w:pPr>
      <w:rPr>
        <w:rFonts w:ascii="Wingdings" w:hAnsi="Wingdings" w:hint="default"/>
      </w:rPr>
    </w:lvl>
    <w:lvl w:ilvl="5" w:tplc="EFCC137E" w:tentative="1">
      <w:start w:val="1"/>
      <w:numFmt w:val="bullet"/>
      <w:lvlText w:val=""/>
      <w:lvlJc w:val="left"/>
      <w:pPr>
        <w:tabs>
          <w:tab w:val="num" w:pos="4320"/>
        </w:tabs>
        <w:ind w:left="4320" w:hanging="360"/>
      </w:pPr>
      <w:rPr>
        <w:rFonts w:ascii="Wingdings" w:hAnsi="Wingdings" w:hint="default"/>
      </w:rPr>
    </w:lvl>
    <w:lvl w:ilvl="6" w:tplc="1472BBE8" w:tentative="1">
      <w:start w:val="1"/>
      <w:numFmt w:val="bullet"/>
      <w:lvlText w:val=""/>
      <w:lvlJc w:val="left"/>
      <w:pPr>
        <w:tabs>
          <w:tab w:val="num" w:pos="5040"/>
        </w:tabs>
        <w:ind w:left="5040" w:hanging="360"/>
      </w:pPr>
      <w:rPr>
        <w:rFonts w:ascii="Wingdings" w:hAnsi="Wingdings" w:hint="default"/>
      </w:rPr>
    </w:lvl>
    <w:lvl w:ilvl="7" w:tplc="40EC2D12" w:tentative="1">
      <w:start w:val="1"/>
      <w:numFmt w:val="bullet"/>
      <w:lvlText w:val=""/>
      <w:lvlJc w:val="left"/>
      <w:pPr>
        <w:tabs>
          <w:tab w:val="num" w:pos="5760"/>
        </w:tabs>
        <w:ind w:left="5760" w:hanging="360"/>
      </w:pPr>
      <w:rPr>
        <w:rFonts w:ascii="Wingdings" w:hAnsi="Wingdings" w:hint="default"/>
      </w:rPr>
    </w:lvl>
    <w:lvl w:ilvl="8" w:tplc="6DFA7978"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6F1FD9"/>
    <w:multiLevelType w:val="hybridMultilevel"/>
    <w:tmpl w:val="045241CE"/>
    <w:lvl w:ilvl="0" w:tplc="DD524848">
      <w:start w:val="1"/>
      <w:numFmt w:val="bullet"/>
      <w:lvlText w:val=""/>
      <w:lvlJc w:val="left"/>
      <w:pPr>
        <w:tabs>
          <w:tab w:val="num" w:pos="720"/>
        </w:tabs>
        <w:ind w:left="720" w:hanging="360"/>
      </w:pPr>
      <w:rPr>
        <w:rFonts w:ascii="Wingdings" w:hAnsi="Wingdings" w:hint="default"/>
      </w:rPr>
    </w:lvl>
    <w:lvl w:ilvl="1" w:tplc="6C265DEC" w:tentative="1">
      <w:start w:val="1"/>
      <w:numFmt w:val="bullet"/>
      <w:lvlText w:val=""/>
      <w:lvlJc w:val="left"/>
      <w:pPr>
        <w:tabs>
          <w:tab w:val="num" w:pos="1440"/>
        </w:tabs>
        <w:ind w:left="1440" w:hanging="360"/>
      </w:pPr>
      <w:rPr>
        <w:rFonts w:ascii="Wingdings" w:hAnsi="Wingdings" w:hint="default"/>
      </w:rPr>
    </w:lvl>
    <w:lvl w:ilvl="2" w:tplc="8F58AE40" w:tentative="1">
      <w:start w:val="1"/>
      <w:numFmt w:val="bullet"/>
      <w:lvlText w:val=""/>
      <w:lvlJc w:val="left"/>
      <w:pPr>
        <w:tabs>
          <w:tab w:val="num" w:pos="2160"/>
        </w:tabs>
        <w:ind w:left="2160" w:hanging="360"/>
      </w:pPr>
      <w:rPr>
        <w:rFonts w:ascii="Wingdings" w:hAnsi="Wingdings" w:hint="default"/>
      </w:rPr>
    </w:lvl>
    <w:lvl w:ilvl="3" w:tplc="5A920298" w:tentative="1">
      <w:start w:val="1"/>
      <w:numFmt w:val="bullet"/>
      <w:lvlText w:val=""/>
      <w:lvlJc w:val="left"/>
      <w:pPr>
        <w:tabs>
          <w:tab w:val="num" w:pos="2880"/>
        </w:tabs>
        <w:ind w:left="2880" w:hanging="360"/>
      </w:pPr>
      <w:rPr>
        <w:rFonts w:ascii="Wingdings" w:hAnsi="Wingdings" w:hint="default"/>
      </w:rPr>
    </w:lvl>
    <w:lvl w:ilvl="4" w:tplc="BBD2E3BC" w:tentative="1">
      <w:start w:val="1"/>
      <w:numFmt w:val="bullet"/>
      <w:lvlText w:val=""/>
      <w:lvlJc w:val="left"/>
      <w:pPr>
        <w:tabs>
          <w:tab w:val="num" w:pos="3600"/>
        </w:tabs>
        <w:ind w:left="3600" w:hanging="360"/>
      </w:pPr>
      <w:rPr>
        <w:rFonts w:ascii="Wingdings" w:hAnsi="Wingdings" w:hint="default"/>
      </w:rPr>
    </w:lvl>
    <w:lvl w:ilvl="5" w:tplc="41827ABA" w:tentative="1">
      <w:start w:val="1"/>
      <w:numFmt w:val="bullet"/>
      <w:lvlText w:val=""/>
      <w:lvlJc w:val="left"/>
      <w:pPr>
        <w:tabs>
          <w:tab w:val="num" w:pos="4320"/>
        </w:tabs>
        <w:ind w:left="4320" w:hanging="360"/>
      </w:pPr>
      <w:rPr>
        <w:rFonts w:ascii="Wingdings" w:hAnsi="Wingdings" w:hint="default"/>
      </w:rPr>
    </w:lvl>
    <w:lvl w:ilvl="6" w:tplc="BE0E957C" w:tentative="1">
      <w:start w:val="1"/>
      <w:numFmt w:val="bullet"/>
      <w:lvlText w:val=""/>
      <w:lvlJc w:val="left"/>
      <w:pPr>
        <w:tabs>
          <w:tab w:val="num" w:pos="5040"/>
        </w:tabs>
        <w:ind w:left="5040" w:hanging="360"/>
      </w:pPr>
      <w:rPr>
        <w:rFonts w:ascii="Wingdings" w:hAnsi="Wingdings" w:hint="default"/>
      </w:rPr>
    </w:lvl>
    <w:lvl w:ilvl="7" w:tplc="5C3E31A6" w:tentative="1">
      <w:start w:val="1"/>
      <w:numFmt w:val="bullet"/>
      <w:lvlText w:val=""/>
      <w:lvlJc w:val="left"/>
      <w:pPr>
        <w:tabs>
          <w:tab w:val="num" w:pos="5760"/>
        </w:tabs>
        <w:ind w:left="5760" w:hanging="360"/>
      </w:pPr>
      <w:rPr>
        <w:rFonts w:ascii="Wingdings" w:hAnsi="Wingdings" w:hint="default"/>
      </w:rPr>
    </w:lvl>
    <w:lvl w:ilvl="8" w:tplc="24F2B20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C3D0D44"/>
    <w:multiLevelType w:val="hybridMultilevel"/>
    <w:tmpl w:val="42843196"/>
    <w:lvl w:ilvl="0" w:tplc="8F4CE1DC">
      <w:start w:val="1"/>
      <w:numFmt w:val="bullet"/>
      <w:lvlText w:val=""/>
      <w:lvlJc w:val="left"/>
      <w:pPr>
        <w:tabs>
          <w:tab w:val="num" w:pos="720"/>
        </w:tabs>
        <w:ind w:left="720" w:hanging="360"/>
      </w:pPr>
      <w:rPr>
        <w:rFonts w:ascii="Wingdings" w:hAnsi="Wingdings" w:hint="default"/>
      </w:rPr>
    </w:lvl>
    <w:lvl w:ilvl="1" w:tplc="78549940">
      <w:numFmt w:val="bullet"/>
      <w:lvlText w:val=""/>
      <w:lvlJc w:val="left"/>
      <w:pPr>
        <w:tabs>
          <w:tab w:val="num" w:pos="1440"/>
        </w:tabs>
        <w:ind w:left="1440" w:hanging="360"/>
      </w:pPr>
      <w:rPr>
        <w:rFonts w:ascii="Wingdings" w:hAnsi="Wingdings" w:hint="default"/>
      </w:rPr>
    </w:lvl>
    <w:lvl w:ilvl="2" w:tplc="CA0CEAAE" w:tentative="1">
      <w:start w:val="1"/>
      <w:numFmt w:val="bullet"/>
      <w:lvlText w:val=""/>
      <w:lvlJc w:val="left"/>
      <w:pPr>
        <w:tabs>
          <w:tab w:val="num" w:pos="2160"/>
        </w:tabs>
        <w:ind w:left="2160" w:hanging="360"/>
      </w:pPr>
      <w:rPr>
        <w:rFonts w:ascii="Wingdings" w:hAnsi="Wingdings" w:hint="default"/>
      </w:rPr>
    </w:lvl>
    <w:lvl w:ilvl="3" w:tplc="C4B8727C" w:tentative="1">
      <w:start w:val="1"/>
      <w:numFmt w:val="bullet"/>
      <w:lvlText w:val=""/>
      <w:lvlJc w:val="left"/>
      <w:pPr>
        <w:tabs>
          <w:tab w:val="num" w:pos="2880"/>
        </w:tabs>
        <w:ind w:left="2880" w:hanging="360"/>
      </w:pPr>
      <w:rPr>
        <w:rFonts w:ascii="Wingdings" w:hAnsi="Wingdings" w:hint="default"/>
      </w:rPr>
    </w:lvl>
    <w:lvl w:ilvl="4" w:tplc="7864F0D4" w:tentative="1">
      <w:start w:val="1"/>
      <w:numFmt w:val="bullet"/>
      <w:lvlText w:val=""/>
      <w:lvlJc w:val="left"/>
      <w:pPr>
        <w:tabs>
          <w:tab w:val="num" w:pos="3600"/>
        </w:tabs>
        <w:ind w:left="3600" w:hanging="360"/>
      </w:pPr>
      <w:rPr>
        <w:rFonts w:ascii="Wingdings" w:hAnsi="Wingdings" w:hint="default"/>
      </w:rPr>
    </w:lvl>
    <w:lvl w:ilvl="5" w:tplc="B002C7B4" w:tentative="1">
      <w:start w:val="1"/>
      <w:numFmt w:val="bullet"/>
      <w:lvlText w:val=""/>
      <w:lvlJc w:val="left"/>
      <w:pPr>
        <w:tabs>
          <w:tab w:val="num" w:pos="4320"/>
        </w:tabs>
        <w:ind w:left="4320" w:hanging="360"/>
      </w:pPr>
      <w:rPr>
        <w:rFonts w:ascii="Wingdings" w:hAnsi="Wingdings" w:hint="default"/>
      </w:rPr>
    </w:lvl>
    <w:lvl w:ilvl="6" w:tplc="BF64FCF8" w:tentative="1">
      <w:start w:val="1"/>
      <w:numFmt w:val="bullet"/>
      <w:lvlText w:val=""/>
      <w:lvlJc w:val="left"/>
      <w:pPr>
        <w:tabs>
          <w:tab w:val="num" w:pos="5040"/>
        </w:tabs>
        <w:ind w:left="5040" w:hanging="360"/>
      </w:pPr>
      <w:rPr>
        <w:rFonts w:ascii="Wingdings" w:hAnsi="Wingdings" w:hint="default"/>
      </w:rPr>
    </w:lvl>
    <w:lvl w:ilvl="7" w:tplc="7A92B93C" w:tentative="1">
      <w:start w:val="1"/>
      <w:numFmt w:val="bullet"/>
      <w:lvlText w:val=""/>
      <w:lvlJc w:val="left"/>
      <w:pPr>
        <w:tabs>
          <w:tab w:val="num" w:pos="5760"/>
        </w:tabs>
        <w:ind w:left="5760" w:hanging="360"/>
      </w:pPr>
      <w:rPr>
        <w:rFonts w:ascii="Wingdings" w:hAnsi="Wingdings" w:hint="default"/>
      </w:rPr>
    </w:lvl>
    <w:lvl w:ilvl="8" w:tplc="C0EA8BBC"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5"/>
  </w:num>
  <w:num w:numId="3">
    <w:abstractNumId w:val="21"/>
  </w:num>
  <w:num w:numId="4">
    <w:abstractNumId w:val="43"/>
  </w:num>
  <w:num w:numId="5">
    <w:abstractNumId w:val="9"/>
  </w:num>
  <w:num w:numId="6">
    <w:abstractNumId w:val="16"/>
  </w:num>
  <w:num w:numId="7">
    <w:abstractNumId w:val="6"/>
  </w:num>
  <w:num w:numId="8">
    <w:abstractNumId w:val="26"/>
  </w:num>
  <w:num w:numId="9">
    <w:abstractNumId w:val="39"/>
  </w:num>
  <w:num w:numId="10">
    <w:abstractNumId w:val="17"/>
  </w:num>
  <w:num w:numId="11">
    <w:abstractNumId w:val="32"/>
  </w:num>
  <w:num w:numId="12">
    <w:abstractNumId w:val="12"/>
  </w:num>
  <w:num w:numId="13">
    <w:abstractNumId w:val="4"/>
  </w:num>
  <w:num w:numId="14">
    <w:abstractNumId w:val="31"/>
  </w:num>
  <w:num w:numId="15">
    <w:abstractNumId w:val="40"/>
  </w:num>
  <w:num w:numId="16">
    <w:abstractNumId w:val="33"/>
  </w:num>
  <w:num w:numId="17">
    <w:abstractNumId w:val="42"/>
  </w:num>
  <w:num w:numId="18">
    <w:abstractNumId w:val="20"/>
  </w:num>
  <w:num w:numId="19">
    <w:abstractNumId w:val="2"/>
  </w:num>
  <w:num w:numId="20">
    <w:abstractNumId w:val="35"/>
  </w:num>
  <w:num w:numId="21">
    <w:abstractNumId w:val="36"/>
  </w:num>
  <w:num w:numId="22">
    <w:abstractNumId w:val="45"/>
  </w:num>
  <w:num w:numId="23">
    <w:abstractNumId w:val="30"/>
  </w:num>
  <w:num w:numId="24">
    <w:abstractNumId w:val="22"/>
  </w:num>
  <w:num w:numId="25">
    <w:abstractNumId w:val="15"/>
  </w:num>
  <w:num w:numId="26">
    <w:abstractNumId w:val="37"/>
  </w:num>
  <w:num w:numId="27">
    <w:abstractNumId w:val="27"/>
  </w:num>
  <w:num w:numId="28">
    <w:abstractNumId w:val="28"/>
  </w:num>
  <w:num w:numId="29">
    <w:abstractNumId w:val="18"/>
  </w:num>
  <w:num w:numId="30">
    <w:abstractNumId w:val="29"/>
  </w:num>
  <w:num w:numId="31">
    <w:abstractNumId w:val="8"/>
  </w:num>
  <w:num w:numId="32">
    <w:abstractNumId w:val="1"/>
  </w:num>
  <w:num w:numId="33">
    <w:abstractNumId w:val="3"/>
  </w:num>
  <w:num w:numId="34">
    <w:abstractNumId w:val="24"/>
  </w:num>
  <w:num w:numId="35">
    <w:abstractNumId w:val="11"/>
  </w:num>
  <w:num w:numId="36">
    <w:abstractNumId w:val="23"/>
  </w:num>
  <w:num w:numId="37">
    <w:abstractNumId w:val="13"/>
  </w:num>
  <w:num w:numId="38">
    <w:abstractNumId w:val="46"/>
  </w:num>
  <w:num w:numId="39">
    <w:abstractNumId w:val="14"/>
  </w:num>
  <w:num w:numId="40">
    <w:abstractNumId w:val="19"/>
  </w:num>
  <w:num w:numId="41">
    <w:abstractNumId w:val="44"/>
  </w:num>
  <w:num w:numId="42">
    <w:abstractNumId w:val="41"/>
  </w:num>
  <w:num w:numId="43">
    <w:abstractNumId w:val="0"/>
  </w:num>
  <w:num w:numId="44">
    <w:abstractNumId w:val="38"/>
  </w:num>
  <w:num w:numId="45">
    <w:abstractNumId w:val="10"/>
  </w:num>
  <w:num w:numId="46">
    <w:abstractNumId w:val="25"/>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0D81"/>
    <w:rsid w:val="00025431"/>
    <w:rsid w:val="00030E08"/>
    <w:rsid w:val="0005655D"/>
    <w:rsid w:val="00063191"/>
    <w:rsid w:val="0007794D"/>
    <w:rsid w:val="0008559B"/>
    <w:rsid w:val="00086506"/>
    <w:rsid w:val="000A0F7C"/>
    <w:rsid w:val="000A5DDD"/>
    <w:rsid w:val="000A6F1B"/>
    <w:rsid w:val="000B5FA2"/>
    <w:rsid w:val="000D4CD2"/>
    <w:rsid w:val="000D5379"/>
    <w:rsid w:val="000E1675"/>
    <w:rsid w:val="000E4A38"/>
    <w:rsid w:val="00105B3E"/>
    <w:rsid w:val="0011166D"/>
    <w:rsid w:val="001421A2"/>
    <w:rsid w:val="0014262F"/>
    <w:rsid w:val="0016375D"/>
    <w:rsid w:val="001772F4"/>
    <w:rsid w:val="001856B8"/>
    <w:rsid w:val="001A425F"/>
    <w:rsid w:val="001B15BB"/>
    <w:rsid w:val="001B4619"/>
    <w:rsid w:val="001C11B1"/>
    <w:rsid w:val="001E6CC5"/>
    <w:rsid w:val="001F22AC"/>
    <w:rsid w:val="001F4FCD"/>
    <w:rsid w:val="00211FD5"/>
    <w:rsid w:val="00245478"/>
    <w:rsid w:val="00246A2E"/>
    <w:rsid w:val="00265260"/>
    <w:rsid w:val="002E0C17"/>
    <w:rsid w:val="00300A0E"/>
    <w:rsid w:val="00310774"/>
    <w:rsid w:val="0033026B"/>
    <w:rsid w:val="00333758"/>
    <w:rsid w:val="00335CCA"/>
    <w:rsid w:val="00336D39"/>
    <w:rsid w:val="0035687A"/>
    <w:rsid w:val="00392511"/>
    <w:rsid w:val="00393864"/>
    <w:rsid w:val="003B107C"/>
    <w:rsid w:val="003B214A"/>
    <w:rsid w:val="003D5C5D"/>
    <w:rsid w:val="0041199E"/>
    <w:rsid w:val="00430DA9"/>
    <w:rsid w:val="0046274F"/>
    <w:rsid w:val="0046343F"/>
    <w:rsid w:val="004A41CD"/>
    <w:rsid w:val="004D7990"/>
    <w:rsid w:val="004E3B34"/>
    <w:rsid w:val="0052697A"/>
    <w:rsid w:val="00550EE9"/>
    <w:rsid w:val="00557A62"/>
    <w:rsid w:val="005A11C4"/>
    <w:rsid w:val="005A6D09"/>
    <w:rsid w:val="005B53EF"/>
    <w:rsid w:val="005D1E63"/>
    <w:rsid w:val="005D59E1"/>
    <w:rsid w:val="005E3700"/>
    <w:rsid w:val="005E4533"/>
    <w:rsid w:val="005E4774"/>
    <w:rsid w:val="006328C9"/>
    <w:rsid w:val="006502CE"/>
    <w:rsid w:val="00651F92"/>
    <w:rsid w:val="006538CC"/>
    <w:rsid w:val="00665CC3"/>
    <w:rsid w:val="0066646D"/>
    <w:rsid w:val="0067194E"/>
    <w:rsid w:val="00676202"/>
    <w:rsid w:val="00691A31"/>
    <w:rsid w:val="006A42E1"/>
    <w:rsid w:val="006B089A"/>
    <w:rsid w:val="006C134B"/>
    <w:rsid w:val="006C40AC"/>
    <w:rsid w:val="006F23B5"/>
    <w:rsid w:val="006F58F3"/>
    <w:rsid w:val="00700D9E"/>
    <w:rsid w:val="0070487B"/>
    <w:rsid w:val="0073355C"/>
    <w:rsid w:val="00734C88"/>
    <w:rsid w:val="00753A6F"/>
    <w:rsid w:val="00761896"/>
    <w:rsid w:val="00772A4C"/>
    <w:rsid w:val="007876BF"/>
    <w:rsid w:val="00792373"/>
    <w:rsid w:val="007C7C77"/>
    <w:rsid w:val="007D3571"/>
    <w:rsid w:val="007E0A0E"/>
    <w:rsid w:val="007F4843"/>
    <w:rsid w:val="007F6258"/>
    <w:rsid w:val="008173BF"/>
    <w:rsid w:val="00824A76"/>
    <w:rsid w:val="00825662"/>
    <w:rsid w:val="008350BF"/>
    <w:rsid w:val="0084135E"/>
    <w:rsid w:val="00844FF6"/>
    <w:rsid w:val="00854583"/>
    <w:rsid w:val="00865098"/>
    <w:rsid w:val="00876CC1"/>
    <w:rsid w:val="008A1811"/>
    <w:rsid w:val="008B6DBD"/>
    <w:rsid w:val="00924632"/>
    <w:rsid w:val="009252BC"/>
    <w:rsid w:val="00942DBA"/>
    <w:rsid w:val="00946742"/>
    <w:rsid w:val="009610EB"/>
    <w:rsid w:val="00963640"/>
    <w:rsid w:val="00970BDB"/>
    <w:rsid w:val="009A0D5D"/>
    <w:rsid w:val="009A768E"/>
    <w:rsid w:val="009B4AB8"/>
    <w:rsid w:val="009C1C0A"/>
    <w:rsid w:val="009C3547"/>
    <w:rsid w:val="009E3E36"/>
    <w:rsid w:val="009F139E"/>
    <w:rsid w:val="00A178A6"/>
    <w:rsid w:val="00A32E02"/>
    <w:rsid w:val="00A775B9"/>
    <w:rsid w:val="00AC0193"/>
    <w:rsid w:val="00AC5CD9"/>
    <w:rsid w:val="00AD433D"/>
    <w:rsid w:val="00B067B9"/>
    <w:rsid w:val="00B14B5B"/>
    <w:rsid w:val="00B20F8E"/>
    <w:rsid w:val="00B64EE5"/>
    <w:rsid w:val="00B82B67"/>
    <w:rsid w:val="00BA547F"/>
    <w:rsid w:val="00BB1AAF"/>
    <w:rsid w:val="00BB3915"/>
    <w:rsid w:val="00BD163F"/>
    <w:rsid w:val="00C12B02"/>
    <w:rsid w:val="00C361A0"/>
    <w:rsid w:val="00C4354A"/>
    <w:rsid w:val="00C56033"/>
    <w:rsid w:val="00C606DD"/>
    <w:rsid w:val="00C8100D"/>
    <w:rsid w:val="00CB282C"/>
    <w:rsid w:val="00CB5C51"/>
    <w:rsid w:val="00CC325F"/>
    <w:rsid w:val="00CF6A49"/>
    <w:rsid w:val="00D04AE2"/>
    <w:rsid w:val="00D30870"/>
    <w:rsid w:val="00D371EC"/>
    <w:rsid w:val="00D40468"/>
    <w:rsid w:val="00DB5EA7"/>
    <w:rsid w:val="00DD08FA"/>
    <w:rsid w:val="00DE3019"/>
    <w:rsid w:val="00DE3764"/>
    <w:rsid w:val="00DF1334"/>
    <w:rsid w:val="00DF61E6"/>
    <w:rsid w:val="00E03699"/>
    <w:rsid w:val="00E104F9"/>
    <w:rsid w:val="00E22602"/>
    <w:rsid w:val="00E50E32"/>
    <w:rsid w:val="00E71450"/>
    <w:rsid w:val="00E73B5E"/>
    <w:rsid w:val="00E87727"/>
    <w:rsid w:val="00EC1597"/>
    <w:rsid w:val="00ED49C7"/>
    <w:rsid w:val="00F03E6A"/>
    <w:rsid w:val="00F4076E"/>
    <w:rsid w:val="00F57B64"/>
    <w:rsid w:val="00F6135C"/>
    <w:rsid w:val="00F822EF"/>
    <w:rsid w:val="00F95B70"/>
    <w:rsid w:val="00FB202C"/>
    <w:rsid w:val="00FE2189"/>
    <w:rsid w:val="00FE304D"/>
    <w:rsid w:val="00FE4BD0"/>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7E01F9"/>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753A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0D4CD2"/>
    <w:rPr>
      <w:rFonts w:ascii="Arial-BoldMT" w:hAnsi="Arial-BoldMT" w:hint="default"/>
      <w:b/>
      <w:bCs/>
      <w:i w:val="0"/>
      <w:iCs w:val="0"/>
      <w:color w:val="000000"/>
      <w:sz w:val="22"/>
      <w:szCs w:val="22"/>
    </w:rPr>
  </w:style>
  <w:style w:type="character" w:customStyle="1" w:styleId="fontstyle21">
    <w:name w:val="fontstyle21"/>
    <w:basedOn w:val="DefaultParagraphFont"/>
    <w:rsid w:val="000D4CD2"/>
    <w:rPr>
      <w:rFonts w:ascii="ArialMT" w:hAnsi="ArialMT" w:hint="default"/>
      <w:b w:val="0"/>
      <w:bCs w:val="0"/>
      <w:i w:val="0"/>
      <w:iCs w:val="0"/>
      <w:color w:val="000000"/>
      <w:sz w:val="22"/>
      <w:szCs w:val="22"/>
    </w:rPr>
  </w:style>
  <w:style w:type="character" w:customStyle="1" w:styleId="fontstyle31">
    <w:name w:val="fontstyle31"/>
    <w:basedOn w:val="DefaultParagraphFont"/>
    <w:rsid w:val="000D4CD2"/>
    <w:rPr>
      <w:rFonts w:ascii="SymbolMT" w:hAnsi="SymbolMT" w:hint="default"/>
      <w:b w:val="0"/>
      <w:bCs w:val="0"/>
      <w:i w:val="0"/>
      <w:iCs w:val="0"/>
      <w:color w:val="000000"/>
      <w:sz w:val="22"/>
      <w:szCs w:val="22"/>
    </w:rPr>
  </w:style>
  <w:style w:type="character" w:customStyle="1" w:styleId="Heading1Char">
    <w:name w:val="Heading 1 Char"/>
    <w:basedOn w:val="DefaultParagraphFont"/>
    <w:link w:val="Heading1"/>
    <w:uiPriority w:val="9"/>
    <w:rsid w:val="00753A6F"/>
    <w:rPr>
      <w:rFonts w:ascii="Times New Roman" w:eastAsia="Times New Roman" w:hAnsi="Times New Roman" w:cs="Times New Roman"/>
      <w:b/>
      <w:bCs/>
      <w:kern w:val="36"/>
      <w:sz w:val="48"/>
      <w:szCs w:val="48"/>
      <w:lang w:eastAsia="en-AU"/>
    </w:rPr>
  </w:style>
  <w:style w:type="paragraph" w:styleId="NormalWeb">
    <w:name w:val="Normal (Web)"/>
    <w:basedOn w:val="Normal"/>
    <w:uiPriority w:val="99"/>
    <w:semiHidden/>
    <w:unhideWhenUsed/>
    <w:rsid w:val="00753A6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apple-converted-space">
    <w:name w:val="apple-converted-space"/>
    <w:basedOn w:val="DefaultParagraphFont"/>
    <w:rsid w:val="00753A6F"/>
  </w:style>
  <w:style w:type="character" w:styleId="Strong">
    <w:name w:val="Strong"/>
    <w:basedOn w:val="DefaultParagraphFont"/>
    <w:uiPriority w:val="22"/>
    <w:qFormat/>
    <w:rsid w:val="00753A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67837">
      <w:bodyDiv w:val="1"/>
      <w:marLeft w:val="0"/>
      <w:marRight w:val="0"/>
      <w:marTop w:val="0"/>
      <w:marBottom w:val="0"/>
      <w:divBdr>
        <w:top w:val="none" w:sz="0" w:space="0" w:color="auto"/>
        <w:left w:val="none" w:sz="0" w:space="0" w:color="auto"/>
        <w:bottom w:val="none" w:sz="0" w:space="0" w:color="auto"/>
        <w:right w:val="none" w:sz="0" w:space="0" w:color="auto"/>
      </w:divBdr>
      <w:divsChild>
        <w:div w:id="1628125488">
          <w:marLeft w:val="850"/>
          <w:marRight w:val="0"/>
          <w:marTop w:val="100"/>
          <w:marBottom w:val="0"/>
          <w:divBdr>
            <w:top w:val="none" w:sz="0" w:space="0" w:color="auto"/>
            <w:left w:val="none" w:sz="0" w:space="0" w:color="auto"/>
            <w:bottom w:val="none" w:sz="0" w:space="0" w:color="auto"/>
            <w:right w:val="none" w:sz="0" w:space="0" w:color="auto"/>
          </w:divBdr>
        </w:div>
      </w:divsChild>
    </w:div>
    <w:div w:id="266499360">
      <w:bodyDiv w:val="1"/>
      <w:marLeft w:val="0"/>
      <w:marRight w:val="0"/>
      <w:marTop w:val="0"/>
      <w:marBottom w:val="0"/>
      <w:divBdr>
        <w:top w:val="none" w:sz="0" w:space="0" w:color="auto"/>
        <w:left w:val="none" w:sz="0" w:space="0" w:color="auto"/>
        <w:bottom w:val="none" w:sz="0" w:space="0" w:color="auto"/>
        <w:right w:val="none" w:sz="0" w:space="0" w:color="auto"/>
      </w:divBdr>
      <w:divsChild>
        <w:div w:id="635600428">
          <w:marLeft w:val="274"/>
          <w:marRight w:val="0"/>
          <w:marTop w:val="200"/>
          <w:marBottom w:val="0"/>
          <w:divBdr>
            <w:top w:val="none" w:sz="0" w:space="0" w:color="auto"/>
            <w:left w:val="none" w:sz="0" w:space="0" w:color="auto"/>
            <w:bottom w:val="none" w:sz="0" w:space="0" w:color="auto"/>
            <w:right w:val="none" w:sz="0" w:space="0" w:color="auto"/>
          </w:divBdr>
        </w:div>
      </w:divsChild>
    </w:div>
    <w:div w:id="407002672">
      <w:bodyDiv w:val="1"/>
      <w:marLeft w:val="0"/>
      <w:marRight w:val="0"/>
      <w:marTop w:val="0"/>
      <w:marBottom w:val="0"/>
      <w:divBdr>
        <w:top w:val="none" w:sz="0" w:space="0" w:color="auto"/>
        <w:left w:val="none" w:sz="0" w:space="0" w:color="auto"/>
        <w:bottom w:val="none" w:sz="0" w:space="0" w:color="auto"/>
        <w:right w:val="none" w:sz="0" w:space="0" w:color="auto"/>
      </w:divBdr>
      <w:divsChild>
        <w:div w:id="1182427236">
          <w:marLeft w:val="274"/>
          <w:marRight w:val="0"/>
          <w:marTop w:val="200"/>
          <w:marBottom w:val="0"/>
          <w:divBdr>
            <w:top w:val="none" w:sz="0" w:space="0" w:color="auto"/>
            <w:left w:val="none" w:sz="0" w:space="0" w:color="auto"/>
            <w:bottom w:val="none" w:sz="0" w:space="0" w:color="auto"/>
            <w:right w:val="none" w:sz="0" w:space="0" w:color="auto"/>
          </w:divBdr>
        </w:div>
        <w:div w:id="1282420485">
          <w:marLeft w:val="562"/>
          <w:marRight w:val="0"/>
          <w:marTop w:val="100"/>
          <w:marBottom w:val="0"/>
          <w:divBdr>
            <w:top w:val="none" w:sz="0" w:space="0" w:color="auto"/>
            <w:left w:val="none" w:sz="0" w:space="0" w:color="auto"/>
            <w:bottom w:val="none" w:sz="0" w:space="0" w:color="auto"/>
            <w:right w:val="none" w:sz="0" w:space="0" w:color="auto"/>
          </w:divBdr>
        </w:div>
        <w:div w:id="10887252">
          <w:marLeft w:val="562"/>
          <w:marRight w:val="0"/>
          <w:marTop w:val="100"/>
          <w:marBottom w:val="0"/>
          <w:divBdr>
            <w:top w:val="none" w:sz="0" w:space="0" w:color="auto"/>
            <w:left w:val="none" w:sz="0" w:space="0" w:color="auto"/>
            <w:bottom w:val="none" w:sz="0" w:space="0" w:color="auto"/>
            <w:right w:val="none" w:sz="0" w:space="0" w:color="auto"/>
          </w:divBdr>
        </w:div>
        <w:div w:id="2096785309">
          <w:marLeft w:val="562"/>
          <w:marRight w:val="0"/>
          <w:marTop w:val="100"/>
          <w:marBottom w:val="0"/>
          <w:divBdr>
            <w:top w:val="none" w:sz="0" w:space="0" w:color="auto"/>
            <w:left w:val="none" w:sz="0" w:space="0" w:color="auto"/>
            <w:bottom w:val="none" w:sz="0" w:space="0" w:color="auto"/>
            <w:right w:val="none" w:sz="0" w:space="0" w:color="auto"/>
          </w:divBdr>
        </w:div>
      </w:divsChild>
    </w:div>
    <w:div w:id="511116710">
      <w:bodyDiv w:val="1"/>
      <w:marLeft w:val="0"/>
      <w:marRight w:val="0"/>
      <w:marTop w:val="0"/>
      <w:marBottom w:val="0"/>
      <w:divBdr>
        <w:top w:val="none" w:sz="0" w:space="0" w:color="auto"/>
        <w:left w:val="none" w:sz="0" w:space="0" w:color="auto"/>
        <w:bottom w:val="none" w:sz="0" w:space="0" w:color="auto"/>
        <w:right w:val="none" w:sz="0" w:space="0" w:color="auto"/>
      </w:divBdr>
      <w:divsChild>
        <w:div w:id="1381172768">
          <w:marLeft w:val="274"/>
          <w:marRight w:val="0"/>
          <w:marTop w:val="200"/>
          <w:marBottom w:val="0"/>
          <w:divBdr>
            <w:top w:val="none" w:sz="0" w:space="0" w:color="auto"/>
            <w:left w:val="none" w:sz="0" w:space="0" w:color="auto"/>
            <w:bottom w:val="none" w:sz="0" w:space="0" w:color="auto"/>
            <w:right w:val="none" w:sz="0" w:space="0" w:color="auto"/>
          </w:divBdr>
        </w:div>
        <w:div w:id="1066687704">
          <w:marLeft w:val="562"/>
          <w:marRight w:val="0"/>
          <w:marTop w:val="100"/>
          <w:marBottom w:val="0"/>
          <w:divBdr>
            <w:top w:val="none" w:sz="0" w:space="0" w:color="auto"/>
            <w:left w:val="none" w:sz="0" w:space="0" w:color="auto"/>
            <w:bottom w:val="none" w:sz="0" w:space="0" w:color="auto"/>
            <w:right w:val="none" w:sz="0" w:space="0" w:color="auto"/>
          </w:divBdr>
        </w:div>
        <w:div w:id="752893929">
          <w:marLeft w:val="562"/>
          <w:marRight w:val="0"/>
          <w:marTop w:val="100"/>
          <w:marBottom w:val="0"/>
          <w:divBdr>
            <w:top w:val="none" w:sz="0" w:space="0" w:color="auto"/>
            <w:left w:val="none" w:sz="0" w:space="0" w:color="auto"/>
            <w:bottom w:val="none" w:sz="0" w:space="0" w:color="auto"/>
            <w:right w:val="none" w:sz="0" w:space="0" w:color="auto"/>
          </w:divBdr>
        </w:div>
        <w:div w:id="600340379">
          <w:marLeft w:val="562"/>
          <w:marRight w:val="0"/>
          <w:marTop w:val="100"/>
          <w:marBottom w:val="0"/>
          <w:divBdr>
            <w:top w:val="none" w:sz="0" w:space="0" w:color="auto"/>
            <w:left w:val="none" w:sz="0" w:space="0" w:color="auto"/>
            <w:bottom w:val="none" w:sz="0" w:space="0" w:color="auto"/>
            <w:right w:val="none" w:sz="0" w:space="0" w:color="auto"/>
          </w:divBdr>
        </w:div>
        <w:div w:id="119031900">
          <w:marLeft w:val="562"/>
          <w:marRight w:val="0"/>
          <w:marTop w:val="100"/>
          <w:marBottom w:val="0"/>
          <w:divBdr>
            <w:top w:val="none" w:sz="0" w:space="0" w:color="auto"/>
            <w:left w:val="none" w:sz="0" w:space="0" w:color="auto"/>
            <w:bottom w:val="none" w:sz="0" w:space="0" w:color="auto"/>
            <w:right w:val="none" w:sz="0" w:space="0" w:color="auto"/>
          </w:divBdr>
        </w:div>
      </w:divsChild>
    </w:div>
    <w:div w:id="585923547">
      <w:bodyDiv w:val="1"/>
      <w:marLeft w:val="0"/>
      <w:marRight w:val="0"/>
      <w:marTop w:val="0"/>
      <w:marBottom w:val="0"/>
      <w:divBdr>
        <w:top w:val="none" w:sz="0" w:space="0" w:color="auto"/>
        <w:left w:val="none" w:sz="0" w:space="0" w:color="auto"/>
        <w:bottom w:val="none" w:sz="0" w:space="0" w:color="auto"/>
        <w:right w:val="none" w:sz="0" w:space="0" w:color="auto"/>
      </w:divBdr>
      <w:divsChild>
        <w:div w:id="1858883193">
          <w:marLeft w:val="274"/>
          <w:marRight w:val="0"/>
          <w:marTop w:val="200"/>
          <w:marBottom w:val="0"/>
          <w:divBdr>
            <w:top w:val="none" w:sz="0" w:space="0" w:color="auto"/>
            <w:left w:val="none" w:sz="0" w:space="0" w:color="auto"/>
            <w:bottom w:val="none" w:sz="0" w:space="0" w:color="auto"/>
            <w:right w:val="none" w:sz="0" w:space="0" w:color="auto"/>
          </w:divBdr>
        </w:div>
        <w:div w:id="1091245168">
          <w:marLeft w:val="562"/>
          <w:marRight w:val="0"/>
          <w:marTop w:val="100"/>
          <w:marBottom w:val="0"/>
          <w:divBdr>
            <w:top w:val="none" w:sz="0" w:space="0" w:color="auto"/>
            <w:left w:val="none" w:sz="0" w:space="0" w:color="auto"/>
            <w:bottom w:val="none" w:sz="0" w:space="0" w:color="auto"/>
            <w:right w:val="none" w:sz="0" w:space="0" w:color="auto"/>
          </w:divBdr>
        </w:div>
      </w:divsChild>
    </w:div>
    <w:div w:id="677464157">
      <w:bodyDiv w:val="1"/>
      <w:marLeft w:val="0"/>
      <w:marRight w:val="0"/>
      <w:marTop w:val="0"/>
      <w:marBottom w:val="0"/>
      <w:divBdr>
        <w:top w:val="none" w:sz="0" w:space="0" w:color="auto"/>
        <w:left w:val="none" w:sz="0" w:space="0" w:color="auto"/>
        <w:bottom w:val="none" w:sz="0" w:space="0" w:color="auto"/>
        <w:right w:val="none" w:sz="0" w:space="0" w:color="auto"/>
      </w:divBdr>
      <w:divsChild>
        <w:div w:id="1365254778">
          <w:marLeft w:val="562"/>
          <w:marRight w:val="0"/>
          <w:marTop w:val="100"/>
          <w:marBottom w:val="0"/>
          <w:divBdr>
            <w:top w:val="none" w:sz="0" w:space="0" w:color="auto"/>
            <w:left w:val="none" w:sz="0" w:space="0" w:color="auto"/>
            <w:bottom w:val="none" w:sz="0" w:space="0" w:color="auto"/>
            <w:right w:val="none" w:sz="0" w:space="0" w:color="auto"/>
          </w:divBdr>
        </w:div>
        <w:div w:id="111025206">
          <w:marLeft w:val="850"/>
          <w:marRight w:val="0"/>
          <w:marTop w:val="100"/>
          <w:marBottom w:val="0"/>
          <w:divBdr>
            <w:top w:val="none" w:sz="0" w:space="0" w:color="auto"/>
            <w:left w:val="none" w:sz="0" w:space="0" w:color="auto"/>
            <w:bottom w:val="none" w:sz="0" w:space="0" w:color="auto"/>
            <w:right w:val="none" w:sz="0" w:space="0" w:color="auto"/>
          </w:divBdr>
        </w:div>
        <w:div w:id="1123692245">
          <w:marLeft w:val="850"/>
          <w:marRight w:val="0"/>
          <w:marTop w:val="100"/>
          <w:marBottom w:val="0"/>
          <w:divBdr>
            <w:top w:val="none" w:sz="0" w:space="0" w:color="auto"/>
            <w:left w:val="none" w:sz="0" w:space="0" w:color="auto"/>
            <w:bottom w:val="none" w:sz="0" w:space="0" w:color="auto"/>
            <w:right w:val="none" w:sz="0" w:space="0" w:color="auto"/>
          </w:divBdr>
        </w:div>
      </w:divsChild>
    </w:div>
    <w:div w:id="827792524">
      <w:bodyDiv w:val="1"/>
      <w:marLeft w:val="0"/>
      <w:marRight w:val="0"/>
      <w:marTop w:val="0"/>
      <w:marBottom w:val="0"/>
      <w:divBdr>
        <w:top w:val="none" w:sz="0" w:space="0" w:color="auto"/>
        <w:left w:val="none" w:sz="0" w:space="0" w:color="auto"/>
        <w:bottom w:val="none" w:sz="0" w:space="0" w:color="auto"/>
        <w:right w:val="none" w:sz="0" w:space="0" w:color="auto"/>
      </w:divBdr>
      <w:divsChild>
        <w:div w:id="429157324">
          <w:marLeft w:val="274"/>
          <w:marRight w:val="0"/>
          <w:marTop w:val="200"/>
          <w:marBottom w:val="0"/>
          <w:divBdr>
            <w:top w:val="none" w:sz="0" w:space="0" w:color="auto"/>
            <w:left w:val="none" w:sz="0" w:space="0" w:color="auto"/>
            <w:bottom w:val="none" w:sz="0" w:space="0" w:color="auto"/>
            <w:right w:val="none" w:sz="0" w:space="0" w:color="auto"/>
          </w:divBdr>
        </w:div>
        <w:div w:id="1013071761">
          <w:marLeft w:val="562"/>
          <w:marRight w:val="0"/>
          <w:marTop w:val="100"/>
          <w:marBottom w:val="0"/>
          <w:divBdr>
            <w:top w:val="none" w:sz="0" w:space="0" w:color="auto"/>
            <w:left w:val="none" w:sz="0" w:space="0" w:color="auto"/>
            <w:bottom w:val="none" w:sz="0" w:space="0" w:color="auto"/>
            <w:right w:val="none" w:sz="0" w:space="0" w:color="auto"/>
          </w:divBdr>
        </w:div>
        <w:div w:id="764226373">
          <w:marLeft w:val="562"/>
          <w:marRight w:val="0"/>
          <w:marTop w:val="100"/>
          <w:marBottom w:val="0"/>
          <w:divBdr>
            <w:top w:val="none" w:sz="0" w:space="0" w:color="auto"/>
            <w:left w:val="none" w:sz="0" w:space="0" w:color="auto"/>
            <w:bottom w:val="none" w:sz="0" w:space="0" w:color="auto"/>
            <w:right w:val="none" w:sz="0" w:space="0" w:color="auto"/>
          </w:divBdr>
        </w:div>
        <w:div w:id="1703246042">
          <w:marLeft w:val="562"/>
          <w:marRight w:val="0"/>
          <w:marTop w:val="100"/>
          <w:marBottom w:val="0"/>
          <w:divBdr>
            <w:top w:val="none" w:sz="0" w:space="0" w:color="auto"/>
            <w:left w:val="none" w:sz="0" w:space="0" w:color="auto"/>
            <w:bottom w:val="none" w:sz="0" w:space="0" w:color="auto"/>
            <w:right w:val="none" w:sz="0" w:space="0" w:color="auto"/>
          </w:divBdr>
        </w:div>
        <w:div w:id="1815373260">
          <w:marLeft w:val="562"/>
          <w:marRight w:val="0"/>
          <w:marTop w:val="100"/>
          <w:marBottom w:val="0"/>
          <w:divBdr>
            <w:top w:val="none" w:sz="0" w:space="0" w:color="auto"/>
            <w:left w:val="none" w:sz="0" w:space="0" w:color="auto"/>
            <w:bottom w:val="none" w:sz="0" w:space="0" w:color="auto"/>
            <w:right w:val="none" w:sz="0" w:space="0" w:color="auto"/>
          </w:divBdr>
        </w:div>
        <w:div w:id="52581103">
          <w:marLeft w:val="562"/>
          <w:marRight w:val="0"/>
          <w:marTop w:val="100"/>
          <w:marBottom w:val="0"/>
          <w:divBdr>
            <w:top w:val="none" w:sz="0" w:space="0" w:color="auto"/>
            <w:left w:val="none" w:sz="0" w:space="0" w:color="auto"/>
            <w:bottom w:val="none" w:sz="0" w:space="0" w:color="auto"/>
            <w:right w:val="none" w:sz="0" w:space="0" w:color="auto"/>
          </w:divBdr>
        </w:div>
      </w:divsChild>
    </w:div>
    <w:div w:id="1582983362">
      <w:bodyDiv w:val="1"/>
      <w:marLeft w:val="0"/>
      <w:marRight w:val="0"/>
      <w:marTop w:val="0"/>
      <w:marBottom w:val="0"/>
      <w:divBdr>
        <w:top w:val="none" w:sz="0" w:space="0" w:color="auto"/>
        <w:left w:val="none" w:sz="0" w:space="0" w:color="auto"/>
        <w:bottom w:val="none" w:sz="0" w:space="0" w:color="auto"/>
        <w:right w:val="none" w:sz="0" w:space="0" w:color="auto"/>
      </w:divBdr>
      <w:divsChild>
        <w:div w:id="1145053365">
          <w:marLeft w:val="850"/>
          <w:marRight w:val="0"/>
          <w:marTop w:val="100"/>
          <w:marBottom w:val="0"/>
          <w:divBdr>
            <w:top w:val="none" w:sz="0" w:space="0" w:color="auto"/>
            <w:left w:val="none" w:sz="0" w:space="0" w:color="auto"/>
            <w:bottom w:val="none" w:sz="0" w:space="0" w:color="auto"/>
            <w:right w:val="none" w:sz="0" w:space="0" w:color="auto"/>
          </w:divBdr>
        </w:div>
      </w:divsChild>
    </w:div>
    <w:div w:id="1858227374">
      <w:bodyDiv w:val="1"/>
      <w:marLeft w:val="0"/>
      <w:marRight w:val="0"/>
      <w:marTop w:val="0"/>
      <w:marBottom w:val="0"/>
      <w:divBdr>
        <w:top w:val="none" w:sz="0" w:space="0" w:color="auto"/>
        <w:left w:val="none" w:sz="0" w:space="0" w:color="auto"/>
        <w:bottom w:val="none" w:sz="0" w:space="0" w:color="auto"/>
        <w:right w:val="none" w:sz="0" w:space="0" w:color="auto"/>
      </w:divBdr>
      <w:divsChild>
        <w:div w:id="635643473">
          <w:marLeft w:val="562"/>
          <w:marRight w:val="0"/>
          <w:marTop w:val="100"/>
          <w:marBottom w:val="0"/>
          <w:divBdr>
            <w:top w:val="none" w:sz="0" w:space="0" w:color="auto"/>
            <w:left w:val="none" w:sz="0" w:space="0" w:color="auto"/>
            <w:bottom w:val="none" w:sz="0" w:space="0" w:color="auto"/>
            <w:right w:val="none" w:sz="0" w:space="0" w:color="auto"/>
          </w:divBdr>
        </w:div>
        <w:div w:id="1297417407">
          <w:marLeft w:val="850"/>
          <w:marRight w:val="0"/>
          <w:marTop w:val="100"/>
          <w:marBottom w:val="0"/>
          <w:divBdr>
            <w:top w:val="none" w:sz="0" w:space="0" w:color="auto"/>
            <w:left w:val="none" w:sz="0" w:space="0" w:color="auto"/>
            <w:bottom w:val="none" w:sz="0" w:space="0" w:color="auto"/>
            <w:right w:val="none" w:sz="0" w:space="0" w:color="auto"/>
          </w:divBdr>
        </w:div>
        <w:div w:id="1976566944">
          <w:marLeft w:val="850"/>
          <w:marRight w:val="0"/>
          <w:marTop w:val="100"/>
          <w:marBottom w:val="0"/>
          <w:divBdr>
            <w:top w:val="none" w:sz="0" w:space="0" w:color="auto"/>
            <w:left w:val="none" w:sz="0" w:space="0" w:color="auto"/>
            <w:bottom w:val="none" w:sz="0" w:space="0" w:color="auto"/>
            <w:right w:val="none" w:sz="0" w:space="0" w:color="auto"/>
          </w:divBdr>
        </w:div>
        <w:div w:id="455637787">
          <w:marLeft w:val="562"/>
          <w:marRight w:val="0"/>
          <w:marTop w:val="100"/>
          <w:marBottom w:val="0"/>
          <w:divBdr>
            <w:top w:val="none" w:sz="0" w:space="0" w:color="auto"/>
            <w:left w:val="none" w:sz="0" w:space="0" w:color="auto"/>
            <w:bottom w:val="none" w:sz="0" w:space="0" w:color="auto"/>
            <w:right w:val="none" w:sz="0" w:space="0" w:color="auto"/>
          </w:divBdr>
        </w:div>
      </w:divsChild>
    </w:div>
    <w:div w:id="2015306312">
      <w:bodyDiv w:val="1"/>
      <w:marLeft w:val="0"/>
      <w:marRight w:val="0"/>
      <w:marTop w:val="0"/>
      <w:marBottom w:val="0"/>
      <w:divBdr>
        <w:top w:val="none" w:sz="0" w:space="0" w:color="auto"/>
        <w:left w:val="none" w:sz="0" w:space="0" w:color="auto"/>
        <w:bottom w:val="none" w:sz="0" w:space="0" w:color="auto"/>
        <w:right w:val="none" w:sz="0" w:space="0" w:color="auto"/>
      </w:divBdr>
      <w:divsChild>
        <w:div w:id="1321235600">
          <w:marLeft w:val="144"/>
          <w:marRight w:val="0"/>
          <w:marTop w:val="0"/>
          <w:marBottom w:val="0"/>
          <w:divBdr>
            <w:top w:val="none" w:sz="0" w:space="0" w:color="auto"/>
            <w:left w:val="none" w:sz="0" w:space="0" w:color="auto"/>
            <w:bottom w:val="none" w:sz="0" w:space="0" w:color="auto"/>
            <w:right w:val="none" w:sz="0" w:space="0" w:color="auto"/>
          </w:divBdr>
        </w:div>
        <w:div w:id="494491398">
          <w:marLeft w:val="432"/>
          <w:marRight w:val="0"/>
          <w:marTop w:val="0"/>
          <w:marBottom w:val="0"/>
          <w:divBdr>
            <w:top w:val="none" w:sz="0" w:space="0" w:color="auto"/>
            <w:left w:val="none" w:sz="0" w:space="0" w:color="auto"/>
            <w:bottom w:val="none" w:sz="0" w:space="0" w:color="auto"/>
            <w:right w:val="none" w:sz="0" w:space="0" w:color="auto"/>
          </w:divBdr>
        </w:div>
        <w:div w:id="1037314858">
          <w:marLeft w:val="432"/>
          <w:marRight w:val="0"/>
          <w:marTop w:val="0"/>
          <w:marBottom w:val="0"/>
          <w:divBdr>
            <w:top w:val="none" w:sz="0" w:space="0" w:color="auto"/>
            <w:left w:val="none" w:sz="0" w:space="0" w:color="auto"/>
            <w:bottom w:val="none" w:sz="0" w:space="0" w:color="auto"/>
            <w:right w:val="none" w:sz="0" w:space="0" w:color="auto"/>
          </w:divBdr>
        </w:div>
        <w:div w:id="1860656631">
          <w:marLeft w:val="144"/>
          <w:marRight w:val="0"/>
          <w:marTop w:val="0"/>
          <w:marBottom w:val="0"/>
          <w:divBdr>
            <w:top w:val="none" w:sz="0" w:space="0" w:color="auto"/>
            <w:left w:val="none" w:sz="0" w:space="0" w:color="auto"/>
            <w:bottom w:val="none" w:sz="0" w:space="0" w:color="auto"/>
            <w:right w:val="none" w:sz="0" w:space="0" w:color="auto"/>
          </w:divBdr>
        </w:div>
      </w:divsChild>
    </w:div>
    <w:div w:id="2046906198">
      <w:bodyDiv w:val="1"/>
      <w:marLeft w:val="0"/>
      <w:marRight w:val="0"/>
      <w:marTop w:val="0"/>
      <w:marBottom w:val="0"/>
      <w:divBdr>
        <w:top w:val="none" w:sz="0" w:space="0" w:color="auto"/>
        <w:left w:val="none" w:sz="0" w:space="0" w:color="auto"/>
        <w:bottom w:val="none" w:sz="0" w:space="0" w:color="auto"/>
        <w:right w:val="none" w:sz="0" w:space="0" w:color="auto"/>
      </w:divBdr>
      <w:divsChild>
        <w:div w:id="1646086729">
          <w:marLeft w:val="850"/>
          <w:marRight w:val="0"/>
          <w:marTop w:val="100"/>
          <w:marBottom w:val="0"/>
          <w:divBdr>
            <w:top w:val="none" w:sz="0" w:space="0" w:color="auto"/>
            <w:left w:val="none" w:sz="0" w:space="0" w:color="auto"/>
            <w:bottom w:val="none" w:sz="0" w:space="0" w:color="auto"/>
            <w:right w:val="none" w:sz="0" w:space="0" w:color="auto"/>
          </w:divBdr>
        </w:div>
      </w:divsChild>
    </w:div>
    <w:div w:id="2106419142">
      <w:bodyDiv w:val="1"/>
      <w:marLeft w:val="0"/>
      <w:marRight w:val="0"/>
      <w:marTop w:val="0"/>
      <w:marBottom w:val="0"/>
      <w:divBdr>
        <w:top w:val="none" w:sz="0" w:space="0" w:color="auto"/>
        <w:left w:val="none" w:sz="0" w:space="0" w:color="auto"/>
        <w:bottom w:val="none" w:sz="0" w:space="0" w:color="auto"/>
        <w:right w:val="none" w:sz="0" w:space="0" w:color="auto"/>
      </w:divBdr>
      <w:divsChild>
        <w:div w:id="1865753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worksafe.vic.gov.au/pages/safety-and-prevention/health-and-safety-topics/consulta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EB0BE8"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F6D79"/>
    <w:rsid w:val="003460AE"/>
    <w:rsid w:val="003A65AD"/>
    <w:rsid w:val="00465E85"/>
    <w:rsid w:val="00473646"/>
    <w:rsid w:val="007A1E22"/>
    <w:rsid w:val="00836D90"/>
    <w:rsid w:val="00C36117"/>
    <w:rsid w:val="00C622A9"/>
    <w:rsid w:val="00D47AD7"/>
    <w:rsid w:val="00D809FA"/>
    <w:rsid w:val="00E3101C"/>
    <w:rsid w:val="00EB0BE8"/>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3008</Words>
  <Characters>17148</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craig hill</cp:lastModifiedBy>
  <cp:revision>2</cp:revision>
  <cp:lastPrinted>2015-06-26T03:30:00Z</cp:lastPrinted>
  <dcterms:created xsi:type="dcterms:W3CDTF">2017-05-15T09:59:00Z</dcterms:created>
  <dcterms:modified xsi:type="dcterms:W3CDTF">2017-05-15T09:59:00Z</dcterms:modified>
  <cp:category>Workbook</cp:category>
  <cp:contentStatus>v1-2_29/01/2016</cp:contentStatus>
</cp:coreProperties>
</file>