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26E209" w14:textId="7DBA5F9D" w:rsidR="00847280" w:rsidRDefault="00847280">
      <w:pPr>
        <w:rPr>
          <w:lang w:val="en-US"/>
        </w:rPr>
      </w:pPr>
    </w:p>
    <w:p w14:paraId="71F2FCE6" w14:textId="1B6BD513" w:rsidR="00847280" w:rsidRDefault="00D33052">
      <w:pPr>
        <w:rPr>
          <w:rFonts w:cstheme="minorHAnsi"/>
          <w:b/>
          <w:bCs/>
          <w:sz w:val="24"/>
          <w:szCs w:val="24"/>
          <w:lang w:val="en-US"/>
        </w:rPr>
      </w:pPr>
      <w:r w:rsidRPr="0078735F">
        <w:rPr>
          <w:rFonts w:cstheme="minorHAnsi"/>
          <w:b/>
          <w:bCs/>
          <w:sz w:val="24"/>
          <w:szCs w:val="24"/>
          <w:lang w:val="en-US"/>
        </w:rPr>
        <w:t>PURPOSE</w:t>
      </w:r>
    </w:p>
    <w:p w14:paraId="12D9FDDE" w14:textId="48B707FC" w:rsidR="00776135" w:rsidRPr="00776135" w:rsidRDefault="00776135">
      <w:pPr>
        <w:rPr>
          <w:lang w:val="en-US"/>
        </w:rPr>
      </w:pPr>
      <w:r w:rsidRPr="0078735F">
        <w:rPr>
          <w:lang w:val="en-US"/>
        </w:rPr>
        <w:t xml:space="preserve">The purpose of this report is to address the basic construction specifics of </w:t>
      </w:r>
      <w:r>
        <w:rPr>
          <w:sz w:val="24"/>
          <w:szCs w:val="24"/>
        </w:rPr>
        <w:t>T2015 Classroom Prep Building located at Palm Beach State School: 13 Nineteenth Ave, Palm Beach QLD</w:t>
      </w:r>
    </w:p>
    <w:p w14:paraId="0811F2C6" w14:textId="4F3E9025" w:rsidR="00D33052" w:rsidRPr="0078735F" w:rsidRDefault="00D33052">
      <w:pPr>
        <w:rPr>
          <w:b/>
          <w:bCs/>
          <w:sz w:val="24"/>
          <w:szCs w:val="24"/>
          <w:lang w:val="en-US"/>
        </w:rPr>
      </w:pPr>
      <w:r w:rsidRPr="0078735F">
        <w:rPr>
          <w:b/>
          <w:bCs/>
          <w:sz w:val="24"/>
          <w:szCs w:val="24"/>
          <w:lang w:val="en-US"/>
        </w:rPr>
        <w:t>ITEMS TO ADDRESS</w:t>
      </w:r>
    </w:p>
    <w:p w14:paraId="5468823F" w14:textId="423B1AAB" w:rsidR="000B1721" w:rsidRDefault="000B1721" w:rsidP="000B1721">
      <w:pPr>
        <w:pStyle w:val="ListParagraph"/>
        <w:numPr>
          <w:ilvl w:val="0"/>
          <w:numId w:val="1"/>
        </w:numPr>
        <w:rPr>
          <w:b/>
          <w:bCs/>
          <w:i/>
          <w:iCs/>
          <w:sz w:val="28"/>
          <w:szCs w:val="28"/>
        </w:rPr>
      </w:pPr>
      <w:r>
        <w:rPr>
          <w:b/>
          <w:bCs/>
          <w:i/>
          <w:iCs/>
          <w:sz w:val="28"/>
          <w:szCs w:val="28"/>
        </w:rPr>
        <w:t>B</w:t>
      </w:r>
      <w:r w:rsidRPr="000B1721">
        <w:rPr>
          <w:b/>
          <w:bCs/>
          <w:i/>
          <w:iCs/>
          <w:sz w:val="28"/>
          <w:szCs w:val="28"/>
        </w:rPr>
        <w:t xml:space="preserve">uilding </w:t>
      </w:r>
      <w:r>
        <w:rPr>
          <w:b/>
          <w:bCs/>
          <w:i/>
          <w:iCs/>
          <w:sz w:val="28"/>
          <w:szCs w:val="28"/>
        </w:rPr>
        <w:t xml:space="preserve">Class </w:t>
      </w:r>
      <w:r w:rsidRPr="000B1721">
        <w:rPr>
          <w:b/>
          <w:bCs/>
          <w:i/>
          <w:iCs/>
          <w:sz w:val="28"/>
          <w:szCs w:val="28"/>
        </w:rPr>
        <w:t>shown in the drawings with brief explanation as to how you have reached this conclusion.</w:t>
      </w:r>
    </w:p>
    <w:p w14:paraId="707AEA62" w14:textId="2CE7350C" w:rsidR="00776135" w:rsidRPr="005D13F4" w:rsidRDefault="00776135" w:rsidP="005D13F4">
      <w:pPr>
        <w:pStyle w:val="ListParagraph"/>
        <w:numPr>
          <w:ilvl w:val="1"/>
          <w:numId w:val="1"/>
        </w:numPr>
        <w:rPr>
          <w:b/>
          <w:bCs/>
          <w:i/>
          <w:iCs/>
          <w:sz w:val="28"/>
          <w:szCs w:val="28"/>
        </w:rPr>
      </w:pPr>
      <w:r w:rsidRPr="00776135">
        <w:rPr>
          <w:sz w:val="24"/>
          <w:szCs w:val="24"/>
        </w:rPr>
        <w:t xml:space="preserve">T2015 Classroom Prep Building located at Palm Beach State School: 13 Nineteenth Ave, Palm Beach 4221 </w:t>
      </w:r>
      <w:r>
        <w:rPr>
          <w:sz w:val="24"/>
          <w:szCs w:val="24"/>
        </w:rPr>
        <w:t>satisfies the requirements for</w:t>
      </w:r>
      <w:r w:rsidRPr="00776135">
        <w:rPr>
          <w:sz w:val="24"/>
          <w:szCs w:val="24"/>
        </w:rPr>
        <w:t xml:space="preserve"> Class 9b</w:t>
      </w:r>
      <w:r>
        <w:rPr>
          <w:sz w:val="24"/>
          <w:szCs w:val="24"/>
        </w:rPr>
        <w:t xml:space="preserve">. The ABCB and NCC stipulate that a Class 9b building </w:t>
      </w:r>
      <w:r w:rsidR="008044DD">
        <w:rPr>
          <w:sz w:val="24"/>
          <w:szCs w:val="24"/>
        </w:rPr>
        <w:t xml:space="preserve">is a building of public nature. The subclassifications a)b)c) refer to a)hospitals, b)assembly buildings in which people may gather for social, theatrical, political, religious or civil purposes </w:t>
      </w:r>
      <w:proofErr w:type="spellStart"/>
      <w:r w:rsidR="008044DD">
        <w:rPr>
          <w:sz w:val="24"/>
          <w:szCs w:val="24"/>
        </w:rPr>
        <w:t>eg:schools</w:t>
      </w:r>
      <w:proofErr w:type="spellEnd"/>
      <w:r w:rsidR="008044DD">
        <w:rPr>
          <w:sz w:val="24"/>
          <w:szCs w:val="24"/>
        </w:rPr>
        <w:t xml:space="preserve">, universities, child care </w:t>
      </w:r>
      <w:proofErr w:type="spellStart"/>
      <w:r w:rsidR="008044DD">
        <w:rPr>
          <w:sz w:val="24"/>
          <w:szCs w:val="24"/>
        </w:rPr>
        <w:t>centres</w:t>
      </w:r>
      <w:proofErr w:type="spellEnd"/>
      <w:r w:rsidR="008044DD">
        <w:rPr>
          <w:sz w:val="24"/>
          <w:szCs w:val="24"/>
        </w:rPr>
        <w:t xml:space="preserve">, sporting facilities, night clubs </w:t>
      </w:r>
      <w:proofErr w:type="spellStart"/>
      <w:r w:rsidR="008044DD">
        <w:rPr>
          <w:sz w:val="24"/>
          <w:szCs w:val="24"/>
        </w:rPr>
        <w:t>etc</w:t>
      </w:r>
      <w:proofErr w:type="spellEnd"/>
      <w:r w:rsidR="008044DD">
        <w:rPr>
          <w:sz w:val="24"/>
          <w:szCs w:val="24"/>
        </w:rPr>
        <w:t xml:space="preserve"> and c) aged care buildings</w:t>
      </w:r>
      <w:r w:rsidR="005D13F4">
        <w:rPr>
          <w:sz w:val="24"/>
          <w:szCs w:val="24"/>
        </w:rPr>
        <w:t>. The assessment from Building and Asset Services Department of Housing and Public Works also mention this on page 2 of the Building Code Assessment Notification.</w:t>
      </w:r>
    </w:p>
    <w:p w14:paraId="48597C7C" w14:textId="6FAEC9DB" w:rsidR="000B1721" w:rsidRDefault="000B1721" w:rsidP="000B1721">
      <w:pPr>
        <w:pStyle w:val="ListParagraph"/>
        <w:numPr>
          <w:ilvl w:val="0"/>
          <w:numId w:val="1"/>
        </w:numPr>
        <w:rPr>
          <w:b/>
          <w:bCs/>
          <w:i/>
          <w:iCs/>
          <w:sz w:val="28"/>
          <w:szCs w:val="28"/>
        </w:rPr>
      </w:pPr>
      <w:r w:rsidRPr="000B1721">
        <w:rPr>
          <w:b/>
          <w:bCs/>
          <w:i/>
          <w:iCs/>
          <w:sz w:val="28"/>
          <w:szCs w:val="28"/>
        </w:rPr>
        <w:t>Determine construction Type based on construction class and floor area of construction project</w:t>
      </w:r>
    </w:p>
    <w:p w14:paraId="1F82CBF9" w14:textId="2E29F4D2" w:rsidR="005D13F4" w:rsidRPr="000B1721" w:rsidRDefault="005D13F4" w:rsidP="005D13F4">
      <w:pPr>
        <w:pStyle w:val="ListParagraph"/>
        <w:numPr>
          <w:ilvl w:val="1"/>
          <w:numId w:val="1"/>
        </w:numPr>
        <w:rPr>
          <w:b/>
          <w:bCs/>
          <w:i/>
          <w:iCs/>
          <w:sz w:val="28"/>
          <w:szCs w:val="28"/>
        </w:rPr>
      </w:pPr>
      <w:r>
        <w:rPr>
          <w:sz w:val="24"/>
          <w:szCs w:val="24"/>
        </w:rPr>
        <w:t xml:space="preserve">Type C construction has been designated to this project as per NCC Volume 1 </w:t>
      </w:r>
      <w:r w:rsidR="00F46C1D">
        <w:rPr>
          <w:sz w:val="24"/>
          <w:szCs w:val="24"/>
        </w:rPr>
        <w:t xml:space="preserve">Table C1.1 &amp; Table C2.2 </w:t>
      </w:r>
      <w:proofErr w:type="gramStart"/>
      <w:r w:rsidR="00F46C1D">
        <w:rPr>
          <w:sz w:val="24"/>
          <w:szCs w:val="24"/>
        </w:rPr>
        <w:t>with regard to</w:t>
      </w:r>
      <w:proofErr w:type="gramEnd"/>
      <w:r w:rsidR="00F46C1D">
        <w:rPr>
          <w:sz w:val="24"/>
          <w:szCs w:val="24"/>
        </w:rPr>
        <w:t xml:space="preserve"> the building height being a single story and floor area less than 3000m2 (273m2 actual)</w:t>
      </w:r>
    </w:p>
    <w:p w14:paraId="2C097378" w14:textId="4CFEA68F" w:rsidR="000B1721" w:rsidRDefault="000B1721" w:rsidP="000B1721">
      <w:pPr>
        <w:pStyle w:val="ListParagraph"/>
        <w:numPr>
          <w:ilvl w:val="0"/>
          <w:numId w:val="1"/>
        </w:numPr>
        <w:rPr>
          <w:b/>
          <w:bCs/>
          <w:i/>
          <w:iCs/>
          <w:sz w:val="28"/>
          <w:szCs w:val="28"/>
        </w:rPr>
      </w:pPr>
      <w:r w:rsidRPr="000B1721">
        <w:rPr>
          <w:b/>
          <w:bCs/>
          <w:i/>
          <w:iCs/>
          <w:sz w:val="28"/>
          <w:szCs w:val="28"/>
        </w:rPr>
        <w:t>Required FRL of the building shown in the drawings based on building class and type of construction</w:t>
      </w:r>
    </w:p>
    <w:p w14:paraId="11B5BFEB" w14:textId="7A560ED8" w:rsidR="00EA2FE4" w:rsidRPr="00EA2FE4" w:rsidRDefault="009F57E6" w:rsidP="009F57E6">
      <w:pPr>
        <w:pStyle w:val="ListParagraph"/>
        <w:numPr>
          <w:ilvl w:val="1"/>
          <w:numId w:val="1"/>
        </w:numPr>
        <w:rPr>
          <w:b/>
          <w:bCs/>
          <w:i/>
          <w:iCs/>
          <w:sz w:val="28"/>
          <w:szCs w:val="28"/>
        </w:rPr>
      </w:pPr>
      <w:r>
        <w:rPr>
          <w:sz w:val="24"/>
          <w:szCs w:val="24"/>
        </w:rPr>
        <w:t>NCC Volume 1</w:t>
      </w:r>
      <w:r w:rsidR="00AD2F46">
        <w:rPr>
          <w:sz w:val="24"/>
          <w:szCs w:val="24"/>
        </w:rPr>
        <w:t xml:space="preserve"> Schedule 5 to determine FRL. Specification C1.10</w:t>
      </w:r>
      <w:r w:rsidR="00EA2FE4">
        <w:rPr>
          <w:sz w:val="24"/>
          <w:szCs w:val="24"/>
        </w:rPr>
        <w:t xml:space="preserve">, </w:t>
      </w:r>
      <w:r w:rsidR="00EB0508">
        <w:rPr>
          <w:sz w:val="24"/>
          <w:szCs w:val="24"/>
        </w:rPr>
        <w:t>Specification C1.12a</w:t>
      </w:r>
      <w:r w:rsidR="00EA2FE4">
        <w:rPr>
          <w:sz w:val="24"/>
          <w:szCs w:val="24"/>
        </w:rPr>
        <w:t xml:space="preserve">, Specification C1.1 to be consulted </w:t>
      </w:r>
    </w:p>
    <w:p w14:paraId="60489E1B" w14:textId="1292D6E1" w:rsidR="009F57E6" w:rsidRPr="00EA2FE4" w:rsidRDefault="00EA2FE4" w:rsidP="009F57E6">
      <w:pPr>
        <w:pStyle w:val="ListParagraph"/>
        <w:numPr>
          <w:ilvl w:val="1"/>
          <w:numId w:val="1"/>
        </w:numPr>
        <w:rPr>
          <w:b/>
          <w:bCs/>
          <w:i/>
          <w:iCs/>
          <w:sz w:val="28"/>
          <w:szCs w:val="28"/>
        </w:rPr>
      </w:pPr>
      <w:r>
        <w:rPr>
          <w:sz w:val="24"/>
          <w:szCs w:val="24"/>
        </w:rPr>
        <w:t xml:space="preserve">Building classed as Type C. </w:t>
      </w:r>
      <w:r w:rsidR="00B1240F">
        <w:rPr>
          <w:sz w:val="24"/>
          <w:szCs w:val="24"/>
        </w:rPr>
        <w:t xml:space="preserve">Building materials will mainly comprise of timber framework with </w:t>
      </w:r>
      <w:proofErr w:type="spellStart"/>
      <w:r w:rsidR="00B1240F">
        <w:rPr>
          <w:sz w:val="24"/>
          <w:szCs w:val="24"/>
        </w:rPr>
        <w:t>fibre</w:t>
      </w:r>
      <w:proofErr w:type="spellEnd"/>
      <w:r w:rsidR="00B1240F">
        <w:rPr>
          <w:sz w:val="24"/>
          <w:szCs w:val="24"/>
        </w:rPr>
        <w:t xml:space="preserve"> cement sheeting and </w:t>
      </w:r>
      <w:proofErr w:type="spellStart"/>
      <w:r w:rsidR="00B1240F">
        <w:rPr>
          <w:sz w:val="24"/>
          <w:szCs w:val="24"/>
        </w:rPr>
        <w:t>colourbond</w:t>
      </w:r>
      <w:proofErr w:type="spellEnd"/>
      <w:r w:rsidR="00B1240F">
        <w:rPr>
          <w:sz w:val="24"/>
          <w:szCs w:val="24"/>
        </w:rPr>
        <w:t xml:space="preserve"> cladding</w:t>
      </w:r>
      <w:r>
        <w:rPr>
          <w:sz w:val="24"/>
          <w:szCs w:val="24"/>
        </w:rPr>
        <w:t xml:space="preserve">. Specification C1.1 Table 5 advises FRL of building elements. Assumption has been made that the trees to the North &amp; East are between 1.5-3m of the building. As such the following FRL’s are to be adhered to </w:t>
      </w:r>
    </w:p>
    <w:p w14:paraId="264A27F1" w14:textId="75411B28" w:rsidR="00EA2FE4" w:rsidRPr="00EA2FE4" w:rsidRDefault="00EA2FE4" w:rsidP="00EA2FE4">
      <w:pPr>
        <w:pStyle w:val="ListParagraph"/>
        <w:numPr>
          <w:ilvl w:val="2"/>
          <w:numId w:val="1"/>
        </w:numPr>
        <w:rPr>
          <w:b/>
          <w:bCs/>
          <w:i/>
          <w:iCs/>
          <w:sz w:val="28"/>
          <w:szCs w:val="28"/>
        </w:rPr>
      </w:pPr>
      <w:r>
        <w:rPr>
          <w:sz w:val="24"/>
          <w:szCs w:val="24"/>
        </w:rPr>
        <w:t>External Walls 60/60/60</w:t>
      </w:r>
    </w:p>
    <w:p w14:paraId="5DBBB0F6" w14:textId="340132DC" w:rsidR="00EA2FE4" w:rsidRPr="00EA2FE4" w:rsidRDefault="00EA2FE4" w:rsidP="00EA2FE4">
      <w:pPr>
        <w:pStyle w:val="ListParagraph"/>
        <w:numPr>
          <w:ilvl w:val="2"/>
          <w:numId w:val="1"/>
        </w:numPr>
        <w:rPr>
          <w:b/>
          <w:bCs/>
          <w:i/>
          <w:iCs/>
          <w:sz w:val="28"/>
          <w:szCs w:val="28"/>
        </w:rPr>
      </w:pPr>
      <w:r>
        <w:rPr>
          <w:sz w:val="24"/>
          <w:szCs w:val="24"/>
        </w:rPr>
        <w:t>External Columns 60/-/-</w:t>
      </w:r>
    </w:p>
    <w:p w14:paraId="2D08E715" w14:textId="6A90D511" w:rsidR="00EA2FE4" w:rsidRPr="00EA2FE4" w:rsidRDefault="00EA2FE4" w:rsidP="00EA2FE4">
      <w:pPr>
        <w:pStyle w:val="ListParagraph"/>
        <w:numPr>
          <w:ilvl w:val="2"/>
          <w:numId w:val="1"/>
        </w:numPr>
        <w:rPr>
          <w:b/>
          <w:bCs/>
          <w:i/>
          <w:iCs/>
          <w:sz w:val="28"/>
          <w:szCs w:val="28"/>
        </w:rPr>
      </w:pPr>
      <w:r>
        <w:rPr>
          <w:sz w:val="24"/>
          <w:szCs w:val="24"/>
        </w:rPr>
        <w:t>Common Walls &amp; Fire Walls 90/90/90</w:t>
      </w:r>
    </w:p>
    <w:p w14:paraId="514AD21A" w14:textId="6C31BF66" w:rsidR="00EA2FE4" w:rsidRPr="00EA2FE4" w:rsidRDefault="00EA2FE4" w:rsidP="00EA2FE4">
      <w:pPr>
        <w:pStyle w:val="ListParagraph"/>
        <w:numPr>
          <w:ilvl w:val="2"/>
          <w:numId w:val="1"/>
        </w:numPr>
        <w:rPr>
          <w:b/>
          <w:bCs/>
          <w:i/>
          <w:iCs/>
          <w:sz w:val="28"/>
          <w:szCs w:val="28"/>
        </w:rPr>
      </w:pPr>
      <w:r>
        <w:rPr>
          <w:sz w:val="24"/>
          <w:szCs w:val="24"/>
        </w:rPr>
        <w:t>Internal Walls bounding public corridors -/-/-</w:t>
      </w:r>
    </w:p>
    <w:p w14:paraId="4B889541" w14:textId="7DDCB325" w:rsidR="00EA2FE4" w:rsidRPr="00EA2FE4" w:rsidRDefault="00EA2FE4" w:rsidP="00EA2FE4">
      <w:pPr>
        <w:pStyle w:val="ListParagraph"/>
        <w:numPr>
          <w:ilvl w:val="2"/>
          <w:numId w:val="1"/>
        </w:numPr>
        <w:rPr>
          <w:b/>
          <w:bCs/>
          <w:i/>
          <w:iCs/>
          <w:sz w:val="28"/>
          <w:szCs w:val="28"/>
        </w:rPr>
      </w:pPr>
      <w:r>
        <w:rPr>
          <w:sz w:val="24"/>
          <w:szCs w:val="24"/>
        </w:rPr>
        <w:t>Internals Walls bounding a rated stair 60/60/60</w:t>
      </w:r>
    </w:p>
    <w:p w14:paraId="16D18516" w14:textId="4F01C353" w:rsidR="00EA2FE4" w:rsidRPr="000B1721" w:rsidRDefault="00EA2FE4" w:rsidP="00EA2FE4">
      <w:pPr>
        <w:pStyle w:val="ListParagraph"/>
        <w:numPr>
          <w:ilvl w:val="2"/>
          <w:numId w:val="1"/>
        </w:numPr>
        <w:rPr>
          <w:b/>
          <w:bCs/>
          <w:i/>
          <w:iCs/>
          <w:sz w:val="28"/>
          <w:szCs w:val="28"/>
        </w:rPr>
      </w:pPr>
      <w:r>
        <w:rPr>
          <w:sz w:val="24"/>
          <w:szCs w:val="24"/>
        </w:rPr>
        <w:t>Roofs -/-/-</w:t>
      </w:r>
    </w:p>
    <w:p w14:paraId="019F94F2" w14:textId="68BFD029" w:rsidR="000B1721" w:rsidRDefault="000B1721" w:rsidP="000B1721">
      <w:pPr>
        <w:pStyle w:val="ListParagraph"/>
        <w:numPr>
          <w:ilvl w:val="0"/>
          <w:numId w:val="1"/>
        </w:numPr>
        <w:rPr>
          <w:b/>
          <w:bCs/>
          <w:i/>
          <w:iCs/>
          <w:sz w:val="28"/>
          <w:szCs w:val="28"/>
        </w:rPr>
      </w:pPr>
      <w:r w:rsidRPr="000B1721">
        <w:rPr>
          <w:b/>
          <w:bCs/>
          <w:i/>
          <w:iCs/>
          <w:sz w:val="28"/>
          <w:szCs w:val="28"/>
        </w:rPr>
        <w:t>Total floor area of the building shown in the drawings</w:t>
      </w:r>
    </w:p>
    <w:p w14:paraId="21A19BB3" w14:textId="625C70DB" w:rsidR="00143B8D" w:rsidRPr="00143B8D" w:rsidRDefault="00143B8D" w:rsidP="00143B8D">
      <w:pPr>
        <w:pStyle w:val="ListParagraph"/>
        <w:numPr>
          <w:ilvl w:val="1"/>
          <w:numId w:val="1"/>
        </w:numPr>
        <w:rPr>
          <w:sz w:val="28"/>
          <w:szCs w:val="28"/>
        </w:rPr>
      </w:pPr>
      <w:r w:rsidRPr="00143B8D">
        <w:rPr>
          <w:sz w:val="28"/>
          <w:szCs w:val="28"/>
        </w:rPr>
        <w:t>273m2</w:t>
      </w:r>
    </w:p>
    <w:p w14:paraId="6221ACED" w14:textId="0F6277F3" w:rsidR="000B1721" w:rsidRDefault="000B1721" w:rsidP="000B1721">
      <w:pPr>
        <w:pStyle w:val="ListParagraph"/>
        <w:numPr>
          <w:ilvl w:val="0"/>
          <w:numId w:val="1"/>
        </w:numPr>
        <w:rPr>
          <w:b/>
          <w:bCs/>
          <w:i/>
          <w:iCs/>
          <w:sz w:val="28"/>
          <w:szCs w:val="28"/>
        </w:rPr>
      </w:pPr>
      <w:r w:rsidRPr="000B1721">
        <w:rPr>
          <w:b/>
          <w:bCs/>
          <w:i/>
          <w:iCs/>
          <w:sz w:val="28"/>
          <w:szCs w:val="28"/>
        </w:rPr>
        <w:lastRenderedPageBreak/>
        <w:t>Distance from building to each boundary and potential fire source feature.</w:t>
      </w:r>
    </w:p>
    <w:p w14:paraId="4FA05874" w14:textId="13956799" w:rsidR="00143B8D" w:rsidRPr="00F26D3A" w:rsidRDefault="00AF33C7" w:rsidP="00143B8D">
      <w:pPr>
        <w:pStyle w:val="ListParagraph"/>
        <w:numPr>
          <w:ilvl w:val="1"/>
          <w:numId w:val="1"/>
        </w:numPr>
        <w:rPr>
          <w:b/>
          <w:bCs/>
          <w:i/>
          <w:iCs/>
          <w:sz w:val="24"/>
          <w:szCs w:val="24"/>
        </w:rPr>
      </w:pPr>
      <w:r w:rsidRPr="00F26D3A">
        <w:rPr>
          <w:sz w:val="24"/>
          <w:szCs w:val="24"/>
        </w:rPr>
        <w:t>Northern Boundary – 12.2m approx.</w:t>
      </w:r>
    </w:p>
    <w:p w14:paraId="6995514A" w14:textId="17EBA680" w:rsidR="00AF33C7" w:rsidRPr="00F26D3A" w:rsidRDefault="00AF33C7" w:rsidP="00143B8D">
      <w:pPr>
        <w:pStyle w:val="ListParagraph"/>
        <w:numPr>
          <w:ilvl w:val="1"/>
          <w:numId w:val="1"/>
        </w:numPr>
        <w:rPr>
          <w:b/>
          <w:bCs/>
          <w:i/>
          <w:iCs/>
          <w:sz w:val="24"/>
          <w:szCs w:val="24"/>
        </w:rPr>
      </w:pPr>
      <w:r w:rsidRPr="00F26D3A">
        <w:rPr>
          <w:sz w:val="24"/>
          <w:szCs w:val="24"/>
        </w:rPr>
        <w:t xml:space="preserve">Eastern Boundary – 4m </w:t>
      </w:r>
    </w:p>
    <w:p w14:paraId="6409CF8A" w14:textId="465F4DA6" w:rsidR="00AF33C7" w:rsidRPr="00F26D3A" w:rsidRDefault="00AF33C7" w:rsidP="00143B8D">
      <w:pPr>
        <w:pStyle w:val="ListParagraph"/>
        <w:numPr>
          <w:ilvl w:val="1"/>
          <w:numId w:val="1"/>
        </w:numPr>
        <w:rPr>
          <w:b/>
          <w:bCs/>
          <w:i/>
          <w:iCs/>
          <w:sz w:val="24"/>
          <w:szCs w:val="24"/>
        </w:rPr>
      </w:pPr>
      <w:r w:rsidRPr="00F26D3A">
        <w:rPr>
          <w:sz w:val="24"/>
          <w:szCs w:val="24"/>
        </w:rPr>
        <w:t xml:space="preserve">Southern Boundary – 2.5m from existing concrete path &amp; 3m total from existing prep classroom </w:t>
      </w:r>
    </w:p>
    <w:p w14:paraId="5132A847" w14:textId="495AF8CF" w:rsidR="00AF33C7" w:rsidRPr="00F26D3A" w:rsidRDefault="00AF33C7" w:rsidP="00143B8D">
      <w:pPr>
        <w:pStyle w:val="ListParagraph"/>
        <w:numPr>
          <w:ilvl w:val="1"/>
          <w:numId w:val="1"/>
        </w:numPr>
        <w:rPr>
          <w:b/>
          <w:bCs/>
          <w:i/>
          <w:iCs/>
          <w:sz w:val="24"/>
          <w:szCs w:val="24"/>
        </w:rPr>
      </w:pPr>
      <w:r w:rsidRPr="00F26D3A">
        <w:rPr>
          <w:sz w:val="24"/>
          <w:szCs w:val="24"/>
        </w:rPr>
        <w:t xml:space="preserve">Western Boundary – 17m approx. </w:t>
      </w:r>
    </w:p>
    <w:p w14:paraId="4207F324" w14:textId="79C86270" w:rsidR="00AF33C7" w:rsidRPr="00F26D3A" w:rsidRDefault="00AF33C7" w:rsidP="00AF33C7">
      <w:pPr>
        <w:pStyle w:val="ListParagraph"/>
        <w:ind w:left="1440"/>
        <w:rPr>
          <w:b/>
          <w:bCs/>
          <w:i/>
          <w:iCs/>
          <w:sz w:val="24"/>
          <w:szCs w:val="24"/>
        </w:rPr>
      </w:pPr>
      <w:r w:rsidRPr="00F26D3A">
        <w:rPr>
          <w:sz w:val="24"/>
          <w:szCs w:val="24"/>
        </w:rPr>
        <w:t xml:space="preserve">There are trees on both the Northern &amp; Eastern boundaries within 4m of the building that would be classed as potential fire sources </w:t>
      </w:r>
    </w:p>
    <w:p w14:paraId="40F3F5F6" w14:textId="1E15ABE6" w:rsidR="000B1721" w:rsidRDefault="000B1721" w:rsidP="000B1721">
      <w:pPr>
        <w:pStyle w:val="ListParagraph"/>
        <w:numPr>
          <w:ilvl w:val="0"/>
          <w:numId w:val="1"/>
        </w:numPr>
        <w:rPr>
          <w:b/>
          <w:bCs/>
          <w:i/>
          <w:iCs/>
          <w:sz w:val="28"/>
          <w:szCs w:val="28"/>
        </w:rPr>
      </w:pPr>
      <w:r w:rsidRPr="000B1721">
        <w:rPr>
          <w:b/>
          <w:bCs/>
          <w:i/>
          <w:iCs/>
          <w:sz w:val="28"/>
          <w:szCs w:val="28"/>
        </w:rPr>
        <w:t>Location of project in relation to ‘Bushfire prone areas’ as specified in AS3959</w:t>
      </w:r>
    </w:p>
    <w:p w14:paraId="3FA86E06" w14:textId="4F562CB1" w:rsidR="000C3F22" w:rsidRPr="00F26D3A" w:rsidRDefault="000C3F22" w:rsidP="000C3F22">
      <w:pPr>
        <w:pStyle w:val="ListParagraph"/>
        <w:numPr>
          <w:ilvl w:val="1"/>
          <w:numId w:val="1"/>
        </w:numPr>
        <w:rPr>
          <w:color w:val="auto"/>
          <w:sz w:val="24"/>
          <w:szCs w:val="24"/>
        </w:rPr>
      </w:pPr>
      <w:r w:rsidRPr="00F26D3A">
        <w:rPr>
          <w:color w:val="auto"/>
          <w:sz w:val="24"/>
          <w:szCs w:val="24"/>
        </w:rPr>
        <w:t>Palm Beach State School</w:t>
      </w:r>
      <w:r w:rsidRPr="00F26D3A">
        <w:rPr>
          <w:color w:val="auto"/>
          <w:sz w:val="24"/>
          <w:szCs w:val="24"/>
        </w:rPr>
        <w:t xml:space="preserve"> is in a suburban locality on the Gold Coast. Google images shows there are some trees </w:t>
      </w:r>
      <w:r w:rsidRPr="00F26D3A">
        <w:rPr>
          <w:color w:val="auto"/>
          <w:sz w:val="24"/>
          <w:szCs w:val="24"/>
        </w:rPr>
        <w:t>located in and around the school grounds</w:t>
      </w:r>
      <w:r w:rsidRPr="00F26D3A">
        <w:rPr>
          <w:color w:val="auto"/>
          <w:sz w:val="24"/>
          <w:szCs w:val="24"/>
        </w:rPr>
        <w:t xml:space="preserve">. AS3959 would classify this location in relation to Bushfire Attack Level (BAL) as BAL-Low due to Table 2.1 advising of a Fire Danger Index (FDI) in Qld of 40 as well as clause 2.2.3.2 stating the exclusions for low threat vegetation to which this situation applies. </w:t>
      </w:r>
    </w:p>
    <w:p w14:paraId="407053C6" w14:textId="3B91C0CF" w:rsidR="00B6013D" w:rsidRPr="00F26D3A" w:rsidRDefault="000C3F22" w:rsidP="000C3F22">
      <w:pPr>
        <w:pStyle w:val="ListParagraph"/>
        <w:ind w:left="1440"/>
        <w:rPr>
          <w:b/>
          <w:bCs/>
          <w:i/>
          <w:iCs/>
          <w:sz w:val="24"/>
          <w:szCs w:val="24"/>
        </w:rPr>
      </w:pPr>
      <w:r w:rsidRPr="00F26D3A">
        <w:rPr>
          <w:color w:val="auto"/>
          <w:sz w:val="24"/>
          <w:szCs w:val="24"/>
        </w:rPr>
        <w:t>Referring to Figure 1.1 and following the flowchart through we can conclude that BAL-Low has no impact on construction requirements</w:t>
      </w:r>
    </w:p>
    <w:p w14:paraId="6A2FB8F4" w14:textId="15AC8B17" w:rsidR="000B1721" w:rsidRDefault="000B1721" w:rsidP="000B1721">
      <w:pPr>
        <w:pStyle w:val="ListParagraph"/>
        <w:numPr>
          <w:ilvl w:val="0"/>
          <w:numId w:val="1"/>
        </w:numPr>
        <w:rPr>
          <w:b/>
          <w:bCs/>
          <w:i/>
          <w:iCs/>
          <w:sz w:val="28"/>
          <w:szCs w:val="28"/>
        </w:rPr>
      </w:pPr>
      <w:r w:rsidRPr="000B1721">
        <w:rPr>
          <w:b/>
          <w:bCs/>
          <w:i/>
          <w:iCs/>
          <w:sz w:val="28"/>
          <w:szCs w:val="28"/>
        </w:rPr>
        <w:t>Types of passive fire protection used in the construction of the building, specifically the materials used for the external walls.</w:t>
      </w:r>
    </w:p>
    <w:p w14:paraId="1760B671" w14:textId="083B1F6D" w:rsidR="00EB0508" w:rsidRPr="00F26D3A" w:rsidRDefault="00EA2FE4" w:rsidP="00EB0508">
      <w:pPr>
        <w:pStyle w:val="ListParagraph"/>
        <w:numPr>
          <w:ilvl w:val="1"/>
          <w:numId w:val="1"/>
        </w:numPr>
        <w:rPr>
          <w:sz w:val="24"/>
          <w:szCs w:val="24"/>
        </w:rPr>
      </w:pPr>
      <w:r w:rsidRPr="00F26D3A">
        <w:rPr>
          <w:sz w:val="24"/>
          <w:szCs w:val="24"/>
        </w:rPr>
        <w:t xml:space="preserve">External walls </w:t>
      </w:r>
      <w:r w:rsidR="00DF09F1" w:rsidRPr="00F26D3A">
        <w:rPr>
          <w:sz w:val="24"/>
          <w:szCs w:val="24"/>
        </w:rPr>
        <w:t xml:space="preserve">comprised of Compressed </w:t>
      </w:r>
      <w:proofErr w:type="spellStart"/>
      <w:r w:rsidR="00DF09F1" w:rsidRPr="00F26D3A">
        <w:rPr>
          <w:sz w:val="24"/>
          <w:szCs w:val="24"/>
        </w:rPr>
        <w:t>Fibre</w:t>
      </w:r>
      <w:proofErr w:type="spellEnd"/>
      <w:r w:rsidR="00DF09F1" w:rsidRPr="00F26D3A">
        <w:rPr>
          <w:sz w:val="24"/>
          <w:szCs w:val="24"/>
        </w:rPr>
        <w:t xml:space="preserve"> Cement Façade System as well as </w:t>
      </w:r>
      <w:proofErr w:type="spellStart"/>
      <w:r w:rsidR="00DF09F1" w:rsidRPr="00F26D3A">
        <w:rPr>
          <w:sz w:val="24"/>
          <w:szCs w:val="24"/>
        </w:rPr>
        <w:t>Colourbond</w:t>
      </w:r>
      <w:proofErr w:type="spellEnd"/>
      <w:r w:rsidR="00DF09F1" w:rsidRPr="00F26D3A">
        <w:rPr>
          <w:sz w:val="24"/>
          <w:szCs w:val="24"/>
        </w:rPr>
        <w:t xml:space="preserve"> Steel</w:t>
      </w:r>
    </w:p>
    <w:p w14:paraId="43D759A2" w14:textId="7443D2A8" w:rsidR="000B1721" w:rsidRDefault="000B1721" w:rsidP="000B1721">
      <w:pPr>
        <w:pStyle w:val="ListParagraph"/>
        <w:numPr>
          <w:ilvl w:val="0"/>
          <w:numId w:val="1"/>
        </w:numPr>
        <w:rPr>
          <w:b/>
          <w:bCs/>
          <w:i/>
          <w:iCs/>
          <w:sz w:val="28"/>
          <w:szCs w:val="28"/>
        </w:rPr>
      </w:pPr>
      <w:r w:rsidRPr="000B1721">
        <w:rPr>
          <w:b/>
          <w:bCs/>
          <w:i/>
          <w:iCs/>
          <w:sz w:val="28"/>
          <w:szCs w:val="28"/>
        </w:rPr>
        <w:t>Select a product and supplier for the materials required for the construction of the external walls and detail the fire resistance level of this product and its compliance with the performance requirements outlined in BCA Vol 1</w:t>
      </w:r>
    </w:p>
    <w:p w14:paraId="68F56D6A" w14:textId="7D4D30E2" w:rsidR="00EB0508" w:rsidRPr="00F26D3A" w:rsidRDefault="00073E50" w:rsidP="00EB0508">
      <w:pPr>
        <w:pStyle w:val="ListParagraph"/>
        <w:numPr>
          <w:ilvl w:val="1"/>
          <w:numId w:val="1"/>
        </w:numPr>
        <w:rPr>
          <w:sz w:val="24"/>
          <w:szCs w:val="24"/>
        </w:rPr>
      </w:pPr>
      <w:r w:rsidRPr="00F26D3A">
        <w:rPr>
          <w:sz w:val="24"/>
          <w:szCs w:val="24"/>
        </w:rPr>
        <w:t xml:space="preserve">External wall cladding supplied by </w:t>
      </w:r>
      <w:proofErr w:type="spellStart"/>
      <w:r w:rsidRPr="00F26D3A">
        <w:rPr>
          <w:sz w:val="24"/>
          <w:szCs w:val="24"/>
        </w:rPr>
        <w:t>Colorbond</w:t>
      </w:r>
      <w:proofErr w:type="spellEnd"/>
      <w:r w:rsidRPr="00F26D3A">
        <w:rPr>
          <w:sz w:val="24"/>
          <w:szCs w:val="24"/>
        </w:rPr>
        <w:t xml:space="preserve"> Steel has been classified as </w:t>
      </w:r>
      <w:proofErr w:type="spellStart"/>
      <w:proofErr w:type="gramStart"/>
      <w:r w:rsidRPr="00F26D3A">
        <w:rPr>
          <w:sz w:val="24"/>
          <w:szCs w:val="24"/>
        </w:rPr>
        <w:t>non combustible</w:t>
      </w:r>
      <w:proofErr w:type="spellEnd"/>
      <w:proofErr w:type="gramEnd"/>
      <w:r w:rsidRPr="00F26D3A">
        <w:rPr>
          <w:sz w:val="24"/>
          <w:szCs w:val="24"/>
        </w:rPr>
        <w:t xml:space="preserve"> as per datasheet</w:t>
      </w:r>
    </w:p>
    <w:p w14:paraId="15595247" w14:textId="5807827D" w:rsidR="00073E50" w:rsidRDefault="00073E50" w:rsidP="00EB0508">
      <w:pPr>
        <w:pStyle w:val="ListParagraph"/>
        <w:numPr>
          <w:ilvl w:val="1"/>
          <w:numId w:val="1"/>
        </w:numPr>
        <w:rPr>
          <w:b/>
          <w:bCs/>
          <w:i/>
          <w:iCs/>
          <w:sz w:val="28"/>
          <w:szCs w:val="28"/>
        </w:rPr>
      </w:pPr>
      <w:r>
        <w:rPr>
          <w:noProof/>
        </w:rPr>
        <w:drawing>
          <wp:inline distT="0" distB="0" distL="0" distR="0" wp14:anchorId="4189E03B" wp14:editId="1CEC1B52">
            <wp:extent cx="5608320" cy="18656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08320" cy="1865630"/>
                    </a:xfrm>
                    <a:prstGeom prst="rect">
                      <a:avLst/>
                    </a:prstGeom>
                  </pic:spPr>
                </pic:pic>
              </a:graphicData>
            </a:graphic>
          </wp:inline>
        </w:drawing>
      </w:r>
    </w:p>
    <w:p w14:paraId="3325CC54" w14:textId="4C1C80F7" w:rsidR="00F26D3A" w:rsidRDefault="00F26D3A" w:rsidP="00F26D3A">
      <w:pPr>
        <w:pStyle w:val="ListParagraph"/>
        <w:ind w:left="1440"/>
        <w:rPr>
          <w:b/>
          <w:bCs/>
          <w:i/>
          <w:iCs/>
          <w:sz w:val="28"/>
          <w:szCs w:val="28"/>
        </w:rPr>
      </w:pPr>
    </w:p>
    <w:p w14:paraId="7C8C6462" w14:textId="77777777" w:rsidR="00F26D3A" w:rsidRPr="000B1721" w:rsidRDefault="00F26D3A" w:rsidP="00F26D3A">
      <w:pPr>
        <w:pStyle w:val="ListParagraph"/>
        <w:ind w:left="1440"/>
        <w:rPr>
          <w:b/>
          <w:bCs/>
          <w:i/>
          <w:iCs/>
          <w:sz w:val="28"/>
          <w:szCs w:val="28"/>
        </w:rPr>
      </w:pPr>
    </w:p>
    <w:p w14:paraId="37967265" w14:textId="2A737B69" w:rsidR="000B1721" w:rsidRDefault="000B1721" w:rsidP="000B1721">
      <w:pPr>
        <w:pStyle w:val="ListParagraph"/>
        <w:numPr>
          <w:ilvl w:val="0"/>
          <w:numId w:val="1"/>
        </w:numPr>
        <w:rPr>
          <w:b/>
          <w:bCs/>
          <w:i/>
          <w:iCs/>
          <w:sz w:val="28"/>
          <w:szCs w:val="28"/>
        </w:rPr>
      </w:pPr>
      <w:r w:rsidRPr="000B1721">
        <w:rPr>
          <w:b/>
          <w:bCs/>
          <w:i/>
          <w:iCs/>
          <w:sz w:val="28"/>
          <w:szCs w:val="28"/>
        </w:rPr>
        <w:lastRenderedPageBreak/>
        <w:t>Types of active fire protection required in the construction of the building as detailed in BCA Vol 1</w:t>
      </w:r>
    </w:p>
    <w:p w14:paraId="2B52474F" w14:textId="0D5F9679" w:rsidR="00EB0508" w:rsidRPr="00F26D3A" w:rsidRDefault="00F26D3A" w:rsidP="00EB0508">
      <w:pPr>
        <w:pStyle w:val="ListParagraph"/>
        <w:numPr>
          <w:ilvl w:val="1"/>
          <w:numId w:val="1"/>
        </w:numPr>
        <w:rPr>
          <w:sz w:val="24"/>
          <w:szCs w:val="24"/>
        </w:rPr>
      </w:pPr>
      <w:r w:rsidRPr="00F26D3A">
        <w:rPr>
          <w:sz w:val="24"/>
          <w:szCs w:val="24"/>
        </w:rPr>
        <w:t xml:space="preserve">Part E1 of BCA Vol 1 details the requirements for active fire protection of Class 9b buildings </w:t>
      </w:r>
    </w:p>
    <w:p w14:paraId="271C4EA4" w14:textId="5E360F73" w:rsidR="00F26D3A" w:rsidRPr="00F26D3A" w:rsidRDefault="00F26D3A" w:rsidP="00F26D3A">
      <w:pPr>
        <w:pStyle w:val="ListParagraph"/>
        <w:numPr>
          <w:ilvl w:val="2"/>
          <w:numId w:val="1"/>
        </w:numPr>
        <w:rPr>
          <w:sz w:val="24"/>
          <w:szCs w:val="24"/>
        </w:rPr>
      </w:pPr>
      <w:r w:rsidRPr="00F26D3A">
        <w:rPr>
          <w:sz w:val="24"/>
          <w:szCs w:val="24"/>
        </w:rPr>
        <w:t xml:space="preserve">Fire Hose Reels </w:t>
      </w:r>
    </w:p>
    <w:p w14:paraId="5AFB8DB6" w14:textId="5022201C" w:rsidR="00F26D3A" w:rsidRPr="00F26D3A" w:rsidRDefault="00F26D3A" w:rsidP="00F26D3A">
      <w:pPr>
        <w:pStyle w:val="ListParagraph"/>
        <w:numPr>
          <w:ilvl w:val="2"/>
          <w:numId w:val="1"/>
        </w:numPr>
        <w:rPr>
          <w:sz w:val="24"/>
          <w:szCs w:val="24"/>
        </w:rPr>
      </w:pPr>
      <w:r w:rsidRPr="00F26D3A">
        <w:rPr>
          <w:sz w:val="24"/>
          <w:szCs w:val="24"/>
        </w:rPr>
        <w:t>Fire Extinguishers</w:t>
      </w:r>
    </w:p>
    <w:p w14:paraId="4836BA79" w14:textId="65394A28" w:rsidR="00F26D3A" w:rsidRPr="00F26D3A" w:rsidRDefault="00F26D3A" w:rsidP="00F26D3A">
      <w:pPr>
        <w:pStyle w:val="ListParagraph"/>
        <w:numPr>
          <w:ilvl w:val="2"/>
          <w:numId w:val="1"/>
        </w:numPr>
        <w:rPr>
          <w:sz w:val="24"/>
          <w:szCs w:val="24"/>
        </w:rPr>
      </w:pPr>
      <w:r w:rsidRPr="00F26D3A">
        <w:rPr>
          <w:sz w:val="24"/>
          <w:szCs w:val="24"/>
        </w:rPr>
        <w:t xml:space="preserve">Fire Hydrants </w:t>
      </w:r>
    </w:p>
    <w:p w14:paraId="61DED50B" w14:textId="4E54F962" w:rsidR="00F26D3A" w:rsidRPr="00F26D3A" w:rsidRDefault="00F26D3A" w:rsidP="00F26D3A">
      <w:pPr>
        <w:pStyle w:val="ListParagraph"/>
        <w:numPr>
          <w:ilvl w:val="2"/>
          <w:numId w:val="1"/>
        </w:numPr>
        <w:rPr>
          <w:sz w:val="24"/>
          <w:szCs w:val="24"/>
        </w:rPr>
      </w:pPr>
      <w:r w:rsidRPr="00F26D3A">
        <w:rPr>
          <w:sz w:val="24"/>
          <w:szCs w:val="24"/>
        </w:rPr>
        <w:t>Au</w:t>
      </w:r>
      <w:bookmarkStart w:id="0" w:name="_GoBack"/>
      <w:bookmarkEnd w:id="0"/>
      <w:r w:rsidRPr="00F26D3A">
        <w:rPr>
          <w:sz w:val="24"/>
          <w:szCs w:val="24"/>
        </w:rPr>
        <w:t>tomatic Fire Suppression Systems (Sprinklers)</w:t>
      </w:r>
    </w:p>
    <w:p w14:paraId="26369AA4" w14:textId="786AF24F" w:rsidR="00F26D3A" w:rsidRPr="00F26D3A" w:rsidRDefault="00F26D3A" w:rsidP="00F26D3A">
      <w:pPr>
        <w:pStyle w:val="ListParagraph"/>
        <w:numPr>
          <w:ilvl w:val="2"/>
          <w:numId w:val="1"/>
        </w:numPr>
        <w:rPr>
          <w:sz w:val="24"/>
          <w:szCs w:val="24"/>
        </w:rPr>
      </w:pPr>
      <w:r w:rsidRPr="00F26D3A">
        <w:rPr>
          <w:sz w:val="24"/>
          <w:szCs w:val="24"/>
        </w:rPr>
        <w:t xml:space="preserve">Automatic Smoke Detection &amp; Alarm Systems </w:t>
      </w:r>
    </w:p>
    <w:p w14:paraId="62D4566B" w14:textId="77777777" w:rsidR="00D33052" w:rsidRPr="0078735F" w:rsidRDefault="00D33052" w:rsidP="0078735F">
      <w:pPr>
        <w:pStyle w:val="ListParagraph"/>
        <w:ind w:left="2160"/>
      </w:pPr>
    </w:p>
    <w:p w14:paraId="03EF9EC0" w14:textId="30F40FF2" w:rsidR="00D33052" w:rsidRDefault="00D33052">
      <w:pPr>
        <w:rPr>
          <w:b/>
          <w:bCs/>
          <w:sz w:val="24"/>
          <w:szCs w:val="24"/>
          <w:lang w:val="en-US"/>
        </w:rPr>
      </w:pPr>
      <w:r w:rsidRPr="00D33052">
        <w:rPr>
          <w:b/>
          <w:bCs/>
          <w:sz w:val="24"/>
          <w:szCs w:val="24"/>
          <w:lang w:val="en-US"/>
        </w:rPr>
        <w:t>CONCLUSION</w:t>
      </w:r>
    </w:p>
    <w:p w14:paraId="1E1472A2" w14:textId="68643784" w:rsidR="00F26D3A" w:rsidRPr="00F26D3A" w:rsidRDefault="00F26D3A">
      <w:pPr>
        <w:rPr>
          <w:sz w:val="24"/>
          <w:szCs w:val="24"/>
          <w:lang w:val="en-US"/>
        </w:rPr>
      </w:pPr>
      <w:r w:rsidRPr="00F26D3A">
        <w:rPr>
          <w:sz w:val="24"/>
          <w:szCs w:val="24"/>
          <w:lang w:val="en-US"/>
        </w:rPr>
        <w:t xml:space="preserve">Palm Beach State School is a 273m2 dwelling that satisfies the requirements for a Class 9b dwelling. There are no additional requirements in relation to fire resistance levels other than that set out in the NCC for standard building construction </w:t>
      </w:r>
    </w:p>
    <w:sectPr w:rsidR="00F26D3A" w:rsidRPr="00F26D3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4FECCB" w14:textId="77777777" w:rsidR="00ED4D32" w:rsidRDefault="00ED4D32" w:rsidP="00847280">
      <w:pPr>
        <w:spacing w:after="0" w:line="240" w:lineRule="auto"/>
      </w:pPr>
      <w:r>
        <w:separator/>
      </w:r>
    </w:p>
  </w:endnote>
  <w:endnote w:type="continuationSeparator" w:id="0">
    <w:p w14:paraId="0A3D9056" w14:textId="77777777" w:rsidR="00ED4D32" w:rsidRDefault="00ED4D32" w:rsidP="00847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AD2F46" w14:paraId="43E4DF67" w14:textId="77777777">
      <w:trPr>
        <w:jc w:val="right"/>
      </w:trPr>
      <w:tc>
        <w:tcPr>
          <w:tcW w:w="4795" w:type="dxa"/>
          <w:vAlign w:val="center"/>
        </w:tcPr>
        <w:sdt>
          <w:sdtPr>
            <w:rPr>
              <w:caps/>
              <w:color w:val="000000" w:themeColor="text1"/>
            </w:rPr>
            <w:alias w:val="Author"/>
            <w:tag w:val=""/>
            <w:id w:val="1534539408"/>
            <w:placeholder>
              <w:docPart w:val="D01609ECA1D04F93964BAD929891A7B7"/>
            </w:placeholder>
            <w:dataBinding w:prefixMappings="xmlns:ns0='http://purl.org/dc/elements/1.1/' xmlns:ns1='http://schemas.openxmlformats.org/package/2006/metadata/core-properties' " w:xpath="/ns1:coreProperties[1]/ns0:creator[1]" w:storeItemID="{6C3C8BC8-F283-45AE-878A-BAB7291924A1}"/>
            <w:text/>
          </w:sdtPr>
          <w:sdtContent>
            <w:p w14:paraId="1E00789C" w14:textId="3B6AB62F" w:rsidR="00AD2F46" w:rsidRDefault="00AD2F46">
              <w:pPr>
                <w:pStyle w:val="Header"/>
                <w:jc w:val="right"/>
                <w:rPr>
                  <w:caps/>
                  <w:color w:val="000000" w:themeColor="text1"/>
                </w:rPr>
              </w:pPr>
              <w:r>
                <w:rPr>
                  <w:caps/>
                  <w:color w:val="000000" w:themeColor="text1"/>
                </w:rPr>
                <w:t>Nick Sharpe</w:t>
              </w:r>
            </w:p>
          </w:sdtContent>
        </w:sdt>
      </w:tc>
      <w:tc>
        <w:tcPr>
          <w:tcW w:w="250" w:type="pct"/>
          <w:shd w:val="clear" w:color="auto" w:fill="ED7D31" w:themeFill="accent2"/>
          <w:vAlign w:val="center"/>
        </w:tcPr>
        <w:p w14:paraId="131FBEBC" w14:textId="77777777" w:rsidR="00AD2F46" w:rsidRDefault="00AD2F46">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59368844" w14:textId="77777777" w:rsidR="00AD2F46" w:rsidRDefault="00AD2F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B5CBE1" w14:textId="77777777" w:rsidR="00ED4D32" w:rsidRDefault="00ED4D32" w:rsidP="00847280">
      <w:pPr>
        <w:spacing w:after="0" w:line="240" w:lineRule="auto"/>
      </w:pPr>
      <w:r>
        <w:separator/>
      </w:r>
    </w:p>
  </w:footnote>
  <w:footnote w:type="continuationSeparator" w:id="0">
    <w:p w14:paraId="388BB957" w14:textId="77777777" w:rsidR="00ED4D32" w:rsidRDefault="00ED4D32" w:rsidP="00847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shd w:val="clear" w:color="auto" w:fill="ED7D31" w:themeFill="accent2"/>
      <w:tblCellMar>
        <w:top w:w="115" w:type="dxa"/>
        <w:left w:w="115" w:type="dxa"/>
        <w:bottom w:w="115" w:type="dxa"/>
        <w:right w:w="115" w:type="dxa"/>
      </w:tblCellMar>
      <w:tblLook w:val="04A0" w:firstRow="1" w:lastRow="0" w:firstColumn="1" w:lastColumn="0" w:noHBand="0" w:noVBand="1"/>
    </w:tblPr>
    <w:tblGrid>
      <w:gridCol w:w="1774"/>
      <w:gridCol w:w="7252"/>
    </w:tblGrid>
    <w:tr w:rsidR="00AD2F46" w14:paraId="23985A69" w14:textId="77777777">
      <w:trPr>
        <w:jc w:val="right"/>
      </w:trPr>
      <w:tc>
        <w:tcPr>
          <w:tcW w:w="0" w:type="auto"/>
          <w:shd w:val="clear" w:color="auto" w:fill="ED7D31" w:themeFill="accent2"/>
          <w:vAlign w:val="center"/>
        </w:tcPr>
        <w:p w14:paraId="4A54DA33" w14:textId="09C729A8" w:rsidR="00AD2F46" w:rsidRDefault="00AD2F46">
          <w:pPr>
            <w:pStyle w:val="Header"/>
            <w:rPr>
              <w:caps/>
              <w:color w:val="FFFFFF" w:themeColor="background1"/>
            </w:rPr>
          </w:pPr>
          <w:r>
            <w:rPr>
              <w:caps/>
              <w:color w:val="FFFFFF" w:themeColor="background1"/>
            </w:rPr>
            <w:t>20/02/2021</w:t>
          </w:r>
        </w:p>
      </w:tc>
      <w:tc>
        <w:tcPr>
          <w:tcW w:w="0" w:type="auto"/>
          <w:shd w:val="clear" w:color="auto" w:fill="ED7D31" w:themeFill="accent2"/>
          <w:vAlign w:val="center"/>
        </w:tcPr>
        <w:p w14:paraId="3443AEDE" w14:textId="16FA6553" w:rsidR="00AD2F46" w:rsidRPr="007971F1" w:rsidRDefault="00AD2F46">
          <w:pPr>
            <w:pStyle w:val="Header"/>
            <w:jc w:val="right"/>
            <w:rPr>
              <w:b/>
              <w:bCs/>
              <w:caps/>
              <w:color w:val="FFFFFF" w:themeColor="background1"/>
              <w:sz w:val="28"/>
              <w:szCs w:val="28"/>
            </w:rPr>
          </w:pPr>
          <w:r>
            <w:rPr>
              <w:caps/>
              <w:color w:val="FFFFFF" w:themeColor="background1"/>
            </w:rPr>
            <w:t xml:space="preserve"> </w:t>
          </w:r>
          <w:sdt>
            <w:sdtPr>
              <w:rPr>
                <w:b/>
                <w:bCs/>
                <w:caps/>
                <w:color w:val="FFFFFF" w:themeColor="background1"/>
                <w:sz w:val="28"/>
                <w:szCs w:val="28"/>
              </w:rPr>
              <w:alias w:val="Title"/>
              <w:tag w:val=""/>
              <w:id w:val="-773790484"/>
              <w:placeholder>
                <w:docPart w:val="2B1EB6023EF24DAE92806F20FED61036"/>
              </w:placeholder>
              <w:dataBinding w:prefixMappings="xmlns:ns0='http://purl.org/dc/elements/1.1/' xmlns:ns1='http://schemas.openxmlformats.org/package/2006/metadata/core-properties' " w:xpath="/ns1:coreProperties[1]/ns0:title[1]" w:storeItemID="{6C3C8BC8-F283-45AE-878A-BAB7291924A1}"/>
              <w:text/>
            </w:sdtPr>
            <w:sdtContent>
              <w:r>
                <w:rPr>
                  <w:b/>
                  <w:bCs/>
                  <w:caps/>
                  <w:color w:val="FFFFFF" w:themeColor="background1"/>
                  <w:sz w:val="28"/>
                  <w:szCs w:val="28"/>
                </w:rPr>
                <w:t>Building Report – Practical Activity 2</w:t>
              </w:r>
            </w:sdtContent>
          </w:sdt>
        </w:p>
      </w:tc>
    </w:tr>
  </w:tbl>
  <w:p w14:paraId="16F71AF7" w14:textId="45C558B6" w:rsidR="00AD2F46" w:rsidRDefault="00AD2F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DD6163"/>
    <w:multiLevelType w:val="hybridMultilevel"/>
    <w:tmpl w:val="B8D4136E"/>
    <w:lvl w:ilvl="0" w:tplc="5C3A9078">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71324BD6"/>
    <w:multiLevelType w:val="hybridMultilevel"/>
    <w:tmpl w:val="9E023492"/>
    <w:lvl w:ilvl="0" w:tplc="A734048A">
      <w:numFmt w:val="bullet"/>
      <w:lvlText w:val="-"/>
      <w:lvlJc w:val="left"/>
      <w:pPr>
        <w:ind w:left="1800" w:hanging="360"/>
      </w:pPr>
      <w:rPr>
        <w:rFonts w:ascii="Calibri" w:eastAsiaTheme="minorHAnsi" w:hAnsi="Calibri" w:cs="Calibri"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2" w15:restartNumberingAfterBreak="0">
    <w:nsid w:val="72696BF5"/>
    <w:multiLevelType w:val="hybridMultilevel"/>
    <w:tmpl w:val="2ABCCF5C"/>
    <w:lvl w:ilvl="0" w:tplc="706415BC">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280"/>
    <w:rsid w:val="000553C7"/>
    <w:rsid w:val="00073E50"/>
    <w:rsid w:val="000B1721"/>
    <w:rsid w:val="000C3F22"/>
    <w:rsid w:val="001363A3"/>
    <w:rsid w:val="00143B8D"/>
    <w:rsid w:val="00144E37"/>
    <w:rsid w:val="00163DCA"/>
    <w:rsid w:val="00233C4E"/>
    <w:rsid w:val="0026064D"/>
    <w:rsid w:val="002F36CE"/>
    <w:rsid w:val="00313662"/>
    <w:rsid w:val="00422F12"/>
    <w:rsid w:val="00485838"/>
    <w:rsid w:val="004A6BCF"/>
    <w:rsid w:val="005221DA"/>
    <w:rsid w:val="00523EF4"/>
    <w:rsid w:val="005D13F4"/>
    <w:rsid w:val="0061087A"/>
    <w:rsid w:val="00671ED1"/>
    <w:rsid w:val="00776135"/>
    <w:rsid w:val="0078735F"/>
    <w:rsid w:val="007971F1"/>
    <w:rsid w:val="008044DD"/>
    <w:rsid w:val="00823333"/>
    <w:rsid w:val="00827792"/>
    <w:rsid w:val="00847280"/>
    <w:rsid w:val="0090748F"/>
    <w:rsid w:val="00930950"/>
    <w:rsid w:val="009744EE"/>
    <w:rsid w:val="009E6035"/>
    <w:rsid w:val="009F57E6"/>
    <w:rsid w:val="00A158A9"/>
    <w:rsid w:val="00AB70BF"/>
    <w:rsid w:val="00AD2F46"/>
    <w:rsid w:val="00AF33C7"/>
    <w:rsid w:val="00B1240F"/>
    <w:rsid w:val="00B6013D"/>
    <w:rsid w:val="00BA27DC"/>
    <w:rsid w:val="00BD3A75"/>
    <w:rsid w:val="00BF3795"/>
    <w:rsid w:val="00C669F6"/>
    <w:rsid w:val="00C763FE"/>
    <w:rsid w:val="00D33052"/>
    <w:rsid w:val="00D4536F"/>
    <w:rsid w:val="00DC67E7"/>
    <w:rsid w:val="00DD191C"/>
    <w:rsid w:val="00DF09F1"/>
    <w:rsid w:val="00EA2FE4"/>
    <w:rsid w:val="00EB0508"/>
    <w:rsid w:val="00ED4D32"/>
    <w:rsid w:val="00F26D3A"/>
    <w:rsid w:val="00F46C1D"/>
    <w:rsid w:val="00FD78D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D6AAA"/>
  <w15:chartTrackingRefBased/>
  <w15:docId w15:val="{0E583299-2C16-4784-A8FD-511A27C8C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unhideWhenUsed/>
    <w:qFormat/>
    <w:rsid w:val="00847280"/>
    <w:pPr>
      <w:spacing w:after="120"/>
      <w:ind w:left="720"/>
      <w:contextualSpacing/>
    </w:pPr>
    <w:rPr>
      <w:color w:val="595959" w:themeColor="text1" w:themeTint="A6"/>
      <w:sz w:val="30"/>
      <w:szCs w:val="30"/>
      <w:lang w:val="en-US" w:eastAsia="ja-JP"/>
    </w:rPr>
  </w:style>
  <w:style w:type="paragraph" w:styleId="Header">
    <w:name w:val="header"/>
    <w:basedOn w:val="Normal"/>
    <w:link w:val="HeaderChar"/>
    <w:uiPriority w:val="99"/>
    <w:unhideWhenUsed/>
    <w:rsid w:val="00847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280"/>
  </w:style>
  <w:style w:type="paragraph" w:styleId="Footer">
    <w:name w:val="footer"/>
    <w:basedOn w:val="Normal"/>
    <w:link w:val="FooterChar"/>
    <w:uiPriority w:val="99"/>
    <w:unhideWhenUsed/>
    <w:rsid w:val="00847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280"/>
  </w:style>
  <w:style w:type="character" w:styleId="PlaceholderText">
    <w:name w:val="Placeholder Text"/>
    <w:basedOn w:val="DefaultParagraphFont"/>
    <w:uiPriority w:val="99"/>
    <w:semiHidden/>
    <w:rsid w:val="0084728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B1EB6023EF24DAE92806F20FED61036"/>
        <w:category>
          <w:name w:val="General"/>
          <w:gallery w:val="placeholder"/>
        </w:category>
        <w:types>
          <w:type w:val="bbPlcHdr"/>
        </w:types>
        <w:behaviors>
          <w:behavior w:val="content"/>
        </w:behaviors>
        <w:guid w:val="{685C5AC9-CCBB-4E94-8D96-1C4B2D12B020}"/>
      </w:docPartPr>
      <w:docPartBody>
        <w:p w:rsidR="00583C35" w:rsidRDefault="00CB0E69" w:rsidP="00CB0E69">
          <w:pPr>
            <w:pStyle w:val="2B1EB6023EF24DAE92806F20FED61036"/>
          </w:pPr>
          <w:r>
            <w:rPr>
              <w:caps/>
              <w:color w:val="FFFFFF" w:themeColor="background1"/>
            </w:rPr>
            <w:t>[Document title]</w:t>
          </w:r>
        </w:p>
      </w:docPartBody>
    </w:docPart>
    <w:docPart>
      <w:docPartPr>
        <w:name w:val="D01609ECA1D04F93964BAD929891A7B7"/>
        <w:category>
          <w:name w:val="General"/>
          <w:gallery w:val="placeholder"/>
        </w:category>
        <w:types>
          <w:type w:val="bbPlcHdr"/>
        </w:types>
        <w:behaviors>
          <w:behavior w:val="content"/>
        </w:behaviors>
        <w:guid w:val="{EE601C02-850E-40E7-A770-D86CD242A839}"/>
      </w:docPartPr>
      <w:docPartBody>
        <w:p w:rsidR="00583C35" w:rsidRDefault="00CB0E69" w:rsidP="00CB0E69">
          <w:pPr>
            <w:pStyle w:val="D01609ECA1D04F93964BAD929891A7B7"/>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E69"/>
    <w:rsid w:val="00330448"/>
    <w:rsid w:val="00583C35"/>
    <w:rsid w:val="006F7315"/>
    <w:rsid w:val="007441E3"/>
    <w:rsid w:val="00864CDF"/>
    <w:rsid w:val="00CB0E6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785D79961D4884A81C3E5065987456">
    <w:name w:val="13785D79961D4884A81C3E5065987456"/>
    <w:rsid w:val="00CB0E69"/>
  </w:style>
  <w:style w:type="character" w:styleId="PlaceholderText">
    <w:name w:val="Placeholder Text"/>
    <w:basedOn w:val="DefaultParagraphFont"/>
    <w:uiPriority w:val="99"/>
    <w:semiHidden/>
    <w:rsid w:val="00CB0E69"/>
    <w:rPr>
      <w:color w:val="808080"/>
    </w:rPr>
  </w:style>
  <w:style w:type="paragraph" w:customStyle="1" w:styleId="5D692587FC244A56942A7CCC412C088F">
    <w:name w:val="5D692587FC244A56942A7CCC412C088F"/>
    <w:rsid w:val="00CB0E69"/>
  </w:style>
  <w:style w:type="paragraph" w:customStyle="1" w:styleId="95D042ED104A47418C2F7342C2D95942">
    <w:name w:val="95D042ED104A47418C2F7342C2D95942"/>
    <w:rsid w:val="00CB0E69"/>
  </w:style>
  <w:style w:type="paragraph" w:customStyle="1" w:styleId="11CBE9BE5CC14F9A9A6295C2B6D35699">
    <w:name w:val="11CBE9BE5CC14F9A9A6295C2B6D35699"/>
    <w:rsid w:val="00CB0E69"/>
  </w:style>
  <w:style w:type="paragraph" w:customStyle="1" w:styleId="59CDAB0E0E5A477A9F316B21DE9161DB">
    <w:name w:val="59CDAB0E0E5A477A9F316B21DE9161DB"/>
    <w:rsid w:val="00CB0E69"/>
  </w:style>
  <w:style w:type="paragraph" w:customStyle="1" w:styleId="2B1EB6023EF24DAE92806F20FED61036">
    <w:name w:val="2B1EB6023EF24DAE92806F20FED61036"/>
    <w:rsid w:val="00CB0E69"/>
  </w:style>
  <w:style w:type="paragraph" w:customStyle="1" w:styleId="D01609ECA1D04F93964BAD929891A7B7">
    <w:name w:val="D01609ECA1D04F93964BAD929891A7B7"/>
    <w:rsid w:val="00CB0E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2021-02-14T00:00:00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12159</TotalTime>
  <Pages>3</Pages>
  <Words>637</Words>
  <Characters>3634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Building Report – Practical Activity 2</vt:lpstr>
    </vt:vector>
  </TitlesOfParts>
  <Company/>
  <LinksUpToDate>false</LinksUpToDate>
  <CharactersWithSpaces>4263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Report – Practical Activity 2</dc:title>
  <dc:subject/>
  <dc:creator>Nick Sharpe</dc:creator>
  <cp:keywords/>
  <dc:description/>
  <cp:lastModifiedBy>Sharpe, Nicholas QGC-IGA/Q/UCM</cp:lastModifiedBy>
  <cp:revision>6</cp:revision>
  <dcterms:created xsi:type="dcterms:W3CDTF">2021-02-21T09:32:00Z</dcterms:created>
  <dcterms:modified xsi:type="dcterms:W3CDTF">2021-03-12T21:50:00Z</dcterms:modified>
</cp:coreProperties>
</file>