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eastAsiaTheme="minorHAnsi" w:hAnsi="Arial" w:cs="Arial"/>
          <w:b/>
          <w:bCs/>
          <w:sz w:val="20"/>
          <w:szCs w:val="20"/>
          <w:lang w:val="en-AU"/>
        </w:rPr>
        <w:id w:val="222668013"/>
        <w:docPartObj>
          <w:docPartGallery w:val="Cover Pages"/>
          <w:docPartUnique/>
        </w:docPartObj>
      </w:sdtPr>
      <w:sdtEndPr>
        <w:rPr>
          <w:b w:val="0"/>
          <w:bCs w:val="0"/>
        </w:rPr>
      </w:sdtEndPr>
      <w:sdtContent>
        <w:tbl>
          <w:tblPr>
            <w:tblW w:w="5130" w:type="pct"/>
            <w:jc w:val="center"/>
            <w:tblInd w:w="1212" w:type="dxa"/>
            <w:tblLayout w:type="fixed"/>
            <w:tblLook w:val="0480"/>
          </w:tblPr>
          <w:tblGrid>
            <w:gridCol w:w="429"/>
            <w:gridCol w:w="1294"/>
            <w:gridCol w:w="3218"/>
            <w:gridCol w:w="1254"/>
            <w:gridCol w:w="1015"/>
            <w:gridCol w:w="3774"/>
          </w:tblGrid>
          <w:tr w:rsidR="00905A42" w:rsidRPr="00B879C3" w:rsidTr="00B63457">
            <w:trPr>
              <w:trHeight w:val="2880"/>
              <w:jc w:val="center"/>
            </w:trPr>
            <w:tc>
              <w:tcPr>
                <w:tcW w:w="5000" w:type="pct"/>
                <w:gridSpan w:val="6"/>
              </w:tcPr>
              <w:p w:rsidR="00035484" w:rsidRPr="00B879C3" w:rsidRDefault="00B23026" w:rsidP="00E739B2">
                <w:pPr>
                  <w:pStyle w:val="NoSpacing"/>
                  <w:spacing w:before="120" w:after="120"/>
                  <w:jc w:val="center"/>
                  <w:rPr>
                    <w:rFonts w:ascii="Arial" w:eastAsiaTheme="minorHAnsi" w:hAnsi="Arial" w:cs="Arial"/>
                    <w:b/>
                    <w:bCs/>
                    <w:sz w:val="20"/>
                    <w:szCs w:val="20"/>
                    <w:lang w:val="en-AU"/>
                  </w:rPr>
                </w:pPr>
                <w:r w:rsidRPr="00B23026">
                  <w:rPr>
                    <w:rFonts w:ascii="Arial" w:eastAsiaTheme="minorHAnsi" w:hAnsi="Arial" w:cs="Arial"/>
                    <w:b/>
                    <w:bCs/>
                    <w:noProof/>
                    <w:sz w:val="20"/>
                    <w:szCs w:val="20"/>
                    <w:lang w:val="en-AU" w:eastAsia="en-AU"/>
                  </w:rPr>
                  <w:drawing>
                    <wp:inline distT="0" distB="0" distL="0" distR="0">
                      <wp:extent cx="4825919" cy="3174521"/>
                      <wp:effectExtent l="19050" t="0" r="0" b="0"/>
                      <wp:docPr id="4" name="Picture 1" descr="K:\GMO\Maintenance\Adminstration\Logo's\GM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GMO\Maintenance\Adminstration\Logo's\GMS Logo.png"/>
                              <pic:cNvPicPr>
                                <a:picLocks noChangeAspect="1" noChangeArrowheads="1"/>
                              </pic:cNvPicPr>
                            </pic:nvPicPr>
                            <pic:blipFill>
                              <a:blip r:embed="rId9" cstate="print"/>
                              <a:srcRect/>
                              <a:stretch>
                                <a:fillRect/>
                              </a:stretch>
                            </pic:blipFill>
                            <pic:spPr bwMode="auto">
                              <a:xfrm>
                                <a:off x="0" y="0"/>
                                <a:ext cx="4829655" cy="3176979"/>
                              </a:xfrm>
                              <a:prstGeom prst="rect">
                                <a:avLst/>
                              </a:prstGeom>
                              <a:noFill/>
                              <a:ln w="9525">
                                <a:noFill/>
                                <a:miter lim="800000"/>
                                <a:headEnd/>
                                <a:tailEnd/>
                              </a:ln>
                            </pic:spPr>
                          </pic:pic>
                        </a:graphicData>
                      </a:graphic>
                    </wp:inline>
                  </w:drawing>
                </w:r>
              </w:p>
              <w:p w:rsidR="00035484" w:rsidRPr="00B879C3" w:rsidRDefault="00035484" w:rsidP="00E739B2">
                <w:pPr>
                  <w:pStyle w:val="NoSpacing"/>
                  <w:spacing w:before="120" w:after="120"/>
                  <w:jc w:val="center"/>
                  <w:rPr>
                    <w:rFonts w:ascii="Arial" w:eastAsiaTheme="minorHAnsi" w:hAnsi="Arial" w:cs="Arial"/>
                    <w:b/>
                    <w:bCs/>
                    <w:sz w:val="20"/>
                    <w:szCs w:val="20"/>
                    <w:lang w:val="en-AU"/>
                  </w:rPr>
                </w:pPr>
              </w:p>
              <w:p w:rsidR="00905A42" w:rsidRPr="00B879C3" w:rsidRDefault="00905A42" w:rsidP="00E739B2">
                <w:pPr>
                  <w:pStyle w:val="NoSpacing"/>
                  <w:spacing w:before="120" w:after="120"/>
                  <w:jc w:val="center"/>
                  <w:rPr>
                    <w:rFonts w:ascii="Arial" w:hAnsi="Arial" w:cs="Arial"/>
                    <w:b/>
                    <w:bCs/>
                    <w:sz w:val="20"/>
                    <w:szCs w:val="20"/>
                    <w:lang w:val="en-AU"/>
                  </w:rPr>
                </w:pPr>
              </w:p>
              <w:p w:rsidR="00905A42" w:rsidRDefault="00B74201" w:rsidP="00E739B2">
                <w:pPr>
                  <w:pStyle w:val="NoSpacing"/>
                  <w:spacing w:before="120" w:after="120"/>
                  <w:jc w:val="center"/>
                  <w:rPr>
                    <w:rFonts w:ascii="Arial" w:eastAsiaTheme="majorEastAsia" w:hAnsi="Arial" w:cs="Arial"/>
                    <w:caps/>
                    <w:sz w:val="20"/>
                    <w:szCs w:val="20"/>
                    <w:lang w:val="en-AU"/>
                  </w:rPr>
                </w:pPr>
                <w:r>
                  <w:rPr>
                    <w:rFonts w:ascii="Arial" w:eastAsiaTheme="majorEastAsia" w:hAnsi="Arial" w:cs="Arial"/>
                    <w:caps/>
                    <w:noProof/>
                    <w:sz w:val="20"/>
                    <w:szCs w:val="20"/>
                    <w:lang w:val="en-AU" w:eastAsia="en-AU"/>
                  </w:rPr>
                  <w:drawing>
                    <wp:inline distT="0" distB="0" distL="0" distR="0">
                      <wp:extent cx="4020185" cy="1345565"/>
                      <wp:effectExtent l="19050" t="0" r="0" b="0"/>
                      <wp:docPr id="2" name="Picture 2" descr="K:\GMO\Maintenance\Adminstration\Logo's\Gateway_Lend Lease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GMO\Maintenance\Adminstration\Logo's\Gateway_Lend Lease Colour.jpg"/>
                              <pic:cNvPicPr>
                                <a:picLocks noChangeAspect="1" noChangeArrowheads="1"/>
                              </pic:cNvPicPr>
                            </pic:nvPicPr>
                            <pic:blipFill>
                              <a:blip r:embed="rId10" cstate="print"/>
                              <a:srcRect/>
                              <a:stretch>
                                <a:fillRect/>
                              </a:stretch>
                            </pic:blipFill>
                            <pic:spPr bwMode="auto">
                              <a:xfrm>
                                <a:off x="0" y="0"/>
                                <a:ext cx="4020185" cy="1345565"/>
                              </a:xfrm>
                              <a:prstGeom prst="rect">
                                <a:avLst/>
                              </a:prstGeom>
                              <a:noFill/>
                              <a:ln w="9525">
                                <a:noFill/>
                                <a:miter lim="800000"/>
                                <a:headEnd/>
                                <a:tailEnd/>
                              </a:ln>
                            </pic:spPr>
                          </pic:pic>
                        </a:graphicData>
                      </a:graphic>
                    </wp:inline>
                  </w:drawing>
                </w:r>
              </w:p>
              <w:p w:rsidR="00C47D6D" w:rsidRPr="00B879C3" w:rsidRDefault="00C47D6D" w:rsidP="00E739B2">
                <w:pPr>
                  <w:pStyle w:val="NoSpacing"/>
                  <w:spacing w:before="120" w:after="120"/>
                  <w:jc w:val="center"/>
                  <w:rPr>
                    <w:rFonts w:ascii="Arial" w:eastAsiaTheme="majorEastAsia" w:hAnsi="Arial" w:cs="Arial"/>
                    <w:caps/>
                    <w:sz w:val="20"/>
                    <w:szCs w:val="20"/>
                    <w:lang w:val="en-AU"/>
                  </w:rPr>
                </w:pPr>
              </w:p>
            </w:tc>
          </w:tr>
          <w:tr w:rsidR="00905A42" w:rsidRPr="00B879C3" w:rsidTr="00B63457">
            <w:trPr>
              <w:trHeight w:val="1440"/>
              <w:jc w:val="center"/>
            </w:trPr>
            <w:sdt>
              <w:sdtPr>
                <w:rPr>
                  <w:rFonts w:ascii="Arial" w:eastAsiaTheme="majorEastAsia" w:hAnsi="Arial" w:cs="Arial"/>
                  <w:b/>
                  <w:color w:val="E36C0A" w:themeColor="accent6" w:themeShade="BF"/>
                  <w:sz w:val="56"/>
                  <w:szCs w:val="20"/>
                  <w:lang w:val="en-AU"/>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gridSpan w:val="6"/>
                    <w:tcBorders>
                      <w:bottom w:val="single" w:sz="4" w:space="0" w:color="4F81BD" w:themeColor="accent1"/>
                    </w:tcBorders>
                    <w:vAlign w:val="center"/>
                  </w:tcPr>
                  <w:p w:rsidR="00905A42" w:rsidRPr="00B879C3" w:rsidRDefault="009A5074" w:rsidP="00E739B2">
                    <w:pPr>
                      <w:pStyle w:val="NoSpacing"/>
                      <w:spacing w:before="120" w:after="120"/>
                      <w:jc w:val="center"/>
                      <w:rPr>
                        <w:rFonts w:ascii="Arial" w:eastAsiaTheme="majorEastAsia" w:hAnsi="Arial" w:cs="Arial"/>
                        <w:sz w:val="20"/>
                        <w:szCs w:val="20"/>
                        <w:lang w:val="en-AU"/>
                      </w:rPr>
                    </w:pPr>
                    <w:r w:rsidRPr="00564A0A">
                      <w:rPr>
                        <w:rFonts w:ascii="Arial" w:eastAsiaTheme="majorEastAsia" w:hAnsi="Arial" w:cs="Arial"/>
                        <w:b/>
                        <w:color w:val="E36C0A" w:themeColor="accent6" w:themeShade="BF"/>
                        <w:sz w:val="56"/>
                        <w:szCs w:val="20"/>
                        <w:lang w:val="en-AU"/>
                      </w:rPr>
                      <w:t>Environmental Management Plan - Maintenance</w:t>
                    </w:r>
                  </w:p>
                </w:tc>
              </w:sdtContent>
            </w:sdt>
          </w:tr>
          <w:tr w:rsidR="00905A42" w:rsidRPr="00B879C3" w:rsidTr="00B63457">
            <w:trPr>
              <w:trHeight w:val="720"/>
              <w:jc w:val="center"/>
            </w:trPr>
            <w:sdt>
              <w:sdtPr>
                <w:rPr>
                  <w:rFonts w:ascii="Arial" w:eastAsiaTheme="majorEastAsia" w:hAnsi="Arial" w:cs="Arial"/>
                  <w:sz w:val="40"/>
                  <w:szCs w:val="20"/>
                  <w:lang w:val="en-AU"/>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gridSpan w:val="6"/>
                    <w:tcBorders>
                      <w:top w:val="single" w:sz="4" w:space="0" w:color="4F81BD" w:themeColor="accent1"/>
                    </w:tcBorders>
                    <w:vAlign w:val="center"/>
                  </w:tcPr>
                  <w:p w:rsidR="00905A42" w:rsidRPr="00B879C3" w:rsidRDefault="009A5074" w:rsidP="00E739B2">
                    <w:pPr>
                      <w:pStyle w:val="NoSpacing"/>
                      <w:spacing w:before="120" w:after="120"/>
                      <w:jc w:val="center"/>
                      <w:rPr>
                        <w:rFonts w:ascii="Arial" w:eastAsiaTheme="majorEastAsia" w:hAnsi="Arial" w:cs="Arial"/>
                        <w:sz w:val="20"/>
                        <w:szCs w:val="20"/>
                        <w:lang w:val="en-AU"/>
                      </w:rPr>
                    </w:pPr>
                    <w:r>
                      <w:rPr>
                        <w:rFonts w:ascii="Arial" w:eastAsiaTheme="majorEastAsia" w:hAnsi="Arial" w:cs="Arial"/>
                        <w:sz w:val="40"/>
                        <w:szCs w:val="20"/>
                        <w:lang w:val="en-AU"/>
                      </w:rPr>
                      <w:t>Plan</w:t>
                    </w:r>
                  </w:p>
                </w:tc>
              </w:sdtContent>
            </w:sdt>
          </w:tr>
          <w:tr w:rsidR="00905A42" w:rsidRPr="00B879C3" w:rsidTr="00B63457">
            <w:trPr>
              <w:trHeight w:val="360"/>
              <w:jc w:val="center"/>
            </w:trPr>
            <w:tc>
              <w:tcPr>
                <w:tcW w:w="5000" w:type="pct"/>
                <w:gridSpan w:val="6"/>
                <w:vAlign w:val="center"/>
              </w:tcPr>
              <w:p w:rsidR="00905A42" w:rsidRPr="00B879C3" w:rsidRDefault="00ED16D5" w:rsidP="00E739B2">
                <w:pPr>
                  <w:pStyle w:val="NoSpacing"/>
                  <w:spacing w:before="120" w:after="120"/>
                  <w:jc w:val="center"/>
                  <w:rPr>
                    <w:rFonts w:ascii="Arial" w:hAnsi="Arial" w:cs="Arial"/>
                    <w:sz w:val="20"/>
                    <w:szCs w:val="20"/>
                    <w:lang w:val="en-AU"/>
                  </w:rPr>
                </w:pPr>
                <w:r>
                  <w:rPr>
                    <w:rFonts w:ascii="Arial" w:hAnsi="Arial" w:cs="Arial"/>
                    <w:sz w:val="32"/>
                    <w:szCs w:val="20"/>
                    <w:lang w:val="en-AU"/>
                  </w:rPr>
                  <w:t>GMS-EN-PLN</w:t>
                </w:r>
                <w:r w:rsidR="00FB36EF" w:rsidRPr="00B879C3">
                  <w:rPr>
                    <w:rFonts w:ascii="Arial" w:hAnsi="Arial" w:cs="Arial"/>
                    <w:sz w:val="32"/>
                    <w:szCs w:val="20"/>
                    <w:lang w:val="en-AU"/>
                  </w:rPr>
                  <w:t>-00</w:t>
                </w:r>
                <w:r>
                  <w:rPr>
                    <w:rFonts w:ascii="Arial" w:hAnsi="Arial" w:cs="Arial"/>
                    <w:sz w:val="32"/>
                    <w:szCs w:val="20"/>
                    <w:lang w:val="en-AU"/>
                  </w:rPr>
                  <w:t>1</w:t>
                </w:r>
              </w:p>
            </w:tc>
          </w:tr>
          <w:tr w:rsidR="006464DA" w:rsidRPr="00B879C3" w:rsidTr="00B63457">
            <w:trPr>
              <w:trHeight w:val="360"/>
              <w:jc w:val="center"/>
            </w:trPr>
            <w:tc>
              <w:tcPr>
                <w:tcW w:w="5000" w:type="pct"/>
                <w:gridSpan w:val="6"/>
                <w:vAlign w:val="center"/>
              </w:tcPr>
              <w:p w:rsidR="006464DA" w:rsidRPr="00B879C3" w:rsidRDefault="006464DA" w:rsidP="00E739B2">
                <w:pPr>
                  <w:pStyle w:val="NoSpacing"/>
                  <w:spacing w:before="120" w:after="120"/>
                  <w:rPr>
                    <w:rFonts w:ascii="Arial" w:hAnsi="Arial" w:cs="Arial"/>
                    <w:b/>
                    <w:bCs/>
                    <w:sz w:val="20"/>
                    <w:szCs w:val="20"/>
                    <w:lang w:val="en-AU"/>
                  </w:rPr>
                </w:pPr>
              </w:p>
            </w:tc>
          </w:tr>
          <w:tr w:rsidR="00B63457" w:rsidRPr="00B879C3" w:rsidTr="00B63457">
            <w:trPr>
              <w:trHeight w:val="360"/>
              <w:jc w:val="center"/>
            </w:trPr>
            <w:tc>
              <w:tcPr>
                <w:tcW w:w="5000" w:type="pct"/>
                <w:gridSpan w:val="6"/>
                <w:vAlign w:val="center"/>
              </w:tcPr>
              <w:p w:rsidR="00B63457" w:rsidRPr="00B63457" w:rsidRDefault="00B63457" w:rsidP="00E739B2">
                <w:pPr>
                  <w:pStyle w:val="NoSpacing"/>
                  <w:spacing w:before="120" w:after="120"/>
                  <w:ind w:left="281"/>
                  <w:rPr>
                    <w:rFonts w:ascii="Arial" w:hAnsi="Arial" w:cs="Arial"/>
                    <w:b/>
                    <w:bCs/>
                    <w:sz w:val="20"/>
                    <w:szCs w:val="20"/>
                    <w:lang w:val="en-AU"/>
                  </w:rPr>
                </w:pPr>
                <w:r w:rsidRPr="00B63457">
                  <w:rPr>
                    <w:rFonts w:ascii="Arial" w:hAnsi="Arial" w:cs="Arial"/>
                    <w:b/>
                    <w:bCs/>
                    <w:sz w:val="20"/>
                    <w:szCs w:val="20"/>
                    <w:lang w:val="en-AU"/>
                  </w:rPr>
                  <w:t>DISTRIBUTION LIST OF REGISTERED COPIES</w:t>
                </w:r>
              </w:p>
            </w:tc>
          </w:tr>
          <w:tr w:rsidR="00B63457" w:rsidRPr="00B879C3" w:rsidTr="00B63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1"/>
              <w:wBefore w:w="195" w:type="pct"/>
              <w:jc w:val="center"/>
            </w:trPr>
            <w:tc>
              <w:tcPr>
                <w:tcW w:w="589" w:type="pct"/>
                <w:vAlign w:val="center"/>
              </w:tcPr>
              <w:p w:rsidR="00B63457" w:rsidRPr="00B879C3" w:rsidRDefault="00B63457" w:rsidP="00474666">
                <w:pPr>
                  <w:pStyle w:val="TableHeading2"/>
                  <w:spacing w:before="60" w:line="240" w:lineRule="auto"/>
                  <w:rPr>
                    <w:rFonts w:cs="Arial"/>
                    <w:b/>
                    <w:sz w:val="16"/>
                    <w:szCs w:val="16"/>
                  </w:rPr>
                </w:pPr>
                <w:r>
                  <w:rPr>
                    <w:rFonts w:cs="Arial"/>
                    <w:b/>
                    <w:sz w:val="16"/>
                    <w:szCs w:val="16"/>
                  </w:rPr>
                  <w:t xml:space="preserve">No of </w:t>
                </w:r>
                <w:r w:rsidRPr="00B879C3">
                  <w:rPr>
                    <w:rFonts w:cs="Arial"/>
                    <w:b/>
                    <w:sz w:val="16"/>
                    <w:szCs w:val="16"/>
                  </w:rPr>
                  <w:t>Cop</w:t>
                </w:r>
                <w:r>
                  <w:rPr>
                    <w:rFonts w:cs="Arial"/>
                    <w:b/>
                    <w:sz w:val="16"/>
                    <w:szCs w:val="16"/>
                  </w:rPr>
                  <w:t>ies</w:t>
                </w:r>
              </w:p>
            </w:tc>
            <w:tc>
              <w:tcPr>
                <w:tcW w:w="1465" w:type="pct"/>
                <w:vAlign w:val="center"/>
              </w:tcPr>
              <w:p w:rsidR="00B63457" w:rsidRPr="00B879C3" w:rsidRDefault="00B63457" w:rsidP="00474666">
                <w:pPr>
                  <w:pStyle w:val="TableHeading2"/>
                  <w:spacing w:before="60" w:line="240" w:lineRule="auto"/>
                  <w:rPr>
                    <w:rFonts w:cs="Arial"/>
                    <w:b/>
                    <w:sz w:val="16"/>
                    <w:szCs w:val="16"/>
                  </w:rPr>
                </w:pPr>
                <w:r w:rsidRPr="00B879C3">
                  <w:rPr>
                    <w:rFonts w:cs="Arial"/>
                    <w:b/>
                    <w:sz w:val="16"/>
                    <w:szCs w:val="16"/>
                  </w:rPr>
                  <w:t>Issued To</w:t>
                </w:r>
              </w:p>
            </w:tc>
            <w:tc>
              <w:tcPr>
                <w:tcW w:w="571" w:type="pct"/>
              </w:tcPr>
              <w:p w:rsidR="00B63457" w:rsidRPr="00B879C3" w:rsidRDefault="00B63457" w:rsidP="00474666">
                <w:pPr>
                  <w:pStyle w:val="TableHeading2"/>
                  <w:spacing w:before="60" w:line="240" w:lineRule="auto"/>
                  <w:rPr>
                    <w:rFonts w:cs="Arial"/>
                    <w:b/>
                    <w:sz w:val="16"/>
                    <w:szCs w:val="16"/>
                  </w:rPr>
                </w:pPr>
                <w:r w:rsidRPr="00B879C3">
                  <w:rPr>
                    <w:rFonts w:cs="Arial"/>
                    <w:b/>
                    <w:sz w:val="16"/>
                    <w:szCs w:val="16"/>
                  </w:rPr>
                  <w:t>Company</w:t>
                </w:r>
              </w:p>
            </w:tc>
            <w:tc>
              <w:tcPr>
                <w:tcW w:w="462" w:type="pct"/>
                <w:vAlign w:val="center"/>
              </w:tcPr>
              <w:p w:rsidR="00B63457" w:rsidRPr="00B879C3" w:rsidRDefault="00B63457" w:rsidP="00474666">
                <w:pPr>
                  <w:pStyle w:val="TableHeading2"/>
                  <w:spacing w:before="60" w:line="240" w:lineRule="auto"/>
                  <w:rPr>
                    <w:rFonts w:cs="Arial"/>
                    <w:b/>
                    <w:sz w:val="16"/>
                    <w:szCs w:val="16"/>
                  </w:rPr>
                </w:pPr>
                <w:r w:rsidRPr="00B879C3">
                  <w:rPr>
                    <w:rFonts w:cs="Arial"/>
                    <w:b/>
                    <w:sz w:val="16"/>
                    <w:szCs w:val="16"/>
                  </w:rPr>
                  <w:t>Date</w:t>
                </w:r>
              </w:p>
            </w:tc>
            <w:tc>
              <w:tcPr>
                <w:tcW w:w="1718" w:type="pct"/>
                <w:vAlign w:val="center"/>
              </w:tcPr>
              <w:p w:rsidR="00B63457" w:rsidRPr="00B879C3" w:rsidRDefault="00B63457" w:rsidP="00474666">
                <w:pPr>
                  <w:pStyle w:val="TableHeading2"/>
                  <w:spacing w:before="60" w:line="240" w:lineRule="auto"/>
                  <w:rPr>
                    <w:rFonts w:cs="Arial"/>
                    <w:b/>
                    <w:sz w:val="16"/>
                    <w:szCs w:val="16"/>
                  </w:rPr>
                </w:pPr>
                <w:r w:rsidRPr="00B879C3">
                  <w:rPr>
                    <w:rFonts w:cs="Arial"/>
                    <w:b/>
                    <w:sz w:val="16"/>
                    <w:szCs w:val="16"/>
                  </w:rPr>
                  <w:t>Name</w:t>
                </w:r>
              </w:p>
            </w:tc>
          </w:tr>
          <w:tr w:rsidR="00B63457" w:rsidRPr="00B879C3" w:rsidTr="00B63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1"/>
              <w:wBefore w:w="195" w:type="pct"/>
              <w:jc w:val="center"/>
            </w:trPr>
            <w:tc>
              <w:tcPr>
                <w:tcW w:w="589" w:type="pct"/>
                <w:vAlign w:val="center"/>
              </w:tcPr>
              <w:p w:rsidR="00B63457" w:rsidRPr="00B879C3" w:rsidRDefault="00B63457" w:rsidP="00474666">
                <w:pPr>
                  <w:pStyle w:val="Tabletext"/>
                  <w:spacing w:line="240" w:lineRule="auto"/>
                  <w:jc w:val="center"/>
                  <w:rPr>
                    <w:rFonts w:cs="Arial"/>
                    <w:szCs w:val="16"/>
                  </w:rPr>
                </w:pPr>
              </w:p>
            </w:tc>
            <w:tc>
              <w:tcPr>
                <w:tcW w:w="1465" w:type="pct"/>
                <w:vAlign w:val="center"/>
              </w:tcPr>
              <w:p w:rsidR="00B63457" w:rsidRPr="00B879C3" w:rsidRDefault="00B63457" w:rsidP="00474666">
                <w:pPr>
                  <w:pStyle w:val="Tabletext"/>
                  <w:spacing w:line="240" w:lineRule="auto"/>
                  <w:jc w:val="center"/>
                  <w:rPr>
                    <w:rFonts w:cs="Arial"/>
                    <w:szCs w:val="16"/>
                  </w:rPr>
                </w:pPr>
              </w:p>
            </w:tc>
            <w:tc>
              <w:tcPr>
                <w:tcW w:w="571" w:type="pct"/>
              </w:tcPr>
              <w:p w:rsidR="00B63457" w:rsidRPr="00B879C3" w:rsidRDefault="00B63457" w:rsidP="00474666">
                <w:pPr>
                  <w:pStyle w:val="Tabletext"/>
                  <w:spacing w:line="240" w:lineRule="auto"/>
                  <w:jc w:val="center"/>
                  <w:rPr>
                    <w:rFonts w:cs="Arial"/>
                    <w:szCs w:val="16"/>
                  </w:rPr>
                </w:pPr>
              </w:p>
            </w:tc>
            <w:tc>
              <w:tcPr>
                <w:tcW w:w="462" w:type="pct"/>
                <w:vAlign w:val="center"/>
              </w:tcPr>
              <w:p w:rsidR="00B63457" w:rsidRPr="00B879C3" w:rsidRDefault="00B63457" w:rsidP="00474666">
                <w:pPr>
                  <w:pStyle w:val="Tabletext"/>
                  <w:spacing w:line="240" w:lineRule="auto"/>
                  <w:jc w:val="center"/>
                  <w:rPr>
                    <w:rFonts w:cs="Arial"/>
                    <w:szCs w:val="16"/>
                  </w:rPr>
                </w:pPr>
              </w:p>
            </w:tc>
            <w:tc>
              <w:tcPr>
                <w:tcW w:w="1718" w:type="pct"/>
                <w:vAlign w:val="center"/>
              </w:tcPr>
              <w:p w:rsidR="00B63457" w:rsidRPr="00B879C3" w:rsidRDefault="00B63457" w:rsidP="00474666">
                <w:pPr>
                  <w:pStyle w:val="Tabletext"/>
                  <w:spacing w:line="240" w:lineRule="auto"/>
                  <w:jc w:val="center"/>
                  <w:rPr>
                    <w:rFonts w:cs="Arial"/>
                    <w:szCs w:val="16"/>
                  </w:rPr>
                </w:pPr>
              </w:p>
            </w:tc>
          </w:tr>
          <w:tr w:rsidR="00B63457" w:rsidRPr="00B879C3" w:rsidTr="00B63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1"/>
              <w:wBefore w:w="195" w:type="pct"/>
              <w:jc w:val="center"/>
            </w:trPr>
            <w:tc>
              <w:tcPr>
                <w:tcW w:w="589" w:type="pct"/>
                <w:vAlign w:val="center"/>
              </w:tcPr>
              <w:p w:rsidR="00B63457" w:rsidRPr="00B879C3" w:rsidRDefault="00B63457" w:rsidP="00474666">
                <w:pPr>
                  <w:pStyle w:val="Tabletext"/>
                  <w:spacing w:line="240" w:lineRule="auto"/>
                  <w:jc w:val="center"/>
                  <w:rPr>
                    <w:rFonts w:cs="Arial"/>
                    <w:szCs w:val="16"/>
                  </w:rPr>
                </w:pPr>
              </w:p>
            </w:tc>
            <w:tc>
              <w:tcPr>
                <w:tcW w:w="1465" w:type="pct"/>
                <w:vAlign w:val="center"/>
              </w:tcPr>
              <w:p w:rsidR="00B63457" w:rsidRPr="00B879C3" w:rsidRDefault="00B63457" w:rsidP="00474666">
                <w:pPr>
                  <w:pStyle w:val="Tabletext"/>
                  <w:spacing w:line="240" w:lineRule="auto"/>
                  <w:jc w:val="center"/>
                  <w:rPr>
                    <w:rFonts w:cs="Arial"/>
                    <w:szCs w:val="16"/>
                  </w:rPr>
                </w:pPr>
              </w:p>
            </w:tc>
            <w:tc>
              <w:tcPr>
                <w:tcW w:w="571" w:type="pct"/>
              </w:tcPr>
              <w:p w:rsidR="00B63457" w:rsidRPr="00B879C3" w:rsidRDefault="00B63457" w:rsidP="00474666">
                <w:pPr>
                  <w:pStyle w:val="Tabletext"/>
                  <w:spacing w:line="240" w:lineRule="auto"/>
                  <w:jc w:val="center"/>
                  <w:rPr>
                    <w:rFonts w:cs="Arial"/>
                    <w:szCs w:val="16"/>
                  </w:rPr>
                </w:pPr>
              </w:p>
            </w:tc>
            <w:tc>
              <w:tcPr>
                <w:tcW w:w="462" w:type="pct"/>
                <w:vAlign w:val="center"/>
              </w:tcPr>
              <w:p w:rsidR="00B63457" w:rsidRPr="00B879C3" w:rsidRDefault="00B63457" w:rsidP="00474666">
                <w:pPr>
                  <w:pStyle w:val="Tabletext"/>
                  <w:spacing w:line="240" w:lineRule="auto"/>
                  <w:jc w:val="center"/>
                  <w:rPr>
                    <w:rFonts w:cs="Arial"/>
                    <w:szCs w:val="16"/>
                  </w:rPr>
                </w:pPr>
              </w:p>
            </w:tc>
            <w:tc>
              <w:tcPr>
                <w:tcW w:w="1718" w:type="pct"/>
                <w:vAlign w:val="center"/>
              </w:tcPr>
              <w:p w:rsidR="00B63457" w:rsidRPr="00B879C3" w:rsidRDefault="00B63457" w:rsidP="00474666">
                <w:pPr>
                  <w:pStyle w:val="Tabletext"/>
                  <w:spacing w:line="240" w:lineRule="auto"/>
                  <w:jc w:val="center"/>
                  <w:rPr>
                    <w:rFonts w:cs="Arial"/>
                    <w:szCs w:val="16"/>
                  </w:rPr>
                </w:pPr>
              </w:p>
            </w:tc>
          </w:tr>
        </w:tbl>
        <w:p w:rsidR="004F11CC" w:rsidRPr="00C47D6D" w:rsidRDefault="00035484" w:rsidP="00E739B2">
          <w:pPr>
            <w:spacing w:before="120" w:after="120" w:line="240" w:lineRule="auto"/>
          </w:pPr>
          <w:r w:rsidRPr="00B879C3">
            <w:br w:type="page"/>
          </w:r>
        </w:p>
        <w:p w:rsidR="00905A42" w:rsidRPr="00B879C3" w:rsidRDefault="00961D9F" w:rsidP="00E739B2">
          <w:pPr>
            <w:spacing w:before="120" w:after="120" w:line="240" w:lineRule="auto"/>
            <w:rPr>
              <w:rFonts w:ascii="Arial" w:hAnsi="Arial" w:cs="Arial"/>
              <w:sz w:val="20"/>
              <w:szCs w:val="20"/>
            </w:rPr>
          </w:pPr>
        </w:p>
      </w:sdtContent>
    </w:sdt>
    <w:p w:rsidR="00FB36EF" w:rsidRPr="00B879C3" w:rsidRDefault="00FB36EF" w:rsidP="00E739B2">
      <w:pPr>
        <w:pStyle w:val="BodyText"/>
        <w:spacing w:before="120" w:after="120"/>
        <w:jc w:val="left"/>
        <w:rPr>
          <w:lang w:val="en-AU"/>
        </w:rPr>
      </w:pPr>
      <w:r w:rsidRPr="00B879C3">
        <w:rPr>
          <w:b/>
          <w:bCs/>
          <w:lang w:val="en-AU"/>
        </w:rPr>
        <w:t xml:space="preserve">Document Owner:  </w:t>
      </w:r>
      <w:r w:rsidR="007F0E14">
        <w:rPr>
          <w:b/>
          <w:bCs/>
          <w:lang w:val="en-AU"/>
        </w:rPr>
        <w:t>Environmental Manager</w:t>
      </w:r>
    </w:p>
    <w:tbl>
      <w:tblPr>
        <w:tblW w:w="5000"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0"/>
        <w:gridCol w:w="1143"/>
        <w:gridCol w:w="5244"/>
        <w:gridCol w:w="1274"/>
        <w:gridCol w:w="1133"/>
        <w:gridCol w:w="1212"/>
      </w:tblGrid>
      <w:tr w:rsidR="00FB36EF" w:rsidRPr="00564A0A" w:rsidTr="00564A0A">
        <w:trPr>
          <w:trHeight w:val="400"/>
        </w:trPr>
        <w:tc>
          <w:tcPr>
            <w:tcW w:w="327" w:type="pct"/>
            <w:vMerge w:val="restart"/>
            <w:tcBorders>
              <w:top w:val="double" w:sz="6" w:space="0" w:color="auto"/>
              <w:left w:val="double" w:sz="6" w:space="0" w:color="auto"/>
            </w:tcBorders>
            <w:vAlign w:val="center"/>
          </w:tcPr>
          <w:p w:rsidR="00FB36EF" w:rsidRPr="00564A0A" w:rsidRDefault="00FB36EF" w:rsidP="00564A0A">
            <w:pPr>
              <w:spacing w:before="60" w:after="60" w:line="240" w:lineRule="auto"/>
              <w:jc w:val="center"/>
              <w:rPr>
                <w:rFonts w:ascii="Arial" w:hAnsi="Arial" w:cs="Arial"/>
                <w:b/>
                <w:sz w:val="18"/>
                <w:szCs w:val="18"/>
              </w:rPr>
            </w:pPr>
            <w:r w:rsidRPr="00564A0A">
              <w:rPr>
                <w:rFonts w:ascii="Arial" w:hAnsi="Arial" w:cs="Arial"/>
                <w:b/>
                <w:sz w:val="18"/>
                <w:szCs w:val="18"/>
              </w:rPr>
              <w:t>Rev</w:t>
            </w:r>
            <w:r w:rsidR="00390E12" w:rsidRPr="00564A0A">
              <w:rPr>
                <w:rFonts w:ascii="Arial" w:hAnsi="Arial" w:cs="Arial"/>
                <w:b/>
                <w:sz w:val="18"/>
                <w:szCs w:val="18"/>
              </w:rPr>
              <w:t>.</w:t>
            </w:r>
          </w:p>
        </w:tc>
        <w:tc>
          <w:tcPr>
            <w:tcW w:w="534" w:type="pct"/>
            <w:vMerge w:val="restart"/>
            <w:tcBorders>
              <w:top w:val="double" w:sz="6" w:space="0" w:color="auto"/>
            </w:tcBorders>
            <w:vAlign w:val="center"/>
          </w:tcPr>
          <w:p w:rsidR="00FB36EF" w:rsidRPr="00564A0A" w:rsidRDefault="00FB36EF" w:rsidP="00564A0A">
            <w:pPr>
              <w:spacing w:before="60" w:after="60" w:line="240" w:lineRule="auto"/>
              <w:ind w:left="10"/>
              <w:jc w:val="center"/>
              <w:rPr>
                <w:rFonts w:ascii="Arial" w:hAnsi="Arial" w:cs="Arial"/>
                <w:b/>
                <w:sz w:val="18"/>
                <w:szCs w:val="18"/>
              </w:rPr>
            </w:pPr>
            <w:r w:rsidRPr="00564A0A">
              <w:rPr>
                <w:rFonts w:ascii="Arial" w:hAnsi="Arial" w:cs="Arial"/>
                <w:b/>
                <w:sz w:val="18"/>
                <w:szCs w:val="18"/>
              </w:rPr>
              <w:t>Date</w:t>
            </w:r>
          </w:p>
        </w:tc>
        <w:tc>
          <w:tcPr>
            <w:tcW w:w="2449" w:type="pct"/>
            <w:vMerge w:val="restart"/>
            <w:tcBorders>
              <w:top w:val="double" w:sz="6" w:space="0" w:color="auto"/>
            </w:tcBorders>
            <w:vAlign w:val="center"/>
          </w:tcPr>
          <w:p w:rsidR="00FB36EF" w:rsidRPr="00564A0A" w:rsidRDefault="00FB36EF" w:rsidP="00564A0A">
            <w:pPr>
              <w:spacing w:before="60" w:after="60" w:line="240" w:lineRule="auto"/>
              <w:jc w:val="center"/>
              <w:rPr>
                <w:rFonts w:ascii="Arial" w:hAnsi="Arial" w:cs="Arial"/>
                <w:b/>
                <w:sz w:val="18"/>
                <w:szCs w:val="18"/>
              </w:rPr>
            </w:pPr>
            <w:r w:rsidRPr="00564A0A">
              <w:rPr>
                <w:rFonts w:ascii="Arial" w:hAnsi="Arial" w:cs="Arial"/>
                <w:b/>
                <w:sz w:val="18"/>
                <w:szCs w:val="18"/>
              </w:rPr>
              <w:t>Revision Description</w:t>
            </w:r>
          </w:p>
        </w:tc>
        <w:tc>
          <w:tcPr>
            <w:tcW w:w="1690" w:type="pct"/>
            <w:gridSpan w:val="3"/>
            <w:tcBorders>
              <w:top w:val="double" w:sz="6" w:space="0" w:color="auto"/>
              <w:bottom w:val="double" w:sz="6" w:space="0" w:color="auto"/>
              <w:right w:val="double" w:sz="6" w:space="0" w:color="auto"/>
            </w:tcBorders>
            <w:vAlign w:val="center"/>
          </w:tcPr>
          <w:p w:rsidR="00FB36EF" w:rsidRPr="00564A0A" w:rsidRDefault="00FB36EF" w:rsidP="00564A0A">
            <w:pPr>
              <w:spacing w:before="60" w:after="60" w:line="240" w:lineRule="auto"/>
              <w:ind w:left="54"/>
              <w:jc w:val="center"/>
              <w:rPr>
                <w:rFonts w:ascii="Arial" w:hAnsi="Arial" w:cs="Arial"/>
                <w:b/>
                <w:sz w:val="18"/>
                <w:szCs w:val="18"/>
              </w:rPr>
            </w:pPr>
            <w:r w:rsidRPr="00564A0A">
              <w:rPr>
                <w:rFonts w:ascii="Arial" w:hAnsi="Arial" w:cs="Arial"/>
                <w:b/>
                <w:sz w:val="18"/>
                <w:szCs w:val="18"/>
              </w:rPr>
              <w:t>Authorisation</w:t>
            </w:r>
          </w:p>
        </w:tc>
      </w:tr>
      <w:tr w:rsidR="00FB36EF" w:rsidRPr="00564A0A" w:rsidTr="00564A0A">
        <w:trPr>
          <w:trHeight w:val="400"/>
        </w:trPr>
        <w:tc>
          <w:tcPr>
            <w:tcW w:w="327" w:type="pct"/>
            <w:vMerge/>
            <w:tcBorders>
              <w:left w:val="double" w:sz="6" w:space="0" w:color="auto"/>
              <w:bottom w:val="double" w:sz="6" w:space="0" w:color="auto"/>
            </w:tcBorders>
            <w:vAlign w:val="center"/>
          </w:tcPr>
          <w:p w:rsidR="00FB36EF" w:rsidRPr="00564A0A" w:rsidRDefault="00FB36EF" w:rsidP="00564A0A">
            <w:pPr>
              <w:spacing w:before="60" w:after="60" w:line="240" w:lineRule="auto"/>
              <w:jc w:val="center"/>
              <w:rPr>
                <w:rFonts w:ascii="Arial" w:hAnsi="Arial" w:cs="Arial"/>
                <w:b/>
                <w:sz w:val="18"/>
                <w:szCs w:val="18"/>
              </w:rPr>
            </w:pPr>
          </w:p>
        </w:tc>
        <w:tc>
          <w:tcPr>
            <w:tcW w:w="534" w:type="pct"/>
            <w:vMerge/>
            <w:tcBorders>
              <w:bottom w:val="double" w:sz="6" w:space="0" w:color="auto"/>
            </w:tcBorders>
            <w:vAlign w:val="center"/>
          </w:tcPr>
          <w:p w:rsidR="00FB36EF" w:rsidRPr="00564A0A" w:rsidRDefault="00FB36EF" w:rsidP="00564A0A">
            <w:pPr>
              <w:spacing w:before="60" w:after="60" w:line="240" w:lineRule="auto"/>
              <w:ind w:left="10"/>
              <w:jc w:val="center"/>
              <w:rPr>
                <w:rFonts w:ascii="Arial" w:hAnsi="Arial" w:cs="Arial"/>
                <w:b/>
                <w:sz w:val="18"/>
                <w:szCs w:val="18"/>
              </w:rPr>
            </w:pPr>
          </w:p>
        </w:tc>
        <w:tc>
          <w:tcPr>
            <w:tcW w:w="2449" w:type="pct"/>
            <w:vMerge/>
            <w:tcBorders>
              <w:bottom w:val="double" w:sz="6" w:space="0" w:color="auto"/>
            </w:tcBorders>
            <w:vAlign w:val="center"/>
          </w:tcPr>
          <w:p w:rsidR="00FB36EF" w:rsidRPr="00564A0A" w:rsidRDefault="00FB36EF" w:rsidP="00564A0A">
            <w:pPr>
              <w:spacing w:before="60" w:after="60" w:line="240" w:lineRule="auto"/>
              <w:jc w:val="center"/>
              <w:rPr>
                <w:rFonts w:ascii="Arial" w:hAnsi="Arial" w:cs="Arial"/>
                <w:b/>
                <w:sz w:val="18"/>
                <w:szCs w:val="18"/>
              </w:rPr>
            </w:pPr>
          </w:p>
        </w:tc>
        <w:tc>
          <w:tcPr>
            <w:tcW w:w="595" w:type="pct"/>
            <w:tcBorders>
              <w:top w:val="double" w:sz="6" w:space="0" w:color="auto"/>
              <w:bottom w:val="double" w:sz="6" w:space="0" w:color="auto"/>
            </w:tcBorders>
            <w:vAlign w:val="center"/>
          </w:tcPr>
          <w:p w:rsidR="00FB36EF" w:rsidRPr="00564A0A" w:rsidRDefault="00564A0A" w:rsidP="00564A0A">
            <w:pPr>
              <w:spacing w:before="60" w:after="60" w:line="240" w:lineRule="auto"/>
              <w:jc w:val="center"/>
              <w:rPr>
                <w:rFonts w:ascii="Arial" w:hAnsi="Arial" w:cs="Arial"/>
                <w:b/>
                <w:sz w:val="18"/>
                <w:szCs w:val="18"/>
              </w:rPr>
            </w:pPr>
            <w:r>
              <w:rPr>
                <w:rFonts w:ascii="Arial" w:hAnsi="Arial" w:cs="Arial"/>
                <w:b/>
                <w:sz w:val="18"/>
                <w:szCs w:val="18"/>
              </w:rPr>
              <w:t xml:space="preserve">Authored </w:t>
            </w:r>
            <w:r w:rsidR="00FB36EF" w:rsidRPr="00564A0A">
              <w:rPr>
                <w:rFonts w:ascii="Arial" w:hAnsi="Arial" w:cs="Arial"/>
                <w:b/>
                <w:sz w:val="18"/>
                <w:szCs w:val="18"/>
              </w:rPr>
              <w:t>By</w:t>
            </w:r>
          </w:p>
        </w:tc>
        <w:tc>
          <w:tcPr>
            <w:tcW w:w="529" w:type="pct"/>
            <w:tcBorders>
              <w:top w:val="double" w:sz="6" w:space="0" w:color="auto"/>
              <w:bottom w:val="double" w:sz="6" w:space="0" w:color="auto"/>
            </w:tcBorders>
            <w:vAlign w:val="center"/>
          </w:tcPr>
          <w:p w:rsidR="00FB36EF" w:rsidRPr="00564A0A" w:rsidRDefault="00FB36EF" w:rsidP="00564A0A">
            <w:pPr>
              <w:spacing w:before="60" w:after="60" w:line="240" w:lineRule="auto"/>
              <w:jc w:val="center"/>
              <w:rPr>
                <w:rFonts w:ascii="Arial" w:hAnsi="Arial" w:cs="Arial"/>
                <w:b/>
                <w:sz w:val="18"/>
                <w:szCs w:val="18"/>
              </w:rPr>
            </w:pPr>
            <w:r w:rsidRPr="00564A0A">
              <w:rPr>
                <w:rFonts w:ascii="Arial" w:hAnsi="Arial" w:cs="Arial"/>
                <w:b/>
                <w:sz w:val="18"/>
                <w:szCs w:val="18"/>
              </w:rPr>
              <w:t>Approved By</w:t>
            </w:r>
          </w:p>
        </w:tc>
        <w:tc>
          <w:tcPr>
            <w:tcW w:w="565" w:type="pct"/>
            <w:tcBorders>
              <w:top w:val="double" w:sz="6" w:space="0" w:color="auto"/>
              <w:bottom w:val="double" w:sz="6" w:space="0" w:color="auto"/>
              <w:right w:val="double" w:sz="6" w:space="0" w:color="auto"/>
            </w:tcBorders>
            <w:vAlign w:val="center"/>
          </w:tcPr>
          <w:p w:rsidR="00FB36EF" w:rsidRPr="00564A0A" w:rsidRDefault="00FB36EF" w:rsidP="00564A0A">
            <w:pPr>
              <w:spacing w:before="60" w:after="60" w:line="240" w:lineRule="auto"/>
              <w:ind w:left="54"/>
              <w:jc w:val="center"/>
              <w:rPr>
                <w:rFonts w:ascii="Arial" w:hAnsi="Arial" w:cs="Arial"/>
                <w:b/>
                <w:sz w:val="18"/>
                <w:szCs w:val="18"/>
              </w:rPr>
            </w:pPr>
            <w:r w:rsidRPr="00564A0A">
              <w:rPr>
                <w:rFonts w:ascii="Arial" w:hAnsi="Arial" w:cs="Arial"/>
                <w:b/>
                <w:sz w:val="18"/>
                <w:szCs w:val="18"/>
              </w:rPr>
              <w:t>Signature</w:t>
            </w:r>
          </w:p>
        </w:tc>
      </w:tr>
      <w:tr w:rsidR="00FB36EF" w:rsidRPr="0006739B" w:rsidTr="00564A0A">
        <w:trPr>
          <w:trHeight w:val="268"/>
        </w:trPr>
        <w:tc>
          <w:tcPr>
            <w:tcW w:w="327" w:type="pct"/>
            <w:tcBorders>
              <w:top w:val="nil"/>
            </w:tcBorders>
            <w:vAlign w:val="center"/>
          </w:tcPr>
          <w:p w:rsidR="00FB36EF" w:rsidRPr="0006739B" w:rsidRDefault="008056B0" w:rsidP="00E739B2">
            <w:pPr>
              <w:spacing w:before="120" w:after="120" w:line="240" w:lineRule="auto"/>
              <w:jc w:val="center"/>
              <w:rPr>
                <w:rFonts w:ascii="Arial" w:hAnsi="Arial" w:cs="Arial"/>
                <w:sz w:val="18"/>
                <w:szCs w:val="18"/>
              </w:rPr>
            </w:pPr>
            <w:r w:rsidRPr="0006739B">
              <w:rPr>
                <w:rFonts w:ascii="Arial" w:hAnsi="Arial" w:cs="Arial"/>
                <w:sz w:val="18"/>
                <w:szCs w:val="18"/>
              </w:rPr>
              <w:t>1.</w:t>
            </w:r>
            <w:r w:rsidR="00CF2E7A" w:rsidRPr="0006739B">
              <w:rPr>
                <w:rFonts w:ascii="Arial" w:hAnsi="Arial" w:cs="Arial"/>
                <w:sz w:val="18"/>
                <w:szCs w:val="18"/>
              </w:rPr>
              <w:t>0</w:t>
            </w:r>
          </w:p>
        </w:tc>
        <w:tc>
          <w:tcPr>
            <w:tcW w:w="534" w:type="pct"/>
            <w:tcBorders>
              <w:top w:val="nil"/>
            </w:tcBorders>
            <w:vAlign w:val="center"/>
          </w:tcPr>
          <w:p w:rsidR="00FB36EF" w:rsidRPr="0006739B" w:rsidRDefault="00C47D6D" w:rsidP="00E739B2">
            <w:pPr>
              <w:spacing w:before="120" w:after="120" w:line="240" w:lineRule="auto"/>
              <w:ind w:left="10"/>
              <w:jc w:val="center"/>
              <w:rPr>
                <w:rFonts w:ascii="Arial" w:hAnsi="Arial" w:cs="Arial"/>
                <w:sz w:val="18"/>
                <w:szCs w:val="18"/>
              </w:rPr>
            </w:pPr>
            <w:r w:rsidRPr="0006739B">
              <w:rPr>
                <w:rFonts w:ascii="Arial" w:hAnsi="Arial" w:cs="Arial"/>
                <w:sz w:val="18"/>
                <w:szCs w:val="18"/>
              </w:rPr>
              <w:t>10</w:t>
            </w:r>
            <w:r w:rsidR="00CF2E7A" w:rsidRPr="0006739B">
              <w:rPr>
                <w:rFonts w:ascii="Arial" w:hAnsi="Arial" w:cs="Arial"/>
                <w:sz w:val="18"/>
                <w:szCs w:val="18"/>
              </w:rPr>
              <w:t>/</w:t>
            </w:r>
            <w:r w:rsidRPr="0006739B">
              <w:rPr>
                <w:rFonts w:ascii="Arial" w:hAnsi="Arial" w:cs="Arial"/>
                <w:sz w:val="18"/>
                <w:szCs w:val="18"/>
              </w:rPr>
              <w:t>11</w:t>
            </w:r>
            <w:r w:rsidR="00FB36EF" w:rsidRPr="0006739B">
              <w:rPr>
                <w:rFonts w:ascii="Arial" w:hAnsi="Arial" w:cs="Arial"/>
                <w:sz w:val="18"/>
                <w:szCs w:val="18"/>
              </w:rPr>
              <w:t>/2011</w:t>
            </w:r>
          </w:p>
        </w:tc>
        <w:tc>
          <w:tcPr>
            <w:tcW w:w="2449" w:type="pct"/>
            <w:tcBorders>
              <w:top w:val="nil"/>
            </w:tcBorders>
            <w:vAlign w:val="center"/>
          </w:tcPr>
          <w:p w:rsidR="00FB36EF" w:rsidRPr="0006739B" w:rsidRDefault="00FB36EF" w:rsidP="00E739B2">
            <w:pPr>
              <w:spacing w:before="120" w:after="120" w:line="240" w:lineRule="auto"/>
              <w:jc w:val="center"/>
              <w:rPr>
                <w:rFonts w:ascii="Arial" w:hAnsi="Arial" w:cs="Arial"/>
                <w:sz w:val="18"/>
                <w:szCs w:val="18"/>
              </w:rPr>
            </w:pPr>
            <w:r w:rsidRPr="0006739B">
              <w:rPr>
                <w:rFonts w:ascii="Arial" w:hAnsi="Arial" w:cs="Arial"/>
                <w:sz w:val="18"/>
                <w:szCs w:val="18"/>
              </w:rPr>
              <w:t>Original Issue</w:t>
            </w:r>
          </w:p>
        </w:tc>
        <w:tc>
          <w:tcPr>
            <w:tcW w:w="595" w:type="pct"/>
            <w:tcBorders>
              <w:top w:val="nil"/>
            </w:tcBorders>
            <w:vAlign w:val="center"/>
          </w:tcPr>
          <w:p w:rsidR="00FB36EF" w:rsidRPr="0006739B" w:rsidRDefault="00FB36EF" w:rsidP="00E739B2">
            <w:pPr>
              <w:spacing w:before="120" w:after="120" w:line="240" w:lineRule="auto"/>
              <w:jc w:val="center"/>
              <w:rPr>
                <w:rFonts w:ascii="Arial" w:hAnsi="Arial" w:cs="Arial"/>
                <w:sz w:val="18"/>
                <w:szCs w:val="18"/>
              </w:rPr>
            </w:pPr>
            <w:r w:rsidRPr="0006739B">
              <w:rPr>
                <w:rFonts w:ascii="Arial" w:hAnsi="Arial" w:cs="Arial"/>
                <w:sz w:val="18"/>
                <w:szCs w:val="18"/>
              </w:rPr>
              <w:t>Neil McCabe</w:t>
            </w:r>
          </w:p>
        </w:tc>
        <w:tc>
          <w:tcPr>
            <w:tcW w:w="529" w:type="pct"/>
            <w:tcBorders>
              <w:top w:val="nil"/>
            </w:tcBorders>
            <w:vAlign w:val="center"/>
          </w:tcPr>
          <w:p w:rsidR="00FB36EF" w:rsidRPr="0006739B" w:rsidRDefault="00FB36EF" w:rsidP="00E739B2">
            <w:pPr>
              <w:spacing w:before="120" w:after="120" w:line="240" w:lineRule="auto"/>
              <w:jc w:val="center"/>
              <w:rPr>
                <w:rFonts w:ascii="Arial" w:hAnsi="Arial" w:cs="Arial"/>
                <w:sz w:val="18"/>
                <w:szCs w:val="18"/>
              </w:rPr>
            </w:pPr>
            <w:r w:rsidRPr="0006739B">
              <w:rPr>
                <w:rFonts w:ascii="Arial" w:hAnsi="Arial" w:cs="Arial"/>
                <w:sz w:val="18"/>
                <w:szCs w:val="18"/>
              </w:rPr>
              <w:t>Michelle Yeaman</w:t>
            </w:r>
          </w:p>
        </w:tc>
        <w:tc>
          <w:tcPr>
            <w:tcW w:w="565" w:type="pct"/>
            <w:tcBorders>
              <w:top w:val="nil"/>
            </w:tcBorders>
            <w:vAlign w:val="center"/>
          </w:tcPr>
          <w:p w:rsidR="00FB36EF" w:rsidRPr="0006739B" w:rsidRDefault="00FB36EF" w:rsidP="00E739B2">
            <w:pPr>
              <w:spacing w:before="120" w:after="120" w:line="240" w:lineRule="auto"/>
              <w:ind w:left="54"/>
              <w:jc w:val="center"/>
              <w:rPr>
                <w:rFonts w:ascii="Arial" w:hAnsi="Arial" w:cs="Arial"/>
                <w:sz w:val="18"/>
                <w:szCs w:val="18"/>
              </w:rPr>
            </w:pPr>
          </w:p>
        </w:tc>
      </w:tr>
      <w:tr w:rsidR="00CF2E7A" w:rsidRPr="0006739B" w:rsidTr="00564A0A">
        <w:trPr>
          <w:trHeight w:val="268"/>
        </w:trPr>
        <w:tc>
          <w:tcPr>
            <w:tcW w:w="327" w:type="pct"/>
            <w:vAlign w:val="center"/>
          </w:tcPr>
          <w:p w:rsidR="00CF2E7A" w:rsidRPr="0006739B" w:rsidRDefault="000D63D8" w:rsidP="00E739B2">
            <w:pPr>
              <w:spacing w:before="120" w:after="120" w:line="240" w:lineRule="auto"/>
              <w:jc w:val="center"/>
              <w:rPr>
                <w:rFonts w:ascii="Arial" w:hAnsi="Arial" w:cs="Arial"/>
                <w:sz w:val="18"/>
                <w:szCs w:val="18"/>
              </w:rPr>
            </w:pPr>
            <w:r w:rsidRPr="0006739B">
              <w:rPr>
                <w:rFonts w:ascii="Arial" w:hAnsi="Arial" w:cs="Arial"/>
                <w:sz w:val="18"/>
                <w:szCs w:val="18"/>
              </w:rPr>
              <w:t>1.1</w:t>
            </w:r>
          </w:p>
        </w:tc>
        <w:tc>
          <w:tcPr>
            <w:tcW w:w="534" w:type="pct"/>
            <w:vAlign w:val="center"/>
          </w:tcPr>
          <w:p w:rsidR="00CF2E7A" w:rsidRPr="0006739B" w:rsidRDefault="000D63D8" w:rsidP="00E739B2">
            <w:pPr>
              <w:spacing w:before="120" w:after="120" w:line="240" w:lineRule="auto"/>
              <w:ind w:left="10"/>
              <w:jc w:val="center"/>
              <w:rPr>
                <w:rFonts w:ascii="Arial" w:hAnsi="Arial" w:cs="Arial"/>
                <w:sz w:val="18"/>
                <w:szCs w:val="18"/>
              </w:rPr>
            </w:pPr>
            <w:r w:rsidRPr="0006739B">
              <w:rPr>
                <w:rFonts w:ascii="Arial" w:hAnsi="Arial" w:cs="Arial"/>
                <w:sz w:val="18"/>
                <w:szCs w:val="18"/>
              </w:rPr>
              <w:t>19/11/2012</w:t>
            </w:r>
          </w:p>
        </w:tc>
        <w:tc>
          <w:tcPr>
            <w:tcW w:w="2449" w:type="pct"/>
            <w:vAlign w:val="center"/>
          </w:tcPr>
          <w:p w:rsidR="00CF2E7A" w:rsidRDefault="000D63D8" w:rsidP="00E739B2">
            <w:pPr>
              <w:spacing w:before="120" w:after="120" w:line="240" w:lineRule="auto"/>
              <w:jc w:val="center"/>
              <w:rPr>
                <w:rFonts w:ascii="Arial" w:hAnsi="Arial" w:cs="Arial"/>
                <w:sz w:val="18"/>
                <w:szCs w:val="18"/>
              </w:rPr>
            </w:pPr>
            <w:r w:rsidRPr="0006739B">
              <w:rPr>
                <w:rFonts w:ascii="Arial" w:hAnsi="Arial" w:cs="Arial"/>
                <w:sz w:val="18"/>
                <w:szCs w:val="18"/>
              </w:rPr>
              <w:t>Working progress – not released</w:t>
            </w:r>
          </w:p>
          <w:p w:rsidR="00DF5ADD" w:rsidRPr="0006739B" w:rsidRDefault="00DF5ADD" w:rsidP="00E739B2">
            <w:pPr>
              <w:spacing w:before="120" w:after="120" w:line="240" w:lineRule="auto"/>
              <w:jc w:val="center"/>
              <w:rPr>
                <w:rFonts w:ascii="Arial" w:hAnsi="Arial" w:cs="Arial"/>
                <w:sz w:val="18"/>
                <w:szCs w:val="18"/>
              </w:rPr>
            </w:pPr>
            <w:r>
              <w:rPr>
                <w:rFonts w:ascii="Arial" w:hAnsi="Arial" w:cs="Arial"/>
                <w:sz w:val="18"/>
                <w:szCs w:val="18"/>
              </w:rPr>
              <w:t xml:space="preserve">Restructure content to align and </w:t>
            </w:r>
            <w:r w:rsidR="00292D62">
              <w:rPr>
                <w:rFonts w:ascii="Arial" w:hAnsi="Arial" w:cs="Arial"/>
                <w:sz w:val="18"/>
                <w:szCs w:val="18"/>
              </w:rPr>
              <w:t xml:space="preserve">sequentially </w:t>
            </w:r>
            <w:r>
              <w:rPr>
                <w:rFonts w:ascii="Arial" w:hAnsi="Arial" w:cs="Arial"/>
                <w:sz w:val="18"/>
                <w:szCs w:val="18"/>
              </w:rPr>
              <w:t>f</w:t>
            </w:r>
            <w:r w:rsidR="00292D62">
              <w:rPr>
                <w:rFonts w:ascii="Arial" w:hAnsi="Arial" w:cs="Arial"/>
                <w:sz w:val="18"/>
                <w:szCs w:val="18"/>
              </w:rPr>
              <w:t>l</w:t>
            </w:r>
            <w:r>
              <w:rPr>
                <w:rFonts w:ascii="Arial" w:hAnsi="Arial" w:cs="Arial"/>
                <w:sz w:val="18"/>
                <w:szCs w:val="18"/>
              </w:rPr>
              <w:t>ow with clause ISO 14001 Requirements</w:t>
            </w:r>
            <w:r w:rsidR="00292D62">
              <w:rPr>
                <w:rFonts w:ascii="Arial" w:hAnsi="Arial" w:cs="Arial"/>
                <w:sz w:val="18"/>
                <w:szCs w:val="18"/>
              </w:rPr>
              <w:t xml:space="preserve"> for ease of auditing purpose</w:t>
            </w:r>
          </w:p>
        </w:tc>
        <w:tc>
          <w:tcPr>
            <w:tcW w:w="595" w:type="pct"/>
            <w:vAlign w:val="center"/>
          </w:tcPr>
          <w:p w:rsidR="00CF2E7A" w:rsidRPr="0006739B" w:rsidRDefault="000D63D8" w:rsidP="00E739B2">
            <w:pPr>
              <w:spacing w:before="120" w:after="120" w:line="240" w:lineRule="auto"/>
              <w:jc w:val="center"/>
              <w:rPr>
                <w:rFonts w:ascii="Arial" w:hAnsi="Arial" w:cs="Arial"/>
                <w:sz w:val="18"/>
                <w:szCs w:val="18"/>
              </w:rPr>
            </w:pPr>
            <w:r w:rsidRPr="0006739B">
              <w:rPr>
                <w:rFonts w:ascii="Arial" w:hAnsi="Arial" w:cs="Arial"/>
                <w:sz w:val="18"/>
                <w:szCs w:val="18"/>
              </w:rPr>
              <w:t>Sooty</w:t>
            </w:r>
            <w:r w:rsidR="00727153">
              <w:rPr>
                <w:rFonts w:ascii="Arial" w:hAnsi="Arial" w:cs="Arial"/>
                <w:sz w:val="18"/>
                <w:szCs w:val="18"/>
              </w:rPr>
              <w:t>. P</w:t>
            </w:r>
          </w:p>
        </w:tc>
        <w:tc>
          <w:tcPr>
            <w:tcW w:w="529" w:type="pct"/>
            <w:vAlign w:val="center"/>
          </w:tcPr>
          <w:p w:rsidR="00CF2E7A" w:rsidRPr="0006739B" w:rsidRDefault="00071B9A" w:rsidP="00E739B2">
            <w:pPr>
              <w:spacing w:before="120" w:after="120" w:line="240" w:lineRule="auto"/>
              <w:jc w:val="center"/>
              <w:rPr>
                <w:rFonts w:ascii="Arial" w:hAnsi="Arial" w:cs="Arial"/>
                <w:sz w:val="18"/>
                <w:szCs w:val="18"/>
              </w:rPr>
            </w:pPr>
            <w:r>
              <w:rPr>
                <w:rFonts w:ascii="Arial" w:hAnsi="Arial" w:cs="Arial"/>
                <w:sz w:val="18"/>
                <w:szCs w:val="18"/>
              </w:rPr>
              <w:t>-</w:t>
            </w:r>
          </w:p>
        </w:tc>
        <w:tc>
          <w:tcPr>
            <w:tcW w:w="565" w:type="pct"/>
            <w:vAlign w:val="center"/>
          </w:tcPr>
          <w:p w:rsidR="00CF2E7A" w:rsidRPr="0006739B" w:rsidRDefault="00CF2E7A" w:rsidP="00E739B2">
            <w:pPr>
              <w:spacing w:before="120" w:after="120" w:line="240" w:lineRule="auto"/>
              <w:ind w:left="54"/>
              <w:jc w:val="center"/>
              <w:rPr>
                <w:rFonts w:ascii="Arial" w:hAnsi="Arial" w:cs="Arial"/>
                <w:sz w:val="18"/>
                <w:szCs w:val="18"/>
              </w:rPr>
            </w:pPr>
          </w:p>
        </w:tc>
      </w:tr>
      <w:tr w:rsidR="00CF2E7A" w:rsidRPr="00BC5DBF" w:rsidTr="00564A0A">
        <w:trPr>
          <w:trHeight w:val="268"/>
        </w:trPr>
        <w:tc>
          <w:tcPr>
            <w:tcW w:w="327" w:type="pct"/>
          </w:tcPr>
          <w:p w:rsidR="00CF2E7A" w:rsidRPr="00BC5DBF" w:rsidRDefault="00BC5DBF" w:rsidP="00E739B2">
            <w:pPr>
              <w:spacing w:before="120" w:after="120" w:line="240" w:lineRule="auto"/>
              <w:jc w:val="center"/>
              <w:rPr>
                <w:rFonts w:ascii="Arial" w:hAnsi="Arial" w:cs="Arial"/>
                <w:sz w:val="18"/>
                <w:szCs w:val="18"/>
              </w:rPr>
            </w:pPr>
            <w:r w:rsidRPr="00BC5DBF">
              <w:rPr>
                <w:rFonts w:ascii="Arial" w:hAnsi="Arial" w:cs="Arial"/>
                <w:sz w:val="18"/>
                <w:szCs w:val="18"/>
              </w:rPr>
              <w:t>1.2</w:t>
            </w:r>
          </w:p>
        </w:tc>
        <w:tc>
          <w:tcPr>
            <w:tcW w:w="534" w:type="pct"/>
          </w:tcPr>
          <w:p w:rsidR="00CF2E7A" w:rsidRPr="00BC5DBF" w:rsidRDefault="001B3D41" w:rsidP="00E739B2">
            <w:pPr>
              <w:spacing w:before="120" w:after="120" w:line="240" w:lineRule="auto"/>
              <w:ind w:left="10"/>
              <w:jc w:val="center"/>
              <w:rPr>
                <w:rFonts w:ascii="Arial" w:hAnsi="Arial" w:cs="Arial"/>
                <w:sz w:val="18"/>
                <w:szCs w:val="18"/>
              </w:rPr>
            </w:pPr>
            <w:r>
              <w:rPr>
                <w:rFonts w:ascii="Arial" w:hAnsi="Arial" w:cs="Arial"/>
                <w:sz w:val="18"/>
                <w:szCs w:val="18"/>
              </w:rPr>
              <w:t>18</w:t>
            </w:r>
            <w:r w:rsidR="00BC5DBF" w:rsidRPr="00BC5DBF">
              <w:rPr>
                <w:rFonts w:ascii="Arial" w:hAnsi="Arial" w:cs="Arial"/>
                <w:sz w:val="18"/>
                <w:szCs w:val="18"/>
              </w:rPr>
              <w:t>/02/</w:t>
            </w:r>
            <w:r>
              <w:rPr>
                <w:rFonts w:ascii="Arial" w:hAnsi="Arial" w:cs="Arial"/>
                <w:sz w:val="18"/>
                <w:szCs w:val="18"/>
              </w:rPr>
              <w:t>20</w:t>
            </w:r>
            <w:r w:rsidR="00BC5DBF" w:rsidRPr="00BC5DBF">
              <w:rPr>
                <w:rFonts w:ascii="Arial" w:hAnsi="Arial" w:cs="Arial"/>
                <w:sz w:val="18"/>
                <w:szCs w:val="18"/>
              </w:rPr>
              <w:t>13</w:t>
            </w:r>
          </w:p>
        </w:tc>
        <w:tc>
          <w:tcPr>
            <w:tcW w:w="2449" w:type="pct"/>
          </w:tcPr>
          <w:p w:rsidR="00CF2E7A" w:rsidRPr="00BC5DBF" w:rsidRDefault="00BC5DBF" w:rsidP="00E739B2">
            <w:pPr>
              <w:spacing w:before="120" w:after="120" w:line="240" w:lineRule="auto"/>
              <w:jc w:val="center"/>
              <w:rPr>
                <w:rFonts w:ascii="Arial" w:hAnsi="Arial" w:cs="Arial"/>
                <w:sz w:val="18"/>
                <w:szCs w:val="18"/>
              </w:rPr>
            </w:pPr>
            <w:r w:rsidRPr="00BC5DBF">
              <w:rPr>
                <w:rFonts w:ascii="Arial" w:hAnsi="Arial" w:cs="Arial"/>
                <w:sz w:val="18"/>
                <w:szCs w:val="18"/>
              </w:rPr>
              <w:t>Update to include Legislation and Standard Amendment Register in Section 3.2.1</w:t>
            </w:r>
            <w:r w:rsidR="00A1524F">
              <w:rPr>
                <w:rFonts w:ascii="Arial" w:hAnsi="Arial" w:cs="Arial"/>
                <w:sz w:val="18"/>
                <w:szCs w:val="18"/>
              </w:rPr>
              <w:t>. Include reference to Identified Weed Species Register in D9 Pest and Weed Management</w:t>
            </w:r>
            <w:r w:rsidR="006C2E26">
              <w:rPr>
                <w:rFonts w:ascii="Arial" w:hAnsi="Arial" w:cs="Arial"/>
                <w:sz w:val="18"/>
                <w:szCs w:val="18"/>
              </w:rPr>
              <w:t xml:space="preserve">. Update Legal &amp; Other Requirements and </w:t>
            </w:r>
            <w:r w:rsidR="00F848DE">
              <w:rPr>
                <w:rFonts w:ascii="Arial" w:hAnsi="Arial" w:cs="Arial"/>
                <w:sz w:val="18"/>
                <w:szCs w:val="18"/>
              </w:rPr>
              <w:t>integrate</w:t>
            </w:r>
            <w:r w:rsidR="006C2E26">
              <w:rPr>
                <w:rFonts w:ascii="Arial" w:hAnsi="Arial" w:cs="Arial"/>
                <w:sz w:val="18"/>
                <w:szCs w:val="18"/>
              </w:rPr>
              <w:t xml:space="preserve"> </w:t>
            </w:r>
            <w:r w:rsidR="00F848DE">
              <w:rPr>
                <w:rFonts w:ascii="Arial" w:hAnsi="Arial" w:cs="Arial"/>
                <w:sz w:val="18"/>
                <w:szCs w:val="18"/>
              </w:rPr>
              <w:t>Appendix E with Appendix B1</w:t>
            </w:r>
            <w:r w:rsidR="002127C7">
              <w:rPr>
                <w:rFonts w:ascii="Arial" w:hAnsi="Arial" w:cs="Arial"/>
                <w:sz w:val="18"/>
                <w:szCs w:val="18"/>
              </w:rPr>
              <w:t>. Update Appendix C, change terminology goals to objectives &amp; objectives to actions</w:t>
            </w:r>
            <w:r w:rsidR="000C230E">
              <w:rPr>
                <w:rFonts w:ascii="Arial" w:hAnsi="Arial" w:cs="Arial"/>
                <w:sz w:val="18"/>
                <w:szCs w:val="18"/>
              </w:rPr>
              <w:t>. Update scope to align with QMP. Remove WTP from environmental aspect register as there is not WTP at GMS</w:t>
            </w:r>
            <w:r w:rsidR="00390E12">
              <w:rPr>
                <w:rFonts w:ascii="Arial" w:hAnsi="Arial" w:cs="Arial"/>
                <w:sz w:val="18"/>
                <w:szCs w:val="18"/>
              </w:rPr>
              <w:t>. Assigned applicable environmental documents in the environmental aspects register</w:t>
            </w:r>
            <w:r w:rsidR="0070271E">
              <w:rPr>
                <w:rFonts w:ascii="Arial" w:hAnsi="Arial" w:cs="Arial"/>
                <w:sz w:val="18"/>
                <w:szCs w:val="18"/>
              </w:rPr>
              <w:t xml:space="preserve">. Update the </w:t>
            </w:r>
            <w:r w:rsidR="00402ED8">
              <w:rPr>
                <w:rFonts w:ascii="Arial" w:hAnsi="Arial" w:cs="Arial"/>
                <w:sz w:val="18"/>
                <w:szCs w:val="18"/>
              </w:rPr>
              <w:t xml:space="preserve">compliance status </w:t>
            </w:r>
            <w:r w:rsidR="0070271E">
              <w:rPr>
                <w:rFonts w:ascii="Arial" w:hAnsi="Arial" w:cs="Arial"/>
                <w:sz w:val="18"/>
                <w:szCs w:val="18"/>
              </w:rPr>
              <w:t>legal and other requirements register</w:t>
            </w:r>
            <w:r w:rsidR="00402ED8">
              <w:rPr>
                <w:rFonts w:ascii="Arial" w:hAnsi="Arial" w:cs="Arial"/>
                <w:sz w:val="18"/>
                <w:szCs w:val="18"/>
              </w:rPr>
              <w:t xml:space="preserve"> to reference procedures. Include evaluation of compliance process and reporting of results</w:t>
            </w:r>
          </w:p>
        </w:tc>
        <w:tc>
          <w:tcPr>
            <w:tcW w:w="595" w:type="pct"/>
            <w:vAlign w:val="center"/>
          </w:tcPr>
          <w:p w:rsidR="00CF2E7A" w:rsidRPr="00BC5DBF" w:rsidRDefault="00BC5DBF" w:rsidP="00E739B2">
            <w:pPr>
              <w:spacing w:before="120" w:after="120" w:line="240" w:lineRule="auto"/>
              <w:jc w:val="center"/>
              <w:rPr>
                <w:rFonts w:ascii="Arial" w:hAnsi="Arial" w:cs="Arial"/>
                <w:sz w:val="18"/>
                <w:szCs w:val="18"/>
              </w:rPr>
            </w:pPr>
            <w:r>
              <w:rPr>
                <w:rFonts w:ascii="Arial" w:hAnsi="Arial" w:cs="Arial"/>
                <w:sz w:val="18"/>
                <w:szCs w:val="18"/>
              </w:rPr>
              <w:t>Sooty.</w:t>
            </w:r>
            <w:r w:rsidR="00917C3A">
              <w:rPr>
                <w:rFonts w:ascii="Arial" w:hAnsi="Arial" w:cs="Arial"/>
                <w:sz w:val="18"/>
                <w:szCs w:val="18"/>
              </w:rPr>
              <w:t xml:space="preserve"> </w:t>
            </w:r>
            <w:r>
              <w:rPr>
                <w:rFonts w:ascii="Arial" w:hAnsi="Arial" w:cs="Arial"/>
                <w:sz w:val="18"/>
                <w:szCs w:val="18"/>
              </w:rPr>
              <w:t>P</w:t>
            </w:r>
          </w:p>
        </w:tc>
        <w:tc>
          <w:tcPr>
            <w:tcW w:w="529" w:type="pct"/>
            <w:vAlign w:val="center"/>
          </w:tcPr>
          <w:p w:rsidR="00CF2E7A" w:rsidRPr="00BC5DBF" w:rsidRDefault="000C230E" w:rsidP="00E739B2">
            <w:pPr>
              <w:spacing w:before="120" w:after="120" w:line="240" w:lineRule="auto"/>
              <w:jc w:val="center"/>
              <w:rPr>
                <w:rFonts w:ascii="Arial" w:hAnsi="Arial" w:cs="Arial"/>
                <w:sz w:val="18"/>
                <w:szCs w:val="18"/>
              </w:rPr>
            </w:pPr>
            <w:r>
              <w:rPr>
                <w:rFonts w:ascii="Arial" w:hAnsi="Arial" w:cs="Arial"/>
                <w:sz w:val="18"/>
                <w:szCs w:val="18"/>
              </w:rPr>
              <w:t>-</w:t>
            </w:r>
          </w:p>
        </w:tc>
        <w:tc>
          <w:tcPr>
            <w:tcW w:w="565" w:type="pct"/>
            <w:vAlign w:val="center"/>
          </w:tcPr>
          <w:p w:rsidR="00CF2E7A" w:rsidRPr="00BC5DBF" w:rsidRDefault="00CF2E7A" w:rsidP="00E739B2">
            <w:pPr>
              <w:spacing w:before="120" w:after="120" w:line="240" w:lineRule="auto"/>
              <w:ind w:left="54"/>
              <w:jc w:val="center"/>
              <w:rPr>
                <w:rFonts w:ascii="Arial" w:hAnsi="Arial" w:cs="Arial"/>
                <w:sz w:val="18"/>
                <w:szCs w:val="18"/>
              </w:rPr>
            </w:pPr>
          </w:p>
        </w:tc>
      </w:tr>
      <w:tr w:rsidR="00CF2E7A" w:rsidRPr="00BC5DBF" w:rsidTr="00564A0A">
        <w:trPr>
          <w:trHeight w:val="268"/>
        </w:trPr>
        <w:tc>
          <w:tcPr>
            <w:tcW w:w="327" w:type="pct"/>
          </w:tcPr>
          <w:p w:rsidR="00CF2E7A" w:rsidRPr="00BC5DBF" w:rsidRDefault="001B3D41" w:rsidP="00E739B2">
            <w:pPr>
              <w:spacing w:before="120" w:after="120" w:line="240" w:lineRule="auto"/>
              <w:jc w:val="center"/>
              <w:rPr>
                <w:rFonts w:ascii="Arial" w:hAnsi="Arial" w:cs="Arial"/>
                <w:sz w:val="18"/>
                <w:szCs w:val="18"/>
              </w:rPr>
            </w:pPr>
            <w:r>
              <w:rPr>
                <w:rFonts w:ascii="Arial" w:hAnsi="Arial" w:cs="Arial"/>
                <w:sz w:val="18"/>
                <w:szCs w:val="18"/>
              </w:rPr>
              <w:t>2.0</w:t>
            </w:r>
          </w:p>
        </w:tc>
        <w:tc>
          <w:tcPr>
            <w:tcW w:w="534" w:type="pct"/>
          </w:tcPr>
          <w:p w:rsidR="00CF2E7A" w:rsidRPr="00BC5DBF" w:rsidRDefault="001B3D41" w:rsidP="00E739B2">
            <w:pPr>
              <w:spacing w:before="120" w:after="120" w:line="240" w:lineRule="auto"/>
              <w:ind w:left="10"/>
              <w:jc w:val="center"/>
              <w:rPr>
                <w:rFonts w:ascii="Arial" w:hAnsi="Arial" w:cs="Arial"/>
                <w:sz w:val="18"/>
                <w:szCs w:val="18"/>
              </w:rPr>
            </w:pPr>
            <w:r>
              <w:rPr>
                <w:rFonts w:ascii="Arial" w:hAnsi="Arial" w:cs="Arial"/>
                <w:sz w:val="18"/>
                <w:szCs w:val="18"/>
              </w:rPr>
              <w:t>20/02/2013</w:t>
            </w:r>
          </w:p>
        </w:tc>
        <w:tc>
          <w:tcPr>
            <w:tcW w:w="2449" w:type="pct"/>
          </w:tcPr>
          <w:p w:rsidR="00402ED8" w:rsidRPr="00BC5DBF" w:rsidRDefault="001B3D41" w:rsidP="00E739B2">
            <w:pPr>
              <w:spacing w:before="120" w:after="120" w:line="240" w:lineRule="auto"/>
              <w:jc w:val="center"/>
              <w:rPr>
                <w:rFonts w:ascii="Arial" w:hAnsi="Arial" w:cs="Arial"/>
                <w:sz w:val="18"/>
                <w:szCs w:val="18"/>
              </w:rPr>
            </w:pPr>
            <w:r>
              <w:rPr>
                <w:rFonts w:ascii="Arial" w:hAnsi="Arial" w:cs="Arial"/>
                <w:sz w:val="18"/>
                <w:szCs w:val="18"/>
              </w:rPr>
              <w:t>Final Issue</w:t>
            </w:r>
          </w:p>
        </w:tc>
        <w:tc>
          <w:tcPr>
            <w:tcW w:w="595" w:type="pct"/>
            <w:vAlign w:val="center"/>
          </w:tcPr>
          <w:p w:rsidR="00CF2E7A" w:rsidRPr="00BC5DBF" w:rsidRDefault="001B3D41" w:rsidP="00E739B2">
            <w:pPr>
              <w:spacing w:before="120" w:after="120" w:line="240" w:lineRule="auto"/>
              <w:jc w:val="center"/>
              <w:rPr>
                <w:rFonts w:ascii="Arial" w:hAnsi="Arial" w:cs="Arial"/>
                <w:sz w:val="18"/>
                <w:szCs w:val="18"/>
              </w:rPr>
            </w:pPr>
            <w:r>
              <w:rPr>
                <w:rFonts w:ascii="Arial" w:hAnsi="Arial" w:cs="Arial"/>
                <w:sz w:val="18"/>
                <w:szCs w:val="18"/>
              </w:rPr>
              <w:t>Sooty. P</w:t>
            </w:r>
          </w:p>
        </w:tc>
        <w:tc>
          <w:tcPr>
            <w:tcW w:w="529" w:type="pct"/>
            <w:vAlign w:val="center"/>
          </w:tcPr>
          <w:p w:rsidR="00CF2E7A" w:rsidRPr="00BC5DBF" w:rsidRDefault="001B3D41" w:rsidP="00E739B2">
            <w:pPr>
              <w:spacing w:before="120" w:after="120" w:line="240" w:lineRule="auto"/>
              <w:jc w:val="center"/>
              <w:rPr>
                <w:rFonts w:ascii="Arial" w:hAnsi="Arial" w:cs="Arial"/>
                <w:sz w:val="18"/>
                <w:szCs w:val="18"/>
              </w:rPr>
            </w:pPr>
            <w:r>
              <w:rPr>
                <w:rFonts w:ascii="Arial" w:hAnsi="Arial" w:cs="Arial"/>
                <w:sz w:val="18"/>
                <w:szCs w:val="18"/>
              </w:rPr>
              <w:t>Michael. B</w:t>
            </w:r>
          </w:p>
        </w:tc>
        <w:tc>
          <w:tcPr>
            <w:tcW w:w="565" w:type="pct"/>
            <w:vAlign w:val="center"/>
          </w:tcPr>
          <w:p w:rsidR="00CF2E7A" w:rsidRPr="00BC5DBF" w:rsidRDefault="00CF2E7A" w:rsidP="00E739B2">
            <w:pPr>
              <w:spacing w:before="120" w:after="120" w:line="240" w:lineRule="auto"/>
              <w:ind w:left="54"/>
              <w:jc w:val="center"/>
              <w:rPr>
                <w:rFonts w:ascii="Arial" w:hAnsi="Arial" w:cs="Arial"/>
                <w:sz w:val="18"/>
                <w:szCs w:val="18"/>
              </w:rPr>
            </w:pPr>
          </w:p>
        </w:tc>
      </w:tr>
      <w:tr w:rsidR="00CF2E7A" w:rsidRPr="00BC5DBF" w:rsidTr="00564A0A">
        <w:trPr>
          <w:trHeight w:val="268"/>
        </w:trPr>
        <w:tc>
          <w:tcPr>
            <w:tcW w:w="327" w:type="pct"/>
          </w:tcPr>
          <w:p w:rsidR="00CF2E7A" w:rsidRPr="00BC5DBF" w:rsidRDefault="003324D4" w:rsidP="00E739B2">
            <w:pPr>
              <w:spacing w:before="120" w:after="120" w:line="240" w:lineRule="auto"/>
              <w:jc w:val="center"/>
              <w:rPr>
                <w:rFonts w:ascii="Arial" w:hAnsi="Arial" w:cs="Arial"/>
                <w:sz w:val="18"/>
                <w:szCs w:val="18"/>
              </w:rPr>
            </w:pPr>
            <w:r>
              <w:rPr>
                <w:rFonts w:ascii="Arial" w:hAnsi="Arial" w:cs="Arial"/>
                <w:sz w:val="18"/>
                <w:szCs w:val="18"/>
              </w:rPr>
              <w:t>3.0</w:t>
            </w:r>
          </w:p>
        </w:tc>
        <w:tc>
          <w:tcPr>
            <w:tcW w:w="534" w:type="pct"/>
          </w:tcPr>
          <w:p w:rsidR="00CF2E7A" w:rsidRPr="00BC5DBF" w:rsidRDefault="003324D4" w:rsidP="00E739B2">
            <w:pPr>
              <w:spacing w:before="120" w:after="120" w:line="240" w:lineRule="auto"/>
              <w:ind w:left="10"/>
              <w:jc w:val="center"/>
              <w:rPr>
                <w:rFonts w:ascii="Arial" w:hAnsi="Arial" w:cs="Arial"/>
                <w:sz w:val="18"/>
                <w:szCs w:val="18"/>
              </w:rPr>
            </w:pPr>
            <w:r>
              <w:rPr>
                <w:rFonts w:ascii="Arial" w:hAnsi="Arial" w:cs="Arial"/>
                <w:sz w:val="18"/>
                <w:szCs w:val="18"/>
              </w:rPr>
              <w:t>22/02/2013</w:t>
            </w:r>
          </w:p>
        </w:tc>
        <w:tc>
          <w:tcPr>
            <w:tcW w:w="2449" w:type="pct"/>
          </w:tcPr>
          <w:p w:rsidR="00CF2E7A" w:rsidRPr="00BC5DBF" w:rsidRDefault="003324D4" w:rsidP="00E739B2">
            <w:pPr>
              <w:spacing w:before="120" w:after="120" w:line="240" w:lineRule="auto"/>
              <w:jc w:val="center"/>
              <w:rPr>
                <w:rFonts w:ascii="Arial" w:hAnsi="Arial" w:cs="Arial"/>
                <w:sz w:val="18"/>
                <w:szCs w:val="18"/>
              </w:rPr>
            </w:pPr>
            <w:r>
              <w:rPr>
                <w:rFonts w:ascii="Arial" w:hAnsi="Arial" w:cs="Arial"/>
                <w:sz w:val="18"/>
                <w:szCs w:val="18"/>
              </w:rPr>
              <w:t>Final issue – include next formal review date table</w:t>
            </w:r>
          </w:p>
        </w:tc>
        <w:tc>
          <w:tcPr>
            <w:tcW w:w="595" w:type="pct"/>
            <w:vAlign w:val="center"/>
          </w:tcPr>
          <w:p w:rsidR="00CF2E7A" w:rsidRPr="00BC5DBF" w:rsidRDefault="003324D4" w:rsidP="00E739B2">
            <w:pPr>
              <w:spacing w:before="120" w:after="120" w:line="240" w:lineRule="auto"/>
              <w:jc w:val="center"/>
              <w:rPr>
                <w:rFonts w:ascii="Arial" w:hAnsi="Arial" w:cs="Arial"/>
                <w:sz w:val="18"/>
                <w:szCs w:val="18"/>
              </w:rPr>
            </w:pPr>
            <w:r>
              <w:rPr>
                <w:rFonts w:ascii="Arial" w:hAnsi="Arial" w:cs="Arial"/>
                <w:sz w:val="18"/>
                <w:szCs w:val="18"/>
              </w:rPr>
              <w:t>Sooty. P</w:t>
            </w:r>
          </w:p>
        </w:tc>
        <w:tc>
          <w:tcPr>
            <w:tcW w:w="529" w:type="pct"/>
            <w:vAlign w:val="center"/>
          </w:tcPr>
          <w:p w:rsidR="00CF2E7A" w:rsidRPr="00BC5DBF" w:rsidRDefault="003324D4" w:rsidP="00E739B2">
            <w:pPr>
              <w:spacing w:before="120" w:after="120" w:line="240" w:lineRule="auto"/>
              <w:jc w:val="center"/>
              <w:rPr>
                <w:rFonts w:ascii="Arial" w:hAnsi="Arial" w:cs="Arial"/>
                <w:sz w:val="18"/>
                <w:szCs w:val="18"/>
              </w:rPr>
            </w:pPr>
            <w:r>
              <w:rPr>
                <w:rFonts w:ascii="Arial" w:hAnsi="Arial" w:cs="Arial"/>
                <w:sz w:val="18"/>
                <w:szCs w:val="18"/>
              </w:rPr>
              <w:t>Michael. B</w:t>
            </w:r>
          </w:p>
        </w:tc>
        <w:tc>
          <w:tcPr>
            <w:tcW w:w="565" w:type="pct"/>
            <w:vAlign w:val="center"/>
          </w:tcPr>
          <w:p w:rsidR="00CF2E7A" w:rsidRPr="00BC5DBF" w:rsidRDefault="00CF2E7A" w:rsidP="00E739B2">
            <w:pPr>
              <w:spacing w:before="120" w:after="120" w:line="240" w:lineRule="auto"/>
              <w:ind w:left="54"/>
              <w:jc w:val="center"/>
              <w:rPr>
                <w:rFonts w:ascii="Arial" w:hAnsi="Arial" w:cs="Arial"/>
                <w:sz w:val="18"/>
                <w:szCs w:val="18"/>
              </w:rPr>
            </w:pPr>
          </w:p>
        </w:tc>
      </w:tr>
      <w:tr w:rsidR="00CF2E7A" w:rsidRPr="00BC5DBF" w:rsidTr="00564A0A">
        <w:trPr>
          <w:trHeight w:val="282"/>
        </w:trPr>
        <w:tc>
          <w:tcPr>
            <w:tcW w:w="327" w:type="pct"/>
          </w:tcPr>
          <w:p w:rsidR="00CF2E7A" w:rsidRPr="00BC5DBF" w:rsidRDefault="00C777F8" w:rsidP="00E739B2">
            <w:pPr>
              <w:spacing w:before="120" w:after="120" w:line="240" w:lineRule="auto"/>
              <w:jc w:val="center"/>
              <w:rPr>
                <w:rFonts w:ascii="Arial" w:hAnsi="Arial" w:cs="Arial"/>
                <w:sz w:val="18"/>
                <w:szCs w:val="18"/>
              </w:rPr>
            </w:pPr>
            <w:r>
              <w:rPr>
                <w:rFonts w:ascii="Arial" w:hAnsi="Arial" w:cs="Arial"/>
                <w:sz w:val="18"/>
                <w:szCs w:val="18"/>
              </w:rPr>
              <w:t>3.1</w:t>
            </w:r>
          </w:p>
        </w:tc>
        <w:tc>
          <w:tcPr>
            <w:tcW w:w="534" w:type="pct"/>
          </w:tcPr>
          <w:p w:rsidR="00CF2E7A" w:rsidRPr="00BC5DBF" w:rsidRDefault="00444E60" w:rsidP="00E739B2">
            <w:pPr>
              <w:spacing w:before="120" w:after="120" w:line="240" w:lineRule="auto"/>
              <w:ind w:left="10"/>
              <w:jc w:val="center"/>
              <w:rPr>
                <w:rFonts w:ascii="Arial" w:hAnsi="Arial" w:cs="Arial"/>
                <w:sz w:val="18"/>
                <w:szCs w:val="18"/>
              </w:rPr>
            </w:pPr>
            <w:r>
              <w:rPr>
                <w:rFonts w:ascii="Arial" w:hAnsi="Arial" w:cs="Arial"/>
                <w:sz w:val="18"/>
                <w:szCs w:val="18"/>
              </w:rPr>
              <w:t>9/05/2013</w:t>
            </w:r>
          </w:p>
        </w:tc>
        <w:tc>
          <w:tcPr>
            <w:tcW w:w="2449" w:type="pct"/>
          </w:tcPr>
          <w:p w:rsidR="00CF2E7A" w:rsidRPr="00BC5DBF" w:rsidRDefault="00D019E4" w:rsidP="00E739B2">
            <w:pPr>
              <w:spacing w:before="120" w:after="120" w:line="240" w:lineRule="auto"/>
              <w:jc w:val="center"/>
              <w:rPr>
                <w:rFonts w:ascii="Arial" w:hAnsi="Arial" w:cs="Arial"/>
                <w:sz w:val="18"/>
                <w:szCs w:val="18"/>
              </w:rPr>
            </w:pPr>
            <w:r>
              <w:rPr>
                <w:rFonts w:ascii="Arial" w:hAnsi="Arial" w:cs="Arial"/>
                <w:sz w:val="18"/>
                <w:szCs w:val="18"/>
              </w:rPr>
              <w:t>Update Sec4.3. Procedure (external)</w:t>
            </w:r>
            <w:r w:rsidR="00D86BF8">
              <w:rPr>
                <w:rFonts w:ascii="Arial" w:hAnsi="Arial" w:cs="Arial"/>
                <w:sz w:val="18"/>
                <w:szCs w:val="18"/>
              </w:rPr>
              <w:t>, include legal and other requirements in each EOCP</w:t>
            </w:r>
            <w:r w:rsidR="00F842D1">
              <w:rPr>
                <w:rFonts w:ascii="Arial" w:hAnsi="Arial" w:cs="Arial"/>
                <w:sz w:val="18"/>
                <w:szCs w:val="18"/>
              </w:rPr>
              <w:t xml:space="preserve">. Update the aspects register to include risk assessment component. The </w:t>
            </w:r>
            <w:r w:rsidR="00847FA2">
              <w:rPr>
                <w:rFonts w:ascii="Arial" w:hAnsi="Arial" w:cs="Arial"/>
                <w:sz w:val="18"/>
                <w:szCs w:val="18"/>
              </w:rPr>
              <w:t>legal and other req. c</w:t>
            </w:r>
            <w:r w:rsidR="00F842D1">
              <w:rPr>
                <w:rFonts w:ascii="Arial" w:hAnsi="Arial" w:cs="Arial"/>
                <w:sz w:val="18"/>
                <w:szCs w:val="18"/>
              </w:rPr>
              <w:t>olumn</w:t>
            </w:r>
            <w:r w:rsidR="00847FA2">
              <w:rPr>
                <w:rFonts w:ascii="Arial" w:hAnsi="Arial" w:cs="Arial"/>
                <w:sz w:val="18"/>
                <w:szCs w:val="18"/>
              </w:rPr>
              <w:t xml:space="preserve"> in the aspects register make reference to specific EOCP</w:t>
            </w:r>
            <w:r w:rsidR="00444E60">
              <w:rPr>
                <w:rFonts w:ascii="Arial" w:hAnsi="Arial" w:cs="Arial"/>
                <w:sz w:val="18"/>
                <w:szCs w:val="18"/>
              </w:rPr>
              <w:t xml:space="preserve">. Update Appendix C </w:t>
            </w:r>
            <w:proofErr w:type="spellStart"/>
            <w:r w:rsidR="00444E60">
              <w:rPr>
                <w:rFonts w:ascii="Arial" w:hAnsi="Arial" w:cs="Arial"/>
                <w:sz w:val="18"/>
                <w:szCs w:val="18"/>
              </w:rPr>
              <w:t>Env</w:t>
            </w:r>
            <w:proofErr w:type="spellEnd"/>
            <w:r w:rsidR="00444E60">
              <w:rPr>
                <w:rFonts w:ascii="Arial" w:hAnsi="Arial" w:cs="Arial"/>
                <w:sz w:val="18"/>
                <w:szCs w:val="18"/>
              </w:rPr>
              <w:t>. Objectives and Targets, Sustainability Indicators</w:t>
            </w:r>
            <w:r w:rsidR="009A5074">
              <w:rPr>
                <w:rFonts w:ascii="Arial" w:hAnsi="Arial" w:cs="Arial"/>
                <w:sz w:val="18"/>
                <w:szCs w:val="18"/>
              </w:rPr>
              <w:t xml:space="preserve"> and align objectives with KPI</w:t>
            </w:r>
            <w:r w:rsidR="00B76666">
              <w:rPr>
                <w:rFonts w:ascii="Arial" w:hAnsi="Arial" w:cs="Arial"/>
                <w:sz w:val="18"/>
                <w:szCs w:val="18"/>
              </w:rPr>
              <w:t>. Update App B1 to include Other Requirements</w:t>
            </w:r>
          </w:p>
        </w:tc>
        <w:tc>
          <w:tcPr>
            <w:tcW w:w="595" w:type="pct"/>
            <w:vAlign w:val="center"/>
          </w:tcPr>
          <w:p w:rsidR="00CF2E7A" w:rsidRPr="00BC5DBF" w:rsidRDefault="00D019E4" w:rsidP="00E739B2">
            <w:pPr>
              <w:spacing w:before="120" w:after="120" w:line="240" w:lineRule="auto"/>
              <w:jc w:val="center"/>
              <w:rPr>
                <w:rFonts w:ascii="Arial" w:hAnsi="Arial" w:cs="Arial"/>
                <w:sz w:val="18"/>
                <w:szCs w:val="18"/>
              </w:rPr>
            </w:pPr>
            <w:r>
              <w:rPr>
                <w:rFonts w:ascii="Arial" w:hAnsi="Arial" w:cs="Arial"/>
                <w:sz w:val="18"/>
                <w:szCs w:val="18"/>
              </w:rPr>
              <w:t xml:space="preserve">Sooty. </w:t>
            </w:r>
            <w:r w:rsidR="00B54526">
              <w:rPr>
                <w:rFonts w:ascii="Arial" w:hAnsi="Arial" w:cs="Arial"/>
                <w:sz w:val="18"/>
                <w:szCs w:val="18"/>
              </w:rPr>
              <w:t>P</w:t>
            </w:r>
          </w:p>
        </w:tc>
        <w:tc>
          <w:tcPr>
            <w:tcW w:w="529" w:type="pct"/>
            <w:vAlign w:val="center"/>
          </w:tcPr>
          <w:p w:rsidR="00CF2E7A" w:rsidRPr="00BC5DBF" w:rsidRDefault="00D86BF8" w:rsidP="00E739B2">
            <w:pPr>
              <w:spacing w:before="120" w:after="120" w:line="240" w:lineRule="auto"/>
              <w:jc w:val="center"/>
              <w:rPr>
                <w:rFonts w:ascii="Arial" w:hAnsi="Arial" w:cs="Arial"/>
                <w:sz w:val="18"/>
                <w:szCs w:val="18"/>
              </w:rPr>
            </w:pPr>
            <w:r>
              <w:rPr>
                <w:rFonts w:ascii="Arial" w:hAnsi="Arial" w:cs="Arial"/>
                <w:sz w:val="18"/>
                <w:szCs w:val="18"/>
              </w:rPr>
              <w:t>-</w:t>
            </w:r>
          </w:p>
        </w:tc>
        <w:tc>
          <w:tcPr>
            <w:tcW w:w="565" w:type="pct"/>
            <w:vAlign w:val="center"/>
          </w:tcPr>
          <w:p w:rsidR="00CF2E7A" w:rsidRPr="00BC5DBF" w:rsidRDefault="00CF2E7A" w:rsidP="00E739B2">
            <w:pPr>
              <w:spacing w:before="120" w:after="120" w:line="240" w:lineRule="auto"/>
              <w:ind w:left="54"/>
              <w:jc w:val="center"/>
              <w:rPr>
                <w:rFonts w:ascii="Arial" w:hAnsi="Arial" w:cs="Arial"/>
                <w:sz w:val="18"/>
                <w:szCs w:val="18"/>
              </w:rPr>
            </w:pPr>
          </w:p>
        </w:tc>
      </w:tr>
      <w:tr w:rsidR="00292EA3" w:rsidRPr="00BC5DBF" w:rsidTr="00564A0A">
        <w:trPr>
          <w:trHeight w:val="282"/>
        </w:trPr>
        <w:tc>
          <w:tcPr>
            <w:tcW w:w="327" w:type="pct"/>
          </w:tcPr>
          <w:p w:rsidR="00292EA3" w:rsidRDefault="00292EA3" w:rsidP="00E739B2">
            <w:pPr>
              <w:spacing w:before="120" w:after="120" w:line="240" w:lineRule="auto"/>
              <w:jc w:val="center"/>
              <w:rPr>
                <w:rFonts w:ascii="Arial" w:hAnsi="Arial" w:cs="Arial"/>
                <w:sz w:val="18"/>
                <w:szCs w:val="18"/>
              </w:rPr>
            </w:pPr>
            <w:r>
              <w:rPr>
                <w:rFonts w:ascii="Arial" w:hAnsi="Arial" w:cs="Arial"/>
                <w:sz w:val="18"/>
                <w:szCs w:val="18"/>
              </w:rPr>
              <w:t>4.0</w:t>
            </w:r>
          </w:p>
        </w:tc>
        <w:tc>
          <w:tcPr>
            <w:tcW w:w="534" w:type="pct"/>
          </w:tcPr>
          <w:p w:rsidR="00292EA3" w:rsidRDefault="00292EA3" w:rsidP="00E739B2">
            <w:pPr>
              <w:spacing w:before="120" w:after="120" w:line="240" w:lineRule="auto"/>
              <w:ind w:left="10"/>
              <w:jc w:val="center"/>
              <w:rPr>
                <w:rFonts w:ascii="Arial" w:hAnsi="Arial" w:cs="Arial"/>
                <w:sz w:val="18"/>
                <w:szCs w:val="18"/>
              </w:rPr>
            </w:pPr>
            <w:r>
              <w:rPr>
                <w:rFonts w:ascii="Arial" w:hAnsi="Arial" w:cs="Arial"/>
                <w:sz w:val="18"/>
                <w:szCs w:val="18"/>
              </w:rPr>
              <w:t>20/05/13</w:t>
            </w:r>
          </w:p>
        </w:tc>
        <w:tc>
          <w:tcPr>
            <w:tcW w:w="2449" w:type="pct"/>
          </w:tcPr>
          <w:p w:rsidR="00292EA3" w:rsidRDefault="00292EA3" w:rsidP="00E739B2">
            <w:pPr>
              <w:spacing w:before="120" w:after="120" w:line="240" w:lineRule="auto"/>
              <w:jc w:val="center"/>
              <w:rPr>
                <w:rFonts w:ascii="Arial" w:hAnsi="Arial" w:cs="Arial"/>
                <w:sz w:val="18"/>
                <w:szCs w:val="18"/>
              </w:rPr>
            </w:pPr>
            <w:r>
              <w:rPr>
                <w:rFonts w:ascii="Arial" w:hAnsi="Arial" w:cs="Arial"/>
                <w:sz w:val="18"/>
                <w:szCs w:val="18"/>
              </w:rPr>
              <w:t>Final issue</w:t>
            </w:r>
          </w:p>
        </w:tc>
        <w:tc>
          <w:tcPr>
            <w:tcW w:w="595" w:type="pct"/>
            <w:vAlign w:val="center"/>
          </w:tcPr>
          <w:p w:rsidR="00292EA3" w:rsidRPr="00BC5DBF" w:rsidRDefault="00292EA3" w:rsidP="00AE3839">
            <w:pPr>
              <w:spacing w:before="120" w:after="120" w:line="240" w:lineRule="auto"/>
              <w:jc w:val="center"/>
              <w:rPr>
                <w:rFonts w:ascii="Arial" w:hAnsi="Arial" w:cs="Arial"/>
                <w:sz w:val="18"/>
                <w:szCs w:val="18"/>
              </w:rPr>
            </w:pPr>
            <w:r>
              <w:rPr>
                <w:rFonts w:ascii="Arial" w:hAnsi="Arial" w:cs="Arial"/>
                <w:sz w:val="18"/>
                <w:szCs w:val="18"/>
              </w:rPr>
              <w:t>Sooty. P</w:t>
            </w:r>
          </w:p>
        </w:tc>
        <w:tc>
          <w:tcPr>
            <w:tcW w:w="529" w:type="pct"/>
            <w:vAlign w:val="center"/>
          </w:tcPr>
          <w:p w:rsidR="00292EA3" w:rsidRPr="00BC5DBF" w:rsidRDefault="00292EA3" w:rsidP="00AE3839">
            <w:pPr>
              <w:spacing w:before="120" w:after="120" w:line="240" w:lineRule="auto"/>
              <w:jc w:val="center"/>
              <w:rPr>
                <w:rFonts w:ascii="Arial" w:hAnsi="Arial" w:cs="Arial"/>
                <w:sz w:val="18"/>
                <w:szCs w:val="18"/>
              </w:rPr>
            </w:pPr>
            <w:r>
              <w:rPr>
                <w:rFonts w:ascii="Arial" w:hAnsi="Arial" w:cs="Arial"/>
                <w:sz w:val="18"/>
                <w:szCs w:val="18"/>
              </w:rPr>
              <w:t>Michael. B</w:t>
            </w:r>
          </w:p>
        </w:tc>
        <w:tc>
          <w:tcPr>
            <w:tcW w:w="565" w:type="pct"/>
            <w:vAlign w:val="center"/>
          </w:tcPr>
          <w:p w:rsidR="00292EA3" w:rsidRPr="00BC5DBF" w:rsidRDefault="00292EA3" w:rsidP="00E739B2">
            <w:pPr>
              <w:spacing w:before="120" w:after="120" w:line="240" w:lineRule="auto"/>
              <w:ind w:left="54"/>
              <w:jc w:val="center"/>
              <w:rPr>
                <w:rFonts w:ascii="Arial" w:hAnsi="Arial" w:cs="Arial"/>
                <w:sz w:val="18"/>
                <w:szCs w:val="18"/>
              </w:rPr>
            </w:pPr>
          </w:p>
        </w:tc>
      </w:tr>
    </w:tbl>
    <w:p w:rsidR="006F27CA" w:rsidRDefault="006F27CA" w:rsidP="00E739B2">
      <w:pPr>
        <w:spacing w:after="0" w:line="240" w:lineRule="auto"/>
        <w:rPr>
          <w:rFonts w:ascii="Arial" w:hAnsi="Arial" w:cs="Arial"/>
          <w:sz w:val="20"/>
          <w:szCs w:val="20"/>
        </w:rPr>
      </w:pPr>
    </w:p>
    <w:tbl>
      <w:tblPr>
        <w:tblStyle w:val="TableGrid"/>
        <w:tblW w:w="10632" w:type="dxa"/>
        <w:tblInd w:w="108" w:type="dxa"/>
        <w:tblLook w:val="04A0"/>
      </w:tblPr>
      <w:tblGrid>
        <w:gridCol w:w="1843"/>
        <w:gridCol w:w="3401"/>
        <w:gridCol w:w="2676"/>
        <w:gridCol w:w="2712"/>
      </w:tblGrid>
      <w:tr w:rsidR="004D38A0" w:rsidTr="00564A0A">
        <w:tc>
          <w:tcPr>
            <w:tcW w:w="1843"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rsidR="004D38A0" w:rsidRDefault="004D38A0" w:rsidP="00E739B2">
            <w:pPr>
              <w:spacing w:before="120" w:after="120"/>
              <w:jc w:val="both"/>
              <w:rPr>
                <w:rFonts w:ascii="Arial" w:hAnsi="Arial" w:cs="Arial"/>
                <w:b/>
                <w:bCs/>
                <w:sz w:val="18"/>
                <w:szCs w:val="24"/>
              </w:rPr>
            </w:pPr>
            <w:r>
              <w:rPr>
                <w:rFonts w:cs="Arial"/>
                <w:b/>
                <w:bCs/>
                <w:sz w:val="18"/>
              </w:rPr>
              <w:t>Date Reviewed:</w:t>
            </w:r>
          </w:p>
        </w:tc>
        <w:tc>
          <w:tcPr>
            <w:tcW w:w="3401" w:type="dxa"/>
            <w:tcBorders>
              <w:top w:val="single" w:sz="4" w:space="0" w:color="000000"/>
              <w:left w:val="single" w:sz="4" w:space="0" w:color="000000"/>
              <w:bottom w:val="single" w:sz="4" w:space="0" w:color="000000"/>
              <w:right w:val="single" w:sz="4" w:space="0" w:color="000000"/>
            </w:tcBorders>
            <w:hideMark/>
          </w:tcPr>
          <w:p w:rsidR="004D38A0" w:rsidRDefault="00292EA3" w:rsidP="00E739B2">
            <w:pPr>
              <w:spacing w:before="120" w:after="120"/>
              <w:jc w:val="both"/>
              <w:rPr>
                <w:rFonts w:ascii="Arial" w:hAnsi="Arial" w:cs="Arial"/>
                <w:b/>
                <w:bCs/>
                <w:sz w:val="18"/>
                <w:szCs w:val="24"/>
              </w:rPr>
            </w:pPr>
            <w:r>
              <w:rPr>
                <w:rFonts w:cs="Arial"/>
                <w:b/>
                <w:bCs/>
                <w:sz w:val="18"/>
              </w:rPr>
              <w:t>20</w:t>
            </w:r>
            <w:r w:rsidR="00444E60">
              <w:rPr>
                <w:rFonts w:cs="Arial"/>
                <w:b/>
                <w:bCs/>
                <w:sz w:val="18"/>
              </w:rPr>
              <w:t xml:space="preserve"> May 2013</w:t>
            </w:r>
          </w:p>
        </w:tc>
        <w:tc>
          <w:tcPr>
            <w:tcW w:w="2676" w:type="dxa"/>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rsidR="004D38A0" w:rsidRDefault="004D38A0" w:rsidP="00E739B2">
            <w:pPr>
              <w:spacing w:before="120" w:after="120"/>
              <w:jc w:val="both"/>
              <w:rPr>
                <w:rFonts w:ascii="Arial" w:hAnsi="Arial" w:cs="Arial"/>
                <w:b/>
                <w:bCs/>
                <w:sz w:val="18"/>
                <w:szCs w:val="24"/>
              </w:rPr>
            </w:pPr>
            <w:r>
              <w:rPr>
                <w:rFonts w:cs="Arial"/>
                <w:b/>
                <w:bCs/>
                <w:sz w:val="18"/>
              </w:rPr>
              <w:t>Date Next Formal Review</w:t>
            </w:r>
          </w:p>
        </w:tc>
        <w:tc>
          <w:tcPr>
            <w:tcW w:w="2712" w:type="dxa"/>
            <w:tcBorders>
              <w:top w:val="single" w:sz="4" w:space="0" w:color="000000"/>
              <w:left w:val="single" w:sz="4" w:space="0" w:color="000000"/>
              <w:bottom w:val="single" w:sz="4" w:space="0" w:color="000000"/>
              <w:right w:val="single" w:sz="4" w:space="0" w:color="000000"/>
            </w:tcBorders>
            <w:hideMark/>
          </w:tcPr>
          <w:p w:rsidR="004D38A0" w:rsidRDefault="00292EA3" w:rsidP="00E739B2">
            <w:pPr>
              <w:spacing w:before="120" w:after="120"/>
              <w:jc w:val="both"/>
              <w:rPr>
                <w:rFonts w:ascii="Arial" w:hAnsi="Arial" w:cs="Arial"/>
                <w:b/>
                <w:bCs/>
                <w:sz w:val="18"/>
                <w:szCs w:val="24"/>
              </w:rPr>
            </w:pPr>
            <w:r>
              <w:rPr>
                <w:rFonts w:cs="Arial"/>
                <w:b/>
                <w:bCs/>
                <w:sz w:val="18"/>
              </w:rPr>
              <w:t>20</w:t>
            </w:r>
            <w:r w:rsidR="00444E60">
              <w:rPr>
                <w:rFonts w:cs="Arial"/>
                <w:b/>
                <w:bCs/>
                <w:sz w:val="18"/>
              </w:rPr>
              <w:t xml:space="preserve"> May 2015</w:t>
            </w:r>
          </w:p>
        </w:tc>
      </w:tr>
    </w:tbl>
    <w:p w:rsidR="004D38A0" w:rsidRDefault="004D38A0" w:rsidP="00E739B2">
      <w:pPr>
        <w:spacing w:after="0" w:line="240" w:lineRule="auto"/>
        <w:rPr>
          <w:rFonts w:ascii="Arial" w:hAnsi="Arial" w:cs="Arial"/>
          <w:sz w:val="20"/>
          <w:szCs w:val="20"/>
        </w:rPr>
      </w:pPr>
    </w:p>
    <w:tbl>
      <w:tblPr>
        <w:tblpPr w:leftFromText="180" w:rightFromText="180" w:vertAnchor="text" w:horzAnchor="margin" w:tblpX="108" w:tblpY="258"/>
        <w:tblW w:w="10314" w:type="dxa"/>
        <w:tblLook w:val="0000"/>
      </w:tblPr>
      <w:tblGrid>
        <w:gridCol w:w="1526"/>
        <w:gridCol w:w="4961"/>
        <w:gridCol w:w="709"/>
        <w:gridCol w:w="3118"/>
      </w:tblGrid>
      <w:tr w:rsidR="006F27CA" w:rsidRPr="000006F6" w:rsidTr="006F27CA">
        <w:tc>
          <w:tcPr>
            <w:tcW w:w="1526" w:type="dxa"/>
          </w:tcPr>
          <w:p w:rsidR="006F27CA" w:rsidRPr="002D69A9" w:rsidRDefault="006F27CA" w:rsidP="00E739B2">
            <w:pPr>
              <w:spacing w:before="120" w:after="120" w:line="240" w:lineRule="auto"/>
              <w:rPr>
                <w:rFonts w:cstheme="minorHAnsi"/>
                <w:sz w:val="16"/>
                <w:szCs w:val="16"/>
              </w:rPr>
            </w:pPr>
            <w:r w:rsidRPr="002D69A9">
              <w:rPr>
                <w:rFonts w:cstheme="minorHAnsi"/>
                <w:sz w:val="16"/>
                <w:szCs w:val="16"/>
              </w:rPr>
              <w:t>Approved by:</w:t>
            </w:r>
          </w:p>
        </w:tc>
        <w:tc>
          <w:tcPr>
            <w:tcW w:w="4961" w:type="dxa"/>
            <w:tcBorders>
              <w:bottom w:val="single" w:sz="4" w:space="0" w:color="auto"/>
            </w:tcBorders>
          </w:tcPr>
          <w:p w:rsidR="006F27CA" w:rsidRPr="002D69A9" w:rsidRDefault="006F27CA" w:rsidP="00E739B2">
            <w:pPr>
              <w:spacing w:before="120" w:after="120" w:line="240" w:lineRule="auto"/>
              <w:rPr>
                <w:rFonts w:cstheme="minorHAnsi"/>
                <w:sz w:val="16"/>
                <w:szCs w:val="16"/>
              </w:rPr>
            </w:pPr>
          </w:p>
          <w:p w:rsidR="006F27CA" w:rsidRPr="002D69A9" w:rsidRDefault="006F27CA" w:rsidP="00E739B2">
            <w:pPr>
              <w:spacing w:before="120" w:after="120" w:line="240" w:lineRule="auto"/>
              <w:rPr>
                <w:rFonts w:cstheme="minorHAnsi"/>
                <w:sz w:val="16"/>
                <w:szCs w:val="16"/>
              </w:rPr>
            </w:pPr>
          </w:p>
        </w:tc>
        <w:tc>
          <w:tcPr>
            <w:tcW w:w="709" w:type="dxa"/>
          </w:tcPr>
          <w:p w:rsidR="006F27CA" w:rsidRPr="002D69A9" w:rsidRDefault="006F27CA" w:rsidP="00E739B2">
            <w:pPr>
              <w:spacing w:before="120" w:after="120" w:line="240" w:lineRule="auto"/>
              <w:rPr>
                <w:rFonts w:cstheme="minorHAnsi"/>
                <w:sz w:val="16"/>
                <w:szCs w:val="16"/>
              </w:rPr>
            </w:pPr>
          </w:p>
          <w:p w:rsidR="006F27CA" w:rsidRPr="002D69A9" w:rsidRDefault="006F27CA" w:rsidP="00E739B2">
            <w:pPr>
              <w:spacing w:before="120" w:after="120" w:line="240" w:lineRule="auto"/>
              <w:rPr>
                <w:rFonts w:cstheme="minorHAnsi"/>
                <w:sz w:val="16"/>
                <w:szCs w:val="16"/>
              </w:rPr>
            </w:pPr>
            <w:r w:rsidRPr="002D69A9">
              <w:rPr>
                <w:rFonts w:cstheme="minorHAnsi"/>
                <w:sz w:val="16"/>
                <w:szCs w:val="16"/>
              </w:rPr>
              <w:t>Date:</w:t>
            </w:r>
          </w:p>
        </w:tc>
        <w:tc>
          <w:tcPr>
            <w:tcW w:w="3118" w:type="dxa"/>
            <w:tcBorders>
              <w:bottom w:val="single" w:sz="4" w:space="0" w:color="auto"/>
            </w:tcBorders>
          </w:tcPr>
          <w:p w:rsidR="006F27CA" w:rsidRPr="002D69A9" w:rsidRDefault="006F27CA" w:rsidP="00E739B2">
            <w:pPr>
              <w:spacing w:before="120" w:after="120" w:line="240" w:lineRule="auto"/>
              <w:rPr>
                <w:rFonts w:cstheme="minorHAnsi"/>
                <w:sz w:val="16"/>
                <w:szCs w:val="16"/>
              </w:rPr>
            </w:pPr>
          </w:p>
          <w:p w:rsidR="006F27CA" w:rsidRPr="002D69A9" w:rsidRDefault="006F27CA" w:rsidP="00E739B2">
            <w:pPr>
              <w:spacing w:before="120" w:after="120" w:line="240" w:lineRule="auto"/>
              <w:jc w:val="center"/>
              <w:rPr>
                <w:rFonts w:cstheme="minorHAnsi"/>
                <w:sz w:val="16"/>
                <w:szCs w:val="16"/>
              </w:rPr>
            </w:pPr>
          </w:p>
        </w:tc>
      </w:tr>
      <w:tr w:rsidR="006F27CA" w:rsidRPr="000006F6" w:rsidTr="006F27CA">
        <w:tc>
          <w:tcPr>
            <w:tcW w:w="1526" w:type="dxa"/>
          </w:tcPr>
          <w:p w:rsidR="006F27CA" w:rsidRPr="002D69A9" w:rsidRDefault="006F27CA" w:rsidP="00E739B2">
            <w:pPr>
              <w:spacing w:before="120" w:after="120" w:line="240" w:lineRule="auto"/>
              <w:rPr>
                <w:rFonts w:cstheme="minorHAnsi"/>
                <w:sz w:val="16"/>
                <w:szCs w:val="16"/>
              </w:rPr>
            </w:pPr>
          </w:p>
        </w:tc>
        <w:tc>
          <w:tcPr>
            <w:tcW w:w="4961" w:type="dxa"/>
            <w:tcBorders>
              <w:top w:val="single" w:sz="4" w:space="0" w:color="auto"/>
            </w:tcBorders>
            <w:vAlign w:val="center"/>
          </w:tcPr>
          <w:p w:rsidR="006F27CA" w:rsidRPr="002D69A9" w:rsidRDefault="006F27CA" w:rsidP="00E739B2">
            <w:pPr>
              <w:spacing w:before="120" w:after="120" w:line="240" w:lineRule="auto"/>
              <w:jc w:val="center"/>
              <w:rPr>
                <w:rFonts w:cstheme="minorHAnsi"/>
                <w:sz w:val="16"/>
                <w:szCs w:val="16"/>
              </w:rPr>
            </w:pPr>
          </w:p>
        </w:tc>
        <w:tc>
          <w:tcPr>
            <w:tcW w:w="709" w:type="dxa"/>
          </w:tcPr>
          <w:p w:rsidR="006F27CA" w:rsidRPr="002D69A9" w:rsidRDefault="006F27CA" w:rsidP="00E739B2">
            <w:pPr>
              <w:spacing w:before="120" w:after="120" w:line="240" w:lineRule="auto"/>
              <w:rPr>
                <w:rFonts w:cstheme="minorHAnsi"/>
                <w:sz w:val="16"/>
                <w:szCs w:val="16"/>
              </w:rPr>
            </w:pPr>
          </w:p>
        </w:tc>
        <w:tc>
          <w:tcPr>
            <w:tcW w:w="3118" w:type="dxa"/>
            <w:tcBorders>
              <w:top w:val="single" w:sz="4" w:space="0" w:color="auto"/>
            </w:tcBorders>
          </w:tcPr>
          <w:p w:rsidR="006F27CA" w:rsidRPr="002D69A9" w:rsidRDefault="006F27CA" w:rsidP="00E739B2">
            <w:pPr>
              <w:spacing w:before="120" w:after="120" w:line="240" w:lineRule="auto"/>
              <w:rPr>
                <w:rFonts w:cstheme="minorHAnsi"/>
                <w:sz w:val="16"/>
                <w:szCs w:val="16"/>
              </w:rPr>
            </w:pPr>
          </w:p>
        </w:tc>
      </w:tr>
    </w:tbl>
    <w:p w:rsidR="00A801A4" w:rsidRPr="00B879C3" w:rsidRDefault="00A801A4" w:rsidP="00E739B2">
      <w:pPr>
        <w:spacing w:before="120" w:after="120" w:line="240" w:lineRule="auto"/>
        <w:rPr>
          <w:rFonts w:ascii="Arial Bold" w:eastAsia="Times New Roman" w:hAnsi="Arial Bold" w:cs="Times New Roman"/>
          <w:b/>
          <w:caps/>
          <w:sz w:val="24"/>
        </w:rPr>
      </w:pPr>
      <w:r w:rsidRPr="00B879C3">
        <w:br w:type="page"/>
      </w:r>
    </w:p>
    <w:bookmarkStart w:id="0" w:name="_Toc284339389" w:displacedByCustomXml="next"/>
    <w:sdt>
      <w:sdtPr>
        <w:rPr>
          <w:rFonts w:asciiTheme="minorHAnsi" w:eastAsiaTheme="minorHAnsi" w:hAnsiTheme="minorHAnsi" w:cstheme="minorBidi"/>
          <w:b w:val="0"/>
          <w:bCs w:val="0"/>
          <w:color w:val="auto"/>
          <w:sz w:val="22"/>
          <w:szCs w:val="22"/>
          <w:lang w:val="en-AU"/>
        </w:rPr>
        <w:id w:val="222668944"/>
        <w:docPartObj>
          <w:docPartGallery w:val="Table of Contents"/>
          <w:docPartUnique/>
        </w:docPartObj>
      </w:sdtPr>
      <w:sdtContent>
        <w:p w:rsidR="00F54585" w:rsidRPr="00B879C3" w:rsidRDefault="00F54585" w:rsidP="00E739B2">
          <w:pPr>
            <w:pStyle w:val="TOCHeading"/>
            <w:spacing w:before="120" w:after="120" w:line="240" w:lineRule="auto"/>
            <w:rPr>
              <w:lang w:val="en-AU"/>
            </w:rPr>
          </w:pPr>
          <w:r w:rsidRPr="00B879C3">
            <w:rPr>
              <w:lang w:val="en-AU"/>
            </w:rPr>
            <w:t>Contents</w:t>
          </w:r>
        </w:p>
        <w:p w:rsidR="00564A0A" w:rsidRDefault="00961D9F">
          <w:pPr>
            <w:pStyle w:val="TOC1"/>
            <w:tabs>
              <w:tab w:val="left" w:pos="440"/>
              <w:tab w:val="right" w:leader="dot" w:pos="10480"/>
            </w:tabs>
            <w:rPr>
              <w:rFonts w:eastAsiaTheme="minorEastAsia"/>
              <w:noProof/>
              <w:lang w:eastAsia="en-AU"/>
            </w:rPr>
          </w:pPr>
          <w:r w:rsidRPr="00B879C3">
            <w:fldChar w:fldCharType="begin"/>
          </w:r>
          <w:r w:rsidR="00F54585" w:rsidRPr="00B879C3">
            <w:instrText xml:space="preserve"> TOC \o "1-3" \h \z \u </w:instrText>
          </w:r>
          <w:r w:rsidRPr="00B879C3">
            <w:fldChar w:fldCharType="separate"/>
          </w:r>
          <w:hyperlink w:anchor="_Toc356826933" w:history="1">
            <w:r w:rsidR="00564A0A" w:rsidRPr="007B24F3">
              <w:rPr>
                <w:rStyle w:val="Hyperlink"/>
                <w:noProof/>
              </w:rPr>
              <w:t>1</w:t>
            </w:r>
            <w:r w:rsidR="00564A0A">
              <w:rPr>
                <w:rFonts w:eastAsiaTheme="minorEastAsia"/>
                <w:noProof/>
                <w:lang w:eastAsia="en-AU"/>
              </w:rPr>
              <w:tab/>
            </w:r>
            <w:r w:rsidR="00564A0A" w:rsidRPr="007B24F3">
              <w:rPr>
                <w:rStyle w:val="Hyperlink"/>
                <w:noProof/>
              </w:rPr>
              <w:t>INTRODUCTION</w:t>
            </w:r>
            <w:r w:rsidR="00564A0A">
              <w:rPr>
                <w:noProof/>
                <w:webHidden/>
              </w:rPr>
              <w:tab/>
            </w:r>
            <w:r w:rsidR="00564A0A">
              <w:rPr>
                <w:noProof/>
                <w:webHidden/>
              </w:rPr>
              <w:fldChar w:fldCharType="begin"/>
            </w:r>
            <w:r w:rsidR="00564A0A">
              <w:rPr>
                <w:noProof/>
                <w:webHidden/>
              </w:rPr>
              <w:instrText xml:space="preserve"> PAGEREF _Toc356826933 \h </w:instrText>
            </w:r>
            <w:r w:rsidR="00564A0A">
              <w:rPr>
                <w:noProof/>
                <w:webHidden/>
              </w:rPr>
            </w:r>
            <w:r w:rsidR="00564A0A">
              <w:rPr>
                <w:noProof/>
                <w:webHidden/>
              </w:rPr>
              <w:fldChar w:fldCharType="separate"/>
            </w:r>
            <w:r w:rsidR="00256107">
              <w:rPr>
                <w:noProof/>
                <w:webHidden/>
              </w:rPr>
              <w:t>6</w:t>
            </w:r>
            <w:r w:rsidR="00564A0A">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34" w:history="1">
            <w:r w:rsidRPr="007B24F3">
              <w:rPr>
                <w:rStyle w:val="Hyperlink"/>
                <w:noProof/>
              </w:rPr>
              <w:t>1.1</w:t>
            </w:r>
            <w:r>
              <w:rPr>
                <w:rFonts w:eastAsiaTheme="minorEastAsia"/>
                <w:noProof/>
                <w:lang w:eastAsia="en-AU"/>
              </w:rPr>
              <w:tab/>
            </w:r>
            <w:r w:rsidRPr="007B24F3">
              <w:rPr>
                <w:rStyle w:val="Hyperlink"/>
                <w:noProof/>
              </w:rPr>
              <w:t>Purpose</w:t>
            </w:r>
            <w:r>
              <w:rPr>
                <w:noProof/>
                <w:webHidden/>
              </w:rPr>
              <w:tab/>
            </w:r>
            <w:r>
              <w:rPr>
                <w:noProof/>
                <w:webHidden/>
              </w:rPr>
              <w:fldChar w:fldCharType="begin"/>
            </w:r>
            <w:r>
              <w:rPr>
                <w:noProof/>
                <w:webHidden/>
              </w:rPr>
              <w:instrText xml:space="preserve"> PAGEREF _Toc356826934 \h </w:instrText>
            </w:r>
            <w:r>
              <w:rPr>
                <w:noProof/>
                <w:webHidden/>
              </w:rPr>
            </w:r>
            <w:r>
              <w:rPr>
                <w:noProof/>
                <w:webHidden/>
              </w:rPr>
              <w:fldChar w:fldCharType="separate"/>
            </w:r>
            <w:r w:rsidR="00256107">
              <w:rPr>
                <w:noProof/>
                <w:webHidden/>
              </w:rPr>
              <w:t>6</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35" w:history="1">
            <w:r w:rsidRPr="007B24F3">
              <w:rPr>
                <w:rStyle w:val="Hyperlink"/>
                <w:noProof/>
              </w:rPr>
              <w:t>1.2</w:t>
            </w:r>
            <w:r>
              <w:rPr>
                <w:rFonts w:eastAsiaTheme="minorEastAsia"/>
                <w:noProof/>
                <w:lang w:eastAsia="en-AU"/>
              </w:rPr>
              <w:tab/>
            </w:r>
            <w:r w:rsidRPr="007B24F3">
              <w:rPr>
                <w:rStyle w:val="Hyperlink"/>
                <w:noProof/>
              </w:rPr>
              <w:t>Scope</w:t>
            </w:r>
            <w:r>
              <w:rPr>
                <w:noProof/>
                <w:webHidden/>
              </w:rPr>
              <w:tab/>
            </w:r>
            <w:r>
              <w:rPr>
                <w:noProof/>
                <w:webHidden/>
              </w:rPr>
              <w:fldChar w:fldCharType="begin"/>
            </w:r>
            <w:r>
              <w:rPr>
                <w:noProof/>
                <w:webHidden/>
              </w:rPr>
              <w:instrText xml:space="preserve"> PAGEREF _Toc356826935 \h </w:instrText>
            </w:r>
            <w:r>
              <w:rPr>
                <w:noProof/>
                <w:webHidden/>
              </w:rPr>
            </w:r>
            <w:r>
              <w:rPr>
                <w:noProof/>
                <w:webHidden/>
              </w:rPr>
              <w:fldChar w:fldCharType="separate"/>
            </w:r>
            <w:r w:rsidR="00256107">
              <w:rPr>
                <w:noProof/>
                <w:webHidden/>
              </w:rPr>
              <w:t>6</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36" w:history="1">
            <w:r w:rsidRPr="007B24F3">
              <w:rPr>
                <w:rStyle w:val="Hyperlink"/>
                <w:noProof/>
              </w:rPr>
              <w:t>1.3</w:t>
            </w:r>
            <w:r>
              <w:rPr>
                <w:rFonts w:eastAsiaTheme="minorEastAsia"/>
                <w:noProof/>
                <w:lang w:eastAsia="en-AU"/>
              </w:rPr>
              <w:tab/>
            </w:r>
            <w:r w:rsidRPr="007B24F3">
              <w:rPr>
                <w:rStyle w:val="Hyperlink"/>
                <w:noProof/>
              </w:rPr>
              <w:t>Environmental Requirements</w:t>
            </w:r>
            <w:r>
              <w:rPr>
                <w:noProof/>
                <w:webHidden/>
              </w:rPr>
              <w:tab/>
            </w:r>
            <w:r>
              <w:rPr>
                <w:noProof/>
                <w:webHidden/>
              </w:rPr>
              <w:fldChar w:fldCharType="begin"/>
            </w:r>
            <w:r>
              <w:rPr>
                <w:noProof/>
                <w:webHidden/>
              </w:rPr>
              <w:instrText xml:space="preserve"> PAGEREF _Toc356826936 \h </w:instrText>
            </w:r>
            <w:r>
              <w:rPr>
                <w:noProof/>
                <w:webHidden/>
              </w:rPr>
            </w:r>
            <w:r>
              <w:rPr>
                <w:noProof/>
                <w:webHidden/>
              </w:rPr>
              <w:fldChar w:fldCharType="separate"/>
            </w:r>
            <w:r w:rsidR="00256107">
              <w:rPr>
                <w:noProof/>
                <w:webHidden/>
              </w:rPr>
              <w:t>6</w:t>
            </w:r>
            <w:r>
              <w:rPr>
                <w:noProof/>
                <w:webHidden/>
              </w:rPr>
              <w:fldChar w:fldCharType="end"/>
            </w:r>
          </w:hyperlink>
        </w:p>
        <w:p w:rsidR="00564A0A" w:rsidRDefault="00564A0A">
          <w:pPr>
            <w:pStyle w:val="TOC1"/>
            <w:tabs>
              <w:tab w:val="left" w:pos="440"/>
              <w:tab w:val="right" w:leader="dot" w:pos="10480"/>
            </w:tabs>
            <w:rPr>
              <w:rFonts w:eastAsiaTheme="minorEastAsia"/>
              <w:noProof/>
              <w:lang w:eastAsia="en-AU"/>
            </w:rPr>
          </w:pPr>
          <w:hyperlink w:anchor="_Toc356826937" w:history="1">
            <w:r w:rsidRPr="007B24F3">
              <w:rPr>
                <w:rStyle w:val="Hyperlink"/>
                <w:noProof/>
              </w:rPr>
              <w:t>2</w:t>
            </w:r>
            <w:r>
              <w:rPr>
                <w:rFonts w:eastAsiaTheme="minorEastAsia"/>
                <w:noProof/>
                <w:lang w:eastAsia="en-AU"/>
              </w:rPr>
              <w:tab/>
            </w:r>
            <w:r w:rsidRPr="007B24F3">
              <w:rPr>
                <w:rStyle w:val="Hyperlink"/>
                <w:noProof/>
              </w:rPr>
              <w:t>POLICY</w:t>
            </w:r>
            <w:r>
              <w:rPr>
                <w:noProof/>
                <w:webHidden/>
              </w:rPr>
              <w:tab/>
            </w:r>
            <w:r>
              <w:rPr>
                <w:noProof/>
                <w:webHidden/>
              </w:rPr>
              <w:fldChar w:fldCharType="begin"/>
            </w:r>
            <w:r>
              <w:rPr>
                <w:noProof/>
                <w:webHidden/>
              </w:rPr>
              <w:instrText xml:space="preserve"> PAGEREF _Toc356826937 \h </w:instrText>
            </w:r>
            <w:r>
              <w:rPr>
                <w:noProof/>
                <w:webHidden/>
              </w:rPr>
            </w:r>
            <w:r>
              <w:rPr>
                <w:noProof/>
                <w:webHidden/>
              </w:rPr>
              <w:fldChar w:fldCharType="separate"/>
            </w:r>
            <w:r w:rsidR="00256107">
              <w:rPr>
                <w:noProof/>
                <w:webHidden/>
              </w:rPr>
              <w:t>7</w:t>
            </w:r>
            <w:r>
              <w:rPr>
                <w:noProof/>
                <w:webHidden/>
              </w:rPr>
              <w:fldChar w:fldCharType="end"/>
            </w:r>
          </w:hyperlink>
        </w:p>
        <w:p w:rsidR="00564A0A" w:rsidRDefault="00564A0A">
          <w:pPr>
            <w:pStyle w:val="TOC1"/>
            <w:tabs>
              <w:tab w:val="left" w:pos="440"/>
              <w:tab w:val="right" w:leader="dot" w:pos="10480"/>
            </w:tabs>
            <w:rPr>
              <w:rFonts w:eastAsiaTheme="minorEastAsia"/>
              <w:noProof/>
              <w:lang w:eastAsia="en-AU"/>
            </w:rPr>
          </w:pPr>
          <w:hyperlink w:anchor="_Toc356826938" w:history="1">
            <w:r w:rsidRPr="007B24F3">
              <w:rPr>
                <w:rStyle w:val="Hyperlink"/>
                <w:noProof/>
              </w:rPr>
              <w:t>3</w:t>
            </w:r>
            <w:r>
              <w:rPr>
                <w:rFonts w:eastAsiaTheme="minorEastAsia"/>
                <w:noProof/>
                <w:lang w:eastAsia="en-AU"/>
              </w:rPr>
              <w:tab/>
            </w:r>
            <w:r w:rsidRPr="007B24F3">
              <w:rPr>
                <w:rStyle w:val="Hyperlink"/>
                <w:noProof/>
              </w:rPr>
              <w:t>PLANNING</w:t>
            </w:r>
            <w:r>
              <w:rPr>
                <w:noProof/>
                <w:webHidden/>
              </w:rPr>
              <w:tab/>
            </w:r>
            <w:r>
              <w:rPr>
                <w:noProof/>
                <w:webHidden/>
              </w:rPr>
              <w:fldChar w:fldCharType="begin"/>
            </w:r>
            <w:r>
              <w:rPr>
                <w:noProof/>
                <w:webHidden/>
              </w:rPr>
              <w:instrText xml:space="preserve"> PAGEREF _Toc356826938 \h </w:instrText>
            </w:r>
            <w:r>
              <w:rPr>
                <w:noProof/>
                <w:webHidden/>
              </w:rPr>
            </w:r>
            <w:r>
              <w:rPr>
                <w:noProof/>
                <w:webHidden/>
              </w:rPr>
              <w:fldChar w:fldCharType="separate"/>
            </w:r>
            <w:r w:rsidR="00256107">
              <w:rPr>
                <w:noProof/>
                <w:webHidden/>
              </w:rPr>
              <w:t>7</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39" w:history="1">
            <w:r w:rsidRPr="007B24F3">
              <w:rPr>
                <w:rStyle w:val="Hyperlink"/>
                <w:noProof/>
              </w:rPr>
              <w:t>3.1</w:t>
            </w:r>
            <w:r>
              <w:rPr>
                <w:rFonts w:eastAsiaTheme="minorEastAsia"/>
                <w:noProof/>
                <w:lang w:eastAsia="en-AU"/>
              </w:rPr>
              <w:tab/>
            </w:r>
            <w:r w:rsidRPr="007B24F3">
              <w:rPr>
                <w:rStyle w:val="Hyperlink"/>
                <w:noProof/>
              </w:rPr>
              <w:t>Environmental Aspects &amp; Impacts</w:t>
            </w:r>
            <w:r>
              <w:rPr>
                <w:noProof/>
                <w:webHidden/>
              </w:rPr>
              <w:tab/>
            </w:r>
            <w:r>
              <w:rPr>
                <w:noProof/>
                <w:webHidden/>
              </w:rPr>
              <w:fldChar w:fldCharType="begin"/>
            </w:r>
            <w:r>
              <w:rPr>
                <w:noProof/>
                <w:webHidden/>
              </w:rPr>
              <w:instrText xml:space="preserve"> PAGEREF _Toc356826939 \h </w:instrText>
            </w:r>
            <w:r>
              <w:rPr>
                <w:noProof/>
                <w:webHidden/>
              </w:rPr>
            </w:r>
            <w:r>
              <w:rPr>
                <w:noProof/>
                <w:webHidden/>
              </w:rPr>
              <w:fldChar w:fldCharType="separate"/>
            </w:r>
            <w:r w:rsidR="00256107">
              <w:rPr>
                <w:noProof/>
                <w:webHidden/>
              </w:rPr>
              <w:t>7</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40" w:history="1">
            <w:r w:rsidRPr="007B24F3">
              <w:rPr>
                <w:rStyle w:val="Hyperlink"/>
                <w:noProof/>
              </w:rPr>
              <w:t>3.1.1</w:t>
            </w:r>
            <w:r>
              <w:rPr>
                <w:rFonts w:eastAsiaTheme="minorEastAsia"/>
                <w:noProof/>
                <w:lang w:eastAsia="en-AU"/>
              </w:rPr>
              <w:tab/>
            </w:r>
            <w:r w:rsidRPr="007B24F3">
              <w:rPr>
                <w:rStyle w:val="Hyperlink"/>
                <w:noProof/>
              </w:rPr>
              <w:t>Procedure</w:t>
            </w:r>
            <w:r>
              <w:rPr>
                <w:noProof/>
                <w:webHidden/>
              </w:rPr>
              <w:tab/>
            </w:r>
            <w:r>
              <w:rPr>
                <w:noProof/>
                <w:webHidden/>
              </w:rPr>
              <w:fldChar w:fldCharType="begin"/>
            </w:r>
            <w:r>
              <w:rPr>
                <w:noProof/>
                <w:webHidden/>
              </w:rPr>
              <w:instrText xml:space="preserve"> PAGEREF _Toc356826940 \h </w:instrText>
            </w:r>
            <w:r>
              <w:rPr>
                <w:noProof/>
                <w:webHidden/>
              </w:rPr>
            </w:r>
            <w:r>
              <w:rPr>
                <w:noProof/>
                <w:webHidden/>
              </w:rPr>
              <w:fldChar w:fldCharType="separate"/>
            </w:r>
            <w:r w:rsidR="00256107">
              <w:rPr>
                <w:noProof/>
                <w:webHidden/>
              </w:rPr>
              <w:t>7</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41" w:history="1">
            <w:r w:rsidRPr="007B24F3">
              <w:rPr>
                <w:rStyle w:val="Hyperlink"/>
                <w:noProof/>
              </w:rPr>
              <w:t>3.2</w:t>
            </w:r>
            <w:r>
              <w:rPr>
                <w:rFonts w:eastAsiaTheme="minorEastAsia"/>
                <w:noProof/>
                <w:lang w:eastAsia="en-AU"/>
              </w:rPr>
              <w:tab/>
            </w:r>
            <w:r w:rsidRPr="007B24F3">
              <w:rPr>
                <w:rStyle w:val="Hyperlink"/>
                <w:noProof/>
              </w:rPr>
              <w:t>Legal and Other Requirements</w:t>
            </w:r>
            <w:r>
              <w:rPr>
                <w:noProof/>
                <w:webHidden/>
              </w:rPr>
              <w:tab/>
            </w:r>
            <w:r>
              <w:rPr>
                <w:noProof/>
                <w:webHidden/>
              </w:rPr>
              <w:fldChar w:fldCharType="begin"/>
            </w:r>
            <w:r>
              <w:rPr>
                <w:noProof/>
                <w:webHidden/>
              </w:rPr>
              <w:instrText xml:space="preserve"> PAGEREF _Toc356826941 \h </w:instrText>
            </w:r>
            <w:r>
              <w:rPr>
                <w:noProof/>
                <w:webHidden/>
              </w:rPr>
            </w:r>
            <w:r>
              <w:rPr>
                <w:noProof/>
                <w:webHidden/>
              </w:rPr>
              <w:fldChar w:fldCharType="separate"/>
            </w:r>
            <w:r w:rsidR="00256107">
              <w:rPr>
                <w:noProof/>
                <w:webHidden/>
              </w:rPr>
              <w:t>7</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42" w:history="1">
            <w:r w:rsidRPr="007B24F3">
              <w:rPr>
                <w:rStyle w:val="Hyperlink"/>
                <w:noProof/>
              </w:rPr>
              <w:t>3.2.1</w:t>
            </w:r>
            <w:r>
              <w:rPr>
                <w:rFonts w:eastAsiaTheme="minorEastAsia"/>
                <w:noProof/>
                <w:lang w:eastAsia="en-AU"/>
              </w:rPr>
              <w:tab/>
            </w:r>
            <w:r w:rsidRPr="007B24F3">
              <w:rPr>
                <w:rStyle w:val="Hyperlink"/>
                <w:noProof/>
              </w:rPr>
              <w:t>Procedure</w:t>
            </w:r>
            <w:r>
              <w:rPr>
                <w:noProof/>
                <w:webHidden/>
              </w:rPr>
              <w:tab/>
            </w:r>
            <w:r>
              <w:rPr>
                <w:noProof/>
                <w:webHidden/>
              </w:rPr>
              <w:fldChar w:fldCharType="begin"/>
            </w:r>
            <w:r>
              <w:rPr>
                <w:noProof/>
                <w:webHidden/>
              </w:rPr>
              <w:instrText xml:space="preserve"> PAGEREF _Toc356826942 \h </w:instrText>
            </w:r>
            <w:r>
              <w:rPr>
                <w:noProof/>
                <w:webHidden/>
              </w:rPr>
            </w:r>
            <w:r>
              <w:rPr>
                <w:noProof/>
                <w:webHidden/>
              </w:rPr>
              <w:fldChar w:fldCharType="separate"/>
            </w:r>
            <w:r w:rsidR="00256107">
              <w:rPr>
                <w:noProof/>
                <w:webHidden/>
              </w:rPr>
              <w:t>7</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43" w:history="1">
            <w:r w:rsidRPr="007B24F3">
              <w:rPr>
                <w:rStyle w:val="Hyperlink"/>
                <w:noProof/>
              </w:rPr>
              <w:t>3.3</w:t>
            </w:r>
            <w:r>
              <w:rPr>
                <w:rFonts w:eastAsiaTheme="minorEastAsia"/>
                <w:noProof/>
                <w:lang w:eastAsia="en-AU"/>
              </w:rPr>
              <w:tab/>
            </w:r>
            <w:r w:rsidRPr="007B24F3">
              <w:rPr>
                <w:rStyle w:val="Hyperlink"/>
                <w:noProof/>
              </w:rPr>
              <w:t>Objectives and Target</w:t>
            </w:r>
            <w:r>
              <w:rPr>
                <w:noProof/>
                <w:webHidden/>
              </w:rPr>
              <w:tab/>
            </w:r>
            <w:r>
              <w:rPr>
                <w:noProof/>
                <w:webHidden/>
              </w:rPr>
              <w:fldChar w:fldCharType="begin"/>
            </w:r>
            <w:r>
              <w:rPr>
                <w:noProof/>
                <w:webHidden/>
              </w:rPr>
              <w:instrText xml:space="preserve"> PAGEREF _Toc356826943 \h </w:instrText>
            </w:r>
            <w:r>
              <w:rPr>
                <w:noProof/>
                <w:webHidden/>
              </w:rPr>
            </w:r>
            <w:r>
              <w:rPr>
                <w:noProof/>
                <w:webHidden/>
              </w:rPr>
              <w:fldChar w:fldCharType="separate"/>
            </w:r>
            <w:r w:rsidR="00256107">
              <w:rPr>
                <w:noProof/>
                <w:webHidden/>
              </w:rPr>
              <w:t>8</w:t>
            </w:r>
            <w:r>
              <w:rPr>
                <w:noProof/>
                <w:webHidden/>
              </w:rPr>
              <w:fldChar w:fldCharType="end"/>
            </w:r>
          </w:hyperlink>
        </w:p>
        <w:p w:rsidR="00564A0A" w:rsidRDefault="00564A0A">
          <w:pPr>
            <w:pStyle w:val="TOC1"/>
            <w:tabs>
              <w:tab w:val="left" w:pos="440"/>
              <w:tab w:val="right" w:leader="dot" w:pos="10480"/>
            </w:tabs>
            <w:rPr>
              <w:rFonts w:eastAsiaTheme="minorEastAsia"/>
              <w:noProof/>
              <w:lang w:eastAsia="en-AU"/>
            </w:rPr>
          </w:pPr>
          <w:hyperlink w:anchor="_Toc356826944" w:history="1">
            <w:r w:rsidRPr="007B24F3">
              <w:rPr>
                <w:rStyle w:val="Hyperlink"/>
                <w:noProof/>
              </w:rPr>
              <w:t>4</w:t>
            </w:r>
            <w:r>
              <w:rPr>
                <w:rFonts w:eastAsiaTheme="minorEastAsia"/>
                <w:noProof/>
                <w:lang w:eastAsia="en-AU"/>
              </w:rPr>
              <w:tab/>
            </w:r>
            <w:r w:rsidRPr="007B24F3">
              <w:rPr>
                <w:rStyle w:val="Hyperlink"/>
                <w:noProof/>
              </w:rPr>
              <w:t>IMPLEMENTATION &amp; OPERATIONS</w:t>
            </w:r>
            <w:r>
              <w:rPr>
                <w:noProof/>
                <w:webHidden/>
              </w:rPr>
              <w:tab/>
            </w:r>
            <w:r>
              <w:rPr>
                <w:noProof/>
                <w:webHidden/>
              </w:rPr>
              <w:fldChar w:fldCharType="begin"/>
            </w:r>
            <w:r>
              <w:rPr>
                <w:noProof/>
                <w:webHidden/>
              </w:rPr>
              <w:instrText xml:space="preserve"> PAGEREF _Toc356826944 \h </w:instrText>
            </w:r>
            <w:r>
              <w:rPr>
                <w:noProof/>
                <w:webHidden/>
              </w:rPr>
            </w:r>
            <w:r>
              <w:rPr>
                <w:noProof/>
                <w:webHidden/>
              </w:rPr>
              <w:fldChar w:fldCharType="separate"/>
            </w:r>
            <w:r w:rsidR="00256107">
              <w:rPr>
                <w:noProof/>
                <w:webHidden/>
              </w:rPr>
              <w:t>8</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45" w:history="1">
            <w:r w:rsidRPr="007B24F3">
              <w:rPr>
                <w:rStyle w:val="Hyperlink"/>
                <w:noProof/>
              </w:rPr>
              <w:t>4.1</w:t>
            </w:r>
            <w:r>
              <w:rPr>
                <w:rFonts w:eastAsiaTheme="minorEastAsia"/>
                <w:noProof/>
                <w:lang w:eastAsia="en-AU"/>
              </w:rPr>
              <w:tab/>
            </w:r>
            <w:r w:rsidRPr="007B24F3">
              <w:rPr>
                <w:rStyle w:val="Hyperlink"/>
                <w:noProof/>
              </w:rPr>
              <w:t>Responsibility &amp; Authority</w:t>
            </w:r>
            <w:r>
              <w:rPr>
                <w:noProof/>
                <w:webHidden/>
              </w:rPr>
              <w:tab/>
            </w:r>
            <w:r>
              <w:rPr>
                <w:noProof/>
                <w:webHidden/>
              </w:rPr>
              <w:fldChar w:fldCharType="begin"/>
            </w:r>
            <w:r>
              <w:rPr>
                <w:noProof/>
                <w:webHidden/>
              </w:rPr>
              <w:instrText xml:space="preserve"> PAGEREF _Toc356826945 \h </w:instrText>
            </w:r>
            <w:r>
              <w:rPr>
                <w:noProof/>
                <w:webHidden/>
              </w:rPr>
            </w:r>
            <w:r>
              <w:rPr>
                <w:noProof/>
                <w:webHidden/>
              </w:rPr>
              <w:fldChar w:fldCharType="separate"/>
            </w:r>
            <w:r w:rsidR="00256107">
              <w:rPr>
                <w:noProof/>
                <w:webHidden/>
              </w:rPr>
              <w:t>8</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46" w:history="1">
            <w:r w:rsidRPr="007B24F3">
              <w:rPr>
                <w:rStyle w:val="Hyperlink"/>
                <w:noProof/>
              </w:rPr>
              <w:t>4.2</w:t>
            </w:r>
            <w:r>
              <w:rPr>
                <w:rFonts w:eastAsiaTheme="minorEastAsia"/>
                <w:noProof/>
                <w:lang w:eastAsia="en-AU"/>
              </w:rPr>
              <w:tab/>
            </w:r>
            <w:r w:rsidRPr="007B24F3">
              <w:rPr>
                <w:rStyle w:val="Hyperlink"/>
                <w:noProof/>
              </w:rPr>
              <w:t>Training, Awareness and Competency</w:t>
            </w:r>
            <w:r>
              <w:rPr>
                <w:noProof/>
                <w:webHidden/>
              </w:rPr>
              <w:tab/>
            </w:r>
            <w:r>
              <w:rPr>
                <w:noProof/>
                <w:webHidden/>
              </w:rPr>
              <w:fldChar w:fldCharType="begin"/>
            </w:r>
            <w:r>
              <w:rPr>
                <w:noProof/>
                <w:webHidden/>
              </w:rPr>
              <w:instrText xml:space="preserve"> PAGEREF _Toc356826946 \h </w:instrText>
            </w:r>
            <w:r>
              <w:rPr>
                <w:noProof/>
                <w:webHidden/>
              </w:rPr>
            </w:r>
            <w:r>
              <w:rPr>
                <w:noProof/>
                <w:webHidden/>
              </w:rPr>
              <w:fldChar w:fldCharType="separate"/>
            </w:r>
            <w:r w:rsidR="00256107">
              <w:rPr>
                <w:noProof/>
                <w:webHidden/>
              </w:rPr>
              <w:t>12</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47" w:history="1">
            <w:r w:rsidRPr="007B24F3">
              <w:rPr>
                <w:rStyle w:val="Hyperlink"/>
                <w:noProof/>
              </w:rPr>
              <w:t>4.2.1</w:t>
            </w:r>
            <w:r>
              <w:rPr>
                <w:rFonts w:eastAsiaTheme="minorEastAsia"/>
                <w:noProof/>
                <w:lang w:eastAsia="en-AU"/>
              </w:rPr>
              <w:tab/>
            </w:r>
            <w:r w:rsidRPr="007B24F3">
              <w:rPr>
                <w:rStyle w:val="Hyperlink"/>
                <w:noProof/>
              </w:rPr>
              <w:t>Procedure</w:t>
            </w:r>
            <w:r>
              <w:rPr>
                <w:noProof/>
                <w:webHidden/>
              </w:rPr>
              <w:tab/>
            </w:r>
            <w:r>
              <w:rPr>
                <w:noProof/>
                <w:webHidden/>
              </w:rPr>
              <w:fldChar w:fldCharType="begin"/>
            </w:r>
            <w:r>
              <w:rPr>
                <w:noProof/>
                <w:webHidden/>
              </w:rPr>
              <w:instrText xml:space="preserve"> PAGEREF _Toc356826947 \h </w:instrText>
            </w:r>
            <w:r>
              <w:rPr>
                <w:noProof/>
                <w:webHidden/>
              </w:rPr>
            </w:r>
            <w:r>
              <w:rPr>
                <w:noProof/>
                <w:webHidden/>
              </w:rPr>
              <w:fldChar w:fldCharType="separate"/>
            </w:r>
            <w:r w:rsidR="00256107">
              <w:rPr>
                <w:noProof/>
                <w:webHidden/>
              </w:rPr>
              <w:t>12</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48" w:history="1">
            <w:r w:rsidRPr="007B24F3">
              <w:rPr>
                <w:rStyle w:val="Hyperlink"/>
                <w:noProof/>
              </w:rPr>
              <w:t>4.3</w:t>
            </w:r>
            <w:r>
              <w:rPr>
                <w:rFonts w:eastAsiaTheme="minorEastAsia"/>
                <w:noProof/>
                <w:lang w:eastAsia="en-AU"/>
              </w:rPr>
              <w:tab/>
            </w:r>
            <w:r w:rsidRPr="007B24F3">
              <w:rPr>
                <w:rStyle w:val="Hyperlink"/>
                <w:noProof/>
              </w:rPr>
              <w:t>Environmental Internal &amp; External Communications</w:t>
            </w:r>
            <w:r>
              <w:rPr>
                <w:noProof/>
                <w:webHidden/>
              </w:rPr>
              <w:tab/>
            </w:r>
            <w:r>
              <w:rPr>
                <w:noProof/>
                <w:webHidden/>
              </w:rPr>
              <w:fldChar w:fldCharType="begin"/>
            </w:r>
            <w:r>
              <w:rPr>
                <w:noProof/>
                <w:webHidden/>
              </w:rPr>
              <w:instrText xml:space="preserve"> PAGEREF _Toc356826948 \h </w:instrText>
            </w:r>
            <w:r>
              <w:rPr>
                <w:noProof/>
                <w:webHidden/>
              </w:rPr>
            </w:r>
            <w:r>
              <w:rPr>
                <w:noProof/>
                <w:webHidden/>
              </w:rPr>
              <w:fldChar w:fldCharType="separate"/>
            </w:r>
            <w:r w:rsidR="00256107">
              <w:rPr>
                <w:noProof/>
                <w:webHidden/>
              </w:rPr>
              <w:t>12</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49" w:history="1">
            <w:r w:rsidRPr="007B24F3">
              <w:rPr>
                <w:rStyle w:val="Hyperlink"/>
                <w:noProof/>
              </w:rPr>
              <w:t>4.3.1</w:t>
            </w:r>
            <w:r>
              <w:rPr>
                <w:rFonts w:eastAsiaTheme="minorEastAsia"/>
                <w:noProof/>
                <w:lang w:eastAsia="en-AU"/>
              </w:rPr>
              <w:tab/>
            </w:r>
            <w:r w:rsidRPr="007B24F3">
              <w:rPr>
                <w:rStyle w:val="Hyperlink"/>
                <w:noProof/>
              </w:rPr>
              <w:t>Procedure (Internal)</w:t>
            </w:r>
            <w:r>
              <w:rPr>
                <w:noProof/>
                <w:webHidden/>
              </w:rPr>
              <w:tab/>
            </w:r>
            <w:r>
              <w:rPr>
                <w:noProof/>
                <w:webHidden/>
              </w:rPr>
              <w:fldChar w:fldCharType="begin"/>
            </w:r>
            <w:r>
              <w:rPr>
                <w:noProof/>
                <w:webHidden/>
              </w:rPr>
              <w:instrText xml:space="preserve"> PAGEREF _Toc356826949 \h </w:instrText>
            </w:r>
            <w:r>
              <w:rPr>
                <w:noProof/>
                <w:webHidden/>
              </w:rPr>
            </w:r>
            <w:r>
              <w:rPr>
                <w:noProof/>
                <w:webHidden/>
              </w:rPr>
              <w:fldChar w:fldCharType="separate"/>
            </w:r>
            <w:r w:rsidR="00256107">
              <w:rPr>
                <w:noProof/>
                <w:webHidden/>
              </w:rPr>
              <w:t>12</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50" w:history="1">
            <w:r w:rsidRPr="007B24F3">
              <w:rPr>
                <w:rStyle w:val="Hyperlink"/>
                <w:noProof/>
              </w:rPr>
              <w:t>4.3.2</w:t>
            </w:r>
            <w:r>
              <w:rPr>
                <w:rFonts w:eastAsiaTheme="minorEastAsia"/>
                <w:noProof/>
                <w:lang w:eastAsia="en-AU"/>
              </w:rPr>
              <w:tab/>
            </w:r>
            <w:r w:rsidRPr="007B24F3">
              <w:rPr>
                <w:rStyle w:val="Hyperlink"/>
                <w:noProof/>
              </w:rPr>
              <w:t>Procedure (External)</w:t>
            </w:r>
            <w:r>
              <w:rPr>
                <w:noProof/>
                <w:webHidden/>
              </w:rPr>
              <w:tab/>
            </w:r>
            <w:r>
              <w:rPr>
                <w:noProof/>
                <w:webHidden/>
              </w:rPr>
              <w:fldChar w:fldCharType="begin"/>
            </w:r>
            <w:r>
              <w:rPr>
                <w:noProof/>
                <w:webHidden/>
              </w:rPr>
              <w:instrText xml:space="preserve"> PAGEREF _Toc356826950 \h </w:instrText>
            </w:r>
            <w:r>
              <w:rPr>
                <w:noProof/>
                <w:webHidden/>
              </w:rPr>
            </w:r>
            <w:r>
              <w:rPr>
                <w:noProof/>
                <w:webHidden/>
              </w:rPr>
              <w:fldChar w:fldCharType="separate"/>
            </w:r>
            <w:r w:rsidR="00256107">
              <w:rPr>
                <w:noProof/>
                <w:webHidden/>
              </w:rPr>
              <w:t>12</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51" w:history="1">
            <w:r w:rsidRPr="007B24F3">
              <w:rPr>
                <w:rStyle w:val="Hyperlink"/>
                <w:noProof/>
              </w:rPr>
              <w:t>4.4</w:t>
            </w:r>
            <w:r>
              <w:rPr>
                <w:rFonts w:eastAsiaTheme="minorEastAsia"/>
                <w:noProof/>
                <w:lang w:eastAsia="en-AU"/>
              </w:rPr>
              <w:tab/>
            </w:r>
            <w:r w:rsidRPr="007B24F3">
              <w:rPr>
                <w:rStyle w:val="Hyperlink"/>
                <w:noProof/>
              </w:rPr>
              <w:t>Documentation and Document Control</w:t>
            </w:r>
            <w:r>
              <w:rPr>
                <w:noProof/>
                <w:webHidden/>
              </w:rPr>
              <w:tab/>
            </w:r>
            <w:r>
              <w:rPr>
                <w:noProof/>
                <w:webHidden/>
              </w:rPr>
              <w:fldChar w:fldCharType="begin"/>
            </w:r>
            <w:r>
              <w:rPr>
                <w:noProof/>
                <w:webHidden/>
              </w:rPr>
              <w:instrText xml:space="preserve"> PAGEREF _Toc356826951 \h </w:instrText>
            </w:r>
            <w:r>
              <w:rPr>
                <w:noProof/>
                <w:webHidden/>
              </w:rPr>
            </w:r>
            <w:r>
              <w:rPr>
                <w:noProof/>
                <w:webHidden/>
              </w:rPr>
              <w:fldChar w:fldCharType="separate"/>
            </w:r>
            <w:r w:rsidR="00256107">
              <w:rPr>
                <w:noProof/>
                <w:webHidden/>
              </w:rPr>
              <w:t>13</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52" w:history="1">
            <w:r w:rsidRPr="007B24F3">
              <w:rPr>
                <w:rStyle w:val="Hyperlink"/>
                <w:noProof/>
              </w:rPr>
              <w:t>4.4.1</w:t>
            </w:r>
            <w:r>
              <w:rPr>
                <w:rFonts w:eastAsiaTheme="minorEastAsia"/>
                <w:noProof/>
                <w:lang w:eastAsia="en-AU"/>
              </w:rPr>
              <w:tab/>
            </w:r>
            <w:r w:rsidRPr="007B24F3">
              <w:rPr>
                <w:rStyle w:val="Hyperlink"/>
                <w:noProof/>
              </w:rPr>
              <w:t>Procedure</w:t>
            </w:r>
            <w:r>
              <w:rPr>
                <w:noProof/>
                <w:webHidden/>
              </w:rPr>
              <w:tab/>
            </w:r>
            <w:r>
              <w:rPr>
                <w:noProof/>
                <w:webHidden/>
              </w:rPr>
              <w:fldChar w:fldCharType="begin"/>
            </w:r>
            <w:r>
              <w:rPr>
                <w:noProof/>
                <w:webHidden/>
              </w:rPr>
              <w:instrText xml:space="preserve"> PAGEREF _Toc356826952 \h </w:instrText>
            </w:r>
            <w:r>
              <w:rPr>
                <w:noProof/>
                <w:webHidden/>
              </w:rPr>
            </w:r>
            <w:r>
              <w:rPr>
                <w:noProof/>
                <w:webHidden/>
              </w:rPr>
              <w:fldChar w:fldCharType="separate"/>
            </w:r>
            <w:r w:rsidR="00256107">
              <w:rPr>
                <w:noProof/>
                <w:webHidden/>
              </w:rPr>
              <w:t>13</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53" w:history="1">
            <w:r w:rsidRPr="007B24F3">
              <w:rPr>
                <w:rStyle w:val="Hyperlink"/>
                <w:noProof/>
              </w:rPr>
              <w:t>4.5</w:t>
            </w:r>
            <w:r>
              <w:rPr>
                <w:rFonts w:eastAsiaTheme="minorEastAsia"/>
                <w:noProof/>
                <w:lang w:eastAsia="en-AU"/>
              </w:rPr>
              <w:tab/>
            </w:r>
            <w:r w:rsidRPr="007B24F3">
              <w:rPr>
                <w:rStyle w:val="Hyperlink"/>
                <w:noProof/>
              </w:rPr>
              <w:t>Operational Controls</w:t>
            </w:r>
            <w:r>
              <w:rPr>
                <w:noProof/>
                <w:webHidden/>
              </w:rPr>
              <w:tab/>
            </w:r>
            <w:r>
              <w:rPr>
                <w:noProof/>
                <w:webHidden/>
              </w:rPr>
              <w:fldChar w:fldCharType="begin"/>
            </w:r>
            <w:r>
              <w:rPr>
                <w:noProof/>
                <w:webHidden/>
              </w:rPr>
              <w:instrText xml:space="preserve"> PAGEREF _Toc356826953 \h </w:instrText>
            </w:r>
            <w:r>
              <w:rPr>
                <w:noProof/>
                <w:webHidden/>
              </w:rPr>
            </w:r>
            <w:r>
              <w:rPr>
                <w:noProof/>
                <w:webHidden/>
              </w:rPr>
              <w:fldChar w:fldCharType="separate"/>
            </w:r>
            <w:r w:rsidR="00256107">
              <w:rPr>
                <w:noProof/>
                <w:webHidden/>
              </w:rPr>
              <w:t>13</w:t>
            </w:r>
            <w:r>
              <w:rPr>
                <w:noProof/>
                <w:webHidden/>
              </w:rPr>
              <w:fldChar w:fldCharType="end"/>
            </w:r>
          </w:hyperlink>
        </w:p>
        <w:p w:rsidR="00564A0A" w:rsidRDefault="00564A0A">
          <w:pPr>
            <w:pStyle w:val="TOC3"/>
            <w:tabs>
              <w:tab w:val="left" w:pos="1320"/>
              <w:tab w:val="right" w:leader="dot" w:pos="10480"/>
            </w:tabs>
            <w:rPr>
              <w:rFonts w:eastAsiaTheme="minorEastAsia"/>
              <w:noProof/>
              <w:lang w:eastAsia="en-AU"/>
            </w:rPr>
          </w:pPr>
          <w:hyperlink w:anchor="_Toc356826954" w:history="1">
            <w:r w:rsidRPr="007B24F3">
              <w:rPr>
                <w:rStyle w:val="Hyperlink"/>
                <w:noProof/>
              </w:rPr>
              <w:t>4.5.1</w:t>
            </w:r>
            <w:r>
              <w:rPr>
                <w:rFonts w:eastAsiaTheme="minorEastAsia"/>
                <w:noProof/>
                <w:lang w:eastAsia="en-AU"/>
              </w:rPr>
              <w:tab/>
            </w:r>
            <w:r w:rsidRPr="007B24F3">
              <w:rPr>
                <w:rStyle w:val="Hyperlink"/>
                <w:noProof/>
              </w:rPr>
              <w:t>Procedures</w:t>
            </w:r>
            <w:r>
              <w:rPr>
                <w:noProof/>
                <w:webHidden/>
              </w:rPr>
              <w:tab/>
            </w:r>
            <w:r>
              <w:rPr>
                <w:noProof/>
                <w:webHidden/>
              </w:rPr>
              <w:fldChar w:fldCharType="begin"/>
            </w:r>
            <w:r>
              <w:rPr>
                <w:noProof/>
                <w:webHidden/>
              </w:rPr>
              <w:instrText xml:space="preserve"> PAGEREF _Toc356826954 \h </w:instrText>
            </w:r>
            <w:r>
              <w:rPr>
                <w:noProof/>
                <w:webHidden/>
              </w:rPr>
            </w:r>
            <w:r>
              <w:rPr>
                <w:noProof/>
                <w:webHidden/>
              </w:rPr>
              <w:fldChar w:fldCharType="separate"/>
            </w:r>
            <w:r w:rsidR="00256107">
              <w:rPr>
                <w:noProof/>
                <w:webHidden/>
              </w:rPr>
              <w:t>13</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55" w:history="1">
            <w:r w:rsidRPr="007B24F3">
              <w:rPr>
                <w:rStyle w:val="Hyperlink"/>
                <w:noProof/>
              </w:rPr>
              <w:t>4.6</w:t>
            </w:r>
            <w:r>
              <w:rPr>
                <w:rFonts w:eastAsiaTheme="minorEastAsia"/>
                <w:noProof/>
                <w:lang w:eastAsia="en-AU"/>
              </w:rPr>
              <w:tab/>
            </w:r>
            <w:r w:rsidRPr="007B24F3">
              <w:rPr>
                <w:rStyle w:val="Hyperlink"/>
                <w:noProof/>
              </w:rPr>
              <w:t>Emergency Preparedness and Response</w:t>
            </w:r>
            <w:r>
              <w:rPr>
                <w:noProof/>
                <w:webHidden/>
              </w:rPr>
              <w:tab/>
            </w:r>
            <w:r>
              <w:rPr>
                <w:noProof/>
                <w:webHidden/>
              </w:rPr>
              <w:fldChar w:fldCharType="begin"/>
            </w:r>
            <w:r>
              <w:rPr>
                <w:noProof/>
                <w:webHidden/>
              </w:rPr>
              <w:instrText xml:space="preserve"> PAGEREF _Toc356826955 \h </w:instrText>
            </w:r>
            <w:r>
              <w:rPr>
                <w:noProof/>
                <w:webHidden/>
              </w:rPr>
            </w:r>
            <w:r>
              <w:rPr>
                <w:noProof/>
                <w:webHidden/>
              </w:rPr>
              <w:fldChar w:fldCharType="separate"/>
            </w:r>
            <w:r w:rsidR="00256107">
              <w:rPr>
                <w:noProof/>
                <w:webHidden/>
              </w:rPr>
              <w:t>14</w:t>
            </w:r>
            <w:r>
              <w:rPr>
                <w:noProof/>
                <w:webHidden/>
              </w:rPr>
              <w:fldChar w:fldCharType="end"/>
            </w:r>
          </w:hyperlink>
        </w:p>
        <w:p w:rsidR="00564A0A" w:rsidRDefault="00564A0A">
          <w:pPr>
            <w:pStyle w:val="TOC1"/>
            <w:tabs>
              <w:tab w:val="left" w:pos="440"/>
              <w:tab w:val="right" w:leader="dot" w:pos="10480"/>
            </w:tabs>
            <w:rPr>
              <w:rFonts w:eastAsiaTheme="minorEastAsia"/>
              <w:noProof/>
              <w:lang w:eastAsia="en-AU"/>
            </w:rPr>
          </w:pPr>
          <w:hyperlink w:anchor="_Toc356826956" w:history="1">
            <w:r w:rsidRPr="007B24F3">
              <w:rPr>
                <w:rStyle w:val="Hyperlink"/>
                <w:noProof/>
              </w:rPr>
              <w:t>5</w:t>
            </w:r>
            <w:r>
              <w:rPr>
                <w:rFonts w:eastAsiaTheme="minorEastAsia"/>
                <w:noProof/>
                <w:lang w:eastAsia="en-AU"/>
              </w:rPr>
              <w:tab/>
            </w:r>
            <w:r w:rsidRPr="007B24F3">
              <w:rPr>
                <w:rStyle w:val="Hyperlink"/>
                <w:noProof/>
              </w:rPr>
              <w:t>CHECKING</w:t>
            </w:r>
            <w:r>
              <w:rPr>
                <w:noProof/>
                <w:webHidden/>
              </w:rPr>
              <w:tab/>
            </w:r>
            <w:r>
              <w:rPr>
                <w:noProof/>
                <w:webHidden/>
              </w:rPr>
              <w:fldChar w:fldCharType="begin"/>
            </w:r>
            <w:r>
              <w:rPr>
                <w:noProof/>
                <w:webHidden/>
              </w:rPr>
              <w:instrText xml:space="preserve"> PAGEREF _Toc356826956 \h </w:instrText>
            </w:r>
            <w:r>
              <w:rPr>
                <w:noProof/>
                <w:webHidden/>
              </w:rPr>
            </w:r>
            <w:r>
              <w:rPr>
                <w:noProof/>
                <w:webHidden/>
              </w:rPr>
              <w:fldChar w:fldCharType="separate"/>
            </w:r>
            <w:r w:rsidR="00256107">
              <w:rPr>
                <w:noProof/>
                <w:webHidden/>
              </w:rPr>
              <w:t>14</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57" w:history="1">
            <w:r w:rsidRPr="007B24F3">
              <w:rPr>
                <w:rStyle w:val="Hyperlink"/>
                <w:noProof/>
              </w:rPr>
              <w:t>5.1</w:t>
            </w:r>
            <w:r>
              <w:rPr>
                <w:rFonts w:eastAsiaTheme="minorEastAsia"/>
                <w:noProof/>
                <w:lang w:eastAsia="en-AU"/>
              </w:rPr>
              <w:tab/>
            </w:r>
            <w:r w:rsidRPr="007B24F3">
              <w:rPr>
                <w:rStyle w:val="Hyperlink"/>
                <w:noProof/>
              </w:rPr>
              <w:t>Monitoring and Measurement</w:t>
            </w:r>
            <w:r>
              <w:rPr>
                <w:noProof/>
                <w:webHidden/>
              </w:rPr>
              <w:tab/>
            </w:r>
            <w:r>
              <w:rPr>
                <w:noProof/>
                <w:webHidden/>
              </w:rPr>
              <w:fldChar w:fldCharType="begin"/>
            </w:r>
            <w:r>
              <w:rPr>
                <w:noProof/>
                <w:webHidden/>
              </w:rPr>
              <w:instrText xml:space="preserve"> PAGEREF _Toc356826957 \h </w:instrText>
            </w:r>
            <w:r>
              <w:rPr>
                <w:noProof/>
                <w:webHidden/>
              </w:rPr>
            </w:r>
            <w:r>
              <w:rPr>
                <w:noProof/>
                <w:webHidden/>
              </w:rPr>
              <w:fldChar w:fldCharType="separate"/>
            </w:r>
            <w:r w:rsidR="00256107">
              <w:rPr>
                <w:noProof/>
                <w:webHidden/>
              </w:rPr>
              <w:t>14</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58" w:history="1">
            <w:r w:rsidRPr="007B24F3">
              <w:rPr>
                <w:rStyle w:val="Hyperlink"/>
                <w:noProof/>
              </w:rPr>
              <w:t>5.2</w:t>
            </w:r>
            <w:r>
              <w:rPr>
                <w:rFonts w:eastAsiaTheme="minorEastAsia"/>
                <w:noProof/>
                <w:lang w:eastAsia="en-AU"/>
              </w:rPr>
              <w:tab/>
            </w:r>
            <w:r w:rsidRPr="007B24F3">
              <w:rPr>
                <w:rStyle w:val="Hyperlink"/>
                <w:noProof/>
              </w:rPr>
              <w:t>Evaluation of Compliance</w:t>
            </w:r>
            <w:r>
              <w:rPr>
                <w:noProof/>
                <w:webHidden/>
              </w:rPr>
              <w:tab/>
            </w:r>
            <w:r>
              <w:rPr>
                <w:noProof/>
                <w:webHidden/>
              </w:rPr>
              <w:fldChar w:fldCharType="begin"/>
            </w:r>
            <w:r>
              <w:rPr>
                <w:noProof/>
                <w:webHidden/>
              </w:rPr>
              <w:instrText xml:space="preserve"> PAGEREF _Toc356826958 \h </w:instrText>
            </w:r>
            <w:r>
              <w:rPr>
                <w:noProof/>
                <w:webHidden/>
              </w:rPr>
            </w:r>
            <w:r>
              <w:rPr>
                <w:noProof/>
                <w:webHidden/>
              </w:rPr>
              <w:fldChar w:fldCharType="separate"/>
            </w:r>
            <w:r w:rsidR="00256107">
              <w:rPr>
                <w:noProof/>
                <w:webHidden/>
              </w:rPr>
              <w:t>14</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59" w:history="1">
            <w:r w:rsidRPr="007B24F3">
              <w:rPr>
                <w:rStyle w:val="Hyperlink"/>
                <w:noProof/>
              </w:rPr>
              <w:t>5.3</w:t>
            </w:r>
            <w:r>
              <w:rPr>
                <w:rFonts w:eastAsiaTheme="minorEastAsia"/>
                <w:noProof/>
                <w:lang w:eastAsia="en-AU"/>
              </w:rPr>
              <w:tab/>
            </w:r>
            <w:r w:rsidRPr="007B24F3">
              <w:rPr>
                <w:rStyle w:val="Hyperlink"/>
                <w:noProof/>
              </w:rPr>
              <w:t>Non-Conformance, Corrective and Preventive Actions</w:t>
            </w:r>
            <w:r>
              <w:rPr>
                <w:noProof/>
                <w:webHidden/>
              </w:rPr>
              <w:tab/>
            </w:r>
            <w:r>
              <w:rPr>
                <w:noProof/>
                <w:webHidden/>
              </w:rPr>
              <w:fldChar w:fldCharType="begin"/>
            </w:r>
            <w:r>
              <w:rPr>
                <w:noProof/>
                <w:webHidden/>
              </w:rPr>
              <w:instrText xml:space="preserve"> PAGEREF _Toc356826959 \h </w:instrText>
            </w:r>
            <w:r>
              <w:rPr>
                <w:noProof/>
                <w:webHidden/>
              </w:rPr>
            </w:r>
            <w:r>
              <w:rPr>
                <w:noProof/>
                <w:webHidden/>
              </w:rPr>
              <w:fldChar w:fldCharType="separate"/>
            </w:r>
            <w:r w:rsidR="00256107">
              <w:rPr>
                <w:noProof/>
                <w:webHidden/>
              </w:rPr>
              <w:t>15</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60" w:history="1">
            <w:r w:rsidRPr="007B24F3">
              <w:rPr>
                <w:rStyle w:val="Hyperlink"/>
                <w:noProof/>
              </w:rPr>
              <w:t>5.4</w:t>
            </w:r>
            <w:r>
              <w:rPr>
                <w:rFonts w:eastAsiaTheme="minorEastAsia"/>
                <w:noProof/>
                <w:lang w:eastAsia="en-AU"/>
              </w:rPr>
              <w:tab/>
            </w:r>
            <w:r w:rsidRPr="007B24F3">
              <w:rPr>
                <w:rStyle w:val="Hyperlink"/>
                <w:noProof/>
              </w:rPr>
              <w:t>Control of Records</w:t>
            </w:r>
            <w:r>
              <w:rPr>
                <w:noProof/>
                <w:webHidden/>
              </w:rPr>
              <w:tab/>
            </w:r>
            <w:r>
              <w:rPr>
                <w:noProof/>
                <w:webHidden/>
              </w:rPr>
              <w:fldChar w:fldCharType="begin"/>
            </w:r>
            <w:r>
              <w:rPr>
                <w:noProof/>
                <w:webHidden/>
              </w:rPr>
              <w:instrText xml:space="preserve"> PAGEREF _Toc356826960 \h </w:instrText>
            </w:r>
            <w:r>
              <w:rPr>
                <w:noProof/>
                <w:webHidden/>
              </w:rPr>
            </w:r>
            <w:r>
              <w:rPr>
                <w:noProof/>
                <w:webHidden/>
              </w:rPr>
              <w:fldChar w:fldCharType="separate"/>
            </w:r>
            <w:r w:rsidR="00256107">
              <w:rPr>
                <w:noProof/>
                <w:webHidden/>
              </w:rPr>
              <w:t>15</w:t>
            </w:r>
            <w:r>
              <w:rPr>
                <w:noProof/>
                <w:webHidden/>
              </w:rPr>
              <w:fldChar w:fldCharType="end"/>
            </w:r>
          </w:hyperlink>
        </w:p>
        <w:p w:rsidR="00564A0A" w:rsidRDefault="00564A0A">
          <w:pPr>
            <w:pStyle w:val="TOC2"/>
            <w:tabs>
              <w:tab w:val="left" w:pos="880"/>
              <w:tab w:val="right" w:leader="dot" w:pos="10480"/>
            </w:tabs>
            <w:rPr>
              <w:rFonts w:eastAsiaTheme="minorEastAsia"/>
              <w:noProof/>
              <w:lang w:eastAsia="en-AU"/>
            </w:rPr>
          </w:pPr>
          <w:hyperlink w:anchor="_Toc356826961" w:history="1">
            <w:r w:rsidRPr="007B24F3">
              <w:rPr>
                <w:rStyle w:val="Hyperlink"/>
                <w:noProof/>
              </w:rPr>
              <w:t>5.5</w:t>
            </w:r>
            <w:r>
              <w:rPr>
                <w:rFonts w:eastAsiaTheme="minorEastAsia"/>
                <w:noProof/>
                <w:lang w:eastAsia="en-AU"/>
              </w:rPr>
              <w:tab/>
            </w:r>
            <w:r w:rsidRPr="007B24F3">
              <w:rPr>
                <w:rStyle w:val="Hyperlink"/>
                <w:noProof/>
              </w:rPr>
              <w:t>Internal Audits</w:t>
            </w:r>
            <w:r>
              <w:rPr>
                <w:noProof/>
                <w:webHidden/>
              </w:rPr>
              <w:tab/>
            </w:r>
            <w:r>
              <w:rPr>
                <w:noProof/>
                <w:webHidden/>
              </w:rPr>
              <w:fldChar w:fldCharType="begin"/>
            </w:r>
            <w:r>
              <w:rPr>
                <w:noProof/>
                <w:webHidden/>
              </w:rPr>
              <w:instrText xml:space="preserve"> PAGEREF _Toc356826961 \h </w:instrText>
            </w:r>
            <w:r>
              <w:rPr>
                <w:noProof/>
                <w:webHidden/>
              </w:rPr>
            </w:r>
            <w:r>
              <w:rPr>
                <w:noProof/>
                <w:webHidden/>
              </w:rPr>
              <w:fldChar w:fldCharType="separate"/>
            </w:r>
            <w:r w:rsidR="00256107">
              <w:rPr>
                <w:noProof/>
                <w:webHidden/>
              </w:rPr>
              <w:t>15</w:t>
            </w:r>
            <w:r>
              <w:rPr>
                <w:noProof/>
                <w:webHidden/>
              </w:rPr>
              <w:fldChar w:fldCharType="end"/>
            </w:r>
          </w:hyperlink>
        </w:p>
        <w:p w:rsidR="00564A0A" w:rsidRDefault="00564A0A">
          <w:pPr>
            <w:pStyle w:val="TOC1"/>
            <w:tabs>
              <w:tab w:val="left" w:pos="440"/>
              <w:tab w:val="right" w:leader="dot" w:pos="10480"/>
            </w:tabs>
            <w:rPr>
              <w:rFonts w:eastAsiaTheme="minorEastAsia"/>
              <w:noProof/>
              <w:lang w:eastAsia="en-AU"/>
            </w:rPr>
          </w:pPr>
          <w:hyperlink w:anchor="_Toc356826962" w:history="1">
            <w:r w:rsidRPr="007B24F3">
              <w:rPr>
                <w:rStyle w:val="Hyperlink"/>
                <w:noProof/>
                <w:lang w:val="en-GB"/>
              </w:rPr>
              <w:t>6</w:t>
            </w:r>
            <w:r>
              <w:rPr>
                <w:rFonts w:eastAsiaTheme="minorEastAsia"/>
                <w:noProof/>
                <w:lang w:eastAsia="en-AU"/>
              </w:rPr>
              <w:tab/>
            </w:r>
            <w:r w:rsidRPr="007B24F3">
              <w:rPr>
                <w:rStyle w:val="Hyperlink"/>
                <w:noProof/>
                <w:lang w:val="en-GB"/>
              </w:rPr>
              <w:t>MANAGEMENT REVIEW</w:t>
            </w:r>
            <w:r>
              <w:rPr>
                <w:noProof/>
                <w:webHidden/>
              </w:rPr>
              <w:tab/>
            </w:r>
            <w:r>
              <w:rPr>
                <w:noProof/>
                <w:webHidden/>
              </w:rPr>
              <w:fldChar w:fldCharType="begin"/>
            </w:r>
            <w:r>
              <w:rPr>
                <w:noProof/>
                <w:webHidden/>
              </w:rPr>
              <w:instrText xml:space="preserve"> PAGEREF _Toc356826962 \h </w:instrText>
            </w:r>
            <w:r>
              <w:rPr>
                <w:noProof/>
                <w:webHidden/>
              </w:rPr>
            </w:r>
            <w:r>
              <w:rPr>
                <w:noProof/>
                <w:webHidden/>
              </w:rPr>
              <w:fldChar w:fldCharType="separate"/>
            </w:r>
            <w:r w:rsidR="00256107">
              <w:rPr>
                <w:noProof/>
                <w:webHidden/>
              </w:rPr>
              <w:t>16</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63" w:history="1">
            <w:r w:rsidRPr="007B24F3">
              <w:rPr>
                <w:rStyle w:val="Hyperlink"/>
                <w:noProof/>
              </w:rPr>
              <w:t>APPENDIX A – ENVIRONMENTAL ASPECTS AND IMPACTS REGISTER</w:t>
            </w:r>
            <w:r>
              <w:rPr>
                <w:noProof/>
                <w:webHidden/>
              </w:rPr>
              <w:tab/>
            </w:r>
            <w:r>
              <w:rPr>
                <w:noProof/>
                <w:webHidden/>
              </w:rPr>
              <w:fldChar w:fldCharType="begin"/>
            </w:r>
            <w:r>
              <w:rPr>
                <w:noProof/>
                <w:webHidden/>
              </w:rPr>
              <w:instrText xml:space="preserve"> PAGEREF _Toc356826963 \h </w:instrText>
            </w:r>
            <w:r>
              <w:rPr>
                <w:noProof/>
                <w:webHidden/>
              </w:rPr>
            </w:r>
            <w:r>
              <w:rPr>
                <w:noProof/>
                <w:webHidden/>
              </w:rPr>
              <w:fldChar w:fldCharType="separate"/>
            </w:r>
            <w:r w:rsidR="00256107">
              <w:rPr>
                <w:noProof/>
                <w:webHidden/>
              </w:rPr>
              <w:t>17</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64" w:history="1">
            <w:r w:rsidRPr="007B24F3">
              <w:rPr>
                <w:rStyle w:val="Hyperlink"/>
                <w:noProof/>
              </w:rPr>
              <w:t>APPENDIX B1 - LEGAL AND OTHER REQUIREMENT REGISTER</w:t>
            </w:r>
            <w:r>
              <w:rPr>
                <w:noProof/>
                <w:webHidden/>
              </w:rPr>
              <w:tab/>
            </w:r>
            <w:r>
              <w:rPr>
                <w:noProof/>
                <w:webHidden/>
              </w:rPr>
              <w:fldChar w:fldCharType="begin"/>
            </w:r>
            <w:r>
              <w:rPr>
                <w:noProof/>
                <w:webHidden/>
              </w:rPr>
              <w:instrText xml:space="preserve"> PAGEREF _Toc356826964 \h </w:instrText>
            </w:r>
            <w:r>
              <w:rPr>
                <w:noProof/>
                <w:webHidden/>
              </w:rPr>
            </w:r>
            <w:r>
              <w:rPr>
                <w:noProof/>
                <w:webHidden/>
              </w:rPr>
              <w:fldChar w:fldCharType="separate"/>
            </w:r>
            <w:r w:rsidR="00256107">
              <w:rPr>
                <w:noProof/>
                <w:webHidden/>
              </w:rPr>
              <w:t>23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65" w:history="1">
            <w:r w:rsidRPr="007B24F3">
              <w:rPr>
                <w:rStyle w:val="Hyperlink"/>
                <w:noProof/>
              </w:rPr>
              <w:t>Commonwealth Legislation</w:t>
            </w:r>
            <w:r>
              <w:rPr>
                <w:noProof/>
                <w:webHidden/>
              </w:rPr>
              <w:tab/>
            </w:r>
            <w:r>
              <w:rPr>
                <w:noProof/>
                <w:webHidden/>
              </w:rPr>
              <w:fldChar w:fldCharType="begin"/>
            </w:r>
            <w:r>
              <w:rPr>
                <w:noProof/>
                <w:webHidden/>
              </w:rPr>
              <w:instrText xml:space="preserve"> PAGEREF _Toc356826965 \h </w:instrText>
            </w:r>
            <w:r>
              <w:rPr>
                <w:noProof/>
                <w:webHidden/>
              </w:rPr>
            </w:r>
            <w:r>
              <w:rPr>
                <w:noProof/>
                <w:webHidden/>
              </w:rPr>
              <w:fldChar w:fldCharType="separate"/>
            </w:r>
            <w:r w:rsidR="00256107">
              <w:rPr>
                <w:noProof/>
                <w:webHidden/>
              </w:rPr>
              <w:t>23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66" w:history="1">
            <w:r w:rsidRPr="007B24F3">
              <w:rPr>
                <w:rStyle w:val="Hyperlink"/>
                <w:noProof/>
              </w:rPr>
              <w:t>Queensland Legislation</w:t>
            </w:r>
            <w:r>
              <w:rPr>
                <w:noProof/>
                <w:webHidden/>
              </w:rPr>
              <w:tab/>
            </w:r>
            <w:r>
              <w:rPr>
                <w:noProof/>
                <w:webHidden/>
              </w:rPr>
              <w:fldChar w:fldCharType="begin"/>
            </w:r>
            <w:r>
              <w:rPr>
                <w:noProof/>
                <w:webHidden/>
              </w:rPr>
              <w:instrText xml:space="preserve"> PAGEREF _Toc356826966 \h </w:instrText>
            </w:r>
            <w:r>
              <w:rPr>
                <w:noProof/>
                <w:webHidden/>
              </w:rPr>
            </w:r>
            <w:r>
              <w:rPr>
                <w:noProof/>
                <w:webHidden/>
              </w:rPr>
              <w:fldChar w:fldCharType="separate"/>
            </w:r>
            <w:r w:rsidR="00256107">
              <w:rPr>
                <w:noProof/>
                <w:webHidden/>
              </w:rPr>
              <w:t>23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67" w:history="1">
            <w:r w:rsidRPr="007B24F3">
              <w:rPr>
                <w:rStyle w:val="Hyperlink"/>
                <w:noProof/>
              </w:rPr>
              <w:t>Brisbane City Council Legislation</w:t>
            </w:r>
            <w:r>
              <w:rPr>
                <w:noProof/>
                <w:webHidden/>
              </w:rPr>
              <w:tab/>
            </w:r>
            <w:r>
              <w:rPr>
                <w:noProof/>
                <w:webHidden/>
              </w:rPr>
              <w:fldChar w:fldCharType="begin"/>
            </w:r>
            <w:r>
              <w:rPr>
                <w:noProof/>
                <w:webHidden/>
              </w:rPr>
              <w:instrText xml:space="preserve"> PAGEREF _Toc356826967 \h </w:instrText>
            </w:r>
            <w:r>
              <w:rPr>
                <w:noProof/>
                <w:webHidden/>
              </w:rPr>
            </w:r>
            <w:r>
              <w:rPr>
                <w:noProof/>
                <w:webHidden/>
              </w:rPr>
              <w:fldChar w:fldCharType="separate"/>
            </w:r>
            <w:r w:rsidR="00256107">
              <w:rPr>
                <w:noProof/>
                <w:webHidden/>
              </w:rPr>
              <w:t>29</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68" w:history="1">
            <w:r w:rsidRPr="007B24F3">
              <w:rPr>
                <w:rStyle w:val="Hyperlink"/>
                <w:noProof/>
              </w:rPr>
              <w:t>Other Requirements</w:t>
            </w:r>
            <w:r>
              <w:rPr>
                <w:noProof/>
                <w:webHidden/>
              </w:rPr>
              <w:tab/>
            </w:r>
            <w:r>
              <w:rPr>
                <w:noProof/>
                <w:webHidden/>
              </w:rPr>
              <w:fldChar w:fldCharType="begin"/>
            </w:r>
            <w:r>
              <w:rPr>
                <w:noProof/>
                <w:webHidden/>
              </w:rPr>
              <w:instrText xml:space="preserve"> PAGEREF _Toc356826968 \h </w:instrText>
            </w:r>
            <w:r>
              <w:rPr>
                <w:noProof/>
                <w:webHidden/>
              </w:rPr>
            </w:r>
            <w:r>
              <w:rPr>
                <w:noProof/>
                <w:webHidden/>
              </w:rPr>
              <w:fldChar w:fldCharType="separate"/>
            </w:r>
            <w:r w:rsidR="00256107">
              <w:rPr>
                <w:noProof/>
                <w:webHidden/>
              </w:rPr>
              <w:t>29</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69" w:history="1">
            <w:r w:rsidRPr="007B24F3">
              <w:rPr>
                <w:rStyle w:val="Hyperlink"/>
                <w:noProof/>
              </w:rPr>
              <w:t>Standards and Guidelines</w:t>
            </w:r>
            <w:r>
              <w:rPr>
                <w:noProof/>
                <w:webHidden/>
              </w:rPr>
              <w:tab/>
            </w:r>
            <w:r>
              <w:rPr>
                <w:noProof/>
                <w:webHidden/>
              </w:rPr>
              <w:fldChar w:fldCharType="begin"/>
            </w:r>
            <w:r>
              <w:rPr>
                <w:noProof/>
                <w:webHidden/>
              </w:rPr>
              <w:instrText xml:space="preserve"> PAGEREF _Toc356826969 \h </w:instrText>
            </w:r>
            <w:r>
              <w:rPr>
                <w:noProof/>
                <w:webHidden/>
              </w:rPr>
            </w:r>
            <w:r>
              <w:rPr>
                <w:noProof/>
                <w:webHidden/>
              </w:rPr>
              <w:fldChar w:fldCharType="separate"/>
            </w:r>
            <w:r w:rsidR="00256107">
              <w:rPr>
                <w:noProof/>
                <w:webHidden/>
              </w:rPr>
              <w:t>29</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70" w:history="1">
            <w:r w:rsidRPr="007B24F3">
              <w:rPr>
                <w:rStyle w:val="Hyperlink"/>
                <w:noProof/>
              </w:rPr>
              <w:t>APPENDIX B2 – ISO 14001:2004 COMPLIANCE MATRIX</w:t>
            </w:r>
            <w:r>
              <w:rPr>
                <w:noProof/>
                <w:webHidden/>
              </w:rPr>
              <w:tab/>
            </w:r>
            <w:r>
              <w:rPr>
                <w:noProof/>
                <w:webHidden/>
              </w:rPr>
              <w:fldChar w:fldCharType="begin"/>
            </w:r>
            <w:r>
              <w:rPr>
                <w:noProof/>
                <w:webHidden/>
              </w:rPr>
              <w:instrText xml:space="preserve"> PAGEREF _Toc356826970 \h </w:instrText>
            </w:r>
            <w:r>
              <w:rPr>
                <w:noProof/>
                <w:webHidden/>
              </w:rPr>
            </w:r>
            <w:r>
              <w:rPr>
                <w:noProof/>
                <w:webHidden/>
              </w:rPr>
              <w:fldChar w:fldCharType="separate"/>
            </w:r>
            <w:r w:rsidR="00256107">
              <w:rPr>
                <w:noProof/>
                <w:webHidden/>
              </w:rPr>
              <w:t>33</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71" w:history="1">
            <w:r w:rsidRPr="007B24F3">
              <w:rPr>
                <w:rStyle w:val="Hyperlink"/>
                <w:noProof/>
              </w:rPr>
              <w:t>APPENDIX B3 – PSTR SECTION 41.4 COMPLIANCE MATRIX</w:t>
            </w:r>
            <w:r>
              <w:rPr>
                <w:noProof/>
                <w:webHidden/>
              </w:rPr>
              <w:tab/>
            </w:r>
            <w:r>
              <w:rPr>
                <w:noProof/>
                <w:webHidden/>
              </w:rPr>
              <w:fldChar w:fldCharType="begin"/>
            </w:r>
            <w:r>
              <w:rPr>
                <w:noProof/>
                <w:webHidden/>
              </w:rPr>
              <w:instrText xml:space="preserve"> PAGEREF _Toc356826971 \h </w:instrText>
            </w:r>
            <w:r>
              <w:rPr>
                <w:noProof/>
                <w:webHidden/>
              </w:rPr>
            </w:r>
            <w:r>
              <w:rPr>
                <w:noProof/>
                <w:webHidden/>
              </w:rPr>
              <w:fldChar w:fldCharType="separate"/>
            </w:r>
            <w:r w:rsidR="00256107">
              <w:rPr>
                <w:noProof/>
                <w:webHidden/>
              </w:rPr>
              <w:t>34</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72" w:history="1">
            <w:r w:rsidRPr="007B24F3">
              <w:rPr>
                <w:rStyle w:val="Hyperlink"/>
                <w:noProof/>
              </w:rPr>
              <w:t>APPENDIX B4 – POST CONSTRUCTION ENVIRONMENTAL MONITORING REQUIREMENT MATRIX</w:t>
            </w:r>
            <w:r>
              <w:rPr>
                <w:noProof/>
                <w:webHidden/>
              </w:rPr>
              <w:tab/>
            </w:r>
            <w:r>
              <w:rPr>
                <w:noProof/>
                <w:webHidden/>
              </w:rPr>
              <w:fldChar w:fldCharType="begin"/>
            </w:r>
            <w:r>
              <w:rPr>
                <w:noProof/>
                <w:webHidden/>
              </w:rPr>
              <w:instrText xml:space="preserve"> PAGEREF _Toc356826972 \h </w:instrText>
            </w:r>
            <w:r>
              <w:rPr>
                <w:noProof/>
                <w:webHidden/>
              </w:rPr>
            </w:r>
            <w:r>
              <w:rPr>
                <w:noProof/>
                <w:webHidden/>
              </w:rPr>
              <w:fldChar w:fldCharType="separate"/>
            </w:r>
            <w:r w:rsidR="00256107">
              <w:rPr>
                <w:noProof/>
                <w:webHidden/>
              </w:rPr>
              <w:t>37</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73" w:history="1">
            <w:r w:rsidRPr="007B24F3">
              <w:rPr>
                <w:rStyle w:val="Hyperlink"/>
                <w:noProof/>
              </w:rPr>
              <w:t>APPENDIX C – ENVIRONMENTAL OBJECTIVES &amp; TARGETS</w:t>
            </w:r>
            <w:r>
              <w:rPr>
                <w:noProof/>
                <w:webHidden/>
              </w:rPr>
              <w:tab/>
            </w:r>
            <w:r>
              <w:rPr>
                <w:noProof/>
                <w:webHidden/>
              </w:rPr>
              <w:fldChar w:fldCharType="begin"/>
            </w:r>
            <w:r>
              <w:rPr>
                <w:noProof/>
                <w:webHidden/>
              </w:rPr>
              <w:instrText xml:space="preserve"> PAGEREF _Toc356826973 \h </w:instrText>
            </w:r>
            <w:r>
              <w:rPr>
                <w:noProof/>
                <w:webHidden/>
              </w:rPr>
            </w:r>
            <w:r>
              <w:rPr>
                <w:noProof/>
                <w:webHidden/>
              </w:rPr>
              <w:fldChar w:fldCharType="separate"/>
            </w:r>
            <w:r w:rsidR="00256107">
              <w:rPr>
                <w:noProof/>
                <w:webHidden/>
              </w:rPr>
              <w:t>40</w:t>
            </w:r>
            <w:r>
              <w:rPr>
                <w:noProof/>
                <w:webHidden/>
              </w:rPr>
              <w:fldChar w:fldCharType="end"/>
            </w:r>
          </w:hyperlink>
        </w:p>
        <w:p w:rsidR="00564A0A" w:rsidRDefault="00564A0A">
          <w:pPr>
            <w:pStyle w:val="TOC1"/>
            <w:tabs>
              <w:tab w:val="right" w:leader="dot" w:pos="10480"/>
            </w:tabs>
            <w:rPr>
              <w:rFonts w:eastAsiaTheme="minorEastAsia"/>
              <w:noProof/>
              <w:lang w:eastAsia="en-AU"/>
            </w:rPr>
          </w:pPr>
          <w:hyperlink w:anchor="_Toc356826974" w:history="1">
            <w:r w:rsidRPr="007B24F3">
              <w:rPr>
                <w:rStyle w:val="Hyperlink"/>
                <w:noProof/>
              </w:rPr>
              <w:t>APPENDIX D – ENVIRONMENTAL OPERATING CONTROL PROCEDURES</w:t>
            </w:r>
            <w:r>
              <w:rPr>
                <w:noProof/>
                <w:webHidden/>
              </w:rPr>
              <w:tab/>
            </w:r>
            <w:r>
              <w:rPr>
                <w:noProof/>
                <w:webHidden/>
              </w:rPr>
              <w:fldChar w:fldCharType="begin"/>
            </w:r>
            <w:r>
              <w:rPr>
                <w:noProof/>
                <w:webHidden/>
              </w:rPr>
              <w:instrText xml:space="preserve"> PAGEREF _Toc356826974 \h </w:instrText>
            </w:r>
            <w:r>
              <w:rPr>
                <w:noProof/>
                <w:webHidden/>
              </w:rPr>
            </w:r>
            <w:r>
              <w:rPr>
                <w:noProof/>
                <w:webHidden/>
              </w:rPr>
              <w:fldChar w:fldCharType="separate"/>
            </w:r>
            <w:r w:rsidR="00256107">
              <w:rPr>
                <w:noProof/>
                <w:webHidden/>
              </w:rPr>
              <w:t>42</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75" w:history="1">
            <w:r w:rsidRPr="007B24F3">
              <w:rPr>
                <w:rStyle w:val="Hyperlink"/>
                <w:noProof/>
              </w:rPr>
              <w:t>D1 - Acid Sulphate Soil</w:t>
            </w:r>
            <w:r>
              <w:rPr>
                <w:noProof/>
                <w:webHidden/>
              </w:rPr>
              <w:tab/>
            </w:r>
            <w:r>
              <w:rPr>
                <w:noProof/>
                <w:webHidden/>
              </w:rPr>
              <w:fldChar w:fldCharType="begin"/>
            </w:r>
            <w:r>
              <w:rPr>
                <w:noProof/>
                <w:webHidden/>
              </w:rPr>
              <w:instrText xml:space="preserve"> PAGEREF _Toc356826975 \h </w:instrText>
            </w:r>
            <w:r>
              <w:rPr>
                <w:noProof/>
                <w:webHidden/>
              </w:rPr>
            </w:r>
            <w:r>
              <w:rPr>
                <w:noProof/>
                <w:webHidden/>
              </w:rPr>
              <w:fldChar w:fldCharType="separate"/>
            </w:r>
            <w:r w:rsidR="00256107">
              <w:rPr>
                <w:noProof/>
                <w:webHidden/>
              </w:rPr>
              <w:t>42</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76" w:history="1">
            <w:r w:rsidRPr="007B24F3">
              <w:rPr>
                <w:rStyle w:val="Hyperlink"/>
                <w:noProof/>
              </w:rPr>
              <w:t>D2 – NOT USED</w:t>
            </w:r>
            <w:r>
              <w:rPr>
                <w:noProof/>
                <w:webHidden/>
              </w:rPr>
              <w:tab/>
            </w:r>
            <w:r>
              <w:rPr>
                <w:noProof/>
                <w:webHidden/>
              </w:rPr>
              <w:fldChar w:fldCharType="begin"/>
            </w:r>
            <w:r>
              <w:rPr>
                <w:noProof/>
                <w:webHidden/>
              </w:rPr>
              <w:instrText xml:space="preserve"> PAGEREF _Toc356826976 \h </w:instrText>
            </w:r>
            <w:r>
              <w:rPr>
                <w:noProof/>
                <w:webHidden/>
              </w:rPr>
            </w:r>
            <w:r>
              <w:rPr>
                <w:noProof/>
                <w:webHidden/>
              </w:rPr>
              <w:fldChar w:fldCharType="separate"/>
            </w:r>
            <w:r w:rsidR="00256107">
              <w:rPr>
                <w:noProof/>
                <w:webHidden/>
              </w:rPr>
              <w:t>42</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77" w:history="1">
            <w:r w:rsidRPr="007B24F3">
              <w:rPr>
                <w:rStyle w:val="Hyperlink"/>
                <w:noProof/>
              </w:rPr>
              <w:t>D3 – Sediment Basin</w:t>
            </w:r>
            <w:r>
              <w:rPr>
                <w:noProof/>
                <w:webHidden/>
              </w:rPr>
              <w:tab/>
            </w:r>
            <w:r>
              <w:rPr>
                <w:noProof/>
                <w:webHidden/>
              </w:rPr>
              <w:fldChar w:fldCharType="begin"/>
            </w:r>
            <w:r>
              <w:rPr>
                <w:noProof/>
                <w:webHidden/>
              </w:rPr>
              <w:instrText xml:space="preserve"> PAGEREF _Toc356826977 \h </w:instrText>
            </w:r>
            <w:r>
              <w:rPr>
                <w:noProof/>
                <w:webHidden/>
              </w:rPr>
            </w:r>
            <w:r>
              <w:rPr>
                <w:noProof/>
                <w:webHidden/>
              </w:rPr>
              <w:fldChar w:fldCharType="separate"/>
            </w:r>
            <w:r w:rsidR="00256107">
              <w:rPr>
                <w:noProof/>
                <w:webHidden/>
              </w:rPr>
              <w:t>42</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78" w:history="1">
            <w:r w:rsidRPr="007B24F3">
              <w:rPr>
                <w:rStyle w:val="Hyperlink"/>
                <w:noProof/>
              </w:rPr>
              <w:t>D4 – NOT USED</w:t>
            </w:r>
            <w:r>
              <w:rPr>
                <w:noProof/>
                <w:webHidden/>
              </w:rPr>
              <w:tab/>
            </w:r>
            <w:r>
              <w:rPr>
                <w:noProof/>
                <w:webHidden/>
              </w:rPr>
              <w:fldChar w:fldCharType="begin"/>
            </w:r>
            <w:r>
              <w:rPr>
                <w:noProof/>
                <w:webHidden/>
              </w:rPr>
              <w:instrText xml:space="preserve"> PAGEREF _Toc356826978 \h </w:instrText>
            </w:r>
            <w:r>
              <w:rPr>
                <w:noProof/>
                <w:webHidden/>
              </w:rPr>
            </w:r>
            <w:r>
              <w:rPr>
                <w:noProof/>
                <w:webHidden/>
              </w:rPr>
              <w:fldChar w:fldCharType="separate"/>
            </w:r>
            <w:r w:rsidR="00256107">
              <w:rPr>
                <w:noProof/>
                <w:webHidden/>
              </w:rPr>
              <w:t>43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79" w:history="1">
            <w:r w:rsidRPr="007B24F3">
              <w:rPr>
                <w:rStyle w:val="Hyperlink"/>
                <w:noProof/>
              </w:rPr>
              <w:t>D5 – NOT USED</w:t>
            </w:r>
            <w:r>
              <w:rPr>
                <w:noProof/>
                <w:webHidden/>
              </w:rPr>
              <w:tab/>
            </w:r>
            <w:r>
              <w:rPr>
                <w:noProof/>
                <w:webHidden/>
              </w:rPr>
              <w:fldChar w:fldCharType="begin"/>
            </w:r>
            <w:r>
              <w:rPr>
                <w:noProof/>
                <w:webHidden/>
              </w:rPr>
              <w:instrText xml:space="preserve"> PAGEREF _Toc356826979 \h </w:instrText>
            </w:r>
            <w:r>
              <w:rPr>
                <w:noProof/>
                <w:webHidden/>
              </w:rPr>
            </w:r>
            <w:r>
              <w:rPr>
                <w:noProof/>
                <w:webHidden/>
              </w:rPr>
              <w:fldChar w:fldCharType="separate"/>
            </w:r>
            <w:r w:rsidR="00256107">
              <w:rPr>
                <w:noProof/>
                <w:webHidden/>
              </w:rPr>
              <w:t>43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0" w:history="1">
            <w:r w:rsidRPr="007B24F3">
              <w:rPr>
                <w:rStyle w:val="Hyperlink"/>
                <w:noProof/>
              </w:rPr>
              <w:t>D6 - Noise and Vibration</w:t>
            </w:r>
            <w:r>
              <w:rPr>
                <w:noProof/>
                <w:webHidden/>
              </w:rPr>
              <w:tab/>
            </w:r>
            <w:r>
              <w:rPr>
                <w:noProof/>
                <w:webHidden/>
              </w:rPr>
              <w:fldChar w:fldCharType="begin"/>
            </w:r>
            <w:r>
              <w:rPr>
                <w:noProof/>
                <w:webHidden/>
              </w:rPr>
              <w:instrText xml:space="preserve"> PAGEREF _Toc356826980 \h </w:instrText>
            </w:r>
            <w:r>
              <w:rPr>
                <w:noProof/>
                <w:webHidden/>
              </w:rPr>
            </w:r>
            <w:r>
              <w:rPr>
                <w:noProof/>
                <w:webHidden/>
              </w:rPr>
              <w:fldChar w:fldCharType="separate"/>
            </w:r>
            <w:r w:rsidR="00256107">
              <w:rPr>
                <w:noProof/>
                <w:webHidden/>
              </w:rPr>
              <w:t>43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1" w:history="1">
            <w:r w:rsidRPr="007B24F3">
              <w:rPr>
                <w:rStyle w:val="Hyperlink"/>
                <w:noProof/>
              </w:rPr>
              <w:t>D7 - Air Quality</w:t>
            </w:r>
            <w:r>
              <w:rPr>
                <w:noProof/>
                <w:webHidden/>
              </w:rPr>
              <w:tab/>
            </w:r>
            <w:r>
              <w:rPr>
                <w:noProof/>
                <w:webHidden/>
              </w:rPr>
              <w:fldChar w:fldCharType="begin"/>
            </w:r>
            <w:r>
              <w:rPr>
                <w:noProof/>
                <w:webHidden/>
              </w:rPr>
              <w:instrText xml:space="preserve"> PAGEREF _Toc356826981 \h </w:instrText>
            </w:r>
            <w:r>
              <w:rPr>
                <w:noProof/>
                <w:webHidden/>
              </w:rPr>
            </w:r>
            <w:r>
              <w:rPr>
                <w:noProof/>
                <w:webHidden/>
              </w:rPr>
              <w:fldChar w:fldCharType="separate"/>
            </w:r>
            <w:r w:rsidR="00256107">
              <w:rPr>
                <w:noProof/>
                <w:webHidden/>
              </w:rPr>
              <w:t>43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2" w:history="1">
            <w:r w:rsidRPr="007B24F3">
              <w:rPr>
                <w:rStyle w:val="Hyperlink"/>
                <w:noProof/>
              </w:rPr>
              <w:t>D8 - Biodiversity</w:t>
            </w:r>
            <w:r>
              <w:rPr>
                <w:noProof/>
                <w:webHidden/>
              </w:rPr>
              <w:tab/>
            </w:r>
            <w:r>
              <w:rPr>
                <w:noProof/>
                <w:webHidden/>
              </w:rPr>
              <w:fldChar w:fldCharType="begin"/>
            </w:r>
            <w:r>
              <w:rPr>
                <w:noProof/>
                <w:webHidden/>
              </w:rPr>
              <w:instrText xml:space="preserve"> PAGEREF _Toc356826982 \h </w:instrText>
            </w:r>
            <w:r>
              <w:rPr>
                <w:noProof/>
                <w:webHidden/>
              </w:rPr>
            </w:r>
            <w:r>
              <w:rPr>
                <w:noProof/>
                <w:webHidden/>
              </w:rPr>
              <w:fldChar w:fldCharType="separate"/>
            </w:r>
            <w:r w:rsidR="00256107">
              <w:rPr>
                <w:noProof/>
                <w:webHidden/>
              </w:rPr>
              <w:t>43</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3" w:history="1">
            <w:r w:rsidRPr="007B24F3">
              <w:rPr>
                <w:rStyle w:val="Hyperlink"/>
                <w:noProof/>
              </w:rPr>
              <w:t>D9 - Pest</w:t>
            </w:r>
            <w:r>
              <w:rPr>
                <w:noProof/>
                <w:webHidden/>
              </w:rPr>
              <w:tab/>
            </w:r>
            <w:r>
              <w:rPr>
                <w:noProof/>
                <w:webHidden/>
              </w:rPr>
              <w:fldChar w:fldCharType="begin"/>
            </w:r>
            <w:r>
              <w:rPr>
                <w:noProof/>
                <w:webHidden/>
              </w:rPr>
              <w:instrText xml:space="preserve"> PAGEREF _Toc356826983 \h </w:instrText>
            </w:r>
            <w:r>
              <w:rPr>
                <w:noProof/>
                <w:webHidden/>
              </w:rPr>
            </w:r>
            <w:r>
              <w:rPr>
                <w:noProof/>
                <w:webHidden/>
              </w:rPr>
              <w:fldChar w:fldCharType="separate"/>
            </w:r>
            <w:r w:rsidR="00256107">
              <w:rPr>
                <w:noProof/>
                <w:webHidden/>
              </w:rPr>
              <w:t>45</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4" w:history="1">
            <w:r w:rsidRPr="007B24F3">
              <w:rPr>
                <w:rStyle w:val="Hyperlink"/>
                <w:noProof/>
              </w:rPr>
              <w:t>D10 - Waste</w:t>
            </w:r>
            <w:r>
              <w:rPr>
                <w:noProof/>
                <w:webHidden/>
              </w:rPr>
              <w:tab/>
            </w:r>
            <w:r>
              <w:rPr>
                <w:noProof/>
                <w:webHidden/>
              </w:rPr>
              <w:fldChar w:fldCharType="begin"/>
            </w:r>
            <w:r>
              <w:rPr>
                <w:noProof/>
                <w:webHidden/>
              </w:rPr>
              <w:instrText xml:space="preserve"> PAGEREF _Toc356826984 \h </w:instrText>
            </w:r>
            <w:r>
              <w:rPr>
                <w:noProof/>
                <w:webHidden/>
              </w:rPr>
            </w:r>
            <w:r>
              <w:rPr>
                <w:noProof/>
                <w:webHidden/>
              </w:rPr>
              <w:fldChar w:fldCharType="separate"/>
            </w:r>
            <w:r w:rsidR="00256107">
              <w:rPr>
                <w:noProof/>
                <w:webHidden/>
              </w:rPr>
              <w:t>47</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5" w:history="1">
            <w:r w:rsidRPr="007B24F3">
              <w:rPr>
                <w:rStyle w:val="Hyperlink"/>
                <w:noProof/>
              </w:rPr>
              <w:t>D11 - Fuel and Chemical Management</w:t>
            </w:r>
            <w:r>
              <w:rPr>
                <w:noProof/>
                <w:webHidden/>
              </w:rPr>
              <w:tab/>
            </w:r>
            <w:r>
              <w:rPr>
                <w:noProof/>
                <w:webHidden/>
              </w:rPr>
              <w:fldChar w:fldCharType="begin"/>
            </w:r>
            <w:r>
              <w:rPr>
                <w:noProof/>
                <w:webHidden/>
              </w:rPr>
              <w:instrText xml:space="preserve"> PAGEREF _Toc356826985 \h </w:instrText>
            </w:r>
            <w:r>
              <w:rPr>
                <w:noProof/>
                <w:webHidden/>
              </w:rPr>
            </w:r>
            <w:r>
              <w:rPr>
                <w:noProof/>
                <w:webHidden/>
              </w:rPr>
              <w:fldChar w:fldCharType="separate"/>
            </w:r>
            <w:r w:rsidR="00256107">
              <w:rPr>
                <w:noProof/>
                <w:webHidden/>
              </w:rPr>
              <w:t>47</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6" w:history="1">
            <w:r w:rsidRPr="007B24F3">
              <w:rPr>
                <w:rStyle w:val="Hyperlink"/>
                <w:noProof/>
              </w:rPr>
              <w:t>D12 - Cultural Heritage</w:t>
            </w:r>
            <w:r>
              <w:rPr>
                <w:noProof/>
                <w:webHidden/>
              </w:rPr>
              <w:tab/>
            </w:r>
            <w:r>
              <w:rPr>
                <w:noProof/>
                <w:webHidden/>
              </w:rPr>
              <w:fldChar w:fldCharType="begin"/>
            </w:r>
            <w:r>
              <w:rPr>
                <w:noProof/>
                <w:webHidden/>
              </w:rPr>
              <w:instrText xml:space="preserve"> PAGEREF _Toc356826986 \h </w:instrText>
            </w:r>
            <w:r>
              <w:rPr>
                <w:noProof/>
                <w:webHidden/>
              </w:rPr>
            </w:r>
            <w:r>
              <w:rPr>
                <w:noProof/>
                <w:webHidden/>
              </w:rPr>
              <w:fldChar w:fldCharType="separate"/>
            </w:r>
            <w:r w:rsidR="00256107">
              <w:rPr>
                <w:noProof/>
                <w:webHidden/>
              </w:rPr>
              <w:t>48</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7" w:history="1">
            <w:r w:rsidRPr="007B24F3">
              <w:rPr>
                <w:rStyle w:val="Hyperlink"/>
                <w:noProof/>
              </w:rPr>
              <w:t>D13 - Greenhouse, Energy and Emissions Management (GEEM)</w:t>
            </w:r>
            <w:r>
              <w:rPr>
                <w:noProof/>
                <w:webHidden/>
              </w:rPr>
              <w:tab/>
            </w:r>
            <w:r>
              <w:rPr>
                <w:noProof/>
                <w:webHidden/>
              </w:rPr>
              <w:fldChar w:fldCharType="begin"/>
            </w:r>
            <w:r>
              <w:rPr>
                <w:noProof/>
                <w:webHidden/>
              </w:rPr>
              <w:instrText xml:space="preserve"> PAGEREF _Toc356826987 \h </w:instrText>
            </w:r>
            <w:r>
              <w:rPr>
                <w:noProof/>
                <w:webHidden/>
              </w:rPr>
            </w:r>
            <w:r>
              <w:rPr>
                <w:noProof/>
                <w:webHidden/>
              </w:rPr>
              <w:fldChar w:fldCharType="separate"/>
            </w:r>
            <w:r w:rsidR="00256107">
              <w:rPr>
                <w:noProof/>
                <w:webHidden/>
              </w:rPr>
              <w:t>49</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8" w:history="1">
            <w:r w:rsidRPr="007B24F3">
              <w:rPr>
                <w:rStyle w:val="Hyperlink"/>
                <w:noProof/>
              </w:rPr>
              <w:t>D14 – NOT USED</w:t>
            </w:r>
            <w:r>
              <w:rPr>
                <w:noProof/>
                <w:webHidden/>
              </w:rPr>
              <w:tab/>
            </w:r>
            <w:r>
              <w:rPr>
                <w:noProof/>
                <w:webHidden/>
              </w:rPr>
              <w:fldChar w:fldCharType="begin"/>
            </w:r>
            <w:r>
              <w:rPr>
                <w:noProof/>
                <w:webHidden/>
              </w:rPr>
              <w:instrText xml:space="preserve"> PAGEREF _Toc356826988 \h </w:instrText>
            </w:r>
            <w:r>
              <w:rPr>
                <w:noProof/>
                <w:webHidden/>
              </w:rPr>
            </w:r>
            <w:r>
              <w:rPr>
                <w:noProof/>
                <w:webHidden/>
              </w:rPr>
              <w:fldChar w:fldCharType="separate"/>
            </w:r>
            <w:r w:rsidR="00256107">
              <w:rPr>
                <w:noProof/>
                <w:webHidden/>
              </w:rPr>
              <w:t>50</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89" w:history="1">
            <w:r w:rsidRPr="007B24F3">
              <w:rPr>
                <w:rStyle w:val="Hyperlink"/>
                <w:noProof/>
              </w:rPr>
              <w:t>D15 – NOT USED</w:t>
            </w:r>
            <w:r>
              <w:rPr>
                <w:noProof/>
                <w:webHidden/>
              </w:rPr>
              <w:tab/>
            </w:r>
            <w:r>
              <w:rPr>
                <w:noProof/>
                <w:webHidden/>
              </w:rPr>
              <w:fldChar w:fldCharType="begin"/>
            </w:r>
            <w:r>
              <w:rPr>
                <w:noProof/>
                <w:webHidden/>
              </w:rPr>
              <w:instrText xml:space="preserve"> PAGEREF _Toc356826989 \h </w:instrText>
            </w:r>
            <w:r>
              <w:rPr>
                <w:noProof/>
                <w:webHidden/>
              </w:rPr>
            </w:r>
            <w:r>
              <w:rPr>
                <w:noProof/>
                <w:webHidden/>
              </w:rPr>
              <w:fldChar w:fldCharType="separate"/>
            </w:r>
            <w:r w:rsidR="00256107">
              <w:rPr>
                <w:noProof/>
                <w:webHidden/>
              </w:rPr>
              <w:t>50</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90" w:history="1">
            <w:r w:rsidRPr="007B24F3">
              <w:rPr>
                <w:rStyle w:val="Hyperlink"/>
                <w:noProof/>
              </w:rPr>
              <w:t>D16 - Reporting Environmental Incident</w:t>
            </w:r>
            <w:r>
              <w:rPr>
                <w:noProof/>
                <w:webHidden/>
              </w:rPr>
              <w:tab/>
            </w:r>
            <w:r>
              <w:rPr>
                <w:noProof/>
                <w:webHidden/>
              </w:rPr>
              <w:fldChar w:fldCharType="begin"/>
            </w:r>
            <w:r>
              <w:rPr>
                <w:noProof/>
                <w:webHidden/>
              </w:rPr>
              <w:instrText xml:space="preserve"> PAGEREF _Toc356826990 \h </w:instrText>
            </w:r>
            <w:r>
              <w:rPr>
                <w:noProof/>
                <w:webHidden/>
              </w:rPr>
            </w:r>
            <w:r>
              <w:rPr>
                <w:noProof/>
                <w:webHidden/>
              </w:rPr>
              <w:fldChar w:fldCharType="separate"/>
            </w:r>
            <w:r w:rsidR="00256107">
              <w:rPr>
                <w:noProof/>
                <w:webHidden/>
              </w:rPr>
              <w:t>50</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91" w:history="1">
            <w:r w:rsidRPr="007B24F3">
              <w:rPr>
                <w:rStyle w:val="Hyperlink"/>
                <w:noProof/>
              </w:rPr>
              <w:t>D17 - Environmental Reporting to QML</w:t>
            </w:r>
            <w:r>
              <w:rPr>
                <w:noProof/>
                <w:webHidden/>
              </w:rPr>
              <w:tab/>
            </w:r>
            <w:r>
              <w:rPr>
                <w:noProof/>
                <w:webHidden/>
              </w:rPr>
              <w:fldChar w:fldCharType="begin"/>
            </w:r>
            <w:r>
              <w:rPr>
                <w:noProof/>
                <w:webHidden/>
              </w:rPr>
              <w:instrText xml:space="preserve"> PAGEREF _Toc356826991 \h </w:instrText>
            </w:r>
            <w:r>
              <w:rPr>
                <w:noProof/>
                <w:webHidden/>
              </w:rPr>
            </w:r>
            <w:r>
              <w:rPr>
                <w:noProof/>
                <w:webHidden/>
              </w:rPr>
              <w:fldChar w:fldCharType="separate"/>
            </w:r>
            <w:r w:rsidR="00256107">
              <w:rPr>
                <w:noProof/>
                <w:webHidden/>
              </w:rPr>
              <w:t>50</w:t>
            </w:r>
            <w:r>
              <w:rPr>
                <w:noProof/>
                <w:webHidden/>
              </w:rPr>
              <w:fldChar w:fldCharType="end"/>
            </w:r>
          </w:hyperlink>
        </w:p>
        <w:p w:rsidR="00564A0A" w:rsidRDefault="00564A0A">
          <w:pPr>
            <w:pStyle w:val="TOC2"/>
            <w:tabs>
              <w:tab w:val="right" w:leader="dot" w:pos="10480"/>
            </w:tabs>
            <w:rPr>
              <w:rFonts w:eastAsiaTheme="minorEastAsia"/>
              <w:noProof/>
              <w:lang w:eastAsia="en-AU"/>
            </w:rPr>
          </w:pPr>
          <w:hyperlink w:anchor="_Toc356826992" w:history="1">
            <w:r w:rsidRPr="007B24F3">
              <w:rPr>
                <w:rStyle w:val="Hyperlink"/>
                <w:noProof/>
              </w:rPr>
              <w:t>D18 – Management of Complaints or Community Enquiry</w:t>
            </w:r>
            <w:r>
              <w:rPr>
                <w:noProof/>
                <w:webHidden/>
              </w:rPr>
              <w:tab/>
            </w:r>
            <w:r>
              <w:rPr>
                <w:noProof/>
                <w:webHidden/>
              </w:rPr>
              <w:fldChar w:fldCharType="begin"/>
            </w:r>
            <w:r>
              <w:rPr>
                <w:noProof/>
                <w:webHidden/>
              </w:rPr>
              <w:instrText xml:space="preserve"> PAGEREF _Toc356826992 \h </w:instrText>
            </w:r>
            <w:r>
              <w:rPr>
                <w:noProof/>
                <w:webHidden/>
              </w:rPr>
            </w:r>
            <w:r>
              <w:rPr>
                <w:noProof/>
                <w:webHidden/>
              </w:rPr>
              <w:fldChar w:fldCharType="separate"/>
            </w:r>
            <w:r w:rsidR="00256107">
              <w:rPr>
                <w:noProof/>
                <w:webHidden/>
              </w:rPr>
              <w:t>51</w:t>
            </w:r>
            <w:r>
              <w:rPr>
                <w:noProof/>
                <w:webHidden/>
              </w:rPr>
              <w:fldChar w:fldCharType="end"/>
            </w:r>
          </w:hyperlink>
        </w:p>
        <w:p w:rsidR="00E34804" w:rsidRDefault="00961D9F" w:rsidP="00E739B2">
          <w:pPr>
            <w:spacing w:before="120" w:after="120" w:line="240" w:lineRule="auto"/>
          </w:pPr>
          <w:r w:rsidRPr="00B879C3">
            <w:fldChar w:fldCharType="end"/>
          </w:r>
        </w:p>
      </w:sdtContent>
    </w:sdt>
    <w:p w:rsidR="0006739B" w:rsidRDefault="0006739B" w:rsidP="00E739B2">
      <w:pPr>
        <w:spacing w:before="120" w:after="120" w:line="240" w:lineRule="auto"/>
      </w:pPr>
      <w:r>
        <w:br w:type="page"/>
      </w:r>
    </w:p>
    <w:p w:rsidR="00166B70" w:rsidRDefault="0006739B" w:rsidP="00E739B2">
      <w:pPr>
        <w:pStyle w:val="Heading1"/>
        <w:tabs>
          <w:tab w:val="num" w:pos="567"/>
        </w:tabs>
        <w:spacing w:before="120" w:after="120" w:line="240" w:lineRule="auto"/>
        <w:ind w:left="1276" w:hanging="1276"/>
      </w:pPr>
      <w:bookmarkStart w:id="1" w:name="_Toc356826933"/>
      <w:r>
        <w:t>INTRODUCTION</w:t>
      </w:r>
      <w:bookmarkEnd w:id="1"/>
    </w:p>
    <w:p w:rsidR="00EB5E76" w:rsidRDefault="000B43B6" w:rsidP="00E739B2">
      <w:pPr>
        <w:pStyle w:val="BodyText"/>
        <w:tabs>
          <w:tab w:val="left" w:pos="1080"/>
        </w:tabs>
        <w:spacing w:before="120" w:after="120"/>
        <w:jc w:val="both"/>
        <w:rPr>
          <w:rFonts w:cs="Arial"/>
          <w:color w:val="000000"/>
        </w:rPr>
      </w:pPr>
      <w:r w:rsidRPr="001B6B4E">
        <w:rPr>
          <w:rFonts w:cs="Arial"/>
          <w:color w:val="000000"/>
        </w:rPr>
        <w:t>This Environmental Management Plan Maintenance (</w:t>
      </w:r>
      <w:proofErr w:type="gramStart"/>
      <w:r w:rsidRPr="001B6B4E">
        <w:rPr>
          <w:rFonts w:cs="Arial"/>
          <w:color w:val="000000"/>
        </w:rPr>
        <w:t>EMP(</w:t>
      </w:r>
      <w:proofErr w:type="gramEnd"/>
      <w:r w:rsidRPr="001B6B4E">
        <w:rPr>
          <w:rFonts w:cs="Arial"/>
          <w:color w:val="000000"/>
        </w:rPr>
        <w:t xml:space="preserve">M)) </w:t>
      </w:r>
      <w:r w:rsidR="006B0A77">
        <w:rPr>
          <w:rFonts w:cs="Arial"/>
          <w:color w:val="000000"/>
        </w:rPr>
        <w:t xml:space="preserve">has been prepared by Gateway Motorway Services (GMS) </w:t>
      </w:r>
      <w:r w:rsidR="00D21DFE">
        <w:rPr>
          <w:rFonts w:cs="Arial"/>
          <w:color w:val="000000"/>
        </w:rPr>
        <w:t xml:space="preserve">for the Maintenance Phase </w:t>
      </w:r>
      <w:r w:rsidR="006B0A77">
        <w:rPr>
          <w:rFonts w:cs="Arial"/>
          <w:color w:val="000000"/>
        </w:rPr>
        <w:t>of the Gateway Upgrade Project (GUP).</w:t>
      </w:r>
    </w:p>
    <w:p w:rsidR="003952A6" w:rsidRPr="00A07240" w:rsidRDefault="003952A6" w:rsidP="00E739B2">
      <w:pPr>
        <w:spacing w:before="120" w:after="120" w:line="240" w:lineRule="auto"/>
        <w:jc w:val="both"/>
        <w:rPr>
          <w:rFonts w:ascii="Arial" w:hAnsi="Arial" w:cs="Arial"/>
          <w:sz w:val="20"/>
          <w:szCs w:val="20"/>
        </w:rPr>
      </w:pPr>
      <w:r>
        <w:rPr>
          <w:rFonts w:ascii="Arial" w:hAnsi="Arial" w:cs="Arial"/>
          <w:sz w:val="20"/>
          <w:szCs w:val="20"/>
        </w:rPr>
        <w:t xml:space="preserve">A Maintenance Agreement was signed by Gateway Motorway Services (GMS) with Leighton </w:t>
      </w:r>
      <w:proofErr w:type="spellStart"/>
      <w:r>
        <w:rPr>
          <w:rFonts w:ascii="Arial" w:hAnsi="Arial" w:cs="Arial"/>
          <w:sz w:val="20"/>
          <w:szCs w:val="20"/>
        </w:rPr>
        <w:t>Abigroup</w:t>
      </w:r>
      <w:proofErr w:type="spellEnd"/>
      <w:r>
        <w:rPr>
          <w:rFonts w:ascii="Arial" w:hAnsi="Arial" w:cs="Arial"/>
          <w:sz w:val="20"/>
          <w:szCs w:val="20"/>
        </w:rPr>
        <w:t xml:space="preserve"> Joint Venture (LAJV) to provide maintenance services of the Gateway Upgrade Project for 10 years, which conclude August 2020.</w:t>
      </w:r>
    </w:p>
    <w:p w:rsidR="001B6B4E" w:rsidRDefault="00BE398D" w:rsidP="00E739B2">
      <w:pPr>
        <w:pStyle w:val="Heading2"/>
        <w:spacing w:line="240" w:lineRule="auto"/>
      </w:pPr>
      <w:bookmarkStart w:id="2" w:name="_Toc356826934"/>
      <w:bookmarkEnd w:id="0"/>
      <w:r>
        <w:t>Purpose</w:t>
      </w:r>
      <w:bookmarkEnd w:id="2"/>
    </w:p>
    <w:p w:rsidR="0017143E" w:rsidRDefault="003952A6" w:rsidP="00E739B2">
      <w:pPr>
        <w:pStyle w:val="BulletIndent1"/>
        <w:numPr>
          <w:ilvl w:val="0"/>
          <w:numId w:val="0"/>
        </w:numPr>
        <w:spacing w:before="120" w:after="120" w:line="240" w:lineRule="auto"/>
        <w:jc w:val="both"/>
      </w:pPr>
      <w:r w:rsidRPr="00F11E95">
        <w:t xml:space="preserve">The purpose </w:t>
      </w:r>
      <w:r>
        <w:t xml:space="preserve">of this plan </w:t>
      </w:r>
      <w:r w:rsidRPr="00F11E95">
        <w:t xml:space="preserve">is </w:t>
      </w:r>
      <w:r>
        <w:t>to ensure GMS environmental system continuously</w:t>
      </w:r>
      <w:r w:rsidRPr="00F11E95">
        <w:t xml:space="preserve"> meet</w:t>
      </w:r>
      <w:r>
        <w:t xml:space="preserve"> ISO 14001 standards </w:t>
      </w:r>
      <w:r w:rsidRPr="00B879C3">
        <w:t xml:space="preserve">during the </w:t>
      </w:r>
      <w:r>
        <w:t>M</w:t>
      </w:r>
      <w:r w:rsidRPr="00B879C3">
        <w:t>aintenance</w:t>
      </w:r>
      <w:r>
        <w:t xml:space="preserve"> Phase</w:t>
      </w:r>
      <w:r w:rsidRPr="00B879C3">
        <w:t xml:space="preserve"> of GUP</w:t>
      </w:r>
      <w:r>
        <w:t>.</w:t>
      </w:r>
    </w:p>
    <w:p w:rsidR="0017143E" w:rsidRPr="00E84B2B" w:rsidRDefault="00BE398D" w:rsidP="00E739B2">
      <w:pPr>
        <w:pStyle w:val="Heading2"/>
        <w:spacing w:line="240" w:lineRule="auto"/>
      </w:pPr>
      <w:bookmarkStart w:id="3" w:name="_Toc356826935"/>
      <w:r>
        <w:t>Scope</w:t>
      </w:r>
      <w:bookmarkEnd w:id="3"/>
    </w:p>
    <w:p w:rsidR="003952A6" w:rsidRDefault="003952A6" w:rsidP="00E739B2">
      <w:pPr>
        <w:autoSpaceDE w:val="0"/>
        <w:autoSpaceDN w:val="0"/>
        <w:adjustRightInd w:val="0"/>
        <w:spacing w:before="120" w:after="120" w:line="240" w:lineRule="auto"/>
        <w:jc w:val="both"/>
        <w:rPr>
          <w:rFonts w:ascii="Arial" w:hAnsi="Arial" w:cs="Arial"/>
          <w:color w:val="000000"/>
          <w:sz w:val="20"/>
          <w:szCs w:val="20"/>
        </w:rPr>
      </w:pPr>
      <w:r w:rsidRPr="00A07240">
        <w:rPr>
          <w:rFonts w:ascii="Arial" w:hAnsi="Arial" w:cs="Arial"/>
          <w:color w:val="000000"/>
          <w:sz w:val="20"/>
          <w:szCs w:val="20"/>
        </w:rPr>
        <w:t>The scope of GMS activit</w:t>
      </w:r>
      <w:r>
        <w:rPr>
          <w:rFonts w:ascii="Arial" w:hAnsi="Arial" w:cs="Arial"/>
          <w:color w:val="000000"/>
          <w:sz w:val="20"/>
          <w:szCs w:val="20"/>
        </w:rPr>
        <w:t>y</w:t>
      </w:r>
      <w:r w:rsidRPr="00A07240">
        <w:rPr>
          <w:rFonts w:ascii="Arial" w:hAnsi="Arial" w:cs="Arial"/>
          <w:color w:val="000000"/>
          <w:sz w:val="20"/>
          <w:szCs w:val="20"/>
        </w:rPr>
        <w:t xml:space="preserve"> is providing maintenance service </w:t>
      </w:r>
      <w:r>
        <w:rPr>
          <w:rFonts w:ascii="Arial" w:hAnsi="Arial" w:cs="Arial"/>
          <w:color w:val="000000"/>
          <w:sz w:val="20"/>
          <w:szCs w:val="20"/>
        </w:rPr>
        <w:t>on</w:t>
      </w:r>
      <w:r w:rsidRPr="00A07240">
        <w:rPr>
          <w:rFonts w:ascii="Arial" w:hAnsi="Arial" w:cs="Arial"/>
          <w:color w:val="000000"/>
          <w:sz w:val="20"/>
          <w:szCs w:val="20"/>
        </w:rPr>
        <w:t xml:space="preserve"> the Gateway Motorway</w:t>
      </w:r>
      <w:r>
        <w:rPr>
          <w:rFonts w:ascii="Arial" w:hAnsi="Arial" w:cs="Arial"/>
          <w:color w:val="000000"/>
          <w:sz w:val="20"/>
          <w:szCs w:val="20"/>
        </w:rPr>
        <w:t>’s</w:t>
      </w:r>
      <w:r w:rsidRPr="00A07240">
        <w:rPr>
          <w:rFonts w:ascii="Arial" w:hAnsi="Arial" w:cs="Arial"/>
          <w:color w:val="000000"/>
          <w:sz w:val="20"/>
          <w:szCs w:val="20"/>
        </w:rPr>
        <w:t xml:space="preserve"> infrastructure</w:t>
      </w:r>
      <w:r>
        <w:rPr>
          <w:rFonts w:ascii="Arial" w:hAnsi="Arial" w:cs="Arial"/>
          <w:color w:val="000000"/>
          <w:sz w:val="20"/>
          <w:szCs w:val="20"/>
        </w:rPr>
        <w:t>.</w:t>
      </w:r>
    </w:p>
    <w:p w:rsidR="003952A6" w:rsidRDefault="003952A6" w:rsidP="00E739B2">
      <w:pPr>
        <w:autoSpaceDE w:val="0"/>
        <w:autoSpaceDN w:val="0"/>
        <w:adjustRightInd w:val="0"/>
        <w:spacing w:before="120" w:after="120" w:line="240" w:lineRule="auto"/>
        <w:jc w:val="both"/>
        <w:rPr>
          <w:rFonts w:ascii="Arial" w:hAnsi="Arial" w:cs="Arial"/>
          <w:color w:val="000000"/>
          <w:sz w:val="20"/>
          <w:szCs w:val="20"/>
        </w:rPr>
      </w:pPr>
      <w:r>
        <w:rPr>
          <w:rFonts w:ascii="Arial" w:hAnsi="Arial" w:cs="Arial"/>
          <w:sz w:val="20"/>
          <w:szCs w:val="20"/>
        </w:rPr>
        <w:t>The following three (3) locations for providing maintenance services are:</w:t>
      </w:r>
    </w:p>
    <w:p w:rsidR="003952A6" w:rsidRDefault="003952A6" w:rsidP="00292EA3">
      <w:pPr>
        <w:pStyle w:val="ListParagraph"/>
        <w:numPr>
          <w:ilvl w:val="0"/>
          <w:numId w:val="101"/>
        </w:numPr>
        <w:autoSpaceDE w:val="0"/>
        <w:autoSpaceDN w:val="0"/>
        <w:adjustRightInd w:val="0"/>
        <w:spacing w:before="120" w:after="120" w:line="240" w:lineRule="auto"/>
        <w:contextualSpacing w:val="0"/>
        <w:jc w:val="both"/>
        <w:rPr>
          <w:rFonts w:ascii="Arial" w:hAnsi="Arial" w:cs="Arial"/>
          <w:sz w:val="20"/>
          <w:szCs w:val="20"/>
        </w:rPr>
      </w:pPr>
      <w:r>
        <w:rPr>
          <w:rFonts w:ascii="Arial" w:hAnsi="Arial" w:cs="Arial"/>
          <w:sz w:val="20"/>
          <w:szCs w:val="20"/>
        </w:rPr>
        <w:t xml:space="preserve">Office/Workshop – 1/8 </w:t>
      </w:r>
      <w:proofErr w:type="spellStart"/>
      <w:r>
        <w:rPr>
          <w:rFonts w:ascii="Arial" w:hAnsi="Arial" w:cs="Arial"/>
          <w:sz w:val="20"/>
          <w:szCs w:val="20"/>
        </w:rPr>
        <w:t>Metroplex</w:t>
      </w:r>
      <w:proofErr w:type="spellEnd"/>
      <w:r>
        <w:rPr>
          <w:rFonts w:ascii="Arial" w:hAnsi="Arial" w:cs="Arial"/>
          <w:sz w:val="20"/>
          <w:szCs w:val="20"/>
        </w:rPr>
        <w:t xml:space="preserve"> Ave, </w:t>
      </w:r>
      <w:proofErr w:type="spellStart"/>
      <w:r>
        <w:rPr>
          <w:rFonts w:ascii="Arial" w:hAnsi="Arial" w:cs="Arial"/>
          <w:sz w:val="20"/>
          <w:szCs w:val="20"/>
        </w:rPr>
        <w:t>Murrarie</w:t>
      </w:r>
      <w:proofErr w:type="spellEnd"/>
      <w:r>
        <w:rPr>
          <w:rFonts w:ascii="Arial" w:hAnsi="Arial" w:cs="Arial"/>
          <w:sz w:val="20"/>
          <w:szCs w:val="20"/>
        </w:rPr>
        <w:t>, QLD</w:t>
      </w:r>
    </w:p>
    <w:p w:rsidR="003952A6" w:rsidRDefault="003952A6" w:rsidP="00292EA3">
      <w:pPr>
        <w:pStyle w:val="ListParagraph"/>
        <w:numPr>
          <w:ilvl w:val="0"/>
          <w:numId w:val="101"/>
        </w:numPr>
        <w:autoSpaceDE w:val="0"/>
        <w:autoSpaceDN w:val="0"/>
        <w:adjustRightInd w:val="0"/>
        <w:spacing w:before="120" w:after="120" w:line="240" w:lineRule="auto"/>
        <w:contextualSpacing w:val="0"/>
        <w:jc w:val="both"/>
        <w:rPr>
          <w:rFonts w:ascii="Arial" w:hAnsi="Arial" w:cs="Arial"/>
          <w:sz w:val="20"/>
          <w:szCs w:val="20"/>
        </w:rPr>
      </w:pPr>
      <w:proofErr w:type="spellStart"/>
      <w:r>
        <w:rPr>
          <w:rFonts w:ascii="Arial" w:hAnsi="Arial" w:cs="Arial"/>
          <w:sz w:val="20"/>
          <w:szCs w:val="20"/>
        </w:rPr>
        <w:t>Pugmill</w:t>
      </w:r>
      <w:proofErr w:type="spellEnd"/>
      <w:r>
        <w:rPr>
          <w:rFonts w:ascii="Arial" w:hAnsi="Arial" w:cs="Arial"/>
          <w:sz w:val="20"/>
          <w:szCs w:val="20"/>
        </w:rPr>
        <w:t xml:space="preserve"> Yard – </w:t>
      </w:r>
      <w:proofErr w:type="spellStart"/>
      <w:r>
        <w:rPr>
          <w:rFonts w:ascii="Arial" w:hAnsi="Arial" w:cs="Arial"/>
          <w:sz w:val="20"/>
          <w:szCs w:val="20"/>
        </w:rPr>
        <w:t>Murrarie</w:t>
      </w:r>
      <w:proofErr w:type="spellEnd"/>
      <w:r>
        <w:rPr>
          <w:rFonts w:ascii="Arial" w:hAnsi="Arial" w:cs="Arial"/>
          <w:sz w:val="20"/>
          <w:szCs w:val="20"/>
        </w:rPr>
        <w:t xml:space="preserve"> Rd, </w:t>
      </w:r>
      <w:proofErr w:type="spellStart"/>
      <w:r>
        <w:rPr>
          <w:rFonts w:ascii="Arial" w:hAnsi="Arial" w:cs="Arial"/>
          <w:sz w:val="20"/>
          <w:szCs w:val="20"/>
        </w:rPr>
        <w:t>Murrarie</w:t>
      </w:r>
      <w:proofErr w:type="spellEnd"/>
      <w:r>
        <w:rPr>
          <w:rFonts w:ascii="Arial" w:hAnsi="Arial" w:cs="Arial"/>
          <w:sz w:val="20"/>
          <w:szCs w:val="20"/>
        </w:rPr>
        <w:t>, QLD (also known as Gate 4)</w:t>
      </w:r>
    </w:p>
    <w:p w:rsidR="003952A6" w:rsidRPr="00FC7209" w:rsidRDefault="003952A6" w:rsidP="00292EA3">
      <w:pPr>
        <w:pStyle w:val="ListParagraph"/>
        <w:numPr>
          <w:ilvl w:val="0"/>
          <w:numId w:val="101"/>
        </w:numPr>
        <w:autoSpaceDE w:val="0"/>
        <w:autoSpaceDN w:val="0"/>
        <w:adjustRightInd w:val="0"/>
        <w:spacing w:before="120" w:after="120" w:line="240" w:lineRule="auto"/>
        <w:contextualSpacing w:val="0"/>
        <w:jc w:val="both"/>
        <w:rPr>
          <w:rFonts w:ascii="Arial" w:hAnsi="Arial" w:cs="Arial"/>
          <w:sz w:val="20"/>
          <w:szCs w:val="20"/>
        </w:rPr>
      </w:pPr>
      <w:r>
        <w:rPr>
          <w:rFonts w:ascii="Arial" w:hAnsi="Arial" w:cs="Arial"/>
          <w:sz w:val="20"/>
          <w:szCs w:val="20"/>
        </w:rPr>
        <w:t>Maintenance boundary of the Gateway Motorway</w:t>
      </w:r>
    </w:p>
    <w:p w:rsidR="00932162" w:rsidRDefault="007F225A" w:rsidP="00E739B2">
      <w:pPr>
        <w:pStyle w:val="Heading2"/>
        <w:spacing w:line="240" w:lineRule="auto"/>
      </w:pPr>
      <w:bookmarkStart w:id="4" w:name="_Toc356826936"/>
      <w:r>
        <w:t>Environmental Requirements</w:t>
      </w:r>
      <w:bookmarkEnd w:id="4"/>
    </w:p>
    <w:p w:rsidR="00932162" w:rsidRPr="008B26BC" w:rsidRDefault="00932162" w:rsidP="00E739B2">
      <w:pPr>
        <w:spacing w:before="120" w:after="120" w:line="240" w:lineRule="auto"/>
        <w:jc w:val="both"/>
        <w:rPr>
          <w:rFonts w:ascii="Arial" w:hAnsi="Arial" w:cs="Arial"/>
          <w:color w:val="000000"/>
          <w:sz w:val="20"/>
          <w:szCs w:val="20"/>
        </w:rPr>
      </w:pPr>
      <w:r w:rsidRPr="008B26BC">
        <w:rPr>
          <w:rFonts w:ascii="Arial" w:hAnsi="Arial" w:cs="Arial"/>
          <w:color w:val="000000"/>
          <w:sz w:val="20"/>
          <w:szCs w:val="20"/>
        </w:rPr>
        <w:t>GMS is committed to providing the services it offers in a manner that conforms to the contractual and approval requirements and to all relevant regulator</w:t>
      </w:r>
      <w:r w:rsidR="008B26BC" w:rsidRPr="008B26BC">
        <w:rPr>
          <w:rFonts w:ascii="Arial" w:hAnsi="Arial" w:cs="Arial"/>
          <w:color w:val="000000"/>
          <w:sz w:val="20"/>
          <w:szCs w:val="20"/>
        </w:rPr>
        <w:t xml:space="preserve">y and legislative requirements. The following key references were considered in the preparation of the </w:t>
      </w:r>
      <w:proofErr w:type="gramStart"/>
      <w:r w:rsidR="008B26BC" w:rsidRPr="008B26BC">
        <w:rPr>
          <w:rFonts w:ascii="Arial" w:hAnsi="Arial" w:cs="Arial"/>
          <w:color w:val="000000"/>
          <w:sz w:val="20"/>
          <w:szCs w:val="20"/>
        </w:rPr>
        <w:t>EMP(</w:t>
      </w:r>
      <w:proofErr w:type="gramEnd"/>
      <w:r w:rsidR="008B26BC" w:rsidRPr="008B26BC">
        <w:rPr>
          <w:rFonts w:ascii="Arial" w:hAnsi="Arial" w:cs="Arial"/>
          <w:color w:val="000000"/>
          <w:sz w:val="20"/>
          <w:szCs w:val="20"/>
        </w:rPr>
        <w:t>M):</w:t>
      </w:r>
    </w:p>
    <w:p w:rsidR="00932162" w:rsidRDefault="00932162" w:rsidP="00E739B2">
      <w:pPr>
        <w:pStyle w:val="BodyText"/>
        <w:numPr>
          <w:ilvl w:val="0"/>
          <w:numId w:val="77"/>
        </w:numPr>
        <w:tabs>
          <w:tab w:val="left" w:pos="1080"/>
        </w:tabs>
        <w:spacing w:before="120" w:after="120"/>
        <w:jc w:val="both"/>
        <w:rPr>
          <w:rFonts w:cs="Arial"/>
          <w:color w:val="000000"/>
        </w:rPr>
      </w:pPr>
      <w:r>
        <w:rPr>
          <w:rFonts w:cs="Arial"/>
          <w:color w:val="000000"/>
        </w:rPr>
        <w:t>AS/NZS ISO 14001:2004 Environmental Management Systems – Requirements with guidance for use;</w:t>
      </w:r>
    </w:p>
    <w:p w:rsidR="008B26BC" w:rsidRPr="001B6B4E" w:rsidRDefault="008B26BC" w:rsidP="00E739B2">
      <w:pPr>
        <w:numPr>
          <w:ilvl w:val="0"/>
          <w:numId w:val="77"/>
        </w:numPr>
        <w:spacing w:before="120" w:after="120" w:line="240" w:lineRule="auto"/>
        <w:jc w:val="both"/>
        <w:rPr>
          <w:rFonts w:ascii="Arial" w:hAnsi="Arial" w:cs="Arial"/>
          <w:color w:val="000000"/>
          <w:sz w:val="20"/>
          <w:szCs w:val="20"/>
        </w:rPr>
      </w:pPr>
      <w:r>
        <w:rPr>
          <w:rFonts w:ascii="Arial" w:hAnsi="Arial" w:cs="Arial"/>
          <w:color w:val="000000"/>
          <w:sz w:val="20"/>
          <w:szCs w:val="20"/>
        </w:rPr>
        <w:t>Project Scope and Technical Requirements – Appendix 41, Environmental Management Plan Requirements</w:t>
      </w:r>
    </w:p>
    <w:p w:rsidR="008B26BC" w:rsidRDefault="008B26BC" w:rsidP="00E739B2">
      <w:pPr>
        <w:numPr>
          <w:ilvl w:val="0"/>
          <w:numId w:val="77"/>
        </w:numPr>
        <w:spacing w:before="120" w:after="120" w:line="240" w:lineRule="auto"/>
        <w:jc w:val="both"/>
        <w:rPr>
          <w:rFonts w:ascii="Arial" w:hAnsi="Arial" w:cs="Arial"/>
          <w:color w:val="000000"/>
          <w:sz w:val="20"/>
          <w:szCs w:val="20"/>
        </w:rPr>
      </w:pPr>
      <w:r w:rsidRPr="001B6B4E">
        <w:rPr>
          <w:rFonts w:ascii="Arial" w:hAnsi="Arial" w:cs="Arial"/>
          <w:color w:val="000000"/>
          <w:sz w:val="20"/>
          <w:szCs w:val="20"/>
        </w:rPr>
        <w:t>Project Scope and Technical Requirements</w:t>
      </w:r>
      <w:r>
        <w:rPr>
          <w:rFonts w:ascii="Arial" w:hAnsi="Arial" w:cs="Arial"/>
          <w:color w:val="000000"/>
          <w:sz w:val="20"/>
          <w:szCs w:val="20"/>
        </w:rPr>
        <w:t xml:space="preserve">  - Exhibit A, Appendix 5 Environmental Requirements;</w:t>
      </w:r>
    </w:p>
    <w:p w:rsidR="008B26BC" w:rsidRDefault="008B26BC" w:rsidP="00E739B2">
      <w:pPr>
        <w:numPr>
          <w:ilvl w:val="0"/>
          <w:numId w:val="77"/>
        </w:numPr>
        <w:spacing w:before="120" w:after="120" w:line="240" w:lineRule="auto"/>
        <w:jc w:val="both"/>
        <w:rPr>
          <w:rFonts w:ascii="Arial" w:hAnsi="Arial" w:cs="Arial"/>
          <w:color w:val="000000"/>
          <w:sz w:val="20"/>
          <w:szCs w:val="20"/>
        </w:rPr>
      </w:pPr>
      <w:r>
        <w:rPr>
          <w:rFonts w:ascii="Arial" w:hAnsi="Arial" w:cs="Arial"/>
          <w:color w:val="000000"/>
          <w:sz w:val="20"/>
          <w:szCs w:val="20"/>
        </w:rPr>
        <w:t>Project Scope and Technical Requirements – Appendix 7A Principals Maintenance Standards – Maintenance Phase;</w:t>
      </w:r>
    </w:p>
    <w:p w:rsidR="008B26BC" w:rsidRDefault="008B26BC" w:rsidP="00E739B2">
      <w:pPr>
        <w:numPr>
          <w:ilvl w:val="0"/>
          <w:numId w:val="77"/>
        </w:numPr>
        <w:spacing w:before="120" w:after="120" w:line="240" w:lineRule="auto"/>
        <w:jc w:val="both"/>
        <w:rPr>
          <w:rFonts w:ascii="Arial" w:hAnsi="Arial" w:cs="Arial"/>
          <w:color w:val="000000"/>
          <w:sz w:val="20"/>
          <w:szCs w:val="20"/>
        </w:rPr>
      </w:pPr>
      <w:r>
        <w:rPr>
          <w:rFonts w:ascii="Arial" w:hAnsi="Arial" w:cs="Arial"/>
          <w:color w:val="000000"/>
          <w:sz w:val="20"/>
          <w:szCs w:val="20"/>
        </w:rPr>
        <w:t>Project Scope and Technical Requirements – Exhibit A, Appendix 19 Requirements for Landscape, Revegetation and Urban Design;</w:t>
      </w:r>
    </w:p>
    <w:p w:rsidR="000425FF" w:rsidRPr="000425FF" w:rsidRDefault="000425FF" w:rsidP="00E739B2">
      <w:pPr>
        <w:numPr>
          <w:ilvl w:val="0"/>
          <w:numId w:val="77"/>
        </w:numPr>
        <w:spacing w:before="120" w:after="120" w:line="240" w:lineRule="auto"/>
        <w:jc w:val="both"/>
        <w:rPr>
          <w:rFonts w:ascii="Arial" w:hAnsi="Arial" w:cs="Arial"/>
          <w:color w:val="000000"/>
          <w:sz w:val="20"/>
          <w:szCs w:val="20"/>
        </w:rPr>
      </w:pPr>
      <w:r w:rsidRPr="000425FF">
        <w:rPr>
          <w:rFonts w:ascii="Arial" w:hAnsi="Arial" w:cs="Arial"/>
          <w:sz w:val="20"/>
          <w:szCs w:val="20"/>
        </w:rPr>
        <w:t>Clause H4(c) of Schedule H Appendix 2 of the Co-ordinator General's Report</w:t>
      </w:r>
    </w:p>
    <w:p w:rsidR="000425FF" w:rsidRPr="000425FF" w:rsidRDefault="000425FF" w:rsidP="00E739B2">
      <w:pPr>
        <w:numPr>
          <w:ilvl w:val="0"/>
          <w:numId w:val="77"/>
        </w:numPr>
        <w:spacing w:before="120" w:after="120" w:line="240" w:lineRule="auto"/>
        <w:jc w:val="both"/>
        <w:rPr>
          <w:rFonts w:ascii="Arial" w:hAnsi="Arial" w:cs="Arial"/>
          <w:color w:val="000000"/>
          <w:sz w:val="20"/>
          <w:szCs w:val="20"/>
        </w:rPr>
      </w:pPr>
      <w:r w:rsidRPr="000425FF">
        <w:rPr>
          <w:rFonts w:ascii="Arial" w:hAnsi="Arial" w:cs="Arial"/>
          <w:sz w:val="20"/>
          <w:szCs w:val="20"/>
        </w:rPr>
        <w:t>Clause 13-3, 13-4, 14-1, 14-2 of Schedule I Appendix 2 of the Co-ordinator General's Report</w:t>
      </w:r>
    </w:p>
    <w:p w:rsidR="008B26BC" w:rsidRPr="000F14A9" w:rsidRDefault="008B26BC" w:rsidP="00E739B2">
      <w:pPr>
        <w:numPr>
          <w:ilvl w:val="0"/>
          <w:numId w:val="77"/>
        </w:numPr>
        <w:spacing w:before="120" w:after="120" w:line="240" w:lineRule="auto"/>
        <w:jc w:val="both"/>
        <w:rPr>
          <w:rFonts w:ascii="Arial" w:hAnsi="Arial" w:cs="Arial"/>
          <w:color w:val="000000"/>
          <w:sz w:val="20"/>
          <w:szCs w:val="20"/>
        </w:rPr>
      </w:pPr>
      <w:r>
        <w:rPr>
          <w:rFonts w:ascii="Arial" w:hAnsi="Arial" w:cs="Arial"/>
          <w:color w:val="000000"/>
          <w:sz w:val="20"/>
          <w:szCs w:val="20"/>
        </w:rPr>
        <w:t>Principals Technical Standard TS16 – Landscape and Revegetation Works;</w:t>
      </w:r>
    </w:p>
    <w:p w:rsidR="00932162" w:rsidRPr="001B6B4E" w:rsidRDefault="008B26BC" w:rsidP="00E739B2">
      <w:pPr>
        <w:numPr>
          <w:ilvl w:val="0"/>
          <w:numId w:val="38"/>
        </w:numPr>
        <w:tabs>
          <w:tab w:val="clear" w:pos="729"/>
        </w:tabs>
        <w:spacing w:before="120" w:after="120" w:line="240" w:lineRule="auto"/>
        <w:ind w:left="714" w:hanging="357"/>
        <w:jc w:val="both"/>
        <w:rPr>
          <w:rFonts w:ascii="Arial" w:hAnsi="Arial" w:cs="Arial"/>
          <w:color w:val="000000"/>
          <w:sz w:val="20"/>
          <w:szCs w:val="20"/>
        </w:rPr>
      </w:pPr>
      <w:r>
        <w:rPr>
          <w:rFonts w:ascii="Arial" w:hAnsi="Arial" w:cs="Arial"/>
          <w:color w:val="000000"/>
          <w:sz w:val="20"/>
          <w:szCs w:val="20"/>
        </w:rPr>
        <w:t xml:space="preserve">Gateway Upgrade </w:t>
      </w:r>
      <w:r w:rsidR="00932162" w:rsidRPr="001B6B4E">
        <w:rPr>
          <w:rFonts w:ascii="Arial" w:hAnsi="Arial" w:cs="Arial"/>
          <w:color w:val="000000"/>
          <w:sz w:val="20"/>
          <w:szCs w:val="20"/>
        </w:rPr>
        <w:t>Environmental Impact Statement</w:t>
      </w:r>
      <w:r w:rsidR="000F14A9">
        <w:rPr>
          <w:rFonts w:ascii="Arial" w:hAnsi="Arial" w:cs="Arial"/>
          <w:color w:val="000000"/>
          <w:sz w:val="20"/>
          <w:szCs w:val="20"/>
        </w:rPr>
        <w:t xml:space="preserve"> 2004</w:t>
      </w:r>
      <w:r w:rsidR="0041484F">
        <w:rPr>
          <w:rFonts w:ascii="Arial" w:hAnsi="Arial" w:cs="Arial"/>
          <w:color w:val="000000"/>
          <w:sz w:val="20"/>
          <w:szCs w:val="20"/>
        </w:rPr>
        <w:t>;</w:t>
      </w:r>
    </w:p>
    <w:p w:rsidR="00932162" w:rsidRPr="001B6B4E" w:rsidRDefault="008B26BC" w:rsidP="00E739B2">
      <w:pPr>
        <w:numPr>
          <w:ilvl w:val="0"/>
          <w:numId w:val="38"/>
        </w:numPr>
        <w:tabs>
          <w:tab w:val="clear" w:pos="729"/>
        </w:tabs>
        <w:spacing w:before="120" w:after="120" w:line="240" w:lineRule="auto"/>
        <w:ind w:left="714" w:hanging="357"/>
        <w:jc w:val="both"/>
        <w:rPr>
          <w:rFonts w:ascii="Arial" w:hAnsi="Arial" w:cs="Arial"/>
          <w:color w:val="000000"/>
          <w:sz w:val="20"/>
          <w:szCs w:val="20"/>
        </w:rPr>
      </w:pPr>
      <w:r>
        <w:rPr>
          <w:rFonts w:ascii="Arial" w:hAnsi="Arial" w:cs="Arial"/>
          <w:color w:val="000000"/>
          <w:sz w:val="20"/>
          <w:szCs w:val="20"/>
        </w:rPr>
        <w:t xml:space="preserve">Gateway Upgrade </w:t>
      </w:r>
      <w:r w:rsidR="00932162" w:rsidRPr="001B6B4E">
        <w:rPr>
          <w:rFonts w:ascii="Arial" w:hAnsi="Arial" w:cs="Arial"/>
          <w:color w:val="000000"/>
          <w:sz w:val="20"/>
          <w:szCs w:val="20"/>
        </w:rPr>
        <w:t>Supplementary Environmental Impact Statement</w:t>
      </w:r>
      <w:r w:rsidR="0041484F">
        <w:rPr>
          <w:rFonts w:ascii="Arial" w:hAnsi="Arial" w:cs="Arial"/>
          <w:color w:val="000000"/>
          <w:sz w:val="20"/>
          <w:szCs w:val="20"/>
        </w:rPr>
        <w:t xml:space="preserve"> 2005;</w:t>
      </w:r>
    </w:p>
    <w:p w:rsidR="00932162" w:rsidRPr="001B6B4E" w:rsidRDefault="00932162" w:rsidP="00E739B2">
      <w:pPr>
        <w:numPr>
          <w:ilvl w:val="0"/>
          <w:numId w:val="38"/>
        </w:numPr>
        <w:tabs>
          <w:tab w:val="clear" w:pos="729"/>
        </w:tabs>
        <w:spacing w:before="120" w:after="120" w:line="240" w:lineRule="auto"/>
        <w:ind w:left="714" w:hanging="357"/>
        <w:jc w:val="both"/>
        <w:rPr>
          <w:rFonts w:ascii="Arial" w:hAnsi="Arial" w:cs="Arial"/>
          <w:color w:val="000000"/>
          <w:sz w:val="20"/>
          <w:szCs w:val="20"/>
        </w:rPr>
      </w:pPr>
      <w:r w:rsidRPr="001B6B4E">
        <w:rPr>
          <w:rFonts w:ascii="Arial" w:hAnsi="Arial" w:cs="Arial"/>
          <w:color w:val="000000"/>
          <w:sz w:val="20"/>
          <w:szCs w:val="20"/>
        </w:rPr>
        <w:t>Coordinator General’s Report</w:t>
      </w:r>
      <w:r w:rsidR="0041484F">
        <w:rPr>
          <w:rFonts w:ascii="Arial" w:hAnsi="Arial" w:cs="Arial"/>
          <w:color w:val="000000"/>
          <w:sz w:val="20"/>
          <w:szCs w:val="20"/>
        </w:rPr>
        <w:t xml:space="preserve"> 2005;</w:t>
      </w:r>
    </w:p>
    <w:p w:rsidR="00932162" w:rsidRDefault="00932162" w:rsidP="00E739B2">
      <w:pPr>
        <w:numPr>
          <w:ilvl w:val="0"/>
          <w:numId w:val="38"/>
        </w:numPr>
        <w:tabs>
          <w:tab w:val="clear" w:pos="729"/>
        </w:tabs>
        <w:spacing w:before="120" w:after="120" w:line="240" w:lineRule="auto"/>
        <w:ind w:left="714" w:hanging="357"/>
        <w:jc w:val="both"/>
        <w:rPr>
          <w:rFonts w:ascii="Arial" w:hAnsi="Arial" w:cs="Arial"/>
          <w:color w:val="000000"/>
          <w:sz w:val="20"/>
          <w:szCs w:val="20"/>
        </w:rPr>
      </w:pPr>
      <w:r w:rsidRPr="001B6B4E">
        <w:rPr>
          <w:rFonts w:ascii="Arial" w:hAnsi="Arial" w:cs="Arial"/>
          <w:color w:val="000000"/>
          <w:sz w:val="20"/>
          <w:szCs w:val="20"/>
        </w:rPr>
        <w:t>Major Development Plan</w:t>
      </w:r>
      <w:r w:rsidR="0041484F">
        <w:rPr>
          <w:rFonts w:ascii="Arial" w:hAnsi="Arial" w:cs="Arial"/>
          <w:color w:val="000000"/>
          <w:sz w:val="20"/>
          <w:szCs w:val="20"/>
        </w:rPr>
        <w:t xml:space="preserve"> 2006;</w:t>
      </w:r>
    </w:p>
    <w:p w:rsidR="008B26BC" w:rsidRDefault="008B26BC" w:rsidP="00E739B2">
      <w:pPr>
        <w:numPr>
          <w:ilvl w:val="0"/>
          <w:numId w:val="38"/>
        </w:numPr>
        <w:tabs>
          <w:tab w:val="clear" w:pos="729"/>
        </w:tabs>
        <w:spacing w:before="120" w:after="120" w:line="240" w:lineRule="auto"/>
        <w:ind w:left="714" w:hanging="357"/>
        <w:jc w:val="both"/>
        <w:rPr>
          <w:rFonts w:ascii="Arial" w:hAnsi="Arial" w:cs="Arial"/>
          <w:color w:val="000000"/>
          <w:sz w:val="20"/>
          <w:szCs w:val="20"/>
        </w:rPr>
      </w:pPr>
      <w:r>
        <w:rPr>
          <w:rFonts w:ascii="Arial" w:hAnsi="Arial" w:cs="Arial"/>
          <w:color w:val="000000"/>
          <w:sz w:val="20"/>
          <w:szCs w:val="20"/>
        </w:rPr>
        <w:t>Conditions of Approval;</w:t>
      </w:r>
    </w:p>
    <w:p w:rsidR="00932162" w:rsidRPr="001B6B4E" w:rsidRDefault="00932162" w:rsidP="00E739B2">
      <w:pPr>
        <w:numPr>
          <w:ilvl w:val="0"/>
          <w:numId w:val="38"/>
        </w:numPr>
        <w:tabs>
          <w:tab w:val="clear" w:pos="729"/>
        </w:tabs>
        <w:spacing w:before="120" w:after="120" w:line="240" w:lineRule="auto"/>
        <w:ind w:left="714" w:hanging="357"/>
        <w:jc w:val="both"/>
        <w:rPr>
          <w:rFonts w:ascii="Arial" w:hAnsi="Arial" w:cs="Arial"/>
          <w:color w:val="000000"/>
          <w:sz w:val="20"/>
          <w:szCs w:val="20"/>
        </w:rPr>
      </w:pPr>
      <w:r w:rsidRPr="001B6B4E">
        <w:rPr>
          <w:rFonts w:ascii="Arial" w:hAnsi="Arial" w:cs="Arial"/>
          <w:color w:val="000000"/>
          <w:sz w:val="20"/>
          <w:szCs w:val="20"/>
        </w:rPr>
        <w:t>Reference Documents and Legal Requirements;</w:t>
      </w:r>
    </w:p>
    <w:p w:rsidR="00932162" w:rsidRPr="001B6B4E" w:rsidRDefault="00932162" w:rsidP="00E739B2">
      <w:pPr>
        <w:numPr>
          <w:ilvl w:val="0"/>
          <w:numId w:val="39"/>
        </w:numPr>
        <w:spacing w:before="120" w:after="120" w:line="240" w:lineRule="auto"/>
        <w:ind w:left="714" w:hanging="357"/>
        <w:jc w:val="both"/>
        <w:rPr>
          <w:rFonts w:ascii="Arial" w:hAnsi="Arial" w:cs="Arial"/>
          <w:color w:val="000000"/>
          <w:sz w:val="20"/>
          <w:szCs w:val="20"/>
        </w:rPr>
      </w:pPr>
      <w:r w:rsidRPr="001B6B4E">
        <w:rPr>
          <w:rFonts w:ascii="Arial" w:hAnsi="Arial" w:cs="Arial"/>
          <w:color w:val="000000"/>
          <w:sz w:val="20"/>
          <w:szCs w:val="20"/>
        </w:rPr>
        <w:t>Review of project activities;</w:t>
      </w:r>
    </w:p>
    <w:p w:rsidR="00932162" w:rsidRPr="001B6B4E" w:rsidRDefault="00932162" w:rsidP="00E739B2">
      <w:pPr>
        <w:numPr>
          <w:ilvl w:val="0"/>
          <w:numId w:val="39"/>
        </w:numPr>
        <w:spacing w:before="120" w:after="120" w:line="240" w:lineRule="auto"/>
        <w:ind w:left="714" w:hanging="357"/>
        <w:jc w:val="both"/>
        <w:rPr>
          <w:rFonts w:ascii="Arial" w:hAnsi="Arial" w:cs="Arial"/>
          <w:color w:val="000000"/>
          <w:sz w:val="20"/>
          <w:szCs w:val="20"/>
        </w:rPr>
      </w:pPr>
      <w:r w:rsidRPr="001B6B4E">
        <w:rPr>
          <w:rFonts w:ascii="Arial" w:hAnsi="Arial" w:cs="Arial"/>
          <w:color w:val="000000"/>
          <w:sz w:val="20"/>
          <w:szCs w:val="20"/>
        </w:rPr>
        <w:t>Undertaking a risk assessment of proposed maintenance works; and</w:t>
      </w:r>
    </w:p>
    <w:p w:rsidR="00932162" w:rsidRDefault="00932162" w:rsidP="00E739B2">
      <w:pPr>
        <w:numPr>
          <w:ilvl w:val="0"/>
          <w:numId w:val="39"/>
        </w:numPr>
        <w:spacing w:before="120" w:after="120" w:line="240" w:lineRule="auto"/>
        <w:ind w:left="714" w:hanging="357"/>
        <w:jc w:val="both"/>
        <w:rPr>
          <w:rFonts w:ascii="Arial" w:hAnsi="Arial" w:cs="Arial"/>
          <w:color w:val="000000"/>
          <w:sz w:val="20"/>
          <w:szCs w:val="20"/>
        </w:rPr>
      </w:pPr>
      <w:r w:rsidRPr="001B6B4E">
        <w:rPr>
          <w:rFonts w:ascii="Arial" w:hAnsi="Arial" w:cs="Arial"/>
          <w:color w:val="000000"/>
          <w:sz w:val="20"/>
          <w:szCs w:val="20"/>
        </w:rPr>
        <w:t>Documentation of control measures required to manage the identified risks.</w:t>
      </w:r>
    </w:p>
    <w:p w:rsidR="00932162" w:rsidRDefault="007F225A" w:rsidP="00E739B2">
      <w:pPr>
        <w:pStyle w:val="Heading1"/>
        <w:spacing w:before="120" w:after="120" w:line="240" w:lineRule="auto"/>
      </w:pPr>
      <w:bookmarkStart w:id="5" w:name="_Toc356826937"/>
      <w:r>
        <w:t>POLICY</w:t>
      </w:r>
      <w:bookmarkEnd w:id="5"/>
    </w:p>
    <w:p w:rsidR="007F225A" w:rsidRDefault="007F225A" w:rsidP="00E739B2">
      <w:pPr>
        <w:autoSpaceDE w:val="0"/>
        <w:autoSpaceDN w:val="0"/>
        <w:adjustRightInd w:val="0"/>
        <w:spacing w:before="120" w:after="120" w:line="240" w:lineRule="auto"/>
        <w:jc w:val="both"/>
        <w:rPr>
          <w:rFonts w:ascii="Arial" w:hAnsi="Arial" w:cs="Arial"/>
          <w:color w:val="000000"/>
          <w:sz w:val="20"/>
          <w:szCs w:val="20"/>
        </w:rPr>
      </w:pPr>
      <w:r>
        <w:rPr>
          <w:rFonts w:ascii="Arial" w:hAnsi="Arial" w:cs="Arial"/>
          <w:color w:val="000000"/>
          <w:sz w:val="20"/>
          <w:szCs w:val="20"/>
        </w:rPr>
        <w:t>The Environmental Policy reflects the environmental commitment of GMS, continued compliance with relevant environmental legislation and regulatory requirements, and ongoing improvement in environmental performance. The policy is reviewed on an annual basis, to ensure that it reflects the ongoing environmental operational commitment of GMS to continual environmental improvement and is approved by the O&amp;M Manager or System Manager.</w:t>
      </w:r>
    </w:p>
    <w:p w:rsidR="007F225A" w:rsidRDefault="007F225A" w:rsidP="00E739B2">
      <w:pPr>
        <w:autoSpaceDE w:val="0"/>
        <w:autoSpaceDN w:val="0"/>
        <w:adjustRightInd w:val="0"/>
        <w:spacing w:before="120" w:after="120" w:line="240" w:lineRule="auto"/>
        <w:jc w:val="both"/>
        <w:rPr>
          <w:rFonts w:ascii="Arial" w:hAnsi="Arial" w:cs="Arial"/>
          <w:color w:val="000000"/>
          <w:sz w:val="20"/>
          <w:szCs w:val="20"/>
        </w:rPr>
      </w:pPr>
      <w:r>
        <w:rPr>
          <w:rFonts w:ascii="Arial" w:hAnsi="Arial" w:cs="Arial"/>
          <w:color w:val="000000"/>
          <w:sz w:val="20"/>
          <w:szCs w:val="20"/>
        </w:rPr>
        <w:t>The Environmental Policy is displayed in areas where GMS is occupied.</w:t>
      </w:r>
    </w:p>
    <w:p w:rsidR="007F225A" w:rsidRDefault="007F225A" w:rsidP="00E739B2">
      <w:pPr>
        <w:pStyle w:val="Heading1"/>
        <w:spacing w:before="120" w:after="120" w:line="240" w:lineRule="auto"/>
      </w:pPr>
      <w:bookmarkStart w:id="6" w:name="_Toc356826938"/>
      <w:r>
        <w:t>PLANNING</w:t>
      </w:r>
      <w:bookmarkEnd w:id="6"/>
    </w:p>
    <w:p w:rsidR="007F225A" w:rsidRDefault="007F225A" w:rsidP="00E739B2">
      <w:pPr>
        <w:pStyle w:val="Heading2"/>
        <w:spacing w:line="240" w:lineRule="auto"/>
      </w:pPr>
      <w:bookmarkStart w:id="7" w:name="_Toc356826939"/>
      <w:r>
        <w:t>Environmental Aspects</w:t>
      </w:r>
      <w:r w:rsidR="00E62AB7">
        <w:t xml:space="preserve"> &amp; Impacts</w:t>
      </w:r>
      <w:bookmarkEnd w:id="7"/>
    </w:p>
    <w:p w:rsidR="007F225A" w:rsidRDefault="007F225A"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All GMS activities will have some effect on the environment. A key part of the EMS is the identification of those activities undertaken by GMS that may significantly impact upon the environment.</w:t>
      </w:r>
    </w:p>
    <w:p w:rsidR="00C529AC" w:rsidRDefault="00C529AC" w:rsidP="00E739B2">
      <w:pPr>
        <w:pStyle w:val="Heading3"/>
        <w:spacing w:before="120" w:after="120"/>
      </w:pPr>
      <w:bookmarkStart w:id="8" w:name="_Toc356826940"/>
      <w:r>
        <w:t>Procedure</w:t>
      </w:r>
      <w:bookmarkEnd w:id="8"/>
    </w:p>
    <w:p w:rsidR="007F225A" w:rsidRDefault="007F225A"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GMS has </w:t>
      </w:r>
      <w:r w:rsidR="00C529AC">
        <w:rPr>
          <w:rFonts w:ascii="Arial" w:hAnsi="Arial" w:cs="Arial"/>
          <w:sz w:val="20"/>
          <w:szCs w:val="20"/>
        </w:rPr>
        <w:t>established</w:t>
      </w:r>
      <w:r>
        <w:rPr>
          <w:rFonts w:ascii="Arial" w:hAnsi="Arial" w:cs="Arial"/>
          <w:sz w:val="20"/>
          <w:szCs w:val="20"/>
        </w:rPr>
        <w:t xml:space="preserve"> </w:t>
      </w:r>
      <w:r w:rsidR="00C529AC">
        <w:rPr>
          <w:rFonts w:ascii="Arial" w:hAnsi="Arial" w:cs="Arial"/>
          <w:sz w:val="20"/>
          <w:szCs w:val="20"/>
        </w:rPr>
        <w:t>an</w:t>
      </w:r>
      <w:r w:rsidRPr="00762210">
        <w:rPr>
          <w:rFonts w:ascii="Arial" w:hAnsi="Arial" w:cs="Arial"/>
          <w:sz w:val="20"/>
          <w:szCs w:val="20"/>
        </w:rPr>
        <w:t xml:space="preserve"> Environmental Aspects</w:t>
      </w:r>
      <w:r>
        <w:rPr>
          <w:rFonts w:ascii="Arial" w:hAnsi="Arial" w:cs="Arial"/>
          <w:sz w:val="20"/>
          <w:szCs w:val="20"/>
        </w:rPr>
        <w:t xml:space="preserve"> and Impacts</w:t>
      </w:r>
      <w:r w:rsidRPr="00762210">
        <w:rPr>
          <w:rFonts w:ascii="Arial" w:hAnsi="Arial" w:cs="Arial"/>
          <w:sz w:val="20"/>
          <w:szCs w:val="20"/>
        </w:rPr>
        <w:t xml:space="preserve"> </w:t>
      </w:r>
      <w:r w:rsidR="00C529AC">
        <w:rPr>
          <w:rFonts w:ascii="Arial" w:hAnsi="Arial" w:cs="Arial"/>
          <w:sz w:val="20"/>
          <w:szCs w:val="20"/>
        </w:rPr>
        <w:t xml:space="preserve">Register and is documented in Appendix A. </w:t>
      </w:r>
      <w:r w:rsidR="00FC7209">
        <w:rPr>
          <w:rFonts w:ascii="Arial" w:hAnsi="Arial" w:cs="Arial"/>
          <w:sz w:val="20"/>
          <w:szCs w:val="20"/>
        </w:rPr>
        <w:t>The following three (3) locations that may have an env</w:t>
      </w:r>
      <w:r>
        <w:rPr>
          <w:rFonts w:ascii="Arial" w:hAnsi="Arial" w:cs="Arial"/>
          <w:sz w:val="20"/>
          <w:szCs w:val="20"/>
        </w:rPr>
        <w:t xml:space="preserve">ironmental impact </w:t>
      </w:r>
      <w:r w:rsidR="00FC7209">
        <w:rPr>
          <w:rFonts w:ascii="Arial" w:hAnsi="Arial" w:cs="Arial"/>
          <w:sz w:val="20"/>
          <w:szCs w:val="20"/>
        </w:rPr>
        <w:t>during the maintenance phase of GUP</w:t>
      </w:r>
      <w:r>
        <w:rPr>
          <w:rFonts w:ascii="Arial" w:hAnsi="Arial" w:cs="Arial"/>
          <w:sz w:val="20"/>
          <w:szCs w:val="20"/>
        </w:rPr>
        <w:t>:</w:t>
      </w:r>
    </w:p>
    <w:p w:rsidR="00FC7209" w:rsidRDefault="00FC7209" w:rsidP="00292EA3">
      <w:pPr>
        <w:pStyle w:val="ListParagraph"/>
        <w:numPr>
          <w:ilvl w:val="0"/>
          <w:numId w:val="123"/>
        </w:numPr>
        <w:autoSpaceDE w:val="0"/>
        <w:autoSpaceDN w:val="0"/>
        <w:adjustRightInd w:val="0"/>
        <w:spacing w:before="120" w:after="120" w:line="240" w:lineRule="auto"/>
        <w:contextualSpacing w:val="0"/>
        <w:jc w:val="both"/>
        <w:rPr>
          <w:rFonts w:ascii="Arial" w:hAnsi="Arial" w:cs="Arial"/>
          <w:sz w:val="20"/>
          <w:szCs w:val="20"/>
        </w:rPr>
      </w:pPr>
      <w:r>
        <w:rPr>
          <w:rFonts w:ascii="Arial" w:hAnsi="Arial" w:cs="Arial"/>
          <w:sz w:val="20"/>
          <w:szCs w:val="20"/>
        </w:rPr>
        <w:t xml:space="preserve">Office – 1/8 </w:t>
      </w:r>
      <w:proofErr w:type="spellStart"/>
      <w:r>
        <w:rPr>
          <w:rFonts w:ascii="Arial" w:hAnsi="Arial" w:cs="Arial"/>
          <w:sz w:val="20"/>
          <w:szCs w:val="20"/>
        </w:rPr>
        <w:t>Metroplex</w:t>
      </w:r>
      <w:proofErr w:type="spellEnd"/>
      <w:r>
        <w:rPr>
          <w:rFonts w:ascii="Arial" w:hAnsi="Arial" w:cs="Arial"/>
          <w:sz w:val="20"/>
          <w:szCs w:val="20"/>
        </w:rPr>
        <w:t xml:space="preserve"> Ave, </w:t>
      </w:r>
      <w:proofErr w:type="spellStart"/>
      <w:r>
        <w:rPr>
          <w:rFonts w:ascii="Arial" w:hAnsi="Arial" w:cs="Arial"/>
          <w:sz w:val="20"/>
          <w:szCs w:val="20"/>
        </w:rPr>
        <w:t>Murrarie</w:t>
      </w:r>
      <w:proofErr w:type="spellEnd"/>
      <w:r>
        <w:rPr>
          <w:rFonts w:ascii="Arial" w:hAnsi="Arial" w:cs="Arial"/>
          <w:sz w:val="20"/>
          <w:szCs w:val="20"/>
        </w:rPr>
        <w:t>, QLD</w:t>
      </w:r>
    </w:p>
    <w:p w:rsidR="00FC7209" w:rsidRDefault="00FC7209" w:rsidP="00292EA3">
      <w:pPr>
        <w:pStyle w:val="ListParagraph"/>
        <w:numPr>
          <w:ilvl w:val="0"/>
          <w:numId w:val="123"/>
        </w:numPr>
        <w:autoSpaceDE w:val="0"/>
        <w:autoSpaceDN w:val="0"/>
        <w:adjustRightInd w:val="0"/>
        <w:spacing w:before="120" w:after="120" w:line="240" w:lineRule="auto"/>
        <w:contextualSpacing w:val="0"/>
        <w:jc w:val="both"/>
        <w:rPr>
          <w:rFonts w:ascii="Arial" w:hAnsi="Arial" w:cs="Arial"/>
          <w:sz w:val="20"/>
          <w:szCs w:val="20"/>
        </w:rPr>
      </w:pPr>
      <w:proofErr w:type="spellStart"/>
      <w:r>
        <w:rPr>
          <w:rFonts w:ascii="Arial" w:hAnsi="Arial" w:cs="Arial"/>
          <w:sz w:val="20"/>
          <w:szCs w:val="20"/>
        </w:rPr>
        <w:t>Pugmill</w:t>
      </w:r>
      <w:proofErr w:type="spellEnd"/>
      <w:r>
        <w:rPr>
          <w:rFonts w:ascii="Arial" w:hAnsi="Arial" w:cs="Arial"/>
          <w:sz w:val="20"/>
          <w:szCs w:val="20"/>
        </w:rPr>
        <w:t xml:space="preserve"> Yard – </w:t>
      </w:r>
      <w:proofErr w:type="spellStart"/>
      <w:r>
        <w:rPr>
          <w:rFonts w:ascii="Arial" w:hAnsi="Arial" w:cs="Arial"/>
          <w:sz w:val="20"/>
          <w:szCs w:val="20"/>
        </w:rPr>
        <w:t>Murrarie</w:t>
      </w:r>
      <w:proofErr w:type="spellEnd"/>
      <w:r>
        <w:rPr>
          <w:rFonts w:ascii="Arial" w:hAnsi="Arial" w:cs="Arial"/>
          <w:sz w:val="20"/>
          <w:szCs w:val="20"/>
        </w:rPr>
        <w:t xml:space="preserve"> Rd, </w:t>
      </w:r>
      <w:proofErr w:type="spellStart"/>
      <w:r>
        <w:rPr>
          <w:rFonts w:ascii="Arial" w:hAnsi="Arial" w:cs="Arial"/>
          <w:sz w:val="20"/>
          <w:szCs w:val="20"/>
        </w:rPr>
        <w:t>Murrarie</w:t>
      </w:r>
      <w:proofErr w:type="spellEnd"/>
      <w:r>
        <w:rPr>
          <w:rFonts w:ascii="Arial" w:hAnsi="Arial" w:cs="Arial"/>
          <w:sz w:val="20"/>
          <w:szCs w:val="20"/>
        </w:rPr>
        <w:t>, QLD</w:t>
      </w:r>
    </w:p>
    <w:p w:rsidR="00FC7209" w:rsidRPr="00FC7209" w:rsidRDefault="00FC7209" w:rsidP="00292EA3">
      <w:pPr>
        <w:pStyle w:val="ListParagraph"/>
        <w:numPr>
          <w:ilvl w:val="0"/>
          <w:numId w:val="123"/>
        </w:numPr>
        <w:autoSpaceDE w:val="0"/>
        <w:autoSpaceDN w:val="0"/>
        <w:adjustRightInd w:val="0"/>
        <w:spacing w:before="120" w:after="120" w:line="240" w:lineRule="auto"/>
        <w:contextualSpacing w:val="0"/>
        <w:jc w:val="both"/>
        <w:rPr>
          <w:rFonts w:ascii="Arial" w:hAnsi="Arial" w:cs="Arial"/>
          <w:sz w:val="20"/>
          <w:szCs w:val="20"/>
        </w:rPr>
      </w:pPr>
      <w:r>
        <w:rPr>
          <w:rFonts w:ascii="Arial" w:hAnsi="Arial" w:cs="Arial"/>
          <w:sz w:val="20"/>
          <w:szCs w:val="20"/>
        </w:rPr>
        <w:t>Maintenance boundary of the Gateway Motorway</w:t>
      </w:r>
    </w:p>
    <w:p w:rsidR="007F225A" w:rsidRDefault="007F225A"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The environmental aspects </w:t>
      </w:r>
      <w:r w:rsidR="00FC7209">
        <w:rPr>
          <w:rFonts w:ascii="Arial" w:hAnsi="Arial" w:cs="Arial"/>
          <w:sz w:val="20"/>
          <w:szCs w:val="20"/>
        </w:rPr>
        <w:t xml:space="preserve">and impacts </w:t>
      </w:r>
      <w:r>
        <w:rPr>
          <w:rFonts w:ascii="Arial" w:hAnsi="Arial" w:cs="Arial"/>
          <w:sz w:val="20"/>
          <w:szCs w:val="20"/>
        </w:rPr>
        <w:t>are reviewed on an annual basis to ensure that they remain current. The annual review also takes into account legislative and other requirements, changes in activities, past performance and other factors such as financial and business requirements.</w:t>
      </w:r>
    </w:p>
    <w:p w:rsidR="007F225A" w:rsidRPr="0031743F" w:rsidRDefault="007F225A"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7F225A" w:rsidRPr="007F225A" w:rsidRDefault="007F225A" w:rsidP="00292EA3">
      <w:pPr>
        <w:pStyle w:val="ListParagraph"/>
        <w:numPr>
          <w:ilvl w:val="0"/>
          <w:numId w:val="87"/>
        </w:numPr>
        <w:spacing w:before="120" w:after="120" w:line="240" w:lineRule="auto"/>
        <w:contextualSpacing w:val="0"/>
        <w:rPr>
          <w:lang w:val="en-GB"/>
        </w:rPr>
      </w:pPr>
      <w:r w:rsidRPr="007F225A">
        <w:rPr>
          <w:rFonts w:ascii="Arial" w:hAnsi="Arial" w:cs="Arial"/>
          <w:i/>
          <w:sz w:val="20"/>
          <w:szCs w:val="20"/>
        </w:rPr>
        <w:t>Environmental Aspects and Impacts Register</w:t>
      </w:r>
      <w:r w:rsidR="00FC7209">
        <w:rPr>
          <w:rFonts w:ascii="Arial" w:hAnsi="Arial" w:cs="Arial"/>
          <w:i/>
          <w:sz w:val="20"/>
          <w:szCs w:val="20"/>
        </w:rPr>
        <w:t xml:space="preserve"> (Appendix A)</w:t>
      </w:r>
    </w:p>
    <w:p w:rsidR="007F225A" w:rsidRPr="007F225A" w:rsidRDefault="007F225A" w:rsidP="00E739B2">
      <w:pPr>
        <w:pStyle w:val="Heading2"/>
        <w:spacing w:line="240" w:lineRule="auto"/>
      </w:pPr>
      <w:bookmarkStart w:id="9" w:name="_Toc356826941"/>
      <w:r>
        <w:t>Legal and Other Requirements</w:t>
      </w:r>
      <w:bookmarkEnd w:id="9"/>
    </w:p>
    <w:p w:rsidR="007F225A" w:rsidRDefault="00084D82"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GMS</w:t>
      </w:r>
      <w:r w:rsidR="007F225A">
        <w:rPr>
          <w:rFonts w:ascii="Arial" w:hAnsi="Arial" w:cs="Arial"/>
          <w:sz w:val="20"/>
          <w:szCs w:val="20"/>
        </w:rPr>
        <w:t xml:space="preserve"> is required to comply with all relevant Commonwealth, state and local government laws. </w:t>
      </w:r>
      <w:r>
        <w:rPr>
          <w:rFonts w:ascii="Arial" w:hAnsi="Arial" w:cs="Arial"/>
          <w:sz w:val="20"/>
          <w:szCs w:val="20"/>
        </w:rPr>
        <w:t>GMS</w:t>
      </w:r>
      <w:r w:rsidR="007F225A">
        <w:rPr>
          <w:rFonts w:ascii="Arial" w:hAnsi="Arial" w:cs="Arial"/>
          <w:sz w:val="20"/>
          <w:szCs w:val="20"/>
        </w:rPr>
        <w:t xml:space="preserve"> is also required to comply with a range of interrelated environmental regulatory requirements and guidelines.</w:t>
      </w:r>
    </w:p>
    <w:p w:rsidR="007F225A" w:rsidRDefault="007F225A"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It is the objective of </w:t>
      </w:r>
      <w:r w:rsidR="00084D82">
        <w:rPr>
          <w:rFonts w:ascii="Arial" w:hAnsi="Arial" w:cs="Arial"/>
          <w:sz w:val="20"/>
          <w:szCs w:val="20"/>
        </w:rPr>
        <w:t>GMS</w:t>
      </w:r>
      <w:r>
        <w:rPr>
          <w:rFonts w:ascii="Arial" w:hAnsi="Arial" w:cs="Arial"/>
          <w:sz w:val="20"/>
          <w:szCs w:val="20"/>
        </w:rPr>
        <w:t xml:space="preserve"> to ensure that its workers has access to and are aware of the legal requirements specifically relating to office and teaching activities, grounds maintenance and other related activities.</w:t>
      </w:r>
    </w:p>
    <w:p w:rsidR="00C162A8" w:rsidRDefault="007F225A" w:rsidP="00E739B2">
      <w:pPr>
        <w:spacing w:before="120" w:after="120" w:line="240" w:lineRule="auto"/>
        <w:jc w:val="both"/>
        <w:rPr>
          <w:rFonts w:ascii="Arial" w:hAnsi="Arial" w:cs="Arial"/>
          <w:sz w:val="20"/>
          <w:szCs w:val="20"/>
        </w:rPr>
      </w:pPr>
      <w:r>
        <w:rPr>
          <w:rFonts w:ascii="Arial" w:hAnsi="Arial" w:cs="Arial"/>
          <w:sz w:val="20"/>
          <w:szCs w:val="20"/>
        </w:rPr>
        <w:t xml:space="preserve">The identification of relevant environmental legislation and regulations is required at both a company level and project or activity specific level. </w:t>
      </w:r>
      <w:r w:rsidR="00084D82">
        <w:rPr>
          <w:rFonts w:ascii="Arial" w:hAnsi="Arial" w:cs="Arial"/>
          <w:sz w:val="20"/>
          <w:szCs w:val="20"/>
        </w:rPr>
        <w:t>GMS</w:t>
      </w:r>
      <w:r>
        <w:rPr>
          <w:rFonts w:ascii="Arial" w:hAnsi="Arial" w:cs="Arial"/>
          <w:sz w:val="20"/>
          <w:szCs w:val="20"/>
        </w:rPr>
        <w:t xml:space="preserve"> has developed an </w:t>
      </w:r>
      <w:r w:rsidRPr="00762210">
        <w:rPr>
          <w:rFonts w:ascii="Arial" w:hAnsi="Arial" w:cs="Arial"/>
          <w:sz w:val="20"/>
          <w:szCs w:val="20"/>
        </w:rPr>
        <w:t>Identification of Legal a</w:t>
      </w:r>
      <w:r w:rsidR="00084D82">
        <w:rPr>
          <w:rFonts w:ascii="Arial" w:hAnsi="Arial" w:cs="Arial"/>
          <w:sz w:val="20"/>
          <w:szCs w:val="20"/>
        </w:rPr>
        <w:t xml:space="preserve">nd Other Requirements </w:t>
      </w:r>
      <w:r>
        <w:rPr>
          <w:rFonts w:ascii="Arial" w:hAnsi="Arial" w:cs="Arial"/>
          <w:sz w:val="20"/>
          <w:szCs w:val="20"/>
        </w:rPr>
        <w:t xml:space="preserve">which details the mechanism by which </w:t>
      </w:r>
      <w:r w:rsidR="00084D82">
        <w:rPr>
          <w:rFonts w:ascii="Arial" w:hAnsi="Arial" w:cs="Arial"/>
          <w:sz w:val="20"/>
          <w:szCs w:val="20"/>
        </w:rPr>
        <w:t>GMS</w:t>
      </w:r>
      <w:r>
        <w:rPr>
          <w:rFonts w:ascii="Arial" w:hAnsi="Arial" w:cs="Arial"/>
          <w:sz w:val="20"/>
          <w:szCs w:val="20"/>
        </w:rPr>
        <w:t xml:space="preserve"> identifies relevant legislative changes and communicates these to </w:t>
      </w:r>
      <w:r w:rsidR="00084D82">
        <w:rPr>
          <w:rFonts w:ascii="Arial" w:hAnsi="Arial" w:cs="Arial"/>
          <w:sz w:val="20"/>
          <w:szCs w:val="20"/>
        </w:rPr>
        <w:t>GMS</w:t>
      </w:r>
      <w:r>
        <w:rPr>
          <w:rFonts w:ascii="Arial" w:hAnsi="Arial" w:cs="Arial"/>
          <w:sz w:val="20"/>
          <w:szCs w:val="20"/>
        </w:rPr>
        <w:t xml:space="preserve"> workers. Legislation relevant to </w:t>
      </w:r>
      <w:r w:rsidR="00084D82">
        <w:rPr>
          <w:rFonts w:ascii="Arial" w:hAnsi="Arial" w:cs="Arial"/>
          <w:sz w:val="20"/>
          <w:szCs w:val="20"/>
        </w:rPr>
        <w:t>GMS</w:t>
      </w:r>
      <w:r>
        <w:rPr>
          <w:rFonts w:ascii="Arial" w:hAnsi="Arial" w:cs="Arial"/>
          <w:sz w:val="20"/>
          <w:szCs w:val="20"/>
        </w:rPr>
        <w:t xml:space="preserve"> activities is documented in the Legal and Other Requirements Register.</w:t>
      </w:r>
    </w:p>
    <w:p w:rsidR="00215519" w:rsidRPr="00215519" w:rsidRDefault="00215519" w:rsidP="00E739B2">
      <w:pPr>
        <w:pStyle w:val="Heading3"/>
        <w:spacing w:before="120" w:after="120"/>
      </w:pPr>
      <w:bookmarkStart w:id="10" w:name="_Toc356826942"/>
      <w:r w:rsidRPr="00215519">
        <w:t>Proce</w:t>
      </w:r>
      <w:r w:rsidR="00B7008E">
        <w:t>dure</w:t>
      </w:r>
      <w:bookmarkEnd w:id="10"/>
    </w:p>
    <w:p w:rsidR="00215519" w:rsidRDefault="00215519" w:rsidP="00E739B2">
      <w:pPr>
        <w:spacing w:before="120" w:after="120" w:line="240" w:lineRule="auto"/>
        <w:jc w:val="both"/>
        <w:rPr>
          <w:rFonts w:ascii="Arial" w:hAnsi="Arial" w:cs="Arial"/>
          <w:sz w:val="20"/>
          <w:szCs w:val="20"/>
        </w:rPr>
      </w:pPr>
      <w:r>
        <w:rPr>
          <w:rFonts w:ascii="Arial" w:hAnsi="Arial" w:cs="Arial"/>
          <w:sz w:val="20"/>
          <w:szCs w:val="20"/>
        </w:rPr>
        <w:t>A list of identified Legal and Other Requirements has been established and is identified and registered in Appendix A.</w:t>
      </w:r>
      <w:r w:rsidR="00E27880">
        <w:rPr>
          <w:rFonts w:ascii="Arial" w:hAnsi="Arial" w:cs="Arial"/>
          <w:sz w:val="20"/>
          <w:szCs w:val="20"/>
        </w:rPr>
        <w:t xml:space="preserve"> The Environmental Manager must subscribe to </w:t>
      </w:r>
      <w:r w:rsidR="00B7008E">
        <w:rPr>
          <w:rFonts w:ascii="Arial" w:hAnsi="Arial" w:cs="Arial"/>
          <w:sz w:val="20"/>
          <w:szCs w:val="20"/>
        </w:rPr>
        <w:t xml:space="preserve">Department Environmental Heritage and Protection </w:t>
      </w:r>
      <w:r w:rsidR="00075C57">
        <w:rPr>
          <w:rFonts w:ascii="Arial" w:hAnsi="Arial" w:cs="Arial"/>
          <w:sz w:val="20"/>
          <w:szCs w:val="20"/>
        </w:rPr>
        <w:t xml:space="preserve">(DEHP) </w:t>
      </w:r>
      <w:r w:rsidR="00B7008E">
        <w:rPr>
          <w:rFonts w:ascii="Arial" w:hAnsi="Arial" w:cs="Arial"/>
          <w:sz w:val="20"/>
          <w:szCs w:val="20"/>
        </w:rPr>
        <w:t xml:space="preserve">to receive an </w:t>
      </w:r>
      <w:r w:rsidR="00E27880" w:rsidRPr="00E27880">
        <w:rPr>
          <w:rFonts w:ascii="Arial" w:hAnsi="Arial" w:cs="Arial"/>
          <w:sz w:val="20"/>
          <w:szCs w:val="20"/>
        </w:rPr>
        <w:t>Environmental Compliance Update</w:t>
      </w:r>
      <w:r w:rsidR="00B7008E">
        <w:rPr>
          <w:rFonts w:ascii="Arial" w:hAnsi="Arial" w:cs="Arial"/>
          <w:sz w:val="20"/>
          <w:szCs w:val="20"/>
        </w:rPr>
        <w:t xml:space="preserve"> by emailing to </w:t>
      </w:r>
      <w:hyperlink r:id="rId11" w:history="1">
        <w:r w:rsidR="00B7008E" w:rsidRPr="00862B00">
          <w:rPr>
            <w:rStyle w:val="Hyperlink"/>
            <w:rFonts w:ascii="Arial" w:hAnsi="Arial" w:cs="Arial"/>
            <w:sz w:val="20"/>
            <w:szCs w:val="20"/>
          </w:rPr>
          <w:t>compliance.support@derm.qld.gov.au</w:t>
        </w:r>
      </w:hyperlink>
      <w:r w:rsidR="00B7008E">
        <w:rPr>
          <w:rFonts w:ascii="Arial" w:hAnsi="Arial" w:cs="Arial"/>
          <w:sz w:val="20"/>
          <w:szCs w:val="20"/>
        </w:rPr>
        <w:t>.</w:t>
      </w:r>
      <w:r w:rsidR="00D30566">
        <w:rPr>
          <w:rFonts w:ascii="Arial" w:hAnsi="Arial" w:cs="Arial"/>
          <w:sz w:val="20"/>
          <w:szCs w:val="20"/>
        </w:rPr>
        <w:t xml:space="preserve"> Once subscribe, you’ll received regular e-newsletter to you</w:t>
      </w:r>
      <w:r w:rsidR="00846332">
        <w:rPr>
          <w:rFonts w:ascii="Arial" w:hAnsi="Arial" w:cs="Arial"/>
          <w:sz w:val="20"/>
          <w:szCs w:val="20"/>
        </w:rPr>
        <w:t>r work</w:t>
      </w:r>
      <w:r w:rsidR="00D30566">
        <w:rPr>
          <w:rFonts w:ascii="Arial" w:hAnsi="Arial" w:cs="Arial"/>
          <w:sz w:val="20"/>
          <w:szCs w:val="20"/>
        </w:rPr>
        <w:t xml:space="preserve"> email</w:t>
      </w:r>
      <w:r w:rsidR="00846332">
        <w:rPr>
          <w:rFonts w:ascii="Arial" w:hAnsi="Arial" w:cs="Arial"/>
          <w:sz w:val="20"/>
          <w:szCs w:val="20"/>
        </w:rPr>
        <w:t xml:space="preserve"> address.</w:t>
      </w:r>
    </w:p>
    <w:p w:rsidR="00075C57" w:rsidRDefault="00075C57" w:rsidP="00E739B2">
      <w:pPr>
        <w:spacing w:before="120" w:after="120" w:line="240" w:lineRule="auto"/>
        <w:jc w:val="both"/>
        <w:rPr>
          <w:rFonts w:ascii="Arial" w:hAnsi="Arial" w:cs="Arial"/>
          <w:sz w:val="20"/>
          <w:szCs w:val="20"/>
        </w:rPr>
      </w:pPr>
      <w:r>
        <w:rPr>
          <w:rFonts w:ascii="Arial" w:hAnsi="Arial" w:cs="Arial"/>
          <w:sz w:val="20"/>
          <w:szCs w:val="20"/>
        </w:rPr>
        <w:t>Any environmental compliance update received from DEHP will be evaluated by the Environmental Manager, whether the legislation is applicable to our operations and maintenance work activities. If determined to be applicable, then corrective action must be undertaken</w:t>
      </w:r>
      <w:r w:rsidR="00BC5DBF">
        <w:rPr>
          <w:rFonts w:ascii="Arial" w:hAnsi="Arial" w:cs="Arial"/>
          <w:sz w:val="20"/>
          <w:szCs w:val="20"/>
        </w:rPr>
        <w:t xml:space="preserve"> to update the appropriate environmental documents</w:t>
      </w:r>
      <w:r>
        <w:rPr>
          <w:rFonts w:ascii="Arial" w:hAnsi="Arial" w:cs="Arial"/>
          <w:sz w:val="20"/>
          <w:szCs w:val="20"/>
        </w:rPr>
        <w:t>.</w:t>
      </w:r>
      <w:r w:rsidR="00BC5DBF">
        <w:rPr>
          <w:rFonts w:ascii="Arial" w:hAnsi="Arial" w:cs="Arial"/>
          <w:sz w:val="20"/>
          <w:szCs w:val="20"/>
        </w:rPr>
        <w:t xml:space="preserve"> The compliance update will be registered in GMS-EN-FRM-033 Legislative and Standard Amendment Register.</w:t>
      </w:r>
    </w:p>
    <w:p w:rsidR="00D30566" w:rsidRDefault="00D30566" w:rsidP="00E739B2">
      <w:pPr>
        <w:spacing w:before="120" w:after="120" w:line="240" w:lineRule="auto"/>
        <w:jc w:val="both"/>
        <w:rPr>
          <w:rFonts w:ascii="Arial" w:hAnsi="Arial" w:cs="Arial"/>
          <w:sz w:val="20"/>
          <w:szCs w:val="20"/>
        </w:rPr>
      </w:pPr>
      <w:r>
        <w:rPr>
          <w:rFonts w:ascii="Arial" w:hAnsi="Arial" w:cs="Arial"/>
          <w:sz w:val="20"/>
          <w:szCs w:val="20"/>
        </w:rPr>
        <w:t xml:space="preserve">Current Legislation and Standards documents can be obtained electronically by navigating through Department of Environmental and Heritage Protection website on </w:t>
      </w:r>
      <w:hyperlink r:id="rId12" w:history="1">
        <w:r w:rsidRPr="00862B00">
          <w:rPr>
            <w:rStyle w:val="Hyperlink"/>
            <w:rFonts w:ascii="Arial" w:hAnsi="Arial" w:cs="Arial"/>
            <w:sz w:val="20"/>
            <w:szCs w:val="20"/>
          </w:rPr>
          <w:t>http://www.ehp.qld.gov.au</w:t>
        </w:r>
      </w:hyperlink>
      <w:r>
        <w:rPr>
          <w:rFonts w:ascii="Arial" w:hAnsi="Arial" w:cs="Arial"/>
          <w:sz w:val="20"/>
          <w:szCs w:val="20"/>
        </w:rPr>
        <w:t xml:space="preserve"> and Australia Standards </w:t>
      </w:r>
      <w:r w:rsidR="00846332">
        <w:rPr>
          <w:rFonts w:ascii="Arial" w:hAnsi="Arial" w:cs="Arial"/>
          <w:sz w:val="20"/>
          <w:szCs w:val="20"/>
        </w:rPr>
        <w:t>which is supplied by the parent companies free of charge.</w:t>
      </w:r>
    </w:p>
    <w:p w:rsidR="00084D82" w:rsidRPr="0031743F" w:rsidRDefault="00084D82"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084D82" w:rsidRDefault="00084D82" w:rsidP="00292EA3">
      <w:pPr>
        <w:numPr>
          <w:ilvl w:val="0"/>
          <w:numId w:val="88"/>
        </w:numPr>
        <w:tabs>
          <w:tab w:val="clear" w:pos="924"/>
          <w:tab w:val="num" w:pos="567"/>
        </w:tabs>
        <w:autoSpaceDE w:val="0"/>
        <w:autoSpaceDN w:val="0"/>
        <w:adjustRightInd w:val="0"/>
        <w:spacing w:before="120" w:after="120" w:line="240" w:lineRule="auto"/>
        <w:ind w:left="567"/>
        <w:jc w:val="both"/>
        <w:rPr>
          <w:rFonts w:ascii="Arial" w:hAnsi="Arial" w:cs="Arial"/>
          <w:i/>
          <w:sz w:val="20"/>
          <w:szCs w:val="20"/>
        </w:rPr>
      </w:pPr>
      <w:r>
        <w:rPr>
          <w:rFonts w:ascii="Arial" w:hAnsi="Arial" w:cs="Arial"/>
          <w:i/>
          <w:sz w:val="20"/>
          <w:szCs w:val="20"/>
        </w:rPr>
        <w:t>Legal and Other Requirements Register</w:t>
      </w:r>
      <w:r w:rsidR="00215519">
        <w:rPr>
          <w:rFonts w:ascii="Arial" w:hAnsi="Arial" w:cs="Arial"/>
          <w:i/>
          <w:sz w:val="20"/>
          <w:szCs w:val="20"/>
        </w:rPr>
        <w:t xml:space="preserve"> (Appendix </w:t>
      </w:r>
      <w:r w:rsidR="00C04725">
        <w:rPr>
          <w:rFonts w:ascii="Arial" w:hAnsi="Arial" w:cs="Arial"/>
          <w:i/>
          <w:sz w:val="20"/>
          <w:szCs w:val="20"/>
        </w:rPr>
        <w:t>B</w:t>
      </w:r>
      <w:r w:rsidR="00215519">
        <w:rPr>
          <w:rFonts w:ascii="Arial" w:hAnsi="Arial" w:cs="Arial"/>
          <w:i/>
          <w:sz w:val="20"/>
          <w:szCs w:val="20"/>
        </w:rPr>
        <w:t>)</w:t>
      </w:r>
    </w:p>
    <w:p w:rsidR="00075C57" w:rsidRDefault="00BC5DBF" w:rsidP="00292EA3">
      <w:pPr>
        <w:numPr>
          <w:ilvl w:val="0"/>
          <w:numId w:val="88"/>
        </w:numPr>
        <w:tabs>
          <w:tab w:val="clear" w:pos="924"/>
          <w:tab w:val="num" w:pos="567"/>
        </w:tabs>
        <w:autoSpaceDE w:val="0"/>
        <w:autoSpaceDN w:val="0"/>
        <w:adjustRightInd w:val="0"/>
        <w:spacing w:before="120" w:after="120" w:line="240" w:lineRule="auto"/>
        <w:ind w:left="567"/>
        <w:jc w:val="both"/>
        <w:rPr>
          <w:rFonts w:ascii="Arial" w:hAnsi="Arial" w:cs="Arial"/>
          <w:i/>
          <w:sz w:val="20"/>
          <w:szCs w:val="20"/>
        </w:rPr>
      </w:pPr>
      <w:r>
        <w:rPr>
          <w:rFonts w:ascii="Arial" w:hAnsi="Arial" w:cs="Arial"/>
          <w:i/>
          <w:sz w:val="20"/>
          <w:szCs w:val="20"/>
        </w:rPr>
        <w:t>GMS-EN-FRM-03</w:t>
      </w:r>
      <w:r w:rsidR="00075C57">
        <w:rPr>
          <w:rFonts w:ascii="Arial" w:hAnsi="Arial" w:cs="Arial"/>
          <w:i/>
          <w:sz w:val="20"/>
          <w:szCs w:val="20"/>
        </w:rPr>
        <w:t>3 Legislative and Standard Amendment Register</w:t>
      </w:r>
    </w:p>
    <w:p w:rsidR="00084D82" w:rsidRDefault="00084D82" w:rsidP="00E739B2">
      <w:pPr>
        <w:pStyle w:val="Heading2"/>
        <w:spacing w:line="240" w:lineRule="auto"/>
      </w:pPr>
      <w:bookmarkStart w:id="11" w:name="_Toc356826943"/>
      <w:r>
        <w:t>Objectives and Target</w:t>
      </w:r>
      <w:bookmarkEnd w:id="11"/>
    </w:p>
    <w:p w:rsidR="00084D82" w:rsidRDefault="00084D82" w:rsidP="00E739B2">
      <w:pPr>
        <w:autoSpaceDE w:val="0"/>
        <w:autoSpaceDN w:val="0"/>
        <w:adjustRightInd w:val="0"/>
        <w:spacing w:before="120" w:after="120" w:line="240" w:lineRule="auto"/>
        <w:ind w:left="357" w:hanging="357"/>
        <w:jc w:val="both"/>
        <w:rPr>
          <w:rFonts w:ascii="Arial" w:hAnsi="Arial" w:cs="Arial"/>
          <w:sz w:val="20"/>
          <w:szCs w:val="20"/>
        </w:rPr>
      </w:pPr>
      <w:r>
        <w:rPr>
          <w:rFonts w:ascii="Arial" w:hAnsi="Arial" w:cs="Arial"/>
          <w:sz w:val="20"/>
          <w:szCs w:val="20"/>
        </w:rPr>
        <w:t xml:space="preserve">Objectives and targets are central to the </w:t>
      </w:r>
      <w:smartTag w:uri="urn:schemas-microsoft-com:office:smarttags" w:element="place">
        <w:r>
          <w:rPr>
            <w:rFonts w:ascii="Arial" w:hAnsi="Arial" w:cs="Arial"/>
            <w:sz w:val="20"/>
            <w:szCs w:val="20"/>
          </w:rPr>
          <w:t>EMS</w:t>
        </w:r>
      </w:smartTag>
      <w:r>
        <w:rPr>
          <w:rFonts w:ascii="Arial" w:hAnsi="Arial" w:cs="Arial"/>
          <w:sz w:val="20"/>
          <w:szCs w:val="20"/>
        </w:rPr>
        <w:t xml:space="preserve"> and are developed on the basis of:</w:t>
      </w:r>
    </w:p>
    <w:p w:rsidR="00084D82" w:rsidRDefault="00084D82" w:rsidP="00292EA3">
      <w:pPr>
        <w:numPr>
          <w:ilvl w:val="0"/>
          <w:numId w:val="89"/>
        </w:num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Environmental Policy;</w:t>
      </w:r>
    </w:p>
    <w:p w:rsidR="00084D82" w:rsidRDefault="00084D82" w:rsidP="00292EA3">
      <w:pPr>
        <w:numPr>
          <w:ilvl w:val="0"/>
          <w:numId w:val="89"/>
        </w:num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significant environmental aspects and associated impacts;</w:t>
      </w:r>
    </w:p>
    <w:p w:rsidR="00084D82" w:rsidRDefault="00084D82" w:rsidP="00292EA3">
      <w:pPr>
        <w:numPr>
          <w:ilvl w:val="0"/>
          <w:numId w:val="89"/>
        </w:num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legal and other requirements;</w:t>
      </w:r>
    </w:p>
    <w:p w:rsidR="00084D82" w:rsidRDefault="00084D82" w:rsidP="00292EA3">
      <w:pPr>
        <w:numPr>
          <w:ilvl w:val="0"/>
          <w:numId w:val="89"/>
        </w:num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preferred management practices; and</w:t>
      </w:r>
    </w:p>
    <w:p w:rsidR="00084D82" w:rsidRDefault="00084D82" w:rsidP="00292EA3">
      <w:pPr>
        <w:numPr>
          <w:ilvl w:val="0"/>
          <w:numId w:val="89"/>
        </w:numPr>
        <w:autoSpaceDE w:val="0"/>
        <w:autoSpaceDN w:val="0"/>
        <w:adjustRightInd w:val="0"/>
        <w:spacing w:before="120" w:after="120" w:line="240" w:lineRule="auto"/>
        <w:jc w:val="both"/>
        <w:rPr>
          <w:rFonts w:ascii="Arial" w:hAnsi="Arial" w:cs="Arial"/>
          <w:sz w:val="20"/>
          <w:szCs w:val="20"/>
        </w:rPr>
      </w:pPr>
      <w:proofErr w:type="gramStart"/>
      <w:r>
        <w:rPr>
          <w:rFonts w:ascii="Arial" w:hAnsi="Arial" w:cs="Arial"/>
          <w:sz w:val="20"/>
          <w:szCs w:val="20"/>
        </w:rPr>
        <w:t>financial</w:t>
      </w:r>
      <w:proofErr w:type="gramEnd"/>
      <w:r>
        <w:rPr>
          <w:rFonts w:ascii="Arial" w:hAnsi="Arial" w:cs="Arial"/>
          <w:sz w:val="20"/>
          <w:szCs w:val="20"/>
        </w:rPr>
        <w:t>, operational and business requirements.</w:t>
      </w:r>
    </w:p>
    <w:p w:rsidR="00084D82" w:rsidRDefault="00E71A39"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GMS Environmental Goals, Objectives and Targets are defined in Appendix C Environmental Objectives &amp; Targets.</w:t>
      </w:r>
      <w:r w:rsidR="00084D82">
        <w:rPr>
          <w:rFonts w:ascii="Arial" w:hAnsi="Arial" w:cs="Arial"/>
          <w:sz w:val="20"/>
          <w:szCs w:val="20"/>
        </w:rPr>
        <w:t xml:space="preserve"> The objectives are established for </w:t>
      </w:r>
      <w:r>
        <w:rPr>
          <w:rFonts w:ascii="Arial" w:hAnsi="Arial" w:cs="Arial"/>
          <w:sz w:val="20"/>
          <w:szCs w:val="20"/>
        </w:rPr>
        <w:t xml:space="preserve">maintenance </w:t>
      </w:r>
      <w:r w:rsidR="00084D82">
        <w:rPr>
          <w:rFonts w:ascii="Arial" w:hAnsi="Arial" w:cs="Arial"/>
          <w:sz w:val="20"/>
          <w:szCs w:val="20"/>
        </w:rPr>
        <w:t xml:space="preserve">activities which have been identified </w:t>
      </w:r>
      <w:r>
        <w:rPr>
          <w:rFonts w:ascii="Arial" w:hAnsi="Arial" w:cs="Arial"/>
          <w:sz w:val="20"/>
          <w:szCs w:val="20"/>
        </w:rPr>
        <w:t>i</w:t>
      </w:r>
      <w:r w:rsidR="00084D82">
        <w:rPr>
          <w:rFonts w:ascii="Arial" w:hAnsi="Arial" w:cs="Arial"/>
          <w:sz w:val="20"/>
          <w:szCs w:val="20"/>
        </w:rPr>
        <w:t>n the Environmental Aspects and Impacts Register as requiring management and reduction in order to improve environmental performance.</w:t>
      </w:r>
    </w:p>
    <w:p w:rsidR="00084D82" w:rsidRDefault="00084D82"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objectives are developed by the Environmental Manager in consultation with GMS Managers and are endorsed by the O&amp;M Manager or System Manager of the company. Environmental targets are set to achieve these objectives within a specified timeframe</w:t>
      </w:r>
      <w:r w:rsidR="00E71A39">
        <w:rPr>
          <w:rFonts w:ascii="Arial" w:hAnsi="Arial" w:cs="Arial"/>
          <w:sz w:val="20"/>
          <w:szCs w:val="20"/>
        </w:rPr>
        <w:t xml:space="preserve"> </w:t>
      </w:r>
      <w:proofErr w:type="spellStart"/>
      <w:r w:rsidR="00E71A39">
        <w:rPr>
          <w:rFonts w:ascii="Arial" w:hAnsi="Arial" w:cs="Arial"/>
          <w:sz w:val="20"/>
          <w:szCs w:val="20"/>
        </w:rPr>
        <w:t>ie</w:t>
      </w:r>
      <w:proofErr w:type="spellEnd"/>
      <w:r w:rsidR="00E71A39">
        <w:rPr>
          <w:rFonts w:ascii="Arial" w:hAnsi="Arial" w:cs="Arial"/>
          <w:sz w:val="20"/>
          <w:szCs w:val="20"/>
        </w:rPr>
        <w:t xml:space="preserve"> ten years maintenance contract agreement</w:t>
      </w:r>
      <w:r>
        <w:rPr>
          <w:rFonts w:ascii="Arial" w:hAnsi="Arial" w:cs="Arial"/>
          <w:sz w:val="20"/>
          <w:szCs w:val="20"/>
        </w:rPr>
        <w:t>. Actions required to meet both the targets and objectives are documented in The Plan. Overall responsibility for undertaking these actions is assigned in The Plan.</w:t>
      </w:r>
    </w:p>
    <w:p w:rsidR="00084D82" w:rsidRDefault="00084D82"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objectives, targets and actions are reviewed and amended or augmented as part of the annual review process.</w:t>
      </w:r>
    </w:p>
    <w:p w:rsidR="00084D82" w:rsidRDefault="00084D82"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views of interested parties including regulatory authorities, local councils, industry bodies and community groups are considered as part of this annual review, and incorporated as appropriate.</w:t>
      </w:r>
    </w:p>
    <w:p w:rsidR="00084D82" w:rsidRPr="0031743F" w:rsidRDefault="00084D82"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084D82" w:rsidRPr="00D2294F" w:rsidRDefault="00084D82" w:rsidP="00292EA3">
      <w:pPr>
        <w:numPr>
          <w:ilvl w:val="0"/>
          <w:numId w:val="90"/>
        </w:numPr>
        <w:tabs>
          <w:tab w:val="clear" w:pos="927"/>
          <w:tab w:val="num" w:pos="567"/>
        </w:tabs>
        <w:autoSpaceDE w:val="0"/>
        <w:autoSpaceDN w:val="0"/>
        <w:adjustRightInd w:val="0"/>
        <w:spacing w:before="120" w:after="120" w:line="240" w:lineRule="auto"/>
        <w:ind w:left="567"/>
        <w:rPr>
          <w:i/>
        </w:rPr>
      </w:pPr>
      <w:r w:rsidRPr="00D2294F">
        <w:rPr>
          <w:rFonts w:ascii="Arial" w:hAnsi="Arial" w:cs="Arial"/>
          <w:i/>
          <w:sz w:val="20"/>
          <w:szCs w:val="20"/>
        </w:rPr>
        <w:t xml:space="preserve">Environmental </w:t>
      </w:r>
      <w:r w:rsidR="00F22535">
        <w:rPr>
          <w:rFonts w:ascii="Arial" w:hAnsi="Arial" w:cs="Arial"/>
          <w:i/>
          <w:sz w:val="20"/>
          <w:szCs w:val="20"/>
        </w:rPr>
        <w:t>Objectives</w:t>
      </w:r>
      <w:r w:rsidRPr="00D2294F">
        <w:rPr>
          <w:rFonts w:ascii="Arial" w:hAnsi="Arial" w:cs="Arial"/>
          <w:i/>
          <w:sz w:val="20"/>
          <w:szCs w:val="20"/>
        </w:rPr>
        <w:t xml:space="preserve"> and </w:t>
      </w:r>
      <w:r w:rsidR="00F22535">
        <w:rPr>
          <w:rFonts w:ascii="Arial" w:hAnsi="Arial" w:cs="Arial"/>
          <w:i/>
          <w:sz w:val="20"/>
          <w:szCs w:val="20"/>
        </w:rPr>
        <w:t>Targets (Appendix C</w:t>
      </w:r>
      <w:r w:rsidR="00C04725">
        <w:rPr>
          <w:rFonts w:ascii="Arial" w:hAnsi="Arial" w:cs="Arial"/>
          <w:i/>
          <w:sz w:val="20"/>
          <w:szCs w:val="20"/>
        </w:rPr>
        <w:t>)</w:t>
      </w:r>
    </w:p>
    <w:p w:rsidR="00C162A8" w:rsidRDefault="005C6DBE" w:rsidP="00E739B2">
      <w:pPr>
        <w:pStyle w:val="Heading1"/>
        <w:spacing w:before="120" w:after="120" w:line="240" w:lineRule="auto"/>
      </w:pPr>
      <w:bookmarkStart w:id="12" w:name="_Toc356826944"/>
      <w:r>
        <w:t>IMPLEMENTATION &amp; OPERATIONS</w:t>
      </w:r>
      <w:bookmarkEnd w:id="12"/>
    </w:p>
    <w:p w:rsidR="005C6DBE" w:rsidRDefault="005C6DBE" w:rsidP="00E739B2">
      <w:pPr>
        <w:pStyle w:val="Heading2"/>
        <w:spacing w:line="240" w:lineRule="auto"/>
      </w:pPr>
      <w:bookmarkStart w:id="13" w:name="_Toc356826945"/>
      <w:r>
        <w:t>Responsibility</w:t>
      </w:r>
      <w:r w:rsidR="005271A1">
        <w:t xml:space="preserve"> &amp; Authority</w:t>
      </w:r>
      <w:bookmarkEnd w:id="13"/>
    </w:p>
    <w:p w:rsidR="005C6DBE" w:rsidRDefault="005C6DBE"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Environmental Management System is structured to reflect the structure and activities of GMS. GMS is committed to its environmental responsibilities at the highest level. All GMS workers are responsible for the maintenance of high environmental standards. Job descriptions are used to specify and communicate these responsibilities to GMS personnel.</w:t>
      </w:r>
    </w:p>
    <w:p w:rsidR="00820E71" w:rsidRPr="00B879C3" w:rsidRDefault="00820E71" w:rsidP="00E739B2">
      <w:pPr>
        <w:spacing w:before="120" w:after="120" w:line="240" w:lineRule="auto"/>
        <w:jc w:val="both"/>
        <w:rPr>
          <w:rFonts w:ascii="Arial" w:hAnsi="Arial" w:cs="Arial"/>
          <w:sz w:val="20"/>
          <w:szCs w:val="20"/>
        </w:rPr>
      </w:pPr>
      <w:r>
        <w:rPr>
          <w:rFonts w:ascii="Arial" w:hAnsi="Arial" w:cs="Arial"/>
          <w:sz w:val="20"/>
          <w:szCs w:val="20"/>
        </w:rPr>
        <w:t>Environmental Management</w:t>
      </w:r>
      <w:r w:rsidRPr="00B879C3">
        <w:rPr>
          <w:rFonts w:ascii="Arial" w:hAnsi="Arial" w:cs="Arial"/>
          <w:sz w:val="20"/>
          <w:szCs w:val="20"/>
        </w:rPr>
        <w:t xml:space="preserve"> will be the responsibility of the </w:t>
      </w:r>
      <w:r>
        <w:rPr>
          <w:rFonts w:ascii="Arial" w:hAnsi="Arial" w:cs="Arial"/>
          <w:sz w:val="20"/>
          <w:szCs w:val="20"/>
        </w:rPr>
        <w:t>Environmental</w:t>
      </w:r>
      <w:r w:rsidRPr="00B879C3">
        <w:rPr>
          <w:rFonts w:ascii="Arial" w:hAnsi="Arial" w:cs="Arial"/>
          <w:sz w:val="20"/>
          <w:szCs w:val="20"/>
        </w:rPr>
        <w:t xml:space="preserve"> Manager who under the authority of the O &amp; M Manager has the authority and the responsibility </w:t>
      </w:r>
      <w:r>
        <w:rPr>
          <w:rFonts w:ascii="Arial" w:hAnsi="Arial" w:cs="Arial"/>
          <w:sz w:val="20"/>
          <w:szCs w:val="20"/>
        </w:rPr>
        <w:t>as per Table 1.</w:t>
      </w:r>
    </w:p>
    <w:p w:rsidR="00914236" w:rsidRPr="0064350C" w:rsidRDefault="00914236" w:rsidP="00E739B2">
      <w:pPr>
        <w:spacing w:before="120" w:after="120" w:line="240" w:lineRule="auto"/>
        <w:jc w:val="both"/>
        <w:rPr>
          <w:rFonts w:ascii="Arial" w:hAnsi="Arial" w:cs="Arial"/>
          <w:sz w:val="20"/>
          <w:szCs w:val="20"/>
        </w:rPr>
      </w:pPr>
      <w:r w:rsidRPr="00B879C3">
        <w:rPr>
          <w:rFonts w:ascii="Arial" w:hAnsi="Arial" w:cs="Arial"/>
          <w:sz w:val="20"/>
          <w:szCs w:val="20"/>
        </w:rPr>
        <w:t xml:space="preserve">The O &amp; M Manager as well as the </w:t>
      </w:r>
      <w:r>
        <w:rPr>
          <w:rFonts w:ascii="Arial" w:hAnsi="Arial" w:cs="Arial"/>
          <w:sz w:val="20"/>
          <w:szCs w:val="20"/>
        </w:rPr>
        <w:t>Environmental</w:t>
      </w:r>
      <w:r w:rsidRPr="00B879C3">
        <w:rPr>
          <w:rFonts w:ascii="Arial" w:hAnsi="Arial" w:cs="Arial"/>
          <w:sz w:val="20"/>
          <w:szCs w:val="20"/>
        </w:rPr>
        <w:t xml:space="preserve"> Manager will be site based</w:t>
      </w:r>
      <w:r>
        <w:rPr>
          <w:rFonts w:ascii="Arial" w:hAnsi="Arial" w:cs="Arial"/>
          <w:sz w:val="20"/>
          <w:szCs w:val="20"/>
        </w:rPr>
        <w:t>, with contact details as follows</w:t>
      </w:r>
      <w:r w:rsidRPr="00B879C3">
        <w:rPr>
          <w:rFonts w:ascii="Arial" w:hAnsi="Arial" w:cs="Arial"/>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2"/>
        <w:gridCol w:w="2569"/>
        <w:gridCol w:w="1701"/>
        <w:gridCol w:w="3668"/>
      </w:tblGrid>
      <w:tr w:rsidR="00914236" w:rsidRPr="00914236" w:rsidTr="00914236">
        <w:tc>
          <w:tcPr>
            <w:tcW w:w="2552" w:type="dxa"/>
            <w:shd w:val="clear" w:color="auto" w:fill="CCCCCC"/>
          </w:tcPr>
          <w:p w:rsidR="00914236" w:rsidRPr="00914236" w:rsidRDefault="00914236" w:rsidP="00E739B2">
            <w:pPr>
              <w:pStyle w:val="BodyText"/>
              <w:tabs>
                <w:tab w:val="left" w:pos="1080"/>
              </w:tabs>
              <w:spacing w:before="120" w:after="120"/>
              <w:rPr>
                <w:b/>
                <w:color w:val="000000"/>
              </w:rPr>
            </w:pPr>
            <w:r w:rsidRPr="00914236">
              <w:rPr>
                <w:b/>
                <w:color w:val="000000"/>
              </w:rPr>
              <w:t>Location</w:t>
            </w:r>
          </w:p>
        </w:tc>
        <w:tc>
          <w:tcPr>
            <w:tcW w:w="2569" w:type="dxa"/>
            <w:shd w:val="clear" w:color="auto" w:fill="CCCCCC"/>
          </w:tcPr>
          <w:p w:rsidR="00914236" w:rsidRPr="00914236" w:rsidRDefault="00914236" w:rsidP="00E739B2">
            <w:pPr>
              <w:pStyle w:val="BodyText"/>
              <w:tabs>
                <w:tab w:val="left" w:pos="1080"/>
              </w:tabs>
              <w:spacing w:before="120" w:after="120"/>
              <w:rPr>
                <w:b/>
                <w:color w:val="000000"/>
              </w:rPr>
            </w:pPr>
            <w:r w:rsidRPr="00914236">
              <w:rPr>
                <w:b/>
                <w:color w:val="000000"/>
              </w:rPr>
              <w:t>Address</w:t>
            </w:r>
          </w:p>
        </w:tc>
        <w:tc>
          <w:tcPr>
            <w:tcW w:w="1701" w:type="dxa"/>
            <w:shd w:val="clear" w:color="auto" w:fill="CCCCCC"/>
          </w:tcPr>
          <w:p w:rsidR="00914236" w:rsidRPr="00914236" w:rsidRDefault="00914236" w:rsidP="00E739B2">
            <w:pPr>
              <w:pStyle w:val="BodyText"/>
              <w:tabs>
                <w:tab w:val="left" w:pos="1080"/>
              </w:tabs>
              <w:spacing w:before="120" w:after="120"/>
              <w:rPr>
                <w:b/>
                <w:color w:val="000000"/>
              </w:rPr>
            </w:pPr>
            <w:r w:rsidRPr="00914236">
              <w:rPr>
                <w:b/>
                <w:color w:val="000000"/>
              </w:rPr>
              <w:t>Contact</w:t>
            </w:r>
          </w:p>
        </w:tc>
        <w:tc>
          <w:tcPr>
            <w:tcW w:w="3668" w:type="dxa"/>
            <w:shd w:val="clear" w:color="auto" w:fill="CCCCCC"/>
          </w:tcPr>
          <w:p w:rsidR="00914236" w:rsidRPr="00914236" w:rsidRDefault="00914236" w:rsidP="00E739B2">
            <w:pPr>
              <w:pStyle w:val="BodyText"/>
              <w:tabs>
                <w:tab w:val="left" w:pos="1080"/>
              </w:tabs>
              <w:spacing w:before="120" w:after="120"/>
              <w:rPr>
                <w:b/>
                <w:color w:val="000000"/>
              </w:rPr>
            </w:pPr>
            <w:r w:rsidRPr="00914236">
              <w:rPr>
                <w:b/>
                <w:color w:val="000000"/>
              </w:rPr>
              <w:t>Team Member(s)</w:t>
            </w:r>
          </w:p>
        </w:tc>
      </w:tr>
      <w:tr w:rsidR="00914236" w:rsidRPr="007800A6" w:rsidTr="00914236">
        <w:tc>
          <w:tcPr>
            <w:tcW w:w="2552" w:type="dxa"/>
          </w:tcPr>
          <w:p w:rsidR="00914236" w:rsidRPr="007800A6" w:rsidRDefault="00914236" w:rsidP="00E739B2">
            <w:pPr>
              <w:pStyle w:val="BodyText"/>
              <w:tabs>
                <w:tab w:val="left" w:pos="1080"/>
              </w:tabs>
              <w:spacing w:before="120" w:after="120"/>
              <w:rPr>
                <w:color w:val="000000"/>
              </w:rPr>
            </w:pPr>
            <w:r>
              <w:rPr>
                <w:color w:val="000000"/>
              </w:rPr>
              <w:t>Maintenance Office</w:t>
            </w:r>
          </w:p>
        </w:tc>
        <w:tc>
          <w:tcPr>
            <w:tcW w:w="2569" w:type="dxa"/>
          </w:tcPr>
          <w:p w:rsidR="00914236" w:rsidRPr="007800A6" w:rsidRDefault="00914236" w:rsidP="00E739B2">
            <w:pPr>
              <w:pStyle w:val="BodyText"/>
              <w:tabs>
                <w:tab w:val="left" w:pos="1080"/>
              </w:tabs>
              <w:spacing w:before="120" w:after="120"/>
              <w:rPr>
                <w:color w:val="000000"/>
              </w:rPr>
            </w:pPr>
            <w:r>
              <w:rPr>
                <w:color w:val="000000"/>
              </w:rPr>
              <w:t xml:space="preserve">1/8 </w:t>
            </w:r>
            <w:proofErr w:type="spellStart"/>
            <w:r>
              <w:rPr>
                <w:color w:val="000000"/>
              </w:rPr>
              <w:t>Metroplex</w:t>
            </w:r>
            <w:proofErr w:type="spellEnd"/>
            <w:r>
              <w:rPr>
                <w:color w:val="000000"/>
              </w:rPr>
              <w:t xml:space="preserve"> Avenue, </w:t>
            </w:r>
            <w:proofErr w:type="spellStart"/>
            <w:r>
              <w:rPr>
                <w:color w:val="000000"/>
              </w:rPr>
              <w:t>Murarrie</w:t>
            </w:r>
            <w:proofErr w:type="spellEnd"/>
            <w:r>
              <w:rPr>
                <w:color w:val="000000"/>
              </w:rPr>
              <w:t xml:space="preserve"> 4172</w:t>
            </w:r>
          </w:p>
        </w:tc>
        <w:tc>
          <w:tcPr>
            <w:tcW w:w="1701" w:type="dxa"/>
          </w:tcPr>
          <w:p w:rsidR="00914236" w:rsidRPr="007800A6" w:rsidRDefault="00914236" w:rsidP="00E739B2">
            <w:pPr>
              <w:pStyle w:val="BodyText"/>
              <w:tabs>
                <w:tab w:val="left" w:pos="1080"/>
              </w:tabs>
              <w:spacing w:before="120" w:after="120"/>
              <w:rPr>
                <w:color w:val="000000"/>
              </w:rPr>
            </w:pPr>
            <w:r>
              <w:rPr>
                <w:color w:val="000000"/>
              </w:rPr>
              <w:t>07 3906 5740</w:t>
            </w:r>
          </w:p>
        </w:tc>
        <w:tc>
          <w:tcPr>
            <w:tcW w:w="3668" w:type="dxa"/>
          </w:tcPr>
          <w:p w:rsidR="00914236" w:rsidRDefault="00914236" w:rsidP="00E739B2">
            <w:pPr>
              <w:pStyle w:val="BodyText"/>
              <w:tabs>
                <w:tab w:val="left" w:pos="1080"/>
              </w:tabs>
              <w:spacing w:before="120" w:after="120"/>
              <w:rPr>
                <w:color w:val="000000"/>
              </w:rPr>
            </w:pPr>
            <w:r>
              <w:rPr>
                <w:color w:val="000000"/>
              </w:rPr>
              <w:t>Operations and Maintenance Manager</w:t>
            </w:r>
          </w:p>
        </w:tc>
      </w:tr>
      <w:tr w:rsidR="00914236" w:rsidRPr="007800A6" w:rsidTr="00914236">
        <w:tc>
          <w:tcPr>
            <w:tcW w:w="2552" w:type="dxa"/>
          </w:tcPr>
          <w:p w:rsidR="00914236" w:rsidRPr="007800A6" w:rsidRDefault="00914236" w:rsidP="00E739B2">
            <w:pPr>
              <w:pStyle w:val="BodyText"/>
              <w:tabs>
                <w:tab w:val="left" w:pos="1080"/>
              </w:tabs>
              <w:spacing w:before="120" w:after="120"/>
              <w:rPr>
                <w:color w:val="000000"/>
              </w:rPr>
            </w:pPr>
            <w:r>
              <w:rPr>
                <w:color w:val="000000"/>
              </w:rPr>
              <w:t>Maintenance Office</w:t>
            </w:r>
          </w:p>
        </w:tc>
        <w:tc>
          <w:tcPr>
            <w:tcW w:w="2569" w:type="dxa"/>
          </w:tcPr>
          <w:p w:rsidR="00914236" w:rsidRPr="007800A6" w:rsidRDefault="00914236" w:rsidP="00E739B2">
            <w:pPr>
              <w:pStyle w:val="BodyText"/>
              <w:tabs>
                <w:tab w:val="left" w:pos="1080"/>
              </w:tabs>
              <w:spacing w:before="120" w:after="120"/>
              <w:rPr>
                <w:color w:val="000000"/>
              </w:rPr>
            </w:pPr>
            <w:r>
              <w:rPr>
                <w:color w:val="000000"/>
              </w:rPr>
              <w:t xml:space="preserve">1/8 </w:t>
            </w:r>
            <w:proofErr w:type="spellStart"/>
            <w:r>
              <w:rPr>
                <w:color w:val="000000"/>
              </w:rPr>
              <w:t>Metroplex</w:t>
            </w:r>
            <w:proofErr w:type="spellEnd"/>
            <w:r>
              <w:rPr>
                <w:color w:val="000000"/>
              </w:rPr>
              <w:t xml:space="preserve"> Avenue, </w:t>
            </w:r>
            <w:proofErr w:type="spellStart"/>
            <w:r>
              <w:rPr>
                <w:color w:val="000000"/>
              </w:rPr>
              <w:t>Murarrie</w:t>
            </w:r>
            <w:proofErr w:type="spellEnd"/>
            <w:r>
              <w:rPr>
                <w:color w:val="000000"/>
              </w:rPr>
              <w:t xml:space="preserve"> 4172</w:t>
            </w:r>
          </w:p>
        </w:tc>
        <w:tc>
          <w:tcPr>
            <w:tcW w:w="1701" w:type="dxa"/>
          </w:tcPr>
          <w:p w:rsidR="00914236" w:rsidRDefault="00914236" w:rsidP="00E739B2">
            <w:pPr>
              <w:pStyle w:val="BodyText"/>
              <w:tabs>
                <w:tab w:val="left" w:pos="1080"/>
              </w:tabs>
              <w:spacing w:before="120" w:after="120"/>
              <w:rPr>
                <w:color w:val="000000"/>
              </w:rPr>
            </w:pPr>
            <w:r w:rsidRPr="007800A6">
              <w:rPr>
                <w:color w:val="000000"/>
              </w:rPr>
              <w:t xml:space="preserve">07 </w:t>
            </w:r>
            <w:r>
              <w:rPr>
                <w:color w:val="000000"/>
              </w:rPr>
              <w:t>3906 5735</w:t>
            </w:r>
          </w:p>
          <w:p w:rsidR="00914236" w:rsidRPr="007800A6" w:rsidRDefault="00914236" w:rsidP="00E739B2">
            <w:pPr>
              <w:pStyle w:val="BodyText"/>
              <w:tabs>
                <w:tab w:val="left" w:pos="1080"/>
              </w:tabs>
              <w:spacing w:before="120" w:after="120"/>
              <w:rPr>
                <w:color w:val="000000"/>
              </w:rPr>
            </w:pPr>
            <w:r>
              <w:rPr>
                <w:color w:val="000000"/>
              </w:rPr>
              <w:t>0425 563 513</w:t>
            </w:r>
          </w:p>
        </w:tc>
        <w:tc>
          <w:tcPr>
            <w:tcW w:w="3668" w:type="dxa"/>
          </w:tcPr>
          <w:p w:rsidR="00914236" w:rsidRPr="007800A6" w:rsidRDefault="00914236" w:rsidP="00E739B2">
            <w:pPr>
              <w:pStyle w:val="BodyText"/>
              <w:tabs>
                <w:tab w:val="left" w:pos="1080"/>
              </w:tabs>
              <w:spacing w:before="120" w:after="120"/>
              <w:rPr>
                <w:color w:val="000000"/>
              </w:rPr>
            </w:pPr>
            <w:r>
              <w:rPr>
                <w:color w:val="000000"/>
              </w:rPr>
              <w:t>Environmental Manager</w:t>
            </w:r>
          </w:p>
        </w:tc>
      </w:tr>
    </w:tbl>
    <w:p w:rsidR="005C6DBE" w:rsidRDefault="005C6DBE" w:rsidP="00E739B2">
      <w:pPr>
        <w:autoSpaceDE w:val="0"/>
        <w:autoSpaceDN w:val="0"/>
        <w:adjustRightInd w:val="0"/>
        <w:spacing w:before="120" w:after="120" w:line="240" w:lineRule="auto"/>
        <w:jc w:val="both"/>
        <w:rPr>
          <w:rFonts w:ascii="Arial" w:hAnsi="Arial" w:cs="Arial"/>
          <w:sz w:val="20"/>
          <w:szCs w:val="20"/>
        </w:rPr>
      </w:pPr>
      <w:proofErr w:type="gramStart"/>
      <w:r>
        <w:rPr>
          <w:rFonts w:ascii="Arial" w:hAnsi="Arial" w:cs="Arial"/>
          <w:i/>
          <w:iCs/>
          <w:sz w:val="20"/>
          <w:szCs w:val="20"/>
        </w:rPr>
        <w:t>Table.</w:t>
      </w:r>
      <w:proofErr w:type="gramEnd"/>
      <w:r>
        <w:rPr>
          <w:rFonts w:ascii="Arial" w:hAnsi="Arial" w:cs="Arial"/>
          <w:i/>
          <w:iCs/>
          <w:sz w:val="20"/>
          <w:szCs w:val="20"/>
        </w:rPr>
        <w:t xml:space="preserve"> 1 </w:t>
      </w:r>
      <w:r>
        <w:rPr>
          <w:rFonts w:ascii="Arial" w:hAnsi="Arial" w:cs="Arial"/>
          <w:sz w:val="20"/>
          <w:szCs w:val="20"/>
        </w:rPr>
        <w:t>outlines the roles and responsibilities of these individuals, which are also incorporated into the general position descriptions for these personnel.</w:t>
      </w:r>
    </w:p>
    <w:p w:rsidR="00DF5ADD" w:rsidRPr="00DF5ADD" w:rsidRDefault="00DF5ADD" w:rsidP="00E739B2">
      <w:pPr>
        <w:autoSpaceDE w:val="0"/>
        <w:autoSpaceDN w:val="0"/>
        <w:adjustRightInd w:val="0"/>
        <w:spacing w:before="120" w:after="120" w:line="240" w:lineRule="auto"/>
        <w:jc w:val="both"/>
        <w:rPr>
          <w:rFonts w:ascii="Arial" w:hAnsi="Arial" w:cs="Arial"/>
          <w:b/>
          <w:sz w:val="20"/>
          <w:szCs w:val="20"/>
        </w:rPr>
      </w:pPr>
      <w:r w:rsidRPr="00DF5ADD">
        <w:rPr>
          <w:rFonts w:ascii="Arial" w:hAnsi="Arial" w:cs="Arial"/>
          <w:b/>
          <w:sz w:val="20"/>
          <w:szCs w:val="20"/>
        </w:rPr>
        <w:t>Table 1</w:t>
      </w:r>
    </w:p>
    <w:tbl>
      <w:tblPr>
        <w:tblW w:w="10490" w:type="dxa"/>
        <w:tblInd w:w="108" w:type="dxa"/>
        <w:tblBorders>
          <w:top w:val="single" w:sz="4" w:space="0" w:color="auto"/>
          <w:bottom w:val="single" w:sz="4" w:space="0" w:color="auto"/>
          <w:insideH w:val="single" w:sz="4" w:space="0" w:color="auto"/>
        </w:tblBorders>
        <w:tblLook w:val="01E0"/>
      </w:tblPr>
      <w:tblGrid>
        <w:gridCol w:w="2036"/>
        <w:gridCol w:w="2104"/>
        <w:gridCol w:w="6350"/>
      </w:tblGrid>
      <w:tr w:rsidR="005C6DBE" w:rsidRPr="00E52E0C" w:rsidTr="005C6DBE">
        <w:trPr>
          <w:tblHeader/>
        </w:trPr>
        <w:tc>
          <w:tcPr>
            <w:tcW w:w="2036" w:type="dxa"/>
            <w:tcBorders>
              <w:top w:val="single" w:sz="18" w:space="0" w:color="auto"/>
              <w:bottom w:val="single" w:sz="18" w:space="0" w:color="auto"/>
            </w:tcBorders>
          </w:tcPr>
          <w:p w:rsidR="005C6DBE" w:rsidRPr="00E52E0C" w:rsidRDefault="005C6DBE" w:rsidP="00E739B2">
            <w:pPr>
              <w:spacing w:before="120" w:after="120" w:line="240" w:lineRule="auto"/>
              <w:jc w:val="both"/>
              <w:rPr>
                <w:rFonts w:ascii="Arial" w:hAnsi="Arial" w:cs="Arial"/>
                <w:b/>
                <w:sz w:val="20"/>
                <w:szCs w:val="20"/>
              </w:rPr>
            </w:pPr>
            <w:r w:rsidRPr="00E52E0C">
              <w:rPr>
                <w:rFonts w:ascii="Arial" w:hAnsi="Arial" w:cs="Arial"/>
                <w:b/>
                <w:sz w:val="20"/>
                <w:szCs w:val="20"/>
              </w:rPr>
              <w:t>Title</w:t>
            </w:r>
          </w:p>
        </w:tc>
        <w:tc>
          <w:tcPr>
            <w:tcW w:w="2104" w:type="dxa"/>
            <w:tcBorders>
              <w:top w:val="single" w:sz="18" w:space="0" w:color="auto"/>
              <w:bottom w:val="single" w:sz="18" w:space="0" w:color="auto"/>
            </w:tcBorders>
          </w:tcPr>
          <w:p w:rsidR="005C6DBE" w:rsidRPr="00E52E0C" w:rsidRDefault="005C6DBE" w:rsidP="00E739B2">
            <w:pPr>
              <w:spacing w:before="120" w:after="120" w:line="240" w:lineRule="auto"/>
              <w:jc w:val="both"/>
              <w:rPr>
                <w:rFonts w:ascii="Arial" w:hAnsi="Arial" w:cs="Arial"/>
                <w:b/>
                <w:sz w:val="20"/>
                <w:szCs w:val="20"/>
              </w:rPr>
            </w:pPr>
            <w:r w:rsidRPr="00E52E0C">
              <w:rPr>
                <w:rFonts w:ascii="Arial" w:hAnsi="Arial" w:cs="Arial"/>
                <w:b/>
                <w:sz w:val="20"/>
                <w:szCs w:val="20"/>
              </w:rPr>
              <w:t>Reports To</w:t>
            </w:r>
          </w:p>
        </w:tc>
        <w:tc>
          <w:tcPr>
            <w:tcW w:w="6350" w:type="dxa"/>
            <w:tcBorders>
              <w:top w:val="single" w:sz="18" w:space="0" w:color="auto"/>
              <w:bottom w:val="single" w:sz="18" w:space="0" w:color="auto"/>
            </w:tcBorders>
          </w:tcPr>
          <w:p w:rsidR="005C6DBE" w:rsidRPr="00E52E0C" w:rsidRDefault="005C6DBE" w:rsidP="00E739B2">
            <w:pPr>
              <w:spacing w:before="120" w:after="120" w:line="240" w:lineRule="auto"/>
              <w:jc w:val="both"/>
              <w:rPr>
                <w:rFonts w:ascii="Arial" w:hAnsi="Arial" w:cs="Arial"/>
                <w:b/>
                <w:sz w:val="20"/>
                <w:szCs w:val="20"/>
              </w:rPr>
            </w:pPr>
            <w:r w:rsidRPr="00E52E0C">
              <w:rPr>
                <w:rFonts w:ascii="Arial" w:hAnsi="Arial" w:cs="Arial"/>
                <w:b/>
                <w:sz w:val="20"/>
                <w:szCs w:val="20"/>
              </w:rPr>
              <w:t>Responsibilities</w:t>
            </w:r>
          </w:p>
        </w:tc>
      </w:tr>
      <w:tr w:rsidR="005C6DBE" w:rsidRPr="00E52E0C" w:rsidTr="005C6DBE">
        <w:tc>
          <w:tcPr>
            <w:tcW w:w="2036" w:type="dxa"/>
          </w:tcPr>
          <w:p w:rsidR="005C6DBE" w:rsidRPr="00E52E0C" w:rsidRDefault="005C6DBE" w:rsidP="00E739B2">
            <w:pPr>
              <w:spacing w:before="120" w:after="120" w:line="240" w:lineRule="auto"/>
              <w:jc w:val="both"/>
              <w:rPr>
                <w:rFonts w:ascii="Arial" w:hAnsi="Arial" w:cs="Arial"/>
                <w:sz w:val="20"/>
                <w:szCs w:val="20"/>
              </w:rPr>
            </w:pPr>
            <w:r>
              <w:rPr>
                <w:rFonts w:ascii="Arial" w:hAnsi="Arial" w:cs="Arial"/>
                <w:sz w:val="20"/>
                <w:szCs w:val="20"/>
              </w:rPr>
              <w:t>O&amp;M Manager</w:t>
            </w:r>
          </w:p>
        </w:tc>
        <w:tc>
          <w:tcPr>
            <w:tcW w:w="2104" w:type="dxa"/>
          </w:tcPr>
          <w:p w:rsidR="005C6DBE" w:rsidRPr="00E52E0C" w:rsidRDefault="005C6DBE" w:rsidP="00E739B2">
            <w:pPr>
              <w:spacing w:before="120" w:after="120" w:line="240" w:lineRule="auto"/>
              <w:jc w:val="both"/>
              <w:rPr>
                <w:rFonts w:ascii="Arial" w:hAnsi="Arial" w:cs="Arial"/>
                <w:sz w:val="20"/>
                <w:szCs w:val="20"/>
              </w:rPr>
            </w:pPr>
            <w:r>
              <w:rPr>
                <w:rFonts w:ascii="Arial" w:hAnsi="Arial" w:cs="Arial"/>
                <w:sz w:val="20"/>
                <w:szCs w:val="20"/>
              </w:rPr>
              <w:t>Management Commitment Rep</w:t>
            </w:r>
          </w:p>
        </w:tc>
        <w:tc>
          <w:tcPr>
            <w:tcW w:w="6350" w:type="dxa"/>
          </w:tcPr>
          <w:p w:rsidR="00BF1DBA" w:rsidRPr="00E52E0C" w:rsidRDefault="00BF1DBA" w:rsidP="00292EA3">
            <w:pPr>
              <w:numPr>
                <w:ilvl w:val="0"/>
                <w:numId w:val="91"/>
              </w:numPr>
              <w:spacing w:before="120" w:after="120" w:line="240" w:lineRule="auto"/>
              <w:ind w:left="357" w:hanging="357"/>
              <w:jc w:val="both"/>
              <w:rPr>
                <w:rFonts w:ascii="Arial" w:hAnsi="Arial" w:cs="Arial"/>
                <w:sz w:val="20"/>
                <w:szCs w:val="20"/>
              </w:rPr>
            </w:pPr>
            <w:r w:rsidRPr="00E52E0C">
              <w:rPr>
                <w:rFonts w:ascii="Arial" w:hAnsi="Arial" w:cs="Arial"/>
                <w:sz w:val="20"/>
                <w:szCs w:val="20"/>
              </w:rPr>
              <w:t xml:space="preserve">Commitment to the implementation of the </w:t>
            </w:r>
            <w:smartTag w:uri="urn:schemas-microsoft-com:office:smarttags" w:element="place">
              <w:r w:rsidRPr="00E52E0C">
                <w:rPr>
                  <w:rFonts w:ascii="Arial" w:hAnsi="Arial" w:cs="Arial"/>
                  <w:sz w:val="20"/>
                  <w:szCs w:val="20"/>
                </w:rPr>
                <w:t>EMS</w:t>
              </w:r>
            </w:smartTag>
            <w:r w:rsidRPr="00E52E0C">
              <w:rPr>
                <w:rFonts w:ascii="Arial" w:hAnsi="Arial" w:cs="Arial"/>
                <w:sz w:val="20"/>
                <w:szCs w:val="20"/>
              </w:rPr>
              <w:t xml:space="preserve">. </w:t>
            </w:r>
          </w:p>
          <w:p w:rsidR="00BF1DBA" w:rsidRPr="00E52E0C" w:rsidRDefault="00BF1DBA" w:rsidP="00292EA3">
            <w:pPr>
              <w:numPr>
                <w:ilvl w:val="0"/>
                <w:numId w:val="91"/>
              </w:numPr>
              <w:spacing w:before="120" w:after="120" w:line="240" w:lineRule="auto"/>
              <w:ind w:left="357" w:hanging="357"/>
              <w:jc w:val="both"/>
              <w:rPr>
                <w:rFonts w:ascii="Arial" w:hAnsi="Arial" w:cs="Arial"/>
                <w:sz w:val="20"/>
                <w:szCs w:val="20"/>
              </w:rPr>
            </w:pPr>
            <w:r w:rsidRPr="00E52E0C">
              <w:rPr>
                <w:rFonts w:ascii="Arial" w:hAnsi="Arial" w:cs="Arial"/>
                <w:sz w:val="20"/>
                <w:szCs w:val="20"/>
              </w:rPr>
              <w:t>Endorse the Environmental Policy.</w:t>
            </w:r>
          </w:p>
          <w:p w:rsidR="00BF1DBA" w:rsidRPr="00BF1DBA" w:rsidRDefault="00BF1DBA"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BF1DBA">
              <w:rPr>
                <w:rFonts w:ascii="Arial" w:hAnsi="Arial" w:cs="Arial"/>
                <w:sz w:val="20"/>
                <w:szCs w:val="20"/>
              </w:rPr>
              <w:t>Participate in Management Review Process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Implement Environmental Management System requirements.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Provide input to development and review of aspects and impacts.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Implement actions to achieve the objectives and targets.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 xml:space="preserve">Report to Board </w:t>
            </w:r>
            <w:r w:rsidR="00BF1DBA">
              <w:rPr>
                <w:rFonts w:ascii="Arial" w:hAnsi="Arial" w:cs="Arial"/>
                <w:sz w:val="20"/>
                <w:szCs w:val="20"/>
              </w:rPr>
              <w:t xml:space="preserve">of Lend Lease &amp; Leighton Contractors </w:t>
            </w:r>
            <w:r w:rsidRPr="00E52E0C">
              <w:rPr>
                <w:rFonts w:ascii="Arial" w:hAnsi="Arial" w:cs="Arial"/>
                <w:sz w:val="20"/>
                <w:szCs w:val="20"/>
              </w:rPr>
              <w:t>on environmental performance.</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 xml:space="preserve">Provision of appropriate resources to support the implementation of the </w:t>
            </w:r>
            <w:smartTag w:uri="urn:schemas-microsoft-com:office:smarttags" w:element="place">
              <w:r w:rsidRPr="00E52E0C">
                <w:rPr>
                  <w:rFonts w:ascii="Arial" w:hAnsi="Arial" w:cs="Arial"/>
                  <w:sz w:val="20"/>
                  <w:szCs w:val="20"/>
                </w:rPr>
                <w:t>EMS</w:t>
              </w:r>
            </w:smartTag>
            <w:r w:rsidRPr="00E52E0C">
              <w:rPr>
                <w:rFonts w:ascii="Arial" w:hAnsi="Arial" w:cs="Arial"/>
                <w:sz w:val="20"/>
                <w:szCs w:val="20"/>
              </w:rPr>
              <w:t>.</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Identify and implement activity specific regulatory requirements.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Identify environmental training requirements.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Provide input to management review process.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 xml:space="preserve">Ensure job descriptions include </w:t>
            </w:r>
            <w:smartTag w:uri="urn:schemas-microsoft-com:office:smarttags" w:element="place">
              <w:r w:rsidRPr="00E52E0C">
                <w:rPr>
                  <w:rFonts w:ascii="Arial" w:hAnsi="Arial" w:cs="Arial"/>
                  <w:sz w:val="20"/>
                  <w:szCs w:val="20"/>
                </w:rPr>
                <w:t>EMS</w:t>
              </w:r>
            </w:smartTag>
            <w:r w:rsidRPr="00E52E0C">
              <w:rPr>
                <w:rFonts w:ascii="Arial" w:hAnsi="Arial" w:cs="Arial"/>
                <w:sz w:val="20"/>
                <w:szCs w:val="20"/>
              </w:rPr>
              <w:t xml:space="preserve"> responsibilities.</w:t>
            </w:r>
          </w:p>
          <w:p w:rsidR="005C6DBE" w:rsidRPr="00E52E0C" w:rsidRDefault="005C6DBE" w:rsidP="00292EA3">
            <w:pPr>
              <w:numPr>
                <w:ilvl w:val="0"/>
                <w:numId w:val="91"/>
              </w:numPr>
              <w:spacing w:before="120" w:after="120" w:line="240" w:lineRule="auto"/>
              <w:ind w:left="357" w:hanging="357"/>
              <w:jc w:val="both"/>
              <w:rPr>
                <w:rFonts w:ascii="Arial" w:hAnsi="Arial" w:cs="Arial"/>
                <w:sz w:val="20"/>
                <w:szCs w:val="20"/>
              </w:rPr>
            </w:pPr>
            <w:r w:rsidRPr="00E52E0C">
              <w:rPr>
                <w:rFonts w:ascii="Arial" w:hAnsi="Arial" w:cs="Arial"/>
                <w:sz w:val="20"/>
                <w:szCs w:val="20"/>
              </w:rPr>
              <w:t>Management of activity specific environmental documentation.</w:t>
            </w:r>
          </w:p>
          <w:p w:rsidR="005C6DBE" w:rsidRPr="00E52E0C" w:rsidRDefault="005C6DBE" w:rsidP="00292EA3">
            <w:pPr>
              <w:numPr>
                <w:ilvl w:val="0"/>
                <w:numId w:val="91"/>
              </w:numPr>
              <w:spacing w:before="120" w:after="120" w:line="240" w:lineRule="auto"/>
              <w:ind w:left="357" w:hanging="357"/>
              <w:jc w:val="both"/>
              <w:rPr>
                <w:rFonts w:ascii="Arial" w:hAnsi="Arial" w:cs="Arial"/>
                <w:sz w:val="20"/>
                <w:szCs w:val="20"/>
              </w:rPr>
            </w:pPr>
            <w:r w:rsidRPr="00E52E0C">
              <w:rPr>
                <w:rFonts w:ascii="Arial" w:hAnsi="Arial" w:cs="Arial"/>
                <w:sz w:val="20"/>
                <w:szCs w:val="20"/>
              </w:rPr>
              <w:t>Ensure communications with the media are in compliance with environmental commitments.</w:t>
            </w:r>
          </w:p>
          <w:p w:rsidR="005C6DBE" w:rsidRPr="00E52E0C" w:rsidRDefault="005C6DBE" w:rsidP="00292EA3">
            <w:pPr>
              <w:numPr>
                <w:ilvl w:val="0"/>
                <w:numId w:val="91"/>
              </w:numPr>
              <w:spacing w:before="120" w:after="120" w:line="240" w:lineRule="auto"/>
              <w:ind w:left="357" w:hanging="357"/>
              <w:jc w:val="both"/>
              <w:rPr>
                <w:rFonts w:ascii="Arial" w:hAnsi="Arial" w:cs="Arial"/>
                <w:sz w:val="20"/>
                <w:szCs w:val="20"/>
              </w:rPr>
            </w:pPr>
            <w:r w:rsidRPr="00E52E0C">
              <w:rPr>
                <w:rFonts w:ascii="Arial" w:hAnsi="Arial" w:cs="Arial"/>
                <w:sz w:val="20"/>
                <w:szCs w:val="20"/>
              </w:rPr>
              <w:t>Review legal requirements.</w:t>
            </w:r>
          </w:p>
        </w:tc>
      </w:tr>
      <w:tr w:rsidR="005C6DBE" w:rsidRPr="00E52E0C" w:rsidTr="005C6DBE">
        <w:tc>
          <w:tcPr>
            <w:tcW w:w="2036" w:type="dxa"/>
          </w:tcPr>
          <w:p w:rsidR="005C6DBE" w:rsidRPr="00E52E0C" w:rsidRDefault="005C6DBE" w:rsidP="00E739B2">
            <w:pPr>
              <w:spacing w:before="120" w:after="120" w:line="240" w:lineRule="auto"/>
              <w:jc w:val="both"/>
              <w:rPr>
                <w:rFonts w:ascii="Arial" w:hAnsi="Arial" w:cs="Arial"/>
                <w:sz w:val="20"/>
                <w:szCs w:val="20"/>
              </w:rPr>
            </w:pPr>
            <w:r>
              <w:rPr>
                <w:rFonts w:ascii="Arial" w:hAnsi="Arial" w:cs="Arial"/>
                <w:sz w:val="20"/>
                <w:szCs w:val="20"/>
              </w:rPr>
              <w:t>System Manager</w:t>
            </w:r>
          </w:p>
        </w:tc>
        <w:tc>
          <w:tcPr>
            <w:tcW w:w="2104" w:type="dxa"/>
          </w:tcPr>
          <w:p w:rsidR="005C6DBE" w:rsidRPr="00E52E0C" w:rsidRDefault="005C6DBE" w:rsidP="00E739B2">
            <w:pPr>
              <w:spacing w:before="120" w:after="120" w:line="240" w:lineRule="auto"/>
              <w:jc w:val="both"/>
              <w:rPr>
                <w:rFonts w:ascii="Arial" w:hAnsi="Arial" w:cs="Arial"/>
                <w:sz w:val="20"/>
                <w:szCs w:val="20"/>
              </w:rPr>
            </w:pPr>
            <w:r>
              <w:rPr>
                <w:rFonts w:ascii="Arial" w:hAnsi="Arial" w:cs="Arial"/>
                <w:sz w:val="20"/>
                <w:szCs w:val="20"/>
              </w:rPr>
              <w:t xml:space="preserve">O&amp;M </w:t>
            </w:r>
            <w:r w:rsidRPr="00E52E0C">
              <w:rPr>
                <w:rFonts w:ascii="Arial" w:hAnsi="Arial" w:cs="Arial"/>
                <w:sz w:val="20"/>
                <w:szCs w:val="20"/>
              </w:rPr>
              <w:t>Manager</w:t>
            </w:r>
          </w:p>
        </w:tc>
        <w:tc>
          <w:tcPr>
            <w:tcW w:w="6350" w:type="dxa"/>
          </w:tcPr>
          <w:p w:rsidR="005C6DBE" w:rsidRPr="00E52E0C" w:rsidRDefault="005C6DBE" w:rsidP="00292EA3">
            <w:pPr>
              <w:numPr>
                <w:ilvl w:val="0"/>
                <w:numId w:val="91"/>
              </w:numPr>
              <w:autoSpaceDE w:val="0"/>
              <w:autoSpaceDN w:val="0"/>
              <w:adjustRightInd w:val="0"/>
              <w:spacing w:before="120" w:after="120" w:line="240" w:lineRule="auto"/>
              <w:ind w:left="357" w:hanging="357"/>
              <w:jc w:val="both"/>
              <w:rPr>
                <w:rFonts w:ascii="Arial" w:hAnsi="Arial" w:cs="Arial"/>
                <w:sz w:val="20"/>
                <w:szCs w:val="20"/>
              </w:rPr>
            </w:pPr>
            <w:r w:rsidRPr="00E52E0C">
              <w:rPr>
                <w:rFonts w:ascii="Arial" w:hAnsi="Arial" w:cs="Arial"/>
                <w:sz w:val="20"/>
                <w:szCs w:val="20"/>
              </w:rPr>
              <w:t>Provide input to setting and review of objectives and targets.</w:t>
            </w:r>
          </w:p>
          <w:p w:rsidR="005C6DBE" w:rsidRPr="00E52E0C" w:rsidRDefault="005C6DBE" w:rsidP="00292EA3">
            <w:pPr>
              <w:numPr>
                <w:ilvl w:val="0"/>
                <w:numId w:val="91"/>
              </w:numPr>
              <w:spacing w:before="120" w:after="120" w:line="240" w:lineRule="auto"/>
              <w:ind w:left="357" w:hanging="357"/>
              <w:jc w:val="both"/>
              <w:rPr>
                <w:rFonts w:ascii="Arial" w:hAnsi="Arial" w:cs="Arial"/>
                <w:sz w:val="20"/>
                <w:szCs w:val="20"/>
              </w:rPr>
            </w:pPr>
            <w:r w:rsidRPr="00E52E0C">
              <w:rPr>
                <w:rFonts w:ascii="Arial" w:hAnsi="Arial" w:cs="Arial"/>
                <w:sz w:val="20"/>
                <w:szCs w:val="20"/>
              </w:rPr>
              <w:t>Provide input to development and review of aspects and impacts.</w:t>
            </w:r>
          </w:p>
        </w:tc>
      </w:tr>
      <w:tr w:rsidR="005C6DBE" w:rsidRPr="00E52E0C" w:rsidTr="005C6DBE">
        <w:tc>
          <w:tcPr>
            <w:tcW w:w="2036" w:type="dxa"/>
          </w:tcPr>
          <w:p w:rsidR="005C6DBE" w:rsidRPr="00E52E0C" w:rsidRDefault="005C6DBE" w:rsidP="00E739B2">
            <w:pPr>
              <w:spacing w:before="120" w:after="120" w:line="240" w:lineRule="auto"/>
              <w:jc w:val="both"/>
              <w:rPr>
                <w:rFonts w:ascii="Arial" w:hAnsi="Arial" w:cs="Arial"/>
                <w:sz w:val="20"/>
                <w:szCs w:val="20"/>
              </w:rPr>
            </w:pPr>
            <w:r w:rsidRPr="00E52E0C">
              <w:rPr>
                <w:rFonts w:ascii="Arial" w:hAnsi="Arial" w:cs="Arial"/>
                <w:sz w:val="20"/>
                <w:szCs w:val="20"/>
              </w:rPr>
              <w:t>Environmental Manager</w:t>
            </w:r>
          </w:p>
        </w:tc>
        <w:tc>
          <w:tcPr>
            <w:tcW w:w="2104" w:type="dxa"/>
          </w:tcPr>
          <w:p w:rsidR="005C6DBE" w:rsidRPr="00E52E0C" w:rsidRDefault="005C6DBE" w:rsidP="00E739B2">
            <w:pPr>
              <w:spacing w:before="120" w:after="120" w:line="240" w:lineRule="auto"/>
              <w:jc w:val="both"/>
              <w:rPr>
                <w:rFonts w:ascii="Arial" w:hAnsi="Arial" w:cs="Arial"/>
                <w:sz w:val="20"/>
                <w:szCs w:val="20"/>
              </w:rPr>
            </w:pPr>
            <w:r>
              <w:rPr>
                <w:rFonts w:ascii="Arial" w:hAnsi="Arial" w:cs="Arial"/>
                <w:sz w:val="20"/>
                <w:szCs w:val="20"/>
              </w:rPr>
              <w:t>System</w:t>
            </w:r>
            <w:r w:rsidRPr="00E52E0C">
              <w:rPr>
                <w:rFonts w:ascii="Arial" w:hAnsi="Arial" w:cs="Arial"/>
                <w:sz w:val="20"/>
                <w:szCs w:val="20"/>
              </w:rPr>
              <w:t xml:space="preserve"> Manager</w:t>
            </w:r>
          </w:p>
        </w:tc>
        <w:tc>
          <w:tcPr>
            <w:tcW w:w="6350" w:type="dxa"/>
          </w:tcPr>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Identify and communicate legal and other requirements.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Provide up to date environmental legislative advice to staff.</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Disseminate legal requirements and changes to all relevant personnel</w:t>
            </w:r>
          </w:p>
          <w:p w:rsidR="005C6DBE" w:rsidRPr="00E52E0C" w:rsidRDefault="005C6DBE" w:rsidP="00292EA3">
            <w:pPr>
              <w:numPr>
                <w:ilvl w:val="0"/>
                <w:numId w:val="91"/>
              </w:numPr>
              <w:spacing w:before="120" w:after="120" w:line="240" w:lineRule="auto"/>
              <w:jc w:val="both"/>
              <w:rPr>
                <w:rFonts w:ascii="Arial" w:hAnsi="Arial" w:cs="Arial"/>
                <w:sz w:val="20"/>
                <w:szCs w:val="20"/>
              </w:rPr>
            </w:pPr>
            <w:r w:rsidRPr="00E52E0C">
              <w:rPr>
                <w:rFonts w:ascii="Arial" w:hAnsi="Arial" w:cs="Arial"/>
                <w:sz w:val="20"/>
                <w:szCs w:val="20"/>
              </w:rPr>
              <w:t>Communicate good environmental outcomes as part of the marketing strategy</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 xml:space="preserve">Co-ordinate </w:t>
            </w:r>
            <w:smartTag w:uri="urn:schemas-microsoft-com:office:smarttags" w:element="place">
              <w:r w:rsidRPr="00E52E0C">
                <w:rPr>
                  <w:rFonts w:ascii="Arial" w:hAnsi="Arial" w:cs="Arial"/>
                  <w:sz w:val="20"/>
                  <w:szCs w:val="20"/>
                </w:rPr>
                <w:t>EMS</w:t>
              </w:r>
            </w:smartTag>
            <w:r w:rsidRPr="00E52E0C">
              <w:rPr>
                <w:rFonts w:ascii="Arial" w:hAnsi="Arial" w:cs="Arial"/>
                <w:sz w:val="20"/>
                <w:szCs w:val="20"/>
              </w:rPr>
              <w:t xml:space="preserve"> and environmental awareness training for existing staff.</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Assist with EMS Induction Training for all new staff.</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Provide advice on the application and approval process for additional training as required.</w:t>
            </w:r>
          </w:p>
          <w:p w:rsidR="005C6DBE" w:rsidRPr="00E52E0C" w:rsidRDefault="005C6DBE" w:rsidP="00292EA3">
            <w:pPr>
              <w:numPr>
                <w:ilvl w:val="0"/>
                <w:numId w:val="91"/>
              </w:numPr>
              <w:spacing w:before="120" w:after="120" w:line="240" w:lineRule="auto"/>
              <w:jc w:val="both"/>
              <w:rPr>
                <w:rFonts w:ascii="Arial" w:hAnsi="Arial" w:cs="Arial"/>
                <w:sz w:val="20"/>
                <w:szCs w:val="20"/>
              </w:rPr>
            </w:pPr>
            <w:r w:rsidRPr="00E52E0C">
              <w:rPr>
                <w:rFonts w:ascii="Arial" w:hAnsi="Arial" w:cs="Arial"/>
                <w:sz w:val="20"/>
                <w:szCs w:val="20"/>
              </w:rPr>
              <w:t>Maintain environmental training records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 xml:space="preserve">Oversee implementation and continuous improvement of </w:t>
            </w:r>
            <w:smartTag w:uri="urn:schemas-microsoft-com:office:smarttags" w:element="place">
              <w:r w:rsidRPr="00E52E0C">
                <w:rPr>
                  <w:rFonts w:ascii="Arial" w:hAnsi="Arial" w:cs="Arial"/>
                  <w:sz w:val="20"/>
                  <w:szCs w:val="20"/>
                </w:rPr>
                <w:t>EMS</w:t>
              </w:r>
            </w:smartTag>
            <w:r w:rsidRPr="00E52E0C">
              <w:rPr>
                <w:rFonts w:ascii="Arial" w:hAnsi="Arial" w:cs="Arial"/>
                <w:sz w:val="20"/>
                <w:szCs w:val="20"/>
              </w:rPr>
              <w:t>.</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Facilitate Management Review process.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Perform, and report on, system audits.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Implement Training Programs.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Maintain and update system documentation.</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Initiate and facilitate review and continual improvement process, including setting objectives and targets.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Establish and review of aspects and impact register.</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Undertake audits of contractors site operations.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Assist in identification of legal and other requirements.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Update information and documentation with any legislative changes.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Disseminate relevant information regarding environmental standards, guidelines and preferred management practices.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Provide input to projects on environmental issues and environmental management for the company.</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Foster a general environmental awareness within the company.</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Maintain emergency response management guidelines and monitor incidents.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Maintain environmental records and documentation.</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Manage enquiries from external parties.</w:t>
            </w:r>
          </w:p>
          <w:p w:rsidR="005C6DBE" w:rsidRPr="00E52E0C" w:rsidRDefault="005C6DBE" w:rsidP="00292EA3">
            <w:pPr>
              <w:numPr>
                <w:ilvl w:val="0"/>
                <w:numId w:val="91"/>
              </w:numPr>
              <w:spacing w:before="120" w:after="120" w:line="240" w:lineRule="auto"/>
              <w:jc w:val="both"/>
              <w:rPr>
                <w:rFonts w:ascii="Arial" w:hAnsi="Arial" w:cs="Arial"/>
                <w:sz w:val="20"/>
                <w:szCs w:val="20"/>
              </w:rPr>
            </w:pPr>
            <w:r w:rsidRPr="00E52E0C">
              <w:rPr>
                <w:rFonts w:ascii="Arial" w:hAnsi="Arial" w:cs="Arial"/>
                <w:sz w:val="20"/>
                <w:szCs w:val="20"/>
              </w:rPr>
              <w:t>Liaise with industry.</w:t>
            </w:r>
          </w:p>
        </w:tc>
      </w:tr>
      <w:tr w:rsidR="005C6DBE" w:rsidRPr="00E52E0C" w:rsidTr="005C6DBE">
        <w:tc>
          <w:tcPr>
            <w:tcW w:w="2036" w:type="dxa"/>
          </w:tcPr>
          <w:p w:rsidR="005C6DBE" w:rsidRPr="00E52E0C" w:rsidRDefault="005C6DBE" w:rsidP="00E739B2">
            <w:pPr>
              <w:spacing w:before="120" w:after="120" w:line="240" w:lineRule="auto"/>
              <w:jc w:val="both"/>
              <w:rPr>
                <w:rFonts w:ascii="Arial" w:hAnsi="Arial" w:cs="Arial"/>
                <w:sz w:val="20"/>
                <w:szCs w:val="20"/>
              </w:rPr>
            </w:pPr>
            <w:r w:rsidRPr="00E52E0C">
              <w:rPr>
                <w:rFonts w:ascii="Arial" w:hAnsi="Arial" w:cs="Arial"/>
                <w:sz w:val="20"/>
                <w:szCs w:val="20"/>
              </w:rPr>
              <w:t xml:space="preserve">All </w:t>
            </w:r>
            <w:r>
              <w:rPr>
                <w:rFonts w:ascii="Arial" w:hAnsi="Arial" w:cs="Arial"/>
                <w:sz w:val="20"/>
                <w:szCs w:val="20"/>
              </w:rPr>
              <w:t>GMS</w:t>
            </w:r>
            <w:r w:rsidRPr="00E52E0C">
              <w:rPr>
                <w:rFonts w:ascii="Arial" w:hAnsi="Arial" w:cs="Arial"/>
                <w:sz w:val="20"/>
                <w:szCs w:val="20"/>
              </w:rPr>
              <w:t xml:space="preserve"> staff</w:t>
            </w:r>
            <w:r w:rsidR="00D93781">
              <w:rPr>
                <w:rFonts w:ascii="Arial" w:hAnsi="Arial" w:cs="Arial"/>
                <w:sz w:val="20"/>
                <w:szCs w:val="20"/>
              </w:rPr>
              <w:t>, contractors</w:t>
            </w:r>
          </w:p>
        </w:tc>
        <w:tc>
          <w:tcPr>
            <w:tcW w:w="2104" w:type="dxa"/>
          </w:tcPr>
          <w:p w:rsidR="005C6DBE" w:rsidRPr="00E52E0C" w:rsidRDefault="005C6DBE" w:rsidP="00E739B2">
            <w:pPr>
              <w:spacing w:before="120" w:after="120" w:line="240" w:lineRule="auto"/>
              <w:jc w:val="both"/>
              <w:rPr>
                <w:rFonts w:ascii="Arial" w:hAnsi="Arial" w:cs="Arial"/>
                <w:sz w:val="20"/>
                <w:szCs w:val="20"/>
              </w:rPr>
            </w:pPr>
            <w:r>
              <w:rPr>
                <w:rFonts w:ascii="Arial" w:hAnsi="Arial" w:cs="Arial"/>
                <w:sz w:val="20"/>
                <w:szCs w:val="20"/>
              </w:rPr>
              <w:t>Maintenance Superintendent</w:t>
            </w:r>
          </w:p>
        </w:tc>
        <w:tc>
          <w:tcPr>
            <w:tcW w:w="6350" w:type="dxa"/>
          </w:tcPr>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Conduct activities in accordance with relevant EMS Procedures.</w:t>
            </w:r>
          </w:p>
          <w:p w:rsidR="005C6DBE" w:rsidRPr="00E52E0C" w:rsidRDefault="005C6DBE" w:rsidP="00292EA3">
            <w:pPr>
              <w:numPr>
                <w:ilvl w:val="0"/>
                <w:numId w:val="91"/>
              </w:numPr>
              <w:autoSpaceDE w:val="0"/>
              <w:autoSpaceDN w:val="0"/>
              <w:adjustRightInd w:val="0"/>
              <w:spacing w:before="120" w:after="120" w:line="240" w:lineRule="auto"/>
              <w:jc w:val="both"/>
              <w:rPr>
                <w:rFonts w:ascii="Arial" w:hAnsi="Arial" w:cs="Arial"/>
                <w:sz w:val="20"/>
                <w:szCs w:val="20"/>
              </w:rPr>
            </w:pPr>
            <w:r w:rsidRPr="00E52E0C">
              <w:rPr>
                <w:rFonts w:ascii="Arial" w:hAnsi="Arial" w:cs="Arial"/>
                <w:sz w:val="20"/>
                <w:szCs w:val="20"/>
              </w:rPr>
              <w:t>Be Aware of Environmental Policy</w:t>
            </w:r>
          </w:p>
          <w:p w:rsidR="005C6DBE" w:rsidRPr="00E52E0C" w:rsidRDefault="005C6DBE" w:rsidP="00292EA3">
            <w:pPr>
              <w:numPr>
                <w:ilvl w:val="0"/>
                <w:numId w:val="91"/>
              </w:numPr>
              <w:spacing w:before="120" w:after="120" w:line="240" w:lineRule="auto"/>
              <w:jc w:val="both"/>
              <w:rPr>
                <w:rFonts w:ascii="Arial" w:hAnsi="Arial" w:cs="Arial"/>
                <w:sz w:val="20"/>
                <w:szCs w:val="20"/>
              </w:rPr>
            </w:pPr>
            <w:r w:rsidRPr="00E52E0C">
              <w:rPr>
                <w:rFonts w:ascii="Arial" w:hAnsi="Arial" w:cs="Arial"/>
                <w:sz w:val="20"/>
                <w:szCs w:val="20"/>
              </w:rPr>
              <w:t>Report environmental incidents</w:t>
            </w:r>
          </w:p>
        </w:tc>
      </w:tr>
    </w:tbl>
    <w:p w:rsidR="005C6DBE" w:rsidRDefault="005C6DBE" w:rsidP="00E739B2">
      <w:pPr>
        <w:spacing w:before="120" w:after="120" w:line="240" w:lineRule="auto"/>
        <w:jc w:val="both"/>
        <w:rPr>
          <w:rFonts w:ascii="Arial" w:hAnsi="Arial" w:cs="Arial"/>
          <w:sz w:val="20"/>
          <w:szCs w:val="20"/>
        </w:rPr>
      </w:pPr>
      <w:r>
        <w:rPr>
          <w:rFonts w:ascii="Arial" w:hAnsi="Arial" w:cs="Arial"/>
          <w:sz w:val="20"/>
          <w:szCs w:val="20"/>
        </w:rPr>
        <w:t xml:space="preserve">All staff </w:t>
      </w:r>
      <w:proofErr w:type="gramStart"/>
      <w:r>
        <w:rPr>
          <w:rFonts w:ascii="Arial" w:hAnsi="Arial" w:cs="Arial"/>
          <w:sz w:val="20"/>
          <w:szCs w:val="20"/>
        </w:rPr>
        <w:t>are</w:t>
      </w:r>
      <w:proofErr w:type="gramEnd"/>
      <w:r>
        <w:rPr>
          <w:rFonts w:ascii="Arial" w:hAnsi="Arial" w:cs="Arial"/>
          <w:sz w:val="20"/>
          <w:szCs w:val="20"/>
        </w:rPr>
        <w:t xml:space="preserve"> responsible for full implementation of the EMS; however sections of the EMS are more applicable to certain staff of GMS. A description of the applicability of the EMS and specific </w:t>
      </w:r>
      <w:smartTag w:uri="urn:schemas-microsoft-com:office:smarttags" w:element="place">
        <w:r>
          <w:rPr>
            <w:rFonts w:ascii="Arial" w:hAnsi="Arial" w:cs="Arial"/>
            <w:sz w:val="20"/>
            <w:szCs w:val="20"/>
          </w:rPr>
          <w:t>EMS</w:t>
        </w:r>
      </w:smartTag>
      <w:r>
        <w:rPr>
          <w:rFonts w:ascii="Arial" w:hAnsi="Arial" w:cs="Arial"/>
          <w:sz w:val="20"/>
          <w:szCs w:val="20"/>
        </w:rPr>
        <w:t xml:space="preserve"> documentation to certain staff is provided in </w:t>
      </w:r>
      <w:r>
        <w:rPr>
          <w:rFonts w:ascii="Arial" w:hAnsi="Arial" w:cs="Arial"/>
          <w:i/>
          <w:iCs/>
          <w:sz w:val="20"/>
          <w:szCs w:val="20"/>
        </w:rPr>
        <w:t xml:space="preserve">Table 2. </w:t>
      </w:r>
      <w:r>
        <w:rPr>
          <w:rFonts w:ascii="Arial" w:hAnsi="Arial" w:cs="Arial"/>
          <w:sz w:val="20"/>
          <w:szCs w:val="20"/>
        </w:rPr>
        <w:t>Applicability is provided in terms of Lead Roles (LR) and Support Roles (SR) and General Awareness (GA) requirements for the implementation of the EMS</w:t>
      </w:r>
      <w:r w:rsidR="00DF5ADD">
        <w:rPr>
          <w:rFonts w:ascii="Arial" w:hAnsi="Arial" w:cs="Arial"/>
          <w:sz w:val="20"/>
          <w:szCs w:val="20"/>
        </w:rPr>
        <w:t>.</w:t>
      </w:r>
    </w:p>
    <w:p w:rsidR="00F22535" w:rsidRDefault="00F22535" w:rsidP="00E739B2">
      <w:pPr>
        <w:spacing w:before="120" w:after="120" w:line="240" w:lineRule="auto"/>
        <w:rPr>
          <w:rFonts w:ascii="Arial" w:hAnsi="Arial" w:cs="Arial"/>
          <w:sz w:val="20"/>
          <w:szCs w:val="20"/>
        </w:rPr>
      </w:pPr>
      <w:r>
        <w:rPr>
          <w:rFonts w:ascii="Arial" w:hAnsi="Arial" w:cs="Arial"/>
          <w:sz w:val="20"/>
          <w:szCs w:val="20"/>
        </w:rPr>
        <w:br w:type="page"/>
      </w:r>
    </w:p>
    <w:p w:rsidR="00DF5ADD" w:rsidRPr="00DF5ADD" w:rsidRDefault="00DF5ADD" w:rsidP="00E739B2">
      <w:pPr>
        <w:spacing w:before="120" w:after="120" w:line="240" w:lineRule="auto"/>
        <w:jc w:val="both"/>
        <w:rPr>
          <w:b/>
          <w:lang w:val="en-GB"/>
        </w:rPr>
      </w:pPr>
      <w:r w:rsidRPr="00DF5ADD">
        <w:rPr>
          <w:rFonts w:ascii="Arial" w:hAnsi="Arial" w:cs="Arial"/>
          <w:b/>
          <w:sz w:val="20"/>
          <w:szCs w:val="20"/>
        </w:rPr>
        <w:t>Table 2</w:t>
      </w:r>
    </w:p>
    <w:tbl>
      <w:tblPr>
        <w:tblW w:w="10051"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68"/>
        <w:gridCol w:w="1559"/>
        <w:gridCol w:w="1701"/>
        <w:gridCol w:w="1701"/>
        <w:gridCol w:w="1622"/>
      </w:tblGrid>
      <w:tr w:rsidR="00DF5ADD" w:rsidRPr="00E52E0C" w:rsidTr="00DF5ADD">
        <w:trPr>
          <w:tblHeader/>
        </w:trPr>
        <w:tc>
          <w:tcPr>
            <w:tcW w:w="3468" w:type="dxa"/>
            <w:tcBorders>
              <w:top w:val="nil"/>
              <w:left w:val="nil"/>
              <w:bottom w:val="single" w:sz="4" w:space="0" w:color="auto"/>
            </w:tcBorders>
          </w:tcPr>
          <w:p w:rsidR="00DF5ADD" w:rsidRPr="00E52E0C" w:rsidRDefault="00DF5ADD" w:rsidP="00E739B2">
            <w:pPr>
              <w:spacing w:before="120" w:after="120" w:line="240" w:lineRule="auto"/>
              <w:jc w:val="both"/>
              <w:rPr>
                <w:rFonts w:ascii="Arial" w:hAnsi="Arial" w:cs="Arial"/>
                <w:b/>
                <w:sz w:val="20"/>
                <w:szCs w:val="20"/>
              </w:rPr>
            </w:pPr>
          </w:p>
        </w:tc>
        <w:tc>
          <w:tcPr>
            <w:tcW w:w="6583" w:type="dxa"/>
            <w:gridSpan w:val="4"/>
            <w:tcBorders>
              <w:bottom w:val="single" w:sz="4" w:space="0" w:color="auto"/>
            </w:tcBorders>
            <w:shd w:val="clear" w:color="auto" w:fill="99CC00"/>
          </w:tcPr>
          <w:p w:rsidR="00DF5ADD" w:rsidRPr="00E52E0C" w:rsidRDefault="00DF5ADD" w:rsidP="00E739B2">
            <w:pPr>
              <w:spacing w:before="120" w:after="120" w:line="240" w:lineRule="auto"/>
              <w:jc w:val="center"/>
              <w:rPr>
                <w:rFonts w:ascii="Arial" w:hAnsi="Arial" w:cs="Arial"/>
                <w:b/>
                <w:sz w:val="20"/>
                <w:szCs w:val="20"/>
              </w:rPr>
            </w:pPr>
            <w:r w:rsidRPr="00E52E0C">
              <w:rPr>
                <w:rFonts w:ascii="Arial" w:hAnsi="Arial" w:cs="Arial"/>
                <w:b/>
                <w:sz w:val="20"/>
                <w:szCs w:val="20"/>
              </w:rPr>
              <w:t>Roles</w:t>
            </w:r>
          </w:p>
        </w:tc>
      </w:tr>
      <w:tr w:rsidR="00BF1DBA" w:rsidRPr="00E52E0C" w:rsidTr="00BF1DBA">
        <w:trPr>
          <w:tblHeader/>
        </w:trPr>
        <w:tc>
          <w:tcPr>
            <w:tcW w:w="3468" w:type="dxa"/>
            <w:shd w:val="clear" w:color="auto" w:fill="99CC00"/>
          </w:tcPr>
          <w:p w:rsidR="00BF1DBA" w:rsidRPr="00E52E0C" w:rsidRDefault="00BF1DBA" w:rsidP="00E739B2">
            <w:pPr>
              <w:spacing w:before="120" w:after="120" w:line="240" w:lineRule="auto"/>
              <w:jc w:val="both"/>
              <w:rPr>
                <w:rFonts w:ascii="Arial" w:hAnsi="Arial" w:cs="Arial"/>
                <w:b/>
                <w:sz w:val="20"/>
                <w:szCs w:val="20"/>
              </w:rPr>
            </w:pPr>
            <w:r w:rsidRPr="00E52E0C">
              <w:rPr>
                <w:rFonts w:ascii="Arial" w:hAnsi="Arial" w:cs="Arial"/>
                <w:b/>
                <w:sz w:val="20"/>
                <w:szCs w:val="20"/>
              </w:rPr>
              <w:t>EMS Documentation</w:t>
            </w:r>
          </w:p>
        </w:tc>
        <w:tc>
          <w:tcPr>
            <w:tcW w:w="1559" w:type="dxa"/>
            <w:shd w:val="clear" w:color="auto" w:fill="CCFFCC"/>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O&amp;M</w:t>
            </w:r>
            <w:r w:rsidRPr="00E52E0C">
              <w:rPr>
                <w:rFonts w:ascii="Arial" w:hAnsi="Arial" w:cs="Arial"/>
                <w:sz w:val="20"/>
                <w:szCs w:val="20"/>
              </w:rPr>
              <w:t xml:space="preserve"> Manager</w:t>
            </w:r>
          </w:p>
        </w:tc>
        <w:tc>
          <w:tcPr>
            <w:tcW w:w="1701" w:type="dxa"/>
            <w:shd w:val="clear" w:color="auto" w:fill="CCFFCC"/>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System Manager</w:t>
            </w:r>
          </w:p>
        </w:tc>
        <w:tc>
          <w:tcPr>
            <w:tcW w:w="1701" w:type="dxa"/>
            <w:shd w:val="clear" w:color="auto" w:fill="CCFFCC"/>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Environmental Manager</w:t>
            </w:r>
          </w:p>
        </w:tc>
        <w:tc>
          <w:tcPr>
            <w:tcW w:w="1622" w:type="dxa"/>
            <w:shd w:val="clear" w:color="auto" w:fill="CCFFCC"/>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 xml:space="preserve">All </w:t>
            </w:r>
            <w:r>
              <w:rPr>
                <w:rFonts w:ascii="Arial" w:hAnsi="Arial" w:cs="Arial"/>
                <w:sz w:val="20"/>
                <w:szCs w:val="20"/>
              </w:rPr>
              <w:t>GMS</w:t>
            </w:r>
            <w:r w:rsidRPr="00E52E0C">
              <w:rPr>
                <w:rFonts w:ascii="Arial" w:hAnsi="Arial" w:cs="Arial"/>
                <w:sz w:val="20"/>
                <w:szCs w:val="20"/>
              </w:rPr>
              <w:t xml:space="preserve"> staff</w:t>
            </w:r>
            <w:r w:rsidR="00D93781">
              <w:rPr>
                <w:rFonts w:ascii="Arial" w:hAnsi="Arial" w:cs="Arial"/>
                <w:sz w:val="20"/>
                <w:szCs w:val="20"/>
              </w:rPr>
              <w:t xml:space="preserve"> &amp; contractors</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sidRPr="00E52E0C">
              <w:rPr>
                <w:rFonts w:ascii="Arial" w:hAnsi="Arial" w:cs="Arial"/>
                <w:sz w:val="20"/>
                <w:szCs w:val="20"/>
              </w:rPr>
              <w:t>Environmental Policy</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LR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sidRPr="00E52E0C">
              <w:rPr>
                <w:rFonts w:ascii="Arial" w:hAnsi="Arial" w:cs="Arial"/>
                <w:sz w:val="20"/>
                <w:szCs w:val="20"/>
              </w:rPr>
              <w:t>E</w:t>
            </w:r>
            <w:r>
              <w:rPr>
                <w:rFonts w:ascii="Arial" w:hAnsi="Arial" w:cs="Arial"/>
                <w:sz w:val="20"/>
                <w:szCs w:val="20"/>
              </w:rPr>
              <w:t xml:space="preserve">nvironmental </w:t>
            </w:r>
            <w:r w:rsidRPr="00E52E0C">
              <w:rPr>
                <w:rFonts w:ascii="Arial" w:hAnsi="Arial" w:cs="Arial"/>
                <w:sz w:val="20"/>
                <w:szCs w:val="20"/>
              </w:rPr>
              <w:t>M</w:t>
            </w:r>
            <w:r>
              <w:rPr>
                <w:rFonts w:ascii="Arial" w:hAnsi="Arial" w:cs="Arial"/>
                <w:sz w:val="20"/>
                <w:szCs w:val="20"/>
              </w:rPr>
              <w:t>anagement</w:t>
            </w:r>
            <w:r w:rsidRPr="00E52E0C">
              <w:rPr>
                <w:rFonts w:ascii="Arial" w:hAnsi="Arial" w:cs="Arial"/>
                <w:sz w:val="20"/>
                <w:szCs w:val="20"/>
              </w:rPr>
              <w:t xml:space="preserve"> </w:t>
            </w:r>
            <w:r>
              <w:rPr>
                <w:rFonts w:ascii="Arial" w:hAnsi="Arial" w:cs="Arial"/>
                <w:sz w:val="20"/>
                <w:szCs w:val="20"/>
              </w:rPr>
              <w:t>Plan (Maintenance)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EMSP –</w:t>
            </w:r>
            <w:r w:rsidR="00E62AB7">
              <w:rPr>
                <w:rFonts w:ascii="Arial" w:hAnsi="Arial" w:cs="Arial"/>
                <w:sz w:val="20"/>
                <w:szCs w:val="20"/>
              </w:rPr>
              <w:t xml:space="preserve"> </w:t>
            </w:r>
            <w:r>
              <w:rPr>
                <w:rFonts w:ascii="Arial" w:hAnsi="Arial" w:cs="Arial"/>
                <w:sz w:val="20"/>
                <w:szCs w:val="20"/>
              </w:rPr>
              <w:t>Legal and Other Requirements Procedure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 xml:space="preserve">EMSP - </w:t>
            </w:r>
            <w:r w:rsidRPr="00E52E0C">
              <w:rPr>
                <w:rFonts w:ascii="Arial" w:hAnsi="Arial" w:cs="Arial"/>
                <w:sz w:val="20"/>
                <w:szCs w:val="20"/>
              </w:rPr>
              <w:t xml:space="preserve">Environmental Aspects and Impacts </w:t>
            </w:r>
            <w:r>
              <w:rPr>
                <w:rFonts w:ascii="Arial" w:hAnsi="Arial" w:cs="Arial"/>
                <w:sz w:val="20"/>
                <w:szCs w:val="20"/>
              </w:rPr>
              <w:t>Procedure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 xml:space="preserve">EMSP - </w:t>
            </w:r>
            <w:r w:rsidRPr="00E52E0C">
              <w:rPr>
                <w:rFonts w:ascii="Arial" w:hAnsi="Arial" w:cs="Arial"/>
                <w:sz w:val="20"/>
                <w:szCs w:val="20"/>
              </w:rPr>
              <w:t>Environmental Training</w:t>
            </w:r>
            <w:r w:rsidR="00E62AB7">
              <w:rPr>
                <w:rFonts w:ascii="Arial" w:hAnsi="Arial" w:cs="Arial"/>
                <w:sz w:val="20"/>
                <w:szCs w:val="20"/>
              </w:rPr>
              <w:t>, Awareness and Competency</w:t>
            </w:r>
            <w:r w:rsidRPr="00E52E0C">
              <w:rPr>
                <w:rFonts w:ascii="Arial" w:hAnsi="Arial" w:cs="Arial"/>
                <w:sz w:val="20"/>
                <w:szCs w:val="20"/>
              </w:rPr>
              <w:t xml:space="preserve"> </w:t>
            </w:r>
            <w:r>
              <w:rPr>
                <w:rFonts w:ascii="Arial" w:hAnsi="Arial" w:cs="Arial"/>
                <w:sz w:val="20"/>
                <w:szCs w:val="20"/>
              </w:rPr>
              <w:t>Procedure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autoSpaceDE w:val="0"/>
              <w:autoSpaceDN w:val="0"/>
              <w:adjustRightInd w:val="0"/>
              <w:spacing w:before="120" w:after="120" w:line="240" w:lineRule="auto"/>
              <w:rPr>
                <w:rFonts w:ascii="Arial" w:hAnsi="Arial" w:cs="Arial"/>
                <w:sz w:val="20"/>
                <w:szCs w:val="20"/>
              </w:rPr>
            </w:pPr>
            <w:r>
              <w:rPr>
                <w:rFonts w:ascii="Arial" w:hAnsi="Arial" w:cs="Arial"/>
                <w:sz w:val="20"/>
                <w:szCs w:val="20"/>
              </w:rPr>
              <w:t xml:space="preserve">EMSP - </w:t>
            </w:r>
            <w:r w:rsidRPr="00E52E0C">
              <w:rPr>
                <w:rFonts w:ascii="Arial" w:hAnsi="Arial" w:cs="Arial"/>
                <w:sz w:val="20"/>
                <w:szCs w:val="20"/>
              </w:rPr>
              <w:t xml:space="preserve">Environmental </w:t>
            </w:r>
            <w:r w:rsidR="00E62AB7">
              <w:rPr>
                <w:rFonts w:ascii="Arial" w:hAnsi="Arial" w:cs="Arial"/>
                <w:sz w:val="20"/>
                <w:szCs w:val="20"/>
              </w:rPr>
              <w:t xml:space="preserve">Internal and External </w:t>
            </w:r>
            <w:r w:rsidRPr="00E52E0C">
              <w:rPr>
                <w:rFonts w:ascii="Arial" w:hAnsi="Arial" w:cs="Arial"/>
                <w:sz w:val="20"/>
                <w:szCs w:val="20"/>
              </w:rPr>
              <w:t>Communications</w:t>
            </w:r>
            <w:r>
              <w:rPr>
                <w:rFonts w:ascii="Arial" w:hAnsi="Arial" w:cs="Arial"/>
                <w:sz w:val="20"/>
                <w:szCs w:val="20"/>
              </w:rPr>
              <w:t xml:space="preserve"> Procedure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 xml:space="preserve">EMSP - Non-conformance, </w:t>
            </w:r>
            <w:r w:rsidRPr="00E52E0C">
              <w:rPr>
                <w:rFonts w:ascii="Arial" w:hAnsi="Arial" w:cs="Arial"/>
                <w:sz w:val="20"/>
                <w:szCs w:val="20"/>
              </w:rPr>
              <w:t>Corrective and Preventative Actions</w:t>
            </w:r>
            <w:r>
              <w:rPr>
                <w:rFonts w:ascii="Arial" w:hAnsi="Arial" w:cs="Arial"/>
                <w:sz w:val="20"/>
                <w:szCs w:val="20"/>
              </w:rPr>
              <w:t xml:space="preserve"> Procedure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 xml:space="preserve">EMSP - </w:t>
            </w:r>
            <w:r w:rsidRPr="00E52E0C">
              <w:rPr>
                <w:rFonts w:ascii="Arial" w:hAnsi="Arial" w:cs="Arial"/>
                <w:sz w:val="20"/>
                <w:szCs w:val="20"/>
              </w:rPr>
              <w:t xml:space="preserve">Internal Audit </w:t>
            </w:r>
            <w:r>
              <w:rPr>
                <w:rFonts w:ascii="Arial" w:hAnsi="Arial" w:cs="Arial"/>
                <w:sz w:val="20"/>
                <w:szCs w:val="20"/>
              </w:rPr>
              <w:t>Procedure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 xml:space="preserve">EMSP - </w:t>
            </w:r>
            <w:r w:rsidRPr="00E52E0C">
              <w:rPr>
                <w:rFonts w:ascii="Arial" w:hAnsi="Arial" w:cs="Arial"/>
                <w:sz w:val="20"/>
                <w:szCs w:val="20"/>
              </w:rPr>
              <w:t>Management System Review</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spacing w:before="120" w:after="120" w:line="240" w:lineRule="auto"/>
              <w:jc w:val="both"/>
              <w:rPr>
                <w:rFonts w:ascii="Arial" w:hAnsi="Arial" w:cs="Arial"/>
                <w:sz w:val="20"/>
                <w:szCs w:val="20"/>
              </w:rPr>
            </w:pPr>
            <w:r>
              <w:rPr>
                <w:rFonts w:ascii="Arial" w:hAnsi="Arial" w:cs="Arial"/>
                <w:sz w:val="20"/>
                <w:szCs w:val="20"/>
              </w:rPr>
              <w:t>EOCP – Appendix D</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autoSpaceDE w:val="0"/>
              <w:autoSpaceDN w:val="0"/>
              <w:adjustRightInd w:val="0"/>
              <w:spacing w:before="120" w:after="120" w:line="240" w:lineRule="auto"/>
              <w:rPr>
                <w:rFonts w:ascii="Arial" w:hAnsi="Arial" w:cs="Arial"/>
                <w:sz w:val="20"/>
                <w:szCs w:val="20"/>
              </w:rPr>
            </w:pPr>
            <w:r w:rsidRPr="00E52E0C">
              <w:rPr>
                <w:rFonts w:ascii="Arial" w:hAnsi="Arial" w:cs="Arial"/>
                <w:sz w:val="20"/>
                <w:szCs w:val="20"/>
              </w:rPr>
              <w:t>Environmental Aspects and Impacts Register</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autoSpaceDE w:val="0"/>
              <w:autoSpaceDN w:val="0"/>
              <w:adjustRightInd w:val="0"/>
              <w:spacing w:before="120" w:after="120" w:line="240" w:lineRule="auto"/>
              <w:rPr>
                <w:rFonts w:ascii="Arial" w:hAnsi="Arial" w:cs="Arial"/>
                <w:sz w:val="20"/>
                <w:szCs w:val="20"/>
              </w:rPr>
            </w:pPr>
            <w:r w:rsidRPr="00E52E0C">
              <w:rPr>
                <w:rFonts w:ascii="Arial" w:hAnsi="Arial" w:cs="Arial"/>
                <w:sz w:val="20"/>
                <w:szCs w:val="20"/>
              </w:rPr>
              <w:t>Legal and Other Requirements Register</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autoSpaceDE w:val="0"/>
              <w:autoSpaceDN w:val="0"/>
              <w:adjustRightInd w:val="0"/>
              <w:spacing w:before="120" w:after="120" w:line="240" w:lineRule="auto"/>
              <w:rPr>
                <w:rFonts w:ascii="Arial" w:hAnsi="Arial" w:cs="Arial"/>
                <w:sz w:val="20"/>
                <w:szCs w:val="20"/>
              </w:rPr>
            </w:pPr>
            <w:r w:rsidRPr="00E52E0C">
              <w:rPr>
                <w:rFonts w:ascii="Arial" w:hAnsi="Arial" w:cs="Arial"/>
                <w:sz w:val="20"/>
                <w:szCs w:val="20"/>
              </w:rPr>
              <w:t>Environmental Training and Awareness</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SR</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r w:rsidR="00BF1DBA" w:rsidRPr="00E52E0C" w:rsidTr="00BF1DBA">
        <w:tc>
          <w:tcPr>
            <w:tcW w:w="3468" w:type="dxa"/>
          </w:tcPr>
          <w:p w:rsidR="00BF1DBA" w:rsidRPr="00E52E0C" w:rsidRDefault="00BF1DBA" w:rsidP="00E739B2">
            <w:pPr>
              <w:autoSpaceDE w:val="0"/>
              <w:autoSpaceDN w:val="0"/>
              <w:adjustRightInd w:val="0"/>
              <w:spacing w:before="120" w:after="120" w:line="240" w:lineRule="auto"/>
              <w:rPr>
                <w:rFonts w:ascii="Arial" w:hAnsi="Arial" w:cs="Arial"/>
                <w:sz w:val="20"/>
                <w:szCs w:val="20"/>
              </w:rPr>
            </w:pPr>
            <w:r w:rsidRPr="00E52E0C">
              <w:rPr>
                <w:rFonts w:ascii="Arial" w:hAnsi="Arial" w:cs="Arial"/>
                <w:sz w:val="20"/>
                <w:szCs w:val="20"/>
              </w:rPr>
              <w:t>Audit Schedule</w:t>
            </w:r>
          </w:p>
        </w:tc>
        <w:tc>
          <w:tcPr>
            <w:tcW w:w="1559"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c>
          <w:tcPr>
            <w:tcW w:w="1701"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LR</w:t>
            </w:r>
          </w:p>
        </w:tc>
        <w:tc>
          <w:tcPr>
            <w:tcW w:w="1622" w:type="dxa"/>
            <w:vAlign w:val="center"/>
          </w:tcPr>
          <w:p w:rsidR="00BF1DBA" w:rsidRPr="00E52E0C" w:rsidRDefault="00BF1DBA" w:rsidP="00E739B2">
            <w:pPr>
              <w:spacing w:before="120" w:after="120" w:line="240" w:lineRule="auto"/>
              <w:jc w:val="center"/>
              <w:rPr>
                <w:rFonts w:ascii="Arial" w:hAnsi="Arial" w:cs="Arial"/>
                <w:sz w:val="20"/>
                <w:szCs w:val="20"/>
              </w:rPr>
            </w:pPr>
            <w:r w:rsidRPr="00E52E0C">
              <w:rPr>
                <w:rFonts w:ascii="Arial" w:hAnsi="Arial" w:cs="Arial"/>
                <w:sz w:val="20"/>
                <w:szCs w:val="20"/>
              </w:rPr>
              <w:t>GA</w:t>
            </w:r>
          </w:p>
        </w:tc>
      </w:tr>
    </w:tbl>
    <w:p w:rsidR="007F225A" w:rsidRDefault="00292D62" w:rsidP="00E739B2">
      <w:pPr>
        <w:pStyle w:val="Heading2"/>
        <w:spacing w:line="240" w:lineRule="auto"/>
      </w:pPr>
      <w:bookmarkStart w:id="14" w:name="_Toc356826946"/>
      <w:r>
        <w:t>Training, Awareness and Competency</w:t>
      </w:r>
      <w:bookmarkEnd w:id="14"/>
    </w:p>
    <w:p w:rsidR="007F0E14" w:rsidRDefault="007F0E1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A requirement of the PSTR, GMS Environmental Representative must possess an environmental qualification to be competent to</w:t>
      </w:r>
      <w:r w:rsidR="00C9639E">
        <w:rPr>
          <w:rFonts w:ascii="Arial" w:hAnsi="Arial" w:cs="Arial"/>
          <w:sz w:val="20"/>
          <w:szCs w:val="20"/>
        </w:rPr>
        <w:t xml:space="preserve"> manage GMS environmental activi</w:t>
      </w:r>
      <w:r>
        <w:rPr>
          <w:rFonts w:ascii="Arial" w:hAnsi="Arial" w:cs="Arial"/>
          <w:sz w:val="20"/>
          <w:szCs w:val="20"/>
        </w:rPr>
        <w:t>t</w:t>
      </w:r>
      <w:r w:rsidR="00C9639E">
        <w:rPr>
          <w:rFonts w:ascii="Arial" w:hAnsi="Arial" w:cs="Arial"/>
          <w:sz w:val="20"/>
          <w:szCs w:val="20"/>
        </w:rPr>
        <w:t>i</w:t>
      </w:r>
      <w:r>
        <w:rPr>
          <w:rFonts w:ascii="Arial" w:hAnsi="Arial" w:cs="Arial"/>
          <w:sz w:val="20"/>
          <w:szCs w:val="20"/>
        </w:rPr>
        <w:t xml:space="preserve">es. </w:t>
      </w:r>
      <w:r w:rsidR="00034624">
        <w:rPr>
          <w:rFonts w:ascii="Arial" w:hAnsi="Arial" w:cs="Arial"/>
          <w:sz w:val="20"/>
          <w:szCs w:val="20"/>
        </w:rPr>
        <w:t xml:space="preserve">A copy of the qualification must be kept for records. </w:t>
      </w:r>
      <w:r w:rsidR="00C9639E">
        <w:rPr>
          <w:rFonts w:ascii="Arial" w:hAnsi="Arial" w:cs="Arial"/>
          <w:sz w:val="20"/>
          <w:szCs w:val="20"/>
        </w:rPr>
        <w:t>Hence an Environmental Manager has been appointed to manage the GMS environmental activities.</w:t>
      </w:r>
    </w:p>
    <w:p w:rsidR="00371A00" w:rsidRDefault="00292D62"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GMS has </w:t>
      </w:r>
      <w:r w:rsidR="00C62777">
        <w:rPr>
          <w:rFonts w:ascii="Arial" w:hAnsi="Arial" w:cs="Arial"/>
          <w:sz w:val="20"/>
          <w:szCs w:val="20"/>
        </w:rPr>
        <w:t>identified</w:t>
      </w:r>
      <w:r>
        <w:rPr>
          <w:rFonts w:ascii="Arial" w:hAnsi="Arial" w:cs="Arial"/>
          <w:sz w:val="20"/>
          <w:szCs w:val="20"/>
        </w:rPr>
        <w:t xml:space="preserve"> </w:t>
      </w:r>
      <w:r w:rsidR="00C62777">
        <w:rPr>
          <w:rFonts w:ascii="Arial" w:hAnsi="Arial" w:cs="Arial"/>
          <w:sz w:val="20"/>
          <w:szCs w:val="20"/>
        </w:rPr>
        <w:t>specific</w:t>
      </w:r>
      <w:r>
        <w:rPr>
          <w:rFonts w:ascii="Arial" w:hAnsi="Arial" w:cs="Arial"/>
          <w:sz w:val="20"/>
          <w:szCs w:val="20"/>
        </w:rPr>
        <w:t xml:space="preserve"> </w:t>
      </w:r>
      <w:r w:rsidR="000A58E0">
        <w:rPr>
          <w:rFonts w:ascii="Arial" w:hAnsi="Arial" w:cs="Arial"/>
          <w:sz w:val="20"/>
          <w:szCs w:val="20"/>
        </w:rPr>
        <w:t xml:space="preserve">environmental </w:t>
      </w:r>
      <w:r>
        <w:rPr>
          <w:rFonts w:ascii="Arial" w:hAnsi="Arial" w:cs="Arial"/>
          <w:sz w:val="20"/>
          <w:szCs w:val="20"/>
        </w:rPr>
        <w:t>training needs of staff to facilitat</w:t>
      </w:r>
      <w:r w:rsidR="008A48C0">
        <w:rPr>
          <w:rFonts w:ascii="Arial" w:hAnsi="Arial" w:cs="Arial"/>
          <w:sz w:val="20"/>
          <w:szCs w:val="20"/>
        </w:rPr>
        <w:t xml:space="preserve">e the implementation of the EMS. </w:t>
      </w:r>
    </w:p>
    <w:p w:rsidR="00371A00" w:rsidRDefault="00371A00" w:rsidP="00E739B2">
      <w:pPr>
        <w:pStyle w:val="Heading3"/>
        <w:spacing w:before="120" w:after="120"/>
      </w:pPr>
      <w:bookmarkStart w:id="15" w:name="_Toc356826947"/>
      <w:r>
        <w:t>Procedure</w:t>
      </w:r>
      <w:bookmarkEnd w:id="15"/>
    </w:p>
    <w:p w:rsidR="00371A00" w:rsidRDefault="00371A00"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The following </w:t>
      </w:r>
      <w:r w:rsidR="000A58E0">
        <w:rPr>
          <w:rFonts w:ascii="Arial" w:hAnsi="Arial" w:cs="Arial"/>
          <w:sz w:val="20"/>
          <w:szCs w:val="20"/>
        </w:rPr>
        <w:t xml:space="preserve">environmental training needs has been identified </w:t>
      </w:r>
      <w:r w:rsidR="008A48C0">
        <w:rPr>
          <w:rFonts w:ascii="Arial" w:hAnsi="Arial" w:cs="Arial"/>
          <w:sz w:val="20"/>
          <w:szCs w:val="20"/>
        </w:rPr>
        <w:t>for GMS staff to complete:</w:t>
      </w:r>
    </w:p>
    <w:p w:rsidR="007F0E14" w:rsidRDefault="007F0E14" w:rsidP="00292EA3">
      <w:pPr>
        <w:pStyle w:val="ListParagraph"/>
        <w:numPr>
          <w:ilvl w:val="0"/>
          <w:numId w:val="103"/>
        </w:numPr>
        <w:autoSpaceDE w:val="0"/>
        <w:autoSpaceDN w:val="0"/>
        <w:adjustRightInd w:val="0"/>
        <w:spacing w:before="120" w:after="120" w:line="240" w:lineRule="auto"/>
        <w:contextualSpacing w:val="0"/>
        <w:jc w:val="both"/>
        <w:rPr>
          <w:rFonts w:ascii="Arial" w:hAnsi="Arial" w:cs="Arial"/>
          <w:sz w:val="20"/>
          <w:szCs w:val="20"/>
        </w:rPr>
      </w:pPr>
      <w:r>
        <w:rPr>
          <w:rFonts w:ascii="Arial" w:hAnsi="Arial" w:cs="Arial"/>
          <w:sz w:val="20"/>
          <w:szCs w:val="20"/>
        </w:rPr>
        <w:t>Project Induction (combination of Health, Safety and Environmental</w:t>
      </w:r>
      <w:r w:rsidR="00005DE0">
        <w:rPr>
          <w:rFonts w:ascii="Arial" w:hAnsi="Arial" w:cs="Arial"/>
          <w:sz w:val="20"/>
          <w:szCs w:val="20"/>
        </w:rPr>
        <w:t>) provided to all staff and contractors</w:t>
      </w:r>
      <w:r w:rsidR="00C62777">
        <w:rPr>
          <w:rFonts w:ascii="Arial" w:hAnsi="Arial" w:cs="Arial"/>
          <w:sz w:val="20"/>
          <w:szCs w:val="20"/>
        </w:rPr>
        <w:t>;</w:t>
      </w:r>
    </w:p>
    <w:p w:rsidR="008A48C0" w:rsidRPr="008A48C0" w:rsidRDefault="00005DE0" w:rsidP="00292EA3">
      <w:pPr>
        <w:pStyle w:val="ListParagraph"/>
        <w:numPr>
          <w:ilvl w:val="0"/>
          <w:numId w:val="103"/>
        </w:numPr>
        <w:autoSpaceDE w:val="0"/>
        <w:autoSpaceDN w:val="0"/>
        <w:adjustRightInd w:val="0"/>
        <w:spacing w:before="120" w:after="120" w:line="240" w:lineRule="auto"/>
        <w:contextualSpacing w:val="0"/>
        <w:jc w:val="both"/>
        <w:rPr>
          <w:rFonts w:ascii="Arial" w:hAnsi="Arial" w:cs="Arial"/>
          <w:sz w:val="20"/>
          <w:szCs w:val="20"/>
        </w:rPr>
      </w:pPr>
      <w:r>
        <w:rPr>
          <w:rFonts w:ascii="Arial" w:hAnsi="Arial" w:cs="Arial"/>
          <w:sz w:val="20"/>
          <w:szCs w:val="20"/>
        </w:rPr>
        <w:t xml:space="preserve">Specific </w:t>
      </w:r>
      <w:r w:rsidR="008A48C0" w:rsidRPr="008A48C0">
        <w:rPr>
          <w:rFonts w:ascii="Arial" w:hAnsi="Arial" w:cs="Arial"/>
          <w:sz w:val="20"/>
          <w:szCs w:val="20"/>
        </w:rPr>
        <w:t>Fire Ants Awareness</w:t>
      </w:r>
      <w:r>
        <w:rPr>
          <w:rFonts w:ascii="Arial" w:hAnsi="Arial" w:cs="Arial"/>
          <w:sz w:val="20"/>
          <w:szCs w:val="20"/>
        </w:rPr>
        <w:t xml:space="preserve"> to front line staff</w:t>
      </w:r>
      <w:r w:rsidR="00C62777">
        <w:rPr>
          <w:rFonts w:ascii="Arial" w:hAnsi="Arial" w:cs="Arial"/>
          <w:sz w:val="20"/>
          <w:szCs w:val="20"/>
        </w:rPr>
        <w:t>; and</w:t>
      </w:r>
    </w:p>
    <w:p w:rsidR="008A48C0" w:rsidRPr="008A48C0" w:rsidRDefault="008A48C0" w:rsidP="00292EA3">
      <w:pPr>
        <w:pStyle w:val="ListParagraph"/>
        <w:numPr>
          <w:ilvl w:val="0"/>
          <w:numId w:val="103"/>
        </w:numPr>
        <w:autoSpaceDE w:val="0"/>
        <w:autoSpaceDN w:val="0"/>
        <w:adjustRightInd w:val="0"/>
        <w:spacing w:before="120" w:after="120" w:line="240" w:lineRule="auto"/>
        <w:contextualSpacing w:val="0"/>
        <w:jc w:val="both"/>
        <w:rPr>
          <w:rFonts w:ascii="Arial" w:hAnsi="Arial" w:cs="Arial"/>
          <w:sz w:val="20"/>
          <w:szCs w:val="20"/>
        </w:rPr>
      </w:pPr>
      <w:r w:rsidRPr="008A48C0">
        <w:rPr>
          <w:rFonts w:ascii="Arial" w:hAnsi="Arial" w:cs="Arial"/>
          <w:sz w:val="20"/>
          <w:szCs w:val="20"/>
        </w:rPr>
        <w:t>Spill Response</w:t>
      </w:r>
      <w:r w:rsidR="00005DE0">
        <w:rPr>
          <w:rFonts w:ascii="Arial" w:hAnsi="Arial" w:cs="Arial"/>
          <w:sz w:val="20"/>
          <w:szCs w:val="20"/>
        </w:rPr>
        <w:t xml:space="preserve"> to front line staff</w:t>
      </w:r>
      <w:r w:rsidR="00C62777">
        <w:rPr>
          <w:rFonts w:ascii="Arial" w:hAnsi="Arial" w:cs="Arial"/>
          <w:sz w:val="20"/>
          <w:szCs w:val="20"/>
        </w:rPr>
        <w:t>.</w:t>
      </w:r>
    </w:p>
    <w:p w:rsidR="00B24031" w:rsidRDefault="008A48C0"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Once training has been completed, a receipt such as an attendance sheet</w:t>
      </w:r>
      <w:r w:rsidR="007F0E14">
        <w:rPr>
          <w:rFonts w:ascii="Arial" w:hAnsi="Arial" w:cs="Arial"/>
          <w:sz w:val="20"/>
          <w:szCs w:val="20"/>
        </w:rPr>
        <w:t>, etc</w:t>
      </w:r>
      <w:r>
        <w:rPr>
          <w:rFonts w:ascii="Arial" w:hAnsi="Arial" w:cs="Arial"/>
          <w:sz w:val="20"/>
          <w:szCs w:val="20"/>
        </w:rPr>
        <w:t xml:space="preserve"> if training is conducted internally or certificate if conducted </w:t>
      </w:r>
      <w:r w:rsidR="007F0E14">
        <w:rPr>
          <w:rFonts w:ascii="Arial" w:hAnsi="Arial" w:cs="Arial"/>
          <w:sz w:val="20"/>
          <w:szCs w:val="20"/>
        </w:rPr>
        <w:t xml:space="preserve">by </w:t>
      </w:r>
      <w:r w:rsidR="000A58E0">
        <w:rPr>
          <w:rFonts w:ascii="Arial" w:hAnsi="Arial" w:cs="Arial"/>
          <w:sz w:val="20"/>
          <w:szCs w:val="20"/>
        </w:rPr>
        <w:t>Registered Training Organisation (RTO)</w:t>
      </w:r>
      <w:r>
        <w:rPr>
          <w:rFonts w:ascii="Arial" w:hAnsi="Arial" w:cs="Arial"/>
          <w:sz w:val="20"/>
          <w:szCs w:val="20"/>
        </w:rPr>
        <w:t xml:space="preserve"> will be kept </w:t>
      </w:r>
      <w:r w:rsidR="000A58E0">
        <w:rPr>
          <w:rFonts w:ascii="Arial" w:hAnsi="Arial" w:cs="Arial"/>
          <w:sz w:val="20"/>
          <w:szCs w:val="20"/>
        </w:rPr>
        <w:t>as</w:t>
      </w:r>
      <w:r>
        <w:rPr>
          <w:rFonts w:ascii="Arial" w:hAnsi="Arial" w:cs="Arial"/>
          <w:sz w:val="20"/>
          <w:szCs w:val="20"/>
        </w:rPr>
        <w:t xml:space="preserve"> records. This information is </w:t>
      </w:r>
      <w:r w:rsidR="00005DE0">
        <w:rPr>
          <w:rFonts w:ascii="Arial" w:hAnsi="Arial" w:cs="Arial"/>
          <w:sz w:val="20"/>
          <w:szCs w:val="20"/>
        </w:rPr>
        <w:t>forwarded</w:t>
      </w:r>
      <w:r w:rsidR="007F0E14">
        <w:rPr>
          <w:rFonts w:ascii="Arial" w:hAnsi="Arial" w:cs="Arial"/>
          <w:sz w:val="20"/>
          <w:szCs w:val="20"/>
        </w:rPr>
        <w:t xml:space="preserve"> to our Training Representative so they can update the Training</w:t>
      </w:r>
      <w:r w:rsidR="00005DE0">
        <w:rPr>
          <w:rFonts w:ascii="Arial" w:hAnsi="Arial" w:cs="Arial"/>
          <w:sz w:val="20"/>
          <w:szCs w:val="20"/>
        </w:rPr>
        <w:t xml:space="preserve"> </w:t>
      </w:r>
      <w:r w:rsidR="00C62777">
        <w:rPr>
          <w:rFonts w:ascii="Arial" w:hAnsi="Arial" w:cs="Arial"/>
          <w:sz w:val="20"/>
          <w:szCs w:val="20"/>
        </w:rPr>
        <w:t xml:space="preserve">Matrix/ </w:t>
      </w:r>
      <w:r w:rsidR="00005DE0">
        <w:rPr>
          <w:rFonts w:ascii="Arial" w:hAnsi="Arial" w:cs="Arial"/>
          <w:sz w:val="20"/>
          <w:szCs w:val="20"/>
        </w:rPr>
        <w:t>Register.</w:t>
      </w:r>
    </w:p>
    <w:p w:rsidR="00084D82" w:rsidRDefault="00292D62" w:rsidP="00E739B2">
      <w:pPr>
        <w:pStyle w:val="Heading2"/>
        <w:spacing w:line="240" w:lineRule="auto"/>
      </w:pPr>
      <w:bookmarkStart w:id="16" w:name="_Toc356826948"/>
      <w:r>
        <w:t xml:space="preserve">Environmental </w:t>
      </w:r>
      <w:r w:rsidR="00816E9B">
        <w:t xml:space="preserve">Internal &amp; External </w:t>
      </w:r>
      <w:r>
        <w:t>Communications</w:t>
      </w:r>
      <w:bookmarkEnd w:id="16"/>
    </w:p>
    <w:p w:rsidR="00292D62" w:rsidRDefault="004B2D4C"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GMS</w:t>
      </w:r>
      <w:r w:rsidR="00292D62">
        <w:rPr>
          <w:rFonts w:ascii="Arial" w:hAnsi="Arial" w:cs="Arial"/>
          <w:sz w:val="20"/>
          <w:szCs w:val="20"/>
        </w:rPr>
        <w:t xml:space="preserve"> recognises the need for effective communication</w:t>
      </w:r>
      <w:r w:rsidR="005931BC">
        <w:rPr>
          <w:rFonts w:ascii="Arial" w:hAnsi="Arial" w:cs="Arial"/>
          <w:sz w:val="20"/>
          <w:szCs w:val="20"/>
        </w:rPr>
        <w:t xml:space="preserve"> internally and externally</w:t>
      </w:r>
      <w:r w:rsidR="00292D62">
        <w:rPr>
          <w:rFonts w:ascii="Arial" w:hAnsi="Arial" w:cs="Arial"/>
          <w:sz w:val="20"/>
          <w:szCs w:val="20"/>
        </w:rPr>
        <w:t>. Communication is important to:</w:t>
      </w:r>
    </w:p>
    <w:p w:rsidR="00292D62" w:rsidRDefault="00292D62" w:rsidP="00292EA3">
      <w:pPr>
        <w:numPr>
          <w:ilvl w:val="0"/>
          <w:numId w:val="92"/>
        </w:numPr>
        <w:tabs>
          <w:tab w:val="clear" w:pos="924"/>
          <w:tab w:val="num" w:pos="567"/>
        </w:tabs>
        <w:autoSpaceDE w:val="0"/>
        <w:autoSpaceDN w:val="0"/>
        <w:adjustRightInd w:val="0"/>
        <w:spacing w:before="120" w:after="120" w:line="240" w:lineRule="auto"/>
        <w:ind w:left="567"/>
        <w:jc w:val="both"/>
        <w:rPr>
          <w:rFonts w:ascii="Arial" w:hAnsi="Arial" w:cs="Arial"/>
          <w:sz w:val="20"/>
          <w:szCs w:val="20"/>
        </w:rPr>
      </w:pPr>
      <w:r>
        <w:rPr>
          <w:rFonts w:ascii="Arial" w:hAnsi="Arial" w:cs="Arial"/>
          <w:sz w:val="20"/>
          <w:szCs w:val="20"/>
        </w:rPr>
        <w:t xml:space="preserve">ensure that all </w:t>
      </w:r>
      <w:r w:rsidR="00816E9B">
        <w:rPr>
          <w:rFonts w:ascii="Arial" w:hAnsi="Arial" w:cs="Arial"/>
          <w:sz w:val="20"/>
          <w:szCs w:val="20"/>
        </w:rPr>
        <w:t>GMS</w:t>
      </w:r>
      <w:r>
        <w:rPr>
          <w:rFonts w:ascii="Arial" w:hAnsi="Arial" w:cs="Arial"/>
          <w:sz w:val="20"/>
          <w:szCs w:val="20"/>
        </w:rPr>
        <w:t xml:space="preserve"> personnel are aware of the environmental aspects and impacts of </w:t>
      </w:r>
      <w:r w:rsidR="00816E9B">
        <w:rPr>
          <w:rFonts w:ascii="Arial" w:hAnsi="Arial" w:cs="Arial"/>
          <w:sz w:val="20"/>
          <w:szCs w:val="20"/>
        </w:rPr>
        <w:t>GMS</w:t>
      </w:r>
      <w:r>
        <w:rPr>
          <w:rFonts w:ascii="Arial" w:hAnsi="Arial" w:cs="Arial"/>
          <w:sz w:val="20"/>
          <w:szCs w:val="20"/>
        </w:rPr>
        <w:t xml:space="preserve"> activities; and</w:t>
      </w:r>
    </w:p>
    <w:p w:rsidR="00292D62" w:rsidRDefault="00292D62" w:rsidP="00292EA3">
      <w:pPr>
        <w:numPr>
          <w:ilvl w:val="0"/>
          <w:numId w:val="92"/>
        </w:numPr>
        <w:tabs>
          <w:tab w:val="clear" w:pos="924"/>
          <w:tab w:val="num" w:pos="567"/>
        </w:tabs>
        <w:autoSpaceDE w:val="0"/>
        <w:autoSpaceDN w:val="0"/>
        <w:adjustRightInd w:val="0"/>
        <w:spacing w:before="120" w:after="120" w:line="240" w:lineRule="auto"/>
        <w:ind w:left="567"/>
        <w:jc w:val="both"/>
        <w:rPr>
          <w:rFonts w:ascii="Arial" w:hAnsi="Arial" w:cs="Arial"/>
          <w:sz w:val="20"/>
          <w:szCs w:val="20"/>
        </w:rPr>
      </w:pPr>
      <w:proofErr w:type="gramStart"/>
      <w:r>
        <w:rPr>
          <w:rFonts w:ascii="Arial" w:hAnsi="Arial" w:cs="Arial"/>
          <w:sz w:val="20"/>
          <w:szCs w:val="20"/>
        </w:rPr>
        <w:t>demonstrate</w:t>
      </w:r>
      <w:proofErr w:type="gramEnd"/>
      <w:r>
        <w:rPr>
          <w:rFonts w:ascii="Arial" w:hAnsi="Arial" w:cs="Arial"/>
          <w:sz w:val="20"/>
          <w:szCs w:val="20"/>
        </w:rPr>
        <w:t xml:space="preserve"> commitment to environmental issues and to respond to contractor</w:t>
      </w:r>
      <w:r w:rsidR="00D019E4">
        <w:rPr>
          <w:rFonts w:ascii="Arial" w:hAnsi="Arial" w:cs="Arial"/>
          <w:sz w:val="20"/>
          <w:szCs w:val="20"/>
        </w:rPr>
        <w:t>s</w:t>
      </w:r>
      <w:r>
        <w:rPr>
          <w:rFonts w:ascii="Arial" w:hAnsi="Arial" w:cs="Arial"/>
          <w:sz w:val="20"/>
          <w:szCs w:val="20"/>
        </w:rPr>
        <w:t xml:space="preserve"> </w:t>
      </w:r>
      <w:r w:rsidR="00D019E4">
        <w:rPr>
          <w:rFonts w:ascii="Arial" w:hAnsi="Arial" w:cs="Arial"/>
          <w:sz w:val="20"/>
          <w:szCs w:val="20"/>
        </w:rPr>
        <w:t>and client</w:t>
      </w:r>
      <w:r>
        <w:rPr>
          <w:rFonts w:ascii="Arial" w:hAnsi="Arial" w:cs="Arial"/>
          <w:sz w:val="20"/>
          <w:szCs w:val="20"/>
        </w:rPr>
        <w:t xml:space="preserve"> concerns.</w:t>
      </w:r>
    </w:p>
    <w:p w:rsidR="00B54526" w:rsidRDefault="00B54526"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procedure communications internally and externally are described in Sections 4.3.1 &amp; 4.3.2.</w:t>
      </w:r>
    </w:p>
    <w:p w:rsidR="00816E9B" w:rsidRDefault="00816E9B" w:rsidP="00E739B2">
      <w:pPr>
        <w:pStyle w:val="Heading3"/>
        <w:spacing w:before="120" w:after="120"/>
      </w:pPr>
      <w:bookmarkStart w:id="17" w:name="_Toc356826949"/>
      <w:r>
        <w:t>Procedure</w:t>
      </w:r>
      <w:r w:rsidR="00564073">
        <w:t xml:space="preserve"> (Internal)</w:t>
      </w:r>
      <w:bookmarkEnd w:id="17"/>
    </w:p>
    <w:p w:rsidR="00816E9B" w:rsidRPr="00B879C3" w:rsidRDefault="00816E9B" w:rsidP="00E739B2">
      <w:pPr>
        <w:pStyle w:val="PBodyText"/>
        <w:spacing w:line="240" w:lineRule="auto"/>
        <w:ind w:left="0"/>
      </w:pPr>
      <w:r w:rsidRPr="00B879C3">
        <w:t xml:space="preserve">Internal communication is an integral component of the </w:t>
      </w:r>
      <w:r>
        <w:t>environmental</w:t>
      </w:r>
      <w:r w:rsidRPr="00B879C3">
        <w:t xml:space="preserve"> management system. Regular communication between GMS employees and reporting of the effectiveness of </w:t>
      </w:r>
      <w:r>
        <w:t>environmental</w:t>
      </w:r>
      <w:r w:rsidRPr="00B879C3">
        <w:t xml:space="preserve"> management measures assists GMS to </w:t>
      </w:r>
      <w:r>
        <w:t>achieve ongoing improvement in environmental</w:t>
      </w:r>
      <w:r w:rsidRPr="00B879C3">
        <w:t xml:space="preserve"> performance.</w:t>
      </w:r>
    </w:p>
    <w:p w:rsidR="00816E9B" w:rsidRPr="00B879C3" w:rsidRDefault="00564073" w:rsidP="00E739B2">
      <w:pPr>
        <w:pStyle w:val="PBodyText"/>
        <w:spacing w:line="240" w:lineRule="auto"/>
        <w:ind w:left="0"/>
      </w:pPr>
      <w:r>
        <w:t>Internal c</w:t>
      </w:r>
      <w:r w:rsidR="00816E9B" w:rsidRPr="00B879C3">
        <w:t xml:space="preserve">ommunication </w:t>
      </w:r>
      <w:r>
        <w:t xml:space="preserve">is </w:t>
      </w:r>
      <w:r w:rsidR="00816E9B" w:rsidRPr="00B879C3">
        <w:t xml:space="preserve">between GMS staff and management in relation to </w:t>
      </w:r>
      <w:r w:rsidR="00816E9B">
        <w:t>environmental performance</w:t>
      </w:r>
      <w:r w:rsidR="00816E9B" w:rsidRPr="00B879C3">
        <w:t xml:space="preserve"> is through:</w:t>
      </w:r>
    </w:p>
    <w:p w:rsidR="00816E9B" w:rsidRPr="00B879C3" w:rsidRDefault="00564073" w:rsidP="00E739B2">
      <w:pPr>
        <w:pStyle w:val="BulletIndent1"/>
        <w:spacing w:before="120" w:after="120" w:line="240" w:lineRule="auto"/>
        <w:jc w:val="both"/>
        <w:rPr>
          <w:color w:val="auto"/>
        </w:rPr>
      </w:pPr>
      <w:r>
        <w:rPr>
          <w:color w:val="auto"/>
        </w:rPr>
        <w:t>M</w:t>
      </w:r>
      <w:r w:rsidR="00816E9B">
        <w:rPr>
          <w:color w:val="auto"/>
        </w:rPr>
        <w:t>anagement meetings with accompanying Minutes</w:t>
      </w:r>
      <w:r w:rsidR="00D05002">
        <w:rPr>
          <w:color w:val="auto"/>
        </w:rPr>
        <w:t>;</w:t>
      </w:r>
    </w:p>
    <w:p w:rsidR="00816E9B" w:rsidRPr="00B879C3" w:rsidRDefault="00564073" w:rsidP="00E739B2">
      <w:pPr>
        <w:pStyle w:val="BulletIndent1"/>
        <w:spacing w:before="120" w:after="120" w:line="240" w:lineRule="auto"/>
        <w:jc w:val="both"/>
        <w:rPr>
          <w:color w:val="auto"/>
        </w:rPr>
      </w:pPr>
      <w:r>
        <w:rPr>
          <w:color w:val="auto"/>
        </w:rPr>
        <w:t>Environmental Alerts</w:t>
      </w:r>
      <w:r w:rsidR="00816E9B" w:rsidRPr="00B879C3">
        <w:rPr>
          <w:color w:val="auto"/>
        </w:rPr>
        <w:t>;</w:t>
      </w:r>
      <w:r w:rsidR="00D05002">
        <w:rPr>
          <w:color w:val="auto"/>
        </w:rPr>
        <w:t xml:space="preserve"> and</w:t>
      </w:r>
    </w:p>
    <w:p w:rsidR="00292D62" w:rsidRPr="00816E9B" w:rsidRDefault="00816E9B" w:rsidP="00E739B2">
      <w:pPr>
        <w:pStyle w:val="BulletIndent1"/>
        <w:autoSpaceDE w:val="0"/>
        <w:autoSpaceDN w:val="0"/>
        <w:adjustRightInd w:val="0"/>
        <w:spacing w:before="120" w:after="120" w:line="240" w:lineRule="auto"/>
        <w:jc w:val="both"/>
      </w:pPr>
      <w:r w:rsidRPr="00B879C3">
        <w:rPr>
          <w:color w:val="auto"/>
        </w:rPr>
        <w:t>Email notification</w:t>
      </w:r>
      <w:r w:rsidR="00D05002">
        <w:rPr>
          <w:color w:val="auto"/>
        </w:rPr>
        <w:t xml:space="preserve"> </w:t>
      </w:r>
      <w:r w:rsidR="00D05002" w:rsidRPr="00B879C3">
        <w:rPr>
          <w:color w:val="auto"/>
        </w:rPr>
        <w:t xml:space="preserve">detailing relevant changes to </w:t>
      </w:r>
      <w:r w:rsidR="00D05002">
        <w:rPr>
          <w:color w:val="auto"/>
        </w:rPr>
        <w:t xml:space="preserve">policy, </w:t>
      </w:r>
      <w:r w:rsidR="00D019E4">
        <w:rPr>
          <w:color w:val="auto"/>
        </w:rPr>
        <w:t xml:space="preserve">plan, programs, </w:t>
      </w:r>
      <w:r w:rsidR="00D05002" w:rsidRPr="00B879C3">
        <w:rPr>
          <w:color w:val="auto"/>
        </w:rPr>
        <w:t xml:space="preserve">procedures, </w:t>
      </w:r>
      <w:r w:rsidR="00D019E4">
        <w:rPr>
          <w:color w:val="auto"/>
        </w:rPr>
        <w:t>work instructions,</w:t>
      </w:r>
      <w:r w:rsidR="00D05002" w:rsidRPr="00B879C3">
        <w:rPr>
          <w:color w:val="auto"/>
        </w:rPr>
        <w:t xml:space="preserve"> </w:t>
      </w:r>
      <w:r w:rsidR="00D019E4">
        <w:rPr>
          <w:color w:val="auto"/>
        </w:rPr>
        <w:t xml:space="preserve">other system’s </w:t>
      </w:r>
      <w:r w:rsidR="00D05002" w:rsidRPr="00B879C3">
        <w:rPr>
          <w:color w:val="auto"/>
        </w:rPr>
        <w:t>documentation</w:t>
      </w:r>
      <w:r w:rsidR="00D019E4">
        <w:rPr>
          <w:color w:val="auto"/>
        </w:rPr>
        <w:t xml:space="preserve"> and environmental aspects</w:t>
      </w:r>
      <w:r w:rsidR="00C62777">
        <w:rPr>
          <w:color w:val="auto"/>
        </w:rPr>
        <w:t>.</w:t>
      </w:r>
    </w:p>
    <w:p w:rsidR="00564073" w:rsidRDefault="00564073" w:rsidP="00E739B2">
      <w:pPr>
        <w:pStyle w:val="Heading3"/>
        <w:spacing w:before="120" w:after="120"/>
      </w:pPr>
      <w:bookmarkStart w:id="18" w:name="_Toc356826950"/>
      <w:r>
        <w:t>Procedure (External)</w:t>
      </w:r>
      <w:bookmarkEnd w:id="18"/>
    </w:p>
    <w:p w:rsidR="00C777F8" w:rsidRDefault="00C777F8" w:rsidP="00E739B2">
      <w:pPr>
        <w:pStyle w:val="BodyTextIndent"/>
        <w:spacing w:before="120" w:line="240" w:lineRule="auto"/>
        <w:ind w:left="0"/>
        <w:jc w:val="both"/>
        <w:rPr>
          <w:rFonts w:ascii="Arial" w:hAnsi="Arial" w:cs="Arial"/>
          <w:sz w:val="20"/>
          <w:szCs w:val="20"/>
        </w:rPr>
      </w:pPr>
      <w:r>
        <w:rPr>
          <w:rFonts w:ascii="Arial" w:hAnsi="Arial" w:cs="Arial"/>
          <w:sz w:val="20"/>
          <w:szCs w:val="20"/>
        </w:rPr>
        <w:t>GMS has chosen not to communicate it significant environmental aspects to the following external stakeholders</w:t>
      </w:r>
      <w:r w:rsidR="00456035">
        <w:rPr>
          <w:rFonts w:ascii="Arial" w:hAnsi="Arial" w:cs="Arial"/>
          <w:sz w:val="20"/>
          <w:szCs w:val="20"/>
        </w:rPr>
        <w:t xml:space="preserve"> unless requested by the Operations and Maintenance (O&amp;M) Manager</w:t>
      </w:r>
      <w:r>
        <w:rPr>
          <w:rFonts w:ascii="Arial" w:hAnsi="Arial" w:cs="Arial"/>
          <w:sz w:val="20"/>
          <w:szCs w:val="20"/>
        </w:rPr>
        <w:t>:</w:t>
      </w:r>
    </w:p>
    <w:p w:rsidR="00C777F8" w:rsidRDefault="00C777F8" w:rsidP="00292EA3">
      <w:pPr>
        <w:pStyle w:val="BodyTextIndent"/>
        <w:numPr>
          <w:ilvl w:val="0"/>
          <w:numId w:val="117"/>
        </w:numPr>
        <w:spacing w:before="120" w:line="240" w:lineRule="auto"/>
        <w:ind w:hanging="436"/>
        <w:jc w:val="both"/>
        <w:rPr>
          <w:rFonts w:ascii="Arial" w:hAnsi="Arial" w:cs="Arial"/>
          <w:sz w:val="20"/>
          <w:szCs w:val="20"/>
        </w:rPr>
      </w:pPr>
      <w:r>
        <w:rPr>
          <w:rFonts w:ascii="Arial" w:hAnsi="Arial" w:cs="Arial"/>
          <w:sz w:val="20"/>
          <w:szCs w:val="20"/>
        </w:rPr>
        <w:t>L</w:t>
      </w:r>
      <w:r w:rsidR="00456035">
        <w:rPr>
          <w:rFonts w:ascii="Arial" w:hAnsi="Arial" w:cs="Arial"/>
          <w:sz w:val="20"/>
          <w:szCs w:val="20"/>
        </w:rPr>
        <w:t xml:space="preserve">eighton </w:t>
      </w:r>
      <w:proofErr w:type="spellStart"/>
      <w:r>
        <w:rPr>
          <w:rFonts w:ascii="Arial" w:hAnsi="Arial" w:cs="Arial"/>
          <w:sz w:val="20"/>
          <w:szCs w:val="20"/>
        </w:rPr>
        <w:t>A</w:t>
      </w:r>
      <w:r w:rsidR="00456035">
        <w:rPr>
          <w:rFonts w:ascii="Arial" w:hAnsi="Arial" w:cs="Arial"/>
          <w:sz w:val="20"/>
          <w:szCs w:val="20"/>
        </w:rPr>
        <w:t>bigroup</w:t>
      </w:r>
      <w:proofErr w:type="spellEnd"/>
      <w:r w:rsidR="00456035">
        <w:rPr>
          <w:rFonts w:ascii="Arial" w:hAnsi="Arial" w:cs="Arial"/>
          <w:sz w:val="20"/>
          <w:szCs w:val="20"/>
        </w:rPr>
        <w:t xml:space="preserve"> </w:t>
      </w:r>
      <w:r>
        <w:rPr>
          <w:rFonts w:ascii="Arial" w:hAnsi="Arial" w:cs="Arial"/>
          <w:sz w:val="20"/>
          <w:szCs w:val="20"/>
        </w:rPr>
        <w:t>J</w:t>
      </w:r>
      <w:r w:rsidR="00456035">
        <w:rPr>
          <w:rFonts w:ascii="Arial" w:hAnsi="Arial" w:cs="Arial"/>
          <w:sz w:val="20"/>
          <w:szCs w:val="20"/>
        </w:rPr>
        <w:t xml:space="preserve">oint </w:t>
      </w:r>
      <w:r>
        <w:rPr>
          <w:rFonts w:ascii="Arial" w:hAnsi="Arial" w:cs="Arial"/>
          <w:sz w:val="20"/>
          <w:szCs w:val="20"/>
        </w:rPr>
        <w:t>V</w:t>
      </w:r>
      <w:r w:rsidR="00456035">
        <w:rPr>
          <w:rFonts w:ascii="Arial" w:hAnsi="Arial" w:cs="Arial"/>
          <w:sz w:val="20"/>
          <w:szCs w:val="20"/>
        </w:rPr>
        <w:t>enture</w:t>
      </w:r>
      <w:r>
        <w:rPr>
          <w:rFonts w:ascii="Arial" w:hAnsi="Arial" w:cs="Arial"/>
          <w:sz w:val="20"/>
          <w:szCs w:val="20"/>
        </w:rPr>
        <w:t>;</w:t>
      </w:r>
    </w:p>
    <w:p w:rsidR="00C777F8" w:rsidRDefault="00C777F8" w:rsidP="00292EA3">
      <w:pPr>
        <w:pStyle w:val="BodyTextIndent"/>
        <w:numPr>
          <w:ilvl w:val="0"/>
          <w:numId w:val="117"/>
        </w:numPr>
        <w:spacing w:before="120" w:line="240" w:lineRule="auto"/>
        <w:ind w:hanging="436"/>
        <w:jc w:val="both"/>
        <w:rPr>
          <w:rFonts w:ascii="Arial" w:hAnsi="Arial" w:cs="Arial"/>
          <w:sz w:val="20"/>
          <w:szCs w:val="20"/>
        </w:rPr>
      </w:pPr>
      <w:r>
        <w:rPr>
          <w:rFonts w:ascii="Arial" w:hAnsi="Arial" w:cs="Arial"/>
          <w:sz w:val="20"/>
          <w:szCs w:val="20"/>
        </w:rPr>
        <w:t>Q</w:t>
      </w:r>
      <w:r w:rsidR="00456035">
        <w:rPr>
          <w:rFonts w:ascii="Arial" w:hAnsi="Arial" w:cs="Arial"/>
          <w:sz w:val="20"/>
          <w:szCs w:val="20"/>
        </w:rPr>
        <w:t xml:space="preserve">ueensland </w:t>
      </w:r>
      <w:r>
        <w:rPr>
          <w:rFonts w:ascii="Arial" w:hAnsi="Arial" w:cs="Arial"/>
          <w:sz w:val="20"/>
          <w:szCs w:val="20"/>
        </w:rPr>
        <w:t>M</w:t>
      </w:r>
      <w:r w:rsidR="00456035">
        <w:rPr>
          <w:rFonts w:ascii="Arial" w:hAnsi="Arial" w:cs="Arial"/>
          <w:sz w:val="20"/>
          <w:szCs w:val="20"/>
        </w:rPr>
        <w:t>otorway Limited</w:t>
      </w:r>
      <w:r>
        <w:rPr>
          <w:rFonts w:ascii="Arial" w:hAnsi="Arial" w:cs="Arial"/>
          <w:sz w:val="20"/>
          <w:szCs w:val="20"/>
        </w:rPr>
        <w:t>;</w:t>
      </w:r>
    </w:p>
    <w:p w:rsidR="00C777F8" w:rsidRDefault="00456035" w:rsidP="00292EA3">
      <w:pPr>
        <w:pStyle w:val="BodyTextIndent"/>
        <w:numPr>
          <w:ilvl w:val="0"/>
          <w:numId w:val="117"/>
        </w:numPr>
        <w:spacing w:before="120" w:line="240" w:lineRule="auto"/>
        <w:ind w:hanging="436"/>
        <w:jc w:val="both"/>
        <w:rPr>
          <w:rFonts w:ascii="Arial" w:hAnsi="Arial" w:cs="Arial"/>
          <w:sz w:val="20"/>
          <w:szCs w:val="20"/>
        </w:rPr>
      </w:pPr>
      <w:r>
        <w:rPr>
          <w:rFonts w:ascii="Arial" w:hAnsi="Arial" w:cs="Arial"/>
          <w:sz w:val="20"/>
          <w:szCs w:val="20"/>
        </w:rPr>
        <w:t xml:space="preserve">Department of </w:t>
      </w:r>
      <w:r w:rsidR="00C777F8">
        <w:rPr>
          <w:rFonts w:ascii="Arial" w:hAnsi="Arial" w:cs="Arial"/>
          <w:sz w:val="20"/>
          <w:szCs w:val="20"/>
        </w:rPr>
        <w:t>T</w:t>
      </w:r>
      <w:r>
        <w:rPr>
          <w:rFonts w:ascii="Arial" w:hAnsi="Arial" w:cs="Arial"/>
          <w:sz w:val="20"/>
          <w:szCs w:val="20"/>
        </w:rPr>
        <w:t>ransport and Main Roads; and</w:t>
      </w:r>
    </w:p>
    <w:p w:rsidR="00C777F8" w:rsidRPr="00456035" w:rsidRDefault="00456035" w:rsidP="00292EA3">
      <w:pPr>
        <w:pStyle w:val="BodyTextIndent"/>
        <w:numPr>
          <w:ilvl w:val="0"/>
          <w:numId w:val="117"/>
        </w:numPr>
        <w:spacing w:before="120" w:line="240" w:lineRule="auto"/>
        <w:ind w:hanging="436"/>
        <w:jc w:val="both"/>
        <w:rPr>
          <w:rFonts w:ascii="Arial" w:hAnsi="Arial" w:cs="Arial"/>
          <w:sz w:val="20"/>
          <w:szCs w:val="20"/>
        </w:rPr>
      </w:pPr>
      <w:r>
        <w:rPr>
          <w:rFonts w:ascii="Arial" w:hAnsi="Arial" w:cs="Arial"/>
          <w:sz w:val="20"/>
          <w:szCs w:val="20"/>
        </w:rPr>
        <w:t>Department of Environmental and Heritage Protection</w:t>
      </w:r>
      <w:r w:rsidR="005931BC">
        <w:rPr>
          <w:rFonts w:ascii="Arial" w:hAnsi="Arial" w:cs="Arial"/>
          <w:sz w:val="20"/>
          <w:szCs w:val="20"/>
        </w:rPr>
        <w:t>.</w:t>
      </w:r>
    </w:p>
    <w:p w:rsidR="00564073" w:rsidRPr="00B879C3" w:rsidRDefault="00456035" w:rsidP="00E739B2">
      <w:pPr>
        <w:pStyle w:val="BodyTextIndent"/>
        <w:spacing w:before="120" w:line="240" w:lineRule="auto"/>
        <w:ind w:left="0"/>
        <w:jc w:val="both"/>
        <w:rPr>
          <w:rFonts w:ascii="Arial" w:hAnsi="Arial" w:cs="Arial"/>
          <w:color w:val="FF0000"/>
          <w:sz w:val="20"/>
          <w:szCs w:val="20"/>
        </w:rPr>
      </w:pPr>
      <w:r>
        <w:rPr>
          <w:rFonts w:ascii="Arial" w:hAnsi="Arial" w:cs="Arial"/>
          <w:sz w:val="20"/>
          <w:szCs w:val="20"/>
        </w:rPr>
        <w:t xml:space="preserve">If external communication is required, the O &amp; </w:t>
      </w:r>
      <w:r w:rsidR="005931BC">
        <w:rPr>
          <w:rFonts w:ascii="Arial" w:hAnsi="Arial" w:cs="Arial"/>
          <w:sz w:val="20"/>
          <w:szCs w:val="20"/>
        </w:rPr>
        <w:t xml:space="preserve">M </w:t>
      </w:r>
      <w:r>
        <w:rPr>
          <w:rFonts w:ascii="Arial" w:hAnsi="Arial" w:cs="Arial"/>
          <w:sz w:val="20"/>
          <w:szCs w:val="20"/>
        </w:rPr>
        <w:t xml:space="preserve">Manager </w:t>
      </w:r>
      <w:r w:rsidR="00564073" w:rsidRPr="00B879C3">
        <w:rPr>
          <w:rFonts w:ascii="Arial" w:hAnsi="Arial" w:cs="Arial"/>
          <w:sz w:val="20"/>
          <w:szCs w:val="20"/>
        </w:rPr>
        <w:t xml:space="preserve">will </w:t>
      </w:r>
      <w:r w:rsidR="005931BC">
        <w:rPr>
          <w:rFonts w:ascii="Arial" w:hAnsi="Arial" w:cs="Arial"/>
          <w:sz w:val="20"/>
          <w:szCs w:val="20"/>
        </w:rPr>
        <w:t xml:space="preserve">document </w:t>
      </w:r>
      <w:r>
        <w:rPr>
          <w:rFonts w:ascii="Arial" w:hAnsi="Arial" w:cs="Arial"/>
          <w:sz w:val="20"/>
          <w:szCs w:val="20"/>
        </w:rPr>
        <w:t xml:space="preserve">the </w:t>
      </w:r>
      <w:r w:rsidR="005931BC">
        <w:rPr>
          <w:rFonts w:ascii="Arial" w:hAnsi="Arial" w:cs="Arial"/>
          <w:sz w:val="20"/>
          <w:szCs w:val="20"/>
        </w:rPr>
        <w:t xml:space="preserve">external </w:t>
      </w:r>
      <w:r>
        <w:rPr>
          <w:rFonts w:ascii="Arial" w:hAnsi="Arial" w:cs="Arial"/>
          <w:sz w:val="20"/>
          <w:szCs w:val="20"/>
        </w:rPr>
        <w:t xml:space="preserve">communication </w:t>
      </w:r>
      <w:r w:rsidR="005931BC">
        <w:rPr>
          <w:rFonts w:ascii="Arial" w:hAnsi="Arial" w:cs="Arial"/>
          <w:sz w:val="20"/>
          <w:szCs w:val="20"/>
        </w:rPr>
        <w:t>through</w:t>
      </w:r>
      <w:r>
        <w:rPr>
          <w:rFonts w:ascii="Arial" w:hAnsi="Arial" w:cs="Arial"/>
          <w:sz w:val="20"/>
          <w:szCs w:val="20"/>
        </w:rPr>
        <w:t xml:space="preserve"> the following methods</w:t>
      </w:r>
      <w:r w:rsidR="00564073" w:rsidRPr="00B879C3">
        <w:rPr>
          <w:rFonts w:ascii="Arial" w:hAnsi="Arial" w:cs="Arial"/>
          <w:sz w:val="20"/>
          <w:szCs w:val="20"/>
        </w:rPr>
        <w:t>:</w:t>
      </w:r>
      <w:r w:rsidR="00564073" w:rsidRPr="00B879C3">
        <w:rPr>
          <w:rFonts w:ascii="Arial" w:hAnsi="Arial" w:cs="Arial"/>
          <w:color w:val="FF0000"/>
          <w:sz w:val="20"/>
          <w:szCs w:val="20"/>
        </w:rPr>
        <w:t xml:space="preserve"> </w:t>
      </w:r>
    </w:p>
    <w:p w:rsidR="00564073" w:rsidRDefault="005931BC" w:rsidP="00292EA3">
      <w:pPr>
        <w:pStyle w:val="BodyTextIndent"/>
        <w:numPr>
          <w:ilvl w:val="0"/>
          <w:numId w:val="84"/>
        </w:numPr>
        <w:spacing w:before="120" w:line="240" w:lineRule="auto"/>
        <w:ind w:left="709" w:hanging="425"/>
        <w:jc w:val="both"/>
        <w:rPr>
          <w:rFonts w:ascii="Arial" w:hAnsi="Arial" w:cs="Arial"/>
          <w:sz w:val="20"/>
          <w:szCs w:val="20"/>
        </w:rPr>
      </w:pPr>
      <w:r>
        <w:rPr>
          <w:rFonts w:ascii="Arial" w:hAnsi="Arial" w:cs="Arial"/>
          <w:sz w:val="20"/>
          <w:szCs w:val="20"/>
        </w:rPr>
        <w:t>Monthly and Quarterly</w:t>
      </w:r>
      <w:r w:rsidR="00564073">
        <w:rPr>
          <w:rFonts w:ascii="Arial" w:hAnsi="Arial" w:cs="Arial"/>
          <w:sz w:val="20"/>
          <w:szCs w:val="20"/>
        </w:rPr>
        <w:t xml:space="preserve"> Meeting</w:t>
      </w:r>
      <w:r w:rsidR="00564073" w:rsidRPr="00B879C3">
        <w:rPr>
          <w:rFonts w:ascii="Arial" w:hAnsi="Arial" w:cs="Arial"/>
          <w:sz w:val="20"/>
          <w:szCs w:val="20"/>
        </w:rPr>
        <w:t xml:space="preserve"> minutes;</w:t>
      </w:r>
    </w:p>
    <w:p w:rsidR="00564073" w:rsidRPr="00B879C3" w:rsidRDefault="00564073" w:rsidP="00292EA3">
      <w:pPr>
        <w:pStyle w:val="BodyTextIndent"/>
        <w:numPr>
          <w:ilvl w:val="0"/>
          <w:numId w:val="84"/>
        </w:numPr>
        <w:spacing w:before="120" w:line="240" w:lineRule="auto"/>
        <w:ind w:left="709" w:hanging="425"/>
        <w:jc w:val="both"/>
        <w:rPr>
          <w:rFonts w:ascii="Arial" w:hAnsi="Arial" w:cs="Arial"/>
          <w:sz w:val="20"/>
          <w:szCs w:val="20"/>
        </w:rPr>
      </w:pPr>
      <w:r w:rsidRPr="00B879C3">
        <w:rPr>
          <w:rFonts w:ascii="Arial" w:hAnsi="Arial" w:cs="Arial"/>
          <w:sz w:val="20"/>
          <w:szCs w:val="20"/>
        </w:rPr>
        <w:t>Email</w:t>
      </w:r>
      <w:r w:rsidR="005931BC">
        <w:rPr>
          <w:rFonts w:ascii="Arial" w:hAnsi="Arial" w:cs="Arial"/>
          <w:sz w:val="20"/>
          <w:szCs w:val="20"/>
        </w:rPr>
        <w:t>s</w:t>
      </w:r>
      <w:r w:rsidRPr="00B879C3">
        <w:rPr>
          <w:rFonts w:ascii="Arial" w:hAnsi="Arial" w:cs="Arial"/>
          <w:sz w:val="20"/>
          <w:szCs w:val="20"/>
        </w:rPr>
        <w:t>; and</w:t>
      </w:r>
    </w:p>
    <w:p w:rsidR="00292D62" w:rsidRPr="005931BC" w:rsidRDefault="00564073" w:rsidP="00292EA3">
      <w:pPr>
        <w:pStyle w:val="BodyTextIndent"/>
        <w:numPr>
          <w:ilvl w:val="0"/>
          <w:numId w:val="84"/>
        </w:numPr>
        <w:spacing w:before="120" w:line="240" w:lineRule="auto"/>
        <w:ind w:left="709" w:hanging="425"/>
        <w:jc w:val="both"/>
        <w:rPr>
          <w:rFonts w:ascii="Arial" w:hAnsi="Arial" w:cs="Arial"/>
          <w:sz w:val="20"/>
          <w:szCs w:val="20"/>
        </w:rPr>
      </w:pPr>
      <w:r w:rsidRPr="00B879C3">
        <w:rPr>
          <w:rFonts w:ascii="Arial" w:hAnsi="Arial" w:cs="Arial"/>
          <w:sz w:val="20"/>
          <w:szCs w:val="20"/>
        </w:rPr>
        <w:t>Formal Letters.</w:t>
      </w:r>
    </w:p>
    <w:p w:rsidR="00DF5ADD" w:rsidRDefault="004B2D4C" w:rsidP="00E739B2">
      <w:pPr>
        <w:pStyle w:val="Heading2"/>
        <w:spacing w:line="240" w:lineRule="auto"/>
      </w:pPr>
      <w:bookmarkStart w:id="19" w:name="_Toc356826951"/>
      <w:r>
        <w:t>Documentation and Document Control</w:t>
      </w:r>
      <w:bookmarkEnd w:id="19"/>
    </w:p>
    <w:p w:rsidR="004B2D4C" w:rsidRDefault="004B2D4C"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The approach to documentation of the </w:t>
      </w:r>
      <w:smartTag w:uri="urn:schemas-microsoft-com:office:smarttags" w:element="place">
        <w:r>
          <w:rPr>
            <w:rFonts w:ascii="Arial" w:hAnsi="Arial" w:cs="Arial"/>
            <w:sz w:val="20"/>
            <w:szCs w:val="20"/>
          </w:rPr>
          <w:t>EMS</w:t>
        </w:r>
      </w:smartTag>
      <w:r>
        <w:rPr>
          <w:rFonts w:ascii="Arial" w:hAnsi="Arial" w:cs="Arial"/>
          <w:sz w:val="20"/>
          <w:szCs w:val="20"/>
        </w:rPr>
        <w:t xml:space="preserve"> at the various levels within the company has been to ensure that documentation is available to assist in improving environmental outcomes and demonstrate compliance with the system.</w:t>
      </w:r>
    </w:p>
    <w:p w:rsidR="003952A6" w:rsidRDefault="003952A6" w:rsidP="00E739B2">
      <w:pPr>
        <w:pStyle w:val="BulletIndent1"/>
        <w:numPr>
          <w:ilvl w:val="0"/>
          <w:numId w:val="0"/>
        </w:numPr>
        <w:spacing w:before="120" w:after="120" w:line="240" w:lineRule="auto"/>
        <w:jc w:val="both"/>
      </w:pPr>
      <w:r>
        <w:t xml:space="preserve">This Environmental Management Plan together with the Environmental Policy and Environmental Management System Procedures and Environmental Operating Procedures which form the EMS. The EMS is also complimented by a range of Supporting Documents and Information. The structure of the EMS is outlined in </w:t>
      </w:r>
      <w:r w:rsidRPr="00C61BD8">
        <w:rPr>
          <w:iCs/>
        </w:rPr>
        <w:t>below</w:t>
      </w:r>
      <w:r w:rsidRPr="00B879C3">
        <w:t>.</w:t>
      </w:r>
    </w:p>
    <w:p w:rsidR="00E739B2" w:rsidRDefault="00E739B2" w:rsidP="00E739B2">
      <w:pPr>
        <w:pStyle w:val="BodyText"/>
        <w:tabs>
          <w:tab w:val="left" w:pos="1080"/>
        </w:tabs>
        <w:spacing w:before="120" w:after="120"/>
        <w:jc w:val="both"/>
      </w:pPr>
    </w:p>
    <w:p w:rsidR="00E739B2" w:rsidRDefault="00961D9F" w:rsidP="00E739B2">
      <w:pPr>
        <w:pStyle w:val="BodyText"/>
        <w:tabs>
          <w:tab w:val="left" w:pos="1080"/>
        </w:tabs>
        <w:spacing w:before="120" w:after="120"/>
        <w:jc w:val="both"/>
      </w:pPr>
      <w:r w:rsidRPr="00961D9F">
        <w:rPr>
          <w:rFonts w:cs="Arial"/>
          <w:noProof/>
        </w:rPr>
        <w:pict>
          <v:group id="_x0000_s1286" editas="canvas" style="position:absolute;left:0;text-align:left;margin-left:.85pt;margin-top:-.3pt;width:505.35pt;height:168.95pt;z-index:251660288" coordorigin="5057,6877" coordsize="10107,337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87" type="#_x0000_t75" style="position:absolute;left:5057;top:6877;width:10107;height:3379" o:preferrelative="f" stroked="t">
              <v:fill o:detectmouseclick="t"/>
              <v:path o:extrusionok="t" o:connecttype="none"/>
              <o:lock v:ext="edit" text="t"/>
            </v:shape>
            <v:line id="_x0000_s1288" style="position:absolute;flip:x" from="7891,8177" to="7894,8367"/>
            <v:shapetype id="_x0000_t202" coordsize="21600,21600" o:spt="202" path="m,l,21600r21600,l21600,xe">
              <v:stroke joinstyle="miter"/>
              <v:path gradientshapeok="t" o:connecttype="rect"/>
            </v:shapetype>
            <v:shape id="_x0000_s1289" type="#_x0000_t202" style="position:absolute;left:8135;top:7060;width:2142;height:369" fillcolor="#cfc">
              <v:textbox style="mso-next-textbox:#_x0000_s1289">
                <w:txbxContent>
                  <w:p w:rsidR="00256107" w:rsidRPr="009158DA" w:rsidRDefault="00256107" w:rsidP="003952A6">
                    <w:pPr>
                      <w:jc w:val="center"/>
                      <w:rPr>
                        <w:rFonts w:ascii="Arial" w:hAnsi="Arial" w:cs="Arial"/>
                        <w:b/>
                        <w:sz w:val="16"/>
                        <w:szCs w:val="16"/>
                      </w:rPr>
                    </w:pPr>
                    <w:r w:rsidRPr="009158DA">
                      <w:rPr>
                        <w:rFonts w:ascii="Arial" w:hAnsi="Arial" w:cs="Arial"/>
                        <w:b/>
                        <w:sz w:val="16"/>
                        <w:szCs w:val="16"/>
                      </w:rPr>
                      <w:t>Environmental Policy</w:t>
                    </w:r>
                  </w:p>
                </w:txbxContent>
              </v:textbox>
            </v:shape>
            <v:line id="_x0000_s1290" style="position:absolute;flip:x" from="9182,7429" to="9186,7636"/>
            <v:line id="_x0000_s1291" style="position:absolute" from="11536,8367" to="11537,8567"/>
            <v:shape id="_x0000_s1292" type="#_x0000_t202" style="position:absolute;left:7570;top:7636;width:3356;height:540" fillcolor="#cfc">
              <v:textbox style="mso-next-textbox:#_x0000_s1292">
                <w:txbxContent>
                  <w:p w:rsidR="00256107" w:rsidRPr="009158DA" w:rsidRDefault="00256107" w:rsidP="003952A6">
                    <w:pPr>
                      <w:jc w:val="center"/>
                      <w:rPr>
                        <w:rFonts w:ascii="Arial" w:hAnsi="Arial" w:cs="Arial"/>
                        <w:b/>
                        <w:sz w:val="16"/>
                        <w:szCs w:val="16"/>
                      </w:rPr>
                    </w:pPr>
                    <w:r w:rsidRPr="009158DA">
                      <w:rPr>
                        <w:rFonts w:ascii="Arial" w:hAnsi="Arial" w:cs="Arial"/>
                        <w:b/>
                        <w:sz w:val="16"/>
                        <w:szCs w:val="16"/>
                      </w:rPr>
                      <w:t xml:space="preserve">Environmental Management </w:t>
                    </w:r>
                    <w:r>
                      <w:rPr>
                        <w:rFonts w:ascii="Arial" w:hAnsi="Arial" w:cs="Arial"/>
                        <w:b/>
                        <w:sz w:val="16"/>
                        <w:szCs w:val="16"/>
                      </w:rPr>
                      <w:t>Plan</w:t>
                    </w:r>
                  </w:p>
                </w:txbxContent>
              </v:textbox>
            </v:shape>
            <v:shape id="_x0000_s1293" type="#_x0000_t202" style="position:absolute;left:7891;top:8367;width:3779;height:1658" fillcolor="#cfc">
              <v:textbox style="mso-next-textbox:#_x0000_s1293">
                <w:txbxContent>
                  <w:p w:rsidR="00256107" w:rsidRDefault="00256107" w:rsidP="003952A6">
                    <w:pPr>
                      <w:jc w:val="center"/>
                      <w:rPr>
                        <w:rFonts w:ascii="Arial" w:hAnsi="Arial" w:cs="Arial"/>
                        <w:b/>
                        <w:sz w:val="16"/>
                        <w:szCs w:val="16"/>
                      </w:rPr>
                    </w:pPr>
                    <w:r w:rsidRPr="009158DA">
                      <w:rPr>
                        <w:rFonts w:ascii="Arial" w:hAnsi="Arial" w:cs="Arial"/>
                        <w:b/>
                        <w:sz w:val="16"/>
                        <w:szCs w:val="16"/>
                      </w:rPr>
                      <w:t>Environmental Management System Procedures</w:t>
                    </w:r>
                    <w:r>
                      <w:rPr>
                        <w:rFonts w:ascii="Arial" w:hAnsi="Arial" w:cs="Arial"/>
                        <w:b/>
                        <w:sz w:val="16"/>
                        <w:szCs w:val="16"/>
                      </w:rPr>
                      <w:t xml:space="preserve"> (EMSP) - </w:t>
                    </w:r>
                    <w:r>
                      <w:rPr>
                        <w:rFonts w:ascii="Arial" w:hAnsi="Arial" w:cs="Arial"/>
                        <w:sz w:val="16"/>
                        <w:szCs w:val="16"/>
                      </w:rPr>
                      <w:t xml:space="preserve">Procedures that are related to the </w:t>
                    </w:r>
                    <w:proofErr w:type="spellStart"/>
                    <w:r>
                      <w:rPr>
                        <w:rFonts w:ascii="Arial" w:hAnsi="Arial" w:cs="Arial"/>
                        <w:sz w:val="16"/>
                        <w:szCs w:val="16"/>
                      </w:rPr>
                      <w:t>on going</w:t>
                    </w:r>
                    <w:proofErr w:type="spellEnd"/>
                    <w:r>
                      <w:rPr>
                        <w:rFonts w:ascii="Arial" w:hAnsi="Arial" w:cs="Arial"/>
                        <w:sz w:val="16"/>
                        <w:szCs w:val="16"/>
                      </w:rPr>
                      <w:t xml:space="preserve"> management systems</w:t>
                    </w:r>
                  </w:p>
                  <w:p w:rsidR="00256107" w:rsidRPr="009158DA" w:rsidRDefault="00256107" w:rsidP="003952A6">
                    <w:pPr>
                      <w:jc w:val="center"/>
                      <w:rPr>
                        <w:rFonts w:ascii="Arial" w:hAnsi="Arial" w:cs="Arial"/>
                        <w:sz w:val="16"/>
                        <w:szCs w:val="16"/>
                      </w:rPr>
                    </w:pPr>
                    <w:r w:rsidRPr="009158DA">
                      <w:rPr>
                        <w:rFonts w:ascii="Arial" w:hAnsi="Arial" w:cs="Arial"/>
                        <w:b/>
                        <w:sz w:val="16"/>
                        <w:szCs w:val="16"/>
                      </w:rPr>
                      <w:t xml:space="preserve">Environmental </w:t>
                    </w:r>
                    <w:r>
                      <w:rPr>
                        <w:rFonts w:ascii="Arial" w:hAnsi="Arial" w:cs="Arial"/>
                        <w:b/>
                        <w:sz w:val="16"/>
                        <w:szCs w:val="16"/>
                      </w:rPr>
                      <w:t xml:space="preserve">Operating Control Procedures (EOCP) - </w:t>
                    </w:r>
                    <w:r>
                      <w:rPr>
                        <w:rFonts w:ascii="Arial" w:hAnsi="Arial" w:cs="Arial"/>
                        <w:sz w:val="16"/>
                        <w:szCs w:val="16"/>
                      </w:rPr>
                      <w:t>Procedures that guide the day to day actions required to manage core activities</w:t>
                    </w:r>
                  </w:p>
                </w:txbxContent>
              </v:textbox>
            </v:shape>
            <v:shape id="_x0000_s1294" type="#_x0000_t202" style="position:absolute;left:12352;top:8830;width:2674;height:992" fillcolor="#cfc">
              <v:textbox style="mso-next-textbox:#_x0000_s1294">
                <w:txbxContent>
                  <w:p w:rsidR="00256107" w:rsidRPr="00B41DC9" w:rsidRDefault="00256107" w:rsidP="003952A6">
                    <w:pPr>
                      <w:jc w:val="center"/>
                      <w:rPr>
                        <w:rFonts w:ascii="Arial" w:hAnsi="Arial" w:cs="Arial"/>
                        <w:sz w:val="16"/>
                        <w:szCs w:val="16"/>
                      </w:rPr>
                    </w:pPr>
                    <w:r>
                      <w:rPr>
                        <w:rFonts w:ascii="Arial" w:hAnsi="Arial" w:cs="Arial"/>
                        <w:b/>
                        <w:sz w:val="16"/>
                        <w:szCs w:val="16"/>
                      </w:rPr>
                      <w:t xml:space="preserve">Environmental Forms – </w:t>
                    </w:r>
                    <w:r w:rsidRPr="00B41DC9">
                      <w:rPr>
                        <w:rFonts w:ascii="Arial" w:hAnsi="Arial" w:cs="Arial"/>
                        <w:sz w:val="16"/>
                        <w:szCs w:val="16"/>
                      </w:rPr>
                      <w:t>Completed forms and other documents are maintained as records of implementation</w:t>
                    </w:r>
                  </w:p>
                </w:txbxContent>
              </v:textbox>
            </v:shape>
            <v:line id="_x0000_s1295" style="position:absolute" from="11670,9075" to="12352,9076"/>
          </v:group>
        </w:pict>
      </w:r>
    </w:p>
    <w:p w:rsidR="003952A6" w:rsidRDefault="003952A6" w:rsidP="00E739B2">
      <w:pPr>
        <w:pStyle w:val="BodyText"/>
        <w:tabs>
          <w:tab w:val="left" w:pos="1080"/>
        </w:tabs>
        <w:spacing w:before="120" w:after="120"/>
        <w:jc w:val="both"/>
      </w:pPr>
    </w:p>
    <w:p w:rsidR="003952A6" w:rsidRDefault="003952A6" w:rsidP="00E739B2">
      <w:pPr>
        <w:tabs>
          <w:tab w:val="left" w:pos="2228"/>
        </w:tabs>
        <w:spacing w:before="120" w:after="120" w:line="240" w:lineRule="auto"/>
        <w:rPr>
          <w:rFonts w:cs="Arial"/>
          <w:color w:val="000000"/>
        </w:rPr>
      </w:pPr>
    </w:p>
    <w:p w:rsidR="003952A6" w:rsidRDefault="003952A6" w:rsidP="00E739B2">
      <w:pPr>
        <w:tabs>
          <w:tab w:val="left" w:pos="2228"/>
        </w:tabs>
        <w:spacing w:before="120" w:after="120" w:line="240" w:lineRule="auto"/>
        <w:rPr>
          <w:rFonts w:cs="Arial"/>
          <w:color w:val="000000"/>
        </w:rPr>
      </w:pPr>
    </w:p>
    <w:p w:rsidR="003952A6" w:rsidRDefault="003952A6" w:rsidP="00E739B2">
      <w:pPr>
        <w:tabs>
          <w:tab w:val="left" w:pos="2228"/>
        </w:tabs>
        <w:spacing w:before="120" w:after="120" w:line="240" w:lineRule="auto"/>
        <w:rPr>
          <w:rFonts w:cs="Arial"/>
          <w:color w:val="000000"/>
        </w:rPr>
      </w:pPr>
    </w:p>
    <w:p w:rsidR="003952A6" w:rsidRDefault="003952A6" w:rsidP="00E739B2">
      <w:pPr>
        <w:tabs>
          <w:tab w:val="left" w:pos="2228"/>
        </w:tabs>
        <w:spacing w:before="120" w:after="120" w:line="240" w:lineRule="auto"/>
        <w:rPr>
          <w:rFonts w:cs="Arial"/>
          <w:color w:val="000000"/>
        </w:rPr>
      </w:pPr>
    </w:p>
    <w:p w:rsidR="003952A6" w:rsidRDefault="003952A6" w:rsidP="00E739B2">
      <w:pPr>
        <w:tabs>
          <w:tab w:val="left" w:pos="2228"/>
        </w:tabs>
        <w:spacing w:before="120" w:after="120" w:line="240" w:lineRule="auto"/>
        <w:rPr>
          <w:rFonts w:cs="Arial"/>
          <w:color w:val="000000"/>
        </w:rPr>
      </w:pPr>
    </w:p>
    <w:p w:rsidR="003952A6" w:rsidRDefault="003952A6" w:rsidP="00E739B2">
      <w:pPr>
        <w:tabs>
          <w:tab w:val="left" w:pos="2228"/>
        </w:tabs>
        <w:spacing w:before="120" w:after="120" w:line="240" w:lineRule="auto"/>
        <w:rPr>
          <w:rFonts w:cs="Arial"/>
          <w:color w:val="000000"/>
        </w:rPr>
      </w:pPr>
    </w:p>
    <w:p w:rsidR="003952A6" w:rsidRDefault="003952A6" w:rsidP="00E739B2">
      <w:pPr>
        <w:tabs>
          <w:tab w:val="left" w:pos="2228"/>
        </w:tabs>
        <w:spacing w:before="120" w:after="120" w:line="240" w:lineRule="auto"/>
        <w:rPr>
          <w:rFonts w:cs="Arial"/>
          <w:color w:val="000000"/>
        </w:rPr>
      </w:pPr>
    </w:p>
    <w:p w:rsidR="003952A6" w:rsidRDefault="003952A6"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This plan provides the core elements of the EMS. It provides the links between the </w:t>
      </w:r>
      <w:smartTag w:uri="urn:schemas-microsoft-com:office:smarttags" w:element="place">
        <w:r>
          <w:rPr>
            <w:rFonts w:ascii="Arial" w:hAnsi="Arial" w:cs="Arial"/>
            <w:sz w:val="20"/>
            <w:szCs w:val="20"/>
          </w:rPr>
          <w:t>EMS</w:t>
        </w:r>
      </w:smartTag>
      <w:r>
        <w:rPr>
          <w:rFonts w:ascii="Arial" w:hAnsi="Arial" w:cs="Arial"/>
          <w:sz w:val="20"/>
          <w:szCs w:val="20"/>
        </w:rPr>
        <w:t xml:space="preserve"> documentation and provides direction to related documentation.</w:t>
      </w:r>
    </w:p>
    <w:p w:rsidR="003952A6" w:rsidRDefault="003952A6"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All </w:t>
      </w:r>
      <w:smartTag w:uri="urn:schemas-microsoft-com:office:smarttags" w:element="place">
        <w:r>
          <w:rPr>
            <w:rFonts w:ascii="Arial" w:hAnsi="Arial" w:cs="Arial"/>
            <w:sz w:val="20"/>
            <w:szCs w:val="20"/>
          </w:rPr>
          <w:t>EMS</w:t>
        </w:r>
      </w:smartTag>
      <w:r>
        <w:rPr>
          <w:rFonts w:ascii="Arial" w:hAnsi="Arial" w:cs="Arial"/>
          <w:sz w:val="20"/>
          <w:szCs w:val="20"/>
        </w:rPr>
        <w:t xml:space="preserve"> documentation is available on the company’s server. A summary of key </w:t>
      </w:r>
      <w:smartTag w:uri="urn:schemas-microsoft-com:office:smarttags" w:element="place">
        <w:r>
          <w:rPr>
            <w:rFonts w:ascii="Arial" w:hAnsi="Arial" w:cs="Arial"/>
            <w:sz w:val="20"/>
            <w:szCs w:val="20"/>
          </w:rPr>
          <w:t>EMS</w:t>
        </w:r>
      </w:smartTag>
      <w:r>
        <w:rPr>
          <w:rFonts w:ascii="Arial" w:hAnsi="Arial" w:cs="Arial"/>
          <w:sz w:val="20"/>
          <w:szCs w:val="20"/>
        </w:rPr>
        <w:t xml:space="preserve"> documentation is provided in </w:t>
      </w:r>
      <w:r w:rsidRPr="00C1241A">
        <w:rPr>
          <w:rFonts w:ascii="Arial" w:hAnsi="Arial" w:cs="Arial"/>
          <w:iCs/>
          <w:sz w:val="20"/>
          <w:szCs w:val="20"/>
        </w:rPr>
        <w:t>Quality</w:t>
      </w:r>
      <w:r>
        <w:rPr>
          <w:rFonts w:ascii="Arial" w:hAnsi="Arial" w:cs="Arial"/>
          <w:iCs/>
          <w:sz w:val="20"/>
          <w:szCs w:val="20"/>
        </w:rPr>
        <w:t>’s Document Control Register</w:t>
      </w:r>
    </w:p>
    <w:p w:rsidR="00564073" w:rsidRDefault="00564073" w:rsidP="00E739B2">
      <w:pPr>
        <w:pStyle w:val="Heading3"/>
        <w:spacing w:before="120" w:after="120"/>
      </w:pPr>
      <w:bookmarkStart w:id="20" w:name="_Toc356826952"/>
      <w:r>
        <w:t>Procedure</w:t>
      </w:r>
      <w:bookmarkEnd w:id="20"/>
    </w:p>
    <w:p w:rsidR="004B2D4C" w:rsidRDefault="004B2D4C"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Document control </w:t>
      </w:r>
      <w:r w:rsidR="003F1C6D">
        <w:rPr>
          <w:rFonts w:ascii="Arial" w:hAnsi="Arial" w:cs="Arial"/>
          <w:sz w:val="20"/>
          <w:szCs w:val="20"/>
        </w:rPr>
        <w:t xml:space="preserve">for the EMP is in accordance with quality’s Document Control Procedure will </w:t>
      </w:r>
      <w:r>
        <w:rPr>
          <w:rFonts w:ascii="Arial" w:hAnsi="Arial" w:cs="Arial"/>
          <w:sz w:val="20"/>
          <w:szCs w:val="20"/>
        </w:rPr>
        <w:t xml:space="preserve">be periodically reviewed, revised where necessary and approved by authorised personnel and contain all necessary information. Procedures for the identification, maintenance and disposition of environmental records form part of the </w:t>
      </w:r>
      <w:smartTag w:uri="urn:schemas-microsoft-com:office:smarttags" w:element="place">
        <w:r>
          <w:rPr>
            <w:rFonts w:ascii="Arial" w:hAnsi="Arial" w:cs="Arial"/>
            <w:sz w:val="20"/>
            <w:szCs w:val="20"/>
          </w:rPr>
          <w:t>EMS</w:t>
        </w:r>
      </w:smartTag>
      <w:r>
        <w:rPr>
          <w:rFonts w:ascii="Arial" w:hAnsi="Arial" w:cs="Arial"/>
          <w:sz w:val="20"/>
          <w:szCs w:val="20"/>
        </w:rPr>
        <w:t>.</w:t>
      </w:r>
    </w:p>
    <w:p w:rsidR="004B2D4C" w:rsidRPr="0031743F" w:rsidRDefault="004B2D4C"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4B2D4C" w:rsidRPr="00775759" w:rsidRDefault="00293C4D" w:rsidP="00292EA3">
      <w:pPr>
        <w:numPr>
          <w:ilvl w:val="0"/>
          <w:numId w:val="93"/>
        </w:numPr>
        <w:autoSpaceDE w:val="0"/>
        <w:autoSpaceDN w:val="0"/>
        <w:adjustRightInd w:val="0"/>
        <w:spacing w:before="120" w:after="120" w:line="240" w:lineRule="auto"/>
        <w:ind w:left="0" w:firstLine="0"/>
        <w:jc w:val="both"/>
        <w:rPr>
          <w:i/>
        </w:rPr>
      </w:pPr>
      <w:r>
        <w:rPr>
          <w:rFonts w:ascii="Arial" w:hAnsi="Arial" w:cs="Arial"/>
          <w:i/>
          <w:sz w:val="20"/>
          <w:szCs w:val="20"/>
        </w:rPr>
        <w:t xml:space="preserve">GMS-QA-PRO-001 </w:t>
      </w:r>
      <w:r w:rsidR="004B2D4C" w:rsidRPr="00775759">
        <w:rPr>
          <w:rFonts w:ascii="Arial" w:hAnsi="Arial" w:cs="Arial"/>
          <w:i/>
          <w:sz w:val="20"/>
          <w:szCs w:val="20"/>
        </w:rPr>
        <w:t xml:space="preserve">Document </w:t>
      </w:r>
      <w:r w:rsidR="004B2D4C">
        <w:rPr>
          <w:rFonts w:ascii="Arial" w:hAnsi="Arial" w:cs="Arial"/>
          <w:i/>
          <w:sz w:val="20"/>
          <w:szCs w:val="20"/>
        </w:rPr>
        <w:t xml:space="preserve">Control </w:t>
      </w:r>
      <w:r w:rsidR="004B2D4C" w:rsidRPr="00775759">
        <w:rPr>
          <w:rFonts w:ascii="Arial" w:hAnsi="Arial" w:cs="Arial"/>
          <w:i/>
          <w:sz w:val="20"/>
          <w:szCs w:val="20"/>
        </w:rPr>
        <w:t>Procedure (quality system procedure).</w:t>
      </w:r>
    </w:p>
    <w:p w:rsidR="004B2D4C" w:rsidRPr="004B2D4C" w:rsidRDefault="004B2D4C" w:rsidP="00E739B2">
      <w:pPr>
        <w:pStyle w:val="Heading2"/>
        <w:spacing w:line="240" w:lineRule="auto"/>
      </w:pPr>
      <w:bookmarkStart w:id="21" w:name="_Toc356826953"/>
      <w:r>
        <w:t>Operational Controls</w:t>
      </w:r>
      <w:bookmarkEnd w:id="21"/>
    </w:p>
    <w:p w:rsidR="004B2D4C" w:rsidRDefault="0079020F"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In accordance with </w:t>
      </w:r>
      <w:r w:rsidR="003F1C6D">
        <w:rPr>
          <w:rFonts w:ascii="Arial" w:hAnsi="Arial" w:cs="Arial"/>
          <w:sz w:val="20"/>
          <w:szCs w:val="20"/>
        </w:rPr>
        <w:t xml:space="preserve">the PSTR 41.1 </w:t>
      </w:r>
      <w:proofErr w:type="gramStart"/>
      <w:r>
        <w:rPr>
          <w:rFonts w:ascii="Arial" w:hAnsi="Arial" w:cs="Arial"/>
          <w:sz w:val="20"/>
          <w:szCs w:val="20"/>
        </w:rPr>
        <w:t>EMP(</w:t>
      </w:r>
      <w:proofErr w:type="gramEnd"/>
      <w:r>
        <w:rPr>
          <w:rFonts w:ascii="Arial" w:hAnsi="Arial" w:cs="Arial"/>
          <w:sz w:val="20"/>
          <w:szCs w:val="20"/>
        </w:rPr>
        <w:t>M) r</w:t>
      </w:r>
      <w:r w:rsidR="003F1C6D">
        <w:rPr>
          <w:rFonts w:ascii="Arial" w:hAnsi="Arial" w:cs="Arial"/>
          <w:sz w:val="20"/>
          <w:szCs w:val="20"/>
        </w:rPr>
        <w:t xml:space="preserve">equirements </w:t>
      </w:r>
      <w:r w:rsidR="004B2D4C">
        <w:rPr>
          <w:rFonts w:ascii="Arial" w:hAnsi="Arial" w:cs="Arial"/>
          <w:sz w:val="20"/>
          <w:szCs w:val="20"/>
        </w:rPr>
        <w:t>routine operation</w:t>
      </w:r>
      <w:r w:rsidR="003F1C6D">
        <w:rPr>
          <w:rFonts w:ascii="Arial" w:hAnsi="Arial" w:cs="Arial"/>
          <w:sz w:val="20"/>
          <w:szCs w:val="20"/>
        </w:rPr>
        <w:t>al control</w:t>
      </w:r>
      <w:r w:rsidR="004B2D4C">
        <w:rPr>
          <w:rFonts w:ascii="Arial" w:hAnsi="Arial" w:cs="Arial"/>
          <w:sz w:val="20"/>
          <w:szCs w:val="20"/>
        </w:rPr>
        <w:t xml:space="preserve">s </w:t>
      </w:r>
      <w:r>
        <w:rPr>
          <w:rFonts w:ascii="Arial" w:hAnsi="Arial" w:cs="Arial"/>
          <w:sz w:val="20"/>
          <w:szCs w:val="20"/>
        </w:rPr>
        <w:t xml:space="preserve">has been determined as </w:t>
      </w:r>
      <w:r w:rsidR="004B2D4C">
        <w:rPr>
          <w:rFonts w:ascii="Arial" w:hAnsi="Arial" w:cs="Arial"/>
          <w:sz w:val="20"/>
          <w:szCs w:val="20"/>
        </w:rPr>
        <w:t xml:space="preserve">significant environmental aspects and impacts. In response, GMS has </w:t>
      </w:r>
      <w:r>
        <w:rPr>
          <w:rFonts w:ascii="Arial" w:hAnsi="Arial" w:cs="Arial"/>
          <w:sz w:val="20"/>
          <w:szCs w:val="20"/>
        </w:rPr>
        <w:t>established</w:t>
      </w:r>
      <w:r w:rsidR="004B2D4C">
        <w:rPr>
          <w:rFonts w:ascii="Arial" w:hAnsi="Arial" w:cs="Arial"/>
          <w:sz w:val="20"/>
          <w:szCs w:val="20"/>
        </w:rPr>
        <w:t xml:space="preserve"> procedures to ensure that the operations are carried out under specified conditions and those potential adverse environmental impacts are minimised.</w:t>
      </w:r>
      <w:r>
        <w:rPr>
          <w:rFonts w:ascii="Arial" w:hAnsi="Arial" w:cs="Arial"/>
          <w:sz w:val="20"/>
          <w:szCs w:val="20"/>
        </w:rPr>
        <w:t xml:space="preserve"> </w:t>
      </w:r>
    </w:p>
    <w:p w:rsidR="009307C8" w:rsidRDefault="009307C8" w:rsidP="00E739B2">
      <w:pPr>
        <w:pStyle w:val="Heading3"/>
        <w:spacing w:before="120" w:after="120"/>
      </w:pPr>
      <w:bookmarkStart w:id="22" w:name="_Toc356826954"/>
      <w:r>
        <w:t>Procedures</w:t>
      </w:r>
      <w:bookmarkEnd w:id="22"/>
    </w:p>
    <w:p w:rsidR="004B2D4C" w:rsidRDefault="0079020F"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GMS </w:t>
      </w:r>
      <w:r w:rsidR="004B2D4C">
        <w:rPr>
          <w:rFonts w:ascii="Arial" w:hAnsi="Arial" w:cs="Arial"/>
          <w:sz w:val="20"/>
          <w:szCs w:val="20"/>
        </w:rPr>
        <w:t xml:space="preserve">Environmental operational control procedures </w:t>
      </w:r>
      <w:r>
        <w:rPr>
          <w:rFonts w:ascii="Arial" w:hAnsi="Arial" w:cs="Arial"/>
          <w:sz w:val="20"/>
          <w:szCs w:val="20"/>
        </w:rPr>
        <w:t xml:space="preserve">(EOCP) </w:t>
      </w:r>
      <w:r w:rsidR="004B2D4C">
        <w:rPr>
          <w:rFonts w:ascii="Arial" w:hAnsi="Arial" w:cs="Arial"/>
          <w:sz w:val="20"/>
          <w:szCs w:val="20"/>
        </w:rPr>
        <w:t xml:space="preserve">are </w:t>
      </w:r>
      <w:r>
        <w:rPr>
          <w:rFonts w:ascii="Arial" w:hAnsi="Arial" w:cs="Arial"/>
          <w:sz w:val="20"/>
          <w:szCs w:val="20"/>
        </w:rPr>
        <w:t xml:space="preserve">listed in Appendix D. </w:t>
      </w:r>
      <w:r w:rsidR="004B2D4C">
        <w:rPr>
          <w:rFonts w:ascii="Arial" w:hAnsi="Arial" w:cs="Arial"/>
          <w:sz w:val="20"/>
          <w:szCs w:val="20"/>
        </w:rPr>
        <w:t xml:space="preserve">Regular review of the suitability and effectiveness of the </w:t>
      </w:r>
      <w:r w:rsidR="00A8582E">
        <w:rPr>
          <w:rFonts w:ascii="Arial" w:hAnsi="Arial" w:cs="Arial"/>
          <w:sz w:val="20"/>
          <w:szCs w:val="20"/>
        </w:rPr>
        <w:t>EOCP</w:t>
      </w:r>
      <w:r w:rsidR="004B2D4C">
        <w:rPr>
          <w:rFonts w:ascii="Arial" w:hAnsi="Arial" w:cs="Arial"/>
          <w:sz w:val="20"/>
          <w:szCs w:val="20"/>
        </w:rPr>
        <w:t xml:space="preserve"> will be conducted by the Environmental Manager.</w:t>
      </w:r>
    </w:p>
    <w:p w:rsidR="00A8582E" w:rsidRPr="0031743F" w:rsidRDefault="00A8582E"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A8582E" w:rsidRPr="00D2294F" w:rsidRDefault="00A8582E" w:rsidP="00292EA3">
      <w:pPr>
        <w:numPr>
          <w:ilvl w:val="0"/>
          <w:numId w:val="90"/>
        </w:numPr>
        <w:tabs>
          <w:tab w:val="clear" w:pos="927"/>
          <w:tab w:val="num" w:pos="567"/>
        </w:tabs>
        <w:autoSpaceDE w:val="0"/>
        <w:autoSpaceDN w:val="0"/>
        <w:adjustRightInd w:val="0"/>
        <w:spacing w:before="120" w:after="120" w:line="240" w:lineRule="auto"/>
        <w:ind w:left="567"/>
        <w:rPr>
          <w:i/>
        </w:rPr>
      </w:pPr>
      <w:r>
        <w:rPr>
          <w:rFonts w:ascii="Arial" w:hAnsi="Arial" w:cs="Arial"/>
          <w:i/>
          <w:sz w:val="20"/>
          <w:szCs w:val="20"/>
        </w:rPr>
        <w:t>Environmental Operational Control Procedures (Appendix D)</w:t>
      </w:r>
    </w:p>
    <w:p w:rsidR="004B2D4C" w:rsidRDefault="00E419EE" w:rsidP="00E739B2">
      <w:pPr>
        <w:pStyle w:val="Heading2"/>
        <w:spacing w:line="240" w:lineRule="auto"/>
      </w:pPr>
      <w:bookmarkStart w:id="23" w:name="_Toc356826955"/>
      <w:r>
        <w:t>Emergency Preparedness and Response</w:t>
      </w:r>
      <w:bookmarkEnd w:id="23"/>
    </w:p>
    <w:p w:rsidR="00E419EE" w:rsidRDefault="00497853"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Emergency response to matters on the Motorway has been </w:t>
      </w:r>
      <w:r w:rsidR="00DF5644">
        <w:rPr>
          <w:rFonts w:ascii="Arial" w:hAnsi="Arial" w:cs="Arial"/>
          <w:sz w:val="20"/>
          <w:szCs w:val="20"/>
        </w:rPr>
        <w:t xml:space="preserve">identified that </w:t>
      </w:r>
      <w:r w:rsidR="00E419EE">
        <w:rPr>
          <w:rFonts w:ascii="Arial" w:hAnsi="Arial" w:cs="Arial"/>
          <w:sz w:val="20"/>
          <w:szCs w:val="20"/>
        </w:rPr>
        <w:t>potential</w:t>
      </w:r>
      <w:r w:rsidR="00DF5644">
        <w:rPr>
          <w:rFonts w:ascii="Arial" w:hAnsi="Arial" w:cs="Arial"/>
          <w:sz w:val="20"/>
          <w:szCs w:val="20"/>
        </w:rPr>
        <w:t xml:space="preserve">ly constitute an </w:t>
      </w:r>
      <w:r w:rsidR="00E419EE">
        <w:rPr>
          <w:rFonts w:ascii="Arial" w:hAnsi="Arial" w:cs="Arial"/>
          <w:sz w:val="20"/>
          <w:szCs w:val="20"/>
        </w:rPr>
        <w:t>emergenc</w:t>
      </w:r>
      <w:r w:rsidR="00DF5644">
        <w:rPr>
          <w:rFonts w:ascii="Arial" w:hAnsi="Arial" w:cs="Arial"/>
          <w:sz w:val="20"/>
          <w:szCs w:val="20"/>
        </w:rPr>
        <w:t xml:space="preserve">y </w:t>
      </w:r>
      <w:r>
        <w:rPr>
          <w:rFonts w:ascii="Arial" w:hAnsi="Arial" w:cs="Arial"/>
          <w:sz w:val="20"/>
          <w:szCs w:val="20"/>
        </w:rPr>
        <w:t xml:space="preserve">is </w:t>
      </w:r>
      <w:r w:rsidR="00DF5644">
        <w:rPr>
          <w:rFonts w:ascii="Arial" w:hAnsi="Arial" w:cs="Arial"/>
          <w:sz w:val="20"/>
          <w:szCs w:val="20"/>
        </w:rPr>
        <w:t>outlined in the Maintenance Manual, Emergency Procedures (BP-03).</w:t>
      </w:r>
      <w:r w:rsidR="003949F2">
        <w:rPr>
          <w:rFonts w:ascii="Arial" w:hAnsi="Arial" w:cs="Arial"/>
          <w:sz w:val="20"/>
          <w:szCs w:val="20"/>
        </w:rPr>
        <w:t xml:space="preserve"> Resources have been allocated to effectively manage all potential emergency situations.</w:t>
      </w:r>
    </w:p>
    <w:p w:rsidR="003949F2" w:rsidRDefault="003949F2"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Emergency response to matters associated with GMS act</w:t>
      </w:r>
      <w:r w:rsidR="00B724C8">
        <w:rPr>
          <w:rFonts w:ascii="Arial" w:hAnsi="Arial" w:cs="Arial"/>
          <w:sz w:val="20"/>
          <w:szCs w:val="20"/>
        </w:rPr>
        <w:t>ivities has been identified (</w:t>
      </w:r>
      <w:r>
        <w:rPr>
          <w:rFonts w:ascii="Arial" w:hAnsi="Arial" w:cs="Arial"/>
          <w:sz w:val="20"/>
          <w:szCs w:val="20"/>
        </w:rPr>
        <w:t xml:space="preserve">most common is </w:t>
      </w:r>
      <w:r w:rsidR="00B724C8">
        <w:rPr>
          <w:rFonts w:ascii="Arial" w:hAnsi="Arial" w:cs="Arial"/>
          <w:sz w:val="20"/>
          <w:szCs w:val="20"/>
        </w:rPr>
        <w:t xml:space="preserve">responding to </w:t>
      </w:r>
      <w:r>
        <w:rPr>
          <w:rFonts w:ascii="Arial" w:hAnsi="Arial" w:cs="Arial"/>
          <w:sz w:val="20"/>
          <w:szCs w:val="20"/>
        </w:rPr>
        <w:t>fuel or oil spillage) and appropriate response</w:t>
      </w:r>
      <w:r w:rsidR="00293C4D">
        <w:rPr>
          <w:rFonts w:ascii="Arial" w:hAnsi="Arial" w:cs="Arial"/>
          <w:sz w:val="20"/>
          <w:szCs w:val="20"/>
        </w:rPr>
        <w:t xml:space="preserve"> is </w:t>
      </w:r>
      <w:r>
        <w:rPr>
          <w:rFonts w:ascii="Arial" w:hAnsi="Arial" w:cs="Arial"/>
          <w:sz w:val="20"/>
          <w:szCs w:val="20"/>
        </w:rPr>
        <w:t>documented. The procedure addresses reasonably foreseeable environmental emergency situations that could arise through GMS activities. However, potential emergencies and response are specifically related to site conditions and therefore generic response procedure need to be adapted to the project.</w:t>
      </w:r>
    </w:p>
    <w:p w:rsidR="00E419EE" w:rsidRPr="0031743F" w:rsidRDefault="00E419EE"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3949F2" w:rsidRPr="00293C4D" w:rsidRDefault="003949F2" w:rsidP="00292EA3">
      <w:pPr>
        <w:numPr>
          <w:ilvl w:val="0"/>
          <w:numId w:val="94"/>
        </w:numPr>
        <w:autoSpaceDE w:val="0"/>
        <w:autoSpaceDN w:val="0"/>
        <w:adjustRightInd w:val="0"/>
        <w:spacing w:before="120" w:after="120" w:line="240" w:lineRule="auto"/>
        <w:ind w:left="0" w:firstLine="0"/>
        <w:rPr>
          <w:rFonts w:ascii="Arial" w:hAnsi="Arial" w:cs="Arial"/>
          <w:i/>
          <w:sz w:val="20"/>
          <w:szCs w:val="20"/>
        </w:rPr>
      </w:pPr>
      <w:r w:rsidRPr="00293C4D">
        <w:rPr>
          <w:rFonts w:ascii="Arial" w:hAnsi="Arial" w:cs="Arial"/>
          <w:i/>
          <w:sz w:val="20"/>
          <w:szCs w:val="20"/>
        </w:rPr>
        <w:t>Maintenance Manual, Emergency Procedures (BP-03)</w:t>
      </w:r>
    </w:p>
    <w:p w:rsidR="00E876B6" w:rsidRPr="00293C4D" w:rsidRDefault="00293C4D" w:rsidP="00292EA3">
      <w:pPr>
        <w:numPr>
          <w:ilvl w:val="0"/>
          <w:numId w:val="94"/>
        </w:numPr>
        <w:autoSpaceDE w:val="0"/>
        <w:autoSpaceDN w:val="0"/>
        <w:adjustRightInd w:val="0"/>
        <w:spacing w:before="120" w:after="120" w:line="240" w:lineRule="auto"/>
        <w:ind w:left="0" w:firstLine="0"/>
        <w:rPr>
          <w:rFonts w:ascii="Arial" w:hAnsi="Arial" w:cs="Arial"/>
          <w:i/>
          <w:sz w:val="20"/>
          <w:szCs w:val="20"/>
        </w:rPr>
      </w:pPr>
      <w:r w:rsidRPr="00293C4D">
        <w:rPr>
          <w:rFonts w:ascii="Arial" w:hAnsi="Arial" w:cs="Arial"/>
          <w:i/>
          <w:sz w:val="20"/>
          <w:szCs w:val="20"/>
        </w:rPr>
        <w:t xml:space="preserve">GMS-EN-PRO-001 </w:t>
      </w:r>
      <w:r w:rsidR="00562D78" w:rsidRPr="00293C4D">
        <w:rPr>
          <w:rFonts w:ascii="Arial" w:hAnsi="Arial" w:cs="Arial"/>
          <w:i/>
          <w:sz w:val="20"/>
          <w:szCs w:val="20"/>
        </w:rPr>
        <w:t xml:space="preserve">Generic </w:t>
      </w:r>
      <w:r w:rsidR="00E419EE" w:rsidRPr="00293C4D">
        <w:rPr>
          <w:rFonts w:ascii="Arial" w:hAnsi="Arial" w:cs="Arial"/>
          <w:i/>
          <w:sz w:val="20"/>
          <w:szCs w:val="20"/>
        </w:rPr>
        <w:t xml:space="preserve">Spill </w:t>
      </w:r>
      <w:r w:rsidR="003949F2" w:rsidRPr="00293C4D">
        <w:rPr>
          <w:rFonts w:ascii="Arial" w:hAnsi="Arial" w:cs="Arial"/>
          <w:i/>
          <w:sz w:val="20"/>
          <w:szCs w:val="20"/>
        </w:rPr>
        <w:t>Response Procedure</w:t>
      </w:r>
    </w:p>
    <w:p w:rsidR="004B2D4C" w:rsidRDefault="00E419EE" w:rsidP="00E739B2">
      <w:pPr>
        <w:pStyle w:val="Heading1"/>
        <w:spacing w:before="120" w:after="120" w:line="240" w:lineRule="auto"/>
      </w:pPr>
      <w:bookmarkStart w:id="24" w:name="_Toc356826956"/>
      <w:r>
        <w:t>CHECKING</w:t>
      </w:r>
      <w:bookmarkEnd w:id="24"/>
    </w:p>
    <w:p w:rsidR="00E419EE" w:rsidRDefault="00E419EE" w:rsidP="00E739B2">
      <w:pPr>
        <w:pStyle w:val="Heading2"/>
        <w:spacing w:line="240" w:lineRule="auto"/>
      </w:pPr>
      <w:bookmarkStart w:id="25" w:name="_Toc356826957"/>
      <w:r>
        <w:t>Monitoring and Measurement</w:t>
      </w:r>
      <w:bookmarkEnd w:id="25"/>
    </w:p>
    <w:p w:rsidR="00E419EE" w:rsidRDefault="00E419EE"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GMS acknowledges that monitoring of the key characteristics of its operations and activities is required to measure conformance with the EMS. Monitoring is also a key component of the continual improvement process.</w:t>
      </w:r>
    </w:p>
    <w:p w:rsidR="00C6782C" w:rsidRDefault="00C6782C"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Monitoring of EMS performance</w:t>
      </w:r>
      <w:r w:rsidR="00863E22">
        <w:rPr>
          <w:rFonts w:ascii="Arial" w:hAnsi="Arial" w:cs="Arial"/>
          <w:sz w:val="20"/>
          <w:szCs w:val="20"/>
        </w:rPr>
        <w:t xml:space="preserve"> </w:t>
      </w:r>
      <w:r w:rsidR="006969AC">
        <w:rPr>
          <w:rFonts w:ascii="Arial" w:hAnsi="Arial" w:cs="Arial"/>
          <w:sz w:val="20"/>
          <w:szCs w:val="20"/>
        </w:rPr>
        <w:t>is</w:t>
      </w:r>
      <w:r>
        <w:rPr>
          <w:rFonts w:ascii="Arial" w:hAnsi="Arial" w:cs="Arial"/>
          <w:sz w:val="20"/>
          <w:szCs w:val="20"/>
        </w:rPr>
        <w:t xml:space="preserve"> through:</w:t>
      </w:r>
    </w:p>
    <w:p w:rsidR="00863E22" w:rsidRPr="00863E22" w:rsidRDefault="00863E22" w:rsidP="00292EA3">
      <w:pPr>
        <w:pStyle w:val="ListParagraph"/>
        <w:numPr>
          <w:ilvl w:val="0"/>
          <w:numId w:val="124"/>
        </w:num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Surveillance a</w:t>
      </w:r>
      <w:r w:rsidRPr="00863E22">
        <w:rPr>
          <w:rFonts w:ascii="Arial" w:hAnsi="Arial" w:cs="Arial"/>
          <w:sz w:val="20"/>
          <w:szCs w:val="20"/>
        </w:rPr>
        <w:t>udit conducted by third party;</w:t>
      </w:r>
    </w:p>
    <w:p w:rsidR="00863E22" w:rsidRPr="00863E22" w:rsidRDefault="00863E22" w:rsidP="00292EA3">
      <w:pPr>
        <w:pStyle w:val="ListParagraph"/>
        <w:numPr>
          <w:ilvl w:val="0"/>
          <w:numId w:val="124"/>
        </w:numPr>
        <w:autoSpaceDE w:val="0"/>
        <w:autoSpaceDN w:val="0"/>
        <w:adjustRightInd w:val="0"/>
        <w:spacing w:before="120" w:after="120" w:line="240" w:lineRule="auto"/>
        <w:jc w:val="both"/>
        <w:rPr>
          <w:rFonts w:ascii="Arial" w:hAnsi="Arial" w:cs="Arial"/>
          <w:sz w:val="20"/>
          <w:szCs w:val="20"/>
        </w:rPr>
      </w:pPr>
      <w:r w:rsidRPr="00863E22">
        <w:rPr>
          <w:rFonts w:ascii="Arial" w:hAnsi="Arial" w:cs="Arial"/>
          <w:sz w:val="20"/>
          <w:szCs w:val="20"/>
        </w:rPr>
        <w:t>Tri-annual certification audit conducted by third party;</w:t>
      </w:r>
    </w:p>
    <w:p w:rsidR="00863E22" w:rsidRDefault="00863E22" w:rsidP="00292EA3">
      <w:pPr>
        <w:pStyle w:val="ListParagraph"/>
        <w:numPr>
          <w:ilvl w:val="0"/>
          <w:numId w:val="124"/>
        </w:numPr>
        <w:autoSpaceDE w:val="0"/>
        <w:autoSpaceDN w:val="0"/>
        <w:adjustRightInd w:val="0"/>
        <w:spacing w:before="120" w:after="120" w:line="240" w:lineRule="auto"/>
        <w:jc w:val="both"/>
        <w:rPr>
          <w:rFonts w:ascii="Arial" w:hAnsi="Arial" w:cs="Arial"/>
          <w:sz w:val="20"/>
          <w:szCs w:val="20"/>
        </w:rPr>
      </w:pPr>
      <w:r w:rsidRPr="00863E22">
        <w:rPr>
          <w:rFonts w:ascii="Arial" w:hAnsi="Arial" w:cs="Arial"/>
          <w:sz w:val="20"/>
          <w:szCs w:val="20"/>
        </w:rPr>
        <w:t xml:space="preserve">Internal audit conducted </w:t>
      </w:r>
      <w:r>
        <w:rPr>
          <w:rFonts w:ascii="Arial" w:hAnsi="Arial" w:cs="Arial"/>
          <w:sz w:val="20"/>
          <w:szCs w:val="20"/>
        </w:rPr>
        <w:t xml:space="preserve">by </w:t>
      </w:r>
      <w:r w:rsidRPr="00863E22">
        <w:rPr>
          <w:rFonts w:ascii="Arial" w:hAnsi="Arial" w:cs="Arial"/>
          <w:sz w:val="20"/>
          <w:szCs w:val="20"/>
        </w:rPr>
        <w:t>first or second parties</w:t>
      </w:r>
      <w:r w:rsidR="00942BA8">
        <w:rPr>
          <w:rFonts w:ascii="Arial" w:hAnsi="Arial" w:cs="Arial"/>
          <w:sz w:val="20"/>
          <w:szCs w:val="20"/>
        </w:rPr>
        <w:t>;</w:t>
      </w:r>
    </w:p>
    <w:p w:rsidR="00942BA8" w:rsidRPr="00863E22" w:rsidRDefault="006969AC" w:rsidP="00292EA3">
      <w:pPr>
        <w:pStyle w:val="ListParagraph"/>
        <w:numPr>
          <w:ilvl w:val="0"/>
          <w:numId w:val="124"/>
        </w:num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Management Review Meeting (a</w:t>
      </w:r>
      <w:r w:rsidR="00942BA8">
        <w:rPr>
          <w:rFonts w:ascii="Arial" w:hAnsi="Arial" w:cs="Arial"/>
          <w:sz w:val="20"/>
          <w:szCs w:val="20"/>
        </w:rPr>
        <w:t>nnually review the environmental objectives and targets</w:t>
      </w:r>
      <w:r>
        <w:rPr>
          <w:rFonts w:ascii="Arial" w:hAnsi="Arial" w:cs="Arial"/>
          <w:sz w:val="20"/>
          <w:szCs w:val="20"/>
        </w:rPr>
        <w:t xml:space="preserve">, legal and other requirements changes, inspections, </w:t>
      </w:r>
      <w:r w:rsidR="00E5177B">
        <w:rPr>
          <w:rFonts w:ascii="Arial" w:hAnsi="Arial" w:cs="Arial"/>
          <w:sz w:val="20"/>
          <w:szCs w:val="20"/>
        </w:rPr>
        <w:t xml:space="preserve">incidents, </w:t>
      </w:r>
      <w:r>
        <w:rPr>
          <w:rFonts w:ascii="Arial" w:hAnsi="Arial" w:cs="Arial"/>
          <w:sz w:val="20"/>
          <w:szCs w:val="20"/>
        </w:rPr>
        <w:t>etc)</w:t>
      </w:r>
    </w:p>
    <w:p w:rsidR="00E419EE" w:rsidRDefault="00942BA8"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A GMS-QA-FRM-005 Master Inspection Schedule outlines the environmental monitoring activities associated with the environmental aspects</w:t>
      </w:r>
      <w:r w:rsidR="00256FB2">
        <w:rPr>
          <w:rFonts w:ascii="Arial" w:hAnsi="Arial" w:cs="Arial"/>
          <w:sz w:val="20"/>
          <w:szCs w:val="20"/>
        </w:rPr>
        <w:t>.</w:t>
      </w:r>
    </w:p>
    <w:p w:rsidR="006969AC" w:rsidRPr="00293C4D" w:rsidRDefault="006969AC" w:rsidP="006969AC">
      <w:pPr>
        <w:autoSpaceDE w:val="0"/>
        <w:autoSpaceDN w:val="0"/>
        <w:adjustRightInd w:val="0"/>
        <w:spacing w:before="120" w:after="120" w:line="240" w:lineRule="auto"/>
        <w:jc w:val="both"/>
        <w:rPr>
          <w:rFonts w:ascii="Arial" w:hAnsi="Arial" w:cs="Arial"/>
          <w:i/>
          <w:sz w:val="20"/>
          <w:szCs w:val="20"/>
        </w:rPr>
      </w:pPr>
      <w:r>
        <w:rPr>
          <w:rFonts w:ascii="Arial" w:hAnsi="Arial" w:cs="Arial"/>
          <w:sz w:val="20"/>
          <w:szCs w:val="20"/>
        </w:rPr>
        <w:t xml:space="preserve">Any non-conformance received from audits, inspections and reviews </w:t>
      </w:r>
      <w:r w:rsidR="00A03B19">
        <w:rPr>
          <w:rFonts w:ascii="Arial" w:hAnsi="Arial" w:cs="Arial"/>
          <w:sz w:val="20"/>
          <w:szCs w:val="20"/>
        </w:rPr>
        <w:t>are</w:t>
      </w:r>
      <w:r>
        <w:rPr>
          <w:rFonts w:ascii="Arial" w:hAnsi="Arial" w:cs="Arial"/>
          <w:sz w:val="20"/>
          <w:szCs w:val="20"/>
        </w:rPr>
        <w:t xml:space="preserve"> addressed </w:t>
      </w:r>
      <w:r w:rsidR="00A03B19">
        <w:rPr>
          <w:rFonts w:ascii="Arial" w:hAnsi="Arial" w:cs="Arial"/>
          <w:sz w:val="20"/>
          <w:szCs w:val="20"/>
        </w:rPr>
        <w:t>in accordance with</w:t>
      </w:r>
      <w:r>
        <w:rPr>
          <w:rFonts w:ascii="Arial" w:hAnsi="Arial" w:cs="Arial"/>
          <w:sz w:val="20"/>
          <w:szCs w:val="20"/>
        </w:rPr>
        <w:t xml:space="preserve"> </w:t>
      </w:r>
      <w:r w:rsidRPr="00293C4D">
        <w:rPr>
          <w:rFonts w:ascii="Arial" w:hAnsi="Arial" w:cs="Arial"/>
          <w:i/>
          <w:sz w:val="20"/>
          <w:szCs w:val="20"/>
        </w:rPr>
        <w:t>GMS-QA-PRO-002 Non-conformance, Corrective and Preventative Actions Procedure</w:t>
      </w:r>
      <w:r>
        <w:rPr>
          <w:rFonts w:ascii="Arial" w:hAnsi="Arial" w:cs="Arial"/>
          <w:i/>
          <w:sz w:val="20"/>
          <w:szCs w:val="20"/>
        </w:rPr>
        <w:t>.</w:t>
      </w:r>
    </w:p>
    <w:p w:rsidR="00E419EE" w:rsidRDefault="00A03B19"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Calibration or testing of environmental monitoring equipments will be in accordance with GMS-QA-PLN-001 QMP, Section 7.6 Control of monitoring and measuring equipment.</w:t>
      </w:r>
    </w:p>
    <w:p w:rsidR="00E419EE" w:rsidRPr="0031743F" w:rsidRDefault="00E419EE"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6969AC" w:rsidRDefault="006969AC" w:rsidP="00292EA3">
      <w:pPr>
        <w:numPr>
          <w:ilvl w:val="0"/>
          <w:numId w:val="95"/>
        </w:numPr>
        <w:tabs>
          <w:tab w:val="clear" w:pos="927"/>
          <w:tab w:val="num" w:pos="567"/>
        </w:tabs>
        <w:autoSpaceDE w:val="0"/>
        <w:autoSpaceDN w:val="0"/>
        <w:adjustRightInd w:val="0"/>
        <w:spacing w:before="120" w:after="120" w:line="240" w:lineRule="auto"/>
        <w:ind w:left="567"/>
        <w:rPr>
          <w:rFonts w:ascii="Arial" w:hAnsi="Arial" w:cs="Arial"/>
          <w:i/>
          <w:sz w:val="20"/>
          <w:szCs w:val="20"/>
        </w:rPr>
      </w:pPr>
      <w:r>
        <w:rPr>
          <w:rFonts w:ascii="Arial" w:hAnsi="Arial" w:cs="Arial"/>
          <w:i/>
          <w:sz w:val="20"/>
          <w:szCs w:val="20"/>
        </w:rPr>
        <w:t>GMS-QA-FRM-005 Master Inspection Schedule</w:t>
      </w:r>
    </w:p>
    <w:p w:rsidR="00E419EE" w:rsidRPr="00293C4D" w:rsidRDefault="00293C4D" w:rsidP="00292EA3">
      <w:pPr>
        <w:numPr>
          <w:ilvl w:val="0"/>
          <w:numId w:val="95"/>
        </w:numPr>
        <w:tabs>
          <w:tab w:val="clear" w:pos="927"/>
          <w:tab w:val="num" w:pos="567"/>
        </w:tabs>
        <w:autoSpaceDE w:val="0"/>
        <w:autoSpaceDN w:val="0"/>
        <w:adjustRightInd w:val="0"/>
        <w:spacing w:before="120" w:after="120" w:line="240" w:lineRule="auto"/>
        <w:ind w:left="567"/>
        <w:rPr>
          <w:rFonts w:ascii="Arial" w:hAnsi="Arial" w:cs="Arial"/>
          <w:i/>
          <w:sz w:val="20"/>
          <w:szCs w:val="20"/>
        </w:rPr>
      </w:pPr>
      <w:r w:rsidRPr="00293C4D">
        <w:rPr>
          <w:rFonts w:ascii="Arial" w:hAnsi="Arial" w:cs="Arial"/>
          <w:i/>
          <w:sz w:val="20"/>
          <w:szCs w:val="20"/>
        </w:rPr>
        <w:t xml:space="preserve">GMS-QA-PRO-002 </w:t>
      </w:r>
      <w:r w:rsidR="007E1F7F" w:rsidRPr="00293C4D">
        <w:rPr>
          <w:rFonts w:ascii="Arial" w:hAnsi="Arial" w:cs="Arial"/>
          <w:i/>
          <w:sz w:val="20"/>
          <w:szCs w:val="20"/>
        </w:rPr>
        <w:t xml:space="preserve">Non-conformance, </w:t>
      </w:r>
      <w:r w:rsidR="00E419EE" w:rsidRPr="00293C4D">
        <w:rPr>
          <w:rFonts w:ascii="Arial" w:hAnsi="Arial" w:cs="Arial"/>
          <w:i/>
          <w:sz w:val="20"/>
          <w:szCs w:val="20"/>
        </w:rPr>
        <w:t>Corrective and Preventative Actions Procedure</w:t>
      </w:r>
    </w:p>
    <w:p w:rsidR="00E419EE" w:rsidRDefault="00293C4D" w:rsidP="00292EA3">
      <w:pPr>
        <w:numPr>
          <w:ilvl w:val="0"/>
          <w:numId w:val="95"/>
        </w:numPr>
        <w:tabs>
          <w:tab w:val="clear" w:pos="927"/>
          <w:tab w:val="num" w:pos="567"/>
        </w:tabs>
        <w:autoSpaceDE w:val="0"/>
        <w:autoSpaceDN w:val="0"/>
        <w:adjustRightInd w:val="0"/>
        <w:spacing w:before="120" w:after="120" w:line="240" w:lineRule="auto"/>
        <w:ind w:left="567"/>
        <w:rPr>
          <w:rFonts w:ascii="Arial" w:hAnsi="Arial" w:cs="Arial"/>
          <w:i/>
          <w:sz w:val="20"/>
          <w:szCs w:val="20"/>
        </w:rPr>
      </w:pPr>
      <w:r w:rsidRPr="00293C4D">
        <w:rPr>
          <w:rFonts w:ascii="Arial" w:hAnsi="Arial" w:cs="Arial"/>
          <w:i/>
          <w:sz w:val="20"/>
          <w:szCs w:val="20"/>
        </w:rPr>
        <w:t xml:space="preserve">Section 6 of EMP </w:t>
      </w:r>
      <w:r w:rsidR="00E419EE" w:rsidRPr="00293C4D">
        <w:rPr>
          <w:rFonts w:ascii="Arial" w:hAnsi="Arial" w:cs="Arial"/>
          <w:i/>
          <w:sz w:val="20"/>
          <w:szCs w:val="20"/>
        </w:rPr>
        <w:t>Management Review</w:t>
      </w:r>
    </w:p>
    <w:p w:rsidR="00A03B19" w:rsidRPr="00293C4D" w:rsidRDefault="00A03B19" w:rsidP="00292EA3">
      <w:pPr>
        <w:numPr>
          <w:ilvl w:val="0"/>
          <w:numId w:val="95"/>
        </w:numPr>
        <w:tabs>
          <w:tab w:val="clear" w:pos="927"/>
          <w:tab w:val="num" w:pos="567"/>
        </w:tabs>
        <w:autoSpaceDE w:val="0"/>
        <w:autoSpaceDN w:val="0"/>
        <w:adjustRightInd w:val="0"/>
        <w:spacing w:before="120" w:after="120" w:line="240" w:lineRule="auto"/>
        <w:ind w:left="567"/>
        <w:rPr>
          <w:rFonts w:ascii="Arial" w:hAnsi="Arial" w:cs="Arial"/>
          <w:i/>
          <w:sz w:val="20"/>
          <w:szCs w:val="20"/>
        </w:rPr>
      </w:pPr>
      <w:r>
        <w:rPr>
          <w:rFonts w:ascii="Arial" w:hAnsi="Arial" w:cs="Arial"/>
          <w:sz w:val="20"/>
          <w:szCs w:val="20"/>
        </w:rPr>
        <w:t>GMS-QA-PLN-001 QMP</w:t>
      </w:r>
    </w:p>
    <w:p w:rsidR="00DF5ADD" w:rsidRDefault="00691546" w:rsidP="00E739B2">
      <w:pPr>
        <w:pStyle w:val="Heading2"/>
        <w:spacing w:line="240" w:lineRule="auto"/>
      </w:pPr>
      <w:bookmarkStart w:id="26" w:name="_Toc356826958"/>
      <w:r>
        <w:t>Evaluation of Compliance</w:t>
      </w:r>
      <w:bookmarkEnd w:id="26"/>
    </w:p>
    <w:p w:rsidR="00290212" w:rsidRPr="00290212" w:rsidRDefault="00290212" w:rsidP="00E739B2">
      <w:pPr>
        <w:pStyle w:val="Default"/>
        <w:spacing w:before="120" w:after="120"/>
        <w:rPr>
          <w:color w:val="auto"/>
          <w:sz w:val="20"/>
          <w:szCs w:val="20"/>
        </w:rPr>
      </w:pPr>
      <w:r w:rsidRPr="00290212">
        <w:rPr>
          <w:color w:val="auto"/>
          <w:sz w:val="20"/>
          <w:szCs w:val="20"/>
        </w:rPr>
        <w:t xml:space="preserve">A schedule </w:t>
      </w:r>
      <w:r w:rsidR="00215519">
        <w:rPr>
          <w:color w:val="auto"/>
          <w:sz w:val="20"/>
          <w:szCs w:val="20"/>
        </w:rPr>
        <w:t>has</w:t>
      </w:r>
      <w:r w:rsidRPr="00290212">
        <w:rPr>
          <w:color w:val="auto"/>
          <w:sz w:val="20"/>
          <w:szCs w:val="20"/>
        </w:rPr>
        <w:t xml:space="preserve"> be</w:t>
      </w:r>
      <w:r w:rsidR="00215519">
        <w:rPr>
          <w:color w:val="auto"/>
          <w:sz w:val="20"/>
          <w:szCs w:val="20"/>
        </w:rPr>
        <w:t>en</w:t>
      </w:r>
      <w:r w:rsidRPr="00290212">
        <w:rPr>
          <w:color w:val="auto"/>
          <w:sz w:val="20"/>
          <w:szCs w:val="20"/>
        </w:rPr>
        <w:t xml:space="preserve"> developed to evaluate the compliance for the following requirements:</w:t>
      </w:r>
    </w:p>
    <w:p w:rsidR="00215519" w:rsidRDefault="00215519" w:rsidP="00292EA3">
      <w:pPr>
        <w:pStyle w:val="Default"/>
        <w:widowControl w:val="0"/>
        <w:numPr>
          <w:ilvl w:val="0"/>
          <w:numId w:val="100"/>
        </w:numPr>
        <w:spacing w:before="120" w:after="120"/>
        <w:rPr>
          <w:color w:val="auto"/>
          <w:sz w:val="20"/>
          <w:szCs w:val="20"/>
        </w:rPr>
      </w:pPr>
      <w:r>
        <w:rPr>
          <w:color w:val="auto"/>
          <w:sz w:val="20"/>
          <w:szCs w:val="20"/>
        </w:rPr>
        <w:t>Legal and Other Requirements</w:t>
      </w:r>
    </w:p>
    <w:p w:rsidR="00290212" w:rsidRDefault="00290212" w:rsidP="00292EA3">
      <w:pPr>
        <w:pStyle w:val="Default"/>
        <w:widowControl w:val="0"/>
        <w:numPr>
          <w:ilvl w:val="0"/>
          <w:numId w:val="100"/>
        </w:numPr>
        <w:spacing w:before="120" w:after="120"/>
        <w:rPr>
          <w:color w:val="auto"/>
          <w:sz w:val="20"/>
          <w:szCs w:val="20"/>
        </w:rPr>
      </w:pPr>
      <w:r>
        <w:rPr>
          <w:color w:val="auto"/>
          <w:sz w:val="20"/>
          <w:szCs w:val="20"/>
        </w:rPr>
        <w:t>Project Scope and Technical Requirements – Appendix 41 Environmental Management Plan Requirements</w:t>
      </w:r>
    </w:p>
    <w:p w:rsidR="003A5412" w:rsidRPr="003A5412" w:rsidRDefault="003A5412" w:rsidP="00292EA3">
      <w:pPr>
        <w:pStyle w:val="Default"/>
        <w:widowControl w:val="0"/>
        <w:numPr>
          <w:ilvl w:val="0"/>
          <w:numId w:val="100"/>
        </w:numPr>
        <w:spacing w:before="120" w:after="120"/>
        <w:rPr>
          <w:color w:val="auto"/>
          <w:sz w:val="20"/>
          <w:szCs w:val="20"/>
        </w:rPr>
      </w:pPr>
      <w:r w:rsidRPr="003A5412">
        <w:rPr>
          <w:color w:val="auto"/>
          <w:sz w:val="20"/>
          <w:szCs w:val="20"/>
        </w:rPr>
        <w:t>Post Constr</w:t>
      </w:r>
      <w:r w:rsidR="00EC51C7">
        <w:rPr>
          <w:color w:val="auto"/>
          <w:sz w:val="20"/>
          <w:szCs w:val="20"/>
        </w:rPr>
        <w:t>uction Environmental Monitoring</w:t>
      </w:r>
    </w:p>
    <w:p w:rsidR="00290212" w:rsidRPr="00290212" w:rsidRDefault="00290212" w:rsidP="00E739B2">
      <w:pPr>
        <w:pStyle w:val="Default"/>
        <w:spacing w:before="120" w:after="120"/>
        <w:rPr>
          <w:color w:val="auto"/>
          <w:sz w:val="20"/>
          <w:szCs w:val="20"/>
        </w:rPr>
      </w:pPr>
      <w:r w:rsidRPr="00290212">
        <w:rPr>
          <w:color w:val="auto"/>
          <w:sz w:val="20"/>
          <w:szCs w:val="20"/>
        </w:rPr>
        <w:t>A matrix for each of the a</w:t>
      </w:r>
      <w:r w:rsidR="00EC51C7">
        <w:rPr>
          <w:color w:val="auto"/>
          <w:sz w:val="20"/>
          <w:szCs w:val="20"/>
        </w:rPr>
        <w:t>bove can be found in Appendix A</w:t>
      </w:r>
    </w:p>
    <w:p w:rsidR="00290212" w:rsidRDefault="00290212" w:rsidP="00E739B2">
      <w:pPr>
        <w:pStyle w:val="Default"/>
        <w:spacing w:before="120" w:after="120"/>
        <w:rPr>
          <w:color w:val="auto"/>
          <w:sz w:val="20"/>
          <w:szCs w:val="20"/>
        </w:rPr>
      </w:pPr>
      <w:r w:rsidRPr="00290212">
        <w:rPr>
          <w:color w:val="auto"/>
          <w:sz w:val="20"/>
          <w:szCs w:val="20"/>
        </w:rPr>
        <w:t>Evaluation for compliance is conducted annually</w:t>
      </w:r>
      <w:r w:rsidR="00EC51C7">
        <w:rPr>
          <w:color w:val="auto"/>
          <w:sz w:val="20"/>
          <w:szCs w:val="20"/>
        </w:rPr>
        <w:t xml:space="preserve"> using GMS-EN-FRM-011 Evaluation of Compliance Report</w:t>
      </w:r>
      <w:r w:rsidRPr="00290212">
        <w:rPr>
          <w:color w:val="auto"/>
          <w:sz w:val="20"/>
          <w:szCs w:val="20"/>
        </w:rPr>
        <w:t>.</w:t>
      </w:r>
    </w:p>
    <w:p w:rsidR="00562E3C" w:rsidRPr="0031743F" w:rsidRDefault="00562E3C"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EC51C7" w:rsidRPr="00EC51C7" w:rsidRDefault="00EC51C7" w:rsidP="00292EA3">
      <w:pPr>
        <w:pStyle w:val="Default"/>
        <w:numPr>
          <w:ilvl w:val="0"/>
          <w:numId w:val="104"/>
        </w:numPr>
        <w:spacing w:before="120" w:after="120"/>
        <w:ind w:left="567" w:hanging="567"/>
        <w:rPr>
          <w:i/>
          <w:color w:val="auto"/>
          <w:sz w:val="20"/>
          <w:szCs w:val="20"/>
        </w:rPr>
      </w:pPr>
      <w:r w:rsidRPr="00EC51C7">
        <w:rPr>
          <w:i/>
          <w:color w:val="auto"/>
          <w:sz w:val="20"/>
          <w:szCs w:val="20"/>
        </w:rPr>
        <w:t>GMS-EN-FRM-011 Evaluation of Compliance Report</w:t>
      </w:r>
    </w:p>
    <w:p w:rsidR="00562E3C" w:rsidRPr="00562E3C" w:rsidRDefault="00562E3C" w:rsidP="00292EA3">
      <w:pPr>
        <w:pStyle w:val="Default"/>
        <w:numPr>
          <w:ilvl w:val="0"/>
          <w:numId w:val="104"/>
        </w:numPr>
        <w:spacing w:before="120" w:after="120"/>
        <w:ind w:left="567" w:hanging="567"/>
        <w:rPr>
          <w:i/>
          <w:color w:val="auto"/>
          <w:sz w:val="20"/>
          <w:szCs w:val="20"/>
        </w:rPr>
      </w:pPr>
      <w:r w:rsidRPr="00562E3C">
        <w:rPr>
          <w:i/>
          <w:color w:val="auto"/>
          <w:sz w:val="20"/>
          <w:szCs w:val="20"/>
        </w:rPr>
        <w:t>Appendix B1 Legal and Other Requirement Register</w:t>
      </w:r>
    </w:p>
    <w:p w:rsidR="00562E3C" w:rsidRPr="00562E3C" w:rsidRDefault="00562E3C" w:rsidP="00292EA3">
      <w:pPr>
        <w:pStyle w:val="Default"/>
        <w:numPr>
          <w:ilvl w:val="0"/>
          <w:numId w:val="104"/>
        </w:numPr>
        <w:spacing w:before="120" w:after="120"/>
        <w:ind w:left="567" w:hanging="567"/>
        <w:rPr>
          <w:i/>
          <w:color w:val="auto"/>
          <w:sz w:val="20"/>
          <w:szCs w:val="20"/>
        </w:rPr>
      </w:pPr>
      <w:r w:rsidRPr="00562E3C">
        <w:rPr>
          <w:i/>
          <w:color w:val="auto"/>
          <w:sz w:val="20"/>
          <w:szCs w:val="20"/>
        </w:rPr>
        <w:t>Appendix B2 ISO 14001:2004 Compliance Matrix</w:t>
      </w:r>
    </w:p>
    <w:p w:rsidR="00562E3C" w:rsidRPr="00562E3C" w:rsidRDefault="00562E3C" w:rsidP="00292EA3">
      <w:pPr>
        <w:pStyle w:val="Default"/>
        <w:numPr>
          <w:ilvl w:val="0"/>
          <w:numId w:val="104"/>
        </w:numPr>
        <w:spacing w:before="120" w:after="120"/>
        <w:ind w:left="567" w:hanging="567"/>
        <w:rPr>
          <w:i/>
          <w:color w:val="auto"/>
          <w:sz w:val="20"/>
          <w:szCs w:val="20"/>
        </w:rPr>
      </w:pPr>
      <w:r w:rsidRPr="00562E3C">
        <w:rPr>
          <w:i/>
          <w:color w:val="auto"/>
          <w:sz w:val="20"/>
          <w:szCs w:val="20"/>
        </w:rPr>
        <w:t>Appendix B3 PSTR Section 41.1 Compliance Matrix</w:t>
      </w:r>
    </w:p>
    <w:p w:rsidR="00562E3C" w:rsidRPr="00562E3C" w:rsidRDefault="00562E3C" w:rsidP="00292EA3">
      <w:pPr>
        <w:pStyle w:val="Default"/>
        <w:numPr>
          <w:ilvl w:val="0"/>
          <w:numId w:val="104"/>
        </w:numPr>
        <w:spacing w:before="120" w:after="120"/>
        <w:ind w:left="567" w:hanging="567"/>
        <w:rPr>
          <w:i/>
          <w:color w:val="auto"/>
          <w:sz w:val="20"/>
          <w:szCs w:val="20"/>
        </w:rPr>
      </w:pPr>
      <w:r w:rsidRPr="00562E3C">
        <w:rPr>
          <w:i/>
          <w:color w:val="auto"/>
          <w:sz w:val="20"/>
          <w:szCs w:val="20"/>
        </w:rPr>
        <w:t>Appendix B4 Post Construction Environmental Monitoring Requirement Matrix</w:t>
      </w:r>
    </w:p>
    <w:p w:rsidR="00691546" w:rsidRPr="00E419EE" w:rsidRDefault="00691546" w:rsidP="00E739B2">
      <w:pPr>
        <w:pStyle w:val="Heading2"/>
        <w:spacing w:line="240" w:lineRule="auto"/>
      </w:pPr>
      <w:bookmarkStart w:id="27" w:name="_Toc356826959"/>
      <w:r>
        <w:t>Non-Conformance, Corrective and Preventive Actions</w:t>
      </w:r>
      <w:bookmarkEnd w:id="27"/>
    </w:p>
    <w:p w:rsidR="00691546" w:rsidRDefault="00691546"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GMS is committed to continually checking conformance with the Environmental Management System. The purpose of reporting on non-conformance, corrective and preventative action is to ensure any consequent impacts are mitigated and corrective and preventative action is taken where required. This information will contribute to the process of continual improvement of the Environmental Management System.</w:t>
      </w:r>
    </w:p>
    <w:p w:rsidR="00691546" w:rsidRDefault="00691546"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need for corrective and/or preventative action as a result of a non-conformance may be identified through the following mechanisms:</w:t>
      </w:r>
    </w:p>
    <w:p w:rsidR="00691546" w:rsidRDefault="00691546" w:rsidP="00292EA3">
      <w:pPr>
        <w:numPr>
          <w:ilvl w:val="0"/>
          <w:numId w:val="96"/>
        </w:numPr>
        <w:tabs>
          <w:tab w:val="clear" w:pos="924"/>
          <w:tab w:val="num" w:pos="567"/>
        </w:tabs>
        <w:autoSpaceDE w:val="0"/>
        <w:autoSpaceDN w:val="0"/>
        <w:adjustRightInd w:val="0"/>
        <w:spacing w:before="120" w:after="120" w:line="240" w:lineRule="auto"/>
        <w:ind w:left="567"/>
        <w:jc w:val="both"/>
        <w:rPr>
          <w:rFonts w:ascii="Arial" w:hAnsi="Arial" w:cs="Arial"/>
          <w:sz w:val="20"/>
          <w:szCs w:val="20"/>
        </w:rPr>
      </w:pPr>
      <w:smartTag w:uri="urn:schemas-microsoft-com:office:smarttags" w:element="place">
        <w:r>
          <w:rPr>
            <w:rFonts w:ascii="Arial" w:hAnsi="Arial" w:cs="Arial"/>
            <w:sz w:val="20"/>
            <w:szCs w:val="20"/>
          </w:rPr>
          <w:t>EMS</w:t>
        </w:r>
      </w:smartTag>
      <w:r>
        <w:rPr>
          <w:rFonts w:ascii="Arial" w:hAnsi="Arial" w:cs="Arial"/>
          <w:sz w:val="20"/>
          <w:szCs w:val="20"/>
        </w:rPr>
        <w:t xml:space="preserve"> audit non conformances;</w:t>
      </w:r>
    </w:p>
    <w:p w:rsidR="00691546" w:rsidRDefault="00691546" w:rsidP="00292EA3">
      <w:pPr>
        <w:numPr>
          <w:ilvl w:val="0"/>
          <w:numId w:val="96"/>
        </w:numPr>
        <w:tabs>
          <w:tab w:val="clear" w:pos="924"/>
          <w:tab w:val="num" w:pos="567"/>
        </w:tabs>
        <w:autoSpaceDE w:val="0"/>
        <w:autoSpaceDN w:val="0"/>
        <w:adjustRightInd w:val="0"/>
        <w:spacing w:before="120" w:after="120" w:line="240" w:lineRule="auto"/>
        <w:ind w:left="567"/>
        <w:jc w:val="both"/>
        <w:rPr>
          <w:rFonts w:ascii="Arial" w:hAnsi="Arial" w:cs="Arial"/>
          <w:sz w:val="20"/>
          <w:szCs w:val="20"/>
        </w:rPr>
      </w:pPr>
      <w:r>
        <w:rPr>
          <w:rFonts w:ascii="Arial" w:hAnsi="Arial" w:cs="Arial"/>
          <w:sz w:val="20"/>
          <w:szCs w:val="20"/>
        </w:rPr>
        <w:t>Environmental Incidents;</w:t>
      </w:r>
    </w:p>
    <w:p w:rsidR="00691546" w:rsidRDefault="00691546" w:rsidP="00292EA3">
      <w:pPr>
        <w:numPr>
          <w:ilvl w:val="0"/>
          <w:numId w:val="96"/>
        </w:numPr>
        <w:tabs>
          <w:tab w:val="clear" w:pos="924"/>
          <w:tab w:val="num" w:pos="567"/>
        </w:tabs>
        <w:spacing w:before="120" w:after="120" w:line="240" w:lineRule="auto"/>
        <w:ind w:left="567"/>
        <w:jc w:val="both"/>
        <w:rPr>
          <w:rFonts w:ascii="Arial" w:hAnsi="Arial" w:cs="Arial"/>
          <w:sz w:val="20"/>
          <w:szCs w:val="20"/>
        </w:rPr>
      </w:pPr>
      <w:r>
        <w:rPr>
          <w:rFonts w:ascii="Arial" w:hAnsi="Arial" w:cs="Arial"/>
          <w:sz w:val="20"/>
          <w:szCs w:val="20"/>
        </w:rPr>
        <w:t>Environmental compliance audits or inspections;</w:t>
      </w:r>
    </w:p>
    <w:p w:rsidR="00691546" w:rsidRDefault="00691546" w:rsidP="00292EA3">
      <w:pPr>
        <w:numPr>
          <w:ilvl w:val="0"/>
          <w:numId w:val="96"/>
        </w:numPr>
        <w:tabs>
          <w:tab w:val="clear" w:pos="924"/>
          <w:tab w:val="num" w:pos="567"/>
        </w:tabs>
        <w:autoSpaceDE w:val="0"/>
        <w:autoSpaceDN w:val="0"/>
        <w:adjustRightInd w:val="0"/>
        <w:spacing w:before="120" w:after="120" w:line="240" w:lineRule="auto"/>
        <w:ind w:left="567"/>
        <w:rPr>
          <w:rFonts w:ascii="Arial" w:hAnsi="Arial" w:cs="Arial"/>
          <w:sz w:val="20"/>
          <w:szCs w:val="20"/>
        </w:rPr>
      </w:pPr>
      <w:r>
        <w:rPr>
          <w:rFonts w:ascii="Arial" w:hAnsi="Arial" w:cs="Arial"/>
          <w:sz w:val="20"/>
          <w:szCs w:val="20"/>
        </w:rPr>
        <w:t>Complaints; and</w:t>
      </w:r>
    </w:p>
    <w:p w:rsidR="00691546" w:rsidRDefault="00691546" w:rsidP="00292EA3">
      <w:pPr>
        <w:numPr>
          <w:ilvl w:val="0"/>
          <w:numId w:val="96"/>
        </w:numPr>
        <w:tabs>
          <w:tab w:val="clear" w:pos="924"/>
          <w:tab w:val="num" w:pos="567"/>
        </w:tabs>
        <w:autoSpaceDE w:val="0"/>
        <w:autoSpaceDN w:val="0"/>
        <w:adjustRightInd w:val="0"/>
        <w:spacing w:before="120" w:after="120" w:line="240" w:lineRule="auto"/>
        <w:ind w:left="567"/>
        <w:rPr>
          <w:rFonts w:ascii="Arial" w:hAnsi="Arial" w:cs="Arial"/>
          <w:sz w:val="20"/>
          <w:szCs w:val="20"/>
        </w:rPr>
      </w:pPr>
      <w:r>
        <w:rPr>
          <w:rFonts w:ascii="Arial" w:hAnsi="Arial" w:cs="Arial"/>
          <w:sz w:val="20"/>
          <w:szCs w:val="20"/>
        </w:rPr>
        <w:t>Monitoring.</w:t>
      </w:r>
    </w:p>
    <w:p w:rsidR="00691546" w:rsidRDefault="00691546" w:rsidP="00E739B2">
      <w:pPr>
        <w:autoSpaceDE w:val="0"/>
        <w:autoSpaceDN w:val="0"/>
        <w:adjustRightInd w:val="0"/>
        <w:spacing w:before="120" w:after="120" w:line="240" w:lineRule="auto"/>
        <w:rPr>
          <w:rFonts w:ascii="Arial" w:hAnsi="Arial" w:cs="Arial"/>
          <w:sz w:val="20"/>
          <w:szCs w:val="20"/>
        </w:rPr>
      </w:pPr>
      <w:r>
        <w:rPr>
          <w:rFonts w:ascii="Arial" w:hAnsi="Arial" w:cs="Arial"/>
          <w:sz w:val="20"/>
          <w:szCs w:val="20"/>
        </w:rPr>
        <w:t xml:space="preserve">Any amendments that are required to the </w:t>
      </w:r>
      <w:smartTag w:uri="urn:schemas-microsoft-com:office:smarttags" w:element="place">
        <w:r>
          <w:rPr>
            <w:rFonts w:ascii="Arial" w:hAnsi="Arial" w:cs="Arial"/>
            <w:sz w:val="20"/>
            <w:szCs w:val="20"/>
          </w:rPr>
          <w:t>EMS</w:t>
        </w:r>
      </w:smartTag>
      <w:r>
        <w:rPr>
          <w:rFonts w:ascii="Arial" w:hAnsi="Arial" w:cs="Arial"/>
          <w:sz w:val="20"/>
          <w:szCs w:val="20"/>
        </w:rPr>
        <w:t xml:space="preserve"> in response to non-conformance are incorporated into the relevant documents.</w:t>
      </w:r>
    </w:p>
    <w:p w:rsidR="00691546" w:rsidRPr="0031743F" w:rsidRDefault="00691546"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691546" w:rsidRPr="00562E3C" w:rsidRDefault="00562E3C" w:rsidP="00292EA3">
      <w:pPr>
        <w:numPr>
          <w:ilvl w:val="0"/>
          <w:numId w:val="97"/>
        </w:numPr>
        <w:tabs>
          <w:tab w:val="clear" w:pos="924"/>
          <w:tab w:val="num" w:pos="567"/>
        </w:tabs>
        <w:autoSpaceDE w:val="0"/>
        <w:autoSpaceDN w:val="0"/>
        <w:adjustRightInd w:val="0"/>
        <w:spacing w:before="120" w:after="120" w:line="240" w:lineRule="auto"/>
        <w:ind w:left="567"/>
        <w:rPr>
          <w:rFonts w:ascii="Arial" w:hAnsi="Arial" w:cs="Arial"/>
          <w:i/>
          <w:sz w:val="20"/>
          <w:szCs w:val="20"/>
        </w:rPr>
      </w:pPr>
      <w:r w:rsidRPr="00562E3C">
        <w:rPr>
          <w:rFonts w:ascii="Arial" w:hAnsi="Arial" w:cs="Arial"/>
          <w:i/>
          <w:sz w:val="20"/>
          <w:szCs w:val="20"/>
        </w:rPr>
        <w:t xml:space="preserve">GMS-QA-PRO-002 </w:t>
      </w:r>
      <w:r w:rsidR="00691546" w:rsidRPr="00562E3C">
        <w:rPr>
          <w:rFonts w:ascii="Arial" w:hAnsi="Arial" w:cs="Arial"/>
          <w:i/>
          <w:sz w:val="20"/>
          <w:szCs w:val="20"/>
        </w:rPr>
        <w:t>Non-conformance, Corrective and Preventative Actions Procedure (quality system procedure)</w:t>
      </w:r>
    </w:p>
    <w:p w:rsidR="00691546" w:rsidRDefault="00691546" w:rsidP="00E739B2">
      <w:pPr>
        <w:pStyle w:val="Heading2"/>
        <w:spacing w:line="240" w:lineRule="auto"/>
      </w:pPr>
      <w:bookmarkStart w:id="28" w:name="_Toc356826960"/>
      <w:r>
        <w:t>Control of Records</w:t>
      </w:r>
      <w:bookmarkEnd w:id="28"/>
    </w:p>
    <w:p w:rsidR="00691546" w:rsidRDefault="00691546" w:rsidP="00E739B2">
      <w:pPr>
        <w:spacing w:before="120" w:after="120" w:line="240" w:lineRule="auto"/>
        <w:jc w:val="both"/>
        <w:rPr>
          <w:rFonts w:ascii="Arial" w:hAnsi="Arial" w:cs="Arial"/>
          <w:sz w:val="20"/>
          <w:szCs w:val="20"/>
          <w:lang w:val="en-GB"/>
        </w:rPr>
      </w:pPr>
      <w:r w:rsidRPr="00691546">
        <w:rPr>
          <w:rFonts w:ascii="Arial" w:hAnsi="Arial" w:cs="Arial"/>
          <w:sz w:val="20"/>
          <w:szCs w:val="20"/>
          <w:lang w:val="en-GB"/>
        </w:rPr>
        <w:t>All environmental records generated associated with the EMP</w:t>
      </w:r>
      <w:r>
        <w:rPr>
          <w:rFonts w:ascii="Arial" w:hAnsi="Arial" w:cs="Arial"/>
          <w:sz w:val="20"/>
          <w:szCs w:val="20"/>
          <w:lang w:val="en-GB"/>
        </w:rPr>
        <w:t xml:space="preserve"> will be in accordance with quality’s Records Management Plan.</w:t>
      </w:r>
    </w:p>
    <w:p w:rsidR="00691546" w:rsidRPr="0031743F" w:rsidRDefault="00691546"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691546" w:rsidRPr="00562E3C" w:rsidRDefault="00562E3C" w:rsidP="00292EA3">
      <w:pPr>
        <w:numPr>
          <w:ilvl w:val="0"/>
          <w:numId w:val="97"/>
        </w:numPr>
        <w:tabs>
          <w:tab w:val="clear" w:pos="924"/>
          <w:tab w:val="num" w:pos="567"/>
        </w:tabs>
        <w:autoSpaceDE w:val="0"/>
        <w:autoSpaceDN w:val="0"/>
        <w:adjustRightInd w:val="0"/>
        <w:spacing w:before="120" w:after="120" w:line="240" w:lineRule="auto"/>
        <w:ind w:left="567"/>
        <w:rPr>
          <w:rFonts w:ascii="Arial" w:hAnsi="Arial" w:cs="Arial"/>
          <w:i/>
          <w:sz w:val="20"/>
          <w:szCs w:val="20"/>
        </w:rPr>
      </w:pPr>
      <w:r w:rsidRPr="00562E3C">
        <w:rPr>
          <w:rFonts w:ascii="Arial" w:hAnsi="Arial" w:cs="Arial"/>
          <w:i/>
          <w:sz w:val="20"/>
          <w:szCs w:val="20"/>
        </w:rPr>
        <w:t xml:space="preserve">GMS-QA-PLN-002 </w:t>
      </w:r>
      <w:r w:rsidR="00691546" w:rsidRPr="00562E3C">
        <w:rPr>
          <w:rFonts w:ascii="Arial" w:hAnsi="Arial" w:cs="Arial"/>
          <w:i/>
          <w:sz w:val="20"/>
          <w:szCs w:val="20"/>
        </w:rPr>
        <w:t>Records Management Plan (quality system process)</w:t>
      </w:r>
    </w:p>
    <w:p w:rsidR="00691546" w:rsidRDefault="009C2B94" w:rsidP="00E739B2">
      <w:pPr>
        <w:pStyle w:val="Heading2"/>
        <w:spacing w:line="240" w:lineRule="auto"/>
      </w:pPr>
      <w:bookmarkStart w:id="29" w:name="_Toc356826961"/>
      <w:r>
        <w:t>Internal Audits</w:t>
      </w:r>
      <w:bookmarkEnd w:id="29"/>
    </w:p>
    <w:p w:rsidR="009C2B94" w:rsidRDefault="009C2B9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Periodic reviews of compliance with the Environmental Management System are completed on a regular basis to ensure that the system is functioning correctly and to identify any deficiencies.</w:t>
      </w:r>
    </w:p>
    <w:p w:rsidR="009C2B94" w:rsidRDefault="009C2B9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 xml:space="preserve">The frequency and detail of the audits is dependent on the environmental importance of the activity concerned and the results of previous audits. For this reason the audit schedule is subject to periodic review. The audit schedule is managed by the </w:t>
      </w:r>
      <w:r w:rsidR="00FC5FED">
        <w:rPr>
          <w:rFonts w:ascii="Arial" w:hAnsi="Arial" w:cs="Arial"/>
          <w:sz w:val="20"/>
          <w:szCs w:val="20"/>
        </w:rPr>
        <w:t xml:space="preserve">Quality and </w:t>
      </w:r>
      <w:r>
        <w:rPr>
          <w:rFonts w:ascii="Arial" w:hAnsi="Arial" w:cs="Arial"/>
          <w:sz w:val="20"/>
          <w:szCs w:val="20"/>
        </w:rPr>
        <w:t>Envir</w:t>
      </w:r>
      <w:r w:rsidR="00FC5FED">
        <w:rPr>
          <w:rFonts w:ascii="Arial" w:hAnsi="Arial" w:cs="Arial"/>
          <w:sz w:val="20"/>
          <w:szCs w:val="20"/>
        </w:rPr>
        <w:t>onmental Manager</w:t>
      </w:r>
      <w:r>
        <w:rPr>
          <w:rFonts w:ascii="Arial" w:hAnsi="Arial" w:cs="Arial"/>
          <w:sz w:val="20"/>
          <w:szCs w:val="20"/>
        </w:rPr>
        <w:t>. The Internal Audit Procedure provides the steps required to be taken to conduct environmental management system audits and environmental compliance audits.</w:t>
      </w:r>
    </w:p>
    <w:p w:rsidR="009C2B94" w:rsidRDefault="009C2B9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Environmental Manager will ensure that audits are conducted independently in accordance with the audit schedule. The Environmental Manager will review the outcomes of internal and external (as required) audits and provide annual reports to the O&amp;M Manager, providing a means of communicating the results to the Management Committee.</w:t>
      </w:r>
    </w:p>
    <w:p w:rsidR="00FC5FED" w:rsidRDefault="00FC5FED"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results of the environmental internal audit will be documented GMS-EN-FRM-008 Environmental Internal Audit Checklist.</w:t>
      </w:r>
    </w:p>
    <w:p w:rsidR="009C2B94" w:rsidRDefault="009C2B9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Non-conformances resulting from audits will be documented and managed as detailed in Non-conformance, Corrective and Preventative Actions Procedure.</w:t>
      </w:r>
    </w:p>
    <w:p w:rsidR="009C2B94" w:rsidRPr="0031743F" w:rsidRDefault="009C2B94"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8A1A8F" w:rsidRDefault="00562E3C" w:rsidP="00292EA3">
      <w:pPr>
        <w:numPr>
          <w:ilvl w:val="0"/>
          <w:numId w:val="98"/>
        </w:numPr>
        <w:tabs>
          <w:tab w:val="clear" w:pos="924"/>
          <w:tab w:val="num" w:pos="567"/>
        </w:tabs>
        <w:autoSpaceDE w:val="0"/>
        <w:autoSpaceDN w:val="0"/>
        <w:adjustRightInd w:val="0"/>
        <w:spacing w:before="120" w:after="120" w:line="240" w:lineRule="auto"/>
        <w:ind w:left="567"/>
        <w:jc w:val="both"/>
        <w:rPr>
          <w:rFonts w:ascii="Arial" w:hAnsi="Arial" w:cs="Arial"/>
          <w:i/>
          <w:sz w:val="20"/>
          <w:szCs w:val="20"/>
        </w:rPr>
      </w:pPr>
      <w:r w:rsidRPr="00562E3C">
        <w:rPr>
          <w:rFonts w:ascii="Arial" w:hAnsi="Arial" w:cs="Arial"/>
          <w:i/>
          <w:sz w:val="20"/>
          <w:szCs w:val="20"/>
        </w:rPr>
        <w:t xml:space="preserve">GMS-QA-PRO-003 </w:t>
      </w:r>
      <w:r w:rsidR="008A1A8F" w:rsidRPr="00562E3C">
        <w:rPr>
          <w:rFonts w:ascii="Arial" w:hAnsi="Arial" w:cs="Arial"/>
          <w:i/>
          <w:sz w:val="20"/>
          <w:szCs w:val="20"/>
        </w:rPr>
        <w:t xml:space="preserve">Internal Audit Procedure </w:t>
      </w:r>
      <w:r w:rsidR="007E1F7F" w:rsidRPr="00562E3C">
        <w:rPr>
          <w:rFonts w:ascii="Arial" w:hAnsi="Arial" w:cs="Arial"/>
          <w:i/>
          <w:sz w:val="20"/>
          <w:szCs w:val="20"/>
        </w:rPr>
        <w:t>(</w:t>
      </w:r>
      <w:r w:rsidR="008A1A8F" w:rsidRPr="00562E3C">
        <w:rPr>
          <w:rFonts w:ascii="Arial" w:hAnsi="Arial" w:cs="Arial"/>
          <w:i/>
          <w:sz w:val="20"/>
          <w:szCs w:val="20"/>
        </w:rPr>
        <w:t>quality system procedure).</w:t>
      </w:r>
    </w:p>
    <w:p w:rsidR="00FC5FED" w:rsidRPr="00562E3C" w:rsidRDefault="00FC5FED" w:rsidP="00292EA3">
      <w:pPr>
        <w:numPr>
          <w:ilvl w:val="0"/>
          <w:numId w:val="98"/>
        </w:numPr>
        <w:tabs>
          <w:tab w:val="clear" w:pos="924"/>
          <w:tab w:val="num" w:pos="567"/>
        </w:tabs>
        <w:spacing w:before="120" w:after="120" w:line="240" w:lineRule="auto"/>
        <w:ind w:left="567"/>
        <w:jc w:val="both"/>
        <w:rPr>
          <w:i/>
        </w:rPr>
      </w:pPr>
      <w:r w:rsidRPr="00562E3C">
        <w:rPr>
          <w:rFonts w:ascii="Arial" w:hAnsi="Arial" w:cs="Arial"/>
          <w:i/>
          <w:sz w:val="20"/>
          <w:szCs w:val="20"/>
        </w:rPr>
        <w:t>GMS-QA-FRM-009 Internal Audit Schedule (quality form)</w:t>
      </w:r>
    </w:p>
    <w:p w:rsidR="00FC5FED" w:rsidRPr="00562E3C" w:rsidRDefault="00FC5FED" w:rsidP="00292EA3">
      <w:pPr>
        <w:numPr>
          <w:ilvl w:val="0"/>
          <w:numId w:val="98"/>
        </w:numPr>
        <w:tabs>
          <w:tab w:val="clear" w:pos="924"/>
          <w:tab w:val="num" w:pos="567"/>
        </w:tabs>
        <w:autoSpaceDE w:val="0"/>
        <w:autoSpaceDN w:val="0"/>
        <w:adjustRightInd w:val="0"/>
        <w:spacing w:before="120" w:after="120" w:line="240" w:lineRule="auto"/>
        <w:ind w:left="567"/>
        <w:jc w:val="both"/>
        <w:rPr>
          <w:rFonts w:ascii="Arial" w:hAnsi="Arial" w:cs="Arial"/>
          <w:i/>
          <w:sz w:val="20"/>
          <w:szCs w:val="20"/>
        </w:rPr>
      </w:pPr>
      <w:r>
        <w:rPr>
          <w:rFonts w:ascii="Arial" w:hAnsi="Arial" w:cs="Arial"/>
          <w:i/>
          <w:sz w:val="20"/>
          <w:szCs w:val="20"/>
        </w:rPr>
        <w:t>GMS-EN-FRM-008 Environmental Internal Audit Checklist</w:t>
      </w:r>
    </w:p>
    <w:p w:rsidR="009C2B94" w:rsidRPr="00562E3C" w:rsidRDefault="00562E3C" w:rsidP="00292EA3">
      <w:pPr>
        <w:numPr>
          <w:ilvl w:val="0"/>
          <w:numId w:val="98"/>
        </w:numPr>
        <w:tabs>
          <w:tab w:val="clear" w:pos="924"/>
          <w:tab w:val="num" w:pos="567"/>
        </w:tabs>
        <w:autoSpaceDE w:val="0"/>
        <w:autoSpaceDN w:val="0"/>
        <w:adjustRightInd w:val="0"/>
        <w:spacing w:before="120" w:after="120" w:line="240" w:lineRule="auto"/>
        <w:ind w:left="567"/>
        <w:jc w:val="both"/>
        <w:rPr>
          <w:rFonts w:ascii="Arial" w:hAnsi="Arial" w:cs="Arial"/>
          <w:i/>
          <w:sz w:val="20"/>
          <w:szCs w:val="20"/>
        </w:rPr>
      </w:pPr>
      <w:r w:rsidRPr="00562E3C">
        <w:rPr>
          <w:rFonts w:ascii="Arial" w:hAnsi="Arial" w:cs="Arial"/>
          <w:i/>
          <w:sz w:val="20"/>
          <w:szCs w:val="20"/>
        </w:rPr>
        <w:t xml:space="preserve">GMS-QA-PRO-002 </w:t>
      </w:r>
      <w:r w:rsidR="009C2B94" w:rsidRPr="00562E3C">
        <w:rPr>
          <w:rFonts w:ascii="Arial" w:hAnsi="Arial" w:cs="Arial"/>
          <w:i/>
          <w:sz w:val="20"/>
          <w:szCs w:val="20"/>
        </w:rPr>
        <w:t>Non-conformance, Corrective and Preventative Actions Procedure (quality system procedure).</w:t>
      </w:r>
    </w:p>
    <w:p w:rsidR="009C2B94" w:rsidRPr="009C2B94" w:rsidRDefault="009C2B94" w:rsidP="00E739B2">
      <w:pPr>
        <w:pStyle w:val="Heading1"/>
        <w:spacing w:before="120" w:after="120" w:line="240" w:lineRule="auto"/>
        <w:rPr>
          <w:lang w:val="en-GB"/>
        </w:rPr>
      </w:pPr>
      <w:bookmarkStart w:id="30" w:name="_Toc356826962"/>
      <w:r>
        <w:rPr>
          <w:lang w:val="en-GB"/>
        </w:rPr>
        <w:t>MANAGEMENT REVIEW</w:t>
      </w:r>
      <w:bookmarkEnd w:id="30"/>
    </w:p>
    <w:p w:rsidR="009C2B94" w:rsidRDefault="009C2B9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purpose of the management review is to ensure that the Environmental Management System is regularly reviewed. Annual reviews will ensure continuing suitability, adequacy and effectiveness of the Environmental Management System and provide a mechanism for reporting on environmental performance.</w:t>
      </w:r>
    </w:p>
    <w:p w:rsidR="00166E46" w:rsidRDefault="009C2B94"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The management review process within the Environmental Management System is integrated with quality ma</w:t>
      </w:r>
      <w:r w:rsidR="00166E46">
        <w:rPr>
          <w:rFonts w:ascii="Arial" w:hAnsi="Arial" w:cs="Arial"/>
          <w:sz w:val="20"/>
          <w:szCs w:val="20"/>
        </w:rPr>
        <w:t>nagement review systems of GMS.</w:t>
      </w:r>
    </w:p>
    <w:p w:rsidR="00166E46" w:rsidRDefault="00166E46" w:rsidP="00E739B2">
      <w:pPr>
        <w:autoSpaceDE w:val="0"/>
        <w:autoSpaceDN w:val="0"/>
        <w:adjustRightInd w:val="0"/>
        <w:spacing w:before="120" w:after="120" w:line="240" w:lineRule="auto"/>
        <w:jc w:val="both"/>
        <w:rPr>
          <w:rFonts w:ascii="Arial" w:hAnsi="Arial" w:cs="Arial"/>
          <w:sz w:val="20"/>
          <w:szCs w:val="20"/>
        </w:rPr>
      </w:pPr>
      <w:r>
        <w:rPr>
          <w:rFonts w:ascii="Arial" w:hAnsi="Arial" w:cs="Arial"/>
          <w:sz w:val="20"/>
          <w:szCs w:val="20"/>
        </w:rPr>
        <w:t>Environmental Management Review is conducted in conjunction with the Quality’s Management Review as outlined Quality Management Plan’s Section 5.6 Management Review.</w:t>
      </w:r>
    </w:p>
    <w:p w:rsidR="009C2B94" w:rsidRPr="0031743F" w:rsidRDefault="009C2B94" w:rsidP="00E739B2">
      <w:pPr>
        <w:autoSpaceDE w:val="0"/>
        <w:autoSpaceDN w:val="0"/>
        <w:adjustRightInd w:val="0"/>
        <w:spacing w:before="120" w:after="120" w:line="240" w:lineRule="auto"/>
        <w:jc w:val="both"/>
        <w:rPr>
          <w:rFonts w:ascii="Arial" w:hAnsi="Arial" w:cs="Arial"/>
          <w:b/>
          <w:sz w:val="20"/>
          <w:szCs w:val="20"/>
        </w:rPr>
      </w:pPr>
      <w:r w:rsidRPr="0031743F">
        <w:rPr>
          <w:rFonts w:ascii="Arial" w:hAnsi="Arial" w:cs="Arial"/>
          <w:b/>
          <w:sz w:val="20"/>
          <w:szCs w:val="20"/>
        </w:rPr>
        <w:t>Refer to the following documents for further details:</w:t>
      </w:r>
    </w:p>
    <w:p w:rsidR="00166E46" w:rsidRPr="00562E3C" w:rsidRDefault="00562E3C" w:rsidP="00292EA3">
      <w:pPr>
        <w:pStyle w:val="ListParagraph"/>
        <w:numPr>
          <w:ilvl w:val="0"/>
          <w:numId w:val="99"/>
        </w:numPr>
        <w:tabs>
          <w:tab w:val="clear" w:pos="924"/>
          <w:tab w:val="num" w:pos="567"/>
        </w:tabs>
        <w:spacing w:before="120" w:after="120" w:line="240" w:lineRule="auto"/>
        <w:ind w:left="567"/>
        <w:contextualSpacing w:val="0"/>
        <w:rPr>
          <w:rFonts w:ascii="Arial" w:hAnsi="Arial" w:cs="Arial"/>
          <w:i/>
          <w:sz w:val="20"/>
          <w:szCs w:val="20"/>
          <w:lang w:val="en-GB"/>
        </w:rPr>
      </w:pPr>
      <w:r w:rsidRPr="00562E3C">
        <w:rPr>
          <w:rFonts w:ascii="Arial" w:hAnsi="Arial" w:cs="Arial"/>
          <w:i/>
          <w:sz w:val="20"/>
          <w:szCs w:val="20"/>
          <w:lang w:val="en-GB"/>
        </w:rPr>
        <w:t xml:space="preserve">GMS-QA-PLN-001 </w:t>
      </w:r>
      <w:r w:rsidR="00166E46" w:rsidRPr="00562E3C">
        <w:rPr>
          <w:rFonts w:ascii="Arial" w:hAnsi="Arial" w:cs="Arial"/>
          <w:i/>
          <w:sz w:val="20"/>
          <w:szCs w:val="20"/>
          <w:lang w:val="en-GB"/>
        </w:rPr>
        <w:t>Quality Management Plan</w:t>
      </w:r>
    </w:p>
    <w:p w:rsidR="00691546" w:rsidRPr="00562E3C" w:rsidRDefault="00562E3C" w:rsidP="00292EA3">
      <w:pPr>
        <w:pStyle w:val="ListParagraph"/>
        <w:numPr>
          <w:ilvl w:val="0"/>
          <w:numId w:val="99"/>
        </w:numPr>
        <w:tabs>
          <w:tab w:val="clear" w:pos="924"/>
          <w:tab w:val="num" w:pos="567"/>
        </w:tabs>
        <w:spacing w:before="120" w:after="120" w:line="240" w:lineRule="auto"/>
        <w:ind w:left="567"/>
        <w:contextualSpacing w:val="0"/>
        <w:rPr>
          <w:rFonts w:ascii="Arial" w:hAnsi="Arial" w:cs="Arial"/>
          <w:i/>
          <w:sz w:val="20"/>
          <w:szCs w:val="20"/>
          <w:lang w:val="en-GB"/>
        </w:rPr>
      </w:pPr>
      <w:r w:rsidRPr="00562E3C">
        <w:rPr>
          <w:rFonts w:ascii="Arial" w:hAnsi="Arial" w:cs="Arial"/>
          <w:i/>
          <w:sz w:val="20"/>
          <w:szCs w:val="20"/>
        </w:rPr>
        <w:t xml:space="preserve">GMS-QA-FRM-022 </w:t>
      </w:r>
      <w:r w:rsidR="00166E46" w:rsidRPr="00562E3C">
        <w:rPr>
          <w:rFonts w:ascii="Arial" w:hAnsi="Arial" w:cs="Arial"/>
          <w:i/>
          <w:sz w:val="20"/>
          <w:szCs w:val="20"/>
        </w:rPr>
        <w:t>Management Review Meeting Form</w:t>
      </w:r>
    </w:p>
    <w:p w:rsidR="00562E3C" w:rsidRPr="00562E3C" w:rsidRDefault="00562E3C" w:rsidP="00E739B2">
      <w:pPr>
        <w:spacing w:before="120" w:after="120" w:line="240" w:lineRule="auto"/>
        <w:rPr>
          <w:rFonts w:ascii="Arial" w:hAnsi="Arial" w:cs="Arial"/>
          <w:sz w:val="20"/>
          <w:szCs w:val="20"/>
          <w:lang w:val="en-GB"/>
        </w:rPr>
      </w:pPr>
    </w:p>
    <w:p w:rsidR="004B2D4C" w:rsidRPr="00166E46" w:rsidRDefault="004B2D4C" w:rsidP="00E739B2">
      <w:pPr>
        <w:spacing w:before="120" w:after="120" w:line="240" w:lineRule="auto"/>
        <w:rPr>
          <w:rFonts w:ascii="Arial" w:hAnsi="Arial" w:cs="Arial"/>
          <w:color w:val="000000"/>
          <w:sz w:val="20"/>
          <w:szCs w:val="20"/>
        </w:rPr>
        <w:sectPr w:rsidR="004B2D4C" w:rsidRPr="00166E46" w:rsidSect="0006739B">
          <w:headerReference w:type="default" r:id="rId13"/>
          <w:footerReference w:type="default" r:id="rId14"/>
          <w:footerReference w:type="first" r:id="rId15"/>
          <w:pgSz w:w="11907" w:h="16840" w:code="9"/>
          <w:pgMar w:top="1440" w:right="850" w:bottom="1440" w:left="567" w:header="426" w:footer="506" w:gutter="0"/>
          <w:cols w:space="720"/>
          <w:titlePg/>
          <w:docGrid w:linePitch="299"/>
        </w:sectPr>
      </w:pPr>
    </w:p>
    <w:p w:rsidR="002661A0" w:rsidRDefault="002661A0" w:rsidP="00E739B2">
      <w:pPr>
        <w:pStyle w:val="Heading1"/>
        <w:numPr>
          <w:ilvl w:val="0"/>
          <w:numId w:val="0"/>
        </w:numPr>
        <w:spacing w:before="120" w:after="120" w:line="240" w:lineRule="auto"/>
      </w:pPr>
      <w:bookmarkStart w:id="38" w:name="_Toc286305133"/>
      <w:bookmarkStart w:id="39" w:name="_Toc356826963"/>
      <w:r>
        <w:t>APPENDIX A – ENVIRONMENTAL ASPECTS AND IMPACTS REGISTER</w:t>
      </w:r>
      <w:bookmarkEnd w:id="39"/>
    </w:p>
    <w:p w:rsidR="002661A0" w:rsidRPr="002661A0" w:rsidRDefault="002661A0" w:rsidP="00E739B2">
      <w:pPr>
        <w:spacing w:before="120" w:after="120" w:line="240" w:lineRule="auto"/>
        <w:jc w:val="both"/>
        <w:rPr>
          <w:rFonts w:ascii="Arial" w:hAnsi="Arial" w:cs="Arial"/>
          <w:sz w:val="20"/>
          <w:szCs w:val="20"/>
        </w:rPr>
      </w:pPr>
      <w:r w:rsidRPr="002661A0">
        <w:rPr>
          <w:rFonts w:ascii="Arial" w:hAnsi="Arial" w:cs="Arial"/>
          <w:b/>
          <w:i/>
          <w:sz w:val="20"/>
          <w:szCs w:val="20"/>
        </w:rPr>
        <w:t>Aspect (Cause)</w:t>
      </w:r>
      <w:r w:rsidRPr="002661A0">
        <w:rPr>
          <w:rFonts w:ascii="Arial" w:hAnsi="Arial" w:cs="Arial"/>
          <w:i/>
          <w:sz w:val="20"/>
          <w:szCs w:val="20"/>
        </w:rPr>
        <w:t>:</w:t>
      </w:r>
      <w:r w:rsidRPr="002661A0">
        <w:rPr>
          <w:rFonts w:ascii="Arial" w:hAnsi="Arial" w:cs="Arial"/>
          <w:sz w:val="20"/>
          <w:szCs w:val="20"/>
        </w:rPr>
        <w:t xml:space="preserve"> An element of an activity, product or service that can interact with the environment.</w:t>
      </w:r>
    </w:p>
    <w:p w:rsidR="002661A0" w:rsidRPr="002661A0" w:rsidRDefault="002661A0" w:rsidP="00E739B2">
      <w:pPr>
        <w:spacing w:before="120" w:after="120" w:line="240" w:lineRule="auto"/>
        <w:jc w:val="both"/>
        <w:rPr>
          <w:rFonts w:ascii="Arial" w:hAnsi="Arial" w:cs="Arial"/>
          <w:sz w:val="20"/>
          <w:szCs w:val="20"/>
        </w:rPr>
      </w:pPr>
      <w:r w:rsidRPr="002661A0">
        <w:rPr>
          <w:rFonts w:ascii="Arial" w:hAnsi="Arial" w:cs="Arial"/>
          <w:b/>
          <w:i/>
          <w:sz w:val="20"/>
          <w:szCs w:val="20"/>
        </w:rPr>
        <w:t>Impact (Effect):</w:t>
      </w:r>
      <w:r w:rsidRPr="002661A0">
        <w:rPr>
          <w:rFonts w:ascii="Arial" w:hAnsi="Arial" w:cs="Arial"/>
          <w:sz w:val="20"/>
          <w:szCs w:val="20"/>
        </w:rPr>
        <w:t xml:space="preserve"> Any change to the environment resulting from an aspect.</w:t>
      </w:r>
    </w:p>
    <w:p w:rsidR="008938E1" w:rsidRPr="008938E1" w:rsidRDefault="002661A0" w:rsidP="00E739B2">
      <w:pPr>
        <w:spacing w:before="120" w:after="120" w:line="240" w:lineRule="auto"/>
        <w:jc w:val="both"/>
        <w:rPr>
          <w:rFonts w:ascii="Arial" w:hAnsi="Arial" w:cs="Arial"/>
          <w:sz w:val="20"/>
          <w:szCs w:val="20"/>
        </w:rPr>
      </w:pPr>
      <w:r w:rsidRPr="002661A0">
        <w:rPr>
          <w:rFonts w:ascii="Arial" w:hAnsi="Arial" w:cs="Arial"/>
          <w:b/>
          <w:i/>
          <w:sz w:val="20"/>
          <w:szCs w:val="20"/>
        </w:rPr>
        <w:t>Impact Rating</w:t>
      </w:r>
      <w:r w:rsidRPr="002661A0">
        <w:rPr>
          <w:rFonts w:ascii="Arial" w:hAnsi="Arial" w:cs="Arial"/>
          <w:b/>
          <w:sz w:val="20"/>
          <w:szCs w:val="20"/>
        </w:rPr>
        <w:t xml:space="preserve"> </w:t>
      </w:r>
      <w:r w:rsidR="00F238F3">
        <w:rPr>
          <w:rFonts w:ascii="Arial" w:hAnsi="Arial" w:cs="Arial"/>
          <w:sz w:val="20"/>
          <w:szCs w:val="20"/>
        </w:rPr>
        <w:t>–</w:t>
      </w:r>
      <w:r w:rsidRPr="002661A0">
        <w:rPr>
          <w:rFonts w:ascii="Arial" w:hAnsi="Arial" w:cs="Arial"/>
          <w:sz w:val="20"/>
          <w:szCs w:val="20"/>
        </w:rPr>
        <w:t xml:space="preserve"> </w:t>
      </w:r>
      <w:r w:rsidR="008938E1" w:rsidRPr="008938E1">
        <w:rPr>
          <w:rFonts w:ascii="Arial" w:hAnsi="Arial" w:cs="Arial"/>
          <w:sz w:val="20"/>
          <w:szCs w:val="20"/>
        </w:rPr>
        <w:t xml:space="preserve">Below is the risk assessment matrix used to determine the risk level of </w:t>
      </w:r>
      <w:r w:rsidR="008938E1" w:rsidRPr="008938E1">
        <w:rPr>
          <w:rFonts w:ascii="Arial" w:hAnsi="Arial" w:cs="Arial"/>
          <w:b/>
          <w:sz w:val="20"/>
          <w:szCs w:val="20"/>
        </w:rPr>
        <w:t>moderate, high, very high &amp; extreme</w:t>
      </w:r>
      <w:r w:rsidR="008938E1" w:rsidRPr="008938E1">
        <w:rPr>
          <w:rFonts w:ascii="Arial" w:hAnsi="Arial" w:cs="Arial"/>
          <w:sz w:val="20"/>
          <w:szCs w:val="20"/>
        </w:rPr>
        <w:t xml:space="preserve"> are classed as “</w:t>
      </w:r>
      <w:r w:rsidR="008938E1" w:rsidRPr="008938E1">
        <w:rPr>
          <w:rFonts w:ascii="Arial" w:hAnsi="Arial" w:cs="Arial"/>
          <w:b/>
          <w:sz w:val="20"/>
          <w:szCs w:val="20"/>
        </w:rPr>
        <w:t>Significant</w:t>
      </w:r>
      <w:r w:rsidR="008938E1" w:rsidRPr="008938E1">
        <w:rPr>
          <w:rFonts w:ascii="Arial" w:hAnsi="Arial" w:cs="Arial"/>
          <w:sz w:val="20"/>
          <w:szCs w:val="20"/>
        </w:rPr>
        <w:t xml:space="preserve">” and risk level of </w:t>
      </w:r>
      <w:r w:rsidR="008938E1" w:rsidRPr="008938E1">
        <w:rPr>
          <w:rFonts w:ascii="Arial" w:hAnsi="Arial" w:cs="Arial"/>
          <w:b/>
          <w:sz w:val="20"/>
          <w:szCs w:val="20"/>
        </w:rPr>
        <w:t>low</w:t>
      </w:r>
      <w:r w:rsidR="008938E1" w:rsidRPr="008938E1">
        <w:rPr>
          <w:rFonts w:ascii="Arial" w:hAnsi="Arial" w:cs="Arial"/>
          <w:sz w:val="20"/>
          <w:szCs w:val="20"/>
        </w:rPr>
        <w:t xml:space="preserve"> is classed as “</w:t>
      </w:r>
      <w:r w:rsidR="008938E1" w:rsidRPr="008938E1">
        <w:rPr>
          <w:rFonts w:ascii="Arial" w:hAnsi="Arial" w:cs="Arial"/>
          <w:b/>
          <w:sz w:val="20"/>
          <w:szCs w:val="20"/>
        </w:rPr>
        <w:t>Insignificant</w:t>
      </w:r>
      <w:r w:rsidR="008938E1" w:rsidRPr="008938E1">
        <w:rPr>
          <w:rFonts w:ascii="Arial" w:hAnsi="Arial" w:cs="Arial"/>
          <w:sz w:val="20"/>
          <w:szCs w:val="20"/>
        </w:rPr>
        <w:t>”</w:t>
      </w:r>
      <w:proofErr w:type="gramStart"/>
      <w:r w:rsidR="008938E1" w:rsidRPr="008938E1">
        <w:rPr>
          <w:rFonts w:ascii="Arial" w:hAnsi="Arial" w:cs="Arial"/>
          <w:sz w:val="20"/>
          <w:szCs w:val="20"/>
        </w:rPr>
        <w:t>.</w:t>
      </w:r>
      <w:proofErr w:type="gramEnd"/>
      <w:r w:rsidR="008938E1" w:rsidRPr="008938E1">
        <w:rPr>
          <w:rFonts w:ascii="Arial" w:hAnsi="Arial" w:cs="Arial"/>
          <w:sz w:val="20"/>
          <w:szCs w:val="20"/>
        </w:rPr>
        <w:t xml:space="preserve"> All Impacts rated as “</w:t>
      </w:r>
      <w:r w:rsidR="008938E1" w:rsidRPr="008938E1">
        <w:rPr>
          <w:rFonts w:ascii="Arial" w:hAnsi="Arial" w:cs="Arial"/>
          <w:b/>
          <w:sz w:val="20"/>
          <w:szCs w:val="20"/>
        </w:rPr>
        <w:t>Significant</w:t>
      </w:r>
      <w:r w:rsidR="008938E1" w:rsidRPr="008938E1">
        <w:rPr>
          <w:rFonts w:ascii="Arial" w:hAnsi="Arial" w:cs="Arial"/>
          <w:sz w:val="20"/>
          <w:szCs w:val="20"/>
        </w:rPr>
        <w:t>” MUST be controlled through environmental operational procedure or corrected through site environmental objectives and targets or environmental management plans or programs</w:t>
      </w:r>
      <w:r w:rsidR="00F238F3" w:rsidRPr="008938E1">
        <w:rPr>
          <w:rFonts w:ascii="Arial" w:hAnsi="Arial" w:cs="Arial"/>
          <w:sz w:val="20"/>
          <w:szCs w:val="20"/>
        </w:rPr>
        <w:t xml:space="preserve">. </w:t>
      </w:r>
    </w:p>
    <w:tbl>
      <w:tblPr>
        <w:tblW w:w="14937" w:type="dxa"/>
        <w:tblInd w:w="103" w:type="dxa"/>
        <w:tblLayout w:type="fixed"/>
        <w:tblLook w:val="0000"/>
      </w:tblPr>
      <w:tblGrid>
        <w:gridCol w:w="722"/>
        <w:gridCol w:w="2544"/>
        <w:gridCol w:w="2335"/>
        <w:gridCol w:w="2334"/>
        <w:gridCol w:w="2334"/>
        <w:gridCol w:w="2334"/>
        <w:gridCol w:w="2334"/>
      </w:tblGrid>
      <w:tr w:rsidR="008938E1" w:rsidRPr="00157FBE" w:rsidTr="00C04725">
        <w:trPr>
          <w:trHeight w:val="255"/>
        </w:trPr>
        <w:tc>
          <w:tcPr>
            <w:tcW w:w="3266" w:type="dxa"/>
            <w:gridSpan w:val="2"/>
            <w:vMerge w:val="restart"/>
            <w:tcBorders>
              <w:top w:val="single" w:sz="4" w:space="0" w:color="auto"/>
              <w:left w:val="single" w:sz="4" w:space="0" w:color="auto"/>
              <w:bottom w:val="single" w:sz="4" w:space="0" w:color="000000"/>
              <w:right w:val="nil"/>
            </w:tcBorders>
            <w:shd w:val="clear" w:color="auto" w:fill="C0C0C0"/>
            <w:noWrap/>
            <w:vAlign w:val="center"/>
          </w:tcPr>
          <w:p w:rsidR="008938E1" w:rsidRPr="00157FBE" w:rsidRDefault="008938E1" w:rsidP="00E739B2">
            <w:pPr>
              <w:spacing w:before="120" w:after="120" w:line="240" w:lineRule="auto"/>
              <w:jc w:val="center"/>
              <w:rPr>
                <w:rFonts w:ascii="Arial" w:hAnsi="Arial" w:cs="Arial"/>
                <w:b/>
                <w:sz w:val="18"/>
                <w:szCs w:val="18"/>
              </w:rPr>
            </w:pPr>
            <w:r w:rsidRPr="00157FBE">
              <w:rPr>
                <w:rFonts w:ascii="Arial" w:hAnsi="Arial" w:cs="Arial"/>
                <w:b/>
                <w:sz w:val="18"/>
                <w:szCs w:val="18"/>
              </w:rPr>
              <w:t xml:space="preserve">Risk Assessment </w:t>
            </w:r>
            <w:r>
              <w:rPr>
                <w:rFonts w:ascii="Arial" w:hAnsi="Arial" w:cs="Arial"/>
                <w:b/>
                <w:sz w:val="18"/>
                <w:szCs w:val="18"/>
              </w:rPr>
              <w:t>Matrix</w:t>
            </w:r>
          </w:p>
        </w:tc>
        <w:tc>
          <w:tcPr>
            <w:tcW w:w="11671" w:type="dxa"/>
            <w:gridSpan w:val="5"/>
            <w:tcBorders>
              <w:top w:val="single" w:sz="4" w:space="0" w:color="auto"/>
              <w:left w:val="nil"/>
              <w:bottom w:val="single" w:sz="4" w:space="0" w:color="000000"/>
              <w:right w:val="single" w:sz="4" w:space="0" w:color="000000"/>
            </w:tcBorders>
            <w:shd w:val="clear" w:color="auto" w:fill="C0C0C0"/>
            <w:noWrap/>
            <w:vAlign w:val="center"/>
          </w:tcPr>
          <w:p w:rsidR="008938E1" w:rsidRPr="00157FBE" w:rsidRDefault="008938E1" w:rsidP="00E739B2">
            <w:pPr>
              <w:spacing w:before="120" w:after="120" w:line="240" w:lineRule="auto"/>
              <w:jc w:val="center"/>
              <w:rPr>
                <w:rFonts w:ascii="Arial" w:hAnsi="Arial" w:cs="Arial"/>
                <w:b/>
                <w:bCs/>
                <w:color w:val="000000"/>
                <w:sz w:val="18"/>
                <w:szCs w:val="18"/>
              </w:rPr>
            </w:pPr>
            <w:r>
              <w:rPr>
                <w:rFonts w:ascii="Arial" w:hAnsi="Arial" w:cs="Arial"/>
                <w:b/>
                <w:bCs/>
                <w:color w:val="000000"/>
                <w:sz w:val="18"/>
                <w:szCs w:val="18"/>
              </w:rPr>
              <w:t>Impact (Consequence)</w:t>
            </w:r>
          </w:p>
        </w:tc>
      </w:tr>
      <w:tr w:rsidR="008938E1" w:rsidTr="00C04725">
        <w:trPr>
          <w:trHeight w:val="330"/>
        </w:trPr>
        <w:tc>
          <w:tcPr>
            <w:tcW w:w="3266" w:type="dxa"/>
            <w:gridSpan w:val="2"/>
            <w:vMerge/>
            <w:tcBorders>
              <w:top w:val="single" w:sz="4" w:space="0" w:color="000000"/>
              <w:left w:val="single" w:sz="4" w:space="0" w:color="auto"/>
              <w:bottom w:val="nil"/>
              <w:right w:val="nil"/>
            </w:tcBorders>
            <w:shd w:val="clear" w:color="auto" w:fill="C0C0C0"/>
            <w:noWrap/>
            <w:vAlign w:val="center"/>
          </w:tcPr>
          <w:p w:rsidR="008938E1" w:rsidRDefault="008938E1" w:rsidP="00E739B2">
            <w:pPr>
              <w:spacing w:before="120" w:after="120" w:line="240" w:lineRule="auto"/>
              <w:jc w:val="center"/>
              <w:rPr>
                <w:rFonts w:ascii="Arial" w:hAnsi="Arial" w:cs="Arial"/>
                <w:b/>
                <w:bCs/>
                <w:sz w:val="18"/>
                <w:szCs w:val="18"/>
              </w:rPr>
            </w:pPr>
          </w:p>
        </w:tc>
        <w:tc>
          <w:tcPr>
            <w:tcW w:w="23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  Negligible</w:t>
            </w:r>
          </w:p>
        </w:tc>
        <w:tc>
          <w:tcPr>
            <w:tcW w:w="2334" w:type="dxa"/>
            <w:tcBorders>
              <w:top w:val="single" w:sz="4" w:space="0" w:color="auto"/>
              <w:left w:val="nil"/>
              <w:bottom w:val="single" w:sz="4" w:space="0" w:color="auto"/>
              <w:right w:val="single" w:sz="4" w:space="0" w:color="auto"/>
            </w:tcBorders>
            <w:shd w:val="clear" w:color="auto" w:fill="auto"/>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  Minor</w:t>
            </w:r>
          </w:p>
        </w:tc>
        <w:tc>
          <w:tcPr>
            <w:tcW w:w="2334" w:type="dxa"/>
            <w:tcBorders>
              <w:top w:val="single" w:sz="4" w:space="0" w:color="000000"/>
              <w:left w:val="nil"/>
              <w:bottom w:val="single" w:sz="4" w:space="0" w:color="auto"/>
              <w:right w:val="single" w:sz="4" w:space="0" w:color="auto"/>
            </w:tcBorders>
            <w:shd w:val="clear" w:color="auto" w:fill="auto"/>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  Moderate</w:t>
            </w:r>
          </w:p>
        </w:tc>
        <w:tc>
          <w:tcPr>
            <w:tcW w:w="2334" w:type="dxa"/>
            <w:tcBorders>
              <w:top w:val="single" w:sz="4" w:space="0" w:color="000000"/>
              <w:left w:val="nil"/>
              <w:bottom w:val="single" w:sz="4" w:space="0" w:color="auto"/>
              <w:right w:val="single" w:sz="4" w:space="0" w:color="auto"/>
            </w:tcBorders>
            <w:shd w:val="clear" w:color="auto" w:fill="auto"/>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  Major</w:t>
            </w:r>
          </w:p>
        </w:tc>
        <w:tc>
          <w:tcPr>
            <w:tcW w:w="2334" w:type="dxa"/>
            <w:tcBorders>
              <w:top w:val="single" w:sz="4" w:space="0" w:color="000000"/>
              <w:left w:val="nil"/>
              <w:bottom w:val="single" w:sz="4" w:space="0" w:color="auto"/>
              <w:right w:val="single" w:sz="4" w:space="0" w:color="auto"/>
            </w:tcBorders>
            <w:shd w:val="clear" w:color="auto" w:fill="auto"/>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  Substantial</w:t>
            </w:r>
          </w:p>
        </w:tc>
      </w:tr>
      <w:tr w:rsidR="008938E1" w:rsidRPr="00B16F4D" w:rsidTr="00C04725">
        <w:trPr>
          <w:trHeight w:val="394"/>
        </w:trPr>
        <w:tc>
          <w:tcPr>
            <w:tcW w:w="722" w:type="dxa"/>
            <w:vMerge w:val="restart"/>
            <w:tcBorders>
              <w:top w:val="nil"/>
              <w:left w:val="single" w:sz="4" w:space="0" w:color="auto"/>
              <w:bottom w:val="single" w:sz="4" w:space="0" w:color="000000"/>
              <w:right w:val="nil"/>
            </w:tcBorders>
            <w:shd w:val="clear" w:color="auto" w:fill="C0C0C0"/>
            <w:noWrap/>
            <w:textDirection w:val="btLr"/>
            <w:vAlign w:val="center"/>
          </w:tcPr>
          <w:p w:rsidR="008938E1" w:rsidRDefault="008938E1" w:rsidP="00E739B2">
            <w:pPr>
              <w:spacing w:before="120" w:after="120" w:line="240" w:lineRule="auto"/>
              <w:jc w:val="center"/>
              <w:rPr>
                <w:rFonts w:ascii="Arial" w:hAnsi="Arial" w:cs="Arial"/>
                <w:b/>
                <w:bCs/>
                <w:color w:val="000000"/>
                <w:sz w:val="18"/>
                <w:szCs w:val="18"/>
              </w:rPr>
            </w:pPr>
            <w:r>
              <w:rPr>
                <w:rFonts w:ascii="Arial" w:hAnsi="Arial" w:cs="Arial"/>
                <w:b/>
                <w:bCs/>
                <w:color w:val="000000"/>
                <w:sz w:val="18"/>
                <w:szCs w:val="18"/>
              </w:rPr>
              <w:t>Probability (Likelihood)</w:t>
            </w:r>
          </w:p>
        </w:tc>
        <w:tc>
          <w:tcPr>
            <w:tcW w:w="2544" w:type="dxa"/>
            <w:tcBorders>
              <w:top w:val="single" w:sz="4" w:space="0" w:color="auto"/>
              <w:left w:val="single" w:sz="4" w:space="0" w:color="auto"/>
              <w:bottom w:val="single" w:sz="4" w:space="0" w:color="auto"/>
              <w:right w:val="nil"/>
            </w:tcBorders>
            <w:shd w:val="clear" w:color="auto" w:fill="auto"/>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Almost Certain </w:t>
            </w:r>
          </w:p>
        </w:tc>
        <w:tc>
          <w:tcPr>
            <w:tcW w:w="2335" w:type="dxa"/>
            <w:tcBorders>
              <w:top w:val="single" w:sz="4" w:space="0" w:color="auto"/>
              <w:left w:val="single" w:sz="4" w:space="0" w:color="auto"/>
              <w:bottom w:val="single" w:sz="4" w:space="0" w:color="auto"/>
              <w:right w:val="single" w:sz="4" w:space="0" w:color="auto"/>
            </w:tcBorders>
            <w:shd w:val="clear" w:color="auto" w:fill="00B050"/>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(5)</w:t>
            </w:r>
          </w:p>
        </w:tc>
        <w:tc>
          <w:tcPr>
            <w:tcW w:w="2334" w:type="dxa"/>
            <w:tcBorders>
              <w:top w:val="single" w:sz="4" w:space="0" w:color="auto"/>
              <w:left w:val="nil"/>
              <w:bottom w:val="single" w:sz="4" w:space="0" w:color="auto"/>
              <w:right w:val="single" w:sz="4" w:space="0" w:color="auto"/>
            </w:tcBorders>
            <w:shd w:val="clear" w:color="auto" w:fill="FFFF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Moderate (10)</w:t>
            </w:r>
          </w:p>
        </w:tc>
        <w:tc>
          <w:tcPr>
            <w:tcW w:w="2334" w:type="dxa"/>
            <w:tcBorders>
              <w:top w:val="nil"/>
              <w:left w:val="nil"/>
              <w:bottom w:val="single" w:sz="4" w:space="0" w:color="auto"/>
              <w:right w:val="single" w:sz="4" w:space="0" w:color="auto"/>
            </w:tcBorders>
            <w:shd w:val="clear" w:color="auto" w:fill="FC5D04"/>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Very </w:t>
            </w:r>
            <w:r w:rsidRPr="00B16F4D">
              <w:rPr>
                <w:rFonts w:ascii="Arial" w:hAnsi="Arial" w:cs="Arial"/>
                <w:b/>
                <w:bCs/>
                <w:sz w:val="18"/>
                <w:szCs w:val="18"/>
              </w:rPr>
              <w:t>High (18)</w:t>
            </w:r>
          </w:p>
        </w:tc>
        <w:tc>
          <w:tcPr>
            <w:tcW w:w="2334" w:type="dxa"/>
            <w:tcBorders>
              <w:top w:val="nil"/>
              <w:left w:val="nil"/>
              <w:bottom w:val="single" w:sz="4" w:space="0" w:color="auto"/>
              <w:right w:val="single" w:sz="4" w:space="0" w:color="auto"/>
            </w:tcBorders>
            <w:shd w:val="clear" w:color="auto" w:fill="C00000"/>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Extreme</w:t>
            </w:r>
            <w:r w:rsidRPr="00B16F4D">
              <w:rPr>
                <w:rFonts w:ascii="Arial" w:hAnsi="Arial" w:cs="Arial"/>
                <w:b/>
                <w:bCs/>
                <w:sz w:val="18"/>
                <w:szCs w:val="18"/>
              </w:rPr>
              <w:t xml:space="preserve"> (23)</w:t>
            </w:r>
          </w:p>
        </w:tc>
        <w:tc>
          <w:tcPr>
            <w:tcW w:w="2334" w:type="dxa"/>
            <w:tcBorders>
              <w:top w:val="nil"/>
              <w:left w:val="nil"/>
              <w:bottom w:val="single" w:sz="4" w:space="0" w:color="auto"/>
              <w:right w:val="single" w:sz="4" w:space="0" w:color="auto"/>
            </w:tcBorders>
            <w:shd w:val="clear" w:color="auto" w:fill="C00000"/>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Extreme</w:t>
            </w:r>
            <w:r w:rsidRPr="00B16F4D">
              <w:rPr>
                <w:rFonts w:ascii="Arial" w:hAnsi="Arial" w:cs="Arial"/>
                <w:b/>
                <w:bCs/>
                <w:sz w:val="18"/>
                <w:szCs w:val="18"/>
              </w:rPr>
              <w:t xml:space="preserve"> (25)</w:t>
            </w:r>
          </w:p>
        </w:tc>
      </w:tr>
      <w:tr w:rsidR="008938E1" w:rsidRPr="00B16F4D" w:rsidTr="00C04725">
        <w:trPr>
          <w:trHeight w:val="454"/>
        </w:trPr>
        <w:tc>
          <w:tcPr>
            <w:tcW w:w="722" w:type="dxa"/>
            <w:vMerge/>
            <w:tcBorders>
              <w:top w:val="nil"/>
              <w:left w:val="single" w:sz="4" w:space="0" w:color="auto"/>
              <w:bottom w:val="single" w:sz="4" w:space="0" w:color="000000"/>
              <w:right w:val="nil"/>
            </w:tcBorders>
            <w:vAlign w:val="center"/>
          </w:tcPr>
          <w:p w:rsidR="008938E1" w:rsidRDefault="008938E1" w:rsidP="00E739B2">
            <w:pPr>
              <w:spacing w:before="120" w:after="120" w:line="240" w:lineRule="auto"/>
              <w:rPr>
                <w:rFonts w:ascii="Arial" w:hAnsi="Arial" w:cs="Arial"/>
                <w:b/>
                <w:bCs/>
                <w:color w:val="000000"/>
                <w:sz w:val="18"/>
                <w:szCs w:val="18"/>
              </w:rPr>
            </w:pPr>
          </w:p>
        </w:tc>
        <w:tc>
          <w:tcPr>
            <w:tcW w:w="2544" w:type="dxa"/>
            <w:tcBorders>
              <w:top w:val="nil"/>
              <w:left w:val="single" w:sz="4" w:space="0" w:color="auto"/>
              <w:bottom w:val="single" w:sz="4" w:space="0" w:color="auto"/>
              <w:right w:val="nil"/>
            </w:tcBorders>
            <w:shd w:val="clear" w:color="auto" w:fill="auto"/>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Likely  </w:t>
            </w:r>
          </w:p>
        </w:tc>
        <w:tc>
          <w:tcPr>
            <w:tcW w:w="2335" w:type="dxa"/>
            <w:tcBorders>
              <w:top w:val="single" w:sz="4" w:space="0" w:color="auto"/>
              <w:left w:val="single" w:sz="4" w:space="0" w:color="auto"/>
              <w:bottom w:val="single" w:sz="4" w:space="0" w:color="auto"/>
              <w:right w:val="single" w:sz="4" w:space="0" w:color="auto"/>
            </w:tcBorders>
            <w:shd w:val="clear" w:color="auto" w:fill="00B05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(4)</w:t>
            </w:r>
          </w:p>
        </w:tc>
        <w:tc>
          <w:tcPr>
            <w:tcW w:w="2334" w:type="dxa"/>
            <w:tcBorders>
              <w:top w:val="single" w:sz="4" w:space="0" w:color="auto"/>
              <w:left w:val="nil"/>
              <w:bottom w:val="single" w:sz="4" w:space="0" w:color="auto"/>
              <w:right w:val="single" w:sz="4" w:space="0" w:color="auto"/>
            </w:tcBorders>
            <w:shd w:val="clear" w:color="auto" w:fill="FFFF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Moderate (9)</w:t>
            </w:r>
          </w:p>
        </w:tc>
        <w:tc>
          <w:tcPr>
            <w:tcW w:w="2334" w:type="dxa"/>
            <w:tcBorders>
              <w:top w:val="nil"/>
              <w:left w:val="nil"/>
              <w:bottom w:val="single" w:sz="4" w:space="0" w:color="auto"/>
              <w:right w:val="single" w:sz="4" w:space="0" w:color="auto"/>
            </w:tcBorders>
            <w:shd w:val="clear" w:color="auto" w:fill="FC5D04"/>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 Very </w:t>
            </w:r>
            <w:r w:rsidRPr="00B16F4D">
              <w:rPr>
                <w:rFonts w:ascii="Arial" w:hAnsi="Arial" w:cs="Arial"/>
                <w:b/>
                <w:bCs/>
                <w:sz w:val="18"/>
                <w:szCs w:val="18"/>
              </w:rPr>
              <w:t>High (17)</w:t>
            </w:r>
          </w:p>
        </w:tc>
        <w:tc>
          <w:tcPr>
            <w:tcW w:w="2334" w:type="dxa"/>
            <w:tcBorders>
              <w:top w:val="nil"/>
              <w:left w:val="nil"/>
              <w:bottom w:val="single" w:sz="4" w:space="0" w:color="auto"/>
              <w:right w:val="single" w:sz="4" w:space="0" w:color="auto"/>
            </w:tcBorders>
            <w:shd w:val="clear" w:color="auto" w:fill="FA5D06"/>
            <w:noWrap/>
            <w:vAlign w:val="center"/>
          </w:tcPr>
          <w:p w:rsidR="008938E1" w:rsidRPr="00B16F4D" w:rsidRDefault="008938E1" w:rsidP="00E739B2">
            <w:pPr>
              <w:spacing w:before="120" w:after="120" w:line="240" w:lineRule="auto"/>
              <w:jc w:val="center"/>
              <w:rPr>
                <w:rFonts w:ascii="Arial" w:hAnsi="Arial" w:cs="Arial"/>
                <w:b/>
                <w:bCs/>
                <w:sz w:val="18"/>
                <w:szCs w:val="18"/>
              </w:rPr>
            </w:pPr>
            <w:r w:rsidRPr="00B16F4D">
              <w:rPr>
                <w:rFonts w:ascii="Arial" w:hAnsi="Arial" w:cs="Arial"/>
                <w:b/>
                <w:bCs/>
                <w:sz w:val="18"/>
                <w:szCs w:val="18"/>
              </w:rPr>
              <w:t>Very High (2</w:t>
            </w:r>
            <w:r>
              <w:rPr>
                <w:rFonts w:ascii="Arial" w:hAnsi="Arial" w:cs="Arial"/>
                <w:b/>
                <w:bCs/>
                <w:sz w:val="18"/>
                <w:szCs w:val="18"/>
              </w:rPr>
              <w:t>0</w:t>
            </w:r>
            <w:r w:rsidRPr="00B16F4D">
              <w:rPr>
                <w:rFonts w:ascii="Arial" w:hAnsi="Arial" w:cs="Arial"/>
                <w:b/>
                <w:bCs/>
                <w:sz w:val="18"/>
                <w:szCs w:val="18"/>
              </w:rPr>
              <w:t>)</w:t>
            </w:r>
          </w:p>
        </w:tc>
        <w:tc>
          <w:tcPr>
            <w:tcW w:w="2334" w:type="dxa"/>
            <w:tcBorders>
              <w:top w:val="nil"/>
              <w:left w:val="nil"/>
              <w:bottom w:val="single" w:sz="4" w:space="0" w:color="auto"/>
              <w:right w:val="single" w:sz="4" w:space="0" w:color="auto"/>
            </w:tcBorders>
            <w:shd w:val="clear" w:color="auto" w:fill="C00000"/>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Extreme</w:t>
            </w:r>
            <w:r w:rsidRPr="00B16F4D">
              <w:rPr>
                <w:rFonts w:ascii="Arial" w:hAnsi="Arial" w:cs="Arial"/>
                <w:b/>
                <w:bCs/>
                <w:sz w:val="18"/>
                <w:szCs w:val="18"/>
              </w:rPr>
              <w:t xml:space="preserve"> (24)</w:t>
            </w:r>
          </w:p>
        </w:tc>
      </w:tr>
      <w:tr w:rsidR="008938E1" w:rsidRPr="00B16F4D" w:rsidTr="00C04725">
        <w:trPr>
          <w:trHeight w:val="454"/>
        </w:trPr>
        <w:tc>
          <w:tcPr>
            <w:tcW w:w="722" w:type="dxa"/>
            <w:vMerge/>
            <w:tcBorders>
              <w:top w:val="nil"/>
              <w:left w:val="single" w:sz="4" w:space="0" w:color="auto"/>
              <w:bottom w:val="single" w:sz="4" w:space="0" w:color="000000"/>
              <w:right w:val="nil"/>
            </w:tcBorders>
            <w:vAlign w:val="center"/>
          </w:tcPr>
          <w:p w:rsidR="008938E1" w:rsidRDefault="008938E1" w:rsidP="00E739B2">
            <w:pPr>
              <w:spacing w:before="120" w:after="120" w:line="240" w:lineRule="auto"/>
              <w:rPr>
                <w:rFonts w:ascii="Arial" w:hAnsi="Arial" w:cs="Arial"/>
                <w:b/>
                <w:bCs/>
                <w:color w:val="000000"/>
                <w:sz w:val="18"/>
                <w:szCs w:val="18"/>
              </w:rPr>
            </w:pPr>
          </w:p>
        </w:tc>
        <w:tc>
          <w:tcPr>
            <w:tcW w:w="2544" w:type="dxa"/>
            <w:tcBorders>
              <w:top w:val="nil"/>
              <w:left w:val="single" w:sz="4" w:space="0" w:color="auto"/>
              <w:bottom w:val="single" w:sz="4" w:space="0" w:color="auto"/>
              <w:right w:val="nil"/>
            </w:tcBorders>
            <w:shd w:val="clear" w:color="auto" w:fill="auto"/>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Possible  </w:t>
            </w:r>
          </w:p>
        </w:tc>
        <w:tc>
          <w:tcPr>
            <w:tcW w:w="2335" w:type="dxa"/>
            <w:tcBorders>
              <w:top w:val="single" w:sz="4" w:space="0" w:color="auto"/>
              <w:left w:val="single" w:sz="4" w:space="0" w:color="auto"/>
              <w:bottom w:val="single" w:sz="4" w:space="0" w:color="auto"/>
              <w:right w:val="single" w:sz="4" w:space="0" w:color="auto"/>
            </w:tcBorders>
            <w:shd w:val="clear" w:color="auto" w:fill="00B05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(3)</w:t>
            </w:r>
          </w:p>
        </w:tc>
        <w:tc>
          <w:tcPr>
            <w:tcW w:w="2334" w:type="dxa"/>
            <w:tcBorders>
              <w:top w:val="single" w:sz="4" w:space="0" w:color="auto"/>
              <w:left w:val="nil"/>
              <w:bottom w:val="single" w:sz="4" w:space="0" w:color="auto"/>
              <w:right w:val="single" w:sz="4" w:space="0" w:color="auto"/>
            </w:tcBorders>
            <w:shd w:val="clear" w:color="auto" w:fill="FFFF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Moderate (8)</w:t>
            </w:r>
          </w:p>
        </w:tc>
        <w:tc>
          <w:tcPr>
            <w:tcW w:w="2334" w:type="dxa"/>
            <w:tcBorders>
              <w:top w:val="single" w:sz="4" w:space="0" w:color="auto"/>
              <w:left w:val="nil"/>
              <w:bottom w:val="single" w:sz="4" w:space="0" w:color="auto"/>
              <w:right w:val="single" w:sz="4" w:space="0" w:color="auto"/>
            </w:tcBorders>
            <w:shd w:val="clear" w:color="auto" w:fill="FFC0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High (13)</w:t>
            </w:r>
          </w:p>
        </w:tc>
        <w:tc>
          <w:tcPr>
            <w:tcW w:w="2334" w:type="dxa"/>
            <w:tcBorders>
              <w:top w:val="nil"/>
              <w:left w:val="nil"/>
              <w:bottom w:val="single" w:sz="4" w:space="0" w:color="auto"/>
              <w:right w:val="single" w:sz="4" w:space="0" w:color="auto"/>
            </w:tcBorders>
            <w:shd w:val="clear" w:color="auto" w:fill="FC5D04"/>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Very </w:t>
            </w:r>
            <w:r w:rsidRPr="00B16F4D">
              <w:rPr>
                <w:rFonts w:ascii="Arial" w:hAnsi="Arial" w:cs="Arial"/>
                <w:b/>
                <w:bCs/>
                <w:sz w:val="18"/>
                <w:szCs w:val="18"/>
              </w:rPr>
              <w:t>High (19)</w:t>
            </w:r>
          </w:p>
        </w:tc>
        <w:tc>
          <w:tcPr>
            <w:tcW w:w="2334" w:type="dxa"/>
            <w:tcBorders>
              <w:top w:val="nil"/>
              <w:left w:val="nil"/>
              <w:bottom w:val="single" w:sz="4" w:space="0" w:color="auto"/>
              <w:right w:val="single" w:sz="4" w:space="0" w:color="auto"/>
            </w:tcBorders>
            <w:shd w:val="clear" w:color="auto" w:fill="FC5D04"/>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Very </w:t>
            </w:r>
            <w:r w:rsidRPr="00B16F4D">
              <w:rPr>
                <w:rFonts w:ascii="Arial" w:hAnsi="Arial" w:cs="Arial"/>
                <w:b/>
                <w:bCs/>
                <w:sz w:val="18"/>
                <w:szCs w:val="18"/>
              </w:rPr>
              <w:t>High (</w:t>
            </w:r>
            <w:r>
              <w:rPr>
                <w:rFonts w:ascii="Arial" w:hAnsi="Arial" w:cs="Arial"/>
                <w:b/>
                <w:bCs/>
                <w:sz w:val="18"/>
                <w:szCs w:val="18"/>
              </w:rPr>
              <w:t>22</w:t>
            </w:r>
            <w:r w:rsidRPr="00B16F4D">
              <w:rPr>
                <w:rFonts w:ascii="Arial" w:hAnsi="Arial" w:cs="Arial"/>
                <w:b/>
                <w:bCs/>
                <w:sz w:val="18"/>
                <w:szCs w:val="18"/>
              </w:rPr>
              <w:t>)</w:t>
            </w:r>
          </w:p>
        </w:tc>
      </w:tr>
      <w:tr w:rsidR="008938E1" w:rsidRPr="00B16F4D" w:rsidTr="00C04725">
        <w:trPr>
          <w:trHeight w:val="454"/>
        </w:trPr>
        <w:tc>
          <w:tcPr>
            <w:tcW w:w="722" w:type="dxa"/>
            <w:vMerge/>
            <w:tcBorders>
              <w:top w:val="nil"/>
              <w:left w:val="single" w:sz="4" w:space="0" w:color="auto"/>
              <w:bottom w:val="single" w:sz="4" w:space="0" w:color="000000"/>
              <w:right w:val="nil"/>
            </w:tcBorders>
            <w:vAlign w:val="center"/>
          </w:tcPr>
          <w:p w:rsidR="008938E1" w:rsidRDefault="008938E1" w:rsidP="00E739B2">
            <w:pPr>
              <w:spacing w:before="120" w:after="120" w:line="240" w:lineRule="auto"/>
              <w:rPr>
                <w:rFonts w:ascii="Arial" w:hAnsi="Arial" w:cs="Arial"/>
                <w:b/>
                <w:bCs/>
                <w:color w:val="000000"/>
                <w:sz w:val="18"/>
                <w:szCs w:val="18"/>
              </w:rPr>
            </w:pPr>
          </w:p>
        </w:tc>
        <w:tc>
          <w:tcPr>
            <w:tcW w:w="2544" w:type="dxa"/>
            <w:tcBorders>
              <w:top w:val="nil"/>
              <w:left w:val="single" w:sz="4" w:space="0" w:color="auto"/>
              <w:bottom w:val="single" w:sz="4" w:space="0" w:color="auto"/>
              <w:right w:val="nil"/>
            </w:tcBorders>
            <w:shd w:val="clear" w:color="auto" w:fill="auto"/>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Unlikely  </w:t>
            </w:r>
          </w:p>
        </w:tc>
        <w:tc>
          <w:tcPr>
            <w:tcW w:w="2335" w:type="dxa"/>
            <w:tcBorders>
              <w:top w:val="single" w:sz="4" w:space="0" w:color="auto"/>
              <w:left w:val="single" w:sz="4" w:space="0" w:color="auto"/>
              <w:bottom w:val="single" w:sz="4" w:space="0" w:color="auto"/>
              <w:right w:val="single" w:sz="4" w:space="0" w:color="auto"/>
            </w:tcBorders>
            <w:shd w:val="clear" w:color="auto" w:fill="00B05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(2)</w:t>
            </w:r>
          </w:p>
        </w:tc>
        <w:tc>
          <w:tcPr>
            <w:tcW w:w="2334" w:type="dxa"/>
            <w:tcBorders>
              <w:top w:val="single" w:sz="4" w:space="0" w:color="auto"/>
              <w:left w:val="nil"/>
              <w:bottom w:val="single" w:sz="4" w:space="0" w:color="auto"/>
              <w:right w:val="single" w:sz="4" w:space="0" w:color="auto"/>
            </w:tcBorders>
            <w:shd w:val="clear" w:color="auto" w:fill="00B05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(7)</w:t>
            </w:r>
          </w:p>
        </w:tc>
        <w:tc>
          <w:tcPr>
            <w:tcW w:w="2334" w:type="dxa"/>
            <w:tcBorders>
              <w:top w:val="single" w:sz="4" w:space="0" w:color="auto"/>
              <w:left w:val="nil"/>
              <w:bottom w:val="single" w:sz="4" w:space="0" w:color="auto"/>
              <w:right w:val="single" w:sz="4" w:space="0" w:color="auto"/>
            </w:tcBorders>
            <w:shd w:val="clear" w:color="auto" w:fill="FFC0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High (12)</w:t>
            </w:r>
          </w:p>
        </w:tc>
        <w:tc>
          <w:tcPr>
            <w:tcW w:w="2334" w:type="dxa"/>
            <w:tcBorders>
              <w:top w:val="single" w:sz="4" w:space="0" w:color="auto"/>
              <w:left w:val="nil"/>
              <w:bottom w:val="single" w:sz="4" w:space="0" w:color="auto"/>
              <w:right w:val="single" w:sz="4" w:space="0" w:color="auto"/>
            </w:tcBorders>
            <w:shd w:val="clear" w:color="auto" w:fill="FFC0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High (15)</w:t>
            </w:r>
          </w:p>
        </w:tc>
        <w:tc>
          <w:tcPr>
            <w:tcW w:w="2334" w:type="dxa"/>
            <w:tcBorders>
              <w:top w:val="single" w:sz="4" w:space="0" w:color="auto"/>
              <w:left w:val="nil"/>
              <w:bottom w:val="single" w:sz="4" w:space="0" w:color="auto"/>
              <w:right w:val="single" w:sz="4" w:space="0" w:color="auto"/>
            </w:tcBorders>
            <w:shd w:val="clear" w:color="auto" w:fill="FC5D04"/>
            <w:noWrap/>
            <w:vAlign w:val="center"/>
          </w:tcPr>
          <w:p w:rsidR="008938E1" w:rsidRPr="00B16F4D"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Very </w:t>
            </w:r>
            <w:r w:rsidRPr="00B16F4D">
              <w:rPr>
                <w:rFonts w:ascii="Arial" w:hAnsi="Arial" w:cs="Arial"/>
                <w:b/>
                <w:bCs/>
                <w:sz w:val="18"/>
                <w:szCs w:val="18"/>
              </w:rPr>
              <w:t>High (2</w:t>
            </w:r>
            <w:r>
              <w:rPr>
                <w:rFonts w:ascii="Arial" w:hAnsi="Arial" w:cs="Arial"/>
                <w:b/>
                <w:bCs/>
                <w:sz w:val="18"/>
                <w:szCs w:val="18"/>
              </w:rPr>
              <w:t>1</w:t>
            </w:r>
            <w:r w:rsidRPr="00B16F4D">
              <w:rPr>
                <w:rFonts w:ascii="Arial" w:hAnsi="Arial" w:cs="Arial"/>
                <w:b/>
                <w:bCs/>
                <w:sz w:val="18"/>
                <w:szCs w:val="18"/>
              </w:rPr>
              <w:t>)</w:t>
            </w:r>
          </w:p>
        </w:tc>
      </w:tr>
      <w:tr w:rsidR="008938E1" w:rsidTr="00C04725">
        <w:trPr>
          <w:trHeight w:val="454"/>
        </w:trPr>
        <w:tc>
          <w:tcPr>
            <w:tcW w:w="722" w:type="dxa"/>
            <w:vMerge/>
            <w:tcBorders>
              <w:top w:val="nil"/>
              <w:left w:val="single" w:sz="4" w:space="0" w:color="auto"/>
              <w:bottom w:val="single" w:sz="4" w:space="0" w:color="000000"/>
              <w:right w:val="nil"/>
            </w:tcBorders>
            <w:vAlign w:val="center"/>
          </w:tcPr>
          <w:p w:rsidR="008938E1" w:rsidRDefault="008938E1" w:rsidP="00E739B2">
            <w:pPr>
              <w:spacing w:before="120" w:after="120" w:line="240" w:lineRule="auto"/>
              <w:rPr>
                <w:rFonts w:ascii="Arial" w:hAnsi="Arial" w:cs="Arial"/>
                <w:b/>
                <w:bCs/>
                <w:color w:val="000000"/>
                <w:sz w:val="18"/>
                <w:szCs w:val="18"/>
              </w:rPr>
            </w:pPr>
          </w:p>
        </w:tc>
        <w:tc>
          <w:tcPr>
            <w:tcW w:w="2544" w:type="dxa"/>
            <w:tcBorders>
              <w:top w:val="nil"/>
              <w:left w:val="single" w:sz="4" w:space="0" w:color="auto"/>
              <w:bottom w:val="single" w:sz="4" w:space="0" w:color="auto"/>
              <w:right w:val="nil"/>
            </w:tcBorders>
            <w:shd w:val="clear" w:color="auto" w:fill="auto"/>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 xml:space="preserve">Rare  </w:t>
            </w:r>
          </w:p>
        </w:tc>
        <w:tc>
          <w:tcPr>
            <w:tcW w:w="2335" w:type="dxa"/>
            <w:tcBorders>
              <w:top w:val="single" w:sz="4" w:space="0" w:color="auto"/>
              <w:left w:val="single" w:sz="4" w:space="0" w:color="auto"/>
              <w:bottom w:val="single" w:sz="4" w:space="0" w:color="auto"/>
              <w:right w:val="single" w:sz="4" w:space="0" w:color="auto"/>
            </w:tcBorders>
            <w:shd w:val="clear" w:color="auto" w:fill="00B05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(1)</w:t>
            </w:r>
          </w:p>
        </w:tc>
        <w:tc>
          <w:tcPr>
            <w:tcW w:w="2334" w:type="dxa"/>
            <w:tcBorders>
              <w:top w:val="single" w:sz="4" w:space="0" w:color="auto"/>
              <w:left w:val="nil"/>
              <w:bottom w:val="single" w:sz="4" w:space="0" w:color="auto"/>
              <w:right w:val="single" w:sz="4" w:space="0" w:color="auto"/>
            </w:tcBorders>
            <w:shd w:val="clear" w:color="auto" w:fill="00B05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Low (6)</w:t>
            </w:r>
          </w:p>
        </w:tc>
        <w:tc>
          <w:tcPr>
            <w:tcW w:w="2334" w:type="dxa"/>
            <w:tcBorders>
              <w:top w:val="single" w:sz="4" w:space="0" w:color="auto"/>
              <w:left w:val="nil"/>
              <w:bottom w:val="single" w:sz="4" w:space="0" w:color="auto"/>
              <w:right w:val="single" w:sz="4" w:space="0" w:color="auto"/>
            </w:tcBorders>
            <w:shd w:val="clear" w:color="auto" w:fill="FFFF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Moderate (11)</w:t>
            </w:r>
          </w:p>
        </w:tc>
        <w:tc>
          <w:tcPr>
            <w:tcW w:w="2334" w:type="dxa"/>
            <w:tcBorders>
              <w:top w:val="single" w:sz="4" w:space="0" w:color="auto"/>
              <w:left w:val="nil"/>
              <w:bottom w:val="single" w:sz="4" w:space="0" w:color="auto"/>
              <w:right w:val="single" w:sz="4" w:space="0" w:color="auto"/>
            </w:tcBorders>
            <w:shd w:val="clear" w:color="auto" w:fill="FFC0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High (14)</w:t>
            </w:r>
          </w:p>
        </w:tc>
        <w:tc>
          <w:tcPr>
            <w:tcW w:w="2334" w:type="dxa"/>
            <w:tcBorders>
              <w:top w:val="single" w:sz="4" w:space="0" w:color="auto"/>
              <w:left w:val="nil"/>
              <w:bottom w:val="single" w:sz="4" w:space="0" w:color="auto"/>
              <w:right w:val="single" w:sz="4" w:space="0" w:color="auto"/>
            </w:tcBorders>
            <w:shd w:val="clear" w:color="auto" w:fill="FFC000"/>
            <w:noWrap/>
            <w:vAlign w:val="center"/>
          </w:tcPr>
          <w:p w:rsidR="008938E1" w:rsidRDefault="008938E1" w:rsidP="00E739B2">
            <w:pPr>
              <w:spacing w:before="120" w:after="120" w:line="240" w:lineRule="auto"/>
              <w:jc w:val="center"/>
              <w:rPr>
                <w:rFonts w:ascii="Arial" w:hAnsi="Arial" w:cs="Arial"/>
                <w:b/>
                <w:bCs/>
                <w:sz w:val="18"/>
                <w:szCs w:val="18"/>
              </w:rPr>
            </w:pPr>
            <w:r>
              <w:rPr>
                <w:rFonts w:ascii="Arial" w:hAnsi="Arial" w:cs="Arial"/>
                <w:b/>
                <w:bCs/>
                <w:sz w:val="18"/>
                <w:szCs w:val="18"/>
              </w:rPr>
              <w:t>High (16)</w:t>
            </w:r>
          </w:p>
        </w:tc>
      </w:tr>
    </w:tbl>
    <w:p w:rsidR="008938E1" w:rsidRDefault="008938E1" w:rsidP="00E739B2">
      <w:pPr>
        <w:spacing w:before="120" w:after="120" w:line="240" w:lineRule="auto"/>
        <w:rPr>
          <w:rFonts w:ascii="Arial" w:hAnsi="Arial" w:cs="Arial"/>
          <w:sz w:val="20"/>
          <w:szCs w:val="20"/>
        </w:rPr>
      </w:pPr>
    </w:p>
    <w:p w:rsidR="008938E1" w:rsidRDefault="008938E1" w:rsidP="00E739B2">
      <w:pPr>
        <w:spacing w:before="120" w:after="120" w:line="240" w:lineRule="auto"/>
        <w:rPr>
          <w:rFonts w:ascii="Arial" w:hAnsi="Arial" w:cs="Arial"/>
          <w:sz w:val="20"/>
          <w:szCs w:val="20"/>
        </w:rPr>
      </w:pPr>
      <w:r>
        <w:rPr>
          <w:rFonts w:ascii="Arial" w:hAnsi="Arial" w:cs="Arial"/>
          <w:sz w:val="20"/>
          <w:szCs w:val="20"/>
        </w:rPr>
        <w:br w:type="page"/>
      </w:r>
    </w:p>
    <w:p w:rsidR="002661A0" w:rsidRDefault="00F238F3" w:rsidP="00E739B2">
      <w:pPr>
        <w:spacing w:before="120" w:after="120" w:line="240" w:lineRule="auto"/>
        <w:rPr>
          <w:rFonts w:ascii="Arial" w:hAnsi="Arial" w:cs="Arial"/>
          <w:sz w:val="20"/>
          <w:szCs w:val="20"/>
        </w:rPr>
      </w:pPr>
      <w:r>
        <w:rPr>
          <w:rFonts w:ascii="Arial" w:hAnsi="Arial" w:cs="Arial"/>
          <w:sz w:val="20"/>
          <w:szCs w:val="20"/>
        </w:rPr>
        <w:t>See below table of descrip</w:t>
      </w:r>
      <w:r w:rsidR="008938E1">
        <w:rPr>
          <w:rFonts w:ascii="Arial" w:hAnsi="Arial" w:cs="Arial"/>
          <w:sz w:val="20"/>
          <w:szCs w:val="20"/>
        </w:rPr>
        <w:t>tions of Probability and Impact to support the risk assessment matrix.</w:t>
      </w:r>
    </w:p>
    <w:tbl>
      <w:tblPr>
        <w:tblW w:w="14322" w:type="dxa"/>
        <w:tblInd w:w="10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00"/>
      </w:tblPr>
      <w:tblGrid>
        <w:gridCol w:w="1251"/>
        <w:gridCol w:w="2298"/>
        <w:gridCol w:w="5386"/>
        <w:gridCol w:w="1420"/>
        <w:gridCol w:w="3967"/>
      </w:tblGrid>
      <w:tr w:rsidR="00873A34" w:rsidRPr="00873A34" w:rsidTr="00873A34">
        <w:trPr>
          <w:trHeight w:val="510"/>
        </w:trPr>
        <w:tc>
          <w:tcPr>
            <w:tcW w:w="8935" w:type="dxa"/>
            <w:gridSpan w:val="3"/>
            <w:tcBorders>
              <w:top w:val="single" w:sz="4" w:space="0" w:color="999999"/>
              <w:left w:val="single" w:sz="4" w:space="0" w:color="999999"/>
              <w:bottom w:val="single" w:sz="4" w:space="0" w:color="999999"/>
              <w:right w:val="single" w:sz="4" w:space="0" w:color="999999"/>
            </w:tcBorders>
            <w:shd w:val="clear" w:color="auto" w:fill="00B0F0"/>
            <w:vAlign w:val="center"/>
          </w:tcPr>
          <w:p w:rsidR="00873A34" w:rsidRPr="00873A34" w:rsidRDefault="00873A34" w:rsidP="00E739B2">
            <w:pPr>
              <w:spacing w:before="120" w:after="120" w:line="240" w:lineRule="auto"/>
              <w:jc w:val="center"/>
              <w:rPr>
                <w:rFonts w:ascii="Arial" w:hAnsi="Arial" w:cs="Arial"/>
                <w:b/>
                <w:color w:val="000000" w:themeColor="text1"/>
                <w:sz w:val="16"/>
                <w:szCs w:val="18"/>
              </w:rPr>
            </w:pPr>
            <w:r w:rsidRPr="00873A34">
              <w:rPr>
                <w:rFonts w:ascii="Arial" w:hAnsi="Arial" w:cs="Arial"/>
                <w:b/>
                <w:bCs/>
                <w:color w:val="000000" w:themeColor="text1"/>
                <w:sz w:val="16"/>
                <w:szCs w:val="16"/>
              </w:rPr>
              <w:t>Probability (Likelihood)</w:t>
            </w:r>
          </w:p>
        </w:tc>
        <w:tc>
          <w:tcPr>
            <w:tcW w:w="5387" w:type="dxa"/>
            <w:gridSpan w:val="2"/>
            <w:tcBorders>
              <w:top w:val="single" w:sz="4" w:space="0" w:color="999999"/>
              <w:left w:val="single" w:sz="4" w:space="0" w:color="999999"/>
              <w:bottom w:val="single" w:sz="4" w:space="0" w:color="999999"/>
              <w:right w:val="single" w:sz="4" w:space="0" w:color="999999"/>
            </w:tcBorders>
            <w:shd w:val="clear" w:color="auto" w:fill="00B0F0"/>
            <w:vAlign w:val="center"/>
          </w:tcPr>
          <w:p w:rsidR="00873A34" w:rsidRPr="00873A34" w:rsidRDefault="00873A34" w:rsidP="00E739B2">
            <w:pPr>
              <w:spacing w:before="120" w:after="120" w:line="240" w:lineRule="auto"/>
              <w:jc w:val="center"/>
              <w:rPr>
                <w:rFonts w:ascii="Arial" w:hAnsi="Arial" w:cs="Arial"/>
                <w:b/>
                <w:color w:val="000000" w:themeColor="text1"/>
                <w:sz w:val="16"/>
                <w:szCs w:val="18"/>
              </w:rPr>
            </w:pPr>
            <w:r w:rsidRPr="00873A34">
              <w:rPr>
                <w:rFonts w:ascii="Arial" w:hAnsi="Arial" w:cs="Arial"/>
                <w:b/>
                <w:bCs/>
                <w:color w:val="000000" w:themeColor="text1"/>
                <w:sz w:val="16"/>
                <w:szCs w:val="16"/>
              </w:rPr>
              <w:t>Impact (Consequence)</w:t>
            </w:r>
          </w:p>
        </w:tc>
      </w:tr>
      <w:tr w:rsidR="00873A34" w:rsidTr="00873A34">
        <w:trPr>
          <w:trHeight w:val="510"/>
        </w:trPr>
        <w:tc>
          <w:tcPr>
            <w:tcW w:w="1251" w:type="dxa"/>
            <w:tcBorders>
              <w:top w:val="single" w:sz="4" w:space="0" w:color="999999"/>
            </w:tcBorders>
            <w:shd w:val="clear" w:color="auto" w:fill="C0C0C0"/>
            <w:vAlign w:val="center"/>
          </w:tcPr>
          <w:p w:rsidR="00873A34" w:rsidRDefault="00873A34" w:rsidP="00E739B2">
            <w:pPr>
              <w:spacing w:before="120" w:after="120" w:line="240" w:lineRule="auto"/>
              <w:jc w:val="center"/>
              <w:rPr>
                <w:rFonts w:ascii="Arial" w:hAnsi="Arial" w:cs="Arial"/>
                <w:b/>
                <w:bCs/>
                <w:color w:val="000000"/>
                <w:sz w:val="16"/>
                <w:szCs w:val="16"/>
              </w:rPr>
            </w:pPr>
            <w:r>
              <w:rPr>
                <w:rFonts w:ascii="Arial" w:hAnsi="Arial" w:cs="Arial"/>
                <w:b/>
                <w:bCs/>
                <w:color w:val="000000"/>
                <w:sz w:val="16"/>
                <w:szCs w:val="16"/>
              </w:rPr>
              <w:t>Almost Certain</w:t>
            </w:r>
          </w:p>
        </w:tc>
        <w:tc>
          <w:tcPr>
            <w:tcW w:w="2298" w:type="dxa"/>
            <w:tcBorders>
              <w:top w:val="single" w:sz="4" w:space="0" w:color="999999"/>
            </w:tcBorders>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The threat can be expected to occur  75% - 99%</w:t>
            </w:r>
          </w:p>
        </w:tc>
        <w:tc>
          <w:tcPr>
            <w:tcW w:w="5386" w:type="dxa"/>
            <w:tcBorders>
              <w:top w:val="single" w:sz="4" w:space="0" w:color="999999"/>
            </w:tcBorders>
            <w:vAlign w:val="center"/>
          </w:tcPr>
          <w:p w:rsidR="00873A34" w:rsidRDefault="00873A34" w:rsidP="00E739B2">
            <w:pPr>
              <w:spacing w:before="120" w:after="120" w:line="240" w:lineRule="auto"/>
              <w:jc w:val="center"/>
              <w:rPr>
                <w:rFonts w:ascii="Arial" w:hAnsi="Arial" w:cs="Arial"/>
                <w:color w:val="000080"/>
                <w:sz w:val="16"/>
                <w:szCs w:val="18"/>
              </w:rPr>
            </w:pPr>
            <w:r w:rsidRPr="00A212A7">
              <w:rPr>
                <w:rFonts w:ascii="Arial" w:hAnsi="Arial" w:cs="Arial"/>
                <w:color w:val="000080"/>
                <w:sz w:val="16"/>
                <w:szCs w:val="18"/>
              </w:rPr>
              <w:t>Common / Frequent Occurrence</w:t>
            </w:r>
            <w:r>
              <w:rPr>
                <w:rFonts w:ascii="Arial" w:hAnsi="Arial" w:cs="Arial"/>
                <w:color w:val="000080"/>
                <w:sz w:val="16"/>
                <w:szCs w:val="18"/>
              </w:rPr>
              <w:t>.</w:t>
            </w:r>
          </w:p>
          <w:p w:rsidR="00873A34" w:rsidRPr="00380BC5" w:rsidRDefault="00873A34" w:rsidP="00E739B2">
            <w:pPr>
              <w:spacing w:before="120" w:after="120" w:line="240" w:lineRule="auto"/>
              <w:jc w:val="center"/>
              <w:rPr>
                <w:rFonts w:ascii="Arial" w:hAnsi="Arial" w:cs="Arial"/>
                <w:color w:val="000080"/>
                <w:sz w:val="16"/>
                <w:szCs w:val="18"/>
              </w:rPr>
            </w:pPr>
            <w:r>
              <w:rPr>
                <w:rFonts w:ascii="Arial" w:hAnsi="Arial" w:cs="Arial"/>
                <w:color w:val="000080"/>
                <w:sz w:val="16"/>
                <w:szCs w:val="18"/>
              </w:rPr>
              <w:t xml:space="preserve"> </w:t>
            </w:r>
            <w:r w:rsidRPr="006F0772">
              <w:rPr>
                <w:rFonts w:ascii="Arial" w:hAnsi="Arial" w:cs="Arial"/>
                <w:color w:val="984806" w:themeColor="accent6" w:themeShade="80"/>
                <w:sz w:val="16"/>
                <w:szCs w:val="18"/>
              </w:rPr>
              <w:t xml:space="preserve">Will likely </w:t>
            </w:r>
            <w:proofErr w:type="gramStart"/>
            <w:r w:rsidRPr="006F0772">
              <w:rPr>
                <w:rFonts w:ascii="Arial" w:hAnsi="Arial" w:cs="Arial"/>
                <w:color w:val="984806" w:themeColor="accent6" w:themeShade="80"/>
                <w:sz w:val="16"/>
                <w:szCs w:val="18"/>
              </w:rPr>
              <w:t>occur</w:t>
            </w:r>
            <w:proofErr w:type="gramEnd"/>
            <w:r w:rsidRPr="006F0772">
              <w:rPr>
                <w:rFonts w:ascii="Arial" w:hAnsi="Arial" w:cs="Arial"/>
                <w:color w:val="984806" w:themeColor="accent6" w:themeShade="80"/>
                <w:sz w:val="16"/>
                <w:szCs w:val="18"/>
              </w:rPr>
              <w:t xml:space="preserve"> when the task is being done or once a day.  It is a common occurrence and systems are unable to adequately prevent the situation from arising.</w:t>
            </w:r>
          </w:p>
        </w:tc>
        <w:tc>
          <w:tcPr>
            <w:tcW w:w="1420" w:type="dxa"/>
            <w:tcBorders>
              <w:top w:val="single" w:sz="4" w:space="0" w:color="999999"/>
            </w:tcBorders>
            <w:shd w:val="clear" w:color="auto" w:fill="BFBFBF" w:themeFill="background1" w:themeFillShade="BF"/>
            <w:vAlign w:val="center"/>
          </w:tcPr>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Substantial</w:t>
            </w:r>
          </w:p>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Class 1</w:t>
            </w:r>
          </w:p>
        </w:tc>
        <w:tc>
          <w:tcPr>
            <w:tcW w:w="3967" w:type="dxa"/>
            <w:tcBorders>
              <w:top w:val="single" w:sz="4" w:space="0" w:color="999999"/>
            </w:tcBorders>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Permanent widespread ecological damage</w:t>
            </w:r>
          </w:p>
        </w:tc>
      </w:tr>
      <w:tr w:rsidR="00873A34" w:rsidTr="00873A34">
        <w:trPr>
          <w:trHeight w:val="510"/>
        </w:trPr>
        <w:tc>
          <w:tcPr>
            <w:tcW w:w="1251" w:type="dxa"/>
            <w:shd w:val="clear" w:color="auto" w:fill="C0C0C0"/>
            <w:vAlign w:val="center"/>
          </w:tcPr>
          <w:p w:rsidR="00873A34" w:rsidRDefault="00873A34" w:rsidP="00E739B2">
            <w:pPr>
              <w:spacing w:before="120" w:after="120" w:line="240" w:lineRule="auto"/>
              <w:jc w:val="center"/>
              <w:rPr>
                <w:rFonts w:ascii="Arial" w:hAnsi="Arial" w:cs="Arial"/>
                <w:b/>
                <w:bCs/>
                <w:color w:val="000000"/>
                <w:sz w:val="16"/>
                <w:szCs w:val="16"/>
              </w:rPr>
            </w:pPr>
            <w:r>
              <w:rPr>
                <w:rFonts w:ascii="Arial" w:hAnsi="Arial" w:cs="Arial"/>
                <w:b/>
                <w:bCs/>
                <w:color w:val="000000"/>
                <w:sz w:val="16"/>
                <w:szCs w:val="16"/>
              </w:rPr>
              <w:t>Likely</w:t>
            </w:r>
          </w:p>
        </w:tc>
        <w:tc>
          <w:tcPr>
            <w:tcW w:w="2298"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The threat will quite commonly occur 50% - 75%</w:t>
            </w:r>
          </w:p>
        </w:tc>
        <w:tc>
          <w:tcPr>
            <w:tcW w:w="5386" w:type="dxa"/>
            <w:vAlign w:val="center"/>
          </w:tcPr>
          <w:p w:rsidR="00873A34" w:rsidRDefault="00873A34" w:rsidP="00E739B2">
            <w:pPr>
              <w:spacing w:before="120" w:after="120" w:line="240" w:lineRule="auto"/>
              <w:jc w:val="center"/>
              <w:rPr>
                <w:rFonts w:ascii="Arial" w:hAnsi="Arial" w:cs="Arial"/>
                <w:color w:val="000080"/>
                <w:sz w:val="16"/>
                <w:szCs w:val="18"/>
              </w:rPr>
            </w:pPr>
            <w:r w:rsidRPr="00A212A7">
              <w:rPr>
                <w:rFonts w:ascii="Arial" w:hAnsi="Arial" w:cs="Arial"/>
                <w:color w:val="000080"/>
                <w:sz w:val="16"/>
                <w:szCs w:val="18"/>
              </w:rPr>
              <w:t>Is known to occur or “It has happened regularly"</w:t>
            </w:r>
          </w:p>
          <w:p w:rsidR="00873A34" w:rsidRPr="006F0772" w:rsidRDefault="00873A34" w:rsidP="00E739B2">
            <w:pPr>
              <w:spacing w:before="120" w:after="120" w:line="240" w:lineRule="auto"/>
              <w:jc w:val="center"/>
              <w:rPr>
                <w:rFonts w:ascii="Arial" w:hAnsi="Arial" w:cs="Arial"/>
                <w:color w:val="984806" w:themeColor="accent6" w:themeShade="80"/>
                <w:sz w:val="16"/>
                <w:szCs w:val="16"/>
              </w:rPr>
            </w:pPr>
            <w:r>
              <w:rPr>
                <w:rFonts w:ascii="Arial" w:hAnsi="Arial" w:cs="Arial"/>
                <w:color w:val="984806" w:themeColor="accent6" w:themeShade="80"/>
                <w:sz w:val="16"/>
                <w:szCs w:val="18"/>
              </w:rPr>
              <w:t>N</w:t>
            </w:r>
            <w:r w:rsidRPr="006F0772">
              <w:rPr>
                <w:rFonts w:ascii="Arial" w:hAnsi="Arial" w:cs="Arial"/>
                <w:color w:val="984806" w:themeColor="accent6" w:themeShade="80"/>
                <w:sz w:val="16"/>
                <w:szCs w:val="18"/>
              </w:rPr>
              <w:t>ot guaranteed to happen but is credible in the current situation &amp; requires little system failures to occur.  It has happened on the site and appears to happen regularly. May occur every few days / weekly</w:t>
            </w:r>
          </w:p>
        </w:tc>
        <w:tc>
          <w:tcPr>
            <w:tcW w:w="1420" w:type="dxa"/>
            <w:shd w:val="clear" w:color="auto" w:fill="BFBFBF" w:themeFill="background1" w:themeFillShade="BF"/>
            <w:vAlign w:val="center"/>
          </w:tcPr>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Major</w:t>
            </w:r>
          </w:p>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Class 1</w:t>
            </w:r>
          </w:p>
        </w:tc>
        <w:tc>
          <w:tcPr>
            <w:tcW w:w="3967"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Heavy ecological damage, costly restoration</w:t>
            </w:r>
          </w:p>
        </w:tc>
      </w:tr>
      <w:tr w:rsidR="00873A34" w:rsidTr="00873A34">
        <w:trPr>
          <w:trHeight w:val="510"/>
        </w:trPr>
        <w:tc>
          <w:tcPr>
            <w:tcW w:w="1251" w:type="dxa"/>
            <w:shd w:val="clear" w:color="auto" w:fill="C0C0C0"/>
            <w:vAlign w:val="center"/>
          </w:tcPr>
          <w:p w:rsidR="00873A34" w:rsidRDefault="00873A34" w:rsidP="00E739B2">
            <w:pPr>
              <w:spacing w:before="120" w:after="120" w:line="240" w:lineRule="auto"/>
              <w:jc w:val="center"/>
              <w:rPr>
                <w:rFonts w:ascii="Arial" w:hAnsi="Arial" w:cs="Arial"/>
                <w:b/>
                <w:bCs/>
                <w:color w:val="000000"/>
                <w:sz w:val="16"/>
                <w:szCs w:val="16"/>
              </w:rPr>
            </w:pPr>
            <w:r>
              <w:rPr>
                <w:rFonts w:ascii="Arial" w:hAnsi="Arial" w:cs="Arial"/>
                <w:b/>
                <w:bCs/>
                <w:color w:val="000000"/>
                <w:sz w:val="16"/>
                <w:szCs w:val="16"/>
              </w:rPr>
              <w:t>Possible</w:t>
            </w:r>
          </w:p>
        </w:tc>
        <w:tc>
          <w:tcPr>
            <w:tcW w:w="2298"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The threat may occur occasionally 25% - 50%</w:t>
            </w:r>
          </w:p>
        </w:tc>
        <w:tc>
          <w:tcPr>
            <w:tcW w:w="5386" w:type="dxa"/>
            <w:vAlign w:val="center"/>
          </w:tcPr>
          <w:p w:rsidR="00873A34" w:rsidRDefault="00873A34" w:rsidP="00E739B2">
            <w:pPr>
              <w:spacing w:before="120" w:after="120" w:line="240" w:lineRule="auto"/>
              <w:jc w:val="center"/>
              <w:rPr>
                <w:rFonts w:ascii="Arial" w:hAnsi="Arial" w:cs="Arial"/>
                <w:color w:val="000080"/>
                <w:sz w:val="16"/>
                <w:szCs w:val="18"/>
              </w:rPr>
            </w:pPr>
            <w:r w:rsidRPr="00A212A7">
              <w:rPr>
                <w:rFonts w:ascii="Arial" w:hAnsi="Arial" w:cs="Arial"/>
                <w:color w:val="000080"/>
                <w:sz w:val="16"/>
                <w:szCs w:val="18"/>
              </w:rPr>
              <w:t>Could occur or “I’ve heard of it happening”</w:t>
            </w:r>
          </w:p>
          <w:p w:rsidR="00873A34" w:rsidRPr="00A212A7" w:rsidRDefault="00873A34" w:rsidP="00E739B2">
            <w:pPr>
              <w:spacing w:before="120" w:after="120" w:line="240" w:lineRule="auto"/>
              <w:jc w:val="center"/>
              <w:rPr>
                <w:rFonts w:ascii="Arial" w:hAnsi="Arial" w:cs="Arial"/>
                <w:color w:val="000080"/>
                <w:sz w:val="16"/>
                <w:szCs w:val="16"/>
              </w:rPr>
            </w:pPr>
            <w:r w:rsidRPr="006F0772">
              <w:rPr>
                <w:rFonts w:ascii="Arial" w:hAnsi="Arial" w:cs="Arial"/>
                <w:color w:val="984806" w:themeColor="accent6" w:themeShade="80"/>
                <w:sz w:val="16"/>
                <w:szCs w:val="18"/>
              </w:rPr>
              <w:t>Has happened before and is feasible for the situation to arise again but would require specific factors to be present and some system failures.  May occur every few weeks / monthly</w:t>
            </w:r>
          </w:p>
        </w:tc>
        <w:tc>
          <w:tcPr>
            <w:tcW w:w="1420" w:type="dxa"/>
            <w:shd w:val="clear" w:color="auto" w:fill="BFBFBF" w:themeFill="background1" w:themeFillShade="BF"/>
            <w:vAlign w:val="center"/>
          </w:tcPr>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Moderate</w:t>
            </w:r>
          </w:p>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Class 2</w:t>
            </w:r>
          </w:p>
        </w:tc>
        <w:tc>
          <w:tcPr>
            <w:tcW w:w="3967"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Major but recoverable ecological damage</w:t>
            </w:r>
          </w:p>
        </w:tc>
      </w:tr>
      <w:tr w:rsidR="00873A34" w:rsidTr="00873A34">
        <w:trPr>
          <w:trHeight w:val="510"/>
        </w:trPr>
        <w:tc>
          <w:tcPr>
            <w:tcW w:w="1251" w:type="dxa"/>
            <w:shd w:val="clear" w:color="auto" w:fill="C0C0C0"/>
            <w:vAlign w:val="center"/>
          </w:tcPr>
          <w:p w:rsidR="00873A34" w:rsidRDefault="00873A34" w:rsidP="00E739B2">
            <w:pPr>
              <w:spacing w:before="120" w:after="120" w:line="240" w:lineRule="auto"/>
              <w:jc w:val="center"/>
              <w:rPr>
                <w:rFonts w:ascii="Arial" w:hAnsi="Arial" w:cs="Arial"/>
                <w:b/>
                <w:bCs/>
                <w:color w:val="000000"/>
                <w:sz w:val="16"/>
                <w:szCs w:val="16"/>
              </w:rPr>
            </w:pPr>
            <w:r>
              <w:rPr>
                <w:rFonts w:ascii="Arial" w:hAnsi="Arial" w:cs="Arial"/>
                <w:b/>
                <w:bCs/>
                <w:color w:val="000000"/>
                <w:sz w:val="16"/>
                <w:szCs w:val="16"/>
              </w:rPr>
              <w:t>Unlikely</w:t>
            </w:r>
          </w:p>
        </w:tc>
        <w:tc>
          <w:tcPr>
            <w:tcW w:w="2298" w:type="dxa"/>
            <w:vAlign w:val="center"/>
          </w:tcPr>
          <w:p w:rsidR="00873A34" w:rsidRDefault="00873A34" w:rsidP="00E739B2">
            <w:pPr>
              <w:spacing w:before="120" w:after="120" w:line="240" w:lineRule="auto"/>
              <w:ind w:left="-108" w:firstLine="108"/>
              <w:jc w:val="center"/>
              <w:rPr>
                <w:rFonts w:ascii="Arial" w:hAnsi="Arial" w:cs="Arial"/>
                <w:color w:val="000080"/>
                <w:sz w:val="16"/>
                <w:szCs w:val="16"/>
              </w:rPr>
            </w:pPr>
            <w:r>
              <w:rPr>
                <w:rFonts w:ascii="Arial" w:hAnsi="Arial" w:cs="Arial"/>
                <w:color w:val="000080"/>
                <w:sz w:val="16"/>
                <w:szCs w:val="16"/>
              </w:rPr>
              <w:t>The threat could infrequently occur 10% - 25%</w:t>
            </w:r>
          </w:p>
        </w:tc>
        <w:tc>
          <w:tcPr>
            <w:tcW w:w="5386" w:type="dxa"/>
            <w:vAlign w:val="center"/>
          </w:tcPr>
          <w:p w:rsidR="00873A34" w:rsidRDefault="00873A34" w:rsidP="00E739B2">
            <w:pPr>
              <w:spacing w:before="120" w:after="120" w:line="240" w:lineRule="auto"/>
              <w:jc w:val="center"/>
              <w:rPr>
                <w:rFonts w:ascii="Arial" w:hAnsi="Arial" w:cs="Arial"/>
                <w:color w:val="000080"/>
                <w:sz w:val="16"/>
                <w:szCs w:val="18"/>
              </w:rPr>
            </w:pPr>
            <w:r w:rsidRPr="00A212A7">
              <w:rPr>
                <w:rFonts w:ascii="Arial" w:hAnsi="Arial" w:cs="Arial"/>
                <w:color w:val="000080"/>
                <w:sz w:val="16"/>
                <w:szCs w:val="18"/>
              </w:rPr>
              <w:t>Not likely to occur very often</w:t>
            </w:r>
          </w:p>
          <w:p w:rsidR="00873A34" w:rsidRPr="00A212A7" w:rsidRDefault="00873A34" w:rsidP="00E739B2">
            <w:pPr>
              <w:spacing w:before="120" w:after="120" w:line="240" w:lineRule="auto"/>
              <w:jc w:val="center"/>
              <w:rPr>
                <w:rFonts w:ascii="Arial" w:hAnsi="Arial" w:cs="Arial"/>
                <w:color w:val="000080"/>
                <w:sz w:val="16"/>
                <w:szCs w:val="16"/>
              </w:rPr>
            </w:pPr>
            <w:r w:rsidRPr="006F0772">
              <w:rPr>
                <w:rFonts w:ascii="Arial" w:hAnsi="Arial" w:cs="Arial"/>
                <w:color w:val="984806" w:themeColor="accent6" w:themeShade="80"/>
                <w:sz w:val="16"/>
                <w:szCs w:val="18"/>
              </w:rPr>
              <w:t>Could occur infrequently, requires multiple system failures and is known to have occurred on other similar sites.  May occur once per year</w:t>
            </w:r>
          </w:p>
        </w:tc>
        <w:tc>
          <w:tcPr>
            <w:tcW w:w="1420" w:type="dxa"/>
            <w:shd w:val="clear" w:color="auto" w:fill="BFBFBF" w:themeFill="background1" w:themeFillShade="BF"/>
            <w:vAlign w:val="center"/>
          </w:tcPr>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Minor</w:t>
            </w:r>
          </w:p>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Class 3</w:t>
            </w:r>
          </w:p>
        </w:tc>
        <w:tc>
          <w:tcPr>
            <w:tcW w:w="3967"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Limited but medium term damage</w:t>
            </w:r>
          </w:p>
        </w:tc>
      </w:tr>
      <w:tr w:rsidR="00873A34" w:rsidTr="00873A34">
        <w:trPr>
          <w:trHeight w:val="510"/>
        </w:trPr>
        <w:tc>
          <w:tcPr>
            <w:tcW w:w="1251" w:type="dxa"/>
            <w:shd w:val="clear" w:color="auto" w:fill="C0C0C0"/>
            <w:vAlign w:val="center"/>
          </w:tcPr>
          <w:p w:rsidR="00873A34" w:rsidRDefault="00873A34" w:rsidP="00E739B2">
            <w:pPr>
              <w:spacing w:before="120" w:after="120" w:line="240" w:lineRule="auto"/>
              <w:jc w:val="center"/>
              <w:rPr>
                <w:rFonts w:ascii="Arial" w:hAnsi="Arial" w:cs="Arial"/>
                <w:b/>
                <w:bCs/>
                <w:color w:val="000000"/>
                <w:sz w:val="16"/>
                <w:szCs w:val="16"/>
              </w:rPr>
            </w:pPr>
            <w:r>
              <w:rPr>
                <w:rFonts w:ascii="Arial" w:hAnsi="Arial" w:cs="Arial"/>
                <w:b/>
                <w:bCs/>
                <w:color w:val="000000"/>
                <w:sz w:val="16"/>
                <w:szCs w:val="16"/>
              </w:rPr>
              <w:t>Rare</w:t>
            </w:r>
          </w:p>
        </w:tc>
        <w:tc>
          <w:tcPr>
            <w:tcW w:w="2298"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The threat may occur in exceptional circumstances 0% - 10%</w:t>
            </w:r>
          </w:p>
        </w:tc>
        <w:tc>
          <w:tcPr>
            <w:tcW w:w="5386" w:type="dxa"/>
            <w:vAlign w:val="center"/>
          </w:tcPr>
          <w:p w:rsidR="00873A34" w:rsidRDefault="00873A34" w:rsidP="00E739B2">
            <w:pPr>
              <w:spacing w:before="120" w:after="120" w:line="240" w:lineRule="auto"/>
              <w:jc w:val="center"/>
              <w:rPr>
                <w:rFonts w:ascii="Arial" w:hAnsi="Arial" w:cs="Arial"/>
                <w:color w:val="000080"/>
                <w:sz w:val="16"/>
                <w:szCs w:val="18"/>
              </w:rPr>
            </w:pPr>
            <w:r w:rsidRPr="00A212A7">
              <w:rPr>
                <w:rFonts w:ascii="Arial" w:hAnsi="Arial" w:cs="Arial"/>
                <w:color w:val="000080"/>
                <w:sz w:val="16"/>
                <w:szCs w:val="18"/>
              </w:rPr>
              <w:t>Conceivable but only in exceptional circumstances</w:t>
            </w:r>
            <w:r>
              <w:rPr>
                <w:rFonts w:ascii="Arial" w:hAnsi="Arial" w:cs="Arial"/>
                <w:color w:val="000080"/>
                <w:sz w:val="16"/>
                <w:szCs w:val="18"/>
              </w:rPr>
              <w:t xml:space="preserve">. </w:t>
            </w:r>
          </w:p>
          <w:p w:rsidR="00873A34" w:rsidRPr="00A212A7" w:rsidRDefault="00873A34" w:rsidP="00E739B2">
            <w:pPr>
              <w:spacing w:before="120" w:after="120" w:line="240" w:lineRule="auto"/>
              <w:jc w:val="center"/>
              <w:rPr>
                <w:rFonts w:ascii="Arial" w:hAnsi="Arial" w:cs="Arial"/>
                <w:color w:val="000080"/>
                <w:sz w:val="16"/>
                <w:szCs w:val="16"/>
              </w:rPr>
            </w:pPr>
            <w:r w:rsidRPr="006F0772">
              <w:rPr>
                <w:rFonts w:ascii="Arial" w:hAnsi="Arial" w:cs="Arial"/>
                <w:color w:val="984806" w:themeColor="accent6" w:themeShade="80"/>
                <w:sz w:val="16"/>
                <w:szCs w:val="18"/>
              </w:rPr>
              <w:t>Little to no chance of occurring.  Requires multiple system failures and a combination of unique factors.  May occur once every few years</w:t>
            </w:r>
          </w:p>
        </w:tc>
        <w:tc>
          <w:tcPr>
            <w:tcW w:w="1420" w:type="dxa"/>
            <w:shd w:val="clear" w:color="auto" w:fill="BFBFBF" w:themeFill="background1" w:themeFillShade="BF"/>
            <w:vAlign w:val="center"/>
          </w:tcPr>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Negligible</w:t>
            </w:r>
          </w:p>
          <w:p w:rsidR="00873A34" w:rsidRDefault="00873A34" w:rsidP="00E739B2">
            <w:pPr>
              <w:spacing w:before="120" w:after="120" w:line="240" w:lineRule="auto"/>
              <w:ind w:left="-108" w:right="-108"/>
              <w:jc w:val="center"/>
              <w:rPr>
                <w:rFonts w:ascii="Arial" w:hAnsi="Arial" w:cs="Arial"/>
                <w:b/>
                <w:bCs/>
                <w:color w:val="000000"/>
                <w:sz w:val="16"/>
                <w:szCs w:val="16"/>
              </w:rPr>
            </w:pPr>
            <w:r>
              <w:rPr>
                <w:rFonts w:ascii="Arial" w:hAnsi="Arial" w:cs="Arial"/>
                <w:b/>
                <w:bCs/>
                <w:color w:val="000000"/>
                <w:sz w:val="16"/>
                <w:szCs w:val="16"/>
              </w:rPr>
              <w:t>Class 3</w:t>
            </w:r>
          </w:p>
        </w:tc>
        <w:tc>
          <w:tcPr>
            <w:tcW w:w="3967" w:type="dxa"/>
            <w:vAlign w:val="center"/>
          </w:tcPr>
          <w:p w:rsidR="00873A34" w:rsidRDefault="00873A34" w:rsidP="00E739B2">
            <w:pPr>
              <w:spacing w:before="120" w:after="120" w:line="240" w:lineRule="auto"/>
              <w:jc w:val="center"/>
              <w:rPr>
                <w:rFonts w:ascii="Arial" w:hAnsi="Arial" w:cs="Arial"/>
                <w:color w:val="000080"/>
                <w:sz w:val="16"/>
                <w:szCs w:val="16"/>
              </w:rPr>
            </w:pPr>
            <w:r>
              <w:rPr>
                <w:rFonts w:ascii="Arial" w:hAnsi="Arial" w:cs="Arial"/>
                <w:color w:val="000080"/>
                <w:sz w:val="16"/>
                <w:szCs w:val="16"/>
              </w:rPr>
              <w:t>Short term damage</w:t>
            </w:r>
          </w:p>
        </w:tc>
      </w:tr>
    </w:tbl>
    <w:p w:rsidR="00873A34" w:rsidRDefault="00873A34" w:rsidP="00E739B2">
      <w:pPr>
        <w:spacing w:before="120" w:after="120" w:line="240" w:lineRule="auto"/>
        <w:rPr>
          <w:rFonts w:ascii="Arial" w:hAnsi="Arial" w:cs="Arial"/>
          <w:sz w:val="20"/>
          <w:szCs w:val="20"/>
        </w:rPr>
      </w:pPr>
    </w:p>
    <w:p w:rsidR="00873A34" w:rsidRDefault="00873A34" w:rsidP="00E739B2">
      <w:pPr>
        <w:spacing w:before="120" w:after="120" w:line="240" w:lineRule="auto"/>
        <w:rPr>
          <w:rFonts w:ascii="Arial" w:hAnsi="Arial" w:cs="Arial"/>
          <w:sz w:val="20"/>
          <w:szCs w:val="20"/>
        </w:rPr>
      </w:pPr>
      <w:r>
        <w:rPr>
          <w:rFonts w:ascii="Arial" w:hAnsi="Arial" w:cs="Arial"/>
          <w:sz w:val="20"/>
          <w:szCs w:val="20"/>
        </w:rPr>
        <w:br w:type="page"/>
      </w:r>
    </w:p>
    <w:p w:rsidR="00C04725" w:rsidRPr="002661A0" w:rsidRDefault="00C04725" w:rsidP="009678C8">
      <w:pPr>
        <w:pStyle w:val="Default"/>
        <w:tabs>
          <w:tab w:val="right" w:pos="15168"/>
        </w:tabs>
        <w:spacing w:before="60" w:after="60"/>
        <w:jc w:val="both"/>
        <w:rPr>
          <w:color w:val="auto"/>
          <w:sz w:val="20"/>
          <w:szCs w:val="20"/>
        </w:rPr>
      </w:pPr>
      <w:r w:rsidRPr="00C04725">
        <w:rPr>
          <w:b/>
          <w:color w:val="auto"/>
          <w:sz w:val="20"/>
          <w:szCs w:val="20"/>
        </w:rPr>
        <w:t>Location:</w:t>
      </w:r>
      <w:r>
        <w:rPr>
          <w:color w:val="auto"/>
          <w:sz w:val="20"/>
          <w:szCs w:val="20"/>
        </w:rPr>
        <w:t xml:space="preserve"> 1/8 </w:t>
      </w:r>
      <w:proofErr w:type="spellStart"/>
      <w:r>
        <w:rPr>
          <w:color w:val="auto"/>
          <w:sz w:val="20"/>
          <w:szCs w:val="20"/>
        </w:rPr>
        <w:t>Metroplex</w:t>
      </w:r>
      <w:proofErr w:type="spellEnd"/>
      <w:r>
        <w:rPr>
          <w:color w:val="auto"/>
          <w:sz w:val="20"/>
          <w:szCs w:val="20"/>
        </w:rPr>
        <w:t xml:space="preserve"> Ave, </w:t>
      </w:r>
      <w:proofErr w:type="spellStart"/>
      <w:r>
        <w:rPr>
          <w:color w:val="auto"/>
          <w:sz w:val="20"/>
          <w:szCs w:val="20"/>
        </w:rPr>
        <w:t>Murrarie</w:t>
      </w:r>
      <w:proofErr w:type="spellEnd"/>
      <w:r>
        <w:rPr>
          <w:color w:val="auto"/>
          <w:sz w:val="20"/>
          <w:szCs w:val="20"/>
        </w:rPr>
        <w:t xml:space="preserve"> QLD</w:t>
      </w:r>
      <w:r w:rsidR="0047740B">
        <w:rPr>
          <w:color w:val="auto"/>
          <w:sz w:val="20"/>
          <w:szCs w:val="20"/>
        </w:rPr>
        <w:t xml:space="preserve"> </w:t>
      </w:r>
      <w:r w:rsidR="0047740B">
        <w:rPr>
          <w:color w:val="auto"/>
          <w:sz w:val="20"/>
          <w:szCs w:val="20"/>
        </w:rPr>
        <w:tab/>
      </w:r>
      <w:r w:rsidRPr="00C04725">
        <w:rPr>
          <w:b/>
          <w:color w:val="auto"/>
          <w:sz w:val="20"/>
          <w:szCs w:val="20"/>
        </w:rPr>
        <w:t>Activities:</w:t>
      </w:r>
      <w:r>
        <w:rPr>
          <w:color w:val="auto"/>
          <w:sz w:val="20"/>
          <w:szCs w:val="20"/>
        </w:rPr>
        <w:t xml:space="preserve"> Office &amp; Administration</w:t>
      </w:r>
    </w:p>
    <w:tbl>
      <w:tblPr>
        <w:tblW w:w="15183" w:type="dxa"/>
        <w:tblInd w:w="93" w:type="dxa"/>
        <w:tblLayout w:type="fixed"/>
        <w:tblLook w:val="0000"/>
      </w:tblPr>
      <w:tblGrid>
        <w:gridCol w:w="2283"/>
        <w:gridCol w:w="3261"/>
        <w:gridCol w:w="1701"/>
        <w:gridCol w:w="801"/>
        <w:gridCol w:w="816"/>
        <w:gridCol w:w="855"/>
        <w:gridCol w:w="1229"/>
        <w:gridCol w:w="4237"/>
      </w:tblGrid>
      <w:tr w:rsidR="00D212CB" w:rsidRPr="005059C2" w:rsidTr="00D212CB">
        <w:trPr>
          <w:trHeight w:val="448"/>
        </w:trPr>
        <w:tc>
          <w:tcPr>
            <w:tcW w:w="2283" w:type="dxa"/>
            <w:vMerge w:val="restart"/>
            <w:tcBorders>
              <w:top w:val="single" w:sz="4" w:space="0" w:color="auto"/>
              <w:left w:val="single" w:sz="4" w:space="0" w:color="auto"/>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Aspects</w:t>
            </w:r>
          </w:p>
        </w:tc>
        <w:tc>
          <w:tcPr>
            <w:tcW w:w="3261"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Potential Environmental Impact</w:t>
            </w:r>
          </w:p>
        </w:tc>
        <w:tc>
          <w:tcPr>
            <w:tcW w:w="1701"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Applicable Legal/Other Requirement</w:t>
            </w:r>
          </w:p>
        </w:tc>
        <w:tc>
          <w:tcPr>
            <w:tcW w:w="2472" w:type="dxa"/>
            <w:gridSpan w:val="3"/>
            <w:tcBorders>
              <w:top w:val="single" w:sz="4" w:space="0" w:color="auto"/>
              <w:left w:val="nil"/>
              <w:bottom w:val="single" w:sz="4" w:space="0" w:color="auto"/>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Risk Assessment</w:t>
            </w:r>
          </w:p>
        </w:tc>
        <w:tc>
          <w:tcPr>
            <w:tcW w:w="1229"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Impact Rating</w:t>
            </w:r>
          </w:p>
        </w:tc>
        <w:tc>
          <w:tcPr>
            <w:tcW w:w="4237"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Controls</w:t>
            </w:r>
          </w:p>
        </w:tc>
      </w:tr>
      <w:tr w:rsidR="009E77ED" w:rsidRPr="005059C2" w:rsidTr="00D212CB">
        <w:trPr>
          <w:trHeight w:val="372"/>
        </w:trPr>
        <w:tc>
          <w:tcPr>
            <w:tcW w:w="2283" w:type="dxa"/>
            <w:vMerge/>
            <w:tcBorders>
              <w:left w:val="single" w:sz="4" w:space="0" w:color="auto"/>
              <w:bottom w:val="single" w:sz="4" w:space="0" w:color="auto"/>
              <w:right w:val="single" w:sz="4" w:space="0" w:color="auto"/>
            </w:tcBorders>
            <w:shd w:val="clear" w:color="auto" w:fill="FFC000"/>
            <w:vAlign w:val="center"/>
          </w:tcPr>
          <w:p w:rsidR="009E77ED" w:rsidRDefault="009E77ED" w:rsidP="00E739B2">
            <w:pPr>
              <w:spacing w:before="120" w:after="120" w:line="240" w:lineRule="auto"/>
              <w:jc w:val="center"/>
              <w:rPr>
                <w:rFonts w:ascii="Arial" w:hAnsi="Arial" w:cs="Arial"/>
                <w:b/>
                <w:sz w:val="18"/>
                <w:szCs w:val="18"/>
                <w:lang w:val="en-US"/>
              </w:rPr>
            </w:pPr>
          </w:p>
        </w:tc>
        <w:tc>
          <w:tcPr>
            <w:tcW w:w="3261" w:type="dxa"/>
            <w:vMerge/>
            <w:tcBorders>
              <w:left w:val="nil"/>
              <w:bottom w:val="single" w:sz="4" w:space="0" w:color="auto"/>
              <w:right w:val="single" w:sz="4" w:space="0" w:color="auto"/>
            </w:tcBorders>
            <w:shd w:val="clear" w:color="auto" w:fill="FFC000"/>
            <w:vAlign w:val="center"/>
          </w:tcPr>
          <w:p w:rsidR="009E77ED" w:rsidRPr="005059C2" w:rsidRDefault="009E77ED" w:rsidP="00E739B2">
            <w:pPr>
              <w:spacing w:before="120" w:after="120" w:line="240" w:lineRule="auto"/>
              <w:jc w:val="center"/>
              <w:rPr>
                <w:rFonts w:ascii="Arial" w:hAnsi="Arial" w:cs="Arial"/>
                <w:b/>
                <w:sz w:val="18"/>
                <w:szCs w:val="18"/>
                <w:lang w:val="en-US"/>
              </w:rPr>
            </w:pPr>
          </w:p>
        </w:tc>
        <w:tc>
          <w:tcPr>
            <w:tcW w:w="1701" w:type="dxa"/>
            <w:vMerge/>
            <w:tcBorders>
              <w:left w:val="nil"/>
              <w:bottom w:val="single" w:sz="4" w:space="0" w:color="auto"/>
              <w:right w:val="single" w:sz="4" w:space="0" w:color="auto"/>
            </w:tcBorders>
            <w:shd w:val="clear" w:color="auto" w:fill="FFC000"/>
            <w:vAlign w:val="center"/>
          </w:tcPr>
          <w:p w:rsidR="009E77ED" w:rsidRPr="005059C2" w:rsidRDefault="009E77ED" w:rsidP="00E739B2">
            <w:pPr>
              <w:spacing w:before="120" w:after="120" w:line="240" w:lineRule="auto"/>
              <w:jc w:val="center"/>
              <w:rPr>
                <w:rFonts w:ascii="Arial" w:hAnsi="Arial" w:cs="Arial"/>
                <w:b/>
                <w:sz w:val="18"/>
                <w:szCs w:val="18"/>
                <w:lang w:val="en-US"/>
              </w:rPr>
            </w:pPr>
          </w:p>
        </w:tc>
        <w:tc>
          <w:tcPr>
            <w:tcW w:w="801"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9E77ED" w:rsidRDefault="009E77ED"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L</w:t>
            </w:r>
          </w:p>
        </w:tc>
        <w:tc>
          <w:tcPr>
            <w:tcW w:w="816"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9E77ED" w:rsidRDefault="009E77ED"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C</w:t>
            </w:r>
          </w:p>
        </w:tc>
        <w:tc>
          <w:tcPr>
            <w:tcW w:w="855"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9E77ED" w:rsidRDefault="009E77ED"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RR</w:t>
            </w:r>
          </w:p>
        </w:tc>
        <w:tc>
          <w:tcPr>
            <w:tcW w:w="1229" w:type="dxa"/>
            <w:vMerge/>
            <w:tcBorders>
              <w:left w:val="nil"/>
              <w:bottom w:val="single" w:sz="4" w:space="0" w:color="auto"/>
              <w:right w:val="single" w:sz="4" w:space="0" w:color="auto"/>
            </w:tcBorders>
            <w:shd w:val="clear" w:color="auto" w:fill="FFC000"/>
            <w:vAlign w:val="center"/>
          </w:tcPr>
          <w:p w:rsidR="009E77ED" w:rsidRPr="005059C2" w:rsidRDefault="009E77ED" w:rsidP="00E739B2">
            <w:pPr>
              <w:spacing w:before="120" w:after="120" w:line="240" w:lineRule="auto"/>
              <w:jc w:val="center"/>
              <w:rPr>
                <w:rFonts w:ascii="Arial" w:hAnsi="Arial" w:cs="Arial"/>
                <w:b/>
                <w:sz w:val="18"/>
                <w:szCs w:val="18"/>
                <w:lang w:val="en-US"/>
              </w:rPr>
            </w:pPr>
          </w:p>
        </w:tc>
        <w:tc>
          <w:tcPr>
            <w:tcW w:w="4237" w:type="dxa"/>
            <w:vMerge/>
            <w:tcBorders>
              <w:left w:val="nil"/>
              <w:bottom w:val="single" w:sz="4" w:space="0" w:color="auto"/>
              <w:right w:val="single" w:sz="4" w:space="0" w:color="auto"/>
            </w:tcBorders>
            <w:shd w:val="clear" w:color="auto" w:fill="FFC000"/>
            <w:vAlign w:val="center"/>
          </w:tcPr>
          <w:p w:rsidR="009E77ED" w:rsidRPr="005059C2" w:rsidRDefault="009E77ED" w:rsidP="00E739B2">
            <w:pPr>
              <w:spacing w:before="120" w:after="120" w:line="240" w:lineRule="auto"/>
              <w:jc w:val="center"/>
              <w:rPr>
                <w:rFonts w:ascii="Arial" w:hAnsi="Arial" w:cs="Arial"/>
                <w:b/>
                <w:sz w:val="18"/>
                <w:szCs w:val="18"/>
                <w:lang w:val="en-US"/>
              </w:rPr>
            </w:pPr>
          </w:p>
        </w:tc>
      </w:tr>
      <w:tr w:rsidR="00D212CB" w:rsidRPr="005059C2" w:rsidTr="00D212CB">
        <w:trPr>
          <w:trHeight w:val="375"/>
        </w:trPr>
        <w:tc>
          <w:tcPr>
            <w:tcW w:w="15183" w:type="dxa"/>
            <w:gridSpan w:val="8"/>
            <w:tcBorders>
              <w:top w:val="single" w:sz="4" w:space="0" w:color="auto"/>
              <w:left w:val="single" w:sz="4" w:space="0" w:color="auto"/>
              <w:bottom w:val="single" w:sz="4" w:space="0" w:color="auto"/>
              <w:right w:val="single" w:sz="4" w:space="0" w:color="auto"/>
            </w:tcBorders>
            <w:vAlign w:val="center"/>
          </w:tcPr>
          <w:p w:rsidR="00D212CB" w:rsidRDefault="00D212CB" w:rsidP="009678C8">
            <w:pPr>
              <w:spacing w:before="60" w:after="60" w:line="240" w:lineRule="auto"/>
              <w:rPr>
                <w:rFonts w:ascii="Arial" w:hAnsi="Arial" w:cs="Arial"/>
                <w:sz w:val="18"/>
                <w:szCs w:val="18"/>
                <w:lang w:val="en-US"/>
              </w:rPr>
            </w:pPr>
            <w:r w:rsidRPr="00B3768D">
              <w:rPr>
                <w:rFonts w:ascii="Arial" w:hAnsi="Arial" w:cs="Arial"/>
                <w:b/>
                <w:sz w:val="18"/>
                <w:szCs w:val="18"/>
                <w:lang w:val="en-US"/>
              </w:rPr>
              <w:t>Operations</w:t>
            </w:r>
          </w:p>
        </w:tc>
      </w:tr>
      <w:tr w:rsidR="009E77ED" w:rsidRPr="005059C2" w:rsidTr="00D212CB">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9E77ED" w:rsidRPr="005059C2" w:rsidRDefault="009E77ED" w:rsidP="009678C8">
            <w:pPr>
              <w:spacing w:before="60" w:after="60" w:line="240" w:lineRule="auto"/>
              <w:jc w:val="center"/>
              <w:rPr>
                <w:rFonts w:ascii="Arial" w:hAnsi="Arial" w:cs="Arial"/>
                <w:sz w:val="18"/>
                <w:szCs w:val="18"/>
                <w:lang w:val="en-US"/>
              </w:rPr>
            </w:pPr>
            <w:r>
              <w:rPr>
                <w:rFonts w:ascii="Arial" w:hAnsi="Arial" w:cs="Arial"/>
                <w:sz w:val="18"/>
                <w:szCs w:val="18"/>
                <w:lang w:val="en-US"/>
              </w:rPr>
              <w:t>Disposal of waste</w:t>
            </w:r>
          </w:p>
        </w:tc>
        <w:tc>
          <w:tcPr>
            <w:tcW w:w="3261" w:type="dxa"/>
            <w:tcBorders>
              <w:top w:val="single" w:sz="4" w:space="0" w:color="auto"/>
              <w:left w:val="nil"/>
              <w:bottom w:val="single" w:sz="4" w:space="0" w:color="auto"/>
              <w:right w:val="single" w:sz="4" w:space="0" w:color="auto"/>
            </w:tcBorders>
            <w:vAlign w:val="center"/>
          </w:tcPr>
          <w:p w:rsidR="009E77ED" w:rsidRPr="00A31154" w:rsidRDefault="009E77ED" w:rsidP="009678C8">
            <w:pPr>
              <w:autoSpaceDE w:val="0"/>
              <w:autoSpaceDN w:val="0"/>
              <w:adjustRightInd w:val="0"/>
              <w:spacing w:before="60" w:after="60" w:line="240" w:lineRule="auto"/>
              <w:jc w:val="center"/>
              <w:rPr>
                <w:rFonts w:ascii="Arial" w:hAnsi="Arial" w:cs="Arial"/>
                <w:sz w:val="18"/>
                <w:szCs w:val="18"/>
              </w:rPr>
            </w:pPr>
            <w:r>
              <w:rPr>
                <w:rFonts w:ascii="Arial" w:hAnsi="Arial" w:cs="Arial"/>
                <w:sz w:val="18"/>
                <w:szCs w:val="18"/>
              </w:rPr>
              <w:t>Improper disposal (littering or illegal dumping) of waste generated from operations and maintenance activities</w:t>
            </w:r>
          </w:p>
        </w:tc>
        <w:tc>
          <w:tcPr>
            <w:tcW w:w="1701" w:type="dxa"/>
            <w:tcBorders>
              <w:top w:val="single" w:sz="4" w:space="0" w:color="auto"/>
              <w:left w:val="nil"/>
              <w:bottom w:val="single" w:sz="4" w:space="0" w:color="auto"/>
              <w:right w:val="single" w:sz="4" w:space="0" w:color="auto"/>
            </w:tcBorders>
            <w:vAlign w:val="center"/>
          </w:tcPr>
          <w:p w:rsidR="009E77ED" w:rsidRPr="005059C2" w:rsidRDefault="009E77ED" w:rsidP="009678C8">
            <w:pPr>
              <w:spacing w:before="60" w:after="60" w:line="240" w:lineRule="auto"/>
              <w:jc w:val="center"/>
              <w:rPr>
                <w:rFonts w:ascii="Arial" w:hAnsi="Arial" w:cs="Arial"/>
                <w:sz w:val="18"/>
                <w:szCs w:val="18"/>
                <w:lang w:val="en-US"/>
              </w:rPr>
            </w:pPr>
            <w:r>
              <w:rPr>
                <w:rFonts w:ascii="Arial" w:hAnsi="Arial" w:cs="Arial"/>
                <w:sz w:val="18"/>
                <w:szCs w:val="18"/>
                <w:lang w:val="en-US"/>
              </w:rPr>
              <w:t>Refer to Appendix D, D10 Waste</w:t>
            </w:r>
          </w:p>
        </w:tc>
        <w:tc>
          <w:tcPr>
            <w:tcW w:w="801" w:type="dxa"/>
            <w:tcBorders>
              <w:top w:val="single" w:sz="4" w:space="0" w:color="auto"/>
              <w:left w:val="nil"/>
              <w:bottom w:val="single" w:sz="4" w:space="0" w:color="auto"/>
              <w:right w:val="single" w:sz="4" w:space="0" w:color="auto"/>
            </w:tcBorders>
            <w:vAlign w:val="center"/>
          </w:tcPr>
          <w:p w:rsidR="009E77ED"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9E77ED"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9E77ED"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Mod</w:t>
            </w:r>
            <w:r w:rsidR="002840C6">
              <w:rPr>
                <w:rFonts w:ascii="Arial" w:hAnsi="Arial" w:cs="Arial"/>
                <w:sz w:val="18"/>
                <w:szCs w:val="18"/>
                <w:lang w:val="en-US"/>
              </w:rPr>
              <w:t xml:space="preserve"> (8)</w:t>
            </w:r>
          </w:p>
        </w:tc>
        <w:tc>
          <w:tcPr>
            <w:tcW w:w="1229" w:type="dxa"/>
            <w:tcBorders>
              <w:top w:val="single" w:sz="4" w:space="0" w:color="auto"/>
              <w:left w:val="nil"/>
              <w:bottom w:val="single" w:sz="4" w:space="0" w:color="auto"/>
              <w:right w:val="single" w:sz="4" w:space="0" w:color="auto"/>
            </w:tcBorders>
            <w:vAlign w:val="center"/>
          </w:tcPr>
          <w:p w:rsidR="009E77ED" w:rsidRPr="00731748" w:rsidRDefault="009E77ED" w:rsidP="009678C8">
            <w:pPr>
              <w:spacing w:before="60" w:after="6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237" w:type="dxa"/>
            <w:tcBorders>
              <w:top w:val="single" w:sz="4" w:space="0" w:color="auto"/>
              <w:left w:val="nil"/>
              <w:bottom w:val="single" w:sz="4" w:space="0" w:color="auto"/>
              <w:right w:val="single" w:sz="4" w:space="0" w:color="auto"/>
            </w:tcBorders>
            <w:vAlign w:val="center"/>
          </w:tcPr>
          <w:p w:rsidR="009E77ED" w:rsidRPr="005059C2" w:rsidRDefault="009E77ED" w:rsidP="009678C8">
            <w:pPr>
              <w:spacing w:before="60" w:after="60" w:line="240" w:lineRule="auto"/>
              <w:rPr>
                <w:rFonts w:ascii="Arial" w:hAnsi="Arial" w:cs="Arial"/>
                <w:sz w:val="18"/>
                <w:szCs w:val="18"/>
                <w:lang w:val="en-US"/>
              </w:rPr>
            </w:pPr>
            <w:r>
              <w:rPr>
                <w:rFonts w:ascii="Arial" w:hAnsi="Arial" w:cs="Arial"/>
                <w:sz w:val="18"/>
                <w:szCs w:val="18"/>
                <w:lang w:val="en-US"/>
              </w:rPr>
              <w:t xml:space="preserve">Admin - Appendix D10 </w:t>
            </w:r>
            <w:r w:rsidRPr="005059C2">
              <w:rPr>
                <w:rFonts w:ascii="Arial" w:hAnsi="Arial" w:cs="Arial"/>
                <w:sz w:val="18"/>
                <w:szCs w:val="18"/>
                <w:lang w:val="en-US"/>
              </w:rPr>
              <w:t>Waste</w:t>
            </w:r>
            <w:r>
              <w:rPr>
                <w:rFonts w:ascii="Arial" w:hAnsi="Arial" w:cs="Arial"/>
                <w:sz w:val="18"/>
                <w:szCs w:val="18"/>
                <w:lang w:val="en-US"/>
              </w:rPr>
              <w:t>.</w:t>
            </w:r>
            <w:r w:rsidRPr="005059C2">
              <w:rPr>
                <w:rFonts w:ascii="Arial" w:hAnsi="Arial" w:cs="Arial"/>
                <w:sz w:val="18"/>
                <w:szCs w:val="18"/>
                <w:lang w:val="en-US"/>
              </w:rPr>
              <w:t xml:space="preserve"> Labeled wheelie bins provided for specific recyclable items</w:t>
            </w:r>
          </w:p>
        </w:tc>
      </w:tr>
      <w:tr w:rsidR="00685184" w:rsidRPr="005059C2" w:rsidTr="00D212CB">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685184"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Consumption of fossil fuel or energy</w:t>
            </w:r>
          </w:p>
        </w:tc>
        <w:tc>
          <w:tcPr>
            <w:tcW w:w="3261" w:type="dxa"/>
            <w:tcBorders>
              <w:top w:val="single" w:sz="4" w:space="0" w:color="auto"/>
              <w:left w:val="nil"/>
              <w:bottom w:val="single" w:sz="4" w:space="0" w:color="auto"/>
              <w:right w:val="single" w:sz="4" w:space="0" w:color="auto"/>
            </w:tcBorders>
            <w:vAlign w:val="center"/>
          </w:tcPr>
          <w:p w:rsidR="00685184"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Increase greenhouse gas emission</w:t>
            </w:r>
          </w:p>
        </w:tc>
        <w:tc>
          <w:tcPr>
            <w:tcW w:w="1701" w:type="dxa"/>
            <w:tcBorders>
              <w:top w:val="single" w:sz="4" w:space="0" w:color="auto"/>
              <w:left w:val="nil"/>
              <w:bottom w:val="single" w:sz="4" w:space="0" w:color="auto"/>
              <w:right w:val="single" w:sz="4" w:space="0" w:color="auto"/>
            </w:tcBorders>
            <w:vAlign w:val="center"/>
          </w:tcPr>
          <w:p w:rsidR="00685184"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Refer to Appendix D, D13 GEEM</w:t>
            </w:r>
          </w:p>
        </w:tc>
        <w:tc>
          <w:tcPr>
            <w:tcW w:w="801" w:type="dxa"/>
            <w:tcBorders>
              <w:top w:val="single" w:sz="4" w:space="0" w:color="auto"/>
              <w:left w:val="nil"/>
              <w:bottom w:val="single" w:sz="4" w:space="0" w:color="auto"/>
              <w:right w:val="single" w:sz="4" w:space="0" w:color="auto"/>
            </w:tcBorders>
            <w:vAlign w:val="center"/>
          </w:tcPr>
          <w:p w:rsidR="00685184"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685184"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685184" w:rsidRPr="005059C2" w:rsidRDefault="00685184" w:rsidP="009678C8">
            <w:pPr>
              <w:spacing w:before="60" w:after="60" w:line="240" w:lineRule="auto"/>
              <w:jc w:val="center"/>
              <w:rPr>
                <w:rFonts w:ascii="Arial" w:hAnsi="Arial" w:cs="Arial"/>
                <w:sz w:val="18"/>
                <w:szCs w:val="18"/>
                <w:lang w:val="en-US"/>
              </w:rPr>
            </w:pPr>
            <w:r>
              <w:rPr>
                <w:rFonts w:ascii="Arial" w:hAnsi="Arial" w:cs="Arial"/>
                <w:sz w:val="18"/>
                <w:szCs w:val="18"/>
                <w:lang w:val="en-US"/>
              </w:rPr>
              <w:t>Mod</w:t>
            </w:r>
            <w:r w:rsidR="002840C6">
              <w:rPr>
                <w:rFonts w:ascii="Arial" w:hAnsi="Arial" w:cs="Arial"/>
                <w:sz w:val="18"/>
                <w:szCs w:val="18"/>
                <w:lang w:val="en-US"/>
              </w:rPr>
              <w:t xml:space="preserve"> (8)</w:t>
            </w:r>
          </w:p>
        </w:tc>
        <w:tc>
          <w:tcPr>
            <w:tcW w:w="1229" w:type="dxa"/>
            <w:tcBorders>
              <w:top w:val="single" w:sz="4" w:space="0" w:color="auto"/>
              <w:left w:val="nil"/>
              <w:bottom w:val="single" w:sz="4" w:space="0" w:color="auto"/>
              <w:right w:val="single" w:sz="4" w:space="0" w:color="auto"/>
            </w:tcBorders>
            <w:vAlign w:val="center"/>
          </w:tcPr>
          <w:p w:rsidR="00685184" w:rsidRPr="00731748" w:rsidRDefault="00685184" w:rsidP="009678C8">
            <w:pPr>
              <w:spacing w:before="60" w:after="6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237" w:type="dxa"/>
            <w:tcBorders>
              <w:top w:val="single" w:sz="4" w:space="0" w:color="auto"/>
              <w:left w:val="nil"/>
              <w:bottom w:val="single" w:sz="4" w:space="0" w:color="auto"/>
              <w:right w:val="single" w:sz="4" w:space="0" w:color="auto"/>
            </w:tcBorders>
            <w:vAlign w:val="center"/>
          </w:tcPr>
          <w:p w:rsidR="00685184" w:rsidRPr="005059C2" w:rsidRDefault="00685184" w:rsidP="009678C8">
            <w:pPr>
              <w:spacing w:before="60" w:after="60" w:line="240" w:lineRule="auto"/>
              <w:rPr>
                <w:rFonts w:ascii="Arial" w:hAnsi="Arial" w:cs="Arial"/>
                <w:sz w:val="18"/>
                <w:szCs w:val="18"/>
                <w:lang w:val="en-US"/>
              </w:rPr>
            </w:pPr>
            <w:r>
              <w:rPr>
                <w:rFonts w:ascii="Arial" w:hAnsi="Arial" w:cs="Arial"/>
                <w:sz w:val="18"/>
                <w:szCs w:val="18"/>
                <w:lang w:val="en-US"/>
              </w:rPr>
              <w:t>Admin – Appendix D1</w:t>
            </w:r>
            <w:r w:rsidR="00D212CB">
              <w:rPr>
                <w:rFonts w:ascii="Arial" w:hAnsi="Arial" w:cs="Arial"/>
                <w:sz w:val="18"/>
                <w:szCs w:val="18"/>
                <w:lang w:val="en-US"/>
              </w:rPr>
              <w:t>3 GEEM</w:t>
            </w:r>
            <w:r w:rsidR="00B800FA">
              <w:rPr>
                <w:rFonts w:ascii="Arial" w:hAnsi="Arial" w:cs="Arial"/>
                <w:sz w:val="18"/>
                <w:szCs w:val="18"/>
                <w:lang w:val="en-US"/>
              </w:rPr>
              <w:t>. Monitoring of electricity consumption</w:t>
            </w:r>
          </w:p>
        </w:tc>
      </w:tr>
    </w:tbl>
    <w:p w:rsidR="000D7AE3" w:rsidRDefault="000D7AE3" w:rsidP="009678C8">
      <w:pPr>
        <w:pStyle w:val="Default"/>
        <w:tabs>
          <w:tab w:val="right" w:pos="15168"/>
        </w:tabs>
        <w:spacing w:before="60" w:after="60"/>
        <w:jc w:val="both"/>
        <w:rPr>
          <w:color w:val="auto"/>
          <w:sz w:val="20"/>
          <w:szCs w:val="20"/>
        </w:rPr>
      </w:pPr>
      <w:r w:rsidRPr="00C04725">
        <w:rPr>
          <w:b/>
          <w:color w:val="auto"/>
          <w:sz w:val="20"/>
          <w:szCs w:val="20"/>
        </w:rPr>
        <w:t>Location:</w:t>
      </w:r>
      <w:r>
        <w:rPr>
          <w:color w:val="auto"/>
          <w:sz w:val="20"/>
          <w:szCs w:val="20"/>
        </w:rPr>
        <w:t xml:space="preserve"> </w:t>
      </w:r>
      <w:proofErr w:type="spellStart"/>
      <w:r>
        <w:rPr>
          <w:color w:val="auto"/>
          <w:sz w:val="20"/>
          <w:szCs w:val="20"/>
        </w:rPr>
        <w:t>Pugmill</w:t>
      </w:r>
      <w:proofErr w:type="spellEnd"/>
      <w:r>
        <w:rPr>
          <w:color w:val="auto"/>
          <w:sz w:val="20"/>
          <w:szCs w:val="20"/>
        </w:rPr>
        <w:t xml:space="preserve"> Yard </w:t>
      </w:r>
      <w:r w:rsidR="00D212CB">
        <w:rPr>
          <w:color w:val="auto"/>
          <w:sz w:val="20"/>
          <w:szCs w:val="20"/>
        </w:rPr>
        <w:t>(Gate 4)</w:t>
      </w:r>
      <w:r w:rsidR="00B800FA">
        <w:rPr>
          <w:color w:val="auto"/>
          <w:sz w:val="20"/>
          <w:szCs w:val="20"/>
        </w:rPr>
        <w:t xml:space="preserve"> </w:t>
      </w:r>
      <w:r>
        <w:rPr>
          <w:color w:val="auto"/>
          <w:sz w:val="20"/>
          <w:szCs w:val="20"/>
        </w:rPr>
        <w:t xml:space="preserve">– </w:t>
      </w:r>
      <w:proofErr w:type="spellStart"/>
      <w:r>
        <w:rPr>
          <w:color w:val="auto"/>
          <w:sz w:val="20"/>
          <w:szCs w:val="20"/>
        </w:rPr>
        <w:t>Murrarie</w:t>
      </w:r>
      <w:proofErr w:type="spellEnd"/>
      <w:r>
        <w:rPr>
          <w:color w:val="auto"/>
          <w:sz w:val="20"/>
          <w:szCs w:val="20"/>
        </w:rPr>
        <w:t xml:space="preserve"> Road, </w:t>
      </w:r>
      <w:proofErr w:type="spellStart"/>
      <w:r>
        <w:rPr>
          <w:color w:val="auto"/>
          <w:sz w:val="20"/>
          <w:szCs w:val="20"/>
        </w:rPr>
        <w:t>Murrarie</w:t>
      </w:r>
      <w:proofErr w:type="spellEnd"/>
      <w:r>
        <w:rPr>
          <w:color w:val="auto"/>
          <w:sz w:val="20"/>
          <w:szCs w:val="20"/>
        </w:rPr>
        <w:t xml:space="preserve"> QLD</w:t>
      </w:r>
      <w:r w:rsidR="0047740B">
        <w:rPr>
          <w:color w:val="auto"/>
          <w:sz w:val="20"/>
          <w:szCs w:val="20"/>
        </w:rPr>
        <w:t xml:space="preserve"> </w:t>
      </w:r>
      <w:r w:rsidR="0047740B">
        <w:rPr>
          <w:color w:val="auto"/>
          <w:sz w:val="20"/>
          <w:szCs w:val="20"/>
        </w:rPr>
        <w:tab/>
      </w:r>
      <w:r w:rsidRPr="00C04725">
        <w:rPr>
          <w:b/>
          <w:color w:val="auto"/>
          <w:sz w:val="20"/>
          <w:szCs w:val="20"/>
        </w:rPr>
        <w:t>Activities:</w:t>
      </w:r>
      <w:r>
        <w:rPr>
          <w:color w:val="auto"/>
          <w:sz w:val="20"/>
          <w:szCs w:val="20"/>
        </w:rPr>
        <w:t xml:space="preserve"> Office &amp; Administration in Crib Building &amp; Hard Materials Storage Area</w:t>
      </w:r>
    </w:p>
    <w:tbl>
      <w:tblPr>
        <w:tblW w:w="15183" w:type="dxa"/>
        <w:tblInd w:w="93" w:type="dxa"/>
        <w:tblLayout w:type="fixed"/>
        <w:tblLook w:val="0000"/>
      </w:tblPr>
      <w:tblGrid>
        <w:gridCol w:w="2283"/>
        <w:gridCol w:w="3261"/>
        <w:gridCol w:w="1701"/>
        <w:gridCol w:w="801"/>
        <w:gridCol w:w="816"/>
        <w:gridCol w:w="855"/>
        <w:gridCol w:w="1355"/>
        <w:gridCol w:w="4111"/>
      </w:tblGrid>
      <w:tr w:rsidR="00D212CB" w:rsidRPr="005059C2" w:rsidTr="00B800FA">
        <w:trPr>
          <w:trHeight w:val="448"/>
        </w:trPr>
        <w:tc>
          <w:tcPr>
            <w:tcW w:w="2283" w:type="dxa"/>
            <w:vMerge w:val="restart"/>
            <w:tcBorders>
              <w:top w:val="single" w:sz="4" w:space="0" w:color="auto"/>
              <w:left w:val="single" w:sz="4" w:space="0" w:color="auto"/>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Aspects</w:t>
            </w:r>
          </w:p>
        </w:tc>
        <w:tc>
          <w:tcPr>
            <w:tcW w:w="3261"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Potential Environmental Impact</w:t>
            </w:r>
          </w:p>
        </w:tc>
        <w:tc>
          <w:tcPr>
            <w:tcW w:w="1701"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Applicable Legal/Other Requirement</w:t>
            </w:r>
          </w:p>
        </w:tc>
        <w:tc>
          <w:tcPr>
            <w:tcW w:w="2472" w:type="dxa"/>
            <w:gridSpan w:val="3"/>
            <w:tcBorders>
              <w:top w:val="single" w:sz="4" w:space="0" w:color="auto"/>
              <w:left w:val="nil"/>
              <w:bottom w:val="single" w:sz="4" w:space="0" w:color="auto"/>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Risk Assessment</w:t>
            </w:r>
          </w:p>
        </w:tc>
        <w:tc>
          <w:tcPr>
            <w:tcW w:w="1355"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Impact Rating</w:t>
            </w:r>
          </w:p>
        </w:tc>
        <w:tc>
          <w:tcPr>
            <w:tcW w:w="4111" w:type="dxa"/>
            <w:vMerge w:val="restart"/>
            <w:tcBorders>
              <w:top w:val="single" w:sz="4" w:space="0" w:color="auto"/>
              <w:left w:val="nil"/>
              <w:right w:val="single" w:sz="4" w:space="0" w:color="auto"/>
            </w:tcBorders>
            <w:shd w:val="clear" w:color="auto" w:fill="C4BC96" w:themeFill="background2" w:themeFillShade="BF"/>
            <w:vAlign w:val="center"/>
          </w:tcPr>
          <w:p w:rsidR="00D212CB" w:rsidRPr="005059C2" w:rsidRDefault="00D212CB" w:rsidP="009678C8">
            <w:pPr>
              <w:spacing w:before="60" w:after="60" w:line="240" w:lineRule="auto"/>
              <w:jc w:val="center"/>
              <w:rPr>
                <w:rFonts w:ascii="Arial" w:hAnsi="Arial" w:cs="Arial"/>
                <w:b/>
                <w:sz w:val="18"/>
                <w:szCs w:val="18"/>
                <w:lang w:val="en-US"/>
              </w:rPr>
            </w:pPr>
            <w:r w:rsidRPr="005059C2">
              <w:rPr>
                <w:rFonts w:ascii="Arial" w:hAnsi="Arial" w:cs="Arial"/>
                <w:b/>
                <w:sz w:val="18"/>
                <w:szCs w:val="18"/>
                <w:lang w:val="en-US"/>
              </w:rPr>
              <w:t>Controls</w:t>
            </w:r>
          </w:p>
        </w:tc>
      </w:tr>
      <w:tr w:rsidR="00D212CB" w:rsidRPr="005059C2" w:rsidTr="00B800FA">
        <w:trPr>
          <w:trHeight w:val="372"/>
        </w:trPr>
        <w:tc>
          <w:tcPr>
            <w:tcW w:w="2283" w:type="dxa"/>
            <w:vMerge/>
            <w:tcBorders>
              <w:left w:val="single" w:sz="4" w:space="0" w:color="auto"/>
              <w:bottom w:val="single" w:sz="4" w:space="0" w:color="auto"/>
              <w:right w:val="single" w:sz="4" w:space="0" w:color="auto"/>
            </w:tcBorders>
            <w:shd w:val="clear" w:color="auto" w:fill="FFC000"/>
            <w:vAlign w:val="center"/>
          </w:tcPr>
          <w:p w:rsidR="00D212CB" w:rsidRDefault="00D212CB" w:rsidP="009678C8">
            <w:pPr>
              <w:spacing w:before="60" w:after="60" w:line="240" w:lineRule="auto"/>
              <w:jc w:val="center"/>
              <w:rPr>
                <w:rFonts w:ascii="Arial" w:hAnsi="Arial" w:cs="Arial"/>
                <w:b/>
                <w:sz w:val="18"/>
                <w:szCs w:val="18"/>
                <w:lang w:val="en-US"/>
              </w:rPr>
            </w:pPr>
          </w:p>
        </w:tc>
        <w:tc>
          <w:tcPr>
            <w:tcW w:w="3261" w:type="dxa"/>
            <w:vMerge/>
            <w:tcBorders>
              <w:left w:val="nil"/>
              <w:bottom w:val="single" w:sz="4" w:space="0" w:color="auto"/>
              <w:right w:val="single" w:sz="4" w:space="0" w:color="auto"/>
            </w:tcBorders>
            <w:shd w:val="clear" w:color="auto" w:fill="FFC000"/>
            <w:vAlign w:val="center"/>
          </w:tcPr>
          <w:p w:rsidR="00D212CB" w:rsidRPr="005059C2" w:rsidRDefault="00D212CB" w:rsidP="009678C8">
            <w:pPr>
              <w:spacing w:before="60" w:after="60" w:line="240" w:lineRule="auto"/>
              <w:jc w:val="center"/>
              <w:rPr>
                <w:rFonts w:ascii="Arial" w:hAnsi="Arial" w:cs="Arial"/>
                <w:b/>
                <w:sz w:val="18"/>
                <w:szCs w:val="18"/>
                <w:lang w:val="en-US"/>
              </w:rPr>
            </w:pPr>
          </w:p>
        </w:tc>
        <w:tc>
          <w:tcPr>
            <w:tcW w:w="1701" w:type="dxa"/>
            <w:vMerge/>
            <w:tcBorders>
              <w:left w:val="nil"/>
              <w:bottom w:val="single" w:sz="4" w:space="0" w:color="auto"/>
              <w:right w:val="single" w:sz="4" w:space="0" w:color="auto"/>
            </w:tcBorders>
            <w:shd w:val="clear" w:color="auto" w:fill="FFC000"/>
            <w:vAlign w:val="center"/>
          </w:tcPr>
          <w:p w:rsidR="00D212CB" w:rsidRPr="005059C2" w:rsidRDefault="00D212CB" w:rsidP="009678C8">
            <w:pPr>
              <w:spacing w:before="60" w:after="60" w:line="240" w:lineRule="auto"/>
              <w:jc w:val="center"/>
              <w:rPr>
                <w:rFonts w:ascii="Arial" w:hAnsi="Arial" w:cs="Arial"/>
                <w:b/>
                <w:sz w:val="18"/>
                <w:szCs w:val="18"/>
                <w:lang w:val="en-US"/>
              </w:rPr>
            </w:pPr>
          </w:p>
        </w:tc>
        <w:tc>
          <w:tcPr>
            <w:tcW w:w="801"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D212CB"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L</w:t>
            </w:r>
          </w:p>
        </w:tc>
        <w:tc>
          <w:tcPr>
            <w:tcW w:w="816"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D212CB"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C</w:t>
            </w:r>
          </w:p>
        </w:tc>
        <w:tc>
          <w:tcPr>
            <w:tcW w:w="855"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D212CB" w:rsidRDefault="00D212CB"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RR</w:t>
            </w:r>
          </w:p>
        </w:tc>
        <w:tc>
          <w:tcPr>
            <w:tcW w:w="1355" w:type="dxa"/>
            <w:vMerge/>
            <w:tcBorders>
              <w:left w:val="nil"/>
              <w:bottom w:val="single" w:sz="4" w:space="0" w:color="auto"/>
              <w:right w:val="single" w:sz="4" w:space="0" w:color="auto"/>
            </w:tcBorders>
            <w:shd w:val="clear" w:color="auto" w:fill="FFC000"/>
            <w:vAlign w:val="center"/>
          </w:tcPr>
          <w:p w:rsidR="00D212CB" w:rsidRPr="005059C2" w:rsidRDefault="00D212CB" w:rsidP="009678C8">
            <w:pPr>
              <w:spacing w:before="60" w:after="60" w:line="240" w:lineRule="auto"/>
              <w:jc w:val="center"/>
              <w:rPr>
                <w:rFonts w:ascii="Arial" w:hAnsi="Arial" w:cs="Arial"/>
                <w:b/>
                <w:sz w:val="18"/>
                <w:szCs w:val="18"/>
                <w:lang w:val="en-US"/>
              </w:rPr>
            </w:pPr>
          </w:p>
        </w:tc>
        <w:tc>
          <w:tcPr>
            <w:tcW w:w="4111" w:type="dxa"/>
            <w:vMerge/>
            <w:tcBorders>
              <w:left w:val="nil"/>
              <w:bottom w:val="single" w:sz="4" w:space="0" w:color="auto"/>
              <w:right w:val="single" w:sz="4" w:space="0" w:color="auto"/>
            </w:tcBorders>
            <w:shd w:val="clear" w:color="auto" w:fill="FFC000"/>
            <w:vAlign w:val="center"/>
          </w:tcPr>
          <w:p w:rsidR="00D212CB" w:rsidRPr="005059C2" w:rsidRDefault="00D212CB" w:rsidP="009678C8">
            <w:pPr>
              <w:spacing w:before="60" w:after="60" w:line="240" w:lineRule="auto"/>
              <w:jc w:val="center"/>
              <w:rPr>
                <w:rFonts w:ascii="Arial" w:hAnsi="Arial" w:cs="Arial"/>
                <w:b/>
                <w:sz w:val="18"/>
                <w:szCs w:val="18"/>
                <w:lang w:val="en-US"/>
              </w:rPr>
            </w:pPr>
          </w:p>
        </w:tc>
      </w:tr>
      <w:tr w:rsidR="00D212CB" w:rsidRPr="005059C2" w:rsidTr="00B800FA">
        <w:trPr>
          <w:trHeight w:val="375"/>
        </w:trPr>
        <w:tc>
          <w:tcPr>
            <w:tcW w:w="15183" w:type="dxa"/>
            <w:gridSpan w:val="8"/>
            <w:tcBorders>
              <w:top w:val="single" w:sz="4" w:space="0" w:color="auto"/>
              <w:left w:val="single" w:sz="4" w:space="0" w:color="auto"/>
              <w:bottom w:val="single" w:sz="4" w:space="0" w:color="auto"/>
              <w:right w:val="single" w:sz="4" w:space="0" w:color="auto"/>
            </w:tcBorders>
            <w:vAlign w:val="center"/>
          </w:tcPr>
          <w:p w:rsidR="00D212CB" w:rsidRDefault="00D212CB" w:rsidP="009678C8">
            <w:pPr>
              <w:spacing w:before="60" w:after="60" w:line="240" w:lineRule="auto"/>
              <w:rPr>
                <w:rFonts w:ascii="Arial" w:hAnsi="Arial" w:cs="Arial"/>
                <w:sz w:val="18"/>
                <w:szCs w:val="18"/>
                <w:lang w:val="en-US"/>
              </w:rPr>
            </w:pPr>
            <w:r w:rsidRPr="00B3768D">
              <w:rPr>
                <w:rFonts w:ascii="Arial" w:hAnsi="Arial" w:cs="Arial"/>
                <w:b/>
                <w:sz w:val="18"/>
                <w:szCs w:val="18"/>
                <w:lang w:val="en-US"/>
              </w:rPr>
              <w:t>Operations</w:t>
            </w:r>
          </w:p>
        </w:tc>
      </w:tr>
      <w:tr w:rsidR="00D212CB" w:rsidRPr="005059C2" w:rsidTr="00B800FA">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D212CB" w:rsidRPr="005059C2" w:rsidRDefault="00D212CB" w:rsidP="009678C8">
            <w:pPr>
              <w:spacing w:before="60" w:after="60" w:line="240" w:lineRule="auto"/>
              <w:jc w:val="center"/>
              <w:rPr>
                <w:rFonts w:ascii="Arial" w:hAnsi="Arial" w:cs="Arial"/>
                <w:sz w:val="18"/>
                <w:szCs w:val="18"/>
                <w:lang w:val="en-US"/>
              </w:rPr>
            </w:pPr>
            <w:r>
              <w:rPr>
                <w:rFonts w:ascii="Arial" w:hAnsi="Arial" w:cs="Arial"/>
                <w:sz w:val="18"/>
                <w:szCs w:val="18"/>
                <w:lang w:val="en-US"/>
              </w:rPr>
              <w:t>Disposal of waste</w:t>
            </w:r>
          </w:p>
        </w:tc>
        <w:tc>
          <w:tcPr>
            <w:tcW w:w="3261" w:type="dxa"/>
            <w:tcBorders>
              <w:top w:val="single" w:sz="4" w:space="0" w:color="auto"/>
              <w:left w:val="nil"/>
              <w:bottom w:val="single" w:sz="4" w:space="0" w:color="auto"/>
              <w:right w:val="single" w:sz="4" w:space="0" w:color="auto"/>
            </w:tcBorders>
            <w:vAlign w:val="center"/>
          </w:tcPr>
          <w:p w:rsidR="00D212CB" w:rsidRPr="00A31154" w:rsidRDefault="00D212CB" w:rsidP="009678C8">
            <w:pPr>
              <w:autoSpaceDE w:val="0"/>
              <w:autoSpaceDN w:val="0"/>
              <w:adjustRightInd w:val="0"/>
              <w:spacing w:before="60" w:after="60" w:line="240" w:lineRule="auto"/>
              <w:jc w:val="center"/>
              <w:rPr>
                <w:rFonts w:ascii="Arial" w:hAnsi="Arial" w:cs="Arial"/>
                <w:sz w:val="18"/>
                <w:szCs w:val="18"/>
              </w:rPr>
            </w:pPr>
            <w:r>
              <w:rPr>
                <w:rFonts w:ascii="Arial" w:hAnsi="Arial" w:cs="Arial"/>
                <w:sz w:val="18"/>
                <w:szCs w:val="18"/>
              </w:rPr>
              <w:t>Improper disposal (littering or illegal dumping) of waste generated from operations and maintenance activities</w:t>
            </w:r>
          </w:p>
        </w:tc>
        <w:tc>
          <w:tcPr>
            <w:tcW w:w="1701" w:type="dxa"/>
            <w:tcBorders>
              <w:top w:val="single" w:sz="4" w:space="0" w:color="auto"/>
              <w:left w:val="nil"/>
              <w:bottom w:val="single" w:sz="4" w:space="0" w:color="auto"/>
              <w:right w:val="single" w:sz="4" w:space="0" w:color="auto"/>
            </w:tcBorders>
            <w:vAlign w:val="center"/>
          </w:tcPr>
          <w:p w:rsidR="00D212CB" w:rsidRPr="005059C2" w:rsidRDefault="00D212CB" w:rsidP="009678C8">
            <w:pPr>
              <w:spacing w:before="60" w:after="60" w:line="240" w:lineRule="auto"/>
              <w:jc w:val="center"/>
              <w:rPr>
                <w:rFonts w:ascii="Arial" w:hAnsi="Arial" w:cs="Arial"/>
                <w:sz w:val="18"/>
                <w:szCs w:val="18"/>
                <w:lang w:val="en-US"/>
              </w:rPr>
            </w:pPr>
            <w:r>
              <w:rPr>
                <w:rFonts w:ascii="Arial" w:hAnsi="Arial" w:cs="Arial"/>
                <w:sz w:val="18"/>
                <w:szCs w:val="18"/>
                <w:lang w:val="en-US"/>
              </w:rPr>
              <w:t>Refer to Appendix D, D10 Waste</w:t>
            </w:r>
          </w:p>
        </w:tc>
        <w:tc>
          <w:tcPr>
            <w:tcW w:w="801" w:type="dxa"/>
            <w:tcBorders>
              <w:top w:val="single" w:sz="4" w:space="0" w:color="auto"/>
              <w:left w:val="nil"/>
              <w:bottom w:val="single" w:sz="4" w:space="0" w:color="auto"/>
              <w:right w:val="single" w:sz="4" w:space="0" w:color="auto"/>
            </w:tcBorders>
            <w:vAlign w:val="center"/>
          </w:tcPr>
          <w:p w:rsidR="00D212CB" w:rsidRPr="005059C2" w:rsidRDefault="00D212CB" w:rsidP="009678C8">
            <w:pPr>
              <w:spacing w:before="60" w:after="6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D212CB" w:rsidRPr="005059C2" w:rsidRDefault="00D212CB" w:rsidP="009678C8">
            <w:pPr>
              <w:spacing w:before="60" w:after="6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D212CB" w:rsidRPr="005059C2" w:rsidRDefault="00D212CB" w:rsidP="009678C8">
            <w:pPr>
              <w:spacing w:before="60" w:after="60" w:line="240" w:lineRule="auto"/>
              <w:jc w:val="center"/>
              <w:rPr>
                <w:rFonts w:ascii="Arial" w:hAnsi="Arial" w:cs="Arial"/>
                <w:sz w:val="18"/>
                <w:szCs w:val="18"/>
                <w:lang w:val="en-US"/>
              </w:rPr>
            </w:pPr>
            <w:r>
              <w:rPr>
                <w:rFonts w:ascii="Arial" w:hAnsi="Arial" w:cs="Arial"/>
                <w:sz w:val="18"/>
                <w:szCs w:val="18"/>
                <w:lang w:val="en-US"/>
              </w:rPr>
              <w:t>Mod</w:t>
            </w:r>
            <w:r w:rsidR="002840C6">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D212CB" w:rsidRPr="00731748" w:rsidRDefault="00D212CB" w:rsidP="009678C8">
            <w:pPr>
              <w:spacing w:before="60" w:after="6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D212CB" w:rsidRPr="005059C2" w:rsidRDefault="00D212CB" w:rsidP="009678C8">
            <w:pPr>
              <w:spacing w:before="60" w:after="60" w:line="240" w:lineRule="auto"/>
              <w:rPr>
                <w:rFonts w:ascii="Arial" w:hAnsi="Arial" w:cs="Arial"/>
                <w:sz w:val="18"/>
                <w:szCs w:val="18"/>
                <w:lang w:val="en-US"/>
              </w:rPr>
            </w:pPr>
            <w:r>
              <w:rPr>
                <w:rFonts w:ascii="Arial" w:hAnsi="Arial" w:cs="Arial"/>
                <w:sz w:val="18"/>
                <w:szCs w:val="18"/>
                <w:lang w:val="en-US"/>
              </w:rPr>
              <w:t xml:space="preserve">Admin - Appendix D10 </w:t>
            </w:r>
            <w:r w:rsidRPr="005059C2">
              <w:rPr>
                <w:rFonts w:ascii="Arial" w:hAnsi="Arial" w:cs="Arial"/>
                <w:sz w:val="18"/>
                <w:szCs w:val="18"/>
                <w:lang w:val="en-US"/>
              </w:rPr>
              <w:t>Waste</w:t>
            </w:r>
            <w:r>
              <w:rPr>
                <w:rFonts w:ascii="Arial" w:hAnsi="Arial" w:cs="Arial"/>
                <w:sz w:val="18"/>
                <w:szCs w:val="18"/>
                <w:lang w:val="en-US"/>
              </w:rPr>
              <w:t>.</w:t>
            </w:r>
            <w:r w:rsidRPr="005059C2">
              <w:rPr>
                <w:rFonts w:ascii="Arial" w:hAnsi="Arial" w:cs="Arial"/>
                <w:sz w:val="18"/>
                <w:szCs w:val="18"/>
                <w:lang w:val="en-US"/>
              </w:rPr>
              <w:t xml:space="preserve"> Labeled wheelie bins provided for specific recyclable items</w:t>
            </w:r>
          </w:p>
        </w:tc>
      </w:tr>
      <w:tr w:rsidR="00B800FA" w:rsidRPr="005059C2" w:rsidTr="00305D0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B800FA" w:rsidRPr="005059C2" w:rsidRDefault="00B800FA" w:rsidP="009678C8">
            <w:pPr>
              <w:spacing w:before="60" w:after="60" w:line="240" w:lineRule="auto"/>
              <w:jc w:val="center"/>
              <w:rPr>
                <w:rFonts w:ascii="Arial" w:hAnsi="Arial" w:cs="Arial"/>
                <w:sz w:val="18"/>
                <w:szCs w:val="18"/>
                <w:lang w:val="en-US"/>
              </w:rPr>
            </w:pPr>
            <w:r>
              <w:rPr>
                <w:rFonts w:ascii="Arial" w:hAnsi="Arial" w:cs="Arial"/>
                <w:sz w:val="18"/>
                <w:szCs w:val="18"/>
                <w:lang w:val="en-US"/>
              </w:rPr>
              <w:t>Consumption of fossil fuel or energy</w:t>
            </w:r>
          </w:p>
        </w:tc>
        <w:tc>
          <w:tcPr>
            <w:tcW w:w="3261" w:type="dxa"/>
            <w:tcBorders>
              <w:top w:val="single" w:sz="4" w:space="0" w:color="auto"/>
              <w:left w:val="nil"/>
              <w:bottom w:val="single" w:sz="4" w:space="0" w:color="auto"/>
              <w:right w:val="single" w:sz="4" w:space="0" w:color="auto"/>
            </w:tcBorders>
            <w:vAlign w:val="center"/>
          </w:tcPr>
          <w:p w:rsidR="00B800FA" w:rsidRPr="005059C2" w:rsidRDefault="00B800FA" w:rsidP="009678C8">
            <w:pPr>
              <w:spacing w:before="60" w:after="60" w:line="240" w:lineRule="auto"/>
              <w:jc w:val="center"/>
              <w:rPr>
                <w:rFonts w:ascii="Arial" w:hAnsi="Arial" w:cs="Arial"/>
                <w:sz w:val="18"/>
                <w:szCs w:val="18"/>
                <w:lang w:val="en-US"/>
              </w:rPr>
            </w:pPr>
            <w:r>
              <w:rPr>
                <w:rFonts w:ascii="Arial" w:hAnsi="Arial" w:cs="Arial"/>
                <w:sz w:val="18"/>
                <w:szCs w:val="18"/>
                <w:lang w:val="en-US"/>
              </w:rPr>
              <w:t>Increase greenhouse gas emission</w:t>
            </w:r>
          </w:p>
        </w:tc>
        <w:tc>
          <w:tcPr>
            <w:tcW w:w="1701" w:type="dxa"/>
            <w:tcBorders>
              <w:top w:val="single" w:sz="4" w:space="0" w:color="auto"/>
              <w:left w:val="nil"/>
              <w:bottom w:val="single" w:sz="4" w:space="0" w:color="auto"/>
              <w:right w:val="single" w:sz="4" w:space="0" w:color="auto"/>
            </w:tcBorders>
            <w:vAlign w:val="center"/>
          </w:tcPr>
          <w:p w:rsidR="00B800FA" w:rsidRPr="005059C2" w:rsidRDefault="00B800FA" w:rsidP="009678C8">
            <w:pPr>
              <w:spacing w:before="60" w:after="60" w:line="240" w:lineRule="auto"/>
              <w:jc w:val="center"/>
              <w:rPr>
                <w:rFonts w:ascii="Arial" w:hAnsi="Arial" w:cs="Arial"/>
                <w:sz w:val="18"/>
                <w:szCs w:val="18"/>
                <w:lang w:val="en-US"/>
              </w:rPr>
            </w:pPr>
            <w:r>
              <w:rPr>
                <w:rFonts w:ascii="Arial" w:hAnsi="Arial" w:cs="Arial"/>
                <w:sz w:val="18"/>
                <w:szCs w:val="18"/>
                <w:lang w:val="en-US"/>
              </w:rPr>
              <w:t>Refer to Appendix D, D13 GEEM</w:t>
            </w:r>
          </w:p>
        </w:tc>
        <w:tc>
          <w:tcPr>
            <w:tcW w:w="801" w:type="dxa"/>
            <w:tcBorders>
              <w:top w:val="single" w:sz="4" w:space="0" w:color="auto"/>
              <w:left w:val="nil"/>
              <w:bottom w:val="single" w:sz="4" w:space="0" w:color="auto"/>
              <w:right w:val="single" w:sz="4" w:space="0" w:color="auto"/>
            </w:tcBorders>
            <w:vAlign w:val="center"/>
          </w:tcPr>
          <w:p w:rsidR="00B800FA" w:rsidRPr="005059C2" w:rsidRDefault="00B800FA" w:rsidP="009678C8">
            <w:pPr>
              <w:spacing w:before="60" w:after="6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B800FA" w:rsidRPr="005059C2" w:rsidRDefault="00B800FA" w:rsidP="009678C8">
            <w:pPr>
              <w:spacing w:before="60" w:after="6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B800FA" w:rsidRPr="005059C2" w:rsidRDefault="00B800FA" w:rsidP="009678C8">
            <w:pPr>
              <w:spacing w:before="60" w:after="60" w:line="240" w:lineRule="auto"/>
              <w:jc w:val="center"/>
              <w:rPr>
                <w:rFonts w:ascii="Arial" w:hAnsi="Arial" w:cs="Arial"/>
                <w:sz w:val="18"/>
                <w:szCs w:val="18"/>
                <w:lang w:val="en-US"/>
              </w:rPr>
            </w:pPr>
            <w:r>
              <w:rPr>
                <w:rFonts w:ascii="Arial" w:hAnsi="Arial" w:cs="Arial"/>
                <w:sz w:val="18"/>
                <w:szCs w:val="18"/>
                <w:lang w:val="en-US"/>
              </w:rPr>
              <w:t>Mod</w:t>
            </w:r>
            <w:r w:rsidR="002840C6">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B800FA" w:rsidRPr="00731748" w:rsidRDefault="00B800FA" w:rsidP="009678C8">
            <w:pPr>
              <w:spacing w:before="60" w:after="6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B800FA" w:rsidRPr="005059C2" w:rsidRDefault="00B800FA" w:rsidP="009678C8">
            <w:pPr>
              <w:spacing w:before="60" w:after="60" w:line="240" w:lineRule="auto"/>
              <w:rPr>
                <w:rFonts w:ascii="Arial" w:hAnsi="Arial" w:cs="Arial"/>
                <w:sz w:val="18"/>
                <w:szCs w:val="18"/>
                <w:lang w:val="en-US"/>
              </w:rPr>
            </w:pPr>
            <w:r>
              <w:rPr>
                <w:rFonts w:ascii="Arial" w:hAnsi="Arial" w:cs="Arial"/>
                <w:sz w:val="18"/>
                <w:szCs w:val="18"/>
                <w:lang w:val="en-US"/>
              </w:rPr>
              <w:t>Admin – Appendix D13 GEEM. Monitoring of electricity consumption</w:t>
            </w:r>
          </w:p>
        </w:tc>
      </w:tr>
      <w:tr w:rsidR="00305D01" w:rsidRPr="005059C2" w:rsidTr="00305D0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305D01" w:rsidRDefault="00305D01" w:rsidP="009678C8">
            <w:pPr>
              <w:spacing w:before="60" w:after="60" w:line="240" w:lineRule="auto"/>
              <w:jc w:val="center"/>
              <w:rPr>
                <w:rFonts w:ascii="Arial" w:hAnsi="Arial" w:cs="Arial"/>
                <w:sz w:val="18"/>
                <w:szCs w:val="18"/>
                <w:lang w:val="en-US"/>
              </w:rPr>
            </w:pPr>
            <w:r>
              <w:rPr>
                <w:rFonts w:ascii="Arial" w:hAnsi="Arial" w:cs="Arial"/>
                <w:sz w:val="18"/>
                <w:szCs w:val="18"/>
                <w:lang w:val="en-US"/>
              </w:rPr>
              <w:t>Storage of fuel and chemicals</w:t>
            </w:r>
          </w:p>
        </w:tc>
        <w:tc>
          <w:tcPr>
            <w:tcW w:w="3261" w:type="dxa"/>
            <w:tcBorders>
              <w:top w:val="single" w:sz="4" w:space="0" w:color="auto"/>
              <w:left w:val="nil"/>
              <w:bottom w:val="single" w:sz="4" w:space="0" w:color="auto"/>
              <w:right w:val="single" w:sz="4" w:space="0" w:color="auto"/>
            </w:tcBorders>
            <w:vAlign w:val="center"/>
          </w:tcPr>
          <w:p w:rsidR="00305D01" w:rsidRDefault="00305D01" w:rsidP="009678C8">
            <w:pPr>
              <w:spacing w:before="60" w:after="60" w:line="240" w:lineRule="auto"/>
              <w:jc w:val="center"/>
              <w:rPr>
                <w:rFonts w:ascii="Arial" w:hAnsi="Arial" w:cs="Arial"/>
                <w:sz w:val="18"/>
                <w:szCs w:val="18"/>
                <w:lang w:val="en-US"/>
              </w:rPr>
            </w:pPr>
            <w:r>
              <w:rPr>
                <w:rFonts w:ascii="Arial" w:hAnsi="Arial" w:cs="Arial"/>
                <w:sz w:val="18"/>
                <w:szCs w:val="18"/>
                <w:lang w:val="en-US"/>
              </w:rPr>
              <w:t xml:space="preserve">Pollution to </w:t>
            </w:r>
            <w:proofErr w:type="spellStart"/>
            <w:r>
              <w:rPr>
                <w:rFonts w:ascii="Arial" w:hAnsi="Arial" w:cs="Arial"/>
                <w:sz w:val="18"/>
                <w:szCs w:val="18"/>
                <w:lang w:val="en-US"/>
              </w:rPr>
              <w:t>stormwater</w:t>
            </w:r>
            <w:proofErr w:type="spellEnd"/>
            <w:r>
              <w:rPr>
                <w:rFonts w:ascii="Arial" w:hAnsi="Arial" w:cs="Arial"/>
                <w:sz w:val="18"/>
                <w:szCs w:val="18"/>
                <w:lang w:val="en-US"/>
              </w:rPr>
              <w:t xml:space="preserve"> drains</w:t>
            </w:r>
          </w:p>
        </w:tc>
        <w:tc>
          <w:tcPr>
            <w:tcW w:w="1701" w:type="dxa"/>
            <w:tcBorders>
              <w:top w:val="single" w:sz="4" w:space="0" w:color="auto"/>
              <w:left w:val="nil"/>
              <w:bottom w:val="single" w:sz="4" w:space="0" w:color="auto"/>
              <w:right w:val="single" w:sz="4" w:space="0" w:color="auto"/>
            </w:tcBorders>
            <w:vAlign w:val="center"/>
          </w:tcPr>
          <w:p w:rsidR="00305D01" w:rsidRPr="005059C2" w:rsidRDefault="00305D01" w:rsidP="009678C8">
            <w:pPr>
              <w:spacing w:before="60" w:after="60" w:line="240" w:lineRule="auto"/>
              <w:jc w:val="center"/>
              <w:rPr>
                <w:rFonts w:ascii="Arial" w:hAnsi="Arial" w:cs="Arial"/>
                <w:sz w:val="18"/>
                <w:szCs w:val="18"/>
                <w:lang w:val="en-US"/>
              </w:rPr>
            </w:pPr>
            <w:r>
              <w:rPr>
                <w:rFonts w:ascii="Arial" w:hAnsi="Arial" w:cs="Arial"/>
                <w:sz w:val="18"/>
                <w:szCs w:val="18"/>
                <w:lang w:val="en-US"/>
              </w:rPr>
              <w:t>Refer to Appendix D, D11 Fuel and Chemical</w:t>
            </w:r>
          </w:p>
        </w:tc>
        <w:tc>
          <w:tcPr>
            <w:tcW w:w="801" w:type="dxa"/>
            <w:tcBorders>
              <w:top w:val="single" w:sz="4" w:space="0" w:color="auto"/>
              <w:left w:val="nil"/>
              <w:bottom w:val="single" w:sz="4" w:space="0" w:color="auto"/>
              <w:right w:val="single" w:sz="4" w:space="0" w:color="auto"/>
            </w:tcBorders>
            <w:vAlign w:val="center"/>
          </w:tcPr>
          <w:p w:rsidR="00305D01" w:rsidRPr="005059C2" w:rsidRDefault="00305D01" w:rsidP="009678C8">
            <w:pPr>
              <w:spacing w:before="60" w:after="6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305D01" w:rsidRDefault="00305D01" w:rsidP="009678C8">
            <w:pPr>
              <w:spacing w:before="60" w:after="60" w:line="240" w:lineRule="auto"/>
              <w:jc w:val="center"/>
              <w:rPr>
                <w:rFonts w:ascii="Arial" w:hAnsi="Arial" w:cs="Arial"/>
                <w:sz w:val="18"/>
                <w:szCs w:val="18"/>
                <w:lang w:val="en-US"/>
              </w:rPr>
            </w:pPr>
            <w:proofErr w:type="spellStart"/>
            <w:r>
              <w:rPr>
                <w:rFonts w:ascii="Arial" w:hAnsi="Arial" w:cs="Arial"/>
                <w:sz w:val="18"/>
                <w:szCs w:val="18"/>
                <w:lang w:val="en-US"/>
              </w:rPr>
              <w:t>Neg</w:t>
            </w:r>
            <w:proofErr w:type="spellEnd"/>
          </w:p>
        </w:tc>
        <w:tc>
          <w:tcPr>
            <w:tcW w:w="855" w:type="dxa"/>
            <w:tcBorders>
              <w:top w:val="single" w:sz="4" w:space="0" w:color="auto"/>
              <w:left w:val="nil"/>
              <w:bottom w:val="single" w:sz="4" w:space="0" w:color="auto"/>
              <w:right w:val="single" w:sz="4" w:space="0" w:color="auto"/>
            </w:tcBorders>
            <w:shd w:val="clear" w:color="auto" w:fill="00B050"/>
            <w:vAlign w:val="center"/>
          </w:tcPr>
          <w:p w:rsidR="00305D01" w:rsidRDefault="00305D01" w:rsidP="009678C8">
            <w:pPr>
              <w:spacing w:before="60" w:after="60" w:line="240" w:lineRule="auto"/>
              <w:jc w:val="center"/>
              <w:rPr>
                <w:rFonts w:ascii="Arial" w:hAnsi="Arial" w:cs="Arial"/>
                <w:sz w:val="18"/>
                <w:szCs w:val="18"/>
                <w:lang w:val="en-US"/>
              </w:rPr>
            </w:pPr>
            <w:r>
              <w:rPr>
                <w:rFonts w:ascii="Arial" w:hAnsi="Arial" w:cs="Arial"/>
                <w:sz w:val="18"/>
                <w:szCs w:val="18"/>
                <w:lang w:val="en-US"/>
              </w:rPr>
              <w:t>Low</w:t>
            </w:r>
            <w:r w:rsidR="002840C6">
              <w:rPr>
                <w:rFonts w:ascii="Arial" w:hAnsi="Arial" w:cs="Arial"/>
                <w:sz w:val="18"/>
                <w:szCs w:val="18"/>
                <w:lang w:val="en-US"/>
              </w:rPr>
              <w:t xml:space="preserve"> (3)</w:t>
            </w:r>
          </w:p>
        </w:tc>
        <w:tc>
          <w:tcPr>
            <w:tcW w:w="1355" w:type="dxa"/>
            <w:tcBorders>
              <w:top w:val="single" w:sz="4" w:space="0" w:color="auto"/>
              <w:left w:val="nil"/>
              <w:bottom w:val="single" w:sz="4" w:space="0" w:color="auto"/>
              <w:right w:val="single" w:sz="4" w:space="0" w:color="auto"/>
            </w:tcBorders>
            <w:vAlign w:val="center"/>
          </w:tcPr>
          <w:p w:rsidR="00305D01" w:rsidRPr="00731748" w:rsidRDefault="00305D01" w:rsidP="009678C8">
            <w:pPr>
              <w:spacing w:before="60" w:after="60" w:line="240" w:lineRule="auto"/>
              <w:jc w:val="center"/>
              <w:rPr>
                <w:rFonts w:ascii="Arial" w:hAnsi="Arial" w:cs="Arial"/>
                <w:b/>
                <w:sz w:val="18"/>
                <w:szCs w:val="18"/>
                <w:lang w:val="en-US"/>
              </w:rPr>
            </w:pPr>
            <w:r>
              <w:rPr>
                <w:rFonts w:ascii="Arial" w:hAnsi="Arial" w:cs="Arial"/>
                <w:b/>
                <w:sz w:val="18"/>
                <w:szCs w:val="18"/>
                <w:lang w:val="en-US"/>
              </w:rPr>
              <w:t>Insignificant</w:t>
            </w:r>
          </w:p>
        </w:tc>
        <w:tc>
          <w:tcPr>
            <w:tcW w:w="4111" w:type="dxa"/>
            <w:tcBorders>
              <w:top w:val="single" w:sz="4" w:space="0" w:color="auto"/>
              <w:left w:val="nil"/>
              <w:bottom w:val="single" w:sz="4" w:space="0" w:color="auto"/>
              <w:right w:val="single" w:sz="4" w:space="0" w:color="auto"/>
            </w:tcBorders>
            <w:vAlign w:val="center"/>
          </w:tcPr>
          <w:p w:rsidR="00305D01" w:rsidRDefault="00305D01" w:rsidP="009678C8">
            <w:pPr>
              <w:spacing w:before="60" w:after="60" w:line="240" w:lineRule="auto"/>
              <w:rPr>
                <w:rFonts w:ascii="Arial" w:hAnsi="Arial" w:cs="Arial"/>
                <w:sz w:val="18"/>
                <w:szCs w:val="18"/>
                <w:lang w:val="en-US"/>
              </w:rPr>
            </w:pPr>
            <w:r>
              <w:rPr>
                <w:rFonts w:ascii="Arial" w:hAnsi="Arial" w:cs="Arial"/>
                <w:sz w:val="18"/>
                <w:szCs w:val="18"/>
                <w:lang w:val="en-US"/>
              </w:rPr>
              <w:t xml:space="preserve">Engineering – Self-closing metal case cabinets in </w:t>
            </w:r>
            <w:r w:rsidR="003D199B">
              <w:rPr>
                <w:rFonts w:ascii="Arial" w:hAnsi="Arial" w:cs="Arial"/>
                <w:sz w:val="18"/>
                <w:szCs w:val="18"/>
                <w:lang w:val="en-US"/>
              </w:rPr>
              <w:t xml:space="preserve">Large </w:t>
            </w:r>
            <w:r>
              <w:rPr>
                <w:rFonts w:ascii="Arial" w:hAnsi="Arial" w:cs="Arial"/>
                <w:sz w:val="18"/>
                <w:szCs w:val="18"/>
                <w:lang w:val="en-US"/>
              </w:rPr>
              <w:t>Container</w:t>
            </w:r>
            <w:r w:rsidR="003D199B">
              <w:rPr>
                <w:rFonts w:ascii="Arial" w:hAnsi="Arial" w:cs="Arial"/>
                <w:sz w:val="18"/>
                <w:szCs w:val="18"/>
                <w:lang w:val="en-US"/>
              </w:rPr>
              <w:t xml:space="preserve">. </w:t>
            </w:r>
          </w:p>
          <w:p w:rsidR="00305D01" w:rsidRDefault="00305D01" w:rsidP="009678C8">
            <w:pPr>
              <w:spacing w:before="60" w:after="60" w:line="240" w:lineRule="auto"/>
              <w:rPr>
                <w:rFonts w:ascii="Arial" w:hAnsi="Arial" w:cs="Arial"/>
                <w:sz w:val="18"/>
                <w:szCs w:val="18"/>
                <w:lang w:val="en-US"/>
              </w:rPr>
            </w:pPr>
            <w:r>
              <w:rPr>
                <w:rFonts w:ascii="Arial" w:hAnsi="Arial" w:cs="Arial"/>
                <w:sz w:val="18"/>
                <w:szCs w:val="18"/>
                <w:lang w:val="en-US"/>
              </w:rPr>
              <w:t>Admin – Appendix D11 Fuel and Chemical</w:t>
            </w:r>
          </w:p>
        </w:tc>
      </w:tr>
    </w:tbl>
    <w:p w:rsidR="000D7AE3" w:rsidRDefault="000D7AE3" w:rsidP="00E739B2">
      <w:pPr>
        <w:spacing w:before="120" w:after="120" w:line="240" w:lineRule="auto"/>
      </w:pPr>
      <w:r>
        <w:br w:type="page"/>
      </w:r>
    </w:p>
    <w:p w:rsidR="00A53ABE" w:rsidRDefault="00A53ABE" w:rsidP="00E739B2">
      <w:pPr>
        <w:pStyle w:val="Default"/>
        <w:tabs>
          <w:tab w:val="right" w:pos="15168"/>
        </w:tabs>
        <w:spacing w:before="120" w:after="120"/>
        <w:jc w:val="both"/>
        <w:rPr>
          <w:color w:val="auto"/>
          <w:sz w:val="20"/>
          <w:szCs w:val="20"/>
        </w:rPr>
      </w:pPr>
      <w:r w:rsidRPr="00C04725">
        <w:rPr>
          <w:b/>
          <w:color w:val="auto"/>
          <w:sz w:val="20"/>
          <w:szCs w:val="20"/>
        </w:rPr>
        <w:t>Location:</w:t>
      </w:r>
      <w:r>
        <w:rPr>
          <w:color w:val="auto"/>
          <w:sz w:val="20"/>
          <w:szCs w:val="20"/>
        </w:rPr>
        <w:t xml:space="preserve"> Maintenance Boundaries of GUP</w:t>
      </w:r>
      <w:r w:rsidR="006438E8">
        <w:rPr>
          <w:color w:val="auto"/>
          <w:sz w:val="20"/>
          <w:szCs w:val="20"/>
        </w:rPr>
        <w:t xml:space="preserve"> </w:t>
      </w:r>
      <w:r w:rsidR="006438E8">
        <w:rPr>
          <w:color w:val="auto"/>
          <w:sz w:val="20"/>
          <w:szCs w:val="20"/>
        </w:rPr>
        <w:tab/>
      </w:r>
      <w:r w:rsidRPr="00C04725">
        <w:rPr>
          <w:b/>
          <w:color w:val="auto"/>
          <w:sz w:val="20"/>
          <w:szCs w:val="20"/>
        </w:rPr>
        <w:t>Activities:</w:t>
      </w:r>
      <w:r>
        <w:rPr>
          <w:color w:val="auto"/>
          <w:sz w:val="20"/>
          <w:szCs w:val="20"/>
        </w:rPr>
        <w:t xml:space="preserve"> Maintenance Works</w:t>
      </w:r>
      <w:r w:rsidR="005059C2">
        <w:rPr>
          <w:color w:val="auto"/>
          <w:sz w:val="20"/>
          <w:szCs w:val="20"/>
        </w:rPr>
        <w:t xml:space="preserve"> – Inspection and Repair Works</w:t>
      </w:r>
      <w:r w:rsidR="001232A7">
        <w:rPr>
          <w:color w:val="auto"/>
          <w:sz w:val="20"/>
          <w:szCs w:val="20"/>
        </w:rPr>
        <w:t xml:space="preserve"> of Infrastructures</w:t>
      </w:r>
    </w:p>
    <w:tbl>
      <w:tblPr>
        <w:tblW w:w="15183" w:type="dxa"/>
        <w:tblInd w:w="93" w:type="dxa"/>
        <w:tblLayout w:type="fixed"/>
        <w:tblLook w:val="0000"/>
      </w:tblPr>
      <w:tblGrid>
        <w:gridCol w:w="2283"/>
        <w:gridCol w:w="3261"/>
        <w:gridCol w:w="1701"/>
        <w:gridCol w:w="801"/>
        <w:gridCol w:w="816"/>
        <w:gridCol w:w="855"/>
        <w:gridCol w:w="1355"/>
        <w:gridCol w:w="4111"/>
      </w:tblGrid>
      <w:tr w:rsidR="00B800FA" w:rsidRPr="005059C2" w:rsidTr="00DB1911">
        <w:trPr>
          <w:trHeight w:val="448"/>
          <w:tblHeader/>
        </w:trPr>
        <w:tc>
          <w:tcPr>
            <w:tcW w:w="2283" w:type="dxa"/>
            <w:vMerge w:val="restart"/>
            <w:tcBorders>
              <w:top w:val="single" w:sz="4" w:space="0" w:color="auto"/>
              <w:left w:val="single" w:sz="4" w:space="0" w:color="auto"/>
              <w:right w:val="single" w:sz="4" w:space="0" w:color="auto"/>
            </w:tcBorders>
            <w:shd w:val="clear" w:color="auto" w:fill="C4BC96" w:themeFill="background2" w:themeFillShade="BF"/>
            <w:vAlign w:val="center"/>
          </w:tcPr>
          <w:p w:rsidR="00B800FA" w:rsidRPr="005059C2" w:rsidRDefault="00B800FA"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Aspects</w:t>
            </w:r>
          </w:p>
        </w:tc>
        <w:tc>
          <w:tcPr>
            <w:tcW w:w="3261" w:type="dxa"/>
            <w:vMerge w:val="restart"/>
            <w:tcBorders>
              <w:top w:val="single" w:sz="4" w:space="0" w:color="auto"/>
              <w:left w:val="nil"/>
              <w:right w:val="single" w:sz="4" w:space="0" w:color="auto"/>
            </w:tcBorders>
            <w:shd w:val="clear" w:color="auto" w:fill="C4BC96" w:themeFill="background2" w:themeFillShade="BF"/>
            <w:vAlign w:val="center"/>
          </w:tcPr>
          <w:p w:rsidR="00B800FA" w:rsidRPr="005059C2" w:rsidRDefault="00B800FA" w:rsidP="00E739B2">
            <w:pPr>
              <w:spacing w:before="120" w:after="120" w:line="240" w:lineRule="auto"/>
              <w:jc w:val="center"/>
              <w:rPr>
                <w:rFonts w:ascii="Arial" w:hAnsi="Arial" w:cs="Arial"/>
                <w:b/>
                <w:sz w:val="18"/>
                <w:szCs w:val="18"/>
                <w:lang w:val="en-US"/>
              </w:rPr>
            </w:pPr>
            <w:r w:rsidRPr="005059C2">
              <w:rPr>
                <w:rFonts w:ascii="Arial" w:hAnsi="Arial" w:cs="Arial"/>
                <w:b/>
                <w:sz w:val="18"/>
                <w:szCs w:val="18"/>
                <w:lang w:val="en-US"/>
              </w:rPr>
              <w:t>Potential Environmental Impact</w:t>
            </w:r>
          </w:p>
        </w:tc>
        <w:tc>
          <w:tcPr>
            <w:tcW w:w="1701" w:type="dxa"/>
            <w:vMerge w:val="restart"/>
            <w:tcBorders>
              <w:top w:val="single" w:sz="4" w:space="0" w:color="auto"/>
              <w:left w:val="nil"/>
              <w:right w:val="single" w:sz="4" w:space="0" w:color="auto"/>
            </w:tcBorders>
            <w:shd w:val="clear" w:color="auto" w:fill="C4BC96" w:themeFill="background2" w:themeFillShade="BF"/>
            <w:vAlign w:val="center"/>
          </w:tcPr>
          <w:p w:rsidR="00B800FA" w:rsidRPr="005059C2" w:rsidRDefault="00B800FA" w:rsidP="00E739B2">
            <w:pPr>
              <w:spacing w:before="120" w:after="120" w:line="240" w:lineRule="auto"/>
              <w:jc w:val="center"/>
              <w:rPr>
                <w:rFonts w:ascii="Arial" w:hAnsi="Arial" w:cs="Arial"/>
                <w:b/>
                <w:sz w:val="18"/>
                <w:szCs w:val="18"/>
                <w:lang w:val="en-US"/>
              </w:rPr>
            </w:pPr>
            <w:r w:rsidRPr="005059C2">
              <w:rPr>
                <w:rFonts w:ascii="Arial" w:hAnsi="Arial" w:cs="Arial"/>
                <w:b/>
                <w:sz w:val="18"/>
                <w:szCs w:val="18"/>
                <w:lang w:val="en-US"/>
              </w:rPr>
              <w:t>Applicable Legal/Other Requirement</w:t>
            </w:r>
          </w:p>
        </w:tc>
        <w:tc>
          <w:tcPr>
            <w:tcW w:w="2472" w:type="dxa"/>
            <w:gridSpan w:val="3"/>
            <w:tcBorders>
              <w:top w:val="single" w:sz="4" w:space="0" w:color="auto"/>
              <w:left w:val="nil"/>
              <w:bottom w:val="single" w:sz="4" w:space="0" w:color="auto"/>
              <w:right w:val="single" w:sz="4" w:space="0" w:color="auto"/>
            </w:tcBorders>
            <w:shd w:val="clear" w:color="auto" w:fill="C4BC96" w:themeFill="background2" w:themeFillShade="BF"/>
            <w:vAlign w:val="center"/>
          </w:tcPr>
          <w:p w:rsidR="00B800FA" w:rsidRPr="005059C2" w:rsidRDefault="00B800FA"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Risk Assessment</w:t>
            </w:r>
          </w:p>
        </w:tc>
        <w:tc>
          <w:tcPr>
            <w:tcW w:w="1355" w:type="dxa"/>
            <w:vMerge w:val="restart"/>
            <w:tcBorders>
              <w:top w:val="single" w:sz="4" w:space="0" w:color="auto"/>
              <w:left w:val="nil"/>
              <w:right w:val="single" w:sz="4" w:space="0" w:color="auto"/>
            </w:tcBorders>
            <w:shd w:val="clear" w:color="auto" w:fill="C4BC96" w:themeFill="background2" w:themeFillShade="BF"/>
            <w:vAlign w:val="center"/>
          </w:tcPr>
          <w:p w:rsidR="00B800FA" w:rsidRPr="005059C2" w:rsidRDefault="00B800FA" w:rsidP="00E739B2">
            <w:pPr>
              <w:spacing w:before="120" w:after="120" w:line="240" w:lineRule="auto"/>
              <w:jc w:val="center"/>
              <w:rPr>
                <w:rFonts w:ascii="Arial" w:hAnsi="Arial" w:cs="Arial"/>
                <w:b/>
                <w:sz w:val="18"/>
                <w:szCs w:val="18"/>
                <w:lang w:val="en-US"/>
              </w:rPr>
            </w:pPr>
            <w:r w:rsidRPr="005059C2">
              <w:rPr>
                <w:rFonts w:ascii="Arial" w:hAnsi="Arial" w:cs="Arial"/>
                <w:b/>
                <w:sz w:val="18"/>
                <w:szCs w:val="18"/>
                <w:lang w:val="en-US"/>
              </w:rPr>
              <w:t>Impact Rating</w:t>
            </w:r>
          </w:p>
        </w:tc>
        <w:tc>
          <w:tcPr>
            <w:tcW w:w="4111" w:type="dxa"/>
            <w:vMerge w:val="restart"/>
            <w:tcBorders>
              <w:top w:val="single" w:sz="4" w:space="0" w:color="auto"/>
              <w:left w:val="nil"/>
              <w:right w:val="single" w:sz="4" w:space="0" w:color="auto"/>
            </w:tcBorders>
            <w:shd w:val="clear" w:color="auto" w:fill="C4BC96" w:themeFill="background2" w:themeFillShade="BF"/>
            <w:vAlign w:val="center"/>
          </w:tcPr>
          <w:p w:rsidR="00B800FA" w:rsidRPr="005059C2" w:rsidRDefault="00B800FA" w:rsidP="00E739B2">
            <w:pPr>
              <w:spacing w:before="120" w:after="120" w:line="240" w:lineRule="auto"/>
              <w:jc w:val="center"/>
              <w:rPr>
                <w:rFonts w:ascii="Arial" w:hAnsi="Arial" w:cs="Arial"/>
                <w:b/>
                <w:sz w:val="18"/>
                <w:szCs w:val="18"/>
                <w:lang w:val="en-US"/>
              </w:rPr>
            </w:pPr>
            <w:r w:rsidRPr="005059C2">
              <w:rPr>
                <w:rFonts w:ascii="Arial" w:hAnsi="Arial" w:cs="Arial"/>
                <w:b/>
                <w:sz w:val="18"/>
                <w:szCs w:val="18"/>
                <w:lang w:val="en-US"/>
              </w:rPr>
              <w:t>Controls</w:t>
            </w:r>
          </w:p>
        </w:tc>
      </w:tr>
      <w:tr w:rsidR="00B800FA" w:rsidRPr="005059C2" w:rsidTr="00DB1911">
        <w:trPr>
          <w:trHeight w:val="372"/>
          <w:tblHeader/>
        </w:trPr>
        <w:tc>
          <w:tcPr>
            <w:tcW w:w="2283" w:type="dxa"/>
            <w:vMerge/>
            <w:tcBorders>
              <w:left w:val="single" w:sz="4" w:space="0" w:color="auto"/>
              <w:bottom w:val="single" w:sz="4" w:space="0" w:color="auto"/>
              <w:right w:val="single" w:sz="4" w:space="0" w:color="auto"/>
            </w:tcBorders>
            <w:shd w:val="clear" w:color="auto" w:fill="FFC000"/>
            <w:vAlign w:val="center"/>
          </w:tcPr>
          <w:p w:rsidR="00B800FA" w:rsidRDefault="00B800FA" w:rsidP="00E739B2">
            <w:pPr>
              <w:spacing w:before="120" w:after="120" w:line="240" w:lineRule="auto"/>
              <w:jc w:val="center"/>
              <w:rPr>
                <w:rFonts w:ascii="Arial" w:hAnsi="Arial" w:cs="Arial"/>
                <w:b/>
                <w:sz w:val="18"/>
                <w:szCs w:val="18"/>
                <w:lang w:val="en-US"/>
              </w:rPr>
            </w:pPr>
          </w:p>
        </w:tc>
        <w:tc>
          <w:tcPr>
            <w:tcW w:w="3261" w:type="dxa"/>
            <w:vMerge/>
            <w:tcBorders>
              <w:left w:val="nil"/>
              <w:bottom w:val="single" w:sz="4" w:space="0" w:color="auto"/>
              <w:right w:val="single" w:sz="4" w:space="0" w:color="auto"/>
            </w:tcBorders>
            <w:shd w:val="clear" w:color="auto" w:fill="FFC000"/>
            <w:vAlign w:val="center"/>
          </w:tcPr>
          <w:p w:rsidR="00B800FA" w:rsidRPr="005059C2" w:rsidRDefault="00B800FA" w:rsidP="00E739B2">
            <w:pPr>
              <w:spacing w:before="120" w:after="120" w:line="240" w:lineRule="auto"/>
              <w:jc w:val="center"/>
              <w:rPr>
                <w:rFonts w:ascii="Arial" w:hAnsi="Arial" w:cs="Arial"/>
                <w:b/>
                <w:sz w:val="18"/>
                <w:szCs w:val="18"/>
                <w:lang w:val="en-US"/>
              </w:rPr>
            </w:pPr>
          </w:p>
        </w:tc>
        <w:tc>
          <w:tcPr>
            <w:tcW w:w="1701" w:type="dxa"/>
            <w:vMerge/>
            <w:tcBorders>
              <w:left w:val="nil"/>
              <w:bottom w:val="single" w:sz="4" w:space="0" w:color="auto"/>
              <w:right w:val="single" w:sz="4" w:space="0" w:color="auto"/>
            </w:tcBorders>
            <w:shd w:val="clear" w:color="auto" w:fill="FFC000"/>
            <w:vAlign w:val="center"/>
          </w:tcPr>
          <w:p w:rsidR="00B800FA" w:rsidRPr="005059C2" w:rsidRDefault="00B800FA" w:rsidP="00E739B2">
            <w:pPr>
              <w:spacing w:before="120" w:after="120" w:line="240" w:lineRule="auto"/>
              <w:jc w:val="center"/>
              <w:rPr>
                <w:rFonts w:ascii="Arial" w:hAnsi="Arial" w:cs="Arial"/>
                <w:b/>
                <w:sz w:val="18"/>
                <w:szCs w:val="18"/>
                <w:lang w:val="en-US"/>
              </w:rPr>
            </w:pPr>
          </w:p>
        </w:tc>
        <w:tc>
          <w:tcPr>
            <w:tcW w:w="801"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B800FA" w:rsidRDefault="00B800FA"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L</w:t>
            </w:r>
          </w:p>
        </w:tc>
        <w:tc>
          <w:tcPr>
            <w:tcW w:w="816"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B800FA" w:rsidRDefault="00B800FA"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C</w:t>
            </w:r>
          </w:p>
        </w:tc>
        <w:tc>
          <w:tcPr>
            <w:tcW w:w="855" w:type="dxa"/>
            <w:tcBorders>
              <w:top w:val="single" w:sz="4" w:space="0" w:color="auto"/>
              <w:left w:val="nil"/>
              <w:bottom w:val="single" w:sz="4" w:space="0" w:color="auto"/>
              <w:right w:val="single" w:sz="4" w:space="0" w:color="auto"/>
            </w:tcBorders>
            <w:shd w:val="clear" w:color="auto" w:fill="DDD9C3" w:themeFill="background2" w:themeFillShade="E6"/>
            <w:vAlign w:val="center"/>
          </w:tcPr>
          <w:p w:rsidR="00B800FA" w:rsidRDefault="00B800FA"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RR</w:t>
            </w:r>
          </w:p>
        </w:tc>
        <w:tc>
          <w:tcPr>
            <w:tcW w:w="1355" w:type="dxa"/>
            <w:vMerge/>
            <w:tcBorders>
              <w:left w:val="nil"/>
              <w:bottom w:val="single" w:sz="4" w:space="0" w:color="auto"/>
              <w:right w:val="single" w:sz="4" w:space="0" w:color="auto"/>
            </w:tcBorders>
            <w:shd w:val="clear" w:color="auto" w:fill="FFC000"/>
            <w:vAlign w:val="center"/>
          </w:tcPr>
          <w:p w:rsidR="00B800FA" w:rsidRPr="005059C2" w:rsidRDefault="00B800FA" w:rsidP="00E739B2">
            <w:pPr>
              <w:spacing w:before="120" w:after="120" w:line="240" w:lineRule="auto"/>
              <w:jc w:val="center"/>
              <w:rPr>
                <w:rFonts w:ascii="Arial" w:hAnsi="Arial" w:cs="Arial"/>
                <w:b/>
                <w:sz w:val="18"/>
                <w:szCs w:val="18"/>
                <w:lang w:val="en-US"/>
              </w:rPr>
            </w:pPr>
          </w:p>
        </w:tc>
        <w:tc>
          <w:tcPr>
            <w:tcW w:w="4111" w:type="dxa"/>
            <w:vMerge/>
            <w:tcBorders>
              <w:left w:val="nil"/>
              <w:bottom w:val="single" w:sz="4" w:space="0" w:color="auto"/>
              <w:right w:val="single" w:sz="4" w:space="0" w:color="auto"/>
            </w:tcBorders>
            <w:shd w:val="clear" w:color="auto" w:fill="FFC000"/>
            <w:vAlign w:val="center"/>
          </w:tcPr>
          <w:p w:rsidR="00B800FA" w:rsidRPr="005059C2" w:rsidRDefault="00B800FA" w:rsidP="00E739B2">
            <w:pPr>
              <w:spacing w:before="120" w:after="120" w:line="240" w:lineRule="auto"/>
              <w:jc w:val="center"/>
              <w:rPr>
                <w:rFonts w:ascii="Arial" w:hAnsi="Arial" w:cs="Arial"/>
                <w:b/>
                <w:sz w:val="18"/>
                <w:szCs w:val="18"/>
                <w:lang w:val="en-US"/>
              </w:rPr>
            </w:pPr>
          </w:p>
        </w:tc>
      </w:tr>
      <w:tr w:rsidR="00B800FA" w:rsidRPr="005059C2" w:rsidTr="00DB1911">
        <w:trPr>
          <w:trHeight w:val="375"/>
        </w:trPr>
        <w:tc>
          <w:tcPr>
            <w:tcW w:w="15183" w:type="dxa"/>
            <w:gridSpan w:val="8"/>
            <w:tcBorders>
              <w:top w:val="single" w:sz="4" w:space="0" w:color="auto"/>
              <w:left w:val="single" w:sz="4" w:space="0" w:color="auto"/>
              <w:bottom w:val="single" w:sz="4" w:space="0" w:color="auto"/>
              <w:right w:val="single" w:sz="4" w:space="0" w:color="auto"/>
            </w:tcBorders>
            <w:vAlign w:val="center"/>
          </w:tcPr>
          <w:p w:rsidR="00B800FA" w:rsidRDefault="00B800FA" w:rsidP="00E739B2">
            <w:pPr>
              <w:spacing w:before="120" w:after="120" w:line="240" w:lineRule="auto"/>
              <w:rPr>
                <w:rFonts w:ascii="Arial" w:hAnsi="Arial" w:cs="Arial"/>
                <w:sz w:val="18"/>
                <w:szCs w:val="18"/>
                <w:lang w:val="en-US"/>
              </w:rPr>
            </w:pPr>
            <w:r w:rsidRPr="00B3768D">
              <w:rPr>
                <w:rFonts w:ascii="Arial" w:hAnsi="Arial" w:cs="Arial"/>
                <w:b/>
                <w:sz w:val="18"/>
                <w:szCs w:val="18"/>
                <w:lang w:val="en-US"/>
              </w:rPr>
              <w:t>Operations</w:t>
            </w:r>
          </w:p>
        </w:tc>
      </w:tr>
      <w:tr w:rsidR="00F6596C"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F6596C"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Plant and vehicle movement</w:t>
            </w:r>
          </w:p>
        </w:tc>
        <w:tc>
          <w:tcPr>
            <w:tcW w:w="3261" w:type="dxa"/>
            <w:tcBorders>
              <w:top w:val="single" w:sz="4" w:space="0" w:color="auto"/>
              <w:left w:val="nil"/>
              <w:bottom w:val="single" w:sz="4" w:space="0" w:color="auto"/>
              <w:right w:val="single" w:sz="4" w:space="0" w:color="auto"/>
            </w:tcBorders>
            <w:vAlign w:val="center"/>
          </w:tcPr>
          <w:p w:rsidR="00F6596C" w:rsidRDefault="00F6596C" w:rsidP="00E739B2">
            <w:pPr>
              <w:autoSpaceDE w:val="0"/>
              <w:autoSpaceDN w:val="0"/>
              <w:adjustRightInd w:val="0"/>
              <w:spacing w:before="120" w:after="120" w:line="240" w:lineRule="auto"/>
              <w:jc w:val="center"/>
              <w:rPr>
                <w:rFonts w:ascii="Arial" w:hAnsi="Arial" w:cs="Arial"/>
                <w:sz w:val="18"/>
                <w:szCs w:val="18"/>
              </w:rPr>
            </w:pPr>
            <w:r>
              <w:rPr>
                <w:rFonts w:ascii="Arial" w:hAnsi="Arial" w:cs="Arial"/>
                <w:sz w:val="18"/>
                <w:szCs w:val="18"/>
              </w:rPr>
              <w:t>Generation of unwanted dust</w:t>
            </w:r>
          </w:p>
        </w:tc>
        <w:tc>
          <w:tcPr>
            <w:tcW w:w="170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D7 Air Quality</w:t>
            </w:r>
          </w:p>
        </w:tc>
        <w:tc>
          <w:tcPr>
            <w:tcW w:w="801" w:type="dxa"/>
            <w:tcBorders>
              <w:top w:val="single" w:sz="4" w:space="0" w:color="auto"/>
              <w:left w:val="nil"/>
              <w:bottom w:val="single" w:sz="4" w:space="0" w:color="auto"/>
              <w:right w:val="single" w:sz="4" w:space="0" w:color="auto"/>
            </w:tcBorders>
            <w:vAlign w:val="center"/>
          </w:tcPr>
          <w:p w:rsidR="00F6596C"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Unlike</w:t>
            </w:r>
          </w:p>
        </w:tc>
        <w:tc>
          <w:tcPr>
            <w:tcW w:w="816" w:type="dxa"/>
            <w:tcBorders>
              <w:top w:val="single" w:sz="4" w:space="0" w:color="auto"/>
              <w:left w:val="nil"/>
              <w:bottom w:val="single" w:sz="4" w:space="0" w:color="auto"/>
              <w:right w:val="single" w:sz="4" w:space="0" w:color="auto"/>
            </w:tcBorders>
            <w:vAlign w:val="center"/>
          </w:tcPr>
          <w:p w:rsidR="00F6596C" w:rsidRDefault="00F6596C" w:rsidP="00E739B2">
            <w:pPr>
              <w:spacing w:before="120" w:after="120" w:line="240" w:lineRule="auto"/>
              <w:jc w:val="center"/>
              <w:rPr>
                <w:rFonts w:ascii="Arial" w:hAnsi="Arial" w:cs="Arial"/>
                <w:sz w:val="18"/>
                <w:szCs w:val="18"/>
                <w:lang w:val="en-US"/>
              </w:rPr>
            </w:pPr>
            <w:proofErr w:type="spellStart"/>
            <w:r>
              <w:rPr>
                <w:rFonts w:ascii="Arial" w:hAnsi="Arial" w:cs="Arial"/>
                <w:sz w:val="18"/>
                <w:szCs w:val="18"/>
                <w:lang w:val="en-US"/>
              </w:rPr>
              <w:t>Neg</w:t>
            </w:r>
            <w:proofErr w:type="spellEnd"/>
          </w:p>
        </w:tc>
        <w:tc>
          <w:tcPr>
            <w:tcW w:w="855" w:type="dxa"/>
            <w:tcBorders>
              <w:top w:val="single" w:sz="4" w:space="0" w:color="auto"/>
              <w:left w:val="nil"/>
              <w:bottom w:val="single" w:sz="4" w:space="0" w:color="auto"/>
              <w:right w:val="single" w:sz="4" w:space="0" w:color="auto"/>
            </w:tcBorders>
            <w:shd w:val="clear" w:color="auto" w:fill="00B050"/>
            <w:vAlign w:val="center"/>
          </w:tcPr>
          <w:p w:rsidR="00F6596C"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Low</w:t>
            </w:r>
            <w:r w:rsidR="00DB1911">
              <w:rPr>
                <w:rFonts w:ascii="Arial" w:hAnsi="Arial" w:cs="Arial"/>
                <w:sz w:val="18"/>
                <w:szCs w:val="18"/>
                <w:lang w:val="en-US"/>
              </w:rPr>
              <w:t xml:space="preserve"> (2)</w:t>
            </w:r>
          </w:p>
        </w:tc>
        <w:tc>
          <w:tcPr>
            <w:tcW w:w="1355" w:type="dxa"/>
            <w:tcBorders>
              <w:top w:val="single" w:sz="4" w:space="0" w:color="auto"/>
              <w:left w:val="nil"/>
              <w:bottom w:val="single" w:sz="4" w:space="0" w:color="auto"/>
              <w:right w:val="single" w:sz="4" w:space="0" w:color="auto"/>
            </w:tcBorders>
            <w:vAlign w:val="center"/>
          </w:tcPr>
          <w:p w:rsidR="00F6596C" w:rsidRPr="00731748" w:rsidRDefault="00F6596C"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Insignificant</w:t>
            </w:r>
          </w:p>
        </w:tc>
        <w:tc>
          <w:tcPr>
            <w:tcW w:w="4111" w:type="dxa"/>
            <w:tcBorders>
              <w:top w:val="single" w:sz="4" w:space="0" w:color="auto"/>
              <w:left w:val="nil"/>
              <w:bottom w:val="single" w:sz="4" w:space="0" w:color="auto"/>
              <w:right w:val="single" w:sz="4" w:space="0" w:color="auto"/>
            </w:tcBorders>
            <w:vAlign w:val="center"/>
          </w:tcPr>
          <w:p w:rsidR="00F6596C" w:rsidRDefault="00F6596C" w:rsidP="00E739B2">
            <w:pPr>
              <w:spacing w:before="120" w:after="120" w:line="240" w:lineRule="auto"/>
              <w:rPr>
                <w:rFonts w:ascii="Arial" w:hAnsi="Arial" w:cs="Arial"/>
                <w:sz w:val="18"/>
                <w:szCs w:val="18"/>
                <w:lang w:val="en-US"/>
              </w:rPr>
            </w:pPr>
            <w:r>
              <w:rPr>
                <w:rFonts w:ascii="Arial" w:hAnsi="Arial" w:cs="Arial"/>
                <w:sz w:val="18"/>
                <w:szCs w:val="18"/>
                <w:lang w:val="en-US"/>
              </w:rPr>
              <w:t xml:space="preserve">Risk </w:t>
            </w:r>
            <w:r w:rsidRPr="00412F30">
              <w:rPr>
                <w:rFonts w:ascii="Arial" w:hAnsi="Arial" w:cs="Arial"/>
                <w:sz w:val="18"/>
                <w:szCs w:val="18"/>
                <w:lang w:val="en-US"/>
              </w:rPr>
              <w:t>Acceptable</w:t>
            </w:r>
            <w:r>
              <w:rPr>
                <w:rFonts w:ascii="Arial" w:hAnsi="Arial" w:cs="Arial"/>
                <w:sz w:val="18"/>
                <w:szCs w:val="18"/>
                <w:lang w:val="en-US"/>
              </w:rPr>
              <w:t>.</w:t>
            </w:r>
          </w:p>
          <w:p w:rsidR="00F6596C" w:rsidRDefault="00F6596C" w:rsidP="00E739B2">
            <w:pPr>
              <w:spacing w:before="120" w:after="120" w:line="240" w:lineRule="auto"/>
              <w:rPr>
                <w:rFonts w:ascii="Arial" w:hAnsi="Arial" w:cs="Arial"/>
                <w:sz w:val="18"/>
                <w:szCs w:val="18"/>
                <w:lang w:val="en-US"/>
              </w:rPr>
            </w:pPr>
            <w:r>
              <w:rPr>
                <w:rFonts w:ascii="Arial" w:hAnsi="Arial" w:cs="Arial"/>
                <w:sz w:val="18"/>
                <w:szCs w:val="18"/>
                <w:lang w:val="en-US"/>
              </w:rPr>
              <w:t>Dusts generated by maintenance activities are minimal.</w:t>
            </w:r>
          </w:p>
          <w:p w:rsidR="00F6596C" w:rsidRPr="00412F30" w:rsidRDefault="00F6596C" w:rsidP="00E739B2">
            <w:pPr>
              <w:spacing w:before="120" w:after="120" w:line="240" w:lineRule="auto"/>
              <w:rPr>
                <w:rFonts w:ascii="Arial" w:hAnsi="Arial" w:cs="Arial"/>
                <w:sz w:val="18"/>
                <w:szCs w:val="18"/>
                <w:lang w:val="en-US"/>
              </w:rPr>
            </w:pPr>
            <w:r>
              <w:rPr>
                <w:rFonts w:ascii="Arial" w:hAnsi="Arial" w:cs="Arial"/>
                <w:sz w:val="18"/>
                <w:szCs w:val="18"/>
                <w:lang w:val="en-US"/>
              </w:rPr>
              <w:t xml:space="preserve">Admin – Appendix D7 Air Quality </w:t>
            </w:r>
          </w:p>
        </w:tc>
      </w:tr>
      <w:tr w:rsidR="00F6596C"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Disposal of waste</w:t>
            </w:r>
          </w:p>
        </w:tc>
        <w:tc>
          <w:tcPr>
            <w:tcW w:w="3261" w:type="dxa"/>
            <w:tcBorders>
              <w:top w:val="single" w:sz="4" w:space="0" w:color="auto"/>
              <w:left w:val="nil"/>
              <w:bottom w:val="single" w:sz="4" w:space="0" w:color="auto"/>
              <w:right w:val="single" w:sz="4" w:space="0" w:color="auto"/>
            </w:tcBorders>
            <w:vAlign w:val="center"/>
          </w:tcPr>
          <w:p w:rsidR="00F6596C" w:rsidRPr="00A31154" w:rsidRDefault="00F6596C" w:rsidP="00E739B2">
            <w:pPr>
              <w:autoSpaceDE w:val="0"/>
              <w:autoSpaceDN w:val="0"/>
              <w:adjustRightInd w:val="0"/>
              <w:spacing w:before="120" w:after="120" w:line="240" w:lineRule="auto"/>
              <w:jc w:val="center"/>
              <w:rPr>
                <w:rFonts w:ascii="Arial" w:hAnsi="Arial" w:cs="Arial"/>
                <w:sz w:val="18"/>
                <w:szCs w:val="18"/>
              </w:rPr>
            </w:pPr>
            <w:r>
              <w:rPr>
                <w:rFonts w:ascii="Arial" w:hAnsi="Arial" w:cs="Arial"/>
                <w:sz w:val="18"/>
                <w:szCs w:val="18"/>
              </w:rPr>
              <w:t>Improper disposal (littering or illegal dumping) of waste generated from operations and maintenance activities</w:t>
            </w:r>
          </w:p>
        </w:tc>
        <w:tc>
          <w:tcPr>
            <w:tcW w:w="170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D10 Waste</w:t>
            </w:r>
          </w:p>
        </w:tc>
        <w:tc>
          <w:tcPr>
            <w:tcW w:w="80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Mod</w:t>
            </w:r>
            <w:r w:rsidR="00DB1911">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F6596C" w:rsidRPr="00731748" w:rsidRDefault="00F6596C" w:rsidP="00E739B2">
            <w:pPr>
              <w:spacing w:before="120" w:after="12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rPr>
                <w:rFonts w:ascii="Arial" w:hAnsi="Arial" w:cs="Arial"/>
                <w:sz w:val="18"/>
                <w:szCs w:val="18"/>
                <w:lang w:val="en-US"/>
              </w:rPr>
            </w:pPr>
            <w:r>
              <w:rPr>
                <w:rFonts w:ascii="Arial" w:hAnsi="Arial" w:cs="Arial"/>
                <w:sz w:val="18"/>
                <w:szCs w:val="18"/>
                <w:lang w:val="en-US"/>
              </w:rPr>
              <w:t xml:space="preserve">Admin - Appendix D10 </w:t>
            </w:r>
            <w:r w:rsidRPr="005059C2">
              <w:rPr>
                <w:rFonts w:ascii="Arial" w:hAnsi="Arial" w:cs="Arial"/>
                <w:sz w:val="18"/>
                <w:szCs w:val="18"/>
                <w:lang w:val="en-US"/>
              </w:rPr>
              <w:t>Waste</w:t>
            </w:r>
            <w:r>
              <w:rPr>
                <w:rFonts w:ascii="Arial" w:hAnsi="Arial" w:cs="Arial"/>
                <w:sz w:val="18"/>
                <w:szCs w:val="18"/>
                <w:lang w:val="en-US"/>
              </w:rPr>
              <w:t>.</w:t>
            </w:r>
            <w:r w:rsidRPr="005059C2">
              <w:rPr>
                <w:rFonts w:ascii="Arial" w:hAnsi="Arial" w:cs="Arial"/>
                <w:sz w:val="18"/>
                <w:szCs w:val="18"/>
                <w:lang w:val="en-US"/>
              </w:rPr>
              <w:t xml:space="preserve"> </w:t>
            </w:r>
            <w:r w:rsidR="001E74BC">
              <w:rPr>
                <w:rFonts w:ascii="Arial" w:hAnsi="Arial" w:cs="Arial"/>
                <w:sz w:val="18"/>
                <w:szCs w:val="18"/>
                <w:lang w:val="en-US"/>
              </w:rPr>
              <w:t xml:space="preserve">Monitoring of waste generated. </w:t>
            </w:r>
            <w:r w:rsidRPr="005059C2">
              <w:rPr>
                <w:rFonts w:ascii="Arial" w:hAnsi="Arial" w:cs="Arial"/>
                <w:sz w:val="18"/>
                <w:szCs w:val="18"/>
                <w:lang w:val="en-US"/>
              </w:rPr>
              <w:t>Labeled wheelie bins provided for specific recyclable items</w:t>
            </w:r>
          </w:p>
        </w:tc>
      </w:tr>
      <w:tr w:rsidR="00F6596C"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Consumption of fossil fuel (diesel and unleaded)</w:t>
            </w:r>
          </w:p>
        </w:tc>
        <w:tc>
          <w:tcPr>
            <w:tcW w:w="326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Increase greenhouse gas emission</w:t>
            </w:r>
            <w:r w:rsidR="000E647A">
              <w:rPr>
                <w:rFonts w:ascii="Arial" w:hAnsi="Arial" w:cs="Arial"/>
                <w:sz w:val="18"/>
                <w:szCs w:val="18"/>
                <w:lang w:val="en-US"/>
              </w:rPr>
              <w:t xml:space="preserve"> &amp; depletion of natural </w:t>
            </w:r>
            <w:r w:rsidR="00DA3831">
              <w:rPr>
                <w:rFonts w:ascii="Arial" w:hAnsi="Arial" w:cs="Arial"/>
                <w:sz w:val="18"/>
                <w:szCs w:val="18"/>
                <w:lang w:val="en-US"/>
              </w:rPr>
              <w:t>resources</w:t>
            </w:r>
          </w:p>
        </w:tc>
        <w:tc>
          <w:tcPr>
            <w:tcW w:w="170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D13 GEEM</w:t>
            </w:r>
          </w:p>
        </w:tc>
        <w:tc>
          <w:tcPr>
            <w:tcW w:w="80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F6596C" w:rsidRPr="005059C2" w:rsidRDefault="00F6596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Mod</w:t>
            </w:r>
            <w:r w:rsidR="00DB1911">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F6596C" w:rsidRPr="00731748" w:rsidRDefault="00F6596C" w:rsidP="00E739B2">
            <w:pPr>
              <w:spacing w:before="120" w:after="12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F6596C" w:rsidRPr="005059C2" w:rsidRDefault="00F6596C" w:rsidP="00E739B2">
            <w:pPr>
              <w:spacing w:before="120" w:after="120" w:line="240" w:lineRule="auto"/>
              <w:rPr>
                <w:rFonts w:ascii="Arial" w:hAnsi="Arial" w:cs="Arial"/>
                <w:sz w:val="18"/>
                <w:szCs w:val="18"/>
                <w:lang w:val="en-US"/>
              </w:rPr>
            </w:pPr>
            <w:r>
              <w:rPr>
                <w:rFonts w:ascii="Arial" w:hAnsi="Arial" w:cs="Arial"/>
                <w:sz w:val="18"/>
                <w:szCs w:val="18"/>
                <w:lang w:val="en-US"/>
              </w:rPr>
              <w:t>Admin – Appendix D13 GEEM. Monitoring of fuel consumption of company vehicles</w:t>
            </w:r>
          </w:p>
        </w:tc>
      </w:tr>
      <w:tr w:rsidR="00991449"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991449" w:rsidRPr="00412F30"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Flooding</w:t>
            </w:r>
            <w:r w:rsidR="00991449">
              <w:rPr>
                <w:rFonts w:ascii="Arial" w:hAnsi="Arial" w:cs="Arial"/>
                <w:sz w:val="18"/>
                <w:szCs w:val="18"/>
                <w:lang w:val="en-US"/>
              </w:rPr>
              <w:t xml:space="preserve"> of sediment basin water </w:t>
            </w:r>
            <w:r>
              <w:rPr>
                <w:rFonts w:ascii="Arial" w:hAnsi="Arial" w:cs="Arial"/>
                <w:sz w:val="18"/>
                <w:szCs w:val="18"/>
                <w:lang w:val="en-US"/>
              </w:rPr>
              <w:t xml:space="preserve">and Gross Pollutant Traps </w:t>
            </w:r>
            <w:r w:rsidR="001E74BC">
              <w:rPr>
                <w:rFonts w:ascii="Arial" w:hAnsi="Arial" w:cs="Arial"/>
                <w:sz w:val="18"/>
                <w:szCs w:val="18"/>
                <w:lang w:val="en-US"/>
              </w:rPr>
              <w:t>subsequent to heavy rainfall</w:t>
            </w:r>
          </w:p>
        </w:tc>
        <w:tc>
          <w:tcPr>
            <w:tcW w:w="3261" w:type="dxa"/>
            <w:tcBorders>
              <w:top w:val="single" w:sz="4" w:space="0" w:color="auto"/>
              <w:left w:val="nil"/>
              <w:bottom w:val="single" w:sz="4" w:space="0" w:color="auto"/>
              <w:right w:val="single" w:sz="4" w:space="0" w:color="auto"/>
            </w:tcBorders>
            <w:vAlign w:val="center"/>
          </w:tcPr>
          <w:p w:rsidR="00991449" w:rsidRPr="00412F30" w:rsidDel="0088686E"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 xml:space="preserve">Water discharged </w:t>
            </w:r>
            <w:r w:rsidR="001F6266">
              <w:rPr>
                <w:rFonts w:ascii="Arial" w:hAnsi="Arial" w:cs="Arial"/>
                <w:sz w:val="18"/>
                <w:szCs w:val="18"/>
                <w:lang w:val="en-US"/>
              </w:rPr>
              <w:t xml:space="preserve">with high levels of sediments </w:t>
            </w:r>
            <w:r>
              <w:rPr>
                <w:rFonts w:ascii="Arial" w:hAnsi="Arial" w:cs="Arial"/>
                <w:sz w:val="18"/>
                <w:szCs w:val="18"/>
                <w:lang w:val="en-US"/>
              </w:rPr>
              <w:t>can p</w:t>
            </w:r>
            <w:r w:rsidR="00991449" w:rsidRPr="00412F30">
              <w:rPr>
                <w:rFonts w:ascii="Arial" w:hAnsi="Arial" w:cs="Arial"/>
                <w:sz w:val="18"/>
                <w:szCs w:val="18"/>
                <w:lang w:val="en-US"/>
              </w:rPr>
              <w:t>otentia</w:t>
            </w:r>
            <w:r w:rsidR="001F6266">
              <w:rPr>
                <w:rFonts w:ascii="Arial" w:hAnsi="Arial" w:cs="Arial"/>
                <w:sz w:val="18"/>
                <w:szCs w:val="18"/>
                <w:lang w:val="en-US"/>
              </w:rPr>
              <w:t>l</w:t>
            </w:r>
            <w:r w:rsidR="00991449" w:rsidRPr="00412F30">
              <w:rPr>
                <w:rFonts w:ascii="Arial" w:hAnsi="Arial" w:cs="Arial"/>
                <w:sz w:val="18"/>
                <w:szCs w:val="18"/>
                <w:lang w:val="en-US"/>
              </w:rPr>
              <w:t>l</w:t>
            </w:r>
            <w:r w:rsidR="001F6266">
              <w:rPr>
                <w:rFonts w:ascii="Arial" w:hAnsi="Arial" w:cs="Arial"/>
                <w:sz w:val="18"/>
                <w:szCs w:val="18"/>
                <w:lang w:val="en-US"/>
              </w:rPr>
              <w:t>y</w:t>
            </w:r>
            <w:r w:rsidR="00991449" w:rsidRPr="00412F30">
              <w:rPr>
                <w:rFonts w:ascii="Arial" w:hAnsi="Arial" w:cs="Arial"/>
                <w:sz w:val="18"/>
                <w:szCs w:val="18"/>
                <w:lang w:val="en-US"/>
              </w:rPr>
              <w:t xml:space="preserve"> kill marine life</w:t>
            </w:r>
            <w:r w:rsidR="001E74BC">
              <w:rPr>
                <w:rFonts w:ascii="Arial" w:hAnsi="Arial" w:cs="Arial"/>
                <w:sz w:val="18"/>
                <w:szCs w:val="18"/>
                <w:lang w:val="en-US"/>
              </w:rPr>
              <w:t xml:space="preserve"> in natural watercourses</w:t>
            </w:r>
            <w:r w:rsidR="00991449">
              <w:rPr>
                <w:rFonts w:ascii="Arial" w:hAnsi="Arial" w:cs="Arial"/>
                <w:sz w:val="18"/>
                <w:szCs w:val="18"/>
                <w:lang w:val="en-US"/>
              </w:rPr>
              <w:t>.</w:t>
            </w:r>
          </w:p>
        </w:tc>
        <w:tc>
          <w:tcPr>
            <w:tcW w:w="1701" w:type="dxa"/>
            <w:tcBorders>
              <w:top w:val="single" w:sz="4" w:space="0" w:color="auto"/>
              <w:left w:val="nil"/>
              <w:bottom w:val="single" w:sz="4" w:space="0" w:color="auto"/>
              <w:right w:val="single" w:sz="4" w:space="0" w:color="auto"/>
            </w:tcBorders>
            <w:vAlign w:val="center"/>
          </w:tcPr>
          <w:p w:rsidR="00991449" w:rsidRPr="005059C2" w:rsidRDefault="0099144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D3 Sediment basin</w:t>
            </w:r>
          </w:p>
        </w:tc>
        <w:tc>
          <w:tcPr>
            <w:tcW w:w="801" w:type="dxa"/>
            <w:tcBorders>
              <w:top w:val="single" w:sz="4" w:space="0" w:color="auto"/>
              <w:left w:val="nil"/>
              <w:bottom w:val="single" w:sz="4" w:space="0" w:color="auto"/>
              <w:right w:val="single" w:sz="4" w:space="0" w:color="auto"/>
            </w:tcBorders>
            <w:vAlign w:val="center"/>
          </w:tcPr>
          <w:p w:rsidR="00991449" w:rsidRDefault="0099144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Unlike</w:t>
            </w:r>
          </w:p>
        </w:tc>
        <w:tc>
          <w:tcPr>
            <w:tcW w:w="816" w:type="dxa"/>
            <w:tcBorders>
              <w:top w:val="single" w:sz="4" w:space="0" w:color="auto"/>
              <w:left w:val="nil"/>
              <w:bottom w:val="single" w:sz="4" w:space="0" w:color="auto"/>
              <w:right w:val="single" w:sz="4" w:space="0" w:color="auto"/>
            </w:tcBorders>
            <w:vAlign w:val="center"/>
          </w:tcPr>
          <w:p w:rsidR="00991449" w:rsidRDefault="00991449" w:rsidP="00E739B2">
            <w:pPr>
              <w:spacing w:before="120" w:after="120" w:line="240" w:lineRule="auto"/>
              <w:jc w:val="center"/>
              <w:rPr>
                <w:rFonts w:ascii="Arial" w:hAnsi="Arial" w:cs="Arial"/>
                <w:sz w:val="18"/>
                <w:szCs w:val="18"/>
                <w:lang w:val="en-US"/>
              </w:rPr>
            </w:pPr>
            <w:proofErr w:type="spellStart"/>
            <w:r>
              <w:rPr>
                <w:rFonts w:ascii="Arial" w:hAnsi="Arial" w:cs="Arial"/>
                <w:sz w:val="18"/>
                <w:szCs w:val="18"/>
                <w:lang w:val="en-US"/>
              </w:rPr>
              <w:t>Neg</w:t>
            </w:r>
            <w:proofErr w:type="spellEnd"/>
          </w:p>
        </w:tc>
        <w:tc>
          <w:tcPr>
            <w:tcW w:w="855" w:type="dxa"/>
            <w:tcBorders>
              <w:top w:val="single" w:sz="4" w:space="0" w:color="auto"/>
              <w:left w:val="nil"/>
              <w:bottom w:val="single" w:sz="4" w:space="0" w:color="auto"/>
              <w:right w:val="single" w:sz="4" w:space="0" w:color="auto"/>
            </w:tcBorders>
            <w:shd w:val="clear" w:color="auto" w:fill="00B050"/>
            <w:vAlign w:val="center"/>
          </w:tcPr>
          <w:p w:rsidR="00991449" w:rsidRDefault="0099144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Low</w:t>
            </w:r>
            <w:r w:rsidR="00DB1911">
              <w:rPr>
                <w:rFonts w:ascii="Arial" w:hAnsi="Arial" w:cs="Arial"/>
                <w:sz w:val="18"/>
                <w:szCs w:val="18"/>
                <w:lang w:val="en-US"/>
              </w:rPr>
              <w:t xml:space="preserve"> (2)</w:t>
            </w:r>
          </w:p>
        </w:tc>
        <w:tc>
          <w:tcPr>
            <w:tcW w:w="1355" w:type="dxa"/>
            <w:tcBorders>
              <w:top w:val="single" w:sz="4" w:space="0" w:color="auto"/>
              <w:left w:val="nil"/>
              <w:bottom w:val="single" w:sz="4" w:space="0" w:color="auto"/>
              <w:right w:val="single" w:sz="4" w:space="0" w:color="auto"/>
            </w:tcBorders>
            <w:vAlign w:val="center"/>
          </w:tcPr>
          <w:p w:rsidR="00991449" w:rsidRPr="00731748" w:rsidRDefault="00991449"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Insignificant</w:t>
            </w:r>
          </w:p>
        </w:tc>
        <w:tc>
          <w:tcPr>
            <w:tcW w:w="4111" w:type="dxa"/>
            <w:tcBorders>
              <w:top w:val="single" w:sz="4" w:space="0" w:color="auto"/>
              <w:left w:val="nil"/>
              <w:bottom w:val="single" w:sz="4" w:space="0" w:color="auto"/>
              <w:right w:val="single" w:sz="4" w:space="0" w:color="auto"/>
            </w:tcBorders>
            <w:vAlign w:val="center"/>
          </w:tcPr>
          <w:p w:rsidR="00991449" w:rsidRDefault="00991449" w:rsidP="00E739B2">
            <w:pPr>
              <w:spacing w:before="120" w:after="120" w:line="240" w:lineRule="auto"/>
              <w:rPr>
                <w:rFonts w:ascii="Arial" w:hAnsi="Arial" w:cs="Arial"/>
                <w:sz w:val="18"/>
                <w:szCs w:val="18"/>
                <w:lang w:val="en-US"/>
              </w:rPr>
            </w:pPr>
            <w:r w:rsidRPr="00412F30">
              <w:rPr>
                <w:rFonts w:ascii="Arial" w:hAnsi="Arial" w:cs="Arial"/>
                <w:sz w:val="18"/>
                <w:szCs w:val="18"/>
                <w:lang w:val="en-US"/>
              </w:rPr>
              <w:t xml:space="preserve">Engineering </w:t>
            </w:r>
            <w:r>
              <w:rPr>
                <w:rFonts w:ascii="Arial" w:hAnsi="Arial" w:cs="Arial"/>
                <w:sz w:val="18"/>
                <w:szCs w:val="18"/>
                <w:lang w:val="en-US"/>
              </w:rPr>
              <w:t>–</w:t>
            </w:r>
            <w:r w:rsidRPr="00412F30">
              <w:rPr>
                <w:rFonts w:ascii="Arial" w:hAnsi="Arial" w:cs="Arial"/>
                <w:sz w:val="18"/>
                <w:szCs w:val="18"/>
                <w:lang w:val="en-US"/>
              </w:rPr>
              <w:t xml:space="preserve"> </w:t>
            </w:r>
            <w:r>
              <w:rPr>
                <w:rFonts w:ascii="Arial" w:hAnsi="Arial" w:cs="Arial"/>
                <w:sz w:val="18"/>
                <w:szCs w:val="18"/>
                <w:lang w:val="en-US"/>
              </w:rPr>
              <w:t>Sediment Basins</w:t>
            </w:r>
          </w:p>
          <w:p w:rsidR="001E74BC" w:rsidRDefault="001E74BC" w:rsidP="00E739B2">
            <w:pPr>
              <w:spacing w:before="120" w:after="120" w:line="240" w:lineRule="auto"/>
              <w:rPr>
                <w:rFonts w:ascii="Arial" w:hAnsi="Arial" w:cs="Arial"/>
                <w:sz w:val="18"/>
                <w:szCs w:val="18"/>
                <w:lang w:val="en-US"/>
              </w:rPr>
            </w:pPr>
            <w:r>
              <w:rPr>
                <w:rFonts w:ascii="Arial" w:hAnsi="Arial" w:cs="Arial"/>
                <w:sz w:val="18"/>
                <w:szCs w:val="18"/>
                <w:lang w:val="en-US"/>
              </w:rPr>
              <w:t>Admin – Appendix D3 Sediment basins</w:t>
            </w:r>
          </w:p>
          <w:p w:rsidR="00991449" w:rsidRPr="00412F30" w:rsidRDefault="00E85AD9" w:rsidP="00E739B2">
            <w:pPr>
              <w:spacing w:before="120" w:after="120" w:line="240" w:lineRule="auto"/>
              <w:rPr>
                <w:rFonts w:ascii="Arial" w:hAnsi="Arial" w:cs="Arial"/>
                <w:sz w:val="18"/>
                <w:szCs w:val="18"/>
                <w:lang w:val="en-US"/>
              </w:rPr>
            </w:pPr>
            <w:r>
              <w:rPr>
                <w:rFonts w:ascii="Arial" w:hAnsi="Arial" w:cs="Arial"/>
                <w:sz w:val="18"/>
                <w:szCs w:val="18"/>
                <w:lang w:val="en-US"/>
              </w:rPr>
              <w:t>Advised</w:t>
            </w:r>
            <w:r w:rsidR="00991449">
              <w:rPr>
                <w:rFonts w:ascii="Arial" w:hAnsi="Arial" w:cs="Arial"/>
                <w:sz w:val="18"/>
                <w:szCs w:val="18"/>
                <w:lang w:val="en-US"/>
              </w:rPr>
              <w:t xml:space="preserve"> by </w:t>
            </w:r>
            <w:r>
              <w:rPr>
                <w:rFonts w:ascii="Arial" w:hAnsi="Arial" w:cs="Arial"/>
                <w:sz w:val="18"/>
                <w:szCs w:val="18"/>
                <w:lang w:val="en-US"/>
              </w:rPr>
              <w:t>the</w:t>
            </w:r>
            <w:r w:rsidR="00991449">
              <w:rPr>
                <w:rFonts w:ascii="Arial" w:hAnsi="Arial" w:cs="Arial"/>
                <w:sz w:val="18"/>
                <w:szCs w:val="18"/>
                <w:lang w:val="en-US"/>
              </w:rPr>
              <w:t xml:space="preserve"> client (QML), Water Quality Monitoring </w:t>
            </w:r>
            <w:r>
              <w:rPr>
                <w:rFonts w:ascii="Arial" w:hAnsi="Arial" w:cs="Arial"/>
                <w:sz w:val="18"/>
                <w:szCs w:val="18"/>
                <w:lang w:val="en-US"/>
              </w:rPr>
              <w:t>activities</w:t>
            </w:r>
            <w:r w:rsidR="00991449">
              <w:rPr>
                <w:rFonts w:ascii="Arial" w:hAnsi="Arial" w:cs="Arial"/>
                <w:sz w:val="18"/>
                <w:szCs w:val="18"/>
                <w:lang w:val="en-US"/>
              </w:rPr>
              <w:t xml:space="preserve"> of sediment basins has ceased until further notice. </w:t>
            </w:r>
          </w:p>
        </w:tc>
      </w:tr>
      <w:tr w:rsidR="001E74BC"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1E74BC" w:rsidRDefault="001E74B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 xml:space="preserve">Breeding of mosquitoes in sediment basins </w:t>
            </w:r>
          </w:p>
        </w:tc>
        <w:tc>
          <w:tcPr>
            <w:tcW w:w="3261" w:type="dxa"/>
            <w:tcBorders>
              <w:top w:val="single" w:sz="4" w:space="0" w:color="auto"/>
              <w:left w:val="nil"/>
              <w:bottom w:val="single" w:sz="4" w:space="0" w:color="auto"/>
              <w:right w:val="single" w:sz="4" w:space="0" w:color="auto"/>
            </w:tcBorders>
            <w:vAlign w:val="center"/>
          </w:tcPr>
          <w:p w:rsidR="001E74BC" w:rsidRDefault="001E74B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Spread of mosquito borne diseases to community</w:t>
            </w:r>
          </w:p>
        </w:tc>
        <w:tc>
          <w:tcPr>
            <w:tcW w:w="1701" w:type="dxa"/>
            <w:tcBorders>
              <w:top w:val="single" w:sz="4" w:space="0" w:color="auto"/>
              <w:left w:val="nil"/>
              <w:bottom w:val="single" w:sz="4" w:space="0" w:color="auto"/>
              <w:right w:val="single" w:sz="4" w:space="0" w:color="auto"/>
            </w:tcBorders>
            <w:vAlign w:val="center"/>
          </w:tcPr>
          <w:p w:rsidR="001E74BC" w:rsidRPr="005059C2" w:rsidRDefault="001E74B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D9 Pest</w:t>
            </w:r>
          </w:p>
        </w:tc>
        <w:tc>
          <w:tcPr>
            <w:tcW w:w="801" w:type="dxa"/>
            <w:tcBorders>
              <w:top w:val="single" w:sz="4" w:space="0" w:color="auto"/>
              <w:left w:val="nil"/>
              <w:bottom w:val="single" w:sz="4" w:space="0" w:color="auto"/>
              <w:right w:val="single" w:sz="4" w:space="0" w:color="auto"/>
            </w:tcBorders>
            <w:vAlign w:val="center"/>
          </w:tcPr>
          <w:p w:rsidR="001E74BC" w:rsidRDefault="001E74B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1E74BC" w:rsidRDefault="001E74B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1E74BC" w:rsidRPr="005059C2" w:rsidRDefault="001E74BC"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Mod</w:t>
            </w:r>
            <w:r w:rsidR="00DB1911">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1E74BC" w:rsidRDefault="001E74BC" w:rsidP="00E739B2">
            <w:pPr>
              <w:spacing w:before="120" w:after="12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1E74BC" w:rsidRPr="00412F30" w:rsidRDefault="001E74BC" w:rsidP="00E739B2">
            <w:pPr>
              <w:spacing w:before="120" w:after="120" w:line="240" w:lineRule="auto"/>
              <w:rPr>
                <w:rFonts w:ascii="Arial" w:hAnsi="Arial" w:cs="Arial"/>
                <w:sz w:val="18"/>
                <w:szCs w:val="18"/>
                <w:lang w:val="en-US"/>
              </w:rPr>
            </w:pPr>
            <w:r>
              <w:rPr>
                <w:rFonts w:ascii="Arial" w:hAnsi="Arial" w:cs="Arial"/>
                <w:sz w:val="18"/>
                <w:szCs w:val="18"/>
                <w:lang w:val="en-US"/>
              </w:rPr>
              <w:t>Admin – Appendix D9 Pest</w:t>
            </w:r>
            <w:r w:rsidR="005F63C4">
              <w:rPr>
                <w:rFonts w:ascii="Arial" w:hAnsi="Arial" w:cs="Arial"/>
                <w:sz w:val="18"/>
                <w:szCs w:val="18"/>
                <w:lang w:val="en-US"/>
              </w:rPr>
              <w:t xml:space="preserve">. </w:t>
            </w:r>
            <w:r>
              <w:rPr>
                <w:rFonts w:ascii="Arial" w:hAnsi="Arial" w:cs="Arial"/>
                <w:sz w:val="18"/>
                <w:szCs w:val="18"/>
                <w:lang w:val="en-US"/>
              </w:rPr>
              <w:t>Conduct declared plants and mosquitoes inspection.</w:t>
            </w:r>
          </w:p>
        </w:tc>
      </w:tr>
      <w:tr w:rsidR="00E85AD9"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E85AD9" w:rsidRDefault="00E85AD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Generation of noise from operating of plant and equipments</w:t>
            </w:r>
          </w:p>
        </w:tc>
        <w:tc>
          <w:tcPr>
            <w:tcW w:w="3261" w:type="dxa"/>
            <w:tcBorders>
              <w:top w:val="single" w:sz="4" w:space="0" w:color="auto"/>
              <w:left w:val="nil"/>
              <w:bottom w:val="single" w:sz="4" w:space="0" w:color="auto"/>
              <w:right w:val="single" w:sz="4" w:space="0" w:color="auto"/>
            </w:tcBorders>
            <w:vAlign w:val="center"/>
          </w:tcPr>
          <w:p w:rsidR="00E85AD9" w:rsidRPr="00412F30" w:rsidRDefault="00E85AD9" w:rsidP="00E739B2">
            <w:pPr>
              <w:spacing w:before="120" w:after="120" w:line="240" w:lineRule="auto"/>
              <w:jc w:val="center"/>
              <w:rPr>
                <w:rFonts w:ascii="Arial" w:hAnsi="Arial" w:cs="Arial"/>
                <w:sz w:val="18"/>
                <w:szCs w:val="18"/>
                <w:lang w:val="en-US"/>
              </w:rPr>
            </w:pPr>
            <w:r w:rsidRPr="00412F30">
              <w:rPr>
                <w:rFonts w:ascii="Arial" w:hAnsi="Arial" w:cs="Arial"/>
                <w:sz w:val="18"/>
                <w:szCs w:val="18"/>
                <w:lang w:val="en-US"/>
              </w:rPr>
              <w:t xml:space="preserve">Noise nuisance </w:t>
            </w:r>
            <w:r>
              <w:rPr>
                <w:rFonts w:ascii="Arial" w:hAnsi="Arial" w:cs="Arial"/>
                <w:sz w:val="18"/>
                <w:szCs w:val="18"/>
                <w:lang w:val="en-US"/>
              </w:rPr>
              <w:t>to</w:t>
            </w:r>
            <w:r w:rsidRPr="00412F30">
              <w:rPr>
                <w:rFonts w:ascii="Arial" w:hAnsi="Arial" w:cs="Arial"/>
                <w:sz w:val="18"/>
                <w:szCs w:val="18"/>
                <w:lang w:val="en-US"/>
              </w:rPr>
              <w:t xml:space="preserve"> residents of during evening/night time hour</w:t>
            </w:r>
            <w:r>
              <w:rPr>
                <w:rFonts w:ascii="Arial" w:hAnsi="Arial" w:cs="Arial"/>
                <w:sz w:val="18"/>
                <w:szCs w:val="18"/>
                <w:lang w:val="en-US"/>
              </w:rPr>
              <w:t>s</w:t>
            </w:r>
          </w:p>
          <w:p w:rsidR="00E85AD9" w:rsidRDefault="00E85AD9" w:rsidP="00E739B2">
            <w:pPr>
              <w:spacing w:before="120" w:after="120" w:line="240" w:lineRule="auto"/>
              <w:jc w:val="center"/>
              <w:rPr>
                <w:rFonts w:ascii="Arial" w:hAnsi="Arial" w:cs="Arial"/>
                <w:sz w:val="18"/>
                <w:szCs w:val="18"/>
                <w:lang w:val="en-US"/>
              </w:rPr>
            </w:pPr>
            <w:r w:rsidRPr="00412F30">
              <w:rPr>
                <w:rFonts w:ascii="Arial" w:hAnsi="Arial" w:cs="Arial"/>
                <w:sz w:val="18"/>
                <w:szCs w:val="18"/>
                <w:lang w:val="en-US"/>
              </w:rPr>
              <w:t>Receive community complaint</w:t>
            </w:r>
          </w:p>
        </w:tc>
        <w:tc>
          <w:tcPr>
            <w:tcW w:w="1701" w:type="dxa"/>
            <w:tcBorders>
              <w:top w:val="single" w:sz="4" w:space="0" w:color="auto"/>
              <w:left w:val="nil"/>
              <w:bottom w:val="single" w:sz="4" w:space="0" w:color="auto"/>
              <w:right w:val="single" w:sz="4" w:space="0" w:color="auto"/>
            </w:tcBorders>
            <w:vAlign w:val="center"/>
          </w:tcPr>
          <w:p w:rsidR="00E85AD9" w:rsidRPr="005059C2" w:rsidRDefault="00E85AD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D6 Noise and Vibration</w:t>
            </w:r>
          </w:p>
        </w:tc>
        <w:tc>
          <w:tcPr>
            <w:tcW w:w="801" w:type="dxa"/>
            <w:tcBorders>
              <w:top w:val="single" w:sz="4" w:space="0" w:color="auto"/>
              <w:left w:val="nil"/>
              <w:bottom w:val="single" w:sz="4" w:space="0" w:color="auto"/>
              <w:right w:val="single" w:sz="4" w:space="0" w:color="auto"/>
            </w:tcBorders>
            <w:vAlign w:val="center"/>
          </w:tcPr>
          <w:p w:rsidR="00E85AD9" w:rsidRDefault="00E85AD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Unlike</w:t>
            </w:r>
          </w:p>
        </w:tc>
        <w:tc>
          <w:tcPr>
            <w:tcW w:w="816" w:type="dxa"/>
            <w:tcBorders>
              <w:top w:val="single" w:sz="4" w:space="0" w:color="auto"/>
              <w:left w:val="nil"/>
              <w:bottom w:val="single" w:sz="4" w:space="0" w:color="auto"/>
              <w:right w:val="single" w:sz="4" w:space="0" w:color="auto"/>
            </w:tcBorders>
            <w:vAlign w:val="center"/>
          </w:tcPr>
          <w:p w:rsidR="00E85AD9" w:rsidRDefault="00E85AD9" w:rsidP="00E739B2">
            <w:pPr>
              <w:spacing w:before="120" w:after="120" w:line="240" w:lineRule="auto"/>
              <w:jc w:val="center"/>
              <w:rPr>
                <w:rFonts w:ascii="Arial" w:hAnsi="Arial" w:cs="Arial"/>
                <w:sz w:val="18"/>
                <w:szCs w:val="18"/>
                <w:lang w:val="en-US"/>
              </w:rPr>
            </w:pPr>
            <w:proofErr w:type="spellStart"/>
            <w:r>
              <w:rPr>
                <w:rFonts w:ascii="Arial" w:hAnsi="Arial" w:cs="Arial"/>
                <w:sz w:val="18"/>
                <w:szCs w:val="18"/>
                <w:lang w:val="en-US"/>
              </w:rPr>
              <w:t>Neg</w:t>
            </w:r>
            <w:proofErr w:type="spellEnd"/>
          </w:p>
        </w:tc>
        <w:tc>
          <w:tcPr>
            <w:tcW w:w="855" w:type="dxa"/>
            <w:tcBorders>
              <w:top w:val="single" w:sz="4" w:space="0" w:color="auto"/>
              <w:left w:val="nil"/>
              <w:bottom w:val="single" w:sz="4" w:space="0" w:color="auto"/>
              <w:right w:val="single" w:sz="4" w:space="0" w:color="auto"/>
            </w:tcBorders>
            <w:shd w:val="clear" w:color="auto" w:fill="00B050"/>
            <w:vAlign w:val="center"/>
          </w:tcPr>
          <w:p w:rsidR="00E85AD9" w:rsidRDefault="00E85AD9" w:rsidP="00E739B2">
            <w:pPr>
              <w:spacing w:before="120" w:after="120" w:line="240" w:lineRule="auto"/>
              <w:jc w:val="center"/>
              <w:rPr>
                <w:rFonts w:ascii="Arial" w:hAnsi="Arial" w:cs="Arial"/>
                <w:sz w:val="18"/>
                <w:szCs w:val="18"/>
                <w:lang w:val="en-US"/>
              </w:rPr>
            </w:pPr>
            <w:r>
              <w:rPr>
                <w:rFonts w:ascii="Arial" w:hAnsi="Arial" w:cs="Arial"/>
                <w:sz w:val="18"/>
                <w:szCs w:val="18"/>
                <w:lang w:val="en-US"/>
              </w:rPr>
              <w:t>Low</w:t>
            </w:r>
            <w:r w:rsidR="00DB1911">
              <w:rPr>
                <w:rFonts w:ascii="Arial" w:hAnsi="Arial" w:cs="Arial"/>
                <w:sz w:val="18"/>
                <w:szCs w:val="18"/>
                <w:lang w:val="en-US"/>
              </w:rPr>
              <w:t xml:space="preserve"> (2)</w:t>
            </w:r>
          </w:p>
        </w:tc>
        <w:tc>
          <w:tcPr>
            <w:tcW w:w="1355" w:type="dxa"/>
            <w:tcBorders>
              <w:top w:val="single" w:sz="4" w:space="0" w:color="auto"/>
              <w:left w:val="nil"/>
              <w:bottom w:val="single" w:sz="4" w:space="0" w:color="auto"/>
              <w:right w:val="single" w:sz="4" w:space="0" w:color="auto"/>
            </w:tcBorders>
            <w:vAlign w:val="center"/>
          </w:tcPr>
          <w:p w:rsidR="00E85AD9" w:rsidRPr="00731748" w:rsidRDefault="00E85AD9"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Insignificant</w:t>
            </w:r>
          </w:p>
        </w:tc>
        <w:tc>
          <w:tcPr>
            <w:tcW w:w="4111" w:type="dxa"/>
            <w:tcBorders>
              <w:top w:val="single" w:sz="4" w:space="0" w:color="auto"/>
              <w:left w:val="nil"/>
              <w:bottom w:val="single" w:sz="4" w:space="0" w:color="auto"/>
              <w:right w:val="single" w:sz="4" w:space="0" w:color="auto"/>
            </w:tcBorders>
            <w:vAlign w:val="center"/>
          </w:tcPr>
          <w:p w:rsidR="00E85AD9" w:rsidRDefault="00E85AD9" w:rsidP="00E739B2">
            <w:pPr>
              <w:spacing w:before="120" w:after="120" w:line="240" w:lineRule="auto"/>
              <w:rPr>
                <w:rFonts w:ascii="Arial" w:hAnsi="Arial" w:cs="Arial"/>
                <w:sz w:val="18"/>
                <w:szCs w:val="18"/>
                <w:lang w:val="en-US"/>
              </w:rPr>
            </w:pPr>
            <w:r>
              <w:rPr>
                <w:rFonts w:ascii="Arial" w:hAnsi="Arial" w:cs="Arial"/>
                <w:sz w:val="18"/>
                <w:szCs w:val="18"/>
                <w:lang w:val="en-US"/>
              </w:rPr>
              <w:t>Risk Acceptable</w:t>
            </w:r>
            <w:r w:rsidR="000E647A">
              <w:rPr>
                <w:rFonts w:ascii="Arial" w:hAnsi="Arial" w:cs="Arial"/>
                <w:sz w:val="18"/>
                <w:szCs w:val="18"/>
                <w:lang w:val="en-US"/>
              </w:rPr>
              <w:t>.</w:t>
            </w:r>
          </w:p>
          <w:p w:rsidR="00E85AD9" w:rsidRDefault="00E85AD9" w:rsidP="00E739B2">
            <w:pPr>
              <w:spacing w:before="120" w:after="120" w:line="240" w:lineRule="auto"/>
              <w:rPr>
                <w:rFonts w:ascii="Arial" w:hAnsi="Arial" w:cs="Arial"/>
                <w:sz w:val="18"/>
                <w:szCs w:val="18"/>
                <w:lang w:val="en-US"/>
              </w:rPr>
            </w:pPr>
            <w:r>
              <w:rPr>
                <w:rFonts w:ascii="Arial" w:hAnsi="Arial" w:cs="Arial"/>
                <w:sz w:val="18"/>
                <w:szCs w:val="18"/>
                <w:lang w:val="en-US"/>
              </w:rPr>
              <w:t>Noise generated by maintenance activities is minimal.</w:t>
            </w:r>
          </w:p>
          <w:p w:rsidR="00E85AD9" w:rsidRPr="00412F30" w:rsidRDefault="00E85AD9" w:rsidP="00E739B2">
            <w:pPr>
              <w:spacing w:before="120" w:after="120" w:line="240" w:lineRule="auto"/>
              <w:rPr>
                <w:rFonts w:ascii="Arial" w:hAnsi="Arial" w:cs="Arial"/>
                <w:sz w:val="18"/>
                <w:szCs w:val="18"/>
                <w:lang w:val="en-US"/>
              </w:rPr>
            </w:pPr>
            <w:r>
              <w:rPr>
                <w:rFonts w:ascii="Arial" w:hAnsi="Arial" w:cs="Arial"/>
                <w:sz w:val="18"/>
                <w:szCs w:val="18"/>
                <w:lang w:val="en-US"/>
              </w:rPr>
              <w:t xml:space="preserve">Engineering – Noise Wall &amp; Admin – Appendix D6 Noise and Vibration </w:t>
            </w:r>
          </w:p>
        </w:tc>
      </w:tr>
      <w:tr w:rsidR="00F44E22"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F44E22" w:rsidRDefault="00F44E2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Reporting environmental incidents on the motorway</w:t>
            </w:r>
          </w:p>
        </w:tc>
        <w:tc>
          <w:tcPr>
            <w:tcW w:w="3261" w:type="dxa"/>
            <w:tcBorders>
              <w:top w:val="single" w:sz="4" w:space="0" w:color="auto"/>
              <w:left w:val="nil"/>
              <w:bottom w:val="single" w:sz="4" w:space="0" w:color="auto"/>
              <w:right w:val="single" w:sz="4" w:space="0" w:color="auto"/>
            </w:tcBorders>
            <w:vAlign w:val="center"/>
          </w:tcPr>
          <w:p w:rsidR="00F44E22" w:rsidRPr="00412F30" w:rsidRDefault="00F44E2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 xml:space="preserve">Can cause environmental harm or damaged </w:t>
            </w:r>
            <w:r w:rsidR="00B4682F">
              <w:rPr>
                <w:rFonts w:ascii="Arial" w:hAnsi="Arial" w:cs="Arial"/>
                <w:sz w:val="18"/>
                <w:szCs w:val="18"/>
                <w:lang w:val="en-US"/>
              </w:rPr>
              <w:t>to the natural environmental such as chemical of fuel spills</w:t>
            </w:r>
          </w:p>
          <w:p w:rsidR="00F44E22" w:rsidRPr="00412F30" w:rsidRDefault="00F44E22" w:rsidP="00E739B2">
            <w:pPr>
              <w:spacing w:before="120" w:after="120" w:line="240" w:lineRule="auto"/>
              <w:jc w:val="center"/>
              <w:rPr>
                <w:rFonts w:ascii="Arial" w:hAnsi="Arial" w:cs="Arial"/>
                <w:sz w:val="18"/>
                <w:szCs w:val="18"/>
                <w:lang w:val="en-US"/>
              </w:rPr>
            </w:pPr>
            <w:r w:rsidRPr="00412F30">
              <w:rPr>
                <w:rFonts w:ascii="Arial" w:hAnsi="Arial" w:cs="Arial"/>
                <w:sz w:val="18"/>
                <w:szCs w:val="18"/>
                <w:lang w:val="en-US"/>
              </w:rPr>
              <w:t>Receive community complaint</w:t>
            </w:r>
          </w:p>
          <w:p w:rsidR="00F44E22" w:rsidRPr="00412F30" w:rsidRDefault="00F44E22" w:rsidP="00E739B2">
            <w:pPr>
              <w:spacing w:before="120" w:after="120" w:line="240" w:lineRule="auto"/>
              <w:jc w:val="center"/>
              <w:rPr>
                <w:rFonts w:ascii="Arial" w:hAnsi="Arial" w:cs="Arial"/>
                <w:sz w:val="18"/>
                <w:szCs w:val="18"/>
                <w:lang w:val="en-US"/>
              </w:rPr>
            </w:pPr>
            <w:r w:rsidRPr="00412F30">
              <w:rPr>
                <w:rFonts w:ascii="Arial" w:hAnsi="Arial" w:cs="Arial"/>
                <w:sz w:val="18"/>
                <w:szCs w:val="18"/>
                <w:lang w:val="en-US"/>
              </w:rPr>
              <w:t>Negative media broadcast</w:t>
            </w:r>
          </w:p>
        </w:tc>
        <w:tc>
          <w:tcPr>
            <w:tcW w:w="1701" w:type="dxa"/>
            <w:tcBorders>
              <w:top w:val="single" w:sz="4" w:space="0" w:color="auto"/>
              <w:left w:val="nil"/>
              <w:bottom w:val="single" w:sz="4" w:space="0" w:color="auto"/>
              <w:right w:val="single" w:sz="4" w:space="0" w:color="auto"/>
            </w:tcBorders>
            <w:vAlign w:val="center"/>
          </w:tcPr>
          <w:p w:rsidR="00F44E22" w:rsidRPr="005059C2" w:rsidRDefault="00F44E2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D16 Reporting Environmental Incidents</w:t>
            </w:r>
          </w:p>
        </w:tc>
        <w:tc>
          <w:tcPr>
            <w:tcW w:w="801" w:type="dxa"/>
            <w:tcBorders>
              <w:top w:val="single" w:sz="4" w:space="0" w:color="auto"/>
              <w:left w:val="nil"/>
              <w:bottom w:val="single" w:sz="4" w:space="0" w:color="auto"/>
              <w:right w:val="single" w:sz="4" w:space="0" w:color="auto"/>
            </w:tcBorders>
            <w:vAlign w:val="center"/>
          </w:tcPr>
          <w:p w:rsidR="00F44E22" w:rsidRDefault="00F44E2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F44E22" w:rsidRDefault="00F44E2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F44E22" w:rsidRDefault="00F44E2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Mod</w:t>
            </w:r>
            <w:r w:rsidR="00DB1911">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F44E22" w:rsidRDefault="00F44E22"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F44E22" w:rsidRDefault="00F44E22" w:rsidP="00E739B2">
            <w:pPr>
              <w:spacing w:before="120" w:after="120" w:line="240" w:lineRule="auto"/>
              <w:rPr>
                <w:rFonts w:ascii="Arial" w:hAnsi="Arial" w:cs="Arial"/>
                <w:sz w:val="18"/>
                <w:szCs w:val="18"/>
                <w:lang w:val="en-US"/>
              </w:rPr>
            </w:pPr>
            <w:r>
              <w:rPr>
                <w:rFonts w:ascii="Arial" w:hAnsi="Arial" w:cs="Arial"/>
                <w:sz w:val="18"/>
                <w:szCs w:val="18"/>
                <w:lang w:val="en-US"/>
              </w:rPr>
              <w:t>Admin - Section 4.6 EMP, Maintenance Manual, Emergency Procedures (BP-03)</w:t>
            </w:r>
          </w:p>
          <w:p w:rsidR="00F44E22" w:rsidRPr="00412F30" w:rsidRDefault="00F44E22" w:rsidP="00E739B2">
            <w:pPr>
              <w:spacing w:before="120" w:after="120" w:line="240" w:lineRule="auto"/>
              <w:rPr>
                <w:rFonts w:ascii="Arial" w:hAnsi="Arial" w:cs="Arial"/>
                <w:sz w:val="18"/>
                <w:szCs w:val="18"/>
                <w:lang w:val="en-US"/>
              </w:rPr>
            </w:pPr>
            <w:r>
              <w:rPr>
                <w:rFonts w:ascii="Arial" w:hAnsi="Arial" w:cs="Arial"/>
                <w:sz w:val="18"/>
                <w:szCs w:val="18"/>
                <w:lang w:val="en-US"/>
              </w:rPr>
              <w:t>Report to QML Traffic Management Centre who will engage their incident response crew. The incident response is undertaken by RACQ who is engaged by QML (our client). QML will provide direction, where maintenance support is required during or subsequent to this event</w:t>
            </w:r>
          </w:p>
        </w:tc>
      </w:tr>
      <w:tr w:rsidR="00B4682F"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B4682F" w:rsidRDefault="00B4682F" w:rsidP="00E739B2">
            <w:pPr>
              <w:spacing w:before="120" w:after="120" w:line="240" w:lineRule="auto"/>
              <w:jc w:val="center"/>
              <w:rPr>
                <w:rFonts w:ascii="Arial" w:hAnsi="Arial" w:cs="Arial"/>
                <w:sz w:val="18"/>
                <w:szCs w:val="18"/>
                <w:lang w:val="en-US"/>
              </w:rPr>
            </w:pPr>
            <w:r>
              <w:rPr>
                <w:rFonts w:ascii="Arial" w:hAnsi="Arial" w:cs="Arial"/>
                <w:sz w:val="18"/>
                <w:szCs w:val="18"/>
                <w:lang w:val="en-US"/>
              </w:rPr>
              <w:t>Spread and growth of weeds and declared plants in landscaped areas</w:t>
            </w:r>
          </w:p>
        </w:tc>
        <w:tc>
          <w:tcPr>
            <w:tcW w:w="3261" w:type="dxa"/>
            <w:tcBorders>
              <w:top w:val="single" w:sz="4" w:space="0" w:color="auto"/>
              <w:left w:val="nil"/>
              <w:bottom w:val="single" w:sz="4" w:space="0" w:color="auto"/>
              <w:right w:val="single" w:sz="4" w:space="0" w:color="auto"/>
            </w:tcBorders>
            <w:vAlign w:val="center"/>
          </w:tcPr>
          <w:p w:rsidR="00B4682F" w:rsidRDefault="00B4682F" w:rsidP="00E739B2">
            <w:pPr>
              <w:spacing w:before="120" w:after="120" w:line="240" w:lineRule="auto"/>
              <w:jc w:val="center"/>
              <w:rPr>
                <w:rFonts w:ascii="Arial" w:hAnsi="Arial" w:cs="Arial"/>
                <w:sz w:val="18"/>
                <w:szCs w:val="18"/>
                <w:lang w:val="en-US"/>
              </w:rPr>
            </w:pPr>
            <w:r>
              <w:rPr>
                <w:rFonts w:ascii="Arial" w:hAnsi="Arial" w:cs="Arial"/>
                <w:sz w:val="18"/>
                <w:szCs w:val="18"/>
                <w:lang w:val="en-US"/>
              </w:rPr>
              <w:t>Can cause damaged to native vegetation and spread diseases associated from plants to communities properties</w:t>
            </w:r>
          </w:p>
        </w:tc>
        <w:tc>
          <w:tcPr>
            <w:tcW w:w="1701" w:type="dxa"/>
            <w:tcBorders>
              <w:top w:val="single" w:sz="4" w:space="0" w:color="auto"/>
              <w:left w:val="nil"/>
              <w:bottom w:val="single" w:sz="4" w:space="0" w:color="auto"/>
              <w:right w:val="single" w:sz="4" w:space="0" w:color="auto"/>
            </w:tcBorders>
            <w:vAlign w:val="center"/>
          </w:tcPr>
          <w:p w:rsidR="00B4682F" w:rsidRPr="005059C2" w:rsidRDefault="00B4682F"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D8 Biodiversity</w:t>
            </w:r>
          </w:p>
        </w:tc>
        <w:tc>
          <w:tcPr>
            <w:tcW w:w="801" w:type="dxa"/>
            <w:tcBorders>
              <w:top w:val="single" w:sz="4" w:space="0" w:color="auto"/>
              <w:left w:val="nil"/>
              <w:bottom w:val="single" w:sz="4" w:space="0" w:color="auto"/>
              <w:right w:val="single" w:sz="4" w:space="0" w:color="auto"/>
            </w:tcBorders>
            <w:vAlign w:val="center"/>
          </w:tcPr>
          <w:p w:rsidR="00B4682F" w:rsidRDefault="00B4682F"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B4682F" w:rsidRDefault="00B4682F"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B4682F" w:rsidRDefault="00B4682F"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Mod</w:t>
            </w:r>
            <w:r w:rsidR="00DB1911">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B4682F" w:rsidRDefault="00B4682F"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B4682F" w:rsidRDefault="00B4682F" w:rsidP="00E739B2">
            <w:pPr>
              <w:spacing w:before="120" w:after="120" w:line="240" w:lineRule="auto"/>
              <w:rPr>
                <w:rFonts w:ascii="Arial" w:hAnsi="Arial" w:cs="Arial"/>
                <w:sz w:val="18"/>
                <w:szCs w:val="18"/>
                <w:lang w:val="en-US"/>
              </w:rPr>
            </w:pPr>
            <w:r>
              <w:rPr>
                <w:rFonts w:ascii="Arial" w:hAnsi="Arial" w:cs="Arial"/>
                <w:sz w:val="18"/>
                <w:szCs w:val="18"/>
                <w:lang w:val="en-US"/>
              </w:rPr>
              <w:t>Admin – Appendix D8 Biodiversity</w:t>
            </w:r>
          </w:p>
        </w:tc>
      </w:tr>
      <w:tr w:rsidR="000D5992"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0D5992" w:rsidRDefault="000D599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Spread of declared pest fire ants</w:t>
            </w:r>
            <w:r w:rsidR="00DA3831">
              <w:rPr>
                <w:rFonts w:ascii="Arial" w:hAnsi="Arial" w:cs="Arial"/>
                <w:sz w:val="18"/>
                <w:szCs w:val="18"/>
                <w:lang w:val="en-US"/>
              </w:rPr>
              <w:t xml:space="preserve"> from movement of high risk items</w:t>
            </w:r>
          </w:p>
        </w:tc>
        <w:tc>
          <w:tcPr>
            <w:tcW w:w="3261" w:type="dxa"/>
            <w:tcBorders>
              <w:top w:val="single" w:sz="4" w:space="0" w:color="auto"/>
              <w:left w:val="nil"/>
              <w:bottom w:val="single" w:sz="4" w:space="0" w:color="auto"/>
              <w:right w:val="single" w:sz="4" w:space="0" w:color="auto"/>
            </w:tcBorders>
            <w:vAlign w:val="center"/>
          </w:tcPr>
          <w:p w:rsidR="000D5992" w:rsidRDefault="000D599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Can cause damaged to native vegetation and spread diseases associated from plants to communities properties</w:t>
            </w:r>
          </w:p>
        </w:tc>
        <w:tc>
          <w:tcPr>
            <w:tcW w:w="1701" w:type="dxa"/>
            <w:tcBorders>
              <w:top w:val="single" w:sz="4" w:space="0" w:color="auto"/>
              <w:left w:val="nil"/>
              <w:bottom w:val="single" w:sz="4" w:space="0" w:color="auto"/>
              <w:right w:val="single" w:sz="4" w:space="0" w:color="auto"/>
            </w:tcBorders>
            <w:vAlign w:val="center"/>
          </w:tcPr>
          <w:p w:rsidR="000D5992" w:rsidRPr="005059C2" w:rsidRDefault="000D599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D9 Pest</w:t>
            </w:r>
          </w:p>
        </w:tc>
        <w:tc>
          <w:tcPr>
            <w:tcW w:w="801" w:type="dxa"/>
            <w:tcBorders>
              <w:top w:val="single" w:sz="4" w:space="0" w:color="auto"/>
              <w:left w:val="nil"/>
              <w:bottom w:val="single" w:sz="4" w:space="0" w:color="auto"/>
              <w:right w:val="single" w:sz="4" w:space="0" w:color="auto"/>
            </w:tcBorders>
            <w:vAlign w:val="center"/>
          </w:tcPr>
          <w:p w:rsidR="000D5992" w:rsidRDefault="000D599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Pos.</w:t>
            </w:r>
          </w:p>
        </w:tc>
        <w:tc>
          <w:tcPr>
            <w:tcW w:w="816" w:type="dxa"/>
            <w:tcBorders>
              <w:top w:val="single" w:sz="4" w:space="0" w:color="auto"/>
              <w:left w:val="nil"/>
              <w:bottom w:val="single" w:sz="4" w:space="0" w:color="auto"/>
              <w:right w:val="single" w:sz="4" w:space="0" w:color="auto"/>
            </w:tcBorders>
            <w:vAlign w:val="center"/>
          </w:tcPr>
          <w:p w:rsidR="000D5992" w:rsidRDefault="000D599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Minor</w:t>
            </w:r>
          </w:p>
        </w:tc>
        <w:tc>
          <w:tcPr>
            <w:tcW w:w="855" w:type="dxa"/>
            <w:tcBorders>
              <w:top w:val="single" w:sz="4" w:space="0" w:color="auto"/>
              <w:left w:val="nil"/>
              <w:bottom w:val="single" w:sz="4" w:space="0" w:color="auto"/>
              <w:right w:val="single" w:sz="4" w:space="0" w:color="auto"/>
            </w:tcBorders>
            <w:shd w:val="clear" w:color="auto" w:fill="FFFF00"/>
            <w:vAlign w:val="center"/>
          </w:tcPr>
          <w:p w:rsidR="000D5992" w:rsidRPr="005059C2" w:rsidRDefault="000D5992" w:rsidP="00E739B2">
            <w:pPr>
              <w:spacing w:before="120" w:after="120" w:line="240" w:lineRule="auto"/>
              <w:jc w:val="center"/>
              <w:rPr>
                <w:rFonts w:ascii="Arial" w:hAnsi="Arial" w:cs="Arial"/>
                <w:sz w:val="18"/>
                <w:szCs w:val="18"/>
                <w:lang w:val="en-US"/>
              </w:rPr>
            </w:pPr>
            <w:r>
              <w:rPr>
                <w:rFonts w:ascii="Arial" w:hAnsi="Arial" w:cs="Arial"/>
                <w:sz w:val="18"/>
                <w:szCs w:val="18"/>
                <w:lang w:val="en-US"/>
              </w:rPr>
              <w:t>Mod</w:t>
            </w:r>
            <w:r w:rsidR="00DB1911">
              <w:rPr>
                <w:rFonts w:ascii="Arial" w:hAnsi="Arial" w:cs="Arial"/>
                <w:sz w:val="18"/>
                <w:szCs w:val="18"/>
                <w:lang w:val="en-US"/>
              </w:rPr>
              <w:t xml:space="preserve"> (8)</w:t>
            </w:r>
          </w:p>
        </w:tc>
        <w:tc>
          <w:tcPr>
            <w:tcW w:w="1355" w:type="dxa"/>
            <w:tcBorders>
              <w:top w:val="single" w:sz="4" w:space="0" w:color="auto"/>
              <w:left w:val="nil"/>
              <w:bottom w:val="single" w:sz="4" w:space="0" w:color="auto"/>
              <w:right w:val="single" w:sz="4" w:space="0" w:color="auto"/>
            </w:tcBorders>
            <w:vAlign w:val="center"/>
          </w:tcPr>
          <w:p w:rsidR="000D5992" w:rsidRDefault="000D5992" w:rsidP="00E739B2">
            <w:pPr>
              <w:spacing w:before="120" w:after="120" w:line="240" w:lineRule="auto"/>
              <w:jc w:val="center"/>
              <w:rPr>
                <w:rFonts w:ascii="Arial" w:hAnsi="Arial" w:cs="Arial"/>
                <w:b/>
                <w:sz w:val="18"/>
                <w:szCs w:val="18"/>
                <w:lang w:val="en-US"/>
              </w:rPr>
            </w:pPr>
            <w:r w:rsidRPr="00731748">
              <w:rPr>
                <w:rFonts w:ascii="Arial" w:hAnsi="Arial" w:cs="Arial"/>
                <w:b/>
                <w:sz w:val="18"/>
                <w:szCs w:val="18"/>
                <w:lang w:val="en-US"/>
              </w:rPr>
              <w:t>Significant</w:t>
            </w:r>
          </w:p>
        </w:tc>
        <w:tc>
          <w:tcPr>
            <w:tcW w:w="4111" w:type="dxa"/>
            <w:tcBorders>
              <w:top w:val="single" w:sz="4" w:space="0" w:color="auto"/>
              <w:left w:val="nil"/>
              <w:bottom w:val="single" w:sz="4" w:space="0" w:color="auto"/>
              <w:right w:val="single" w:sz="4" w:space="0" w:color="auto"/>
            </w:tcBorders>
            <w:vAlign w:val="center"/>
          </w:tcPr>
          <w:p w:rsidR="000D5992" w:rsidRPr="00412F30" w:rsidRDefault="000D5992" w:rsidP="00E739B2">
            <w:pPr>
              <w:spacing w:before="120" w:after="120" w:line="240" w:lineRule="auto"/>
              <w:rPr>
                <w:rFonts w:ascii="Arial" w:hAnsi="Arial" w:cs="Arial"/>
                <w:sz w:val="18"/>
                <w:szCs w:val="18"/>
                <w:lang w:val="en-US"/>
              </w:rPr>
            </w:pPr>
            <w:r>
              <w:rPr>
                <w:rFonts w:ascii="Arial" w:hAnsi="Arial" w:cs="Arial"/>
                <w:sz w:val="18"/>
                <w:szCs w:val="18"/>
                <w:lang w:val="en-US"/>
              </w:rPr>
              <w:t>Admin – Appendix D9 Pest. Conduct declared plants and mosquitoes inspection.</w:t>
            </w:r>
          </w:p>
        </w:tc>
      </w:tr>
      <w:tr w:rsidR="00F57603"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Reduction of native wildlife species</w:t>
            </w:r>
          </w:p>
        </w:tc>
        <w:tc>
          <w:tcPr>
            <w:tcW w:w="3261"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Lost native flora and protected fauna species</w:t>
            </w:r>
          </w:p>
        </w:tc>
        <w:tc>
          <w:tcPr>
            <w:tcW w:w="1701" w:type="dxa"/>
            <w:tcBorders>
              <w:top w:val="single" w:sz="4" w:space="0" w:color="auto"/>
              <w:left w:val="nil"/>
              <w:bottom w:val="single" w:sz="4" w:space="0" w:color="auto"/>
              <w:right w:val="single" w:sz="4" w:space="0" w:color="auto"/>
            </w:tcBorders>
            <w:vAlign w:val="center"/>
          </w:tcPr>
          <w:p w:rsidR="00F57603" w:rsidRPr="005059C2"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D8 Biodiversity</w:t>
            </w:r>
          </w:p>
        </w:tc>
        <w:tc>
          <w:tcPr>
            <w:tcW w:w="801"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Unlike</w:t>
            </w:r>
          </w:p>
        </w:tc>
        <w:tc>
          <w:tcPr>
            <w:tcW w:w="816"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proofErr w:type="spellStart"/>
            <w:r>
              <w:rPr>
                <w:rFonts w:ascii="Arial" w:hAnsi="Arial" w:cs="Arial"/>
                <w:sz w:val="18"/>
                <w:szCs w:val="18"/>
                <w:lang w:val="en-US"/>
              </w:rPr>
              <w:t>Neg</w:t>
            </w:r>
            <w:proofErr w:type="spellEnd"/>
          </w:p>
        </w:tc>
        <w:tc>
          <w:tcPr>
            <w:tcW w:w="855" w:type="dxa"/>
            <w:tcBorders>
              <w:top w:val="single" w:sz="4" w:space="0" w:color="auto"/>
              <w:left w:val="nil"/>
              <w:bottom w:val="single" w:sz="4" w:space="0" w:color="auto"/>
              <w:right w:val="single" w:sz="4" w:space="0" w:color="auto"/>
            </w:tcBorders>
            <w:shd w:val="clear" w:color="auto" w:fill="00B050"/>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Low</w:t>
            </w:r>
            <w:r w:rsidR="00DB1911">
              <w:rPr>
                <w:rFonts w:ascii="Arial" w:hAnsi="Arial" w:cs="Arial"/>
                <w:sz w:val="18"/>
                <w:szCs w:val="18"/>
                <w:lang w:val="en-US"/>
              </w:rPr>
              <w:t xml:space="preserve"> (2)</w:t>
            </w:r>
          </w:p>
        </w:tc>
        <w:tc>
          <w:tcPr>
            <w:tcW w:w="1355" w:type="dxa"/>
            <w:tcBorders>
              <w:top w:val="single" w:sz="4" w:space="0" w:color="auto"/>
              <w:left w:val="nil"/>
              <w:bottom w:val="single" w:sz="4" w:space="0" w:color="auto"/>
              <w:right w:val="single" w:sz="4" w:space="0" w:color="auto"/>
            </w:tcBorders>
            <w:vAlign w:val="center"/>
          </w:tcPr>
          <w:p w:rsidR="00F57603" w:rsidRPr="00731748" w:rsidRDefault="00F57603"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Insignificant</w:t>
            </w:r>
          </w:p>
        </w:tc>
        <w:tc>
          <w:tcPr>
            <w:tcW w:w="4111"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rPr>
                <w:rFonts w:ascii="Arial" w:hAnsi="Arial" w:cs="Arial"/>
                <w:sz w:val="18"/>
                <w:szCs w:val="18"/>
                <w:lang w:val="en-US"/>
              </w:rPr>
            </w:pPr>
            <w:r>
              <w:rPr>
                <w:rFonts w:ascii="Arial" w:hAnsi="Arial" w:cs="Arial"/>
                <w:sz w:val="18"/>
                <w:szCs w:val="18"/>
                <w:lang w:val="en-US"/>
              </w:rPr>
              <w:t xml:space="preserve">Risk Acceptable </w:t>
            </w:r>
          </w:p>
          <w:p w:rsidR="00F57603" w:rsidRDefault="00F57603" w:rsidP="00E739B2">
            <w:pPr>
              <w:spacing w:before="120" w:after="120" w:line="240" w:lineRule="auto"/>
              <w:rPr>
                <w:rFonts w:ascii="Arial" w:hAnsi="Arial" w:cs="Arial"/>
                <w:sz w:val="18"/>
                <w:szCs w:val="18"/>
                <w:lang w:val="en-US"/>
              </w:rPr>
            </w:pPr>
            <w:r>
              <w:rPr>
                <w:rFonts w:ascii="Arial" w:hAnsi="Arial" w:cs="Arial"/>
                <w:sz w:val="18"/>
                <w:szCs w:val="18"/>
                <w:lang w:val="en-US"/>
              </w:rPr>
              <w:t>Admin – Appendix D8 Biodiversity</w:t>
            </w:r>
          </w:p>
          <w:p w:rsidR="00F57603" w:rsidRDefault="00F57603" w:rsidP="00E739B2">
            <w:pPr>
              <w:spacing w:before="120" w:after="120" w:line="240" w:lineRule="auto"/>
              <w:rPr>
                <w:rFonts w:ascii="Arial" w:hAnsi="Arial" w:cs="Arial"/>
                <w:sz w:val="18"/>
                <w:szCs w:val="18"/>
                <w:lang w:val="en-US"/>
              </w:rPr>
            </w:pPr>
            <w:r>
              <w:rPr>
                <w:rFonts w:ascii="Arial" w:hAnsi="Arial" w:cs="Arial"/>
                <w:sz w:val="18"/>
                <w:szCs w:val="18"/>
                <w:lang w:val="en-US"/>
              </w:rPr>
              <w:t>Disturbance to native flora and protected fauna habitats and species during the maintenance activities are minimal</w:t>
            </w:r>
          </w:p>
        </w:tc>
      </w:tr>
      <w:tr w:rsidR="00F57603" w:rsidRPr="005059C2" w:rsidTr="00DB1911">
        <w:trPr>
          <w:trHeight w:val="375"/>
        </w:trPr>
        <w:tc>
          <w:tcPr>
            <w:tcW w:w="2283" w:type="dxa"/>
            <w:tcBorders>
              <w:top w:val="single" w:sz="4" w:space="0" w:color="auto"/>
              <w:left w:val="single" w:sz="4" w:space="0" w:color="auto"/>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Disturbance of heritage properties</w:t>
            </w:r>
          </w:p>
        </w:tc>
        <w:tc>
          <w:tcPr>
            <w:tcW w:w="3261"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Damage to heritage properties</w:t>
            </w:r>
          </w:p>
        </w:tc>
        <w:tc>
          <w:tcPr>
            <w:tcW w:w="1701" w:type="dxa"/>
            <w:tcBorders>
              <w:top w:val="single" w:sz="4" w:space="0" w:color="auto"/>
              <w:left w:val="nil"/>
              <w:bottom w:val="single" w:sz="4" w:space="0" w:color="auto"/>
              <w:right w:val="single" w:sz="4" w:space="0" w:color="auto"/>
            </w:tcBorders>
            <w:vAlign w:val="center"/>
          </w:tcPr>
          <w:p w:rsidR="00F57603" w:rsidRPr="005059C2"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Refer to Appendix D, D12 Cultural Heritage</w:t>
            </w:r>
          </w:p>
        </w:tc>
        <w:tc>
          <w:tcPr>
            <w:tcW w:w="801"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Rare</w:t>
            </w:r>
          </w:p>
        </w:tc>
        <w:tc>
          <w:tcPr>
            <w:tcW w:w="816"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sz w:val="18"/>
                <w:szCs w:val="18"/>
                <w:lang w:val="en-US"/>
              </w:rPr>
            </w:pPr>
            <w:proofErr w:type="spellStart"/>
            <w:r>
              <w:rPr>
                <w:rFonts w:ascii="Arial" w:hAnsi="Arial" w:cs="Arial"/>
                <w:sz w:val="18"/>
                <w:szCs w:val="18"/>
                <w:lang w:val="en-US"/>
              </w:rPr>
              <w:t>Neg</w:t>
            </w:r>
            <w:proofErr w:type="spellEnd"/>
          </w:p>
        </w:tc>
        <w:tc>
          <w:tcPr>
            <w:tcW w:w="855" w:type="dxa"/>
            <w:tcBorders>
              <w:top w:val="single" w:sz="4" w:space="0" w:color="auto"/>
              <w:left w:val="nil"/>
              <w:bottom w:val="single" w:sz="4" w:space="0" w:color="auto"/>
              <w:right w:val="single" w:sz="4" w:space="0" w:color="auto"/>
            </w:tcBorders>
            <w:shd w:val="clear" w:color="auto" w:fill="00B050"/>
            <w:vAlign w:val="center"/>
          </w:tcPr>
          <w:p w:rsidR="00F57603" w:rsidRDefault="00F57603" w:rsidP="00E739B2">
            <w:pPr>
              <w:spacing w:before="120" w:after="120" w:line="240" w:lineRule="auto"/>
              <w:jc w:val="center"/>
              <w:rPr>
                <w:rFonts w:ascii="Arial" w:hAnsi="Arial" w:cs="Arial"/>
                <w:sz w:val="18"/>
                <w:szCs w:val="18"/>
                <w:lang w:val="en-US"/>
              </w:rPr>
            </w:pPr>
            <w:r>
              <w:rPr>
                <w:rFonts w:ascii="Arial" w:hAnsi="Arial" w:cs="Arial"/>
                <w:sz w:val="18"/>
                <w:szCs w:val="18"/>
                <w:lang w:val="en-US"/>
              </w:rPr>
              <w:t>Low</w:t>
            </w:r>
            <w:r w:rsidR="00DB1911">
              <w:rPr>
                <w:rFonts w:ascii="Arial" w:hAnsi="Arial" w:cs="Arial"/>
                <w:sz w:val="18"/>
                <w:szCs w:val="18"/>
                <w:lang w:val="en-US"/>
              </w:rPr>
              <w:t xml:space="preserve"> (1)</w:t>
            </w:r>
          </w:p>
        </w:tc>
        <w:tc>
          <w:tcPr>
            <w:tcW w:w="1355" w:type="dxa"/>
            <w:tcBorders>
              <w:top w:val="single" w:sz="4" w:space="0" w:color="auto"/>
              <w:left w:val="nil"/>
              <w:bottom w:val="single" w:sz="4" w:space="0" w:color="auto"/>
              <w:right w:val="single" w:sz="4" w:space="0" w:color="auto"/>
            </w:tcBorders>
            <w:vAlign w:val="center"/>
          </w:tcPr>
          <w:p w:rsidR="00F57603" w:rsidRDefault="00F57603" w:rsidP="00E739B2">
            <w:pPr>
              <w:spacing w:before="120" w:after="120" w:line="240" w:lineRule="auto"/>
              <w:jc w:val="center"/>
              <w:rPr>
                <w:rFonts w:ascii="Arial" w:hAnsi="Arial" w:cs="Arial"/>
                <w:b/>
                <w:sz w:val="18"/>
                <w:szCs w:val="18"/>
                <w:lang w:val="en-US"/>
              </w:rPr>
            </w:pPr>
            <w:r>
              <w:rPr>
                <w:rFonts w:ascii="Arial" w:hAnsi="Arial" w:cs="Arial"/>
                <w:b/>
                <w:sz w:val="18"/>
                <w:szCs w:val="18"/>
                <w:lang w:val="en-US"/>
              </w:rPr>
              <w:t>Insignificant</w:t>
            </w:r>
          </w:p>
        </w:tc>
        <w:tc>
          <w:tcPr>
            <w:tcW w:w="4111" w:type="dxa"/>
            <w:tcBorders>
              <w:top w:val="single" w:sz="4" w:space="0" w:color="auto"/>
              <w:left w:val="nil"/>
              <w:bottom w:val="single" w:sz="4" w:space="0" w:color="auto"/>
              <w:right w:val="single" w:sz="4" w:space="0" w:color="auto"/>
            </w:tcBorders>
            <w:vAlign w:val="center"/>
          </w:tcPr>
          <w:p w:rsidR="00F57603" w:rsidRPr="00DA33B1" w:rsidRDefault="00F57603" w:rsidP="00E739B2">
            <w:pPr>
              <w:spacing w:before="120" w:after="120" w:line="240" w:lineRule="auto"/>
              <w:rPr>
                <w:rFonts w:ascii="Arial" w:hAnsi="Arial" w:cs="Arial"/>
                <w:color w:val="000000"/>
                <w:sz w:val="18"/>
                <w:szCs w:val="18"/>
              </w:rPr>
            </w:pPr>
            <w:r w:rsidRPr="00DA33B1">
              <w:rPr>
                <w:rFonts w:ascii="Arial" w:hAnsi="Arial" w:cs="Arial"/>
                <w:color w:val="000000"/>
                <w:sz w:val="18"/>
                <w:szCs w:val="18"/>
              </w:rPr>
              <w:t>Acceptable risk.</w:t>
            </w:r>
          </w:p>
          <w:p w:rsidR="00F57603" w:rsidRPr="00DA33B1" w:rsidRDefault="00F57603" w:rsidP="00E739B2">
            <w:pPr>
              <w:spacing w:before="120" w:after="120" w:line="240" w:lineRule="auto"/>
              <w:rPr>
                <w:rFonts w:ascii="Arial" w:hAnsi="Arial" w:cs="Arial"/>
                <w:color w:val="000000"/>
                <w:sz w:val="18"/>
                <w:szCs w:val="18"/>
              </w:rPr>
            </w:pPr>
            <w:r w:rsidRPr="00DA33B1">
              <w:rPr>
                <w:rFonts w:ascii="Arial" w:hAnsi="Arial" w:cs="Arial"/>
                <w:color w:val="000000"/>
                <w:sz w:val="18"/>
                <w:szCs w:val="18"/>
              </w:rPr>
              <w:t xml:space="preserve">Aboriginal and/or non-aboriginal cultural heritage sites have already been identified and managed during the construction phase. Hence, it is </w:t>
            </w:r>
            <w:r>
              <w:rPr>
                <w:rFonts w:ascii="Arial" w:hAnsi="Arial" w:cs="Arial"/>
                <w:color w:val="000000"/>
                <w:sz w:val="18"/>
                <w:szCs w:val="18"/>
              </w:rPr>
              <w:t xml:space="preserve">very </w:t>
            </w:r>
            <w:r w:rsidRPr="00DA33B1">
              <w:rPr>
                <w:rFonts w:ascii="Arial" w:hAnsi="Arial" w:cs="Arial"/>
                <w:color w:val="000000"/>
                <w:sz w:val="18"/>
                <w:szCs w:val="18"/>
              </w:rPr>
              <w:t>unlikely that post-construction maintenance activities will impact upon any heritage sites.</w:t>
            </w:r>
          </w:p>
          <w:p w:rsidR="00F57603" w:rsidRPr="00DA33B1" w:rsidRDefault="00F57603" w:rsidP="00E739B2">
            <w:pPr>
              <w:spacing w:before="120" w:after="120" w:line="240" w:lineRule="auto"/>
              <w:rPr>
                <w:rFonts w:ascii="Arial" w:hAnsi="Arial" w:cs="Arial"/>
                <w:sz w:val="18"/>
                <w:szCs w:val="18"/>
                <w:lang w:val="en-US"/>
              </w:rPr>
            </w:pPr>
            <w:r>
              <w:rPr>
                <w:rFonts w:ascii="Arial" w:hAnsi="Arial" w:cs="Arial"/>
                <w:sz w:val="18"/>
                <w:szCs w:val="18"/>
                <w:lang w:val="en-US"/>
              </w:rPr>
              <w:t xml:space="preserve">Admin – D12 Cultural Heritage </w:t>
            </w:r>
          </w:p>
        </w:tc>
      </w:tr>
    </w:tbl>
    <w:p w:rsidR="00B800FA" w:rsidRDefault="00B800FA" w:rsidP="00E739B2">
      <w:pPr>
        <w:pStyle w:val="Default"/>
        <w:tabs>
          <w:tab w:val="right" w:pos="15168"/>
        </w:tabs>
        <w:spacing w:before="120" w:after="120"/>
        <w:jc w:val="both"/>
        <w:rPr>
          <w:color w:val="auto"/>
          <w:sz w:val="20"/>
          <w:szCs w:val="20"/>
        </w:rPr>
      </w:pPr>
    </w:p>
    <w:p w:rsidR="00DB1911" w:rsidRDefault="00DB1911" w:rsidP="00E739B2">
      <w:pPr>
        <w:pStyle w:val="Default"/>
        <w:tabs>
          <w:tab w:val="right" w:pos="15168"/>
        </w:tabs>
        <w:spacing w:before="120" w:after="120"/>
        <w:jc w:val="both"/>
        <w:rPr>
          <w:color w:val="auto"/>
          <w:sz w:val="20"/>
          <w:szCs w:val="20"/>
        </w:rPr>
      </w:pPr>
      <w:r>
        <w:rPr>
          <w:color w:val="auto"/>
          <w:sz w:val="20"/>
          <w:szCs w:val="20"/>
        </w:rPr>
        <w:t xml:space="preserve">Overall Assessment of Impact (include </w:t>
      </w:r>
      <w:proofErr w:type="spellStart"/>
      <w:r>
        <w:rPr>
          <w:color w:val="auto"/>
          <w:sz w:val="20"/>
          <w:szCs w:val="20"/>
        </w:rPr>
        <w:t>Metroplex</w:t>
      </w:r>
      <w:proofErr w:type="spellEnd"/>
      <w:r>
        <w:rPr>
          <w:color w:val="auto"/>
          <w:sz w:val="20"/>
          <w:szCs w:val="20"/>
        </w:rPr>
        <w:t xml:space="preserve"> Ave, Gate 4 &amp; Maintenance boundary of GUP)</w:t>
      </w:r>
    </w:p>
    <w:tbl>
      <w:tblPr>
        <w:tblStyle w:val="TableGrid"/>
        <w:tblW w:w="0" w:type="auto"/>
        <w:tblInd w:w="108" w:type="dxa"/>
        <w:tblLook w:val="04A0"/>
      </w:tblPr>
      <w:tblGrid>
        <w:gridCol w:w="4111"/>
        <w:gridCol w:w="4678"/>
        <w:gridCol w:w="2410"/>
        <w:gridCol w:w="3969"/>
      </w:tblGrid>
      <w:tr w:rsidR="00DB1911" w:rsidRPr="002840C6" w:rsidTr="009678C8">
        <w:tc>
          <w:tcPr>
            <w:tcW w:w="4111" w:type="dxa"/>
            <w:shd w:val="clear" w:color="auto" w:fill="EAF1DD" w:themeFill="accent3" w:themeFillTint="33"/>
          </w:tcPr>
          <w:p w:rsidR="00DB1911" w:rsidRPr="002840C6" w:rsidRDefault="002840C6" w:rsidP="00DB1911">
            <w:pPr>
              <w:pStyle w:val="Default"/>
              <w:tabs>
                <w:tab w:val="right" w:pos="15168"/>
              </w:tabs>
              <w:spacing w:before="120" w:after="120"/>
              <w:jc w:val="both"/>
              <w:rPr>
                <w:b/>
                <w:color w:val="auto"/>
                <w:sz w:val="20"/>
                <w:szCs w:val="20"/>
              </w:rPr>
            </w:pPr>
            <w:r>
              <w:rPr>
                <w:b/>
                <w:color w:val="auto"/>
                <w:sz w:val="20"/>
                <w:szCs w:val="20"/>
              </w:rPr>
              <w:t xml:space="preserve">Total </w:t>
            </w:r>
            <w:r w:rsidRPr="002840C6">
              <w:rPr>
                <w:b/>
                <w:color w:val="auto"/>
                <w:sz w:val="20"/>
                <w:szCs w:val="20"/>
              </w:rPr>
              <w:t>No. of</w:t>
            </w:r>
            <w:r w:rsidR="00DB1911" w:rsidRPr="002840C6">
              <w:rPr>
                <w:b/>
                <w:color w:val="auto"/>
                <w:sz w:val="20"/>
                <w:szCs w:val="20"/>
              </w:rPr>
              <w:t xml:space="preserve"> Aspects Identified</w:t>
            </w:r>
          </w:p>
        </w:tc>
        <w:tc>
          <w:tcPr>
            <w:tcW w:w="4678" w:type="dxa"/>
            <w:shd w:val="clear" w:color="auto" w:fill="EAF1DD" w:themeFill="accent3" w:themeFillTint="33"/>
          </w:tcPr>
          <w:p w:rsidR="00DB1911" w:rsidRPr="002840C6" w:rsidRDefault="00DB1911" w:rsidP="00E739B2">
            <w:pPr>
              <w:pStyle w:val="Default"/>
              <w:tabs>
                <w:tab w:val="right" w:pos="15168"/>
              </w:tabs>
              <w:spacing w:before="120" w:after="120"/>
              <w:jc w:val="both"/>
              <w:rPr>
                <w:b/>
                <w:color w:val="auto"/>
                <w:sz w:val="20"/>
                <w:szCs w:val="20"/>
              </w:rPr>
            </w:pPr>
            <w:r w:rsidRPr="002840C6">
              <w:rPr>
                <w:b/>
                <w:color w:val="auto"/>
                <w:sz w:val="20"/>
                <w:szCs w:val="20"/>
              </w:rPr>
              <w:t xml:space="preserve">Total </w:t>
            </w:r>
            <w:r w:rsidR="002840C6" w:rsidRPr="002840C6">
              <w:rPr>
                <w:b/>
                <w:color w:val="auto"/>
                <w:sz w:val="20"/>
                <w:szCs w:val="20"/>
              </w:rPr>
              <w:t xml:space="preserve">Sum of Individual </w:t>
            </w:r>
            <w:r w:rsidRPr="002840C6">
              <w:rPr>
                <w:b/>
                <w:color w:val="auto"/>
                <w:sz w:val="20"/>
                <w:szCs w:val="20"/>
              </w:rPr>
              <w:t>Risk Rating</w:t>
            </w:r>
          </w:p>
        </w:tc>
        <w:tc>
          <w:tcPr>
            <w:tcW w:w="2410" w:type="dxa"/>
            <w:tcBorders>
              <w:right w:val="single" w:sz="4" w:space="0" w:color="auto"/>
            </w:tcBorders>
            <w:shd w:val="clear" w:color="auto" w:fill="EAF1DD" w:themeFill="accent3" w:themeFillTint="33"/>
          </w:tcPr>
          <w:p w:rsidR="00DB1911" w:rsidRPr="002840C6" w:rsidRDefault="00DB1911" w:rsidP="00E739B2">
            <w:pPr>
              <w:pStyle w:val="Default"/>
              <w:tabs>
                <w:tab w:val="right" w:pos="15168"/>
              </w:tabs>
              <w:spacing w:before="120" w:after="120"/>
              <w:jc w:val="both"/>
              <w:rPr>
                <w:b/>
                <w:color w:val="auto"/>
                <w:sz w:val="20"/>
                <w:szCs w:val="20"/>
              </w:rPr>
            </w:pPr>
            <w:r w:rsidRPr="002840C6">
              <w:rPr>
                <w:b/>
                <w:color w:val="auto"/>
                <w:sz w:val="20"/>
                <w:szCs w:val="20"/>
              </w:rPr>
              <w:t>Average Risk Rating</w:t>
            </w:r>
          </w:p>
        </w:tc>
        <w:tc>
          <w:tcPr>
            <w:tcW w:w="3969" w:type="dxa"/>
            <w:tcBorders>
              <w:left w:val="single" w:sz="4" w:space="0" w:color="auto"/>
            </w:tcBorders>
            <w:shd w:val="clear" w:color="auto" w:fill="EAF1DD" w:themeFill="accent3" w:themeFillTint="33"/>
          </w:tcPr>
          <w:p w:rsidR="00DB1911" w:rsidRPr="002840C6" w:rsidRDefault="00DB1911" w:rsidP="00DB1911">
            <w:pPr>
              <w:pStyle w:val="Default"/>
              <w:tabs>
                <w:tab w:val="right" w:pos="15168"/>
              </w:tabs>
              <w:spacing w:before="120" w:after="120"/>
              <w:jc w:val="both"/>
              <w:rPr>
                <w:b/>
                <w:color w:val="auto"/>
                <w:sz w:val="20"/>
                <w:szCs w:val="20"/>
              </w:rPr>
            </w:pPr>
            <w:r w:rsidRPr="002840C6">
              <w:rPr>
                <w:b/>
                <w:color w:val="auto"/>
                <w:sz w:val="20"/>
                <w:szCs w:val="20"/>
              </w:rPr>
              <w:t>Overall Impact Rating</w:t>
            </w:r>
          </w:p>
        </w:tc>
      </w:tr>
      <w:tr w:rsidR="00DB1911" w:rsidTr="009678C8">
        <w:tc>
          <w:tcPr>
            <w:tcW w:w="4111" w:type="dxa"/>
          </w:tcPr>
          <w:p w:rsidR="00DB1911" w:rsidRDefault="00DB1911" w:rsidP="00E739B2">
            <w:pPr>
              <w:pStyle w:val="Default"/>
              <w:tabs>
                <w:tab w:val="right" w:pos="15168"/>
              </w:tabs>
              <w:spacing w:before="120" w:after="120"/>
              <w:jc w:val="both"/>
              <w:rPr>
                <w:color w:val="auto"/>
                <w:sz w:val="20"/>
                <w:szCs w:val="20"/>
              </w:rPr>
            </w:pPr>
            <w:r>
              <w:rPr>
                <w:color w:val="auto"/>
                <w:sz w:val="20"/>
                <w:szCs w:val="20"/>
              </w:rPr>
              <w:t>16</w:t>
            </w:r>
          </w:p>
        </w:tc>
        <w:tc>
          <w:tcPr>
            <w:tcW w:w="4678" w:type="dxa"/>
          </w:tcPr>
          <w:p w:rsidR="00DB1911" w:rsidRDefault="00DB1911" w:rsidP="00E739B2">
            <w:pPr>
              <w:pStyle w:val="Default"/>
              <w:tabs>
                <w:tab w:val="right" w:pos="15168"/>
              </w:tabs>
              <w:spacing w:before="120" w:after="120"/>
              <w:jc w:val="both"/>
              <w:rPr>
                <w:color w:val="auto"/>
                <w:sz w:val="20"/>
                <w:szCs w:val="20"/>
              </w:rPr>
            </w:pPr>
            <w:r>
              <w:rPr>
                <w:color w:val="auto"/>
                <w:sz w:val="20"/>
                <w:szCs w:val="20"/>
              </w:rPr>
              <w:t>92</w:t>
            </w:r>
          </w:p>
        </w:tc>
        <w:tc>
          <w:tcPr>
            <w:tcW w:w="2410" w:type="dxa"/>
            <w:tcBorders>
              <w:right w:val="single" w:sz="4" w:space="0" w:color="auto"/>
            </w:tcBorders>
          </w:tcPr>
          <w:p w:rsidR="00DB1911" w:rsidRDefault="00DB1911" w:rsidP="00E739B2">
            <w:pPr>
              <w:pStyle w:val="Default"/>
              <w:tabs>
                <w:tab w:val="right" w:pos="15168"/>
              </w:tabs>
              <w:spacing w:before="120" w:after="120"/>
              <w:jc w:val="both"/>
              <w:rPr>
                <w:color w:val="auto"/>
                <w:sz w:val="20"/>
                <w:szCs w:val="20"/>
              </w:rPr>
            </w:pPr>
            <w:r>
              <w:rPr>
                <w:color w:val="auto"/>
                <w:sz w:val="20"/>
                <w:szCs w:val="20"/>
              </w:rPr>
              <w:t>5.75</w:t>
            </w:r>
            <w:r w:rsidR="002840C6">
              <w:rPr>
                <w:color w:val="auto"/>
                <w:sz w:val="20"/>
                <w:szCs w:val="20"/>
              </w:rPr>
              <w:t xml:space="preserve"> (Low)</w:t>
            </w:r>
          </w:p>
        </w:tc>
        <w:tc>
          <w:tcPr>
            <w:tcW w:w="3969" w:type="dxa"/>
            <w:tcBorders>
              <w:left w:val="single" w:sz="4" w:space="0" w:color="auto"/>
            </w:tcBorders>
          </w:tcPr>
          <w:p w:rsidR="00DB1911" w:rsidRDefault="002840C6" w:rsidP="00DB1911">
            <w:pPr>
              <w:pStyle w:val="Default"/>
              <w:tabs>
                <w:tab w:val="right" w:pos="15168"/>
              </w:tabs>
              <w:spacing w:before="120" w:after="120"/>
              <w:jc w:val="both"/>
              <w:rPr>
                <w:color w:val="auto"/>
                <w:sz w:val="20"/>
                <w:szCs w:val="20"/>
              </w:rPr>
            </w:pPr>
            <w:r>
              <w:rPr>
                <w:color w:val="auto"/>
                <w:sz w:val="20"/>
                <w:szCs w:val="20"/>
              </w:rPr>
              <w:t>Insignificant</w:t>
            </w:r>
          </w:p>
        </w:tc>
      </w:tr>
    </w:tbl>
    <w:p w:rsidR="00DB1911" w:rsidRDefault="00DB1911" w:rsidP="00E739B2">
      <w:pPr>
        <w:pStyle w:val="Default"/>
        <w:tabs>
          <w:tab w:val="right" w:pos="15168"/>
        </w:tabs>
        <w:spacing w:before="120" w:after="120"/>
        <w:jc w:val="both"/>
        <w:rPr>
          <w:color w:val="auto"/>
          <w:sz w:val="20"/>
          <w:szCs w:val="20"/>
        </w:rPr>
      </w:pPr>
    </w:p>
    <w:p w:rsidR="000D7AE3" w:rsidRDefault="000D7AE3" w:rsidP="00E739B2">
      <w:pPr>
        <w:spacing w:before="120" w:after="120" w:line="240" w:lineRule="auto"/>
      </w:pPr>
      <w:r>
        <w:br w:type="page"/>
      </w:r>
    </w:p>
    <w:p w:rsidR="00C162A8" w:rsidRPr="00AE3619" w:rsidRDefault="00290212" w:rsidP="00E739B2">
      <w:pPr>
        <w:pStyle w:val="Heading1"/>
        <w:numPr>
          <w:ilvl w:val="0"/>
          <w:numId w:val="0"/>
        </w:numPr>
        <w:spacing w:before="120" w:after="120" w:line="240" w:lineRule="auto"/>
      </w:pPr>
      <w:bookmarkStart w:id="40" w:name="_Toc356826964"/>
      <w:r>
        <w:t xml:space="preserve">APPENDIX </w:t>
      </w:r>
      <w:r w:rsidR="00C529AC">
        <w:t>B</w:t>
      </w:r>
      <w:r w:rsidR="00F22535">
        <w:t>1</w:t>
      </w:r>
      <w:r>
        <w:t xml:space="preserve"> - </w:t>
      </w:r>
      <w:r w:rsidR="00084D82">
        <w:t>LEGAL AND OTHER REQUIREMENT</w:t>
      </w:r>
      <w:bookmarkEnd w:id="38"/>
      <w:r w:rsidR="00215519">
        <w:t xml:space="preserve"> REGISTER</w:t>
      </w:r>
      <w:bookmarkEnd w:id="40"/>
    </w:p>
    <w:p w:rsidR="00C162A8" w:rsidRDefault="008D5239" w:rsidP="00E739B2">
      <w:pPr>
        <w:pStyle w:val="Heading2"/>
        <w:numPr>
          <w:ilvl w:val="0"/>
          <w:numId w:val="0"/>
        </w:numPr>
        <w:spacing w:line="240" w:lineRule="auto"/>
        <w:ind w:left="578" w:hanging="578"/>
      </w:pPr>
      <w:bookmarkStart w:id="41" w:name="_Toc157835971"/>
      <w:bookmarkStart w:id="42" w:name="_Toc157835974"/>
      <w:bookmarkStart w:id="43" w:name="_Toc157835975"/>
      <w:bookmarkStart w:id="44" w:name="_Toc157835976"/>
      <w:bookmarkStart w:id="45" w:name="_Toc157836005"/>
      <w:bookmarkStart w:id="46" w:name="_Toc157836018"/>
      <w:bookmarkStart w:id="47" w:name="_Toc157836031"/>
      <w:bookmarkStart w:id="48" w:name="_Toc157836043"/>
      <w:bookmarkStart w:id="49" w:name="_Toc157836044"/>
      <w:bookmarkStart w:id="50" w:name="_Toc157836052"/>
      <w:bookmarkStart w:id="51" w:name="_Toc157836054"/>
      <w:bookmarkStart w:id="52" w:name="_Toc157836068"/>
      <w:bookmarkStart w:id="53" w:name="_Toc125366077"/>
      <w:bookmarkStart w:id="54" w:name="_Toc356826965"/>
      <w:bookmarkEnd w:id="41"/>
      <w:bookmarkEnd w:id="42"/>
      <w:bookmarkEnd w:id="43"/>
      <w:bookmarkEnd w:id="44"/>
      <w:bookmarkEnd w:id="45"/>
      <w:bookmarkEnd w:id="46"/>
      <w:bookmarkEnd w:id="47"/>
      <w:bookmarkEnd w:id="48"/>
      <w:bookmarkEnd w:id="49"/>
      <w:bookmarkEnd w:id="50"/>
      <w:bookmarkEnd w:id="51"/>
      <w:bookmarkEnd w:id="52"/>
      <w:r w:rsidRPr="008D5239">
        <w:t>Commonwealth Legislation</w:t>
      </w:r>
      <w:bookmarkEnd w:id="54"/>
    </w:p>
    <w:p w:rsidR="008D5239" w:rsidRPr="008D5239" w:rsidRDefault="008D5239" w:rsidP="00E739B2">
      <w:pPr>
        <w:autoSpaceDE w:val="0"/>
        <w:autoSpaceDN w:val="0"/>
        <w:adjustRightInd w:val="0"/>
        <w:spacing w:before="120" w:after="120" w:line="240" w:lineRule="auto"/>
        <w:rPr>
          <w:rFonts w:ascii="Arial" w:hAnsi="Arial" w:cs="Arial"/>
          <w:bCs/>
          <w:sz w:val="20"/>
          <w:szCs w:val="20"/>
        </w:rPr>
      </w:pPr>
      <w:r w:rsidRPr="008D5239">
        <w:rPr>
          <w:rFonts w:ascii="Arial" w:hAnsi="Arial" w:cs="Arial"/>
          <w:bCs/>
          <w:sz w:val="20"/>
          <w:szCs w:val="20"/>
        </w:rPr>
        <w:t xml:space="preserve">Table below lists all commonwealth legislation that has an impact on the environmental aspects of </w:t>
      </w:r>
      <w:r>
        <w:rPr>
          <w:rFonts w:ascii="Arial" w:hAnsi="Arial" w:cs="Arial"/>
          <w:bCs/>
          <w:sz w:val="20"/>
          <w:szCs w:val="20"/>
        </w:rPr>
        <w:t>GMS</w:t>
      </w:r>
      <w:r w:rsidR="00390E12">
        <w:rPr>
          <w:rFonts w:ascii="Arial" w:hAnsi="Arial" w:cs="Arial"/>
          <w:bCs/>
          <w:sz w:val="20"/>
          <w:szCs w:val="20"/>
        </w:rPr>
        <w:t xml:space="preserve"> Maintenance activities</w:t>
      </w:r>
      <w:r w:rsidRPr="008D5239">
        <w:rPr>
          <w:rFonts w:ascii="Arial" w:hAnsi="Arial" w:cs="Arial"/>
          <w:bCs/>
          <w:sz w:val="20"/>
          <w:szCs w:val="20"/>
        </w:rPr>
        <w:t>.</w:t>
      </w:r>
    </w:p>
    <w:tbl>
      <w:tblPr>
        <w:tblStyle w:val="TableGrid"/>
        <w:tblW w:w="0" w:type="auto"/>
        <w:tblInd w:w="108" w:type="dxa"/>
        <w:tblLook w:val="01E0"/>
      </w:tblPr>
      <w:tblGrid>
        <w:gridCol w:w="3402"/>
        <w:gridCol w:w="3120"/>
        <w:gridCol w:w="3113"/>
        <w:gridCol w:w="2878"/>
        <w:gridCol w:w="2763"/>
      </w:tblGrid>
      <w:tr w:rsidR="00390E12" w:rsidRPr="008D5239" w:rsidTr="00390E12">
        <w:tc>
          <w:tcPr>
            <w:tcW w:w="3402"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Legislation</w:t>
            </w:r>
          </w:p>
        </w:tc>
        <w:tc>
          <w:tcPr>
            <w:tcW w:w="3120"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Relevance</w:t>
            </w:r>
          </w:p>
        </w:tc>
        <w:tc>
          <w:tcPr>
            <w:tcW w:w="3113"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Permit</w:t>
            </w:r>
          </w:p>
        </w:tc>
        <w:tc>
          <w:tcPr>
            <w:tcW w:w="2878"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Reporting requirements and Administering authority</w:t>
            </w:r>
          </w:p>
        </w:tc>
        <w:tc>
          <w:tcPr>
            <w:tcW w:w="2763"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Pr>
                <w:rFonts w:ascii="Arial" w:hAnsi="Arial" w:cs="Arial"/>
                <w:b/>
                <w:bCs/>
                <w:sz w:val="20"/>
                <w:szCs w:val="20"/>
              </w:rPr>
              <w:t>Compliance Status</w:t>
            </w:r>
          </w:p>
        </w:tc>
      </w:tr>
      <w:tr w:rsidR="00390E12" w:rsidRPr="00EB0E3E" w:rsidTr="00390E12">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Airports Act 1996 (Airports Environmental protection regulation 1997)</w:t>
            </w:r>
          </w:p>
        </w:tc>
        <w:tc>
          <w:tcPr>
            <w:tcW w:w="3120"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Construction work on Airport Land</w:t>
            </w:r>
          </w:p>
        </w:tc>
        <w:tc>
          <w:tcPr>
            <w:tcW w:w="3113"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Obtained during the construction of the Gateway Upgrade Project</w:t>
            </w:r>
          </w:p>
        </w:tc>
        <w:tc>
          <w:tcPr>
            <w:tcW w:w="2878"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Brisbane Airports Corporation</w:t>
            </w:r>
          </w:p>
        </w:tc>
        <w:tc>
          <w:tcPr>
            <w:tcW w:w="2763"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390E12" w:rsidRPr="00EB0E3E" w:rsidTr="00390E12">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Native Title Act 1993</w:t>
            </w:r>
          </w:p>
        </w:tc>
        <w:tc>
          <w:tcPr>
            <w:tcW w:w="3120"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Roads within 2 registered native title claims</w:t>
            </w:r>
          </w:p>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t>
            </w:r>
            <w:proofErr w:type="spellStart"/>
            <w:r w:rsidRPr="00EB0E3E">
              <w:rPr>
                <w:rFonts w:ascii="Arial" w:hAnsi="Arial" w:cs="Arial"/>
                <w:bCs/>
                <w:sz w:val="20"/>
                <w:szCs w:val="20"/>
              </w:rPr>
              <w:t>Turrbal</w:t>
            </w:r>
            <w:proofErr w:type="spellEnd"/>
            <w:r w:rsidRPr="00EB0E3E">
              <w:rPr>
                <w:rFonts w:ascii="Arial" w:hAnsi="Arial" w:cs="Arial"/>
                <w:bCs/>
                <w:sz w:val="20"/>
                <w:szCs w:val="20"/>
              </w:rPr>
              <w:t xml:space="preserve"> and </w:t>
            </w:r>
            <w:proofErr w:type="spellStart"/>
            <w:r w:rsidRPr="00EB0E3E">
              <w:rPr>
                <w:rFonts w:ascii="Arial" w:hAnsi="Arial" w:cs="Arial"/>
                <w:bCs/>
                <w:sz w:val="20"/>
                <w:szCs w:val="20"/>
              </w:rPr>
              <w:t>Jagera</w:t>
            </w:r>
            <w:proofErr w:type="spellEnd"/>
            <w:r w:rsidRPr="00EB0E3E">
              <w:rPr>
                <w:rFonts w:ascii="Arial" w:hAnsi="Arial" w:cs="Arial"/>
                <w:bCs/>
                <w:sz w:val="20"/>
                <w:szCs w:val="20"/>
              </w:rPr>
              <w:t xml:space="preserve"> peoples)</w:t>
            </w:r>
          </w:p>
        </w:tc>
        <w:tc>
          <w:tcPr>
            <w:tcW w:w="3113"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Obtained during the construction of the Gateway Upgrade Project</w:t>
            </w:r>
          </w:p>
        </w:tc>
        <w:tc>
          <w:tcPr>
            <w:tcW w:w="2878"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Department of Environment and Resource Management.</w:t>
            </w:r>
          </w:p>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Transport and Main Roads</w:t>
            </w:r>
          </w:p>
        </w:tc>
        <w:tc>
          <w:tcPr>
            <w:tcW w:w="2763"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390E12" w:rsidRPr="00EB0E3E" w:rsidTr="00390E12">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Telecom Act 1997</w:t>
            </w:r>
          </w:p>
        </w:tc>
        <w:tc>
          <w:tcPr>
            <w:tcW w:w="3120"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Disturbance of communications infrastructure</w:t>
            </w:r>
          </w:p>
        </w:tc>
        <w:tc>
          <w:tcPr>
            <w:tcW w:w="3113"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For Construction</w:t>
            </w:r>
          </w:p>
        </w:tc>
        <w:tc>
          <w:tcPr>
            <w:tcW w:w="2878"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Department of Broadband, Communications and the Digital Economy</w:t>
            </w:r>
          </w:p>
        </w:tc>
        <w:tc>
          <w:tcPr>
            <w:tcW w:w="2763"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390E12" w:rsidRPr="00EB0E3E" w:rsidTr="00390E12">
        <w:tc>
          <w:tcPr>
            <w:tcW w:w="3402" w:type="dxa"/>
          </w:tcPr>
          <w:p w:rsidR="00390E12" w:rsidRPr="00EB0E3E" w:rsidRDefault="00390E12" w:rsidP="00E739B2">
            <w:pPr>
              <w:autoSpaceDE w:val="0"/>
              <w:autoSpaceDN w:val="0"/>
              <w:adjustRightInd w:val="0"/>
              <w:spacing w:before="120" w:after="120"/>
              <w:rPr>
                <w:rFonts w:ascii="Arial" w:hAnsi="Arial" w:cs="Arial"/>
                <w:sz w:val="20"/>
                <w:szCs w:val="20"/>
              </w:rPr>
            </w:pPr>
            <w:r>
              <w:rPr>
                <w:rFonts w:ascii="Arial" w:hAnsi="Arial" w:cs="Arial"/>
                <w:sz w:val="20"/>
                <w:szCs w:val="20"/>
              </w:rPr>
              <w:t>National Greenhouse and Energy Reporting (NGER) Act 2007</w:t>
            </w:r>
          </w:p>
        </w:tc>
        <w:tc>
          <w:tcPr>
            <w:tcW w:w="3120"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 xml:space="preserve">Parent Companies obligation </w:t>
            </w:r>
          </w:p>
        </w:tc>
        <w:tc>
          <w:tcPr>
            <w:tcW w:w="3113" w:type="dxa"/>
          </w:tcPr>
          <w:p w:rsidR="00390E12" w:rsidRPr="00EB0E3E" w:rsidRDefault="00390E12" w:rsidP="00E739B2">
            <w:pPr>
              <w:autoSpaceDE w:val="0"/>
              <w:autoSpaceDN w:val="0"/>
              <w:adjustRightInd w:val="0"/>
              <w:spacing w:before="120" w:after="120"/>
              <w:rPr>
                <w:rFonts w:ascii="Arial" w:hAnsi="Arial" w:cs="Arial"/>
                <w:sz w:val="20"/>
                <w:szCs w:val="20"/>
              </w:rPr>
            </w:pPr>
            <w:r>
              <w:rPr>
                <w:rFonts w:ascii="Arial" w:hAnsi="Arial" w:cs="Arial"/>
                <w:sz w:val="20"/>
                <w:szCs w:val="20"/>
              </w:rPr>
              <w:t>-</w:t>
            </w:r>
          </w:p>
        </w:tc>
        <w:tc>
          <w:tcPr>
            <w:tcW w:w="2878" w:type="dxa"/>
          </w:tcPr>
          <w:p w:rsidR="00390E12" w:rsidRPr="00EB0E3E" w:rsidRDefault="00390E12" w:rsidP="00E739B2">
            <w:pPr>
              <w:autoSpaceDE w:val="0"/>
              <w:autoSpaceDN w:val="0"/>
              <w:adjustRightInd w:val="0"/>
              <w:spacing w:before="120" w:after="120"/>
              <w:rPr>
                <w:rFonts w:ascii="Arial" w:hAnsi="Arial" w:cs="Arial"/>
                <w:sz w:val="20"/>
                <w:szCs w:val="20"/>
              </w:rPr>
            </w:pPr>
            <w:r>
              <w:rPr>
                <w:rFonts w:ascii="Arial" w:hAnsi="Arial" w:cs="Arial"/>
                <w:sz w:val="20"/>
                <w:szCs w:val="20"/>
              </w:rPr>
              <w:t>-</w:t>
            </w:r>
          </w:p>
        </w:tc>
        <w:tc>
          <w:tcPr>
            <w:tcW w:w="2763" w:type="dxa"/>
          </w:tcPr>
          <w:p w:rsidR="00390E12" w:rsidRDefault="00390E12" w:rsidP="00E739B2">
            <w:pPr>
              <w:autoSpaceDE w:val="0"/>
              <w:autoSpaceDN w:val="0"/>
              <w:adjustRightInd w:val="0"/>
              <w:spacing w:before="120" w:after="120"/>
              <w:rPr>
                <w:rFonts w:ascii="Arial" w:hAnsi="Arial" w:cs="Arial"/>
                <w:sz w:val="20"/>
                <w:szCs w:val="20"/>
              </w:rPr>
            </w:pPr>
            <w:r>
              <w:rPr>
                <w:rFonts w:ascii="Arial" w:hAnsi="Arial" w:cs="Arial"/>
                <w:sz w:val="20"/>
                <w:szCs w:val="20"/>
              </w:rPr>
              <w:t>Appendix D Environmental Operating Control Procedures - D13 Greenhouse, Energy and Emission Management</w:t>
            </w:r>
          </w:p>
        </w:tc>
      </w:tr>
    </w:tbl>
    <w:p w:rsidR="008D5239" w:rsidRPr="008D5239" w:rsidRDefault="008D5239" w:rsidP="00E739B2">
      <w:pPr>
        <w:pStyle w:val="Heading2"/>
        <w:numPr>
          <w:ilvl w:val="0"/>
          <w:numId w:val="0"/>
        </w:numPr>
        <w:spacing w:line="240" w:lineRule="auto"/>
        <w:ind w:left="578" w:hanging="578"/>
      </w:pPr>
      <w:bookmarkStart w:id="55" w:name="_Toc356826966"/>
      <w:r>
        <w:t>Queensland</w:t>
      </w:r>
      <w:r w:rsidRPr="008D5239">
        <w:t xml:space="preserve"> Legislation</w:t>
      </w:r>
      <w:bookmarkEnd w:id="55"/>
    </w:p>
    <w:p w:rsidR="008D5239" w:rsidRPr="008D5239" w:rsidRDefault="008D5239" w:rsidP="00E739B2">
      <w:pPr>
        <w:autoSpaceDE w:val="0"/>
        <w:autoSpaceDN w:val="0"/>
        <w:adjustRightInd w:val="0"/>
        <w:spacing w:before="120" w:after="120" w:line="240" w:lineRule="auto"/>
        <w:rPr>
          <w:rFonts w:ascii="Arial" w:hAnsi="Arial" w:cs="Arial"/>
          <w:bCs/>
          <w:sz w:val="20"/>
          <w:szCs w:val="20"/>
        </w:rPr>
      </w:pPr>
      <w:r w:rsidRPr="008D5239">
        <w:rPr>
          <w:rFonts w:ascii="Arial" w:hAnsi="Arial" w:cs="Arial"/>
          <w:bCs/>
          <w:sz w:val="20"/>
          <w:szCs w:val="20"/>
        </w:rPr>
        <w:t xml:space="preserve">Table below lists all Queensland legislation relevant to </w:t>
      </w:r>
      <w:r>
        <w:rPr>
          <w:rFonts w:ascii="Arial" w:hAnsi="Arial" w:cs="Arial"/>
          <w:bCs/>
          <w:sz w:val="20"/>
          <w:szCs w:val="20"/>
        </w:rPr>
        <w:t xml:space="preserve">GMS </w:t>
      </w:r>
      <w:r w:rsidRPr="008D5239">
        <w:rPr>
          <w:rFonts w:ascii="Arial" w:hAnsi="Arial" w:cs="Arial"/>
          <w:bCs/>
          <w:sz w:val="20"/>
          <w:szCs w:val="20"/>
        </w:rPr>
        <w:t>operations</w:t>
      </w:r>
      <w:r w:rsidR="00DB76BC">
        <w:rPr>
          <w:rFonts w:ascii="Arial" w:hAnsi="Arial" w:cs="Arial"/>
          <w:bCs/>
          <w:sz w:val="20"/>
          <w:szCs w:val="20"/>
        </w:rPr>
        <w:t xml:space="preserve"> and maintenance</w:t>
      </w:r>
      <w:r w:rsidRPr="008D5239">
        <w:rPr>
          <w:rFonts w:ascii="Arial" w:hAnsi="Arial" w:cs="Arial"/>
          <w:bCs/>
          <w:sz w:val="20"/>
          <w:szCs w:val="20"/>
        </w:rPr>
        <w:t>.</w:t>
      </w:r>
    </w:p>
    <w:tbl>
      <w:tblPr>
        <w:tblStyle w:val="TableGrid"/>
        <w:tblW w:w="0" w:type="auto"/>
        <w:tblInd w:w="108" w:type="dxa"/>
        <w:tblLook w:val="01E0"/>
      </w:tblPr>
      <w:tblGrid>
        <w:gridCol w:w="3402"/>
        <w:gridCol w:w="3119"/>
        <w:gridCol w:w="3101"/>
        <w:gridCol w:w="2830"/>
        <w:gridCol w:w="2824"/>
      </w:tblGrid>
      <w:tr w:rsidR="00390E12" w:rsidRPr="008D5239" w:rsidTr="00390E12">
        <w:trPr>
          <w:tblHeader/>
        </w:trPr>
        <w:tc>
          <w:tcPr>
            <w:tcW w:w="3402"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Legislation</w:t>
            </w:r>
          </w:p>
        </w:tc>
        <w:tc>
          <w:tcPr>
            <w:tcW w:w="3119"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Relevance</w:t>
            </w:r>
          </w:p>
        </w:tc>
        <w:tc>
          <w:tcPr>
            <w:tcW w:w="3101"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Permit</w:t>
            </w:r>
          </w:p>
        </w:tc>
        <w:tc>
          <w:tcPr>
            <w:tcW w:w="2830"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sidRPr="008D5239">
              <w:rPr>
                <w:rFonts w:ascii="Arial" w:hAnsi="Arial" w:cs="Arial"/>
                <w:b/>
                <w:bCs/>
                <w:sz w:val="20"/>
                <w:szCs w:val="20"/>
              </w:rPr>
              <w:t>Reporting requirements and Administering authority</w:t>
            </w:r>
          </w:p>
        </w:tc>
        <w:tc>
          <w:tcPr>
            <w:tcW w:w="2824" w:type="dxa"/>
            <w:shd w:val="clear" w:color="auto" w:fill="F3F3F3"/>
          </w:tcPr>
          <w:p w:rsidR="00390E12" w:rsidRPr="008D5239" w:rsidRDefault="00390E12" w:rsidP="00E739B2">
            <w:pPr>
              <w:autoSpaceDE w:val="0"/>
              <w:autoSpaceDN w:val="0"/>
              <w:adjustRightInd w:val="0"/>
              <w:spacing w:before="120" w:after="120"/>
              <w:rPr>
                <w:rFonts w:ascii="Arial" w:hAnsi="Arial" w:cs="Arial"/>
                <w:b/>
                <w:bCs/>
                <w:sz w:val="20"/>
                <w:szCs w:val="20"/>
              </w:rPr>
            </w:pPr>
            <w:r>
              <w:rPr>
                <w:rFonts w:ascii="Arial" w:hAnsi="Arial" w:cs="Arial"/>
                <w:b/>
                <w:bCs/>
                <w:sz w:val="20"/>
                <w:szCs w:val="20"/>
              </w:rPr>
              <w:t>Compliance Status</w:t>
            </w:r>
          </w:p>
        </w:tc>
      </w:tr>
      <w:tr w:rsidR="00390E12" w:rsidRPr="008D5239" w:rsidTr="00390E12">
        <w:tc>
          <w:tcPr>
            <w:tcW w:w="3402" w:type="dxa"/>
          </w:tcPr>
          <w:p w:rsidR="00390E12" w:rsidRPr="008D5239"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 xml:space="preserve">State </w:t>
            </w:r>
            <w:r w:rsidRPr="008D5239">
              <w:rPr>
                <w:rFonts w:ascii="Arial" w:hAnsi="Arial" w:cs="Arial"/>
                <w:bCs/>
                <w:sz w:val="20"/>
                <w:szCs w:val="20"/>
              </w:rPr>
              <w:t>Development and Public Works Organisation Act 1971</w:t>
            </w:r>
          </w:p>
        </w:tc>
        <w:tc>
          <w:tcPr>
            <w:tcW w:w="3119" w:type="dxa"/>
          </w:tcPr>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If expansion of the motorways occur they may be declared a significant project</w:t>
            </w:r>
          </w:p>
        </w:tc>
        <w:tc>
          <w:tcPr>
            <w:tcW w:w="3101" w:type="dxa"/>
          </w:tcPr>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When required for construction</w:t>
            </w:r>
          </w:p>
        </w:tc>
        <w:tc>
          <w:tcPr>
            <w:tcW w:w="2830" w:type="dxa"/>
          </w:tcPr>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Qld investment Corporation / Transport and Main Roads</w:t>
            </w:r>
          </w:p>
        </w:tc>
        <w:tc>
          <w:tcPr>
            <w:tcW w:w="2824" w:type="dxa"/>
          </w:tcPr>
          <w:p w:rsidR="00390E12" w:rsidRPr="008D5239"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390E12" w:rsidRPr="008D5239" w:rsidTr="00390E12">
        <w:trPr>
          <w:trHeight w:val="3949"/>
        </w:trPr>
        <w:tc>
          <w:tcPr>
            <w:tcW w:w="3402" w:type="dxa"/>
          </w:tcPr>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The Environmental Protection Act 1994 and subordinate legislation</w:t>
            </w:r>
          </w:p>
          <w:p w:rsidR="00390E12" w:rsidRPr="008D5239"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 xml:space="preserve">Environmental Protection Regulation 2008 </w:t>
            </w:r>
          </w:p>
          <w:p w:rsidR="00390E12" w:rsidRPr="008D5239"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Environmental Protection (Noise) Policy 2008</w:t>
            </w:r>
          </w:p>
          <w:p w:rsidR="00390E12" w:rsidRPr="008D5239"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Protection (Water) Policy 2009</w:t>
            </w:r>
          </w:p>
          <w:p w:rsidR="00390E12" w:rsidRPr="008D5239"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Environmental Protection (Air Policy) 2008</w:t>
            </w:r>
          </w:p>
          <w:p w:rsidR="00390E12" w:rsidRPr="008D5239"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Environmental Protection policy (Waste Management) 2000</w:t>
            </w:r>
          </w:p>
          <w:p w:rsidR="00390E12" w:rsidRPr="008D5239"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Environmental Policy (waste Management) 2000</w:t>
            </w:r>
          </w:p>
          <w:p w:rsidR="00390E12" w:rsidRPr="00731748" w:rsidRDefault="00390E12" w:rsidP="00292EA3">
            <w:pPr>
              <w:numPr>
                <w:ilvl w:val="0"/>
                <w:numId w:val="107"/>
              </w:num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Waste Reduction and Recycling Act 2011</w:t>
            </w:r>
          </w:p>
        </w:tc>
        <w:tc>
          <w:tcPr>
            <w:tcW w:w="3119" w:type="dxa"/>
          </w:tcPr>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The Environmental Protection Act 1994 is the key legislation dealing directly with the environment. Main effectors are Section 319 due diligence</w:t>
            </w:r>
          </w:p>
          <w:p w:rsidR="00390E12" w:rsidRPr="008D5239" w:rsidRDefault="00390E12" w:rsidP="00E739B2">
            <w:pPr>
              <w:autoSpaceDE w:val="0"/>
              <w:autoSpaceDN w:val="0"/>
              <w:adjustRightInd w:val="0"/>
              <w:spacing w:before="120" w:after="120"/>
              <w:rPr>
                <w:rFonts w:ascii="Arial" w:hAnsi="Arial" w:cs="Arial"/>
                <w:bCs/>
                <w:sz w:val="20"/>
                <w:szCs w:val="20"/>
              </w:rPr>
            </w:pPr>
            <w:proofErr w:type="gramStart"/>
            <w:r w:rsidRPr="008D5239">
              <w:rPr>
                <w:rFonts w:ascii="Arial" w:hAnsi="Arial" w:cs="Arial"/>
                <w:bCs/>
                <w:sz w:val="20"/>
                <w:szCs w:val="20"/>
              </w:rPr>
              <w:t>and</w:t>
            </w:r>
            <w:proofErr w:type="gramEnd"/>
            <w:r w:rsidRPr="008D5239">
              <w:rPr>
                <w:rFonts w:ascii="Arial" w:hAnsi="Arial" w:cs="Arial"/>
                <w:bCs/>
                <w:sz w:val="20"/>
                <w:szCs w:val="20"/>
              </w:rPr>
              <w:t xml:space="preserve"> Section 320 duty to notify environmental harm. The environmental protection policies set environmental values to be protected such as the acoustic environment, water quality, and air quality. The waste policy and plan set out waste tracking and waste hierarchy.</w:t>
            </w:r>
          </w:p>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 xml:space="preserve">See overview below: </w:t>
            </w:r>
          </w:p>
        </w:tc>
        <w:tc>
          <w:tcPr>
            <w:tcW w:w="3101" w:type="dxa"/>
          </w:tcPr>
          <w:p w:rsidR="00390E12" w:rsidRPr="008D5239" w:rsidRDefault="00390E12" w:rsidP="00E739B2">
            <w:pPr>
              <w:autoSpaceDE w:val="0"/>
              <w:autoSpaceDN w:val="0"/>
              <w:adjustRightInd w:val="0"/>
              <w:spacing w:before="120" w:after="120"/>
              <w:rPr>
                <w:rFonts w:ascii="Arial" w:hAnsi="Arial" w:cs="Arial"/>
                <w:bCs/>
                <w:sz w:val="20"/>
                <w:szCs w:val="20"/>
              </w:rPr>
            </w:pPr>
            <w:r w:rsidRPr="008D5239">
              <w:rPr>
                <w:rFonts w:ascii="Arial" w:hAnsi="Arial" w:cs="Arial"/>
                <w:bCs/>
                <w:sz w:val="20"/>
                <w:szCs w:val="20"/>
              </w:rPr>
              <w:t>None required for normal motorway operations Recording of traceable waste required when traceable waste is removed from a premises.</w:t>
            </w:r>
          </w:p>
        </w:tc>
        <w:tc>
          <w:tcPr>
            <w:tcW w:w="2830" w:type="dxa"/>
          </w:tcPr>
          <w:p w:rsidR="00390E12" w:rsidRPr="00EB0E3E" w:rsidRDefault="00390E12"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Appendix D Environmental Operating Control Procedures</w:t>
            </w:r>
          </w:p>
        </w:tc>
      </w:tr>
      <w:tr w:rsidR="00390E12" w:rsidRPr="00EB0E3E" w:rsidTr="00390E12">
        <w:trPr>
          <w:trHeight w:val="546"/>
        </w:trPr>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Coastal Protection and Management Act 1995</w:t>
            </w:r>
          </w:p>
        </w:tc>
        <w:tc>
          <w:tcPr>
            <w:tcW w:w="3119"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Works on or above land in tidal areas Regional Coastal management plans</w:t>
            </w:r>
          </w:p>
        </w:tc>
        <w:tc>
          <w:tcPr>
            <w:tcW w:w="3101"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When Required</w:t>
            </w:r>
          </w:p>
        </w:tc>
        <w:tc>
          <w:tcPr>
            <w:tcW w:w="2830" w:type="dxa"/>
          </w:tcPr>
          <w:p w:rsidR="00390E12" w:rsidRPr="00EB0E3E" w:rsidRDefault="00390E12"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390E12" w:rsidRPr="00EB0E3E" w:rsidTr="00390E12">
        <w:trPr>
          <w:trHeight w:val="1719"/>
        </w:trPr>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Sustainable Planning Act 2009</w:t>
            </w:r>
          </w:p>
          <w:p w:rsidR="00390E12" w:rsidRPr="00EB0E3E" w:rsidRDefault="00390E12" w:rsidP="00292EA3">
            <w:pPr>
              <w:numPr>
                <w:ilvl w:val="0"/>
                <w:numId w:val="108"/>
              </w:num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State planning Policy 2/10 Koala Conservation in SEQ</w:t>
            </w:r>
          </w:p>
          <w:p w:rsidR="00390E12" w:rsidRPr="00EB0E3E" w:rsidRDefault="00390E12" w:rsidP="00292EA3">
            <w:pPr>
              <w:numPr>
                <w:ilvl w:val="0"/>
                <w:numId w:val="108"/>
              </w:num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South East Queensland Koala State Planning Regulatory Provisions</w:t>
            </w:r>
          </w:p>
        </w:tc>
        <w:tc>
          <w:tcPr>
            <w:tcW w:w="3119"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Building approval for developments</w:t>
            </w:r>
          </w:p>
          <w:p w:rsidR="00390E12" w:rsidRPr="00EB0E3E" w:rsidRDefault="00390E12" w:rsidP="00E739B2">
            <w:pPr>
              <w:pStyle w:val="Default"/>
              <w:spacing w:before="120" w:after="120"/>
              <w:rPr>
                <w:sz w:val="20"/>
                <w:szCs w:val="20"/>
              </w:rPr>
            </w:pPr>
            <w:r w:rsidRPr="00EB0E3E">
              <w:rPr>
                <w:bCs/>
                <w:sz w:val="20"/>
                <w:szCs w:val="20"/>
              </w:rPr>
              <w:t>Vegetation removal in regulated areas</w:t>
            </w:r>
            <w:r w:rsidRPr="00EB0E3E">
              <w:rPr>
                <w:sz w:val="20"/>
                <w:szCs w:val="20"/>
              </w:rPr>
              <w:t xml:space="preserve"> </w:t>
            </w:r>
          </w:p>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 xml:space="preserve"> offsets for clearing</w:t>
            </w:r>
          </w:p>
        </w:tc>
        <w:tc>
          <w:tcPr>
            <w:tcW w:w="3101"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When required for operational works or material change of use</w:t>
            </w:r>
          </w:p>
        </w:tc>
        <w:tc>
          <w:tcPr>
            <w:tcW w:w="2830"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Brisbane City Council</w:t>
            </w:r>
          </w:p>
        </w:tc>
        <w:tc>
          <w:tcPr>
            <w:tcW w:w="2824"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 – requires approval from QML</w:t>
            </w:r>
          </w:p>
        </w:tc>
      </w:tr>
      <w:tr w:rsidR="00390E12" w:rsidRPr="00EB0E3E" w:rsidTr="00390E12">
        <w:trPr>
          <w:trHeight w:val="546"/>
        </w:trPr>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Dangerous Goods Safety Management Act 2001</w:t>
            </w:r>
          </w:p>
        </w:tc>
        <w:tc>
          <w:tcPr>
            <w:tcW w:w="3119"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Development of emergency management plans if large dangerous goods store established Notification goes to the chief executive of the Dept of Community Safety</w:t>
            </w:r>
          </w:p>
        </w:tc>
        <w:tc>
          <w:tcPr>
            <w:tcW w:w="3101"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If required</w:t>
            </w:r>
          </w:p>
        </w:tc>
        <w:tc>
          <w:tcPr>
            <w:tcW w:w="2830"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Dept of Community Safety</w:t>
            </w:r>
          </w:p>
        </w:tc>
        <w:tc>
          <w:tcPr>
            <w:tcW w:w="2824" w:type="dxa"/>
          </w:tcPr>
          <w:p w:rsidR="00390E12" w:rsidRPr="00EB0E3E" w:rsidRDefault="00390E12"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390E12" w:rsidRPr="00EB0E3E" w:rsidTr="00390E12">
        <w:trPr>
          <w:trHeight w:val="546"/>
        </w:trPr>
        <w:tc>
          <w:tcPr>
            <w:tcW w:w="3402"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Fisheries Act 1994</w:t>
            </w:r>
          </w:p>
        </w:tc>
        <w:tc>
          <w:tcPr>
            <w:tcW w:w="3119"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 xml:space="preserve">Destruction or damage to marine plants </w:t>
            </w:r>
          </w:p>
          <w:p w:rsidR="00390E12" w:rsidRPr="00EB0E3E" w:rsidRDefault="00390E12" w:rsidP="00E739B2">
            <w:pPr>
              <w:autoSpaceDE w:val="0"/>
              <w:autoSpaceDN w:val="0"/>
              <w:adjustRightInd w:val="0"/>
              <w:spacing w:before="120" w:after="120"/>
              <w:rPr>
                <w:rFonts w:ascii="Arial" w:hAnsi="Arial" w:cs="Arial"/>
                <w:bCs/>
                <w:sz w:val="20"/>
                <w:szCs w:val="20"/>
              </w:rPr>
            </w:pPr>
          </w:p>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Temporary barriers across waterways during bridging operations</w:t>
            </w:r>
          </w:p>
        </w:tc>
        <w:tc>
          <w:tcPr>
            <w:tcW w:w="3101"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When required</w:t>
            </w:r>
          </w:p>
          <w:p w:rsidR="00390E12" w:rsidRPr="00EB0E3E" w:rsidRDefault="00390E12" w:rsidP="00E739B2">
            <w:pPr>
              <w:autoSpaceDE w:val="0"/>
              <w:autoSpaceDN w:val="0"/>
              <w:adjustRightInd w:val="0"/>
              <w:spacing w:before="120" w:after="120"/>
              <w:rPr>
                <w:rFonts w:ascii="Arial" w:hAnsi="Arial" w:cs="Arial"/>
                <w:bCs/>
                <w:sz w:val="20"/>
                <w:szCs w:val="20"/>
              </w:rPr>
            </w:pPr>
          </w:p>
          <w:p w:rsidR="00390E12" w:rsidRPr="00EB0E3E" w:rsidRDefault="00390E12" w:rsidP="00E739B2">
            <w:pPr>
              <w:autoSpaceDE w:val="0"/>
              <w:autoSpaceDN w:val="0"/>
              <w:adjustRightInd w:val="0"/>
              <w:spacing w:before="120" w:after="120"/>
              <w:rPr>
                <w:rFonts w:ascii="Arial" w:hAnsi="Arial" w:cs="Arial"/>
                <w:bCs/>
                <w:sz w:val="20"/>
                <w:szCs w:val="20"/>
              </w:rPr>
            </w:pPr>
          </w:p>
          <w:p w:rsidR="00390E12" w:rsidRPr="00EB0E3E" w:rsidRDefault="00390E12" w:rsidP="00E739B2">
            <w:pPr>
              <w:autoSpaceDE w:val="0"/>
              <w:autoSpaceDN w:val="0"/>
              <w:adjustRightInd w:val="0"/>
              <w:spacing w:before="120" w:after="120"/>
              <w:rPr>
                <w:rFonts w:ascii="Arial" w:hAnsi="Arial" w:cs="Arial"/>
                <w:bCs/>
                <w:sz w:val="20"/>
                <w:szCs w:val="20"/>
              </w:rPr>
            </w:pPr>
          </w:p>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When required</w:t>
            </w:r>
          </w:p>
        </w:tc>
        <w:tc>
          <w:tcPr>
            <w:tcW w:w="2830" w:type="dxa"/>
          </w:tcPr>
          <w:p w:rsidR="00390E12" w:rsidRPr="00EB0E3E" w:rsidRDefault="00390E12"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Department of Employment, Economic Development and Innovation</w:t>
            </w:r>
          </w:p>
        </w:tc>
        <w:tc>
          <w:tcPr>
            <w:tcW w:w="2824" w:type="dxa"/>
          </w:tcPr>
          <w:p w:rsidR="00390E12" w:rsidRPr="00EB0E3E" w:rsidRDefault="00390E12" w:rsidP="00E739B2">
            <w:pPr>
              <w:autoSpaceDE w:val="0"/>
              <w:autoSpaceDN w:val="0"/>
              <w:adjustRightInd w:val="0"/>
              <w:spacing w:before="120" w:after="120"/>
              <w:rPr>
                <w:rFonts w:ascii="Arial" w:hAnsi="Arial" w:cs="Arial"/>
                <w:sz w:val="20"/>
                <w:szCs w:val="20"/>
              </w:rPr>
            </w:pPr>
            <w:r>
              <w:rPr>
                <w:rFonts w:ascii="Arial" w:hAnsi="Arial" w:cs="Arial"/>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Nature Conservation Act 1992</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Removal of protected plants</w:t>
            </w:r>
          </w:p>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Management intent for rare threatened or vulnerable species of plants and animals</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When required</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 – requires approval from QML</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sz w:val="20"/>
                <w:szCs w:val="20"/>
              </w:rPr>
              <w:t>Aboriginal Cultural Heritage Act</w:t>
            </w:r>
          </w:p>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i/>
                <w:iCs/>
                <w:sz w:val="20"/>
                <w:szCs w:val="20"/>
              </w:rPr>
              <w:t>2003</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Cultural heritage management plan</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 / generalised one integrated into Environmental Management System</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Queensland Heritage Act 1992</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Confirmation if heritage places are in development’s way</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Acquisition of Land Act 1967</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Acquisition of freehold or leasehold land</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w:t>
            </w:r>
          </w:p>
        </w:tc>
        <w:tc>
          <w:tcPr>
            <w:tcW w:w="2830"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Department of Transport and Main Roads</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Vegetation Management Act 1999</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Permit to clear regional ecosystem types that are mapped as remnant vegetation and regrowth</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 and maintenance</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 – requires approval from QML</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Land Act 1994</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Permit to occupy and permanent road closures</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 – requires approval from QML</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Transport infrastructure Act 1994</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Interfering with a railway line</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w:t>
            </w:r>
          </w:p>
        </w:tc>
        <w:tc>
          <w:tcPr>
            <w:tcW w:w="2830"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Department of Transport and Main Roads</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Electricity Act 1994</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Interfering with power lines or electricity infrastructure</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w:t>
            </w:r>
          </w:p>
        </w:tc>
        <w:tc>
          <w:tcPr>
            <w:tcW w:w="2830"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Department of Employment, Economic Development and Innovation</w:t>
            </w:r>
          </w:p>
        </w:tc>
        <w:tc>
          <w:tcPr>
            <w:tcW w:w="2824" w:type="dxa"/>
          </w:tcPr>
          <w:p w:rsidR="0070271E" w:rsidRPr="00EB0E3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Petroleum Act 1923</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Crossing oil or gas pipelines</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sz w:val="20"/>
                <w:szCs w:val="20"/>
              </w:rPr>
              <w:t>Department of</w:t>
            </w:r>
            <w:r>
              <w:rPr>
                <w:rFonts w:ascii="Arial" w:hAnsi="Arial" w:cs="Arial"/>
                <w:sz w:val="20"/>
                <w:szCs w:val="20"/>
              </w:rPr>
              <w:t xml:space="preserve"> </w:t>
            </w:r>
            <w:r w:rsidRPr="00EB0E3E">
              <w:rPr>
                <w:rFonts w:ascii="Arial" w:hAnsi="Arial" w:cs="Arial"/>
                <w:sz w:val="20"/>
                <w:szCs w:val="20"/>
              </w:rPr>
              <w:t>Employment, Economic Development and Innovation</w:t>
            </w:r>
          </w:p>
        </w:tc>
        <w:tc>
          <w:tcPr>
            <w:tcW w:w="2824" w:type="dxa"/>
          </w:tcPr>
          <w:p w:rsidR="0070271E" w:rsidRPr="00EB0E3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NA</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Public Health Act 2005</w:t>
            </w:r>
          </w:p>
          <w:p w:rsidR="0070271E" w:rsidRPr="00EB0E3E" w:rsidRDefault="0070271E" w:rsidP="00292EA3">
            <w:pPr>
              <w:numPr>
                <w:ilvl w:val="0"/>
                <w:numId w:val="109"/>
              </w:num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Public health regulation 2005</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Requirement that a place is not a breeding ground for mosquitoes</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inspections</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sz w:val="20"/>
                <w:szCs w:val="20"/>
              </w:rPr>
              <w:t>Devolved to Local Government.</w:t>
            </w:r>
          </w:p>
        </w:tc>
        <w:tc>
          <w:tcPr>
            <w:tcW w:w="2824" w:type="dxa"/>
          </w:tcPr>
          <w:p w:rsidR="0070271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Appendix D Environmental O</w:t>
            </w:r>
            <w:r w:rsidR="007B02DA">
              <w:rPr>
                <w:rFonts w:ascii="Arial" w:hAnsi="Arial" w:cs="Arial"/>
                <w:sz w:val="20"/>
                <w:szCs w:val="20"/>
              </w:rPr>
              <w:t>perating Control Procedures - D</w:t>
            </w:r>
            <w:r>
              <w:rPr>
                <w:rFonts w:ascii="Arial" w:hAnsi="Arial" w:cs="Arial"/>
                <w:sz w:val="20"/>
                <w:szCs w:val="20"/>
              </w:rPr>
              <w:t>9 Pest</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Agricultural Chemicals Distribution Control Act 1966</w:t>
            </w:r>
          </w:p>
        </w:tc>
        <w:tc>
          <w:tcPr>
            <w:tcW w:w="3119"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sz w:val="20"/>
                <w:szCs w:val="20"/>
              </w:rPr>
              <w:t>Licences required for certain weed spraying activities</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Permit</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sz w:val="20"/>
                <w:szCs w:val="20"/>
              </w:rPr>
              <w:t>Department of Primary industries and Fisheries</w:t>
            </w:r>
          </w:p>
        </w:tc>
        <w:tc>
          <w:tcPr>
            <w:tcW w:w="2824" w:type="dxa"/>
          </w:tcPr>
          <w:p w:rsidR="0070271E" w:rsidRPr="00EB0E3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NA – GMS is not agriculture business</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Water Act 2000</w:t>
            </w:r>
          </w:p>
        </w:tc>
        <w:tc>
          <w:tcPr>
            <w:tcW w:w="3119"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sz w:val="20"/>
                <w:szCs w:val="20"/>
              </w:rPr>
              <w:t>Permit to remove vegetation or Dredge from Watercourses</w:t>
            </w:r>
          </w:p>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
                <w:bCs/>
                <w:color w:val="000000"/>
                <w:sz w:val="20"/>
                <w:szCs w:val="20"/>
              </w:rPr>
              <w:t xml:space="preserve">(Application for a </w:t>
            </w:r>
            <w:proofErr w:type="spellStart"/>
            <w:r w:rsidRPr="00EB0E3E">
              <w:rPr>
                <w:rFonts w:ascii="Arial" w:hAnsi="Arial" w:cs="Arial"/>
                <w:b/>
                <w:bCs/>
                <w:color w:val="000000"/>
                <w:sz w:val="20"/>
                <w:szCs w:val="20"/>
              </w:rPr>
              <w:t>riverine</w:t>
            </w:r>
            <w:proofErr w:type="spellEnd"/>
            <w:r w:rsidRPr="00EB0E3E">
              <w:rPr>
                <w:rFonts w:ascii="Arial" w:hAnsi="Arial" w:cs="Arial"/>
                <w:b/>
                <w:bCs/>
                <w:color w:val="000000"/>
                <w:sz w:val="20"/>
                <w:szCs w:val="20"/>
              </w:rPr>
              <w:t xml:space="preserve"> permit)</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sidRPr="00EB0E3E">
              <w:rPr>
                <w:rFonts w:ascii="Arial" w:hAnsi="Arial" w:cs="Arial"/>
                <w:bCs/>
                <w:sz w:val="20"/>
                <w:szCs w:val="20"/>
              </w:rPr>
              <w:t>For construction and maintenance</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bCs/>
                <w:sz w:val="20"/>
                <w:szCs w:val="20"/>
              </w:rPr>
              <w:t xml:space="preserve">Department of Environment and </w:t>
            </w:r>
            <w:r>
              <w:rPr>
                <w:rFonts w:ascii="Arial" w:hAnsi="Arial" w:cs="Arial"/>
                <w:bCs/>
                <w:sz w:val="20"/>
                <w:szCs w:val="20"/>
              </w:rPr>
              <w:t>Heritage Protection</w:t>
            </w:r>
          </w:p>
        </w:tc>
        <w:tc>
          <w:tcPr>
            <w:tcW w:w="2824"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NA – requires approval from QML</w:t>
            </w:r>
          </w:p>
        </w:tc>
      </w:tr>
      <w:tr w:rsidR="0070271E" w:rsidRPr="00EB0E3E" w:rsidTr="00390E12">
        <w:trPr>
          <w:trHeight w:val="546"/>
        </w:trPr>
        <w:tc>
          <w:tcPr>
            <w:tcW w:w="3402"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Plant Protection Regulation 2002</w:t>
            </w:r>
          </w:p>
        </w:tc>
        <w:tc>
          <w:tcPr>
            <w:tcW w:w="3119" w:type="dxa"/>
          </w:tcPr>
          <w:p w:rsidR="0070271E" w:rsidRPr="00EB0E3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Movement controls of high risk items in relation to fire ants</w:t>
            </w:r>
          </w:p>
        </w:tc>
        <w:tc>
          <w:tcPr>
            <w:tcW w:w="3101"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Maintenance</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sidRPr="00EB0E3E">
              <w:rPr>
                <w:rFonts w:ascii="Arial" w:hAnsi="Arial" w:cs="Arial"/>
                <w:sz w:val="20"/>
                <w:szCs w:val="20"/>
              </w:rPr>
              <w:t>Department of Primary industries and Fisheries</w:t>
            </w:r>
          </w:p>
        </w:tc>
        <w:tc>
          <w:tcPr>
            <w:tcW w:w="2824" w:type="dxa"/>
          </w:tcPr>
          <w:p w:rsidR="0070271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Appendix D Environmental O</w:t>
            </w:r>
            <w:r w:rsidR="007B02DA">
              <w:rPr>
                <w:rFonts w:ascii="Arial" w:hAnsi="Arial" w:cs="Arial"/>
                <w:sz w:val="20"/>
                <w:szCs w:val="20"/>
              </w:rPr>
              <w:t>perating Control Procedures - D</w:t>
            </w:r>
            <w:r>
              <w:rPr>
                <w:rFonts w:ascii="Arial" w:hAnsi="Arial" w:cs="Arial"/>
                <w:sz w:val="20"/>
                <w:szCs w:val="20"/>
              </w:rPr>
              <w:t>9 Pest</w:t>
            </w:r>
          </w:p>
        </w:tc>
      </w:tr>
      <w:tr w:rsidR="0070271E" w:rsidRPr="00EB0E3E" w:rsidTr="00390E12">
        <w:trPr>
          <w:trHeight w:val="546"/>
        </w:trPr>
        <w:tc>
          <w:tcPr>
            <w:tcW w:w="3402" w:type="dxa"/>
          </w:tcPr>
          <w:p w:rsidR="0070271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Land Protection (Pest &amp; Stock Route Management) Act 2002</w:t>
            </w:r>
          </w:p>
        </w:tc>
        <w:tc>
          <w:tcPr>
            <w:tcW w:w="3119" w:type="dxa"/>
          </w:tcPr>
          <w:p w:rsidR="0070271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Plant species declared by the state that cannot grow on land</w:t>
            </w:r>
          </w:p>
        </w:tc>
        <w:tc>
          <w:tcPr>
            <w:tcW w:w="3101" w:type="dxa"/>
          </w:tcPr>
          <w:p w:rsidR="0070271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Maintenance</w:t>
            </w:r>
          </w:p>
        </w:tc>
        <w:tc>
          <w:tcPr>
            <w:tcW w:w="2830" w:type="dxa"/>
          </w:tcPr>
          <w:p w:rsidR="0070271E" w:rsidRPr="00EB0E3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Brisbane City Council</w:t>
            </w:r>
          </w:p>
        </w:tc>
        <w:tc>
          <w:tcPr>
            <w:tcW w:w="2824" w:type="dxa"/>
          </w:tcPr>
          <w:p w:rsidR="0070271E"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Appendix D Environmental O</w:t>
            </w:r>
            <w:r w:rsidR="007B02DA">
              <w:rPr>
                <w:rFonts w:ascii="Arial" w:hAnsi="Arial" w:cs="Arial"/>
                <w:sz w:val="20"/>
                <w:szCs w:val="20"/>
              </w:rPr>
              <w:t xml:space="preserve">perating Control Procedures </w:t>
            </w:r>
            <w:r w:rsidR="00DA3831">
              <w:rPr>
                <w:rFonts w:ascii="Arial" w:hAnsi="Arial" w:cs="Arial"/>
                <w:sz w:val="20"/>
                <w:szCs w:val="20"/>
              </w:rPr>
              <w:t>–</w:t>
            </w:r>
            <w:r w:rsidR="007B02DA">
              <w:rPr>
                <w:rFonts w:ascii="Arial" w:hAnsi="Arial" w:cs="Arial"/>
                <w:sz w:val="20"/>
                <w:szCs w:val="20"/>
              </w:rPr>
              <w:t xml:space="preserve"> D</w:t>
            </w:r>
            <w:r w:rsidR="00DA3831">
              <w:rPr>
                <w:rFonts w:ascii="Arial" w:hAnsi="Arial" w:cs="Arial"/>
                <w:sz w:val="20"/>
                <w:szCs w:val="20"/>
              </w:rPr>
              <w:t>8</w:t>
            </w:r>
            <w:r>
              <w:rPr>
                <w:rFonts w:ascii="Arial" w:hAnsi="Arial" w:cs="Arial"/>
                <w:sz w:val="20"/>
                <w:szCs w:val="20"/>
              </w:rPr>
              <w:t xml:space="preserve"> </w:t>
            </w:r>
            <w:r w:rsidR="00DA3831">
              <w:rPr>
                <w:rFonts w:ascii="Arial" w:hAnsi="Arial" w:cs="Arial"/>
                <w:sz w:val="20"/>
                <w:szCs w:val="20"/>
              </w:rPr>
              <w:t>Biodiversity</w:t>
            </w:r>
          </w:p>
        </w:tc>
      </w:tr>
    </w:tbl>
    <w:p w:rsidR="00C1170D" w:rsidRDefault="00C1170D" w:rsidP="00E739B2">
      <w:pPr>
        <w:spacing w:before="120" w:after="120" w:line="240" w:lineRule="auto"/>
        <w:rPr>
          <w:rFonts w:ascii="Arial" w:eastAsia="Times New Roman" w:hAnsi="Arial" w:cs="Times New Roman"/>
          <w:b/>
          <w:color w:val="000000"/>
          <w:sz w:val="20"/>
          <w:szCs w:val="20"/>
          <w:lang w:val="en-GB" w:eastAsia="en-AU"/>
        </w:rPr>
      </w:pPr>
      <w:r>
        <w:rPr>
          <w:b/>
          <w:color w:val="000000"/>
        </w:rPr>
        <w:br w:type="page"/>
      </w:r>
    </w:p>
    <w:p w:rsidR="00C1170D" w:rsidRPr="008D5239" w:rsidRDefault="00C1170D" w:rsidP="00E739B2">
      <w:pPr>
        <w:pStyle w:val="Heading2"/>
        <w:numPr>
          <w:ilvl w:val="0"/>
          <w:numId w:val="0"/>
        </w:numPr>
        <w:spacing w:line="240" w:lineRule="auto"/>
        <w:ind w:left="578" w:hanging="578"/>
      </w:pPr>
      <w:bookmarkStart w:id="56" w:name="_Toc356826967"/>
      <w:r>
        <w:t>Brisbane City Council</w:t>
      </w:r>
      <w:r w:rsidRPr="008D5239">
        <w:t xml:space="preserve"> Legislation</w:t>
      </w:r>
      <w:bookmarkEnd w:id="56"/>
    </w:p>
    <w:p w:rsidR="00C1170D" w:rsidRPr="008D5239" w:rsidRDefault="00C1170D" w:rsidP="00E739B2">
      <w:pPr>
        <w:autoSpaceDE w:val="0"/>
        <w:autoSpaceDN w:val="0"/>
        <w:adjustRightInd w:val="0"/>
        <w:spacing w:before="120" w:after="120" w:line="240" w:lineRule="auto"/>
        <w:rPr>
          <w:rFonts w:ascii="Arial" w:hAnsi="Arial" w:cs="Arial"/>
          <w:bCs/>
          <w:sz w:val="20"/>
          <w:szCs w:val="20"/>
        </w:rPr>
      </w:pPr>
      <w:r w:rsidRPr="008D5239">
        <w:rPr>
          <w:rFonts w:ascii="Arial" w:hAnsi="Arial" w:cs="Arial"/>
          <w:bCs/>
          <w:sz w:val="20"/>
          <w:szCs w:val="20"/>
        </w:rPr>
        <w:t xml:space="preserve">Table below lists all </w:t>
      </w:r>
      <w:r>
        <w:rPr>
          <w:rFonts w:ascii="Arial" w:hAnsi="Arial" w:cs="Arial"/>
          <w:bCs/>
          <w:sz w:val="20"/>
          <w:szCs w:val="20"/>
        </w:rPr>
        <w:t>BCC</w:t>
      </w:r>
      <w:r w:rsidRPr="008D5239">
        <w:rPr>
          <w:rFonts w:ascii="Arial" w:hAnsi="Arial" w:cs="Arial"/>
          <w:bCs/>
          <w:sz w:val="20"/>
          <w:szCs w:val="20"/>
        </w:rPr>
        <w:t xml:space="preserve"> legislation relevant to </w:t>
      </w:r>
      <w:r>
        <w:rPr>
          <w:rFonts w:ascii="Arial" w:hAnsi="Arial" w:cs="Arial"/>
          <w:bCs/>
          <w:sz w:val="20"/>
          <w:szCs w:val="20"/>
        </w:rPr>
        <w:t xml:space="preserve">GMS </w:t>
      </w:r>
      <w:r w:rsidR="00DB76BC">
        <w:rPr>
          <w:rFonts w:ascii="Arial" w:hAnsi="Arial" w:cs="Arial"/>
          <w:bCs/>
          <w:sz w:val="20"/>
          <w:szCs w:val="20"/>
        </w:rPr>
        <w:t>o</w:t>
      </w:r>
      <w:r w:rsidRPr="008D5239">
        <w:rPr>
          <w:rFonts w:ascii="Arial" w:hAnsi="Arial" w:cs="Arial"/>
          <w:bCs/>
          <w:sz w:val="20"/>
          <w:szCs w:val="20"/>
        </w:rPr>
        <w:t>perations</w:t>
      </w:r>
      <w:r w:rsidR="00DB76BC">
        <w:rPr>
          <w:rFonts w:ascii="Arial" w:hAnsi="Arial" w:cs="Arial"/>
          <w:bCs/>
          <w:sz w:val="20"/>
          <w:szCs w:val="20"/>
        </w:rPr>
        <w:t xml:space="preserve"> and maintenance</w:t>
      </w:r>
      <w:r w:rsidRPr="008D5239">
        <w:rPr>
          <w:rFonts w:ascii="Arial" w:hAnsi="Arial" w:cs="Arial"/>
          <w:bCs/>
          <w:sz w:val="20"/>
          <w:szCs w:val="20"/>
        </w:rPr>
        <w:t>.</w:t>
      </w:r>
    </w:p>
    <w:tbl>
      <w:tblPr>
        <w:tblStyle w:val="TableGrid"/>
        <w:tblW w:w="0" w:type="auto"/>
        <w:tblInd w:w="108" w:type="dxa"/>
        <w:tblLook w:val="01E0"/>
      </w:tblPr>
      <w:tblGrid>
        <w:gridCol w:w="2971"/>
        <w:gridCol w:w="3395"/>
        <w:gridCol w:w="3253"/>
        <w:gridCol w:w="2831"/>
        <w:gridCol w:w="2826"/>
      </w:tblGrid>
      <w:tr w:rsidR="0070271E" w:rsidRPr="00C1170D" w:rsidTr="0070271E">
        <w:tc>
          <w:tcPr>
            <w:tcW w:w="2971" w:type="dxa"/>
            <w:shd w:val="clear" w:color="auto" w:fill="D9D9D9" w:themeFill="background1" w:themeFillShade="D9"/>
          </w:tcPr>
          <w:p w:rsidR="0070271E" w:rsidRPr="00C1170D" w:rsidRDefault="0070271E" w:rsidP="00E739B2">
            <w:pPr>
              <w:autoSpaceDE w:val="0"/>
              <w:autoSpaceDN w:val="0"/>
              <w:adjustRightInd w:val="0"/>
              <w:spacing w:before="120" w:after="120"/>
              <w:rPr>
                <w:rFonts w:ascii="Arial" w:hAnsi="Arial" w:cs="Arial"/>
                <w:b/>
                <w:bCs/>
                <w:sz w:val="20"/>
                <w:szCs w:val="20"/>
              </w:rPr>
            </w:pPr>
            <w:r w:rsidRPr="00C1170D">
              <w:rPr>
                <w:rFonts w:ascii="Arial" w:hAnsi="Arial" w:cs="Arial"/>
                <w:b/>
                <w:bCs/>
                <w:sz w:val="20"/>
                <w:szCs w:val="20"/>
              </w:rPr>
              <w:t>Legislation</w:t>
            </w:r>
          </w:p>
        </w:tc>
        <w:tc>
          <w:tcPr>
            <w:tcW w:w="3395" w:type="dxa"/>
            <w:shd w:val="clear" w:color="auto" w:fill="D9D9D9" w:themeFill="background1" w:themeFillShade="D9"/>
          </w:tcPr>
          <w:p w:rsidR="0070271E" w:rsidRPr="00C1170D" w:rsidRDefault="0070271E" w:rsidP="00E739B2">
            <w:pPr>
              <w:autoSpaceDE w:val="0"/>
              <w:autoSpaceDN w:val="0"/>
              <w:adjustRightInd w:val="0"/>
              <w:spacing w:before="120" w:after="120"/>
              <w:rPr>
                <w:rFonts w:ascii="Arial" w:hAnsi="Arial" w:cs="Arial"/>
                <w:b/>
                <w:bCs/>
                <w:sz w:val="20"/>
                <w:szCs w:val="20"/>
              </w:rPr>
            </w:pPr>
            <w:r w:rsidRPr="00C1170D">
              <w:rPr>
                <w:rFonts w:ascii="Arial" w:hAnsi="Arial" w:cs="Arial"/>
                <w:b/>
                <w:bCs/>
                <w:sz w:val="20"/>
                <w:szCs w:val="20"/>
              </w:rPr>
              <w:t>Relevance</w:t>
            </w:r>
          </w:p>
        </w:tc>
        <w:tc>
          <w:tcPr>
            <w:tcW w:w="3253" w:type="dxa"/>
            <w:shd w:val="clear" w:color="auto" w:fill="D9D9D9" w:themeFill="background1" w:themeFillShade="D9"/>
          </w:tcPr>
          <w:p w:rsidR="0070271E" w:rsidRPr="00C1170D" w:rsidRDefault="0070271E" w:rsidP="00E739B2">
            <w:pPr>
              <w:autoSpaceDE w:val="0"/>
              <w:autoSpaceDN w:val="0"/>
              <w:adjustRightInd w:val="0"/>
              <w:spacing w:before="120" w:after="120"/>
              <w:rPr>
                <w:rFonts w:ascii="Arial" w:hAnsi="Arial" w:cs="Arial"/>
                <w:b/>
                <w:bCs/>
                <w:sz w:val="20"/>
                <w:szCs w:val="20"/>
              </w:rPr>
            </w:pPr>
            <w:r w:rsidRPr="00C1170D">
              <w:rPr>
                <w:rFonts w:ascii="Arial" w:hAnsi="Arial" w:cs="Arial"/>
                <w:b/>
                <w:bCs/>
                <w:sz w:val="20"/>
                <w:szCs w:val="20"/>
              </w:rPr>
              <w:t>Permit</w:t>
            </w:r>
          </w:p>
        </w:tc>
        <w:tc>
          <w:tcPr>
            <w:tcW w:w="2831" w:type="dxa"/>
            <w:shd w:val="clear" w:color="auto" w:fill="D9D9D9" w:themeFill="background1" w:themeFillShade="D9"/>
          </w:tcPr>
          <w:p w:rsidR="0070271E" w:rsidRPr="00C1170D" w:rsidRDefault="0070271E" w:rsidP="00E739B2">
            <w:pPr>
              <w:autoSpaceDE w:val="0"/>
              <w:autoSpaceDN w:val="0"/>
              <w:adjustRightInd w:val="0"/>
              <w:spacing w:before="120" w:after="120"/>
              <w:rPr>
                <w:rFonts w:ascii="Arial" w:hAnsi="Arial" w:cs="Arial"/>
                <w:b/>
                <w:bCs/>
                <w:sz w:val="20"/>
                <w:szCs w:val="20"/>
              </w:rPr>
            </w:pPr>
            <w:r w:rsidRPr="00C1170D">
              <w:rPr>
                <w:rFonts w:ascii="Arial" w:hAnsi="Arial" w:cs="Arial"/>
                <w:b/>
                <w:bCs/>
                <w:sz w:val="20"/>
                <w:szCs w:val="20"/>
              </w:rPr>
              <w:t>Reporting requirements and Administering authority</w:t>
            </w:r>
          </w:p>
        </w:tc>
        <w:tc>
          <w:tcPr>
            <w:tcW w:w="2826" w:type="dxa"/>
            <w:shd w:val="clear" w:color="auto" w:fill="D9D9D9" w:themeFill="background1" w:themeFillShade="D9"/>
          </w:tcPr>
          <w:p w:rsidR="0070271E" w:rsidRPr="00C1170D" w:rsidRDefault="0070271E" w:rsidP="00E739B2">
            <w:pPr>
              <w:autoSpaceDE w:val="0"/>
              <w:autoSpaceDN w:val="0"/>
              <w:adjustRightInd w:val="0"/>
              <w:spacing w:before="120" w:after="120"/>
              <w:rPr>
                <w:rFonts w:ascii="Arial" w:hAnsi="Arial" w:cs="Arial"/>
                <w:b/>
                <w:bCs/>
                <w:sz w:val="20"/>
                <w:szCs w:val="20"/>
              </w:rPr>
            </w:pPr>
            <w:r>
              <w:rPr>
                <w:rFonts w:ascii="Arial" w:hAnsi="Arial" w:cs="Arial"/>
                <w:b/>
                <w:bCs/>
                <w:sz w:val="20"/>
                <w:szCs w:val="20"/>
              </w:rPr>
              <w:t>Compliance Status</w:t>
            </w:r>
          </w:p>
        </w:tc>
      </w:tr>
      <w:tr w:rsidR="0070271E" w:rsidRPr="00C1170D" w:rsidTr="0070271E">
        <w:tc>
          <w:tcPr>
            <w:tcW w:w="2971"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Local Law 17 Brisbane City Council</w:t>
            </w:r>
          </w:p>
        </w:tc>
        <w:tc>
          <w:tcPr>
            <w:tcW w:w="3395"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 xml:space="preserve">Interfering with a sewage or water line </w:t>
            </w:r>
          </w:p>
        </w:tc>
        <w:tc>
          <w:tcPr>
            <w:tcW w:w="3253"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No Permit but construction related</w:t>
            </w:r>
          </w:p>
        </w:tc>
        <w:tc>
          <w:tcPr>
            <w:tcW w:w="2831"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Brisbane City Council</w:t>
            </w:r>
          </w:p>
        </w:tc>
        <w:tc>
          <w:tcPr>
            <w:tcW w:w="2826" w:type="dxa"/>
          </w:tcPr>
          <w:p w:rsidR="0070271E" w:rsidRPr="00EB0E3E" w:rsidRDefault="0070271E" w:rsidP="00E739B2">
            <w:pPr>
              <w:autoSpaceDE w:val="0"/>
              <w:autoSpaceDN w:val="0"/>
              <w:adjustRightInd w:val="0"/>
              <w:spacing w:before="120" w:after="120"/>
              <w:rPr>
                <w:rFonts w:ascii="Arial" w:hAnsi="Arial" w:cs="Arial"/>
                <w:bCs/>
                <w:sz w:val="20"/>
                <w:szCs w:val="20"/>
              </w:rPr>
            </w:pPr>
            <w:r>
              <w:rPr>
                <w:rFonts w:ascii="Arial" w:hAnsi="Arial" w:cs="Arial"/>
                <w:bCs/>
                <w:sz w:val="20"/>
                <w:szCs w:val="20"/>
              </w:rPr>
              <w:t xml:space="preserve">NA </w:t>
            </w:r>
          </w:p>
        </w:tc>
      </w:tr>
      <w:tr w:rsidR="0070271E" w:rsidRPr="00C1170D" w:rsidTr="0070271E">
        <w:tc>
          <w:tcPr>
            <w:tcW w:w="2971"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Local Law Natural Assets 2003</w:t>
            </w:r>
          </w:p>
        </w:tc>
        <w:tc>
          <w:tcPr>
            <w:tcW w:w="3395"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Tree preservation</w:t>
            </w:r>
          </w:p>
        </w:tc>
        <w:tc>
          <w:tcPr>
            <w:tcW w:w="3253"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Permits but only if outside motorway corridor</w:t>
            </w:r>
          </w:p>
        </w:tc>
        <w:tc>
          <w:tcPr>
            <w:tcW w:w="2831" w:type="dxa"/>
          </w:tcPr>
          <w:p w:rsidR="0070271E" w:rsidRPr="00C1170D" w:rsidRDefault="0070271E" w:rsidP="00E739B2">
            <w:pPr>
              <w:autoSpaceDE w:val="0"/>
              <w:autoSpaceDN w:val="0"/>
              <w:adjustRightInd w:val="0"/>
              <w:spacing w:before="120" w:after="120"/>
              <w:rPr>
                <w:rFonts w:ascii="Arial" w:hAnsi="Arial" w:cs="Arial"/>
                <w:sz w:val="20"/>
                <w:szCs w:val="20"/>
              </w:rPr>
            </w:pPr>
            <w:r w:rsidRPr="00C1170D">
              <w:rPr>
                <w:rFonts w:ascii="Arial" w:hAnsi="Arial" w:cs="Arial"/>
                <w:sz w:val="20"/>
                <w:szCs w:val="20"/>
              </w:rPr>
              <w:t>Brisbane City Council</w:t>
            </w:r>
          </w:p>
        </w:tc>
        <w:tc>
          <w:tcPr>
            <w:tcW w:w="2826" w:type="dxa"/>
          </w:tcPr>
          <w:p w:rsidR="0070271E" w:rsidRPr="00C1170D" w:rsidRDefault="0070271E" w:rsidP="00E739B2">
            <w:pPr>
              <w:autoSpaceDE w:val="0"/>
              <w:autoSpaceDN w:val="0"/>
              <w:adjustRightInd w:val="0"/>
              <w:spacing w:before="120" w:after="120"/>
              <w:rPr>
                <w:rFonts w:ascii="Arial" w:hAnsi="Arial" w:cs="Arial"/>
                <w:sz w:val="20"/>
                <w:szCs w:val="20"/>
              </w:rPr>
            </w:pPr>
            <w:r>
              <w:rPr>
                <w:rFonts w:ascii="Arial" w:hAnsi="Arial" w:cs="Arial"/>
                <w:sz w:val="20"/>
                <w:szCs w:val="20"/>
              </w:rPr>
              <w:t>NA</w:t>
            </w:r>
          </w:p>
        </w:tc>
      </w:tr>
    </w:tbl>
    <w:p w:rsidR="002E72C2" w:rsidRDefault="002E72C2" w:rsidP="00E739B2">
      <w:pPr>
        <w:pStyle w:val="Heading2"/>
        <w:numPr>
          <w:ilvl w:val="0"/>
          <w:numId w:val="0"/>
        </w:numPr>
        <w:spacing w:line="240" w:lineRule="auto"/>
        <w:ind w:left="578" w:hanging="578"/>
      </w:pPr>
      <w:bookmarkStart w:id="57" w:name="_Toc356826968"/>
      <w:r>
        <w:t>Other Requirements</w:t>
      </w:r>
      <w:bookmarkEnd w:id="57"/>
    </w:p>
    <w:p w:rsidR="004E4F56" w:rsidRDefault="002E72C2" w:rsidP="00E739B2">
      <w:pPr>
        <w:spacing w:before="120" w:after="120" w:line="240" w:lineRule="auto"/>
        <w:rPr>
          <w:rFonts w:ascii="Arial" w:hAnsi="Arial" w:cs="Arial"/>
          <w:sz w:val="20"/>
          <w:szCs w:val="20"/>
          <w:lang w:val="en-GB"/>
        </w:rPr>
      </w:pPr>
      <w:r>
        <w:rPr>
          <w:rFonts w:ascii="Arial" w:hAnsi="Arial" w:cs="Arial"/>
          <w:sz w:val="20"/>
          <w:szCs w:val="20"/>
          <w:lang w:val="en-GB"/>
        </w:rPr>
        <w:t xml:space="preserve">Maintenance </w:t>
      </w:r>
      <w:r w:rsidR="004E4F56">
        <w:rPr>
          <w:rFonts w:ascii="Arial" w:hAnsi="Arial" w:cs="Arial"/>
          <w:sz w:val="20"/>
          <w:szCs w:val="20"/>
          <w:lang w:val="en-GB"/>
        </w:rPr>
        <w:t>Agreement</w:t>
      </w:r>
    </w:p>
    <w:p w:rsidR="002E72C2" w:rsidRDefault="002E72C2" w:rsidP="00E739B2">
      <w:pPr>
        <w:spacing w:before="120" w:after="120" w:line="240" w:lineRule="auto"/>
        <w:rPr>
          <w:rFonts w:ascii="Arial" w:hAnsi="Arial" w:cs="Arial"/>
          <w:sz w:val="20"/>
          <w:szCs w:val="20"/>
          <w:lang w:val="en-GB"/>
        </w:rPr>
      </w:pPr>
      <w:r w:rsidRPr="002E72C2">
        <w:rPr>
          <w:rFonts w:ascii="Arial" w:hAnsi="Arial" w:cs="Arial"/>
          <w:sz w:val="20"/>
          <w:szCs w:val="20"/>
          <w:lang w:val="en-GB"/>
        </w:rPr>
        <w:t>Project Deed Exhibit A: Project Scope and Technical Requirements</w:t>
      </w:r>
      <w:r>
        <w:rPr>
          <w:rFonts w:ascii="Arial" w:hAnsi="Arial" w:cs="Arial"/>
          <w:sz w:val="20"/>
          <w:szCs w:val="20"/>
          <w:lang w:val="en-GB"/>
        </w:rPr>
        <w:t xml:space="preserve"> – Appendix 5 Environmental Requirements</w:t>
      </w:r>
      <w:r w:rsidR="00AE6029">
        <w:rPr>
          <w:rFonts w:ascii="Arial" w:hAnsi="Arial" w:cs="Arial"/>
          <w:sz w:val="20"/>
          <w:szCs w:val="20"/>
          <w:lang w:val="en-GB"/>
        </w:rPr>
        <w:t xml:space="preserve"> (Construction orientated – Not Applicable)</w:t>
      </w:r>
    </w:p>
    <w:p w:rsidR="002E72C2" w:rsidRDefault="002E72C2" w:rsidP="00E739B2">
      <w:pPr>
        <w:spacing w:before="120" w:after="120" w:line="240" w:lineRule="auto"/>
        <w:rPr>
          <w:rFonts w:ascii="Arial" w:hAnsi="Arial" w:cs="Arial"/>
          <w:sz w:val="20"/>
          <w:szCs w:val="20"/>
          <w:lang w:val="en-GB"/>
        </w:rPr>
      </w:pPr>
      <w:r w:rsidRPr="002E72C2">
        <w:rPr>
          <w:rFonts w:ascii="Arial" w:hAnsi="Arial" w:cs="Arial"/>
          <w:sz w:val="20"/>
          <w:szCs w:val="20"/>
          <w:lang w:val="en-GB"/>
        </w:rPr>
        <w:t>Project Deed Exhibit A: Project Scope and Technical Requirements</w:t>
      </w:r>
      <w:r>
        <w:rPr>
          <w:rFonts w:ascii="Arial" w:hAnsi="Arial" w:cs="Arial"/>
          <w:sz w:val="20"/>
          <w:szCs w:val="20"/>
          <w:lang w:val="en-GB"/>
        </w:rPr>
        <w:t xml:space="preserve"> – Appendix 41 Environmental Management Plan Requirements</w:t>
      </w:r>
    </w:p>
    <w:p w:rsidR="00C1170D" w:rsidRDefault="00C1170D" w:rsidP="00E739B2">
      <w:pPr>
        <w:pStyle w:val="Heading2"/>
        <w:numPr>
          <w:ilvl w:val="0"/>
          <w:numId w:val="0"/>
        </w:numPr>
        <w:spacing w:line="240" w:lineRule="auto"/>
        <w:ind w:left="578" w:hanging="578"/>
      </w:pPr>
      <w:bookmarkStart w:id="58" w:name="_Toc356826969"/>
      <w:r>
        <w:t>Standards and Guidelines</w:t>
      </w:r>
      <w:bookmarkEnd w:id="58"/>
    </w:p>
    <w:p w:rsidR="00C1170D" w:rsidRPr="008D5239" w:rsidRDefault="00C1170D" w:rsidP="00E739B2">
      <w:pPr>
        <w:pStyle w:val="BodyText"/>
        <w:tabs>
          <w:tab w:val="left" w:pos="1080"/>
        </w:tabs>
        <w:spacing w:before="120" w:after="120"/>
        <w:jc w:val="both"/>
        <w:rPr>
          <w:b/>
          <w:color w:val="000000"/>
        </w:rPr>
      </w:pPr>
      <w:r w:rsidRPr="004E700E">
        <w:t xml:space="preserve">The following guidelines and standards will apply to </w:t>
      </w:r>
      <w:r>
        <w:t xml:space="preserve">the </w:t>
      </w:r>
      <w:r w:rsidRPr="004E700E">
        <w:t>monitoring and auditing of project performance</w:t>
      </w:r>
    </w:p>
    <w:p w:rsidR="008D5239" w:rsidRPr="00C1170D" w:rsidRDefault="00C1170D" w:rsidP="00E739B2">
      <w:pPr>
        <w:pStyle w:val="BodyText"/>
        <w:tabs>
          <w:tab w:val="left" w:pos="1080"/>
        </w:tabs>
        <w:spacing w:before="120" w:after="120"/>
        <w:jc w:val="both"/>
        <w:rPr>
          <w:b/>
          <w:color w:val="000000"/>
        </w:rPr>
      </w:pPr>
      <w:r w:rsidRPr="00C1170D">
        <w:rPr>
          <w:b/>
          <w:color w:val="000000"/>
        </w:rPr>
        <w:t>Water and Wastewater</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 xml:space="preserve">Water and Wastewater Water Quality Sampling Manual, Third Edition, 1999 -For use in Testing for Compliance with the Environmental </w:t>
      </w:r>
      <w:proofErr w:type="spellStart"/>
      <w:r w:rsidRPr="006D1F48">
        <w:rPr>
          <w:rFonts w:ascii="Arial" w:hAnsi="Arial" w:cs="Arial"/>
          <w:sz w:val="20"/>
          <w:szCs w:val="20"/>
        </w:rPr>
        <w:t>Protectiun</w:t>
      </w:r>
      <w:proofErr w:type="spellEnd"/>
      <w:r w:rsidRPr="006D1F48">
        <w:rPr>
          <w:rFonts w:ascii="Arial" w:hAnsi="Arial" w:cs="Arial"/>
          <w:sz w:val="20"/>
          <w:szCs w:val="20"/>
        </w:rPr>
        <w:t xml:space="preserve"> Act 1994. Third Edition (Department of Environment Heritage 1999). </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 xml:space="preserve">Standard Methods of the Examination of Water and Wastewater - American Public Health Association (APHA)/Australian Waste Water Association (AWWA). </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AS 2031 Selection of Containers and Preservation of Water Samples for Chemical and Microbiological Analysis. EPA Water Quality Sampling Manual.</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 xml:space="preserve">Environment Protection (Water) Policy, 2009. </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Soil Erosion and Sediment Control Guidelines for Queensland Construction Sites. Institute of Engineers, 1998.</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ANZECC Guidelines for Fresh and Marine Water Quality 2000</w:t>
      </w:r>
    </w:p>
    <w:p w:rsidR="00C1170D" w:rsidRPr="006D1F48" w:rsidRDefault="00C1170D" w:rsidP="00292EA3">
      <w:pPr>
        <w:numPr>
          <w:ilvl w:val="0"/>
          <w:numId w:val="109"/>
        </w:numPr>
        <w:spacing w:before="120" w:after="120" w:line="240" w:lineRule="auto"/>
        <w:ind w:left="714" w:hanging="357"/>
        <w:rPr>
          <w:rFonts w:ascii="Arial" w:hAnsi="Arial" w:cs="Arial"/>
          <w:sz w:val="20"/>
          <w:szCs w:val="20"/>
        </w:rPr>
      </w:pPr>
      <w:r w:rsidRPr="006D1F48">
        <w:rPr>
          <w:rFonts w:ascii="Arial" w:hAnsi="Arial" w:cs="Arial"/>
          <w:sz w:val="20"/>
          <w:szCs w:val="20"/>
        </w:rPr>
        <w:t>Environmental Protection (Water) Policy 2009 Brisbane River Estuary environmental values and water quality objectives Basin No. 143 (part), including all creeks of the Brisbane River estuary, other than Oxley Creek (DERM July 2010)</w:t>
      </w:r>
    </w:p>
    <w:p w:rsidR="006C2E26" w:rsidRPr="006D1F48" w:rsidRDefault="006C2E26" w:rsidP="00292EA3">
      <w:pPr>
        <w:numPr>
          <w:ilvl w:val="0"/>
          <w:numId w:val="109"/>
        </w:numPr>
        <w:spacing w:before="120" w:after="120" w:line="240" w:lineRule="auto"/>
        <w:rPr>
          <w:rFonts w:ascii="Arial" w:hAnsi="Arial" w:cs="Arial"/>
          <w:sz w:val="20"/>
          <w:szCs w:val="20"/>
        </w:rPr>
      </w:pPr>
      <w:r w:rsidRPr="006D1F48">
        <w:rPr>
          <w:rFonts w:ascii="Arial" w:hAnsi="Arial" w:cs="Arial"/>
          <w:sz w:val="20"/>
          <w:szCs w:val="20"/>
        </w:rPr>
        <w:t>Environmental Protection (Water) Policy 2009 Brisbane Creeks – Bramble Bay environmental values and water quality objectives Basin No. 142 (part), including Bald Hills, Cabbage Tree, Downfall, Kedron Brook, Nudgee and Nundah creeks (DERM July 2010)</w:t>
      </w:r>
    </w:p>
    <w:p w:rsidR="006C2E26" w:rsidRPr="006D1F48" w:rsidRDefault="006C2E26" w:rsidP="00292EA3">
      <w:pPr>
        <w:numPr>
          <w:ilvl w:val="0"/>
          <w:numId w:val="109"/>
        </w:numPr>
        <w:spacing w:before="120" w:after="120" w:line="240" w:lineRule="auto"/>
        <w:rPr>
          <w:rFonts w:ascii="Arial" w:hAnsi="Arial" w:cs="Arial"/>
          <w:sz w:val="20"/>
          <w:szCs w:val="20"/>
        </w:rPr>
      </w:pPr>
      <w:r w:rsidRPr="006D1F48">
        <w:rPr>
          <w:rFonts w:ascii="Arial" w:hAnsi="Arial" w:cs="Arial"/>
          <w:sz w:val="20"/>
          <w:szCs w:val="20"/>
        </w:rPr>
        <w:t>General water quality guidelines from The Department of Environment and Resource Management can be found on:</w:t>
      </w:r>
    </w:p>
    <w:p w:rsidR="006C2E26" w:rsidRPr="006D1F48" w:rsidRDefault="00961D9F" w:rsidP="00E739B2">
      <w:pPr>
        <w:spacing w:before="120" w:after="120" w:line="240" w:lineRule="auto"/>
        <w:ind w:left="426"/>
        <w:rPr>
          <w:rFonts w:ascii="Arial" w:hAnsi="Arial" w:cs="Arial"/>
          <w:sz w:val="20"/>
          <w:szCs w:val="20"/>
        </w:rPr>
      </w:pPr>
      <w:hyperlink r:id="rId16" w:anchor="water_quality_guidelines" w:history="1">
        <w:r w:rsidR="006C2E26" w:rsidRPr="006D1F48">
          <w:rPr>
            <w:rStyle w:val="Hyperlink"/>
            <w:rFonts w:ascii="Arial" w:hAnsi="Arial" w:cs="Arial"/>
            <w:sz w:val="20"/>
            <w:szCs w:val="20"/>
          </w:rPr>
          <w:t>http://www.derm.qld.gov.au/environmental_management/water/water_quality_monitoring/publications.html#water_quality_guidelines</w:t>
        </w:r>
      </w:hyperlink>
    </w:p>
    <w:p w:rsidR="006C2E26" w:rsidRPr="00C1170D" w:rsidRDefault="006C2E26" w:rsidP="00E739B2">
      <w:pPr>
        <w:pStyle w:val="BodyText"/>
        <w:tabs>
          <w:tab w:val="left" w:pos="1080"/>
        </w:tabs>
        <w:spacing w:before="120" w:after="120"/>
        <w:jc w:val="both"/>
        <w:rPr>
          <w:b/>
          <w:color w:val="000000"/>
        </w:rPr>
      </w:pPr>
      <w:r>
        <w:rPr>
          <w:b/>
          <w:color w:val="000000"/>
        </w:rPr>
        <w:t>Soils</w:t>
      </w:r>
    </w:p>
    <w:p w:rsidR="006C2E26" w:rsidRPr="006D1F48" w:rsidRDefault="006C2E26" w:rsidP="00292EA3">
      <w:pPr>
        <w:numPr>
          <w:ilvl w:val="0"/>
          <w:numId w:val="110"/>
        </w:numPr>
        <w:spacing w:before="120" w:after="120" w:line="240" w:lineRule="auto"/>
        <w:ind w:left="714" w:hanging="357"/>
        <w:rPr>
          <w:rFonts w:ascii="Arial" w:hAnsi="Arial" w:cs="Arial"/>
          <w:sz w:val="20"/>
          <w:szCs w:val="20"/>
        </w:rPr>
      </w:pPr>
      <w:r w:rsidRPr="006D1F48">
        <w:rPr>
          <w:rFonts w:ascii="Arial" w:hAnsi="Arial" w:cs="Arial"/>
          <w:sz w:val="20"/>
          <w:szCs w:val="20"/>
        </w:rPr>
        <w:t>Australian and New Zealand Environment and Conservation Council (ANZECC</w:t>
      </w:r>
      <w:proofErr w:type="gramStart"/>
      <w:r w:rsidRPr="006D1F48">
        <w:rPr>
          <w:rFonts w:ascii="Arial" w:hAnsi="Arial" w:cs="Arial"/>
          <w:sz w:val="20"/>
          <w:szCs w:val="20"/>
        </w:rPr>
        <w:t>)</w:t>
      </w:r>
      <w:proofErr w:type="spellStart"/>
      <w:r w:rsidRPr="006D1F48">
        <w:rPr>
          <w:rFonts w:ascii="Arial" w:hAnsi="Arial" w:cs="Arial"/>
          <w:sz w:val="20"/>
          <w:szCs w:val="20"/>
        </w:rPr>
        <w:t>INational</w:t>
      </w:r>
      <w:proofErr w:type="spellEnd"/>
      <w:proofErr w:type="gramEnd"/>
      <w:r w:rsidRPr="006D1F48">
        <w:rPr>
          <w:rFonts w:ascii="Arial" w:hAnsi="Arial" w:cs="Arial"/>
          <w:sz w:val="20"/>
          <w:szCs w:val="20"/>
        </w:rPr>
        <w:t xml:space="preserve"> Health and Medical Research Council (NHMRC) -Guidelines for the Assessment and Management of Contaminated Sites.  </w:t>
      </w:r>
    </w:p>
    <w:p w:rsidR="006C2E26" w:rsidRPr="006D1F48" w:rsidRDefault="006C2E26" w:rsidP="00292EA3">
      <w:pPr>
        <w:numPr>
          <w:ilvl w:val="0"/>
          <w:numId w:val="110"/>
        </w:numPr>
        <w:spacing w:before="120" w:after="120" w:line="240" w:lineRule="auto"/>
        <w:ind w:left="714" w:hanging="357"/>
        <w:rPr>
          <w:rFonts w:ascii="Arial" w:hAnsi="Arial" w:cs="Arial"/>
          <w:sz w:val="20"/>
          <w:szCs w:val="20"/>
        </w:rPr>
      </w:pPr>
      <w:r w:rsidRPr="006D1F48">
        <w:rPr>
          <w:rFonts w:ascii="Arial" w:hAnsi="Arial" w:cs="Arial"/>
          <w:sz w:val="20"/>
          <w:szCs w:val="20"/>
        </w:rPr>
        <w:t xml:space="preserve">Queensland Government Chemical Laboratory - Guidelines for Soil Sampling. Queensland Acid </w:t>
      </w:r>
      <w:proofErr w:type="spellStart"/>
      <w:r w:rsidRPr="006D1F48">
        <w:rPr>
          <w:rFonts w:ascii="Arial" w:hAnsi="Arial" w:cs="Arial"/>
          <w:sz w:val="20"/>
          <w:szCs w:val="20"/>
        </w:rPr>
        <w:t>Sulfate</w:t>
      </w:r>
      <w:proofErr w:type="spellEnd"/>
      <w:r w:rsidRPr="006D1F48">
        <w:rPr>
          <w:rFonts w:ascii="Arial" w:hAnsi="Arial" w:cs="Arial"/>
          <w:sz w:val="20"/>
          <w:szCs w:val="20"/>
        </w:rPr>
        <w:t xml:space="preserve"> Soil Investigation Team (QASSIT) "Guidelines for Sampling and Analysis of Lowland Acid Sulphate Soils (ASS) in Queensland 1998". </w:t>
      </w:r>
    </w:p>
    <w:p w:rsidR="006C2E26" w:rsidRPr="006D1F48" w:rsidRDefault="006C2E26" w:rsidP="00292EA3">
      <w:pPr>
        <w:numPr>
          <w:ilvl w:val="0"/>
          <w:numId w:val="110"/>
        </w:numPr>
        <w:spacing w:before="120" w:after="120" w:line="240" w:lineRule="auto"/>
        <w:ind w:left="714" w:hanging="357"/>
        <w:rPr>
          <w:rFonts w:ascii="Arial" w:hAnsi="Arial" w:cs="Arial"/>
          <w:sz w:val="20"/>
          <w:szCs w:val="20"/>
        </w:rPr>
      </w:pPr>
      <w:r w:rsidRPr="006D1F48">
        <w:rPr>
          <w:rFonts w:ascii="Arial" w:hAnsi="Arial" w:cs="Arial"/>
          <w:sz w:val="20"/>
          <w:szCs w:val="20"/>
        </w:rPr>
        <w:t>"Draft Guidelines for the Assessment and Management of Contaminated Land in Queensland" (Department of Environment 1998).</w:t>
      </w:r>
    </w:p>
    <w:p w:rsidR="00C1170D" w:rsidRPr="006C2E26" w:rsidRDefault="006C2E26" w:rsidP="00E739B2">
      <w:pPr>
        <w:pStyle w:val="BodyText"/>
        <w:tabs>
          <w:tab w:val="left" w:pos="1080"/>
        </w:tabs>
        <w:spacing w:before="120" w:after="120"/>
        <w:jc w:val="both"/>
        <w:rPr>
          <w:b/>
          <w:color w:val="000000"/>
        </w:rPr>
      </w:pPr>
      <w:r w:rsidRPr="006C2E26">
        <w:rPr>
          <w:b/>
          <w:color w:val="000000"/>
        </w:rPr>
        <w:t>Air</w:t>
      </w:r>
    </w:p>
    <w:p w:rsidR="006C2E26" w:rsidRPr="006D1F48" w:rsidRDefault="006C2E26" w:rsidP="00292EA3">
      <w:pPr>
        <w:numPr>
          <w:ilvl w:val="0"/>
          <w:numId w:val="112"/>
        </w:numPr>
        <w:spacing w:before="120" w:after="120" w:line="240" w:lineRule="auto"/>
        <w:ind w:left="714" w:hanging="357"/>
        <w:rPr>
          <w:rFonts w:ascii="Arial" w:hAnsi="Arial" w:cs="Arial"/>
          <w:sz w:val="20"/>
          <w:szCs w:val="20"/>
        </w:rPr>
      </w:pPr>
      <w:r w:rsidRPr="006D1F48">
        <w:rPr>
          <w:rFonts w:ascii="Arial" w:hAnsi="Arial" w:cs="Arial"/>
          <w:sz w:val="20"/>
          <w:szCs w:val="20"/>
        </w:rPr>
        <w:t xml:space="preserve">AS 3580 Methods of Sampling and Analysis of Ambient Air. </w:t>
      </w:r>
    </w:p>
    <w:p w:rsidR="006C2E26" w:rsidRPr="006D1F48" w:rsidRDefault="006C2E26" w:rsidP="00292EA3">
      <w:pPr>
        <w:numPr>
          <w:ilvl w:val="0"/>
          <w:numId w:val="113"/>
        </w:numPr>
        <w:spacing w:before="120" w:after="120" w:line="240" w:lineRule="auto"/>
        <w:ind w:left="714" w:hanging="357"/>
        <w:rPr>
          <w:rFonts w:ascii="Arial" w:hAnsi="Arial" w:cs="Arial"/>
          <w:sz w:val="20"/>
          <w:szCs w:val="20"/>
        </w:rPr>
      </w:pPr>
      <w:r w:rsidRPr="006D1F48">
        <w:rPr>
          <w:rFonts w:ascii="Arial" w:hAnsi="Arial" w:cs="Arial"/>
          <w:sz w:val="20"/>
          <w:szCs w:val="20"/>
        </w:rPr>
        <w:t xml:space="preserve">AS 2922-1987 Ambient Air - Guide for the Placing of Sampling Units </w:t>
      </w:r>
    </w:p>
    <w:p w:rsidR="006C2E26" w:rsidRPr="006D1F48" w:rsidRDefault="006C2E26" w:rsidP="00292EA3">
      <w:pPr>
        <w:numPr>
          <w:ilvl w:val="0"/>
          <w:numId w:val="111"/>
        </w:numPr>
        <w:spacing w:before="120" w:after="120" w:line="240" w:lineRule="auto"/>
        <w:ind w:left="714" w:hanging="357"/>
        <w:rPr>
          <w:rFonts w:ascii="Arial" w:hAnsi="Arial" w:cs="Arial"/>
          <w:sz w:val="20"/>
          <w:szCs w:val="20"/>
        </w:rPr>
      </w:pPr>
      <w:r w:rsidRPr="006D1F48">
        <w:rPr>
          <w:rFonts w:ascii="Arial" w:hAnsi="Arial" w:cs="Arial"/>
          <w:sz w:val="20"/>
          <w:szCs w:val="20"/>
        </w:rPr>
        <w:t>EPA Air Quality Sampling Manual, 1997.</w:t>
      </w:r>
    </w:p>
    <w:p w:rsidR="006C2E26" w:rsidRPr="006C2E26" w:rsidRDefault="006C2E26" w:rsidP="00E739B2">
      <w:pPr>
        <w:pStyle w:val="BodyText"/>
        <w:tabs>
          <w:tab w:val="left" w:pos="1080"/>
        </w:tabs>
        <w:spacing w:before="120" w:after="120"/>
        <w:jc w:val="both"/>
        <w:rPr>
          <w:b/>
          <w:color w:val="000000"/>
        </w:rPr>
      </w:pPr>
      <w:r w:rsidRPr="006C2E26">
        <w:rPr>
          <w:b/>
          <w:color w:val="000000"/>
        </w:rPr>
        <w:t>Noise and Vibration</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hanging="540"/>
        <w:rPr>
          <w:rFonts w:ascii="Arial" w:hAnsi="Arial" w:cs="Arial"/>
          <w:sz w:val="20"/>
          <w:szCs w:val="20"/>
        </w:rPr>
      </w:pPr>
      <w:r w:rsidRPr="006C2E26">
        <w:rPr>
          <w:rFonts w:ascii="Arial" w:hAnsi="Arial" w:cs="Arial"/>
          <w:sz w:val="20"/>
          <w:szCs w:val="20"/>
        </w:rPr>
        <w:t>"Interim Guidelines and Technical Notes for Road Traffic Noise Amelioration" (DMR 1992).</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Queensland Environmental Protection Policy (Noise), 1997.</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EPA Noise management Manual, 2000.</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QDMR Road Traffic Noise Management: Code of Practice, 2000.</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Main Roads Standard Specification - Noise Barriers (MRS 11.15).</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E1 Environmental Guideline "Noise from Construction, Maintenance and Demolition Sites" (EPA 1989).</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Noise Measurement Manual, Third Edition, 2000.</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 1055.1 and AS 1055.2 Acoustics - Description and Management of Environmental Noise.</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 2187 Explosives - Storage Transport and Use (Explosives Code).</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 2436 Guide to Noise Control on Construction, Maintenance and Demolition Sites.</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 2659.1 Guide to the Use of Sound Measuring Equipment.</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 2659 Sound Level Meters.</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 2702 Acoustics - Methods for Measurement of Road Traffic Noise.</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AS3671 Acoustics - Road Traffic Noise Intrusion - Building Sitting and Construction, 1989.</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Calculation of Road Traffic Noise (CORTN88) United Kingdom Department of Transport.</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DIN 4150 Part 2, 1975 and Part 3 Structural Vibration: Effects of Vibration on structures, 1999.</w:t>
      </w:r>
    </w:p>
    <w:p w:rsidR="006C2E26" w:rsidRPr="006C2E26" w:rsidRDefault="006C2E26" w:rsidP="00292EA3">
      <w:pPr>
        <w:numPr>
          <w:ilvl w:val="0"/>
          <w:numId w:val="114"/>
        </w:numPr>
        <w:tabs>
          <w:tab w:val="clear" w:pos="900"/>
          <w:tab w:val="num" w:pos="720"/>
        </w:tabs>
        <w:autoSpaceDE w:val="0"/>
        <w:autoSpaceDN w:val="0"/>
        <w:adjustRightInd w:val="0"/>
        <w:spacing w:before="120" w:after="120" w:line="240" w:lineRule="auto"/>
        <w:ind w:left="720"/>
        <w:rPr>
          <w:rFonts w:ascii="Arial" w:hAnsi="Arial" w:cs="Arial"/>
          <w:sz w:val="20"/>
          <w:szCs w:val="20"/>
        </w:rPr>
      </w:pPr>
      <w:r w:rsidRPr="006C2E26">
        <w:rPr>
          <w:rFonts w:ascii="Arial" w:hAnsi="Arial" w:cs="Arial"/>
          <w:sz w:val="20"/>
          <w:szCs w:val="20"/>
        </w:rPr>
        <w:t>BS 6472 Evaluation of Human Exposure to Vibration in Buildings.</w:t>
      </w:r>
    </w:p>
    <w:p w:rsidR="006C2E26" w:rsidRPr="006C2E26" w:rsidRDefault="006C2E26" w:rsidP="00292EA3">
      <w:pPr>
        <w:numPr>
          <w:ilvl w:val="0"/>
          <w:numId w:val="114"/>
        </w:numPr>
        <w:tabs>
          <w:tab w:val="clear" w:pos="900"/>
          <w:tab w:val="num" w:pos="720"/>
        </w:tabs>
        <w:spacing w:before="120" w:after="120" w:line="240" w:lineRule="auto"/>
        <w:ind w:left="720"/>
        <w:rPr>
          <w:rFonts w:ascii="Arial" w:hAnsi="Arial" w:cs="Arial"/>
          <w:sz w:val="20"/>
          <w:szCs w:val="20"/>
        </w:rPr>
      </w:pPr>
      <w:r w:rsidRPr="006C2E26">
        <w:rPr>
          <w:rFonts w:ascii="Arial" w:hAnsi="Arial" w:cs="Arial"/>
          <w:sz w:val="20"/>
          <w:szCs w:val="20"/>
        </w:rPr>
        <w:t>BS 7385: Part 2 Evaluation and Measurement for Vibration in Buildings, 1993.</w:t>
      </w:r>
    </w:p>
    <w:p w:rsidR="00C1170D" w:rsidRPr="006C2E26" w:rsidRDefault="006C2E26" w:rsidP="00E739B2">
      <w:pPr>
        <w:pStyle w:val="BodyText"/>
        <w:tabs>
          <w:tab w:val="left" w:pos="1080"/>
        </w:tabs>
        <w:spacing w:before="120" w:after="120"/>
        <w:jc w:val="both"/>
        <w:rPr>
          <w:b/>
          <w:color w:val="000000"/>
        </w:rPr>
      </w:pPr>
      <w:r w:rsidRPr="006C2E26">
        <w:rPr>
          <w:b/>
          <w:color w:val="000000"/>
        </w:rPr>
        <w:t>Dangerous Goods</w:t>
      </w:r>
    </w:p>
    <w:p w:rsidR="006C2E26" w:rsidRPr="006C2E26" w:rsidRDefault="006C2E26" w:rsidP="00292EA3">
      <w:pPr>
        <w:numPr>
          <w:ilvl w:val="0"/>
          <w:numId w:val="113"/>
        </w:numPr>
        <w:spacing w:before="120" w:after="120" w:line="240" w:lineRule="auto"/>
        <w:ind w:left="714" w:hanging="357"/>
        <w:rPr>
          <w:rFonts w:ascii="Arial" w:hAnsi="Arial" w:cs="Arial"/>
          <w:sz w:val="20"/>
          <w:szCs w:val="20"/>
        </w:rPr>
      </w:pPr>
      <w:r w:rsidRPr="006C2E26">
        <w:rPr>
          <w:rFonts w:ascii="Arial" w:hAnsi="Arial" w:cs="Arial"/>
          <w:sz w:val="20"/>
          <w:szCs w:val="20"/>
        </w:rPr>
        <w:t xml:space="preserve">AS 1216 Classification, Hazard Identification and Information Systems for Dangerous Goods.  </w:t>
      </w:r>
    </w:p>
    <w:p w:rsidR="006C2E26" w:rsidRPr="006C2E26" w:rsidRDefault="006C2E26" w:rsidP="00292EA3">
      <w:pPr>
        <w:numPr>
          <w:ilvl w:val="0"/>
          <w:numId w:val="113"/>
        </w:numPr>
        <w:spacing w:before="120" w:after="120" w:line="240" w:lineRule="auto"/>
        <w:ind w:left="714" w:hanging="357"/>
        <w:rPr>
          <w:rFonts w:ascii="Arial" w:hAnsi="Arial" w:cs="Arial"/>
          <w:sz w:val="20"/>
          <w:szCs w:val="20"/>
        </w:rPr>
      </w:pPr>
      <w:r w:rsidRPr="006C2E26">
        <w:rPr>
          <w:rFonts w:ascii="Arial" w:hAnsi="Arial" w:cs="Arial"/>
          <w:sz w:val="20"/>
          <w:szCs w:val="20"/>
        </w:rPr>
        <w:t xml:space="preserve">AS 1678 Emergency Procedure Guides - Transport. </w:t>
      </w:r>
    </w:p>
    <w:p w:rsidR="006C2E26" w:rsidRPr="006C2E26" w:rsidRDefault="006C2E26" w:rsidP="00292EA3">
      <w:pPr>
        <w:numPr>
          <w:ilvl w:val="0"/>
          <w:numId w:val="113"/>
        </w:numPr>
        <w:spacing w:before="120" w:after="120" w:line="240" w:lineRule="auto"/>
        <w:ind w:left="714" w:hanging="357"/>
        <w:rPr>
          <w:rFonts w:ascii="Arial" w:hAnsi="Arial" w:cs="Arial"/>
          <w:sz w:val="20"/>
          <w:szCs w:val="20"/>
        </w:rPr>
      </w:pPr>
      <w:r w:rsidRPr="006C2E26">
        <w:rPr>
          <w:rFonts w:ascii="Arial" w:hAnsi="Arial" w:cs="Arial"/>
          <w:sz w:val="20"/>
          <w:szCs w:val="20"/>
        </w:rPr>
        <w:t xml:space="preserve">AS 1940 Storage and Handling of Flammable and Combustible Liquids. </w:t>
      </w:r>
    </w:p>
    <w:p w:rsidR="006C2E26" w:rsidRPr="006C2E26" w:rsidRDefault="006C2E26" w:rsidP="00292EA3">
      <w:pPr>
        <w:numPr>
          <w:ilvl w:val="0"/>
          <w:numId w:val="113"/>
        </w:numPr>
        <w:spacing w:before="120" w:after="120" w:line="240" w:lineRule="auto"/>
        <w:ind w:left="714" w:hanging="357"/>
        <w:rPr>
          <w:rFonts w:ascii="Arial" w:hAnsi="Arial" w:cs="Arial"/>
          <w:sz w:val="20"/>
          <w:szCs w:val="20"/>
        </w:rPr>
      </w:pPr>
      <w:r w:rsidRPr="006C2E26">
        <w:rPr>
          <w:rFonts w:ascii="Arial" w:hAnsi="Arial" w:cs="Arial"/>
          <w:sz w:val="20"/>
          <w:szCs w:val="20"/>
        </w:rPr>
        <w:t>AS 2508 Safe Storage and Handling Information Cards for Hazardous Materials.</w:t>
      </w:r>
    </w:p>
    <w:p w:rsidR="006C2E26" w:rsidRPr="006C2E26" w:rsidRDefault="006C2E26" w:rsidP="00292EA3">
      <w:pPr>
        <w:numPr>
          <w:ilvl w:val="0"/>
          <w:numId w:val="113"/>
        </w:numPr>
        <w:spacing w:before="120" w:after="120" w:line="240" w:lineRule="auto"/>
        <w:ind w:left="714" w:hanging="357"/>
        <w:rPr>
          <w:rFonts w:ascii="Arial" w:hAnsi="Arial" w:cs="Arial"/>
          <w:sz w:val="20"/>
          <w:szCs w:val="20"/>
        </w:rPr>
      </w:pPr>
      <w:r w:rsidRPr="006C2E26">
        <w:rPr>
          <w:rFonts w:ascii="Arial" w:hAnsi="Arial" w:cs="Arial"/>
          <w:sz w:val="20"/>
          <w:szCs w:val="20"/>
        </w:rPr>
        <w:t xml:space="preserve">AS 2809 Road Tank Vehicles for Dangerous Goods. </w:t>
      </w:r>
    </w:p>
    <w:p w:rsidR="006C2E26" w:rsidRPr="006C2E26" w:rsidRDefault="006C2E26" w:rsidP="00292EA3">
      <w:pPr>
        <w:numPr>
          <w:ilvl w:val="0"/>
          <w:numId w:val="113"/>
        </w:numPr>
        <w:spacing w:before="120" w:after="120" w:line="240" w:lineRule="auto"/>
        <w:ind w:left="714" w:hanging="357"/>
        <w:rPr>
          <w:rFonts w:ascii="Arial" w:hAnsi="Arial" w:cs="Arial"/>
          <w:sz w:val="20"/>
          <w:szCs w:val="20"/>
        </w:rPr>
      </w:pPr>
      <w:r w:rsidRPr="006C2E26">
        <w:rPr>
          <w:rFonts w:ascii="Arial" w:hAnsi="Arial" w:cs="Arial"/>
          <w:sz w:val="20"/>
          <w:szCs w:val="20"/>
        </w:rPr>
        <w:t>AS 2931 Selection and Use of Emergency Procedure Guides for Transport of Dangerous Goods.</w:t>
      </w:r>
    </w:p>
    <w:p w:rsidR="006C2E26" w:rsidRPr="006C2E26" w:rsidRDefault="006C2E26" w:rsidP="00E739B2">
      <w:pPr>
        <w:pStyle w:val="BodyText"/>
        <w:tabs>
          <w:tab w:val="left" w:pos="1080"/>
        </w:tabs>
        <w:spacing w:before="120" w:after="120"/>
        <w:jc w:val="both"/>
        <w:rPr>
          <w:b/>
          <w:color w:val="000000"/>
        </w:rPr>
      </w:pPr>
      <w:r w:rsidRPr="006C2E26">
        <w:rPr>
          <w:b/>
          <w:color w:val="000000"/>
        </w:rPr>
        <w:t>Pest Management</w:t>
      </w:r>
    </w:p>
    <w:p w:rsidR="006C2E26" w:rsidRPr="006C2E26" w:rsidRDefault="006C2E26" w:rsidP="00292EA3">
      <w:pPr>
        <w:numPr>
          <w:ilvl w:val="0"/>
          <w:numId w:val="115"/>
        </w:numPr>
        <w:autoSpaceDE w:val="0"/>
        <w:autoSpaceDN w:val="0"/>
        <w:adjustRightInd w:val="0"/>
        <w:spacing w:before="120" w:after="120" w:line="240" w:lineRule="auto"/>
        <w:rPr>
          <w:rFonts w:ascii="Arial" w:hAnsi="Arial" w:cs="Arial"/>
          <w:sz w:val="20"/>
          <w:szCs w:val="20"/>
        </w:rPr>
      </w:pPr>
      <w:r w:rsidRPr="006C2E26">
        <w:rPr>
          <w:rFonts w:ascii="Arial" w:hAnsi="Arial" w:cs="Arial"/>
          <w:sz w:val="20"/>
          <w:szCs w:val="20"/>
        </w:rPr>
        <w:t xml:space="preserve">Control of Red Imported Fire Ants within </w:t>
      </w:r>
      <w:proofErr w:type="spellStart"/>
      <w:r w:rsidRPr="006C2E26">
        <w:rPr>
          <w:rFonts w:ascii="Arial" w:hAnsi="Arial" w:cs="Arial"/>
          <w:sz w:val="20"/>
          <w:szCs w:val="20"/>
        </w:rPr>
        <w:t>RlFA</w:t>
      </w:r>
      <w:proofErr w:type="spellEnd"/>
      <w:r w:rsidRPr="006C2E26">
        <w:rPr>
          <w:rFonts w:ascii="Arial" w:hAnsi="Arial" w:cs="Arial"/>
          <w:sz w:val="20"/>
          <w:szCs w:val="20"/>
        </w:rPr>
        <w:t xml:space="preserve"> restricted Areas MDSCCO6-a, and Control of Red Imported Fire Ants outside </w:t>
      </w:r>
      <w:proofErr w:type="spellStart"/>
      <w:r w:rsidRPr="006C2E26">
        <w:rPr>
          <w:rFonts w:ascii="Arial" w:hAnsi="Arial" w:cs="Arial"/>
          <w:sz w:val="20"/>
          <w:szCs w:val="20"/>
        </w:rPr>
        <w:t>RlFA</w:t>
      </w:r>
      <w:proofErr w:type="spellEnd"/>
      <w:r w:rsidRPr="006C2E26">
        <w:rPr>
          <w:rFonts w:ascii="Arial" w:hAnsi="Arial" w:cs="Arial"/>
          <w:sz w:val="20"/>
          <w:szCs w:val="20"/>
        </w:rPr>
        <w:t xml:space="preserve"> Restricted Areas MDSCCO6-b</w:t>
      </w:r>
    </w:p>
    <w:p w:rsidR="00682A58" w:rsidRDefault="00682A58" w:rsidP="00E739B2">
      <w:pPr>
        <w:spacing w:before="120" w:after="120" w:line="240" w:lineRule="auto"/>
      </w:pPr>
    </w:p>
    <w:p w:rsidR="00682A58" w:rsidRPr="004C7F94" w:rsidRDefault="00682A58" w:rsidP="00E739B2">
      <w:pPr>
        <w:spacing w:before="120" w:after="120" w:line="240" w:lineRule="auto"/>
        <w:ind w:left="1440" w:firstLine="720"/>
        <w:sectPr w:rsidR="00682A58" w:rsidRPr="004C7F94" w:rsidSect="003B0F13">
          <w:headerReference w:type="even" r:id="rId17"/>
          <w:headerReference w:type="default" r:id="rId18"/>
          <w:footerReference w:type="default" r:id="rId19"/>
          <w:headerReference w:type="first" r:id="rId20"/>
          <w:pgSz w:w="16840" w:h="11907" w:orient="landscape" w:code="9"/>
          <w:pgMar w:top="1418" w:right="538" w:bottom="1134" w:left="1134" w:header="567" w:footer="567" w:gutter="0"/>
          <w:cols w:space="720"/>
        </w:sectPr>
      </w:pPr>
    </w:p>
    <w:p w:rsidR="00CA3A10" w:rsidRDefault="00CA3A10" w:rsidP="00E739B2">
      <w:pPr>
        <w:pStyle w:val="Heading1"/>
        <w:numPr>
          <w:ilvl w:val="0"/>
          <w:numId w:val="0"/>
        </w:numPr>
        <w:spacing w:before="120" w:after="120" w:line="240" w:lineRule="auto"/>
        <w:ind w:left="431" w:hanging="431"/>
      </w:pPr>
      <w:bookmarkStart w:id="59" w:name="_Toc157836092"/>
      <w:bookmarkStart w:id="60" w:name="_Toc152059919"/>
      <w:bookmarkStart w:id="61" w:name="_Toc152063973"/>
      <w:bookmarkStart w:id="62" w:name="_Toc152065762"/>
      <w:bookmarkStart w:id="63" w:name="_Toc152065988"/>
      <w:bookmarkStart w:id="64" w:name="_Toc152066214"/>
      <w:bookmarkStart w:id="65" w:name="_Toc152066440"/>
      <w:bookmarkStart w:id="66" w:name="_Toc152059920"/>
      <w:bookmarkStart w:id="67" w:name="_Toc152063974"/>
      <w:bookmarkStart w:id="68" w:name="_Toc152065763"/>
      <w:bookmarkStart w:id="69" w:name="_Toc152065989"/>
      <w:bookmarkStart w:id="70" w:name="_Toc152066215"/>
      <w:bookmarkStart w:id="71" w:name="_Toc152066441"/>
      <w:bookmarkStart w:id="72" w:name="_Toc152059921"/>
      <w:bookmarkStart w:id="73" w:name="_Toc152063975"/>
      <w:bookmarkStart w:id="74" w:name="_Toc152065764"/>
      <w:bookmarkStart w:id="75" w:name="_Toc152065990"/>
      <w:bookmarkStart w:id="76" w:name="_Toc152066216"/>
      <w:bookmarkStart w:id="77" w:name="_Toc152066442"/>
      <w:bookmarkStart w:id="78" w:name="_Toc152059922"/>
      <w:bookmarkStart w:id="79" w:name="_Toc152063976"/>
      <w:bookmarkStart w:id="80" w:name="_Toc152065765"/>
      <w:bookmarkStart w:id="81" w:name="_Toc152065991"/>
      <w:bookmarkStart w:id="82" w:name="_Toc152066217"/>
      <w:bookmarkStart w:id="83" w:name="_Toc152066443"/>
      <w:bookmarkStart w:id="84" w:name="_Toc152059923"/>
      <w:bookmarkStart w:id="85" w:name="_Toc152063977"/>
      <w:bookmarkStart w:id="86" w:name="_Toc152065766"/>
      <w:bookmarkStart w:id="87" w:name="_Toc152065992"/>
      <w:bookmarkStart w:id="88" w:name="_Toc152066218"/>
      <w:bookmarkStart w:id="89" w:name="_Toc152066444"/>
      <w:bookmarkStart w:id="90" w:name="_Toc152059924"/>
      <w:bookmarkStart w:id="91" w:name="_Toc152063978"/>
      <w:bookmarkStart w:id="92" w:name="_Toc152065767"/>
      <w:bookmarkStart w:id="93" w:name="_Toc152065993"/>
      <w:bookmarkStart w:id="94" w:name="_Toc152066219"/>
      <w:bookmarkStart w:id="95" w:name="_Toc152066445"/>
      <w:bookmarkStart w:id="96" w:name="_Toc286305144"/>
      <w:bookmarkStart w:id="97" w:name="_Toc286305139"/>
      <w:bookmarkStart w:id="98" w:name="_Toc356826970"/>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t>APPENDIX B2 – ISO 14001:2004 COMPLIANCE MATRIX</w:t>
      </w:r>
      <w:bookmarkEnd w:id="9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4237"/>
        <w:gridCol w:w="4659"/>
      </w:tblGrid>
      <w:tr w:rsidR="00CA3A10" w:rsidRPr="00F9400D" w:rsidTr="007178F5">
        <w:trPr>
          <w:trHeight w:val="420"/>
          <w:tblHeader/>
          <w:jc w:val="center"/>
        </w:trPr>
        <w:tc>
          <w:tcPr>
            <w:tcW w:w="5230" w:type="dxa"/>
            <w:gridSpan w:val="2"/>
            <w:vAlign w:val="center"/>
          </w:tcPr>
          <w:p w:rsidR="00CA3A10" w:rsidRPr="00F9400D" w:rsidRDefault="00CA3A10" w:rsidP="00E739B2">
            <w:pPr>
              <w:pStyle w:val="TableHeading1"/>
              <w:spacing w:before="120" w:after="120" w:line="240" w:lineRule="auto"/>
              <w:rPr>
                <w:rFonts w:cs="Arial"/>
                <w:sz w:val="20"/>
                <w:szCs w:val="20"/>
              </w:rPr>
            </w:pPr>
            <w:r w:rsidRPr="00F9400D">
              <w:rPr>
                <w:rFonts w:cs="Arial"/>
                <w:sz w:val="20"/>
                <w:szCs w:val="20"/>
              </w:rPr>
              <w:t>PRINCIPAL REQUIREMENT</w:t>
            </w:r>
          </w:p>
        </w:tc>
        <w:tc>
          <w:tcPr>
            <w:tcW w:w="4659" w:type="dxa"/>
            <w:vAlign w:val="center"/>
          </w:tcPr>
          <w:p w:rsidR="00CA3A10" w:rsidRPr="00F9400D" w:rsidRDefault="00CA3A10" w:rsidP="00E739B2">
            <w:pPr>
              <w:pStyle w:val="TableHeading1"/>
              <w:spacing w:before="120" w:after="120" w:line="240" w:lineRule="auto"/>
              <w:rPr>
                <w:rFonts w:cs="Arial"/>
                <w:sz w:val="20"/>
                <w:szCs w:val="20"/>
              </w:rPr>
            </w:pPr>
            <w:r w:rsidRPr="00F9400D">
              <w:rPr>
                <w:rFonts w:cs="Arial"/>
                <w:sz w:val="20"/>
                <w:szCs w:val="20"/>
              </w:rPr>
              <w:t>ENVIRONMENTAL PLAN REFERENCE</w:t>
            </w:r>
          </w:p>
        </w:tc>
      </w:tr>
      <w:tr w:rsidR="00CA3A10" w:rsidRPr="00F9400D" w:rsidTr="007178F5">
        <w:trPr>
          <w:tblHeader/>
          <w:jc w:val="center"/>
        </w:trPr>
        <w:tc>
          <w:tcPr>
            <w:tcW w:w="993" w:type="dxa"/>
            <w:vAlign w:val="center"/>
          </w:tcPr>
          <w:p w:rsidR="00CA3A10" w:rsidRPr="00F9400D" w:rsidRDefault="00CA3A10" w:rsidP="00E739B2">
            <w:pPr>
              <w:pStyle w:val="TableHeading1"/>
              <w:spacing w:before="120" w:after="120" w:line="240" w:lineRule="auto"/>
              <w:rPr>
                <w:rFonts w:cs="Arial"/>
                <w:kern w:val="24"/>
                <w:sz w:val="20"/>
                <w:szCs w:val="20"/>
              </w:rPr>
            </w:pPr>
            <w:r w:rsidRPr="00F9400D">
              <w:rPr>
                <w:rFonts w:cs="Arial"/>
                <w:kern w:val="24"/>
                <w:sz w:val="20"/>
                <w:szCs w:val="20"/>
              </w:rPr>
              <w:t>Clause</w:t>
            </w:r>
          </w:p>
        </w:tc>
        <w:tc>
          <w:tcPr>
            <w:tcW w:w="4237" w:type="dxa"/>
            <w:vAlign w:val="center"/>
          </w:tcPr>
          <w:p w:rsidR="00CA3A10" w:rsidRPr="00F9400D" w:rsidRDefault="00CA3A10" w:rsidP="00E739B2">
            <w:pPr>
              <w:pStyle w:val="TableHeading1"/>
              <w:spacing w:before="120" w:after="120" w:line="240" w:lineRule="auto"/>
              <w:rPr>
                <w:rFonts w:cs="Arial"/>
                <w:sz w:val="20"/>
                <w:szCs w:val="20"/>
              </w:rPr>
            </w:pPr>
            <w:r w:rsidRPr="00F9400D">
              <w:rPr>
                <w:rFonts w:cs="Arial"/>
                <w:sz w:val="20"/>
                <w:szCs w:val="20"/>
              </w:rPr>
              <w:t>System Requirement</w:t>
            </w:r>
          </w:p>
        </w:tc>
        <w:tc>
          <w:tcPr>
            <w:tcW w:w="4659" w:type="dxa"/>
            <w:vAlign w:val="center"/>
          </w:tcPr>
          <w:p w:rsidR="00CA3A10" w:rsidRPr="00F9400D" w:rsidRDefault="00CA3A10" w:rsidP="00E739B2">
            <w:pPr>
              <w:pStyle w:val="TableHeading1"/>
              <w:spacing w:before="120" w:after="120" w:line="240" w:lineRule="auto"/>
              <w:rPr>
                <w:rFonts w:cs="Arial"/>
                <w:sz w:val="20"/>
                <w:szCs w:val="20"/>
              </w:rPr>
            </w:pPr>
            <w:r w:rsidRPr="00F9400D">
              <w:rPr>
                <w:rFonts w:cs="Arial"/>
                <w:sz w:val="20"/>
                <w:szCs w:val="20"/>
              </w:rPr>
              <w:t>Section Reference</w:t>
            </w:r>
          </w:p>
        </w:tc>
      </w:tr>
      <w:tr w:rsidR="00CA3A10" w:rsidRPr="00F9400D" w:rsidTr="007178F5">
        <w:trPr>
          <w:cantSplit/>
          <w:jc w:val="center"/>
        </w:trPr>
        <w:tc>
          <w:tcPr>
            <w:tcW w:w="993" w:type="dxa"/>
            <w:vAlign w:val="center"/>
          </w:tcPr>
          <w:p w:rsidR="00CA3A10" w:rsidRPr="00F9400D" w:rsidRDefault="00CA3A10" w:rsidP="00E739B2">
            <w:pPr>
              <w:pStyle w:val="Tabletext"/>
              <w:spacing w:before="120" w:after="120" w:line="240" w:lineRule="auto"/>
              <w:rPr>
                <w:rFonts w:cs="Arial"/>
                <w:b/>
                <w:sz w:val="20"/>
                <w:szCs w:val="20"/>
              </w:rPr>
            </w:pPr>
            <w:r w:rsidRPr="00F9400D">
              <w:rPr>
                <w:rFonts w:cs="Arial"/>
                <w:b/>
                <w:sz w:val="20"/>
                <w:szCs w:val="20"/>
              </w:rPr>
              <w:t>4</w:t>
            </w:r>
          </w:p>
        </w:tc>
        <w:tc>
          <w:tcPr>
            <w:tcW w:w="4237" w:type="dxa"/>
            <w:vAlign w:val="center"/>
          </w:tcPr>
          <w:p w:rsidR="00CA3A10" w:rsidRPr="00F9400D" w:rsidRDefault="00CA3A10" w:rsidP="00E739B2">
            <w:pPr>
              <w:pStyle w:val="Tabletext"/>
              <w:spacing w:before="120" w:after="120" w:line="240" w:lineRule="auto"/>
              <w:rPr>
                <w:rFonts w:cs="Arial"/>
                <w:b/>
                <w:sz w:val="20"/>
                <w:szCs w:val="20"/>
              </w:rPr>
            </w:pPr>
            <w:r w:rsidRPr="00F9400D">
              <w:rPr>
                <w:rFonts w:cs="Arial"/>
                <w:b/>
                <w:sz w:val="20"/>
                <w:szCs w:val="20"/>
              </w:rPr>
              <w:t>Environmental management system requirements (title only)</w:t>
            </w:r>
          </w:p>
        </w:tc>
        <w:tc>
          <w:tcPr>
            <w:tcW w:w="4659" w:type="dxa"/>
            <w:vAlign w:val="center"/>
          </w:tcPr>
          <w:p w:rsidR="00CA3A10" w:rsidRPr="00F9400D" w:rsidRDefault="007178F5" w:rsidP="00E739B2">
            <w:pPr>
              <w:pStyle w:val="Tabletext"/>
              <w:spacing w:before="120" w:after="120" w:line="240" w:lineRule="auto"/>
              <w:rPr>
                <w:rFonts w:cs="Arial"/>
                <w:sz w:val="20"/>
                <w:szCs w:val="20"/>
              </w:rPr>
            </w:pPr>
            <w:r>
              <w:rPr>
                <w:rFonts w:cs="Arial"/>
                <w:sz w:val="20"/>
                <w:szCs w:val="20"/>
              </w:rPr>
              <w:t>-</w:t>
            </w:r>
          </w:p>
        </w:tc>
      </w:tr>
      <w:tr w:rsidR="00CA3A10" w:rsidRPr="00F9400D" w:rsidTr="007178F5">
        <w:trPr>
          <w:cantSplit/>
          <w:jc w:val="center"/>
        </w:trPr>
        <w:tc>
          <w:tcPr>
            <w:tcW w:w="993"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4.1</w:t>
            </w:r>
          </w:p>
        </w:tc>
        <w:tc>
          <w:tcPr>
            <w:tcW w:w="4237"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General Requirements</w:t>
            </w:r>
          </w:p>
        </w:tc>
        <w:tc>
          <w:tcPr>
            <w:tcW w:w="4659" w:type="dxa"/>
            <w:vAlign w:val="center"/>
          </w:tcPr>
          <w:p w:rsidR="00CA3A10" w:rsidRPr="00F9400D" w:rsidRDefault="007178F5" w:rsidP="00E739B2">
            <w:pPr>
              <w:pStyle w:val="Tabletext"/>
              <w:spacing w:before="120" w:after="120" w:line="240" w:lineRule="auto"/>
              <w:rPr>
                <w:rFonts w:cs="Arial"/>
                <w:sz w:val="20"/>
                <w:szCs w:val="20"/>
              </w:rPr>
            </w:pPr>
            <w:r>
              <w:rPr>
                <w:rFonts w:cs="Arial"/>
                <w:sz w:val="20"/>
                <w:szCs w:val="20"/>
              </w:rPr>
              <w:t>Section 1.3</w:t>
            </w:r>
          </w:p>
        </w:tc>
      </w:tr>
      <w:tr w:rsidR="00CA3A10" w:rsidRPr="00F9400D" w:rsidTr="007178F5">
        <w:trPr>
          <w:cantSplit/>
          <w:jc w:val="center"/>
        </w:trPr>
        <w:tc>
          <w:tcPr>
            <w:tcW w:w="993"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4.2</w:t>
            </w:r>
          </w:p>
        </w:tc>
        <w:tc>
          <w:tcPr>
            <w:tcW w:w="4237"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Environmental Policy</w:t>
            </w:r>
          </w:p>
        </w:tc>
        <w:tc>
          <w:tcPr>
            <w:tcW w:w="4659" w:type="dxa"/>
            <w:vAlign w:val="center"/>
          </w:tcPr>
          <w:p w:rsidR="00CA3A10" w:rsidRPr="00F9400D" w:rsidRDefault="00A73882" w:rsidP="00E739B2">
            <w:pPr>
              <w:pStyle w:val="Tabletext"/>
              <w:spacing w:before="120" w:after="120" w:line="240" w:lineRule="auto"/>
              <w:rPr>
                <w:rFonts w:cs="Arial"/>
                <w:sz w:val="20"/>
                <w:szCs w:val="20"/>
              </w:rPr>
            </w:pPr>
            <w:r>
              <w:rPr>
                <w:rFonts w:cs="Arial"/>
                <w:sz w:val="20"/>
                <w:szCs w:val="20"/>
              </w:rPr>
              <w:t>Section 2</w:t>
            </w:r>
          </w:p>
        </w:tc>
      </w:tr>
      <w:tr w:rsidR="00CA3A10" w:rsidRPr="00F9400D" w:rsidTr="007178F5">
        <w:trPr>
          <w:cantSplit/>
          <w:jc w:val="center"/>
        </w:trPr>
        <w:tc>
          <w:tcPr>
            <w:tcW w:w="993" w:type="dxa"/>
            <w:vAlign w:val="center"/>
          </w:tcPr>
          <w:p w:rsidR="00CA3A10" w:rsidRPr="00F9400D" w:rsidRDefault="00CA3A10" w:rsidP="00E739B2">
            <w:pPr>
              <w:pStyle w:val="Tabletext"/>
              <w:spacing w:before="120" w:after="120" w:line="240" w:lineRule="auto"/>
              <w:rPr>
                <w:rFonts w:cs="Arial"/>
                <w:b/>
                <w:sz w:val="20"/>
                <w:szCs w:val="20"/>
              </w:rPr>
            </w:pPr>
            <w:r w:rsidRPr="00F9400D">
              <w:rPr>
                <w:rFonts w:cs="Arial"/>
                <w:b/>
                <w:sz w:val="20"/>
                <w:szCs w:val="20"/>
              </w:rPr>
              <w:t xml:space="preserve">4.3 </w:t>
            </w:r>
          </w:p>
        </w:tc>
        <w:tc>
          <w:tcPr>
            <w:tcW w:w="4237" w:type="dxa"/>
            <w:vAlign w:val="center"/>
          </w:tcPr>
          <w:p w:rsidR="00CA3A10" w:rsidRPr="00F9400D" w:rsidRDefault="00CA3A10" w:rsidP="00E739B2">
            <w:pPr>
              <w:pStyle w:val="Tabletext"/>
              <w:spacing w:before="120" w:after="120" w:line="240" w:lineRule="auto"/>
              <w:rPr>
                <w:rFonts w:cs="Arial"/>
                <w:b/>
                <w:sz w:val="20"/>
                <w:szCs w:val="20"/>
              </w:rPr>
            </w:pPr>
            <w:r w:rsidRPr="00F9400D">
              <w:rPr>
                <w:rFonts w:cs="Arial"/>
                <w:b/>
                <w:sz w:val="20"/>
                <w:szCs w:val="20"/>
              </w:rPr>
              <w:t>Planning (title only)</w:t>
            </w:r>
          </w:p>
        </w:tc>
        <w:tc>
          <w:tcPr>
            <w:tcW w:w="4659" w:type="dxa"/>
            <w:vAlign w:val="center"/>
          </w:tcPr>
          <w:p w:rsidR="00CA3A10" w:rsidRPr="00F9400D" w:rsidRDefault="007178F5" w:rsidP="00E739B2">
            <w:pPr>
              <w:pStyle w:val="Tabletext"/>
              <w:spacing w:before="120" w:after="120" w:line="240" w:lineRule="auto"/>
              <w:rPr>
                <w:rFonts w:cs="Arial"/>
                <w:sz w:val="20"/>
                <w:szCs w:val="20"/>
              </w:rPr>
            </w:pPr>
            <w:r>
              <w:rPr>
                <w:rFonts w:cs="Arial"/>
                <w:sz w:val="20"/>
                <w:szCs w:val="20"/>
              </w:rPr>
              <w:t>-</w:t>
            </w:r>
          </w:p>
        </w:tc>
      </w:tr>
      <w:tr w:rsidR="00CA3A10" w:rsidRPr="00F9400D" w:rsidTr="007178F5">
        <w:trPr>
          <w:cantSplit/>
          <w:jc w:val="center"/>
        </w:trPr>
        <w:tc>
          <w:tcPr>
            <w:tcW w:w="993"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4.3.1</w:t>
            </w:r>
          </w:p>
        </w:tc>
        <w:tc>
          <w:tcPr>
            <w:tcW w:w="4237"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Environmental aspects</w:t>
            </w:r>
          </w:p>
        </w:tc>
        <w:tc>
          <w:tcPr>
            <w:tcW w:w="4659" w:type="dxa"/>
            <w:vAlign w:val="center"/>
          </w:tcPr>
          <w:p w:rsidR="00CA3A10" w:rsidRPr="00F9400D" w:rsidRDefault="00A73882" w:rsidP="00E739B2">
            <w:pPr>
              <w:pStyle w:val="Tabletext"/>
              <w:spacing w:before="120" w:after="120" w:line="240" w:lineRule="auto"/>
              <w:rPr>
                <w:rFonts w:cs="Arial"/>
                <w:sz w:val="20"/>
                <w:szCs w:val="20"/>
              </w:rPr>
            </w:pPr>
            <w:r>
              <w:rPr>
                <w:rFonts w:cs="Arial"/>
                <w:sz w:val="20"/>
                <w:szCs w:val="20"/>
              </w:rPr>
              <w:t>Section 3.1</w:t>
            </w:r>
            <w:r w:rsidR="007178F5">
              <w:rPr>
                <w:rFonts w:cs="Arial"/>
                <w:sz w:val="20"/>
                <w:szCs w:val="20"/>
              </w:rPr>
              <w:t>, Appendix A</w:t>
            </w:r>
          </w:p>
        </w:tc>
      </w:tr>
      <w:tr w:rsidR="00CA3A10" w:rsidRPr="00F9400D" w:rsidTr="007178F5">
        <w:trPr>
          <w:cantSplit/>
          <w:jc w:val="center"/>
        </w:trPr>
        <w:tc>
          <w:tcPr>
            <w:tcW w:w="993"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4.3.2</w:t>
            </w:r>
          </w:p>
        </w:tc>
        <w:tc>
          <w:tcPr>
            <w:tcW w:w="4237" w:type="dxa"/>
            <w:vAlign w:val="center"/>
          </w:tcPr>
          <w:p w:rsidR="00CA3A10" w:rsidRPr="00F9400D" w:rsidRDefault="00CA3A10" w:rsidP="00E739B2">
            <w:pPr>
              <w:pStyle w:val="Tabletext"/>
              <w:spacing w:before="120" w:after="120" w:line="240" w:lineRule="auto"/>
              <w:rPr>
                <w:rFonts w:cs="Arial"/>
                <w:sz w:val="20"/>
                <w:szCs w:val="20"/>
              </w:rPr>
            </w:pPr>
            <w:r w:rsidRPr="00F9400D">
              <w:rPr>
                <w:rFonts w:cs="Arial"/>
                <w:sz w:val="20"/>
                <w:szCs w:val="20"/>
              </w:rPr>
              <w:t>Legal and other requirements</w:t>
            </w:r>
          </w:p>
        </w:tc>
        <w:tc>
          <w:tcPr>
            <w:tcW w:w="4659" w:type="dxa"/>
            <w:vAlign w:val="center"/>
          </w:tcPr>
          <w:p w:rsidR="00CA3A10" w:rsidRPr="00F9400D" w:rsidRDefault="00A73882" w:rsidP="00E739B2">
            <w:pPr>
              <w:pStyle w:val="Tabletext"/>
              <w:spacing w:before="120" w:after="120" w:line="240" w:lineRule="auto"/>
              <w:rPr>
                <w:rFonts w:cs="Arial"/>
                <w:sz w:val="20"/>
                <w:szCs w:val="20"/>
              </w:rPr>
            </w:pPr>
            <w:r>
              <w:rPr>
                <w:rFonts w:cs="Arial"/>
                <w:sz w:val="20"/>
                <w:szCs w:val="20"/>
              </w:rPr>
              <w:t>Section 3.2</w:t>
            </w:r>
            <w:r w:rsidR="007178F5">
              <w:rPr>
                <w:rFonts w:cs="Arial"/>
                <w:sz w:val="20"/>
                <w:szCs w:val="20"/>
              </w:rPr>
              <w:t>, Appendix B1-B4</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4.3.3</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Objectives, targets and programme(s)</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3.2, Appendix C</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b/>
                <w:sz w:val="20"/>
                <w:szCs w:val="20"/>
              </w:rPr>
            </w:pPr>
            <w:r w:rsidRPr="00F9400D">
              <w:rPr>
                <w:rFonts w:cs="Arial"/>
                <w:b/>
                <w:sz w:val="20"/>
                <w:szCs w:val="20"/>
              </w:rPr>
              <w:t>4.4</w:t>
            </w:r>
          </w:p>
        </w:tc>
        <w:tc>
          <w:tcPr>
            <w:tcW w:w="4237" w:type="dxa"/>
            <w:vAlign w:val="center"/>
          </w:tcPr>
          <w:p w:rsidR="007178F5" w:rsidRPr="00F9400D" w:rsidRDefault="007178F5" w:rsidP="00E739B2">
            <w:pPr>
              <w:pStyle w:val="Tabletext"/>
              <w:spacing w:before="120" w:after="120" w:line="240" w:lineRule="auto"/>
              <w:rPr>
                <w:rFonts w:cs="Arial"/>
                <w:b/>
                <w:sz w:val="20"/>
                <w:szCs w:val="20"/>
              </w:rPr>
            </w:pPr>
            <w:r w:rsidRPr="00F9400D">
              <w:rPr>
                <w:rFonts w:cs="Arial"/>
                <w:b/>
                <w:sz w:val="20"/>
                <w:szCs w:val="20"/>
              </w:rPr>
              <w:t>Implementation and operation (title only)</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4.4.1</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Resources, roles, responsibility and authority</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4.1</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4.4.2</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Competence, training and awareness</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4.2</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4.4.3</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Communication</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4.3</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4.4.4</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Documentation</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4.4</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4.4.5</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Control of documents</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4.4</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4.4.6</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Operational control</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4.5, Appendix D</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4.4.7</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 xml:space="preserve">Emergency preparedness and response </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4.6</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b/>
                <w:sz w:val="20"/>
                <w:szCs w:val="20"/>
              </w:rPr>
            </w:pPr>
            <w:r w:rsidRPr="00F9400D">
              <w:rPr>
                <w:rFonts w:cs="Arial"/>
                <w:b/>
                <w:sz w:val="20"/>
                <w:szCs w:val="20"/>
              </w:rPr>
              <w:t xml:space="preserve">4.5 </w:t>
            </w:r>
          </w:p>
        </w:tc>
        <w:tc>
          <w:tcPr>
            <w:tcW w:w="4237" w:type="dxa"/>
            <w:vAlign w:val="center"/>
          </w:tcPr>
          <w:p w:rsidR="007178F5" w:rsidRPr="00F9400D" w:rsidRDefault="007178F5" w:rsidP="00E739B2">
            <w:pPr>
              <w:pStyle w:val="Tabletext"/>
              <w:spacing w:before="120" w:after="120" w:line="240" w:lineRule="auto"/>
              <w:rPr>
                <w:rFonts w:cs="Arial"/>
                <w:b/>
                <w:sz w:val="20"/>
                <w:szCs w:val="20"/>
              </w:rPr>
            </w:pPr>
            <w:r w:rsidRPr="00F9400D">
              <w:rPr>
                <w:rFonts w:cs="Arial"/>
                <w:b/>
                <w:sz w:val="20"/>
                <w:szCs w:val="20"/>
              </w:rPr>
              <w:t>Checking (title only)</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 xml:space="preserve">4.5.1 </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Monitoring and measurement</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5.1</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 xml:space="preserve">4.5.2 </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Evaluation of compliance</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5.2</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4.5.3</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Nonconformity, corrective action and preventive action</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5.3</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4.5.4</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Control of records</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5.4</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4.5.5</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Internal audit</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5.5</w:t>
            </w:r>
          </w:p>
        </w:tc>
      </w:tr>
      <w:tr w:rsidR="007178F5" w:rsidRPr="00F9400D" w:rsidTr="007178F5">
        <w:trPr>
          <w:cantSplit/>
          <w:jc w:val="center"/>
        </w:trPr>
        <w:tc>
          <w:tcPr>
            <w:tcW w:w="993"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4.6</w:t>
            </w:r>
          </w:p>
        </w:tc>
        <w:tc>
          <w:tcPr>
            <w:tcW w:w="4237" w:type="dxa"/>
            <w:vAlign w:val="center"/>
          </w:tcPr>
          <w:p w:rsidR="007178F5" w:rsidRPr="00F9400D" w:rsidRDefault="007178F5" w:rsidP="00E739B2">
            <w:pPr>
              <w:pStyle w:val="Tabletext"/>
              <w:spacing w:before="120" w:after="120" w:line="240" w:lineRule="auto"/>
              <w:rPr>
                <w:rFonts w:cs="Arial"/>
                <w:sz w:val="20"/>
                <w:szCs w:val="20"/>
              </w:rPr>
            </w:pPr>
            <w:r w:rsidRPr="00F9400D">
              <w:rPr>
                <w:rFonts w:cs="Arial"/>
                <w:sz w:val="20"/>
                <w:szCs w:val="20"/>
              </w:rPr>
              <w:t>Management Review</w:t>
            </w:r>
          </w:p>
        </w:tc>
        <w:tc>
          <w:tcPr>
            <w:tcW w:w="4659" w:type="dxa"/>
            <w:vAlign w:val="center"/>
          </w:tcPr>
          <w:p w:rsidR="007178F5" w:rsidRPr="00F9400D" w:rsidRDefault="007178F5" w:rsidP="00E739B2">
            <w:pPr>
              <w:pStyle w:val="Tabletext"/>
              <w:spacing w:before="120" w:after="120" w:line="240" w:lineRule="auto"/>
              <w:rPr>
                <w:rFonts w:cs="Arial"/>
                <w:sz w:val="20"/>
                <w:szCs w:val="20"/>
              </w:rPr>
            </w:pPr>
            <w:r>
              <w:rPr>
                <w:rFonts w:cs="Arial"/>
                <w:sz w:val="20"/>
                <w:szCs w:val="20"/>
              </w:rPr>
              <w:t>Section 6</w:t>
            </w:r>
          </w:p>
        </w:tc>
      </w:tr>
    </w:tbl>
    <w:p w:rsidR="00CA3A10" w:rsidRDefault="00CA3A10" w:rsidP="00E739B2">
      <w:pPr>
        <w:spacing w:before="120" w:after="120" w:line="240" w:lineRule="auto"/>
      </w:pPr>
      <w:r>
        <w:br w:type="page"/>
      </w:r>
    </w:p>
    <w:p w:rsidR="00CA3A10" w:rsidRDefault="00CA3A10" w:rsidP="00E739B2">
      <w:pPr>
        <w:pStyle w:val="Heading1"/>
        <w:numPr>
          <w:ilvl w:val="0"/>
          <w:numId w:val="0"/>
        </w:numPr>
        <w:spacing w:before="120" w:after="120" w:line="240" w:lineRule="auto"/>
        <w:ind w:left="431" w:hanging="431"/>
      </w:pPr>
      <w:bookmarkStart w:id="99" w:name="_Toc356826971"/>
      <w:r>
        <w:t xml:space="preserve">APPENDIX B3 – PSTR </w:t>
      </w:r>
      <w:r w:rsidR="004B7142">
        <w:t>SECTION</w:t>
      </w:r>
      <w:r w:rsidR="00CE563E">
        <w:t xml:space="preserve"> 41.4</w:t>
      </w:r>
      <w:r w:rsidR="0076024E">
        <w:t xml:space="preserve"> </w:t>
      </w:r>
      <w:r>
        <w:t>COMPLIANCE MATRIX</w:t>
      </w:r>
      <w:bookmarkEnd w:id="99"/>
    </w:p>
    <w:tbl>
      <w:tblPr>
        <w:tblW w:w="10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5"/>
        <w:gridCol w:w="7784"/>
        <w:gridCol w:w="2126"/>
      </w:tblGrid>
      <w:tr w:rsidR="00CA3A10" w:rsidRPr="00B85FD3" w:rsidTr="000328AD">
        <w:trPr>
          <w:jc w:val="center"/>
        </w:trPr>
        <w:tc>
          <w:tcPr>
            <w:tcW w:w="8749" w:type="dxa"/>
            <w:gridSpan w:val="2"/>
            <w:shd w:val="clear" w:color="auto" w:fill="C0C0C0"/>
            <w:vAlign w:val="center"/>
          </w:tcPr>
          <w:p w:rsidR="00CA3A10" w:rsidRPr="00074290" w:rsidRDefault="00CA3A10" w:rsidP="00E739B2">
            <w:pPr>
              <w:pStyle w:val="BodyText"/>
              <w:tabs>
                <w:tab w:val="left" w:pos="1080"/>
              </w:tabs>
              <w:spacing w:before="120" w:after="120"/>
              <w:rPr>
                <w:rFonts w:cs="Arial"/>
                <w:b/>
              </w:rPr>
            </w:pPr>
            <w:r w:rsidRPr="00074290">
              <w:rPr>
                <w:rFonts w:cs="Arial"/>
                <w:b/>
              </w:rPr>
              <w:t>Section 41.4 of the PSTR</w:t>
            </w:r>
          </w:p>
        </w:tc>
        <w:tc>
          <w:tcPr>
            <w:tcW w:w="2126" w:type="dxa"/>
            <w:shd w:val="clear" w:color="auto" w:fill="C0C0C0"/>
            <w:vAlign w:val="center"/>
          </w:tcPr>
          <w:p w:rsidR="00CA3A10" w:rsidRPr="00074290" w:rsidRDefault="00CA3A10" w:rsidP="00E739B2">
            <w:pPr>
              <w:pStyle w:val="BodyText"/>
              <w:tabs>
                <w:tab w:val="left" w:pos="1080"/>
              </w:tabs>
              <w:spacing w:before="120" w:after="120"/>
              <w:rPr>
                <w:rFonts w:cs="Arial"/>
                <w:b/>
              </w:rPr>
            </w:pPr>
            <w:r w:rsidRPr="00074290">
              <w:rPr>
                <w:rFonts w:cs="Arial"/>
                <w:b/>
              </w:rPr>
              <w:t>EMP(M) Section</w:t>
            </w:r>
          </w:p>
        </w:tc>
      </w:tr>
      <w:tr w:rsidR="00CA3A10" w:rsidRPr="00B85FD3" w:rsidTr="000328AD">
        <w:trPr>
          <w:jc w:val="center"/>
        </w:trPr>
        <w:tc>
          <w:tcPr>
            <w:tcW w:w="965" w:type="dxa"/>
            <w:vAlign w:val="center"/>
          </w:tcPr>
          <w:p w:rsidR="00CA3A10" w:rsidRPr="000A36CF" w:rsidRDefault="00CA3A10" w:rsidP="00E739B2">
            <w:pPr>
              <w:pStyle w:val="BodyText"/>
              <w:tabs>
                <w:tab w:val="left" w:pos="-90"/>
              </w:tabs>
              <w:spacing w:before="120" w:after="120"/>
              <w:ind w:left="-102" w:firstLine="12"/>
              <w:rPr>
                <w:rFonts w:cs="Arial"/>
              </w:rPr>
            </w:pPr>
            <w:r w:rsidRPr="000A36CF">
              <w:rPr>
                <w:rFonts w:cs="Arial"/>
              </w:rPr>
              <w:t>(a)</w:t>
            </w:r>
          </w:p>
        </w:tc>
        <w:tc>
          <w:tcPr>
            <w:tcW w:w="7784" w:type="dxa"/>
            <w:vAlign w:val="center"/>
          </w:tcPr>
          <w:p w:rsidR="00CA3A10" w:rsidRPr="000A36CF" w:rsidRDefault="00CA3A10" w:rsidP="00E739B2">
            <w:pPr>
              <w:pStyle w:val="BodyText"/>
              <w:tabs>
                <w:tab w:val="left" w:pos="1080"/>
              </w:tabs>
              <w:spacing w:before="120" w:after="120"/>
              <w:jc w:val="left"/>
              <w:rPr>
                <w:rFonts w:cs="Arial"/>
              </w:rPr>
            </w:pPr>
            <w:r w:rsidRPr="000A36CF">
              <w:rPr>
                <w:rFonts w:cs="Arial"/>
              </w:rPr>
              <w:t>In accordance with section 42.3 of PSTR Appendix 42, the Contractor must prepare and include in its Environmental Management Plan an environmental management plan maintenance" ("EMP(M)").</w:t>
            </w:r>
          </w:p>
        </w:tc>
        <w:tc>
          <w:tcPr>
            <w:tcW w:w="2126" w:type="dxa"/>
            <w:vAlign w:val="center"/>
          </w:tcPr>
          <w:p w:rsidR="00CA3A10" w:rsidRPr="000A36CF" w:rsidRDefault="001B0D4C" w:rsidP="00E739B2">
            <w:pPr>
              <w:pStyle w:val="BodyText"/>
              <w:tabs>
                <w:tab w:val="left" w:pos="1080"/>
              </w:tabs>
              <w:spacing w:before="120" w:after="120"/>
              <w:rPr>
                <w:rFonts w:cs="Arial"/>
              </w:rPr>
            </w:pPr>
            <w:r>
              <w:rPr>
                <w:rFonts w:cs="Arial"/>
              </w:rPr>
              <w:t xml:space="preserve">This EMP </w:t>
            </w:r>
          </w:p>
        </w:tc>
      </w:tr>
      <w:tr w:rsidR="00CA3A10" w:rsidRPr="00B85FD3" w:rsidTr="000328AD">
        <w:trPr>
          <w:jc w:val="center"/>
        </w:trPr>
        <w:tc>
          <w:tcPr>
            <w:tcW w:w="965" w:type="dxa"/>
            <w:vAlign w:val="center"/>
          </w:tcPr>
          <w:p w:rsidR="00CA3A10" w:rsidRPr="000A36CF" w:rsidRDefault="00CA3A10" w:rsidP="00E739B2">
            <w:pPr>
              <w:pStyle w:val="BodyText"/>
              <w:tabs>
                <w:tab w:val="left" w:pos="1080"/>
              </w:tabs>
              <w:spacing w:before="120" w:after="120"/>
              <w:rPr>
                <w:rFonts w:cs="Arial"/>
              </w:rPr>
            </w:pPr>
            <w:r w:rsidRPr="000A36CF">
              <w:rPr>
                <w:rFonts w:cs="Arial"/>
              </w:rPr>
              <w:t>(b)</w:t>
            </w:r>
          </w:p>
        </w:tc>
        <w:tc>
          <w:tcPr>
            <w:tcW w:w="7784" w:type="dxa"/>
            <w:vAlign w:val="center"/>
          </w:tcPr>
          <w:p w:rsidR="00CA3A10" w:rsidRPr="000A36CF" w:rsidRDefault="00CA3A10" w:rsidP="00E739B2">
            <w:pPr>
              <w:pStyle w:val="BodyText"/>
              <w:tabs>
                <w:tab w:val="left" w:pos="1080"/>
              </w:tabs>
              <w:spacing w:before="120" w:after="120"/>
              <w:jc w:val="left"/>
              <w:rPr>
                <w:rFonts w:cs="Arial"/>
              </w:rPr>
            </w:pPr>
            <w:r w:rsidRPr="000A36CF">
              <w:rPr>
                <w:rFonts w:cs="Arial"/>
              </w:rPr>
              <w:t xml:space="preserve">The </w:t>
            </w:r>
            <w:proofErr w:type="gramStart"/>
            <w:r w:rsidRPr="000A36CF">
              <w:rPr>
                <w:rFonts w:cs="Arial"/>
              </w:rPr>
              <w:t>EMP(</w:t>
            </w:r>
            <w:proofErr w:type="gramEnd"/>
            <w:r w:rsidRPr="000A36CF">
              <w:rPr>
                <w:rFonts w:cs="Arial"/>
              </w:rPr>
              <w:t>M) must comply with this section 41.4 and must comply will all relevant Law (including state, federal and local government laws, regulations and rules).</w:t>
            </w:r>
          </w:p>
        </w:tc>
        <w:tc>
          <w:tcPr>
            <w:tcW w:w="2126" w:type="dxa"/>
            <w:vAlign w:val="center"/>
          </w:tcPr>
          <w:p w:rsidR="00CA3A10" w:rsidRPr="000A36CF" w:rsidRDefault="001B0D4C" w:rsidP="00E739B2">
            <w:pPr>
              <w:pStyle w:val="BodyText"/>
              <w:tabs>
                <w:tab w:val="left" w:pos="1080"/>
              </w:tabs>
              <w:spacing w:before="120" w:after="120"/>
              <w:rPr>
                <w:rFonts w:cs="Arial"/>
              </w:rPr>
            </w:pPr>
            <w:r>
              <w:rPr>
                <w:rFonts w:cs="Arial"/>
              </w:rPr>
              <w:t>Section 3.2 &amp; Appendix B1</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sidRPr="00AB1CA1">
              <w:rPr>
                <w:rFonts w:cs="Arial"/>
              </w:rPr>
              <w:t>(c)</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 xml:space="preserve">The </w:t>
            </w:r>
            <w:proofErr w:type="gramStart"/>
            <w:r w:rsidRPr="00AB1CA1">
              <w:rPr>
                <w:rFonts w:cs="Arial"/>
              </w:rPr>
              <w:t>EMP(</w:t>
            </w:r>
            <w:proofErr w:type="gramEnd"/>
            <w:r w:rsidRPr="00AB1CA1">
              <w:rPr>
                <w:rFonts w:cs="Arial"/>
              </w:rPr>
              <w:t>M) must address all Maintenance Activities, including any ongoing monitoring requirements and the maintenance of all permanent erosion and sediment control devices that were put in place as part of the construction of the Project Works.</w:t>
            </w:r>
          </w:p>
        </w:tc>
        <w:tc>
          <w:tcPr>
            <w:tcW w:w="2126" w:type="dxa"/>
            <w:vAlign w:val="center"/>
          </w:tcPr>
          <w:p w:rsidR="00C77F43" w:rsidRPr="000A36CF" w:rsidRDefault="00C77F43" w:rsidP="00E739B2">
            <w:pPr>
              <w:pStyle w:val="BodyText"/>
              <w:tabs>
                <w:tab w:val="left" w:pos="1080"/>
              </w:tabs>
              <w:spacing w:before="120" w:after="120"/>
              <w:rPr>
                <w:rFonts w:cs="Arial"/>
              </w:rPr>
            </w:pPr>
            <w:r>
              <w:rPr>
                <w:rFonts w:cs="Arial"/>
              </w:rPr>
              <w:t xml:space="preserve">Section </w:t>
            </w:r>
            <w:r w:rsidR="005271A1">
              <w:rPr>
                <w:rFonts w:cs="Arial"/>
              </w:rPr>
              <w:t>4.5</w:t>
            </w:r>
            <w:r>
              <w:rPr>
                <w:rFonts w:cs="Arial"/>
              </w:rPr>
              <w:t xml:space="preserve"> &amp; Appendix </w:t>
            </w:r>
            <w:r w:rsidR="005271A1">
              <w:rPr>
                <w:rFonts w:cs="Arial"/>
              </w:rPr>
              <w:t>D</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sidRPr="00AB1CA1">
              <w:rPr>
                <w:rFonts w:cs="Arial"/>
              </w:rPr>
              <w:t>(d)</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The EMP(M) must describe the measures to be undertaken for the protection of the Environment and the management of the environmental impacts during the Maintenance Phase</w:t>
            </w:r>
          </w:p>
        </w:tc>
        <w:tc>
          <w:tcPr>
            <w:tcW w:w="2126" w:type="dxa"/>
            <w:vAlign w:val="center"/>
          </w:tcPr>
          <w:p w:rsidR="00C77F43" w:rsidRPr="00AB1CA1" w:rsidRDefault="005271A1" w:rsidP="00E739B2">
            <w:pPr>
              <w:pStyle w:val="BodyText"/>
              <w:tabs>
                <w:tab w:val="left" w:pos="1080"/>
              </w:tabs>
              <w:spacing w:before="120" w:after="120"/>
              <w:rPr>
                <w:rFonts w:cs="Arial"/>
              </w:rPr>
            </w:pPr>
            <w:r>
              <w:rPr>
                <w:rFonts w:cs="Arial"/>
              </w:rPr>
              <w:t xml:space="preserve">Section 4.5 &amp; </w:t>
            </w:r>
            <w:r w:rsidR="00C77F43">
              <w:rPr>
                <w:rFonts w:cs="Arial"/>
              </w:rPr>
              <w:t>Appendix D</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sidRPr="00AB1CA1">
              <w:rPr>
                <w:rFonts w:cs="Arial"/>
              </w:rPr>
              <w:t>(e)</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 xml:space="preserve">The </w:t>
            </w:r>
            <w:proofErr w:type="gramStart"/>
            <w:r w:rsidRPr="00AB1CA1">
              <w:rPr>
                <w:rFonts w:cs="Arial"/>
              </w:rPr>
              <w:t>EMP(</w:t>
            </w:r>
            <w:proofErr w:type="gramEnd"/>
            <w:r w:rsidRPr="00AB1CA1">
              <w:rPr>
                <w:rFonts w:cs="Arial"/>
              </w:rPr>
              <w:t>M) must be the Contractor's management plan for ensuring that all Maintenance Activities have minimal impact on the Environment.</w:t>
            </w:r>
          </w:p>
        </w:tc>
        <w:tc>
          <w:tcPr>
            <w:tcW w:w="2126" w:type="dxa"/>
            <w:vAlign w:val="center"/>
          </w:tcPr>
          <w:p w:rsidR="00C77F43" w:rsidRPr="000A36CF" w:rsidRDefault="00C77F43" w:rsidP="00E739B2">
            <w:pPr>
              <w:pStyle w:val="BodyText"/>
              <w:tabs>
                <w:tab w:val="left" w:pos="1080"/>
              </w:tabs>
              <w:spacing w:before="120" w:after="120"/>
              <w:rPr>
                <w:rFonts w:cs="Arial"/>
              </w:rPr>
            </w:pPr>
            <w:r>
              <w:rPr>
                <w:rFonts w:cs="Arial"/>
              </w:rPr>
              <w:t>This EMP</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sidRPr="00AB1CA1">
              <w:rPr>
                <w:rFonts w:cs="Arial"/>
              </w:rPr>
              <w:t>(f)</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The EMP(M) must include the following:</w:t>
            </w:r>
          </w:p>
        </w:tc>
        <w:tc>
          <w:tcPr>
            <w:tcW w:w="2126" w:type="dxa"/>
            <w:vAlign w:val="center"/>
          </w:tcPr>
          <w:p w:rsidR="00C77F43" w:rsidRPr="00AB1CA1" w:rsidRDefault="00C77F43" w:rsidP="00E739B2">
            <w:pPr>
              <w:pStyle w:val="BodyText"/>
              <w:tabs>
                <w:tab w:val="left" w:pos="1080"/>
              </w:tabs>
              <w:spacing w:before="120" w:after="120"/>
              <w:rPr>
                <w:rFonts w:cs="Arial"/>
              </w:rPr>
            </w:pPr>
            <w:r>
              <w:rPr>
                <w:rFonts w:cs="Arial"/>
              </w:rPr>
              <w:t>-</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Pr>
                <w:rFonts w:cs="Arial"/>
              </w:rPr>
              <w:t>(f), (</w:t>
            </w:r>
            <w:proofErr w:type="spellStart"/>
            <w:r>
              <w:rPr>
                <w:rFonts w:cs="Arial"/>
              </w:rPr>
              <w:t>i</w:t>
            </w:r>
            <w:proofErr w:type="spellEnd"/>
            <w:r>
              <w:rPr>
                <w:rFonts w:cs="Arial"/>
              </w:rPr>
              <w:t>)</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Pr>
                <w:rFonts w:cs="Arial"/>
              </w:rPr>
              <w:t>A statement of the Contractor’s environmental management policy relevant to Maintenance Activities carried out under the Deed;</w:t>
            </w:r>
          </w:p>
        </w:tc>
        <w:tc>
          <w:tcPr>
            <w:tcW w:w="2126" w:type="dxa"/>
            <w:vAlign w:val="center"/>
          </w:tcPr>
          <w:p w:rsidR="00C77F43" w:rsidRPr="00AB1CA1" w:rsidRDefault="00C77F43" w:rsidP="00E739B2">
            <w:pPr>
              <w:pStyle w:val="BodyText"/>
              <w:tabs>
                <w:tab w:val="left" w:pos="1080"/>
              </w:tabs>
              <w:spacing w:before="120" w:after="120"/>
              <w:rPr>
                <w:rFonts w:cs="Arial"/>
              </w:rPr>
            </w:pPr>
            <w:r>
              <w:rPr>
                <w:rFonts w:cs="Arial"/>
              </w:rPr>
              <w:t>Section 2</w:t>
            </w:r>
          </w:p>
        </w:tc>
      </w:tr>
      <w:tr w:rsidR="005271A1" w:rsidRPr="00B85FD3" w:rsidTr="000328AD">
        <w:trPr>
          <w:jc w:val="center"/>
        </w:trPr>
        <w:tc>
          <w:tcPr>
            <w:tcW w:w="965" w:type="dxa"/>
            <w:vAlign w:val="center"/>
          </w:tcPr>
          <w:p w:rsidR="005271A1" w:rsidRPr="00AB1CA1" w:rsidRDefault="005271A1" w:rsidP="00E739B2">
            <w:pPr>
              <w:pStyle w:val="BodyText"/>
              <w:tabs>
                <w:tab w:val="left" w:pos="1080"/>
              </w:tabs>
              <w:spacing w:before="120" w:after="120"/>
              <w:rPr>
                <w:rFonts w:cs="Arial"/>
              </w:rPr>
            </w:pPr>
            <w:r>
              <w:rPr>
                <w:rFonts w:cs="Arial"/>
              </w:rPr>
              <w:t>(f), (ii)</w:t>
            </w:r>
          </w:p>
        </w:tc>
        <w:tc>
          <w:tcPr>
            <w:tcW w:w="7784" w:type="dxa"/>
            <w:vAlign w:val="center"/>
          </w:tcPr>
          <w:p w:rsidR="005271A1" w:rsidRPr="00AB1CA1" w:rsidRDefault="005271A1" w:rsidP="00E739B2">
            <w:pPr>
              <w:pStyle w:val="BodyText"/>
              <w:tabs>
                <w:tab w:val="left" w:pos="1080"/>
              </w:tabs>
              <w:spacing w:before="120" w:after="120"/>
              <w:jc w:val="left"/>
              <w:rPr>
                <w:rFonts w:cs="Arial"/>
              </w:rPr>
            </w:pPr>
            <w:r w:rsidRPr="00AB1CA1">
              <w:rPr>
                <w:rFonts w:cs="Arial"/>
              </w:rPr>
              <w:t>the Contractor's strategy for environmental management of the Maintenance Activities;</w:t>
            </w:r>
          </w:p>
        </w:tc>
        <w:tc>
          <w:tcPr>
            <w:tcW w:w="2126" w:type="dxa"/>
            <w:vAlign w:val="center"/>
          </w:tcPr>
          <w:p w:rsidR="005271A1" w:rsidRPr="000A36CF" w:rsidRDefault="005271A1" w:rsidP="00E739B2">
            <w:pPr>
              <w:pStyle w:val="BodyText"/>
              <w:tabs>
                <w:tab w:val="left" w:pos="1080"/>
              </w:tabs>
              <w:spacing w:before="120" w:after="120"/>
              <w:rPr>
                <w:rFonts w:cs="Arial"/>
              </w:rPr>
            </w:pPr>
            <w:r>
              <w:rPr>
                <w:rFonts w:cs="Arial"/>
              </w:rPr>
              <w:t>Section 4.5 &amp; Appendix D</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Pr>
                <w:rFonts w:cs="Arial"/>
              </w:rPr>
              <w:t>(f), (iii)</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the name and qualifications of the Contractor's environmental representative during the Maintenance Phase;</w:t>
            </w:r>
          </w:p>
        </w:tc>
        <w:tc>
          <w:tcPr>
            <w:tcW w:w="2126" w:type="dxa"/>
            <w:vAlign w:val="center"/>
          </w:tcPr>
          <w:p w:rsidR="00C77F43" w:rsidRPr="00AB1CA1" w:rsidRDefault="00D93781" w:rsidP="00E739B2">
            <w:pPr>
              <w:pStyle w:val="BodyText"/>
              <w:tabs>
                <w:tab w:val="left" w:pos="1080"/>
              </w:tabs>
              <w:spacing w:before="120" w:after="120"/>
              <w:rPr>
                <w:rFonts w:cs="Arial"/>
              </w:rPr>
            </w:pPr>
            <w:r>
              <w:rPr>
                <w:rFonts w:cs="Arial"/>
              </w:rPr>
              <w:t>Section 4.1 &amp; 4.2</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Pr>
                <w:rFonts w:cs="Arial"/>
              </w:rPr>
              <w:t>(f), (iv)</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details of the Contractor's document control procedures for monitoring, review and periodic update of the EMP(M);</w:t>
            </w:r>
          </w:p>
        </w:tc>
        <w:tc>
          <w:tcPr>
            <w:tcW w:w="2126" w:type="dxa"/>
            <w:vAlign w:val="center"/>
          </w:tcPr>
          <w:p w:rsidR="00C77F43" w:rsidRPr="00AB1CA1" w:rsidRDefault="00C77F43" w:rsidP="00E739B2">
            <w:pPr>
              <w:pStyle w:val="BodyText"/>
              <w:tabs>
                <w:tab w:val="left" w:pos="1080"/>
              </w:tabs>
              <w:spacing w:before="120" w:after="120"/>
              <w:rPr>
                <w:rFonts w:cs="Arial"/>
              </w:rPr>
            </w:pPr>
            <w:r>
              <w:rPr>
                <w:rFonts w:cs="Arial"/>
              </w:rPr>
              <w:t>Section 4.4</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Pr>
                <w:rFonts w:cs="Arial"/>
              </w:rPr>
              <w:t>(f), (v)</w:t>
            </w:r>
          </w:p>
        </w:tc>
        <w:tc>
          <w:tcPr>
            <w:tcW w:w="7784" w:type="dxa"/>
            <w:vAlign w:val="center"/>
          </w:tcPr>
          <w:p w:rsidR="00C77F43" w:rsidRPr="00AB1CA1" w:rsidRDefault="00C77F43" w:rsidP="00E739B2">
            <w:pPr>
              <w:pStyle w:val="BodyText"/>
              <w:tabs>
                <w:tab w:val="left" w:pos="1080"/>
              </w:tabs>
              <w:spacing w:before="120" w:after="120"/>
              <w:jc w:val="left"/>
              <w:rPr>
                <w:rFonts w:cs="Arial"/>
              </w:rPr>
            </w:pPr>
            <w:r w:rsidRPr="00AB1CA1">
              <w:rPr>
                <w:rFonts w:cs="Arial"/>
              </w:rPr>
              <w:t>a list of Approvals obtained or to be obtained relevant to the Maintenance Activities</w:t>
            </w:r>
          </w:p>
        </w:tc>
        <w:tc>
          <w:tcPr>
            <w:tcW w:w="2126" w:type="dxa"/>
            <w:vAlign w:val="center"/>
          </w:tcPr>
          <w:p w:rsidR="00C77F43" w:rsidRPr="00AB1CA1" w:rsidRDefault="00034624" w:rsidP="00E739B2">
            <w:pPr>
              <w:pStyle w:val="BodyText"/>
              <w:tabs>
                <w:tab w:val="left" w:pos="1080"/>
              </w:tabs>
              <w:spacing w:before="120" w:after="120"/>
              <w:rPr>
                <w:rFonts w:cs="Arial"/>
              </w:rPr>
            </w:pPr>
            <w:r>
              <w:rPr>
                <w:rFonts w:cs="Arial"/>
              </w:rPr>
              <w:t>Section 3.2</w:t>
            </w:r>
          </w:p>
        </w:tc>
      </w:tr>
      <w:tr w:rsidR="00C77F43" w:rsidRPr="00B85FD3" w:rsidTr="000328AD">
        <w:trPr>
          <w:jc w:val="center"/>
        </w:trPr>
        <w:tc>
          <w:tcPr>
            <w:tcW w:w="965" w:type="dxa"/>
            <w:vAlign w:val="center"/>
          </w:tcPr>
          <w:p w:rsidR="00C77F43" w:rsidRPr="00AB1CA1" w:rsidRDefault="00C77F43" w:rsidP="00E739B2">
            <w:pPr>
              <w:pStyle w:val="BodyText"/>
              <w:tabs>
                <w:tab w:val="left" w:pos="1080"/>
              </w:tabs>
              <w:spacing w:before="120" w:after="120"/>
              <w:rPr>
                <w:rFonts w:cs="Arial"/>
              </w:rPr>
            </w:pPr>
            <w:r>
              <w:rPr>
                <w:rFonts w:cs="Arial"/>
              </w:rPr>
              <w:t>(f), (vi)</w:t>
            </w:r>
          </w:p>
        </w:tc>
        <w:tc>
          <w:tcPr>
            <w:tcW w:w="7784" w:type="dxa"/>
            <w:vAlign w:val="center"/>
          </w:tcPr>
          <w:p w:rsidR="00C77F43" w:rsidRPr="00AB1CA1" w:rsidRDefault="00C77F43" w:rsidP="00E739B2">
            <w:pPr>
              <w:pStyle w:val="BodyText"/>
              <w:tabs>
                <w:tab w:val="left" w:pos="1080"/>
              </w:tabs>
              <w:spacing w:before="120" w:after="120"/>
              <w:jc w:val="left"/>
              <w:rPr>
                <w:rFonts w:cs="Arial"/>
              </w:rPr>
            </w:pPr>
            <w:proofErr w:type="gramStart"/>
            <w:r w:rsidRPr="00AB1CA1">
              <w:rPr>
                <w:rFonts w:cs="Arial"/>
              </w:rPr>
              <w:t>a</w:t>
            </w:r>
            <w:proofErr w:type="gramEnd"/>
            <w:r w:rsidRPr="00AB1CA1">
              <w:rPr>
                <w:rFonts w:cs="Arial"/>
              </w:rPr>
              <w:t xml:space="preserve"> maintenance schedule which identifies and itemises all environmental measures implemented or to be implemented under the EMP(M).</w:t>
            </w:r>
          </w:p>
        </w:tc>
        <w:tc>
          <w:tcPr>
            <w:tcW w:w="2126" w:type="dxa"/>
            <w:vAlign w:val="center"/>
          </w:tcPr>
          <w:p w:rsidR="00C77F43" w:rsidRPr="00AB1CA1" w:rsidRDefault="000945DE" w:rsidP="00E739B2">
            <w:pPr>
              <w:pStyle w:val="BodyText"/>
              <w:tabs>
                <w:tab w:val="left" w:pos="1080"/>
              </w:tabs>
              <w:spacing w:before="120" w:after="120"/>
              <w:rPr>
                <w:rFonts w:cs="Arial"/>
              </w:rPr>
            </w:pPr>
            <w:r>
              <w:rPr>
                <w:rFonts w:cs="Arial"/>
              </w:rPr>
              <w:t>Section 4.5 &amp; Appendix D1</w:t>
            </w:r>
            <w:r w:rsidR="000E44BE">
              <w:rPr>
                <w:rFonts w:cs="Arial"/>
              </w:rPr>
              <w:t>4</w:t>
            </w:r>
          </w:p>
        </w:tc>
      </w:tr>
      <w:tr w:rsidR="000945DE" w:rsidRPr="00B85FD3" w:rsidTr="000328AD">
        <w:trPr>
          <w:jc w:val="center"/>
        </w:trPr>
        <w:tc>
          <w:tcPr>
            <w:tcW w:w="965" w:type="dxa"/>
            <w:vAlign w:val="center"/>
          </w:tcPr>
          <w:p w:rsidR="000945DE" w:rsidRPr="00AB1CA1" w:rsidRDefault="000945DE" w:rsidP="00E739B2">
            <w:pPr>
              <w:pStyle w:val="BodyText"/>
              <w:tabs>
                <w:tab w:val="left" w:pos="1080"/>
              </w:tabs>
              <w:spacing w:before="120" w:after="120"/>
              <w:rPr>
                <w:rFonts w:cs="Arial"/>
              </w:rPr>
            </w:pPr>
            <w:r>
              <w:rPr>
                <w:rFonts w:cs="Arial"/>
              </w:rPr>
              <w:t>(f), (vii)</w:t>
            </w:r>
          </w:p>
        </w:tc>
        <w:tc>
          <w:tcPr>
            <w:tcW w:w="7784" w:type="dxa"/>
            <w:vAlign w:val="center"/>
          </w:tcPr>
          <w:p w:rsidR="000945DE" w:rsidRPr="00AB1CA1" w:rsidRDefault="000945DE" w:rsidP="00E739B2">
            <w:pPr>
              <w:pStyle w:val="BodyText"/>
              <w:tabs>
                <w:tab w:val="left" w:pos="1080"/>
              </w:tabs>
              <w:spacing w:before="120" w:after="120"/>
              <w:jc w:val="left"/>
              <w:rPr>
                <w:rFonts w:cs="Arial"/>
              </w:rPr>
            </w:pPr>
            <w:r w:rsidRPr="00AB1CA1">
              <w:rPr>
                <w:rFonts w:cs="Arial"/>
              </w:rPr>
              <w:t>a method for reporting environmental incidents, non-conformances and complaints;</w:t>
            </w:r>
          </w:p>
        </w:tc>
        <w:tc>
          <w:tcPr>
            <w:tcW w:w="2126" w:type="dxa"/>
            <w:vAlign w:val="center"/>
          </w:tcPr>
          <w:p w:rsidR="000945DE" w:rsidRPr="00AB1CA1" w:rsidRDefault="000E44BE" w:rsidP="00E739B2">
            <w:pPr>
              <w:pStyle w:val="BodyText"/>
              <w:tabs>
                <w:tab w:val="left" w:pos="1080"/>
              </w:tabs>
              <w:spacing w:before="120" w:after="120"/>
              <w:rPr>
                <w:rFonts w:cs="Arial"/>
              </w:rPr>
            </w:pPr>
            <w:r>
              <w:rPr>
                <w:rFonts w:cs="Arial"/>
              </w:rPr>
              <w:t>Section 4.5 &amp; Appendix D16</w:t>
            </w:r>
            <w:r w:rsidR="000945DE">
              <w:rPr>
                <w:rFonts w:cs="Arial"/>
              </w:rPr>
              <w:t xml:space="preserve"> &amp; Section 5.3</w:t>
            </w:r>
            <w:r w:rsidR="00D70ACB">
              <w:rPr>
                <w:rFonts w:cs="Arial"/>
              </w:rPr>
              <w:t>, Appendix D1</w:t>
            </w:r>
            <w:r>
              <w:rPr>
                <w:rFonts w:cs="Arial"/>
              </w:rPr>
              <w:t>8</w:t>
            </w:r>
          </w:p>
        </w:tc>
      </w:tr>
      <w:tr w:rsidR="000945DE" w:rsidRPr="00B85FD3" w:rsidTr="000328AD">
        <w:trPr>
          <w:jc w:val="center"/>
        </w:trPr>
        <w:tc>
          <w:tcPr>
            <w:tcW w:w="965" w:type="dxa"/>
            <w:vAlign w:val="center"/>
          </w:tcPr>
          <w:p w:rsidR="000945DE" w:rsidRPr="00AB1CA1" w:rsidRDefault="000945DE" w:rsidP="00E739B2">
            <w:pPr>
              <w:pStyle w:val="BodyText"/>
              <w:tabs>
                <w:tab w:val="left" w:pos="1080"/>
              </w:tabs>
              <w:spacing w:before="120" w:after="120"/>
              <w:rPr>
                <w:rFonts w:cs="Arial"/>
              </w:rPr>
            </w:pPr>
            <w:r>
              <w:rPr>
                <w:rFonts w:cs="Arial"/>
              </w:rPr>
              <w:t>(f), (viii)</w:t>
            </w:r>
          </w:p>
        </w:tc>
        <w:tc>
          <w:tcPr>
            <w:tcW w:w="7784" w:type="dxa"/>
            <w:vAlign w:val="center"/>
          </w:tcPr>
          <w:p w:rsidR="000945DE" w:rsidRPr="00AB1CA1" w:rsidRDefault="000945DE" w:rsidP="00E739B2">
            <w:pPr>
              <w:pStyle w:val="BodyText"/>
              <w:tabs>
                <w:tab w:val="left" w:pos="1080"/>
              </w:tabs>
              <w:spacing w:before="120" w:after="120"/>
              <w:jc w:val="left"/>
              <w:rPr>
                <w:rFonts w:cs="Arial"/>
              </w:rPr>
            </w:pPr>
            <w:r w:rsidRPr="00AB1CA1">
              <w:rPr>
                <w:rFonts w:cs="Arial"/>
              </w:rPr>
              <w:t>inspection reports, checklists, diary entries;</w:t>
            </w:r>
          </w:p>
        </w:tc>
        <w:tc>
          <w:tcPr>
            <w:tcW w:w="2126" w:type="dxa"/>
            <w:vAlign w:val="center"/>
          </w:tcPr>
          <w:p w:rsidR="000945DE" w:rsidRPr="00AB1CA1" w:rsidRDefault="001406AF" w:rsidP="00E739B2">
            <w:pPr>
              <w:pStyle w:val="BodyText"/>
              <w:tabs>
                <w:tab w:val="left" w:pos="1080"/>
              </w:tabs>
              <w:spacing w:before="120" w:after="120"/>
              <w:rPr>
                <w:rFonts w:cs="Arial"/>
              </w:rPr>
            </w:pPr>
            <w:r>
              <w:rPr>
                <w:rFonts w:cs="Arial"/>
              </w:rPr>
              <w:t>Section 4.5 &amp; Appendix D1</w:t>
            </w:r>
            <w:r w:rsidR="000E44BE">
              <w:rPr>
                <w:rFonts w:cs="Arial"/>
              </w:rPr>
              <w:t>4</w:t>
            </w:r>
          </w:p>
        </w:tc>
      </w:tr>
      <w:tr w:rsidR="000945DE" w:rsidRPr="00B85FD3" w:rsidTr="000328AD">
        <w:trPr>
          <w:jc w:val="center"/>
        </w:trPr>
        <w:tc>
          <w:tcPr>
            <w:tcW w:w="965" w:type="dxa"/>
            <w:vAlign w:val="center"/>
          </w:tcPr>
          <w:p w:rsidR="000945DE" w:rsidRPr="00AB1CA1" w:rsidRDefault="000945DE" w:rsidP="00E739B2">
            <w:pPr>
              <w:pStyle w:val="BodyText"/>
              <w:tabs>
                <w:tab w:val="left" w:pos="1080"/>
              </w:tabs>
              <w:spacing w:before="120" w:after="120"/>
              <w:rPr>
                <w:rFonts w:cs="Arial"/>
              </w:rPr>
            </w:pPr>
            <w:r>
              <w:rPr>
                <w:rFonts w:cs="Arial"/>
              </w:rPr>
              <w:t>(f), (ix)</w:t>
            </w:r>
          </w:p>
        </w:tc>
        <w:tc>
          <w:tcPr>
            <w:tcW w:w="7784" w:type="dxa"/>
            <w:vAlign w:val="center"/>
          </w:tcPr>
          <w:p w:rsidR="000945DE" w:rsidRPr="00AB1CA1" w:rsidRDefault="000945DE" w:rsidP="00E739B2">
            <w:pPr>
              <w:pStyle w:val="BodyText"/>
              <w:tabs>
                <w:tab w:val="left" w:pos="1080"/>
              </w:tabs>
              <w:spacing w:before="120" w:after="120"/>
              <w:jc w:val="left"/>
              <w:rPr>
                <w:rFonts w:cs="Arial"/>
              </w:rPr>
            </w:pPr>
            <w:r>
              <w:rPr>
                <w:rFonts w:cs="Arial"/>
              </w:rPr>
              <w:t>Monitoring results;</w:t>
            </w:r>
          </w:p>
        </w:tc>
        <w:tc>
          <w:tcPr>
            <w:tcW w:w="2126" w:type="dxa"/>
            <w:vAlign w:val="center"/>
          </w:tcPr>
          <w:p w:rsidR="000945DE" w:rsidRPr="00AB1CA1" w:rsidRDefault="001406AF" w:rsidP="00E739B2">
            <w:pPr>
              <w:pStyle w:val="BodyText"/>
              <w:tabs>
                <w:tab w:val="left" w:pos="1080"/>
              </w:tabs>
              <w:spacing w:before="120" w:after="120"/>
              <w:rPr>
                <w:rFonts w:cs="Arial"/>
              </w:rPr>
            </w:pPr>
            <w:r>
              <w:rPr>
                <w:rFonts w:cs="Arial"/>
              </w:rPr>
              <w:t>Section 5</w:t>
            </w:r>
          </w:p>
        </w:tc>
      </w:tr>
      <w:tr w:rsidR="000945DE" w:rsidRPr="00B85FD3" w:rsidTr="000328AD">
        <w:trPr>
          <w:jc w:val="center"/>
        </w:trPr>
        <w:tc>
          <w:tcPr>
            <w:tcW w:w="965" w:type="dxa"/>
            <w:vAlign w:val="center"/>
          </w:tcPr>
          <w:p w:rsidR="000945DE" w:rsidRPr="00AB1CA1" w:rsidRDefault="000945DE" w:rsidP="00E739B2">
            <w:pPr>
              <w:pStyle w:val="BodyText"/>
              <w:tabs>
                <w:tab w:val="left" w:pos="1080"/>
              </w:tabs>
              <w:spacing w:before="120" w:after="120"/>
              <w:rPr>
                <w:rFonts w:cs="Arial"/>
              </w:rPr>
            </w:pPr>
            <w:r>
              <w:rPr>
                <w:rFonts w:cs="Arial"/>
              </w:rPr>
              <w:t>(f), (x)</w:t>
            </w:r>
          </w:p>
        </w:tc>
        <w:tc>
          <w:tcPr>
            <w:tcW w:w="7784" w:type="dxa"/>
            <w:vAlign w:val="center"/>
          </w:tcPr>
          <w:p w:rsidR="000945DE" w:rsidRPr="00AB1CA1" w:rsidRDefault="000945DE" w:rsidP="00E739B2">
            <w:pPr>
              <w:pStyle w:val="BodyText"/>
              <w:tabs>
                <w:tab w:val="left" w:pos="1080"/>
              </w:tabs>
              <w:spacing w:before="120" w:after="120"/>
              <w:jc w:val="left"/>
              <w:rPr>
                <w:rFonts w:cs="Arial"/>
              </w:rPr>
            </w:pPr>
            <w:r w:rsidRPr="00AB1CA1">
              <w:rPr>
                <w:rFonts w:cs="Arial"/>
              </w:rPr>
              <w:t>meeting minutes;</w:t>
            </w:r>
          </w:p>
        </w:tc>
        <w:tc>
          <w:tcPr>
            <w:tcW w:w="2126" w:type="dxa"/>
            <w:vAlign w:val="center"/>
          </w:tcPr>
          <w:p w:rsidR="000945DE" w:rsidRPr="00AB1CA1" w:rsidRDefault="001406AF" w:rsidP="00E739B2">
            <w:pPr>
              <w:pStyle w:val="BodyText"/>
              <w:tabs>
                <w:tab w:val="left" w:pos="1080"/>
              </w:tabs>
              <w:spacing w:before="120" w:after="120"/>
              <w:rPr>
                <w:rFonts w:cs="Arial"/>
              </w:rPr>
            </w:pPr>
            <w:r>
              <w:rPr>
                <w:rFonts w:cs="Arial"/>
              </w:rPr>
              <w:t>Section 4.3</w:t>
            </w:r>
          </w:p>
        </w:tc>
      </w:tr>
      <w:tr w:rsidR="001406AF" w:rsidRPr="00B85FD3" w:rsidTr="000328AD">
        <w:trPr>
          <w:jc w:val="center"/>
        </w:trPr>
        <w:tc>
          <w:tcPr>
            <w:tcW w:w="965" w:type="dxa"/>
            <w:vAlign w:val="center"/>
          </w:tcPr>
          <w:p w:rsidR="001406AF" w:rsidRPr="00AB1CA1" w:rsidRDefault="001406AF" w:rsidP="00E739B2">
            <w:pPr>
              <w:pStyle w:val="BodyText"/>
              <w:tabs>
                <w:tab w:val="left" w:pos="1080"/>
              </w:tabs>
              <w:spacing w:before="120" w:after="120"/>
              <w:rPr>
                <w:rFonts w:cs="Arial"/>
              </w:rPr>
            </w:pPr>
            <w:r>
              <w:rPr>
                <w:rFonts w:cs="Arial"/>
              </w:rPr>
              <w:t>(f), (xi)</w:t>
            </w:r>
          </w:p>
        </w:tc>
        <w:tc>
          <w:tcPr>
            <w:tcW w:w="7784" w:type="dxa"/>
            <w:vAlign w:val="center"/>
          </w:tcPr>
          <w:p w:rsidR="001406AF" w:rsidRPr="00AB1CA1" w:rsidRDefault="001406AF" w:rsidP="00E739B2">
            <w:pPr>
              <w:pStyle w:val="BodyText"/>
              <w:tabs>
                <w:tab w:val="left" w:pos="1080"/>
              </w:tabs>
              <w:spacing w:before="120" w:after="120"/>
              <w:jc w:val="left"/>
              <w:rPr>
                <w:rFonts w:cs="Arial"/>
              </w:rPr>
            </w:pPr>
            <w:r w:rsidRPr="00AB1CA1">
              <w:rPr>
                <w:rFonts w:cs="Arial"/>
              </w:rPr>
              <w:t>formal letters;</w:t>
            </w:r>
          </w:p>
        </w:tc>
        <w:tc>
          <w:tcPr>
            <w:tcW w:w="2126" w:type="dxa"/>
            <w:vAlign w:val="center"/>
          </w:tcPr>
          <w:p w:rsidR="001406AF" w:rsidRPr="00AB1CA1" w:rsidRDefault="001406AF" w:rsidP="00E739B2">
            <w:pPr>
              <w:pStyle w:val="BodyText"/>
              <w:tabs>
                <w:tab w:val="left" w:pos="1080"/>
              </w:tabs>
              <w:spacing w:before="120" w:after="120"/>
              <w:rPr>
                <w:rFonts w:cs="Arial"/>
              </w:rPr>
            </w:pPr>
            <w:r>
              <w:rPr>
                <w:rFonts w:cs="Arial"/>
              </w:rPr>
              <w:t>Section 4.3</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Pr>
                <w:rFonts w:cs="Arial"/>
              </w:rPr>
              <w:t>(f), (xii)</w:t>
            </w:r>
          </w:p>
        </w:tc>
        <w:tc>
          <w:tcPr>
            <w:tcW w:w="7784" w:type="dxa"/>
            <w:vAlign w:val="center"/>
          </w:tcPr>
          <w:p w:rsidR="000425FF" w:rsidRPr="00AB1CA1" w:rsidRDefault="000425FF" w:rsidP="00E739B2">
            <w:pPr>
              <w:pStyle w:val="BodyText"/>
              <w:tabs>
                <w:tab w:val="left" w:pos="1080"/>
              </w:tabs>
              <w:spacing w:before="120" w:after="120"/>
              <w:jc w:val="left"/>
              <w:rPr>
                <w:rFonts w:cs="Arial"/>
              </w:rPr>
            </w:pPr>
            <w:r w:rsidRPr="00AB1CA1">
              <w:rPr>
                <w:rFonts w:cs="Arial"/>
              </w:rPr>
              <w:t xml:space="preserve">cultural heritage monitoring and register requirements; </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4.5 &amp; Appendix D1</w:t>
            </w:r>
            <w:r w:rsidR="000E44BE">
              <w:rPr>
                <w:rFonts w:cs="Arial"/>
              </w:rPr>
              <w:t>2</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Pr>
                <w:rFonts w:cs="Arial"/>
              </w:rPr>
              <w:t>(f), (xiii)</w:t>
            </w:r>
          </w:p>
        </w:tc>
        <w:tc>
          <w:tcPr>
            <w:tcW w:w="7784" w:type="dxa"/>
            <w:vAlign w:val="center"/>
          </w:tcPr>
          <w:p w:rsidR="000425FF" w:rsidRPr="00AB1CA1" w:rsidRDefault="000425FF" w:rsidP="00E739B2">
            <w:pPr>
              <w:pStyle w:val="BodyText"/>
              <w:tabs>
                <w:tab w:val="left" w:pos="1080"/>
              </w:tabs>
              <w:spacing w:before="120" w:after="120"/>
              <w:jc w:val="left"/>
              <w:rPr>
                <w:rFonts w:cs="Arial"/>
              </w:rPr>
            </w:pPr>
            <w:r w:rsidRPr="00AB1CA1">
              <w:rPr>
                <w:rFonts w:cs="Arial"/>
              </w:rPr>
              <w:t>waste measurement and tracking records; and</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4.5 &amp; Appendix D10</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Pr>
                <w:rFonts w:cs="Arial"/>
              </w:rPr>
              <w:t>(f), (xiv)</w:t>
            </w:r>
          </w:p>
        </w:tc>
        <w:tc>
          <w:tcPr>
            <w:tcW w:w="7784" w:type="dxa"/>
            <w:vAlign w:val="center"/>
          </w:tcPr>
          <w:p w:rsidR="000425FF" w:rsidRPr="00AB1CA1" w:rsidRDefault="000425FF" w:rsidP="00E739B2">
            <w:pPr>
              <w:pStyle w:val="BodyText"/>
              <w:tabs>
                <w:tab w:val="left" w:pos="1080"/>
              </w:tabs>
              <w:spacing w:before="120" w:after="120"/>
              <w:jc w:val="left"/>
              <w:rPr>
                <w:rFonts w:cs="Arial"/>
              </w:rPr>
            </w:pPr>
            <w:proofErr w:type="gramStart"/>
            <w:r w:rsidRPr="00AB1CA1">
              <w:rPr>
                <w:rFonts w:cs="Arial"/>
              </w:rPr>
              <w:t>any</w:t>
            </w:r>
            <w:proofErr w:type="gramEnd"/>
            <w:r w:rsidRPr="00AB1CA1">
              <w:rPr>
                <w:rFonts w:cs="Arial"/>
              </w:rPr>
              <w:t xml:space="preserve"> other record identified within the Contractor's EMP(M).</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5.4</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sidRPr="00AB1CA1">
              <w:rPr>
                <w:rFonts w:cs="Arial"/>
              </w:rPr>
              <w:t>(g)</w:t>
            </w:r>
          </w:p>
        </w:tc>
        <w:tc>
          <w:tcPr>
            <w:tcW w:w="7784" w:type="dxa"/>
            <w:vAlign w:val="center"/>
          </w:tcPr>
          <w:p w:rsidR="000425FF" w:rsidRPr="00AB1CA1" w:rsidRDefault="000425FF" w:rsidP="00E739B2">
            <w:pPr>
              <w:pStyle w:val="BodyText"/>
              <w:tabs>
                <w:tab w:val="left" w:pos="1080"/>
              </w:tabs>
              <w:spacing w:before="120" w:after="120"/>
              <w:jc w:val="left"/>
              <w:rPr>
                <w:rFonts w:cs="Arial"/>
              </w:rPr>
            </w:pPr>
            <w:r w:rsidRPr="00AB1CA1">
              <w:rPr>
                <w:rFonts w:cs="Arial"/>
              </w:rPr>
              <w:t>The EMP(M) must address the following requirements:</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Pr>
                <w:rFonts w:cs="Arial"/>
              </w:rPr>
              <w:t>(g), (</w:t>
            </w:r>
            <w:proofErr w:type="spellStart"/>
            <w:r>
              <w:rPr>
                <w:rFonts w:cs="Arial"/>
              </w:rPr>
              <w:t>i</w:t>
            </w:r>
            <w:proofErr w:type="spellEnd"/>
            <w:r>
              <w:rPr>
                <w:rFonts w:cs="Arial"/>
              </w:rPr>
              <w:t>)</w:t>
            </w:r>
          </w:p>
        </w:tc>
        <w:tc>
          <w:tcPr>
            <w:tcW w:w="7784" w:type="dxa"/>
            <w:vAlign w:val="center"/>
          </w:tcPr>
          <w:p w:rsidR="000425FF" w:rsidRPr="00AB1CA1" w:rsidRDefault="000425FF" w:rsidP="00E739B2">
            <w:pPr>
              <w:pStyle w:val="BodyText"/>
              <w:tabs>
                <w:tab w:val="left" w:pos="1080"/>
              </w:tabs>
              <w:spacing w:before="120" w:after="120"/>
              <w:rPr>
                <w:rFonts w:cs="Arial"/>
              </w:rPr>
            </w:pPr>
            <w:r w:rsidRPr="00AB1CA1">
              <w:rPr>
                <w:rFonts w:cs="Arial"/>
              </w:rPr>
              <w:t>Clause H4(c) of Schedule H Appendix 2 of the Co-ordinator General's Report; and</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1.3</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Pr>
                <w:rFonts w:cs="Arial"/>
              </w:rPr>
              <w:t>(g), (ii)</w:t>
            </w:r>
          </w:p>
        </w:tc>
        <w:tc>
          <w:tcPr>
            <w:tcW w:w="7784" w:type="dxa"/>
            <w:vAlign w:val="center"/>
          </w:tcPr>
          <w:p w:rsidR="000425FF" w:rsidRPr="00AB1CA1" w:rsidRDefault="000425FF" w:rsidP="00E739B2">
            <w:pPr>
              <w:pStyle w:val="BodyText"/>
              <w:tabs>
                <w:tab w:val="left" w:pos="1080"/>
              </w:tabs>
              <w:spacing w:before="120" w:after="120"/>
              <w:jc w:val="left"/>
              <w:rPr>
                <w:rFonts w:cs="Arial"/>
              </w:rPr>
            </w:pPr>
            <w:r w:rsidRPr="00AB1CA1">
              <w:rPr>
                <w:rFonts w:cs="Arial"/>
              </w:rPr>
              <w:t>Clause 13-3, 13-4, 14-1, 14-2 of Schedule I Appendix 2 of the Co-ordinator General's Report.</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1.3</w:t>
            </w:r>
          </w:p>
        </w:tc>
      </w:tr>
      <w:tr w:rsidR="000425FF" w:rsidRPr="00B85FD3" w:rsidTr="000328AD">
        <w:trPr>
          <w:jc w:val="center"/>
        </w:trPr>
        <w:tc>
          <w:tcPr>
            <w:tcW w:w="965" w:type="dxa"/>
            <w:vAlign w:val="center"/>
          </w:tcPr>
          <w:p w:rsidR="000425FF" w:rsidRPr="00AB1CA1" w:rsidRDefault="000425FF" w:rsidP="00E739B2">
            <w:pPr>
              <w:pStyle w:val="BodyText"/>
              <w:tabs>
                <w:tab w:val="left" w:pos="1080"/>
              </w:tabs>
              <w:spacing w:before="120" w:after="120"/>
              <w:rPr>
                <w:rFonts w:cs="Arial"/>
              </w:rPr>
            </w:pPr>
            <w:r>
              <w:rPr>
                <w:rFonts w:cs="Arial"/>
              </w:rPr>
              <w:t>(h)</w:t>
            </w:r>
          </w:p>
        </w:tc>
        <w:tc>
          <w:tcPr>
            <w:tcW w:w="7784" w:type="dxa"/>
            <w:vAlign w:val="center"/>
          </w:tcPr>
          <w:p w:rsidR="000425FF" w:rsidRPr="00AB1CA1" w:rsidRDefault="000425FF" w:rsidP="00E739B2">
            <w:pPr>
              <w:pStyle w:val="BodyText"/>
              <w:tabs>
                <w:tab w:val="left" w:pos="1080"/>
              </w:tabs>
              <w:spacing w:before="120" w:after="120"/>
              <w:jc w:val="left"/>
              <w:rPr>
                <w:rFonts w:cs="Arial"/>
              </w:rPr>
            </w:pPr>
            <w:r w:rsidRPr="00A57729">
              <w:rPr>
                <w:rFonts w:cs="Arial"/>
              </w:rPr>
              <w:t>The EMP(M) must include environmental control methodologies for all of the following issues</w:t>
            </w:r>
            <w:r>
              <w:rPr>
                <w:rFonts w:cs="Arial"/>
              </w:rPr>
              <w:t>:</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w:t>
            </w:r>
          </w:p>
        </w:tc>
      </w:tr>
      <w:tr w:rsidR="000425FF" w:rsidRPr="00B85FD3" w:rsidTr="000328AD">
        <w:trPr>
          <w:jc w:val="center"/>
        </w:trPr>
        <w:tc>
          <w:tcPr>
            <w:tcW w:w="965" w:type="dxa"/>
            <w:vAlign w:val="center"/>
          </w:tcPr>
          <w:p w:rsidR="000425FF" w:rsidRPr="00A57729" w:rsidRDefault="000425FF" w:rsidP="00E739B2">
            <w:pPr>
              <w:pStyle w:val="BodyText"/>
              <w:tabs>
                <w:tab w:val="left" w:pos="1080"/>
              </w:tabs>
              <w:spacing w:before="120" w:after="120"/>
              <w:rPr>
                <w:rFonts w:cs="Arial"/>
              </w:rPr>
            </w:pPr>
            <w:r w:rsidRPr="00A57729">
              <w:rPr>
                <w:rFonts w:cs="Arial"/>
              </w:rPr>
              <w:t>(h)</w:t>
            </w:r>
            <w:r>
              <w:rPr>
                <w:rFonts w:cs="Arial"/>
              </w:rPr>
              <w:t>, (</w:t>
            </w:r>
            <w:proofErr w:type="spellStart"/>
            <w:r>
              <w:rPr>
                <w:rFonts w:cs="Arial"/>
              </w:rPr>
              <w:t>i</w:t>
            </w:r>
            <w:proofErr w:type="spellEnd"/>
            <w:r>
              <w:rPr>
                <w:rFonts w:cs="Arial"/>
              </w:rPr>
              <w:t>)</w:t>
            </w:r>
          </w:p>
        </w:tc>
        <w:tc>
          <w:tcPr>
            <w:tcW w:w="7784" w:type="dxa"/>
            <w:vAlign w:val="center"/>
          </w:tcPr>
          <w:p w:rsidR="000425FF" w:rsidRPr="00A57729" w:rsidRDefault="000425FF" w:rsidP="00E739B2">
            <w:pPr>
              <w:pStyle w:val="BodyText"/>
              <w:tabs>
                <w:tab w:val="left" w:pos="1080"/>
              </w:tabs>
              <w:spacing w:before="120" w:after="120"/>
              <w:jc w:val="left"/>
              <w:rPr>
                <w:rFonts w:cs="Arial"/>
              </w:rPr>
            </w:pPr>
            <w:r w:rsidRPr="00A57729">
              <w:rPr>
                <w:rFonts w:cs="Arial"/>
              </w:rPr>
              <w:t>erosion and sediment control;</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4.5 &amp; Appendix D3</w:t>
            </w:r>
          </w:p>
        </w:tc>
      </w:tr>
      <w:tr w:rsidR="000425FF" w:rsidRPr="00B85FD3" w:rsidTr="000328AD">
        <w:trPr>
          <w:jc w:val="center"/>
        </w:trPr>
        <w:tc>
          <w:tcPr>
            <w:tcW w:w="965" w:type="dxa"/>
            <w:vAlign w:val="center"/>
          </w:tcPr>
          <w:p w:rsidR="000425FF" w:rsidRPr="00A57729" w:rsidRDefault="000425FF" w:rsidP="00E739B2">
            <w:pPr>
              <w:pStyle w:val="BodyText"/>
              <w:tabs>
                <w:tab w:val="left" w:pos="1080"/>
              </w:tabs>
              <w:spacing w:before="120" w:after="120"/>
              <w:rPr>
                <w:rFonts w:cs="Arial"/>
              </w:rPr>
            </w:pPr>
            <w:r w:rsidRPr="00A57729">
              <w:rPr>
                <w:rFonts w:cs="Arial"/>
              </w:rPr>
              <w:t>(h)</w:t>
            </w:r>
            <w:r>
              <w:rPr>
                <w:rFonts w:cs="Arial"/>
              </w:rPr>
              <w:t>, (ii)</w:t>
            </w:r>
          </w:p>
        </w:tc>
        <w:tc>
          <w:tcPr>
            <w:tcW w:w="7784" w:type="dxa"/>
            <w:vAlign w:val="center"/>
          </w:tcPr>
          <w:p w:rsidR="000425FF" w:rsidRPr="00A57729" w:rsidRDefault="000425FF" w:rsidP="00E739B2">
            <w:pPr>
              <w:pStyle w:val="BodyText"/>
              <w:tabs>
                <w:tab w:val="left" w:pos="1080"/>
              </w:tabs>
              <w:spacing w:before="120" w:after="120"/>
              <w:jc w:val="left"/>
              <w:rPr>
                <w:rFonts w:cs="Arial"/>
              </w:rPr>
            </w:pPr>
            <w:r w:rsidRPr="00A57729">
              <w:rPr>
                <w:rFonts w:cs="Arial"/>
              </w:rPr>
              <w:t>minimising the impact on flora and fauna;</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4.5 &amp; Appendix D8</w:t>
            </w:r>
          </w:p>
        </w:tc>
      </w:tr>
      <w:tr w:rsidR="000425FF" w:rsidRPr="00B85FD3" w:rsidTr="000328AD">
        <w:trPr>
          <w:jc w:val="center"/>
        </w:trPr>
        <w:tc>
          <w:tcPr>
            <w:tcW w:w="965" w:type="dxa"/>
            <w:vAlign w:val="center"/>
          </w:tcPr>
          <w:p w:rsidR="000425FF" w:rsidRPr="00A57729" w:rsidRDefault="000425FF" w:rsidP="00E739B2">
            <w:pPr>
              <w:pStyle w:val="BodyText"/>
              <w:tabs>
                <w:tab w:val="left" w:pos="1080"/>
              </w:tabs>
              <w:spacing w:before="120" w:after="120"/>
              <w:rPr>
                <w:rFonts w:cs="Arial"/>
              </w:rPr>
            </w:pPr>
            <w:r w:rsidRPr="00A57729">
              <w:rPr>
                <w:rFonts w:cs="Arial"/>
              </w:rPr>
              <w:t>(h)</w:t>
            </w:r>
            <w:r>
              <w:rPr>
                <w:rFonts w:cs="Arial"/>
              </w:rPr>
              <w:t>, (iii)</w:t>
            </w:r>
          </w:p>
        </w:tc>
        <w:tc>
          <w:tcPr>
            <w:tcW w:w="7784" w:type="dxa"/>
            <w:vAlign w:val="center"/>
          </w:tcPr>
          <w:p w:rsidR="000425FF" w:rsidRPr="00A57729" w:rsidRDefault="000425FF" w:rsidP="00E739B2">
            <w:pPr>
              <w:pStyle w:val="BodyText"/>
              <w:tabs>
                <w:tab w:val="left" w:pos="1080"/>
              </w:tabs>
              <w:spacing w:before="120" w:after="120"/>
              <w:jc w:val="left"/>
              <w:rPr>
                <w:rFonts w:cs="Arial"/>
              </w:rPr>
            </w:pPr>
            <w:r w:rsidRPr="00A57729">
              <w:rPr>
                <w:rFonts w:cs="Arial"/>
              </w:rPr>
              <w:t>waste management;</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4.5 &amp; Appendix D10</w:t>
            </w:r>
          </w:p>
        </w:tc>
      </w:tr>
      <w:tr w:rsidR="000425FF" w:rsidRPr="00B85FD3" w:rsidTr="000328AD">
        <w:trPr>
          <w:jc w:val="center"/>
        </w:trPr>
        <w:tc>
          <w:tcPr>
            <w:tcW w:w="965" w:type="dxa"/>
            <w:vAlign w:val="center"/>
          </w:tcPr>
          <w:p w:rsidR="000425FF" w:rsidRPr="00A57729" w:rsidRDefault="000425FF" w:rsidP="00E739B2">
            <w:pPr>
              <w:pStyle w:val="BodyText"/>
              <w:tabs>
                <w:tab w:val="left" w:pos="1080"/>
              </w:tabs>
              <w:spacing w:before="120" w:after="120"/>
              <w:rPr>
                <w:rFonts w:cs="Arial"/>
              </w:rPr>
            </w:pPr>
            <w:r w:rsidRPr="00A57729">
              <w:rPr>
                <w:rFonts w:cs="Arial"/>
              </w:rPr>
              <w:t>(h)</w:t>
            </w:r>
            <w:r>
              <w:rPr>
                <w:rFonts w:cs="Arial"/>
              </w:rPr>
              <w:t>, (iv)</w:t>
            </w:r>
          </w:p>
        </w:tc>
        <w:tc>
          <w:tcPr>
            <w:tcW w:w="7784" w:type="dxa"/>
            <w:vAlign w:val="center"/>
          </w:tcPr>
          <w:p w:rsidR="000425FF" w:rsidRPr="00A57729" w:rsidRDefault="000425FF" w:rsidP="00E739B2">
            <w:pPr>
              <w:pStyle w:val="BodyText"/>
              <w:tabs>
                <w:tab w:val="left" w:pos="1080"/>
              </w:tabs>
              <w:spacing w:before="120" w:after="120"/>
              <w:jc w:val="left"/>
              <w:rPr>
                <w:rFonts w:cs="Arial"/>
              </w:rPr>
            </w:pPr>
            <w:r w:rsidRPr="00A57729">
              <w:rPr>
                <w:rFonts w:cs="Arial"/>
              </w:rPr>
              <w:t>spillage response procedures;</w:t>
            </w:r>
          </w:p>
        </w:tc>
        <w:tc>
          <w:tcPr>
            <w:tcW w:w="2126" w:type="dxa"/>
            <w:vAlign w:val="center"/>
          </w:tcPr>
          <w:p w:rsidR="000425FF" w:rsidRPr="00AB1CA1" w:rsidRDefault="000425FF" w:rsidP="00E739B2">
            <w:pPr>
              <w:pStyle w:val="BodyText"/>
              <w:tabs>
                <w:tab w:val="left" w:pos="1080"/>
              </w:tabs>
              <w:spacing w:before="120" w:after="120"/>
              <w:rPr>
                <w:rFonts w:cs="Arial"/>
              </w:rPr>
            </w:pPr>
            <w:r>
              <w:rPr>
                <w:rFonts w:cs="Arial"/>
              </w:rPr>
              <w:t>Section 4.</w:t>
            </w:r>
            <w:r w:rsidR="00F73467">
              <w:rPr>
                <w:rFonts w:cs="Arial"/>
              </w:rPr>
              <w:t>6</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(v)</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cultural heritage;</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4.5 &amp; Appendix D1</w:t>
            </w:r>
            <w:r w:rsidR="000E44BE">
              <w:rPr>
                <w:rFonts w:cs="Arial"/>
              </w:rPr>
              <w:t>2</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(vi)</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noise, vibration and lighting;</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4.5 &amp; Appendix D6</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(vii)</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air quality, dust and vehicle emission</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4.5 &amp; Appendix D7</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(viii)</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storage and handling of hazardous goods and fuels (including bituminous materials and herbicides</w:t>
            </w:r>
            <w:r>
              <w:rPr>
                <w:rFonts w:cs="Arial"/>
              </w:rPr>
              <w:t>)</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4.5 &amp; Appendix D11</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(ix)</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water management</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4.5 &amp; Appendix D3</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(x)</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environmental training</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4.2</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(xi)</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monitoring, auditing and corrective action</w:t>
            </w:r>
          </w:p>
        </w:tc>
        <w:tc>
          <w:tcPr>
            <w:tcW w:w="2126" w:type="dxa"/>
            <w:vAlign w:val="center"/>
          </w:tcPr>
          <w:p w:rsidR="00F73467" w:rsidRPr="00A57729" w:rsidRDefault="00F73467" w:rsidP="00E739B2">
            <w:pPr>
              <w:pStyle w:val="BodyText"/>
              <w:tabs>
                <w:tab w:val="left" w:pos="1080"/>
              </w:tabs>
              <w:spacing w:before="120" w:after="120"/>
              <w:rPr>
                <w:rFonts w:cs="Arial"/>
              </w:rPr>
            </w:pPr>
            <w:r>
              <w:rPr>
                <w:rFonts w:cs="Arial"/>
              </w:rPr>
              <w:t>Section 5</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(xii)</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environmental complaints and incident reporting;</w:t>
            </w:r>
          </w:p>
        </w:tc>
        <w:tc>
          <w:tcPr>
            <w:tcW w:w="2126" w:type="dxa"/>
            <w:vAlign w:val="center"/>
          </w:tcPr>
          <w:p w:rsidR="00F73467" w:rsidRPr="00AB1CA1" w:rsidRDefault="000E44BE" w:rsidP="00E739B2">
            <w:pPr>
              <w:pStyle w:val="BodyText"/>
              <w:tabs>
                <w:tab w:val="left" w:pos="1080"/>
              </w:tabs>
              <w:spacing w:before="120" w:after="120"/>
              <w:rPr>
                <w:rFonts w:cs="Arial"/>
              </w:rPr>
            </w:pPr>
            <w:r>
              <w:rPr>
                <w:rFonts w:cs="Arial"/>
              </w:rPr>
              <w:t>Section 4.5, Appendix D16</w:t>
            </w:r>
            <w:r w:rsidR="00F73467">
              <w:rPr>
                <w:rFonts w:cs="Arial"/>
              </w:rPr>
              <w:t xml:space="preserve"> &amp; D1</w:t>
            </w:r>
            <w:r>
              <w:rPr>
                <w:rFonts w:cs="Arial"/>
              </w:rPr>
              <w:t>8</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(xiii)</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emergency response</w:t>
            </w:r>
          </w:p>
        </w:tc>
        <w:tc>
          <w:tcPr>
            <w:tcW w:w="2126" w:type="dxa"/>
            <w:vAlign w:val="center"/>
          </w:tcPr>
          <w:p w:rsidR="00F73467" w:rsidRPr="00A57729" w:rsidRDefault="00F73467" w:rsidP="00E739B2">
            <w:pPr>
              <w:pStyle w:val="BodyText"/>
              <w:tabs>
                <w:tab w:val="left" w:pos="1080"/>
              </w:tabs>
              <w:spacing w:before="120" w:after="120"/>
              <w:rPr>
                <w:rFonts w:cs="Arial"/>
              </w:rPr>
            </w:pPr>
            <w:r>
              <w:rPr>
                <w:rFonts w:cs="Arial"/>
              </w:rPr>
              <w:t>Section 4.6</w:t>
            </w:r>
          </w:p>
        </w:tc>
      </w:tr>
      <w:tr w:rsidR="00F73467" w:rsidRPr="00B85FD3" w:rsidTr="000328AD">
        <w:trPr>
          <w:jc w:val="center"/>
        </w:trPr>
        <w:tc>
          <w:tcPr>
            <w:tcW w:w="965" w:type="dxa"/>
            <w:vAlign w:val="center"/>
          </w:tcPr>
          <w:p w:rsidR="00F73467" w:rsidRPr="00A57729" w:rsidRDefault="00F73467" w:rsidP="00E739B2">
            <w:pPr>
              <w:pStyle w:val="BodyText"/>
              <w:tabs>
                <w:tab w:val="left" w:pos="1080"/>
              </w:tabs>
              <w:spacing w:before="120" w:after="120"/>
              <w:rPr>
                <w:rFonts w:cs="Arial"/>
              </w:rPr>
            </w:pPr>
            <w:r w:rsidRPr="00A57729">
              <w:rPr>
                <w:rFonts w:cs="Arial"/>
              </w:rPr>
              <w:t>(h)</w:t>
            </w:r>
            <w:r>
              <w:rPr>
                <w:rFonts w:cs="Arial"/>
              </w:rPr>
              <w:t>, (xiv)</w:t>
            </w:r>
          </w:p>
        </w:tc>
        <w:tc>
          <w:tcPr>
            <w:tcW w:w="7784" w:type="dxa"/>
            <w:vAlign w:val="center"/>
          </w:tcPr>
          <w:p w:rsidR="00F73467" w:rsidRPr="00A57729" w:rsidRDefault="00F73467" w:rsidP="00E739B2">
            <w:pPr>
              <w:pStyle w:val="BodyText"/>
              <w:tabs>
                <w:tab w:val="left" w:pos="1080"/>
              </w:tabs>
              <w:spacing w:before="120" w:after="120"/>
              <w:jc w:val="left"/>
              <w:rPr>
                <w:rFonts w:cs="Arial"/>
              </w:rPr>
            </w:pPr>
            <w:r w:rsidRPr="00A57729">
              <w:rPr>
                <w:rFonts w:cs="Arial"/>
              </w:rPr>
              <w:t>acid sulphate soils; and</w:t>
            </w:r>
          </w:p>
        </w:tc>
        <w:tc>
          <w:tcPr>
            <w:tcW w:w="2126" w:type="dxa"/>
            <w:vAlign w:val="center"/>
          </w:tcPr>
          <w:p w:rsidR="00F73467" w:rsidRPr="00AB1CA1" w:rsidRDefault="00F73467" w:rsidP="00E739B2">
            <w:pPr>
              <w:pStyle w:val="BodyText"/>
              <w:tabs>
                <w:tab w:val="left" w:pos="1080"/>
              </w:tabs>
              <w:spacing w:before="120" w:after="120"/>
              <w:rPr>
                <w:rFonts w:cs="Arial"/>
              </w:rPr>
            </w:pPr>
            <w:r>
              <w:rPr>
                <w:rFonts w:cs="Arial"/>
              </w:rPr>
              <w:t>Section 4.5 &amp; Appendix D1</w:t>
            </w:r>
          </w:p>
        </w:tc>
      </w:tr>
      <w:tr w:rsidR="008C6115" w:rsidRPr="00B85FD3" w:rsidTr="000328AD">
        <w:trPr>
          <w:jc w:val="center"/>
        </w:trPr>
        <w:tc>
          <w:tcPr>
            <w:tcW w:w="965" w:type="dxa"/>
            <w:vAlign w:val="center"/>
          </w:tcPr>
          <w:p w:rsidR="008C6115" w:rsidRPr="00A57729" w:rsidRDefault="008C6115" w:rsidP="00E739B2">
            <w:pPr>
              <w:pStyle w:val="BodyText"/>
              <w:tabs>
                <w:tab w:val="left" w:pos="1080"/>
              </w:tabs>
              <w:spacing w:before="120" w:after="120"/>
              <w:rPr>
                <w:rFonts w:cs="Arial"/>
              </w:rPr>
            </w:pPr>
            <w:r w:rsidRPr="00A57729">
              <w:rPr>
                <w:rFonts w:cs="Arial"/>
              </w:rPr>
              <w:t>(h)</w:t>
            </w:r>
            <w:r>
              <w:rPr>
                <w:rFonts w:cs="Arial"/>
              </w:rPr>
              <w:t>, (xv)</w:t>
            </w:r>
          </w:p>
        </w:tc>
        <w:tc>
          <w:tcPr>
            <w:tcW w:w="7784" w:type="dxa"/>
            <w:vAlign w:val="center"/>
          </w:tcPr>
          <w:p w:rsidR="008C6115" w:rsidRPr="00A57729" w:rsidRDefault="008C6115" w:rsidP="00E739B2">
            <w:pPr>
              <w:pStyle w:val="BodyText"/>
              <w:tabs>
                <w:tab w:val="left" w:pos="1080"/>
              </w:tabs>
              <w:spacing w:before="120" w:after="120"/>
              <w:jc w:val="left"/>
              <w:rPr>
                <w:rFonts w:cs="Arial"/>
              </w:rPr>
            </w:pPr>
            <w:r w:rsidRPr="00A57729">
              <w:rPr>
                <w:rFonts w:cs="Arial"/>
              </w:rPr>
              <w:t>refurbishment and replacement works</w:t>
            </w:r>
          </w:p>
        </w:tc>
        <w:tc>
          <w:tcPr>
            <w:tcW w:w="2126" w:type="dxa"/>
            <w:vAlign w:val="center"/>
          </w:tcPr>
          <w:p w:rsidR="008C6115" w:rsidRPr="00AB1CA1" w:rsidRDefault="008C6115" w:rsidP="00E739B2">
            <w:pPr>
              <w:pStyle w:val="BodyText"/>
              <w:tabs>
                <w:tab w:val="left" w:pos="1080"/>
              </w:tabs>
              <w:spacing w:before="120" w:after="120"/>
              <w:rPr>
                <w:rFonts w:cs="Arial"/>
              </w:rPr>
            </w:pPr>
            <w:r>
              <w:rPr>
                <w:rFonts w:cs="Arial"/>
              </w:rPr>
              <w:t>Section 4.5 &amp; Appendix D4</w:t>
            </w:r>
          </w:p>
        </w:tc>
      </w:tr>
      <w:tr w:rsidR="008C6115" w:rsidRPr="00B85FD3" w:rsidTr="000328AD">
        <w:trPr>
          <w:jc w:val="center"/>
        </w:trPr>
        <w:tc>
          <w:tcPr>
            <w:tcW w:w="965" w:type="dxa"/>
            <w:vAlign w:val="center"/>
          </w:tcPr>
          <w:p w:rsidR="008C6115" w:rsidRPr="00A57729" w:rsidRDefault="008C6115" w:rsidP="00E739B2">
            <w:pPr>
              <w:pStyle w:val="BodyText"/>
              <w:tabs>
                <w:tab w:val="left" w:pos="1080"/>
              </w:tabs>
              <w:spacing w:before="120" w:after="120"/>
              <w:rPr>
                <w:rFonts w:cs="Arial"/>
              </w:rPr>
            </w:pPr>
            <w:r w:rsidRPr="00A57729">
              <w:rPr>
                <w:rFonts w:cs="Arial"/>
              </w:rPr>
              <w:t>(h)</w:t>
            </w:r>
            <w:r>
              <w:rPr>
                <w:rFonts w:cs="Arial"/>
              </w:rPr>
              <w:t>, (xvi)</w:t>
            </w:r>
          </w:p>
        </w:tc>
        <w:tc>
          <w:tcPr>
            <w:tcW w:w="7784" w:type="dxa"/>
            <w:vAlign w:val="center"/>
          </w:tcPr>
          <w:p w:rsidR="008C6115" w:rsidRPr="00A57729" w:rsidRDefault="008C6115" w:rsidP="00E739B2">
            <w:pPr>
              <w:pStyle w:val="BodyText"/>
              <w:tabs>
                <w:tab w:val="left" w:pos="1080"/>
              </w:tabs>
              <w:spacing w:before="120" w:after="120"/>
              <w:jc w:val="left"/>
              <w:rPr>
                <w:rFonts w:cs="Arial"/>
              </w:rPr>
            </w:pPr>
            <w:r w:rsidRPr="00A57729">
              <w:rPr>
                <w:rFonts w:cs="Arial"/>
              </w:rPr>
              <w:t>identification of Maintenance Activities on the Maintenance Site that have the potential to cause environmental harm and risk assessment of the potential environmental harm of these Maintenance Activities in general and at specific locations.</w:t>
            </w:r>
          </w:p>
        </w:tc>
        <w:tc>
          <w:tcPr>
            <w:tcW w:w="2126" w:type="dxa"/>
            <w:vAlign w:val="center"/>
          </w:tcPr>
          <w:p w:rsidR="008C6115" w:rsidRPr="00A57729" w:rsidRDefault="008C6115" w:rsidP="00E739B2">
            <w:pPr>
              <w:pStyle w:val="BodyText"/>
              <w:tabs>
                <w:tab w:val="left" w:pos="1080"/>
              </w:tabs>
              <w:spacing w:before="120" w:after="120"/>
              <w:rPr>
                <w:rFonts w:cs="Arial"/>
              </w:rPr>
            </w:pPr>
            <w:r>
              <w:rPr>
                <w:rFonts w:cs="Arial"/>
              </w:rPr>
              <w:t>Section 3.1 &amp; Appendix A</w:t>
            </w:r>
          </w:p>
        </w:tc>
      </w:tr>
      <w:tr w:rsidR="0082284E" w:rsidRPr="00B85FD3" w:rsidTr="000328AD">
        <w:trPr>
          <w:jc w:val="center"/>
        </w:trPr>
        <w:tc>
          <w:tcPr>
            <w:tcW w:w="965" w:type="dxa"/>
            <w:vAlign w:val="center"/>
          </w:tcPr>
          <w:p w:rsidR="0082284E" w:rsidRPr="00A57729" w:rsidRDefault="0082284E" w:rsidP="00E739B2">
            <w:pPr>
              <w:pStyle w:val="BodyText"/>
              <w:tabs>
                <w:tab w:val="left" w:pos="1080"/>
              </w:tabs>
              <w:spacing w:before="120" w:after="120"/>
              <w:rPr>
                <w:rFonts w:cs="Arial"/>
              </w:rPr>
            </w:pPr>
            <w:r w:rsidRPr="00A57729">
              <w:rPr>
                <w:rFonts w:cs="Arial"/>
              </w:rPr>
              <w:t>(</w:t>
            </w:r>
            <w:proofErr w:type="spellStart"/>
            <w:r w:rsidRPr="00A57729">
              <w:rPr>
                <w:rFonts w:cs="Arial"/>
              </w:rPr>
              <w:t>i</w:t>
            </w:r>
            <w:proofErr w:type="spellEnd"/>
            <w:r w:rsidRPr="00A57729">
              <w:rPr>
                <w:rFonts w:cs="Arial"/>
              </w:rPr>
              <w:t>)</w:t>
            </w:r>
          </w:p>
        </w:tc>
        <w:tc>
          <w:tcPr>
            <w:tcW w:w="7784" w:type="dxa"/>
            <w:vAlign w:val="center"/>
          </w:tcPr>
          <w:p w:rsidR="0082284E" w:rsidRPr="00A57729" w:rsidRDefault="0082284E" w:rsidP="00E739B2">
            <w:pPr>
              <w:pStyle w:val="BodyText"/>
              <w:tabs>
                <w:tab w:val="left" w:pos="1080"/>
              </w:tabs>
              <w:spacing w:before="120" w:after="120"/>
              <w:jc w:val="left"/>
              <w:rPr>
                <w:rFonts w:cs="Arial"/>
              </w:rPr>
            </w:pPr>
            <w:r w:rsidRPr="00A57729">
              <w:rPr>
                <w:rFonts w:cs="Arial"/>
              </w:rPr>
              <w:t xml:space="preserve">The </w:t>
            </w:r>
            <w:proofErr w:type="gramStart"/>
            <w:r w:rsidRPr="00A57729">
              <w:rPr>
                <w:rFonts w:cs="Arial"/>
              </w:rPr>
              <w:t>EMP(</w:t>
            </w:r>
            <w:proofErr w:type="gramEnd"/>
            <w:r w:rsidRPr="00A57729">
              <w:rPr>
                <w:rFonts w:cs="Arial"/>
              </w:rPr>
              <w:t>M) must address any significant environmental areas and site-specific management techniques identified in the Environmental Documents that may be applicable.</w:t>
            </w:r>
          </w:p>
        </w:tc>
        <w:tc>
          <w:tcPr>
            <w:tcW w:w="2126" w:type="dxa"/>
            <w:vAlign w:val="center"/>
          </w:tcPr>
          <w:p w:rsidR="0082284E" w:rsidRPr="00AB1CA1" w:rsidRDefault="0082284E" w:rsidP="00E739B2">
            <w:pPr>
              <w:pStyle w:val="BodyText"/>
              <w:tabs>
                <w:tab w:val="left" w:pos="1080"/>
              </w:tabs>
              <w:spacing w:before="120" w:after="120"/>
              <w:rPr>
                <w:rFonts w:cs="Arial"/>
              </w:rPr>
            </w:pPr>
            <w:r>
              <w:rPr>
                <w:rFonts w:cs="Arial"/>
              </w:rPr>
              <w:t>Section 4.5 &amp; Appendix D</w:t>
            </w:r>
          </w:p>
        </w:tc>
      </w:tr>
      <w:tr w:rsidR="0082284E" w:rsidRPr="00B85FD3" w:rsidTr="000328AD">
        <w:trPr>
          <w:jc w:val="center"/>
        </w:trPr>
        <w:tc>
          <w:tcPr>
            <w:tcW w:w="965" w:type="dxa"/>
            <w:vAlign w:val="center"/>
          </w:tcPr>
          <w:p w:rsidR="0082284E" w:rsidRPr="00A57729" w:rsidRDefault="0082284E" w:rsidP="00E739B2">
            <w:pPr>
              <w:pStyle w:val="BodyText"/>
              <w:tabs>
                <w:tab w:val="left" w:pos="1080"/>
              </w:tabs>
              <w:spacing w:before="120" w:after="120"/>
              <w:rPr>
                <w:rFonts w:cs="Arial"/>
              </w:rPr>
            </w:pPr>
            <w:r w:rsidRPr="00A57729">
              <w:rPr>
                <w:rFonts w:cs="Arial"/>
              </w:rPr>
              <w:t>(j)</w:t>
            </w:r>
          </w:p>
        </w:tc>
        <w:tc>
          <w:tcPr>
            <w:tcW w:w="7784" w:type="dxa"/>
            <w:vAlign w:val="center"/>
          </w:tcPr>
          <w:p w:rsidR="0082284E" w:rsidRPr="00A57729" w:rsidRDefault="0082284E" w:rsidP="00E739B2">
            <w:pPr>
              <w:pStyle w:val="BodyText"/>
              <w:tabs>
                <w:tab w:val="left" w:pos="1080"/>
              </w:tabs>
              <w:spacing w:before="120" w:after="120"/>
              <w:jc w:val="left"/>
              <w:rPr>
                <w:rFonts w:cs="Arial"/>
              </w:rPr>
            </w:pPr>
            <w:r w:rsidRPr="00A57729">
              <w:rPr>
                <w:rFonts w:cs="Arial"/>
              </w:rPr>
              <w:t>Where there is a significant risk of potential environmental harm from the Maintenance Activities, the Contractor must:</w:t>
            </w:r>
          </w:p>
        </w:tc>
        <w:tc>
          <w:tcPr>
            <w:tcW w:w="2126" w:type="dxa"/>
            <w:vAlign w:val="center"/>
          </w:tcPr>
          <w:p w:rsidR="0082284E" w:rsidRPr="00A57729" w:rsidRDefault="000328AD" w:rsidP="00E739B2">
            <w:pPr>
              <w:pStyle w:val="BodyText"/>
              <w:tabs>
                <w:tab w:val="left" w:pos="1080"/>
              </w:tabs>
              <w:spacing w:before="120" w:after="120"/>
              <w:rPr>
                <w:rFonts w:cs="Arial"/>
              </w:rPr>
            </w:pPr>
            <w:r>
              <w:rPr>
                <w:rFonts w:cs="Arial"/>
              </w:rPr>
              <w:t>-</w:t>
            </w:r>
          </w:p>
        </w:tc>
      </w:tr>
      <w:tr w:rsidR="0082284E" w:rsidRPr="00B85FD3" w:rsidTr="000328AD">
        <w:trPr>
          <w:jc w:val="center"/>
        </w:trPr>
        <w:tc>
          <w:tcPr>
            <w:tcW w:w="965" w:type="dxa"/>
            <w:vAlign w:val="center"/>
          </w:tcPr>
          <w:p w:rsidR="0082284E" w:rsidRPr="00A57729" w:rsidRDefault="0082284E" w:rsidP="00E739B2">
            <w:pPr>
              <w:pStyle w:val="BodyText"/>
              <w:tabs>
                <w:tab w:val="left" w:pos="1080"/>
              </w:tabs>
              <w:spacing w:before="120" w:after="120"/>
              <w:rPr>
                <w:rFonts w:cs="Arial"/>
              </w:rPr>
            </w:pPr>
            <w:r w:rsidRPr="00A57729">
              <w:rPr>
                <w:rFonts w:cs="Arial"/>
              </w:rPr>
              <w:t>(j)</w:t>
            </w:r>
            <w:r>
              <w:rPr>
                <w:rFonts w:cs="Arial"/>
              </w:rPr>
              <w:t>, (</w:t>
            </w:r>
            <w:proofErr w:type="spellStart"/>
            <w:r>
              <w:rPr>
                <w:rFonts w:cs="Arial"/>
              </w:rPr>
              <w:t>i</w:t>
            </w:r>
            <w:proofErr w:type="spellEnd"/>
            <w:r>
              <w:rPr>
                <w:rFonts w:cs="Arial"/>
              </w:rPr>
              <w:t>)</w:t>
            </w:r>
          </w:p>
        </w:tc>
        <w:tc>
          <w:tcPr>
            <w:tcW w:w="7784" w:type="dxa"/>
            <w:vAlign w:val="center"/>
          </w:tcPr>
          <w:p w:rsidR="0082284E" w:rsidRPr="00A57729" w:rsidRDefault="0082284E" w:rsidP="00E739B2">
            <w:pPr>
              <w:pStyle w:val="BodyText"/>
              <w:tabs>
                <w:tab w:val="left" w:pos="1080"/>
              </w:tabs>
              <w:spacing w:before="120" w:after="120"/>
              <w:jc w:val="left"/>
              <w:rPr>
                <w:rFonts w:cs="Arial"/>
              </w:rPr>
            </w:pPr>
            <w:r w:rsidRPr="00A57729">
              <w:rPr>
                <w:rFonts w:cs="Arial"/>
              </w:rPr>
              <w:t>adapt work procedures for identified activities to minimise potential environmental impacts; and</w:t>
            </w:r>
          </w:p>
        </w:tc>
        <w:tc>
          <w:tcPr>
            <w:tcW w:w="2126" w:type="dxa"/>
            <w:vAlign w:val="center"/>
          </w:tcPr>
          <w:p w:rsidR="0082284E" w:rsidRPr="00A57729" w:rsidRDefault="000328AD" w:rsidP="00E739B2">
            <w:pPr>
              <w:pStyle w:val="BodyText"/>
              <w:tabs>
                <w:tab w:val="left" w:pos="1080"/>
              </w:tabs>
              <w:spacing w:before="120" w:after="120"/>
              <w:rPr>
                <w:rFonts w:cs="Arial"/>
              </w:rPr>
            </w:pPr>
            <w:r>
              <w:rPr>
                <w:rFonts w:cs="Arial"/>
              </w:rPr>
              <w:t>Section 4.5 &amp; Appendix D</w:t>
            </w:r>
          </w:p>
        </w:tc>
      </w:tr>
      <w:tr w:rsidR="000328AD" w:rsidRPr="00B85FD3" w:rsidTr="000328AD">
        <w:trPr>
          <w:jc w:val="center"/>
        </w:trPr>
        <w:tc>
          <w:tcPr>
            <w:tcW w:w="965" w:type="dxa"/>
            <w:vAlign w:val="center"/>
          </w:tcPr>
          <w:p w:rsidR="000328AD" w:rsidRPr="00A57729" w:rsidRDefault="000328AD" w:rsidP="00E739B2">
            <w:pPr>
              <w:pStyle w:val="BodyText"/>
              <w:tabs>
                <w:tab w:val="left" w:pos="1080"/>
              </w:tabs>
              <w:spacing w:before="120" w:after="120"/>
              <w:rPr>
                <w:rFonts w:cs="Arial"/>
              </w:rPr>
            </w:pPr>
            <w:r>
              <w:rPr>
                <w:rFonts w:cs="Arial"/>
              </w:rPr>
              <w:t>(j), (ii)</w:t>
            </w:r>
          </w:p>
        </w:tc>
        <w:tc>
          <w:tcPr>
            <w:tcW w:w="7784" w:type="dxa"/>
            <w:vAlign w:val="center"/>
          </w:tcPr>
          <w:p w:rsidR="000328AD" w:rsidRPr="00A57729" w:rsidRDefault="000328AD" w:rsidP="00E739B2">
            <w:pPr>
              <w:pStyle w:val="BodyText"/>
              <w:tabs>
                <w:tab w:val="left" w:pos="1080"/>
              </w:tabs>
              <w:spacing w:before="120" w:after="120"/>
              <w:jc w:val="left"/>
              <w:rPr>
                <w:rFonts w:cs="Arial"/>
              </w:rPr>
            </w:pPr>
            <w:r>
              <w:rPr>
                <w:rFonts w:cs="Arial"/>
              </w:rPr>
              <w:t>Develop location specific procedures, where necessary, as agreed with QML’s Representative or otherwise required by the Deed.</w:t>
            </w:r>
          </w:p>
        </w:tc>
        <w:tc>
          <w:tcPr>
            <w:tcW w:w="2126" w:type="dxa"/>
            <w:vAlign w:val="center"/>
          </w:tcPr>
          <w:p w:rsidR="000328AD" w:rsidRPr="00A57729" w:rsidRDefault="000328AD" w:rsidP="00E739B2">
            <w:pPr>
              <w:pStyle w:val="BodyText"/>
              <w:tabs>
                <w:tab w:val="left" w:pos="1080"/>
              </w:tabs>
              <w:spacing w:before="120" w:after="120"/>
              <w:rPr>
                <w:rFonts w:cs="Arial"/>
              </w:rPr>
            </w:pPr>
            <w:r>
              <w:rPr>
                <w:rFonts w:cs="Arial"/>
              </w:rPr>
              <w:t>Section 4.5 &amp; Appendix D</w:t>
            </w:r>
          </w:p>
        </w:tc>
      </w:tr>
    </w:tbl>
    <w:p w:rsidR="003A5412" w:rsidRDefault="003A5412" w:rsidP="00E739B2">
      <w:pPr>
        <w:spacing w:before="120" w:after="120" w:line="240" w:lineRule="auto"/>
      </w:pPr>
      <w:r>
        <w:br w:type="page"/>
      </w:r>
    </w:p>
    <w:p w:rsidR="003A5412" w:rsidRDefault="003A5412" w:rsidP="00E739B2">
      <w:pPr>
        <w:pStyle w:val="Heading1"/>
        <w:numPr>
          <w:ilvl w:val="0"/>
          <w:numId w:val="0"/>
        </w:numPr>
        <w:spacing w:before="120" w:after="120" w:line="240" w:lineRule="auto"/>
        <w:ind w:left="431" w:hanging="431"/>
      </w:pPr>
      <w:bookmarkStart w:id="100" w:name="_Toc356826972"/>
      <w:r>
        <w:t>APPENDIX B4 – P</w:t>
      </w:r>
      <w:r w:rsidR="00FC52AE">
        <w:t>OST CONSTRUCTION ENVIRONMENTAL MONITORING REQUIREMENT</w:t>
      </w:r>
      <w:r>
        <w:t xml:space="preserve"> MATRIX</w:t>
      </w:r>
      <w:bookmarkEnd w:id="100"/>
    </w:p>
    <w:p w:rsidR="00FC52AE" w:rsidRPr="00FC52AE" w:rsidRDefault="00FC52AE" w:rsidP="00E739B2">
      <w:pPr>
        <w:spacing w:before="120" w:after="120" w:line="240" w:lineRule="auto"/>
        <w:jc w:val="both"/>
        <w:rPr>
          <w:rFonts w:ascii="Arial" w:hAnsi="Arial" w:cs="Arial"/>
          <w:sz w:val="20"/>
          <w:szCs w:val="20"/>
        </w:rPr>
      </w:pPr>
      <w:r w:rsidRPr="00FC52AE">
        <w:rPr>
          <w:rFonts w:ascii="Arial" w:hAnsi="Arial" w:cs="Arial"/>
          <w:sz w:val="20"/>
          <w:szCs w:val="20"/>
        </w:rPr>
        <w:t>There are a number of monitoring requirements to be managed and performed through the post-construction phase of the GUP as specified within the project environmental documents and standards. These requirements are summarised below</w:t>
      </w:r>
      <w:r>
        <w:rPr>
          <w:rFonts w:ascii="Arial" w:hAnsi="Arial" w:cs="Arial"/>
          <w:sz w:val="20"/>
          <w:szCs w:val="20"/>
        </w:rPr>
        <w:t>:</w:t>
      </w:r>
    </w:p>
    <w:tbl>
      <w:tblPr>
        <w:tblW w:w="10943" w:type="dxa"/>
        <w:jc w:val="center"/>
        <w:tblInd w:w="519" w:type="dxa"/>
        <w:tblLayout w:type="fixed"/>
        <w:tblCellMar>
          <w:left w:w="0" w:type="dxa"/>
          <w:right w:w="0" w:type="dxa"/>
        </w:tblCellMar>
        <w:tblLook w:val="0000"/>
      </w:tblPr>
      <w:tblGrid>
        <w:gridCol w:w="442"/>
        <w:gridCol w:w="1286"/>
        <w:gridCol w:w="2012"/>
        <w:gridCol w:w="3544"/>
        <w:gridCol w:w="1675"/>
        <w:gridCol w:w="1018"/>
        <w:gridCol w:w="966"/>
      </w:tblGrid>
      <w:tr w:rsidR="009C3DDA" w:rsidRPr="0035085F" w:rsidTr="009C3DDA">
        <w:trPr>
          <w:trHeight w:val="485"/>
          <w:jc w:val="center"/>
        </w:trPr>
        <w:tc>
          <w:tcPr>
            <w:tcW w:w="442" w:type="dxa"/>
            <w:tcBorders>
              <w:top w:val="single" w:sz="8" w:space="0" w:color="auto"/>
              <w:left w:val="single" w:sz="8" w:space="0" w:color="auto"/>
              <w:bottom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sidRPr="0035085F">
              <w:rPr>
                <w:rFonts w:ascii="Arial" w:hAnsi="Arial" w:cs="Arial"/>
                <w:b/>
                <w:bCs/>
                <w:sz w:val="18"/>
                <w:szCs w:val="18"/>
              </w:rPr>
              <w:t>No.</w:t>
            </w:r>
          </w:p>
        </w:tc>
        <w:tc>
          <w:tcPr>
            <w:tcW w:w="1286" w:type="dxa"/>
            <w:tcBorders>
              <w:top w:val="single" w:sz="8" w:space="0" w:color="auto"/>
              <w:left w:val="nil"/>
              <w:bottom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sidRPr="0035085F">
              <w:rPr>
                <w:rFonts w:ascii="Arial" w:hAnsi="Arial" w:cs="Arial"/>
                <w:b/>
                <w:bCs/>
                <w:sz w:val="18"/>
                <w:szCs w:val="18"/>
              </w:rPr>
              <w:t>Environmental Aspect</w:t>
            </w:r>
          </w:p>
        </w:tc>
        <w:tc>
          <w:tcPr>
            <w:tcW w:w="2012" w:type="dxa"/>
            <w:tcBorders>
              <w:top w:val="single" w:sz="8" w:space="0" w:color="auto"/>
              <w:left w:val="single" w:sz="8" w:space="0" w:color="auto"/>
              <w:bottom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sidRPr="0035085F">
              <w:rPr>
                <w:rFonts w:ascii="Arial" w:hAnsi="Arial" w:cs="Arial"/>
                <w:b/>
                <w:bCs/>
                <w:sz w:val="18"/>
                <w:szCs w:val="18"/>
              </w:rPr>
              <w:t>Monitoring Condition/Reference</w:t>
            </w:r>
          </w:p>
        </w:tc>
        <w:tc>
          <w:tcPr>
            <w:tcW w:w="3544" w:type="dxa"/>
            <w:tcBorders>
              <w:top w:val="single" w:sz="8" w:space="0" w:color="auto"/>
              <w:left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sidRPr="0035085F">
              <w:rPr>
                <w:rFonts w:ascii="Arial" w:hAnsi="Arial" w:cs="Arial"/>
                <w:b/>
                <w:bCs/>
                <w:sz w:val="18"/>
                <w:szCs w:val="18"/>
              </w:rPr>
              <w:t>Monitoring Requirement</w:t>
            </w:r>
          </w:p>
        </w:tc>
        <w:tc>
          <w:tcPr>
            <w:tcW w:w="1675" w:type="dxa"/>
            <w:tcBorders>
              <w:top w:val="single" w:sz="8" w:space="0" w:color="auto"/>
              <w:left w:val="single" w:sz="8" w:space="0" w:color="auto"/>
              <w:bottom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sidRPr="0035085F">
              <w:rPr>
                <w:rFonts w:ascii="Arial" w:hAnsi="Arial" w:cs="Arial"/>
                <w:b/>
                <w:bCs/>
                <w:sz w:val="18"/>
                <w:szCs w:val="18"/>
              </w:rPr>
              <w:t>Program Dates</w:t>
            </w:r>
          </w:p>
        </w:tc>
        <w:tc>
          <w:tcPr>
            <w:tcW w:w="1018" w:type="dxa"/>
            <w:tcBorders>
              <w:top w:val="single" w:sz="8" w:space="0" w:color="auto"/>
              <w:left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sidRPr="0035085F">
              <w:rPr>
                <w:rFonts w:ascii="Arial" w:hAnsi="Arial" w:cs="Arial"/>
                <w:b/>
                <w:bCs/>
                <w:sz w:val="18"/>
                <w:szCs w:val="18"/>
              </w:rPr>
              <w:t>Report Deliverables</w:t>
            </w:r>
          </w:p>
        </w:tc>
        <w:tc>
          <w:tcPr>
            <w:tcW w:w="966" w:type="dxa"/>
            <w:tcBorders>
              <w:top w:val="single" w:sz="8" w:space="0" w:color="auto"/>
              <w:left w:val="single" w:sz="8" w:space="0" w:color="auto"/>
              <w:right w:val="single" w:sz="8" w:space="0" w:color="auto"/>
            </w:tcBorders>
            <w:shd w:val="clear" w:color="auto" w:fill="00B0F0"/>
            <w:vAlign w:val="center"/>
          </w:tcPr>
          <w:p w:rsidR="009C3DDA" w:rsidRPr="0035085F" w:rsidRDefault="009C3DDA" w:rsidP="00E739B2">
            <w:pPr>
              <w:spacing w:before="120" w:after="120" w:line="240" w:lineRule="auto"/>
              <w:jc w:val="center"/>
              <w:rPr>
                <w:rFonts w:ascii="Arial" w:hAnsi="Arial" w:cs="Arial"/>
                <w:b/>
                <w:bCs/>
                <w:sz w:val="18"/>
                <w:szCs w:val="18"/>
              </w:rPr>
            </w:pPr>
            <w:r>
              <w:rPr>
                <w:rFonts w:ascii="Arial" w:hAnsi="Arial" w:cs="Arial"/>
                <w:b/>
                <w:bCs/>
                <w:sz w:val="18"/>
                <w:szCs w:val="18"/>
              </w:rPr>
              <w:t>Status</w:t>
            </w:r>
          </w:p>
        </w:tc>
      </w:tr>
      <w:tr w:rsidR="009C3DDA" w:rsidRPr="0035085F" w:rsidTr="009C3DDA">
        <w:trPr>
          <w:trHeight w:val="697"/>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1</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Groundwater</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SEIS 23.4.8</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Post Construction Assessment is to be undertaken to determine the need and duration for groundwater monitoring to continue during the operational phase. The post-construction assessment has been undertaken and concluded. No groundwater monitoring is required during the remainder of the maintenance phase of the GUP.</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Not required</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N/A</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Pr>
                <w:rFonts w:ascii="Arial" w:hAnsi="Arial" w:cs="Arial"/>
                <w:sz w:val="18"/>
                <w:szCs w:val="18"/>
              </w:rPr>
              <w:t>Completed</w:t>
            </w:r>
          </w:p>
        </w:tc>
      </w:tr>
      <w:tr w:rsidR="009C3DDA" w:rsidRPr="0035085F" w:rsidTr="009C3DDA">
        <w:trPr>
          <w:trHeight w:val="697"/>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2</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Surface Water</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PSTR Appendix 5A Environmental Requirements – 5.1 Water Quality; PSTR Appendix 7A; COG 1995 - Appendix 2 Schedule C Water (C1-1, C1-7), MDP Section 9.7.4 Operational Phase</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 xml:space="preserve">A surface water quality monitoring program must be prepared and implemented following conclusion of construction activities. Samples will be taken on a quarterly basis and after major rainfall events for at least 2 years after the completion of construction activities. </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Quarterly each year for a minimum of 2 years:</w:t>
            </w:r>
          </w:p>
          <w:p w:rsidR="009C3DDA"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February</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May</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August</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November</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QML/BAC</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Pr>
                <w:rFonts w:ascii="Arial" w:hAnsi="Arial" w:cs="Arial"/>
                <w:sz w:val="18"/>
                <w:szCs w:val="18"/>
              </w:rPr>
              <w:t>Completed</w:t>
            </w:r>
          </w:p>
        </w:tc>
      </w:tr>
      <w:tr w:rsidR="009C3DDA" w:rsidRPr="0035085F" w:rsidTr="009C3DDA">
        <w:trPr>
          <w:trHeight w:val="697"/>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3</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Fauna (Terrestrial)</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PSTR 5A Environmental Requirements – 5.7 Fauna, 5.7.2 Monitoring (c); COG 1995 - Appendix 2 Schedule  I Fauna Monitoring (14-1, 14-2)</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 xml:space="preserve">A fauna monitoring program must be prepared and implemented within 6 months of the completion of the upgrade of the section of the Motorway from the Brisbane River to the Miles Platting Road interchange. The program must assess the effectiveness of the fauna barrier works, determine the usage by fauna  of the fauna underpasses and other cross-motorway drainage facilities, record the presence and fate of fauna entering the motorway and interchange areas and assess /make recommendations of how fauna management could be improved. </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Refer to Note (1) below</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 Completion July 2013</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QML/DERM</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3D0E3E" w:rsidP="00E739B2">
            <w:pPr>
              <w:spacing w:before="120" w:after="120" w:line="240" w:lineRule="auto"/>
              <w:jc w:val="center"/>
              <w:rPr>
                <w:rFonts w:ascii="Arial" w:hAnsi="Arial" w:cs="Arial"/>
                <w:sz w:val="18"/>
                <w:szCs w:val="18"/>
              </w:rPr>
            </w:pPr>
            <w:r>
              <w:rPr>
                <w:rFonts w:ascii="Arial" w:hAnsi="Arial" w:cs="Arial"/>
                <w:sz w:val="18"/>
                <w:szCs w:val="18"/>
              </w:rPr>
              <w:t>In progress</w:t>
            </w:r>
          </w:p>
        </w:tc>
      </w:tr>
      <w:tr w:rsidR="009C3DDA" w:rsidRPr="0035085F" w:rsidTr="009C3DDA">
        <w:trPr>
          <w:trHeight w:val="697"/>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4</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Fauna (Marine)</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DPI&amp;F – Permit 2007DB0028</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Benthic Fauna Survey Monitoring – Brisbane River – following temporary causeway removal (pier 7) – survey to occur at least two months after removal of causeway</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June 2012</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QML/DPI&amp;F</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3D0E3E" w:rsidP="00E739B2">
            <w:pPr>
              <w:spacing w:before="120" w:after="120" w:line="240" w:lineRule="auto"/>
              <w:jc w:val="center"/>
              <w:rPr>
                <w:rFonts w:ascii="Arial" w:hAnsi="Arial" w:cs="Arial"/>
                <w:sz w:val="18"/>
                <w:szCs w:val="18"/>
              </w:rPr>
            </w:pPr>
            <w:r>
              <w:rPr>
                <w:rFonts w:ascii="Arial" w:hAnsi="Arial" w:cs="Arial"/>
                <w:sz w:val="18"/>
                <w:szCs w:val="18"/>
              </w:rPr>
              <w:t>Completed</w:t>
            </w:r>
          </w:p>
        </w:tc>
      </w:tr>
      <w:tr w:rsidR="009C3DDA" w:rsidRPr="0035085F" w:rsidTr="009C3DDA">
        <w:trPr>
          <w:trHeight w:val="697"/>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5</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Noise</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Project Deed - 5.18.2 Traffic Road Noise Monitoring, EIA 15.2.10</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62C4" w:rsidP="00E739B2">
            <w:pPr>
              <w:spacing w:before="120" w:after="120" w:line="240" w:lineRule="auto"/>
              <w:jc w:val="center"/>
              <w:rPr>
                <w:rFonts w:ascii="Arial" w:hAnsi="Arial" w:cs="Arial"/>
                <w:sz w:val="18"/>
                <w:szCs w:val="18"/>
              </w:rPr>
            </w:pPr>
            <w:r w:rsidRPr="0035085F">
              <w:rPr>
                <w:rFonts w:ascii="Arial" w:hAnsi="Arial" w:cs="Arial"/>
                <w:sz w:val="18"/>
                <w:szCs w:val="18"/>
              </w:rPr>
              <w:t>Noise monitoring to be undertaken during the 6 to 12 month period after construction works has</w:t>
            </w:r>
            <w:r w:rsidR="009C3DDA" w:rsidRPr="0035085F">
              <w:rPr>
                <w:rFonts w:ascii="Arial" w:hAnsi="Arial" w:cs="Arial"/>
                <w:sz w:val="18"/>
                <w:szCs w:val="18"/>
              </w:rPr>
              <w:t xml:space="preserve"> ceased in 2011 and when the Motorway is experiencing normal operation. Noise monitoring will then be undertaken in 2021. Noise monitoring locations and methodology are described in EIA section 15.2.3.</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February 2012</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3D0E3E" w:rsidP="00E739B2">
            <w:pPr>
              <w:spacing w:before="120" w:after="120" w:line="240" w:lineRule="auto"/>
              <w:jc w:val="center"/>
              <w:rPr>
                <w:rFonts w:ascii="Arial" w:hAnsi="Arial" w:cs="Arial"/>
                <w:sz w:val="18"/>
                <w:szCs w:val="18"/>
              </w:rPr>
            </w:pPr>
            <w:r>
              <w:rPr>
                <w:rFonts w:ascii="Arial" w:hAnsi="Arial" w:cs="Arial"/>
                <w:sz w:val="18"/>
                <w:szCs w:val="18"/>
              </w:rPr>
              <w:t>Completed</w:t>
            </w:r>
          </w:p>
        </w:tc>
      </w:tr>
      <w:tr w:rsidR="009C3DDA" w:rsidRPr="0035085F" w:rsidTr="009C3DDA">
        <w:trPr>
          <w:trHeight w:val="697"/>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6</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Air</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proofErr w:type="spellStart"/>
            <w:r w:rsidRPr="0035085F">
              <w:rPr>
                <w:rFonts w:ascii="Arial" w:hAnsi="Arial" w:cs="Arial"/>
                <w:sz w:val="18"/>
                <w:szCs w:val="18"/>
              </w:rPr>
              <w:t>CoG</w:t>
            </w:r>
            <w:proofErr w:type="spellEnd"/>
            <w:r w:rsidRPr="0035085F">
              <w:rPr>
                <w:rFonts w:ascii="Arial" w:hAnsi="Arial" w:cs="Arial"/>
                <w:sz w:val="18"/>
                <w:szCs w:val="18"/>
              </w:rPr>
              <w:t xml:space="preserve"> B2-3</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Monitoring to be undertaken to investigate a complaint or as directed by the administering authority</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N/A</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N/A</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3D0E3E" w:rsidP="00E739B2">
            <w:pPr>
              <w:spacing w:before="120" w:after="120" w:line="240" w:lineRule="auto"/>
              <w:jc w:val="center"/>
              <w:rPr>
                <w:rFonts w:ascii="Arial" w:hAnsi="Arial" w:cs="Arial"/>
                <w:sz w:val="18"/>
                <w:szCs w:val="18"/>
              </w:rPr>
            </w:pPr>
            <w:r>
              <w:rPr>
                <w:rFonts w:ascii="Arial" w:hAnsi="Arial" w:cs="Arial"/>
                <w:sz w:val="18"/>
                <w:szCs w:val="18"/>
              </w:rPr>
              <w:t>Completed</w:t>
            </w:r>
          </w:p>
        </w:tc>
      </w:tr>
      <w:tr w:rsidR="009C3DDA" w:rsidRPr="0035085F" w:rsidTr="003D0E3E">
        <w:trPr>
          <w:trHeight w:val="940"/>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7</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Landscaping – mangroves (Marine)</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DPI&amp;F – Permits 2007DB0027 &amp; 2008DB0114</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Quarterly Mangrove Monitoring for a period of 1.5 years post construction</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1 – July 2010</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2 – October 2010</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3 – December 2010</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4 – May 2011</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5 - August 2011</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6 - November 2011</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QML/BAC/DPI&amp;F</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3D0E3E" w:rsidP="00E739B2">
            <w:pPr>
              <w:spacing w:before="120" w:after="120" w:line="240" w:lineRule="auto"/>
              <w:jc w:val="center"/>
              <w:rPr>
                <w:rFonts w:ascii="Arial" w:hAnsi="Arial" w:cs="Arial"/>
                <w:sz w:val="18"/>
                <w:szCs w:val="18"/>
              </w:rPr>
            </w:pPr>
            <w:r>
              <w:rPr>
                <w:rFonts w:ascii="Arial" w:hAnsi="Arial" w:cs="Arial"/>
                <w:sz w:val="18"/>
                <w:szCs w:val="18"/>
              </w:rPr>
              <w:t>Completed</w:t>
            </w:r>
          </w:p>
        </w:tc>
      </w:tr>
      <w:tr w:rsidR="009C3DDA" w:rsidRPr="0035085F" w:rsidTr="003D0E3E">
        <w:trPr>
          <w:trHeight w:val="940"/>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8</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Landscaping (Terrestrial/</w:t>
            </w:r>
            <w:r w:rsidR="00BA1B89">
              <w:rPr>
                <w:rFonts w:ascii="Arial" w:hAnsi="Arial" w:cs="Arial"/>
                <w:sz w:val="18"/>
                <w:szCs w:val="18"/>
              </w:rPr>
              <w:t xml:space="preserve"> </w:t>
            </w:r>
            <w:r w:rsidRPr="0035085F">
              <w:rPr>
                <w:rFonts w:ascii="Arial" w:hAnsi="Arial" w:cs="Arial"/>
                <w:sz w:val="18"/>
                <w:szCs w:val="18"/>
              </w:rPr>
              <w:t>Aquatic)</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PSTR Appendix 7A &amp; TS16 Landscape and Revegetation Works, EIS 23.4.7</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 xml:space="preserve">Mosquito and Declared Plants, General Landscaping, Revegetation and Urban Design Monitoring. The biological integrity of any vegetated water quality control structure such as wetlands, grassed swales should be visually inspected to ensure that vegetative communities have established and are self sustaining as per the initial intent </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Weekly/Monthly</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3D0E3E" w:rsidP="00E739B2">
            <w:pPr>
              <w:spacing w:before="120" w:after="120" w:line="240" w:lineRule="auto"/>
              <w:jc w:val="center"/>
              <w:rPr>
                <w:rFonts w:ascii="Arial" w:hAnsi="Arial" w:cs="Arial"/>
                <w:sz w:val="18"/>
                <w:szCs w:val="18"/>
              </w:rPr>
            </w:pPr>
            <w:r>
              <w:rPr>
                <w:rFonts w:ascii="Arial" w:hAnsi="Arial" w:cs="Arial"/>
                <w:sz w:val="18"/>
                <w:szCs w:val="18"/>
              </w:rPr>
              <w:t>In progress</w:t>
            </w:r>
          </w:p>
        </w:tc>
      </w:tr>
      <w:tr w:rsidR="009C3DDA" w:rsidRPr="0035085F" w:rsidTr="003D0E3E">
        <w:trPr>
          <w:trHeight w:val="925"/>
          <w:jc w:val="center"/>
        </w:trPr>
        <w:tc>
          <w:tcPr>
            <w:tcW w:w="442" w:type="dxa"/>
            <w:tcBorders>
              <w:top w:val="nil"/>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9</w:t>
            </w:r>
          </w:p>
        </w:tc>
        <w:tc>
          <w:tcPr>
            <w:tcW w:w="1286" w:type="dxa"/>
            <w:tcBorders>
              <w:top w:val="single" w:sz="8" w:space="0" w:color="auto"/>
              <w:left w:val="nil"/>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proofErr w:type="spellStart"/>
            <w:r w:rsidRPr="0035085F">
              <w:rPr>
                <w:rFonts w:ascii="Arial" w:hAnsi="Arial" w:cs="Arial"/>
                <w:sz w:val="18"/>
                <w:szCs w:val="18"/>
              </w:rPr>
              <w:t>Abiotic</w:t>
            </w:r>
            <w:proofErr w:type="spellEnd"/>
            <w:r w:rsidRPr="0035085F">
              <w:rPr>
                <w:rFonts w:ascii="Arial" w:hAnsi="Arial" w:cs="Arial"/>
                <w:sz w:val="18"/>
                <w:szCs w:val="18"/>
              </w:rPr>
              <w:t xml:space="preserve"> - Topography/</w:t>
            </w:r>
            <w:r w:rsidR="00BA1B89">
              <w:rPr>
                <w:rFonts w:ascii="Arial" w:hAnsi="Arial" w:cs="Arial"/>
                <w:sz w:val="18"/>
                <w:szCs w:val="18"/>
              </w:rPr>
              <w:t xml:space="preserve"> </w:t>
            </w:r>
            <w:r w:rsidRPr="0035085F">
              <w:rPr>
                <w:rFonts w:ascii="Arial" w:hAnsi="Arial" w:cs="Arial"/>
                <w:sz w:val="18"/>
                <w:szCs w:val="18"/>
              </w:rPr>
              <w:t>Surveying</w:t>
            </w:r>
          </w:p>
        </w:tc>
        <w:tc>
          <w:tcPr>
            <w:tcW w:w="2012"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POB Authority – Prescribed Tidal Works Conditions – 160/425/07-00003.</w:t>
            </w:r>
          </w:p>
        </w:tc>
        <w:tc>
          <w:tcPr>
            <w:tcW w:w="3544"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 xml:space="preserve">Annual </w:t>
            </w:r>
            <w:proofErr w:type="spellStart"/>
            <w:r w:rsidRPr="0035085F">
              <w:rPr>
                <w:rFonts w:ascii="Arial" w:hAnsi="Arial" w:cs="Arial"/>
                <w:sz w:val="18"/>
                <w:szCs w:val="18"/>
              </w:rPr>
              <w:t>Hydrographic</w:t>
            </w:r>
            <w:proofErr w:type="spellEnd"/>
            <w:r w:rsidRPr="0035085F">
              <w:rPr>
                <w:rFonts w:ascii="Arial" w:hAnsi="Arial" w:cs="Arial"/>
                <w:sz w:val="18"/>
                <w:szCs w:val="18"/>
              </w:rPr>
              <w:t xml:space="preserve"> Surveys of the Brisbane River arrestor islands</w:t>
            </w:r>
          </w:p>
        </w:tc>
        <w:tc>
          <w:tcPr>
            <w:tcW w:w="1675"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1 – April 2011</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2 - April 2012</w:t>
            </w:r>
          </w:p>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Event 3 - April 2013</w:t>
            </w:r>
          </w:p>
        </w:tc>
        <w:tc>
          <w:tcPr>
            <w:tcW w:w="1018" w:type="dxa"/>
            <w:tcBorders>
              <w:top w:val="single" w:sz="8" w:space="0" w:color="auto"/>
              <w:left w:val="single" w:sz="8" w:space="0" w:color="auto"/>
              <w:bottom w:val="single" w:sz="8" w:space="0" w:color="auto"/>
              <w:right w:val="single" w:sz="8" w:space="0" w:color="auto"/>
            </w:tcBorders>
            <w:vAlign w:val="center"/>
          </w:tcPr>
          <w:p w:rsidR="009C3DDA" w:rsidRPr="0035085F" w:rsidRDefault="009C3DDA" w:rsidP="00E739B2">
            <w:pPr>
              <w:spacing w:before="120" w:after="120" w:line="240" w:lineRule="auto"/>
              <w:jc w:val="center"/>
              <w:rPr>
                <w:rFonts w:ascii="Arial" w:hAnsi="Arial" w:cs="Arial"/>
                <w:sz w:val="18"/>
                <w:szCs w:val="18"/>
              </w:rPr>
            </w:pPr>
            <w:r w:rsidRPr="0035085F">
              <w:rPr>
                <w:rFonts w:ascii="Arial" w:hAnsi="Arial" w:cs="Arial"/>
                <w:sz w:val="18"/>
                <w:szCs w:val="18"/>
              </w:rPr>
              <w:t>QML/POB</w:t>
            </w:r>
          </w:p>
        </w:tc>
        <w:tc>
          <w:tcPr>
            <w:tcW w:w="966" w:type="dxa"/>
            <w:tcBorders>
              <w:top w:val="single" w:sz="8" w:space="0" w:color="auto"/>
              <w:left w:val="single" w:sz="8" w:space="0" w:color="auto"/>
              <w:bottom w:val="single" w:sz="8" w:space="0" w:color="auto"/>
              <w:right w:val="single" w:sz="8" w:space="0" w:color="auto"/>
            </w:tcBorders>
            <w:vAlign w:val="center"/>
          </w:tcPr>
          <w:p w:rsidR="009C3DDA" w:rsidRPr="0035085F" w:rsidRDefault="00EF215F" w:rsidP="00E739B2">
            <w:pPr>
              <w:spacing w:before="120" w:after="120" w:line="240" w:lineRule="auto"/>
              <w:jc w:val="center"/>
              <w:rPr>
                <w:rFonts w:ascii="Arial" w:hAnsi="Arial" w:cs="Arial"/>
                <w:sz w:val="18"/>
                <w:szCs w:val="18"/>
              </w:rPr>
            </w:pPr>
            <w:r>
              <w:rPr>
                <w:rFonts w:ascii="Arial" w:hAnsi="Arial" w:cs="Arial"/>
                <w:sz w:val="18"/>
                <w:szCs w:val="18"/>
              </w:rPr>
              <w:t>Completed</w:t>
            </w:r>
          </w:p>
        </w:tc>
      </w:tr>
    </w:tbl>
    <w:p w:rsidR="00FC52AE" w:rsidRPr="00FC52AE" w:rsidRDefault="00FC52AE" w:rsidP="00E739B2">
      <w:pPr>
        <w:spacing w:before="120" w:after="120" w:line="240" w:lineRule="auto"/>
        <w:rPr>
          <w:rFonts w:ascii="Arial" w:hAnsi="Arial" w:cs="Arial"/>
          <w:b/>
          <w:sz w:val="20"/>
          <w:szCs w:val="20"/>
        </w:rPr>
      </w:pPr>
      <w:r w:rsidRPr="00FC52AE">
        <w:rPr>
          <w:rFonts w:ascii="Arial" w:hAnsi="Arial" w:cs="Arial"/>
          <w:b/>
          <w:sz w:val="20"/>
          <w:szCs w:val="20"/>
        </w:rPr>
        <w:t>Note:</w:t>
      </w:r>
    </w:p>
    <w:p w:rsidR="00FC52AE" w:rsidRPr="00FC52AE" w:rsidRDefault="00FC52AE" w:rsidP="00292EA3">
      <w:pPr>
        <w:numPr>
          <w:ilvl w:val="0"/>
          <w:numId w:val="86"/>
        </w:numPr>
        <w:spacing w:before="120" w:after="120" w:line="240" w:lineRule="auto"/>
        <w:rPr>
          <w:rFonts w:ascii="Arial" w:hAnsi="Arial" w:cs="Arial"/>
          <w:sz w:val="20"/>
          <w:szCs w:val="20"/>
        </w:rPr>
      </w:pPr>
      <w:r w:rsidRPr="00FC52AE">
        <w:rPr>
          <w:rFonts w:ascii="Arial" w:hAnsi="Arial" w:cs="Arial"/>
          <w:sz w:val="20"/>
          <w:szCs w:val="20"/>
        </w:rPr>
        <w:t>Breakdown of Deliverables for Griffith University for Fau</w:t>
      </w:r>
      <w:r w:rsidR="00BA1B89">
        <w:rPr>
          <w:rFonts w:ascii="Arial" w:hAnsi="Arial" w:cs="Arial"/>
          <w:sz w:val="20"/>
          <w:szCs w:val="20"/>
        </w:rPr>
        <w:t>na Culvert Monitoring are per below table:</w:t>
      </w: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400"/>
      </w:tblGrid>
      <w:tr w:rsidR="00FC52AE" w:rsidRPr="00FC52AE" w:rsidTr="00FC52AE">
        <w:trPr>
          <w:jc w:val="center"/>
        </w:trPr>
        <w:tc>
          <w:tcPr>
            <w:tcW w:w="8388" w:type="dxa"/>
            <w:gridSpan w:val="2"/>
          </w:tcPr>
          <w:p w:rsidR="00FC52AE" w:rsidRPr="00FC52AE" w:rsidRDefault="00FC52AE" w:rsidP="00E739B2">
            <w:pPr>
              <w:spacing w:before="120" w:after="120" w:line="240" w:lineRule="auto"/>
              <w:rPr>
                <w:rFonts w:ascii="Arial" w:hAnsi="Arial" w:cs="Arial"/>
                <w:b/>
                <w:sz w:val="20"/>
                <w:szCs w:val="20"/>
              </w:rPr>
            </w:pPr>
            <w:r w:rsidRPr="00FC52AE">
              <w:rPr>
                <w:rFonts w:ascii="Arial" w:hAnsi="Arial" w:cs="Arial"/>
                <w:b/>
                <w:sz w:val="20"/>
                <w:szCs w:val="20"/>
              </w:rPr>
              <w:t>1) Three Fauna Culverts between Old Cleveland Rd and Mt Gravatt Capalaba Rd</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October 2011</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Progress Report 1</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April 2012</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Progress Report 2</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October 2012</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Progress Report 3</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May 2013</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Final Report</w:t>
            </w:r>
          </w:p>
        </w:tc>
      </w:tr>
      <w:tr w:rsidR="00FC52AE" w:rsidRPr="00FC52AE" w:rsidTr="00FC52AE">
        <w:trPr>
          <w:jc w:val="center"/>
        </w:trPr>
        <w:tc>
          <w:tcPr>
            <w:tcW w:w="8388" w:type="dxa"/>
            <w:gridSpan w:val="2"/>
          </w:tcPr>
          <w:p w:rsidR="00FC52AE" w:rsidRPr="00FC52AE" w:rsidRDefault="00FC52AE" w:rsidP="00E739B2">
            <w:pPr>
              <w:spacing w:before="120" w:after="120" w:line="240" w:lineRule="auto"/>
              <w:rPr>
                <w:rFonts w:ascii="Arial" w:hAnsi="Arial" w:cs="Arial"/>
                <w:b/>
                <w:sz w:val="20"/>
                <w:szCs w:val="20"/>
              </w:rPr>
            </w:pPr>
            <w:r w:rsidRPr="00FC52AE">
              <w:rPr>
                <w:rFonts w:ascii="Arial" w:hAnsi="Arial" w:cs="Arial"/>
                <w:b/>
                <w:sz w:val="20"/>
                <w:szCs w:val="20"/>
              </w:rPr>
              <w:t>2) Two Fauna Culverts - Separable Portion F (Pebble St Bridge &amp; Miles Platting Rd)</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December 2011</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Progress Report 1</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June 2012</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Progress Report 2</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December 2012</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Progress Report 3</w:t>
            </w:r>
          </w:p>
        </w:tc>
      </w:tr>
      <w:tr w:rsidR="00FC52AE" w:rsidRPr="00FC52AE" w:rsidTr="00FC52AE">
        <w:trPr>
          <w:jc w:val="center"/>
        </w:trPr>
        <w:tc>
          <w:tcPr>
            <w:tcW w:w="2988"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June 2013</w:t>
            </w:r>
          </w:p>
        </w:tc>
        <w:tc>
          <w:tcPr>
            <w:tcW w:w="5400" w:type="dxa"/>
          </w:tcPr>
          <w:p w:rsidR="00FC52AE" w:rsidRPr="00FC52AE" w:rsidRDefault="00FC52AE" w:rsidP="00E739B2">
            <w:pPr>
              <w:spacing w:before="120" w:after="120" w:line="240" w:lineRule="auto"/>
              <w:jc w:val="center"/>
              <w:rPr>
                <w:rFonts w:ascii="Arial" w:hAnsi="Arial" w:cs="Arial"/>
                <w:sz w:val="20"/>
                <w:szCs w:val="20"/>
              </w:rPr>
            </w:pPr>
            <w:r w:rsidRPr="00FC52AE">
              <w:rPr>
                <w:rFonts w:ascii="Arial" w:hAnsi="Arial" w:cs="Arial"/>
                <w:sz w:val="20"/>
                <w:szCs w:val="20"/>
              </w:rPr>
              <w:t>Final Report</w:t>
            </w:r>
          </w:p>
        </w:tc>
      </w:tr>
    </w:tbl>
    <w:p w:rsidR="00CA3A10" w:rsidRPr="00FC52AE" w:rsidRDefault="00FC52AE" w:rsidP="00E739B2">
      <w:pPr>
        <w:spacing w:before="120" w:after="120" w:line="240" w:lineRule="auto"/>
        <w:jc w:val="both"/>
        <w:rPr>
          <w:rFonts w:ascii="Arial" w:hAnsi="Arial" w:cs="Arial"/>
          <w:sz w:val="20"/>
          <w:szCs w:val="20"/>
        </w:rPr>
      </w:pPr>
      <w:r w:rsidRPr="00FC52AE">
        <w:rPr>
          <w:rFonts w:ascii="Arial" w:hAnsi="Arial" w:cs="Arial"/>
          <w:sz w:val="20"/>
          <w:szCs w:val="20"/>
        </w:rPr>
        <w:t>The post-construction monitoring reporting requirements will be the responsibility of the O &amp; M Manager. Where necessary, the O &amp; M Manager will manage the preparation of monitoring reports which comprise environmental monitoring results</w:t>
      </w:r>
      <w:r>
        <w:rPr>
          <w:rFonts w:ascii="Arial" w:hAnsi="Arial" w:cs="Arial"/>
          <w:sz w:val="20"/>
          <w:szCs w:val="20"/>
        </w:rPr>
        <w:t>.</w:t>
      </w:r>
    </w:p>
    <w:p w:rsidR="00CA3A10" w:rsidRDefault="00CA3A10" w:rsidP="00E739B2">
      <w:pPr>
        <w:spacing w:before="120" w:after="120" w:line="240" w:lineRule="auto"/>
      </w:pPr>
      <w:r>
        <w:br w:type="page"/>
      </w:r>
    </w:p>
    <w:p w:rsidR="000F14A9" w:rsidRDefault="00F22535" w:rsidP="00E739B2">
      <w:pPr>
        <w:pStyle w:val="Heading1"/>
        <w:numPr>
          <w:ilvl w:val="0"/>
          <w:numId w:val="0"/>
        </w:numPr>
        <w:spacing w:before="120" w:after="120" w:line="240" w:lineRule="auto"/>
        <w:ind w:left="431" w:hanging="431"/>
      </w:pPr>
      <w:bookmarkStart w:id="101" w:name="_Toc356826973"/>
      <w:r>
        <w:t xml:space="preserve">APPENDIX C </w:t>
      </w:r>
      <w:r w:rsidR="008A1A8F">
        <w:t>–</w:t>
      </w:r>
      <w:r>
        <w:t xml:space="preserve"> </w:t>
      </w:r>
      <w:bookmarkEnd w:id="96"/>
      <w:r w:rsidR="008A1A8F">
        <w:t>ENVIRONMENTAL OBJECTIVES &amp; TARGETS</w:t>
      </w:r>
      <w:bookmarkEnd w:id="101"/>
    </w:p>
    <w:p w:rsidR="00413A71" w:rsidRPr="008A1A8F" w:rsidRDefault="00413A71" w:rsidP="00E739B2">
      <w:pPr>
        <w:spacing w:before="120" w:after="120" w:line="240" w:lineRule="auto"/>
        <w:rPr>
          <w:rFonts w:ascii="Arial" w:hAnsi="Arial" w:cs="Arial"/>
          <w:b/>
        </w:rPr>
      </w:pPr>
      <w:r>
        <w:rPr>
          <w:rFonts w:ascii="Arial" w:hAnsi="Arial" w:cs="Arial"/>
          <w:b/>
        </w:rPr>
        <w:t xml:space="preserve">Environmental </w:t>
      </w:r>
      <w:r w:rsidR="005430A4">
        <w:rPr>
          <w:rFonts w:ascii="Arial" w:hAnsi="Arial" w:cs="Arial"/>
          <w:b/>
        </w:rPr>
        <w:t>Objectives</w:t>
      </w:r>
    </w:p>
    <w:p w:rsidR="00F76BE4" w:rsidRPr="00F76BE4" w:rsidRDefault="00413A71" w:rsidP="00E739B2">
      <w:pPr>
        <w:spacing w:before="120" w:after="120" w:line="240" w:lineRule="auto"/>
        <w:rPr>
          <w:rFonts w:ascii="Arial" w:hAnsi="Arial" w:cs="Arial"/>
          <w:sz w:val="20"/>
          <w:szCs w:val="20"/>
        </w:rPr>
      </w:pPr>
      <w:r>
        <w:rPr>
          <w:rFonts w:ascii="Arial" w:hAnsi="Arial" w:cs="Arial"/>
          <w:sz w:val="20"/>
          <w:szCs w:val="20"/>
        </w:rPr>
        <w:t xml:space="preserve">During the maintenance phase period, </w:t>
      </w:r>
      <w:r w:rsidR="00F76BE4" w:rsidRPr="00F76BE4">
        <w:rPr>
          <w:rFonts w:ascii="Arial" w:hAnsi="Arial" w:cs="Arial"/>
          <w:sz w:val="20"/>
          <w:szCs w:val="20"/>
        </w:rPr>
        <w:t>GMS</w:t>
      </w:r>
      <w:r>
        <w:rPr>
          <w:rFonts w:ascii="Arial" w:hAnsi="Arial" w:cs="Arial"/>
          <w:sz w:val="20"/>
          <w:szCs w:val="20"/>
        </w:rPr>
        <w:t xml:space="preserve"> </w:t>
      </w:r>
      <w:r w:rsidR="00F76BE4" w:rsidRPr="00F76BE4">
        <w:rPr>
          <w:rFonts w:ascii="Arial" w:hAnsi="Arial" w:cs="Arial"/>
          <w:sz w:val="20"/>
          <w:szCs w:val="20"/>
        </w:rPr>
        <w:t>will:</w:t>
      </w:r>
    </w:p>
    <w:p w:rsidR="00413A71" w:rsidRDefault="00413A71" w:rsidP="00292EA3">
      <w:pPr>
        <w:pStyle w:val="ListParagraph"/>
        <w:numPr>
          <w:ilvl w:val="0"/>
          <w:numId w:val="105"/>
        </w:numPr>
        <w:spacing w:before="120" w:after="120" w:line="240" w:lineRule="auto"/>
        <w:contextualSpacing w:val="0"/>
        <w:jc w:val="both"/>
        <w:rPr>
          <w:rFonts w:ascii="Arial" w:hAnsi="Arial" w:cs="Arial"/>
          <w:sz w:val="20"/>
          <w:szCs w:val="20"/>
          <w:lang w:val="en-GB"/>
        </w:rPr>
      </w:pPr>
      <w:r>
        <w:rPr>
          <w:rFonts w:ascii="Arial" w:hAnsi="Arial" w:cs="Arial"/>
          <w:sz w:val="20"/>
          <w:szCs w:val="20"/>
          <w:lang w:val="en-GB"/>
        </w:rPr>
        <w:t>Obtain and maintain ISO 14001 certification;</w:t>
      </w:r>
    </w:p>
    <w:p w:rsidR="00906AF0" w:rsidRDefault="00906AF0" w:rsidP="00292EA3">
      <w:pPr>
        <w:pStyle w:val="ListParagraph"/>
        <w:numPr>
          <w:ilvl w:val="0"/>
          <w:numId w:val="105"/>
        </w:numPr>
        <w:spacing w:before="120" w:after="120" w:line="240" w:lineRule="auto"/>
        <w:contextualSpacing w:val="0"/>
        <w:jc w:val="both"/>
        <w:rPr>
          <w:rFonts w:ascii="Arial" w:hAnsi="Arial" w:cs="Arial"/>
          <w:sz w:val="20"/>
          <w:szCs w:val="20"/>
          <w:lang w:val="en-GB"/>
        </w:rPr>
      </w:pPr>
      <w:r>
        <w:rPr>
          <w:rFonts w:ascii="Arial" w:hAnsi="Arial" w:cs="Arial"/>
          <w:sz w:val="20"/>
          <w:szCs w:val="20"/>
          <w:lang w:val="en-GB"/>
        </w:rPr>
        <w:t>Minimise impacts of GMS maintenance activities to the natural and infrastructure environment.</w:t>
      </w:r>
    </w:p>
    <w:p w:rsidR="00C552BC" w:rsidRDefault="00413A71" w:rsidP="00292EA3">
      <w:pPr>
        <w:pStyle w:val="ListParagraph"/>
        <w:numPr>
          <w:ilvl w:val="0"/>
          <w:numId w:val="105"/>
        </w:numPr>
        <w:spacing w:before="120" w:after="120" w:line="240" w:lineRule="auto"/>
        <w:contextualSpacing w:val="0"/>
        <w:jc w:val="both"/>
        <w:rPr>
          <w:rFonts w:ascii="Arial" w:hAnsi="Arial" w:cs="Arial"/>
          <w:sz w:val="20"/>
          <w:szCs w:val="20"/>
          <w:lang w:val="en-GB"/>
        </w:rPr>
      </w:pPr>
      <w:r>
        <w:rPr>
          <w:rFonts w:ascii="Arial" w:hAnsi="Arial" w:cs="Arial"/>
          <w:sz w:val="20"/>
          <w:szCs w:val="20"/>
          <w:lang w:val="en-GB"/>
        </w:rPr>
        <w:t>Continuously comply with</w:t>
      </w:r>
      <w:r w:rsidR="00C552BC">
        <w:rPr>
          <w:rFonts w:ascii="Arial" w:hAnsi="Arial" w:cs="Arial"/>
          <w:sz w:val="20"/>
          <w:szCs w:val="20"/>
          <w:lang w:val="en-GB"/>
        </w:rPr>
        <w:t xml:space="preserve"> applicable environmental legislation and Project Deed;</w:t>
      </w:r>
    </w:p>
    <w:p w:rsidR="00F76BE4" w:rsidRDefault="00C552BC" w:rsidP="00292EA3">
      <w:pPr>
        <w:pStyle w:val="ListParagraph"/>
        <w:numPr>
          <w:ilvl w:val="0"/>
          <w:numId w:val="105"/>
        </w:numPr>
        <w:spacing w:before="120" w:after="120" w:line="240" w:lineRule="auto"/>
        <w:contextualSpacing w:val="0"/>
        <w:jc w:val="both"/>
        <w:rPr>
          <w:rFonts w:ascii="Arial" w:hAnsi="Arial" w:cs="Arial"/>
          <w:sz w:val="20"/>
          <w:szCs w:val="20"/>
          <w:lang w:val="en-GB"/>
        </w:rPr>
      </w:pPr>
      <w:r>
        <w:rPr>
          <w:rFonts w:ascii="Arial" w:hAnsi="Arial" w:cs="Arial"/>
          <w:sz w:val="20"/>
          <w:szCs w:val="20"/>
          <w:lang w:val="en-GB"/>
        </w:rPr>
        <w:t>Provide environmental aspects training and awareness to improve staff knowledge</w:t>
      </w:r>
      <w:r w:rsidR="00F76BE4">
        <w:rPr>
          <w:rFonts w:ascii="Arial" w:hAnsi="Arial" w:cs="Arial"/>
          <w:sz w:val="20"/>
          <w:szCs w:val="20"/>
          <w:lang w:val="en-GB"/>
        </w:rPr>
        <w:t>; and</w:t>
      </w:r>
    </w:p>
    <w:p w:rsidR="00F76BE4" w:rsidRDefault="00F76BE4" w:rsidP="00292EA3">
      <w:pPr>
        <w:pStyle w:val="ListParagraph"/>
        <w:numPr>
          <w:ilvl w:val="0"/>
          <w:numId w:val="105"/>
        </w:numPr>
        <w:spacing w:before="120" w:after="120" w:line="240" w:lineRule="auto"/>
        <w:contextualSpacing w:val="0"/>
        <w:jc w:val="both"/>
        <w:rPr>
          <w:rFonts w:ascii="Arial" w:hAnsi="Arial" w:cs="Arial"/>
          <w:sz w:val="20"/>
          <w:szCs w:val="20"/>
          <w:lang w:val="en-GB"/>
        </w:rPr>
      </w:pPr>
      <w:r>
        <w:rPr>
          <w:rFonts w:ascii="Arial" w:hAnsi="Arial" w:cs="Arial"/>
          <w:sz w:val="20"/>
          <w:szCs w:val="20"/>
          <w:lang w:val="en-GB"/>
        </w:rPr>
        <w:t xml:space="preserve">Promote and create </w:t>
      </w:r>
      <w:r w:rsidR="007D7082">
        <w:rPr>
          <w:rFonts w:ascii="Arial" w:hAnsi="Arial" w:cs="Arial"/>
          <w:sz w:val="20"/>
          <w:szCs w:val="20"/>
          <w:lang w:val="en-GB"/>
        </w:rPr>
        <w:t>environmentally sustainable practices that focus</w:t>
      </w:r>
      <w:r>
        <w:rPr>
          <w:rFonts w:ascii="Arial" w:hAnsi="Arial" w:cs="Arial"/>
          <w:sz w:val="20"/>
          <w:szCs w:val="20"/>
          <w:lang w:val="en-GB"/>
        </w:rPr>
        <w:t xml:space="preserve"> on energy efficiency</w:t>
      </w:r>
      <w:r w:rsidR="00780BC4">
        <w:rPr>
          <w:rFonts w:ascii="Arial" w:hAnsi="Arial" w:cs="Arial"/>
          <w:sz w:val="20"/>
          <w:szCs w:val="20"/>
          <w:lang w:val="en-GB"/>
        </w:rPr>
        <w:t>,</w:t>
      </w:r>
      <w:r>
        <w:rPr>
          <w:rFonts w:ascii="Arial" w:hAnsi="Arial" w:cs="Arial"/>
          <w:sz w:val="20"/>
          <w:szCs w:val="20"/>
          <w:lang w:val="en-GB"/>
        </w:rPr>
        <w:t xml:space="preserve"> management of greenhouse gas emissions</w:t>
      </w:r>
      <w:r w:rsidR="00780BC4">
        <w:rPr>
          <w:rFonts w:ascii="Arial" w:hAnsi="Arial" w:cs="Arial"/>
          <w:sz w:val="20"/>
          <w:szCs w:val="20"/>
          <w:lang w:val="en-GB"/>
        </w:rPr>
        <w:t xml:space="preserve"> and minimising environmental</w:t>
      </w:r>
      <w:r>
        <w:rPr>
          <w:rFonts w:ascii="Arial" w:hAnsi="Arial" w:cs="Arial"/>
          <w:sz w:val="20"/>
          <w:szCs w:val="20"/>
          <w:lang w:val="en-GB"/>
        </w:rPr>
        <w:t xml:space="preserve">. </w:t>
      </w:r>
    </w:p>
    <w:p w:rsidR="000F14A9" w:rsidRPr="008A1A8F" w:rsidRDefault="005430A4" w:rsidP="00E739B2">
      <w:pPr>
        <w:spacing w:before="120" w:after="120" w:line="240" w:lineRule="auto"/>
        <w:rPr>
          <w:rFonts w:ascii="Arial" w:hAnsi="Arial" w:cs="Arial"/>
          <w:b/>
        </w:rPr>
      </w:pPr>
      <w:r>
        <w:rPr>
          <w:rFonts w:ascii="Arial" w:hAnsi="Arial" w:cs="Arial"/>
          <w:b/>
        </w:rPr>
        <w:t>Actions</w:t>
      </w:r>
    </w:p>
    <w:p w:rsidR="00C552BC" w:rsidRDefault="00C552BC" w:rsidP="00E739B2">
      <w:pPr>
        <w:pStyle w:val="BodyText"/>
        <w:tabs>
          <w:tab w:val="left" w:pos="1080"/>
        </w:tabs>
        <w:spacing w:before="120" w:after="120"/>
        <w:jc w:val="both"/>
        <w:rPr>
          <w:color w:val="000000"/>
        </w:rPr>
      </w:pPr>
      <w:r>
        <w:rPr>
          <w:color w:val="000000"/>
        </w:rPr>
        <w:t xml:space="preserve">To achieve these </w:t>
      </w:r>
      <w:r w:rsidR="00F13335">
        <w:rPr>
          <w:color w:val="000000"/>
        </w:rPr>
        <w:t>5</w:t>
      </w:r>
      <w:r>
        <w:rPr>
          <w:color w:val="000000"/>
        </w:rPr>
        <w:t xml:space="preserve"> </w:t>
      </w:r>
      <w:r w:rsidR="00F13335">
        <w:rPr>
          <w:color w:val="000000"/>
        </w:rPr>
        <w:t>objectives</w:t>
      </w:r>
      <w:r>
        <w:rPr>
          <w:color w:val="000000"/>
        </w:rPr>
        <w:t xml:space="preserve">, GMS will focus on delivering the following </w:t>
      </w:r>
      <w:r w:rsidR="00F13335">
        <w:rPr>
          <w:color w:val="000000"/>
        </w:rPr>
        <w:t>actions</w:t>
      </w:r>
      <w:r>
        <w:rPr>
          <w:color w:val="000000"/>
        </w:rPr>
        <w:t>:</w:t>
      </w:r>
    </w:p>
    <w:p w:rsidR="00F76BE4" w:rsidRPr="00A57993" w:rsidRDefault="005430A4" w:rsidP="00E739B2">
      <w:pPr>
        <w:pStyle w:val="BodyText"/>
        <w:tabs>
          <w:tab w:val="left" w:pos="1080"/>
        </w:tabs>
        <w:spacing w:before="120" w:after="120"/>
        <w:jc w:val="both"/>
        <w:rPr>
          <w:i/>
          <w:color w:val="000000"/>
          <w:u w:val="single"/>
        </w:rPr>
      </w:pPr>
      <w:r>
        <w:rPr>
          <w:i/>
          <w:color w:val="000000"/>
          <w:u w:val="single"/>
        </w:rPr>
        <w:t>Actions</w:t>
      </w:r>
      <w:r w:rsidR="00C552BC" w:rsidRPr="00A57993">
        <w:rPr>
          <w:i/>
          <w:color w:val="000000"/>
          <w:u w:val="single"/>
        </w:rPr>
        <w:t xml:space="preserve"> for </w:t>
      </w:r>
      <w:r>
        <w:rPr>
          <w:i/>
          <w:color w:val="000000"/>
          <w:u w:val="single"/>
        </w:rPr>
        <w:t xml:space="preserve">Objective </w:t>
      </w:r>
      <w:r w:rsidR="00C552BC" w:rsidRPr="00A57993">
        <w:rPr>
          <w:i/>
          <w:color w:val="000000"/>
          <w:u w:val="single"/>
        </w:rPr>
        <w:t>1</w:t>
      </w:r>
      <w:r w:rsidR="00F76BE4" w:rsidRPr="00A57993">
        <w:rPr>
          <w:i/>
          <w:color w:val="000000"/>
          <w:u w:val="single"/>
        </w:rPr>
        <w:t>:</w:t>
      </w:r>
    </w:p>
    <w:p w:rsidR="00A57993" w:rsidRDefault="00A57993" w:rsidP="00E739B2">
      <w:pPr>
        <w:pStyle w:val="BodyText"/>
        <w:numPr>
          <w:ilvl w:val="0"/>
          <w:numId w:val="78"/>
        </w:numPr>
        <w:tabs>
          <w:tab w:val="left" w:pos="1080"/>
        </w:tabs>
        <w:spacing w:before="120" w:after="120"/>
        <w:jc w:val="both"/>
        <w:rPr>
          <w:rFonts w:cs="Arial"/>
          <w:color w:val="000000"/>
        </w:rPr>
      </w:pPr>
      <w:r>
        <w:rPr>
          <w:rFonts w:cs="Arial"/>
          <w:color w:val="000000"/>
        </w:rPr>
        <w:t>Implement and maintain Environmental Management System.</w:t>
      </w:r>
    </w:p>
    <w:p w:rsidR="00A57993" w:rsidRDefault="00A57993" w:rsidP="00E739B2">
      <w:pPr>
        <w:pStyle w:val="BodyText"/>
        <w:numPr>
          <w:ilvl w:val="0"/>
          <w:numId w:val="78"/>
        </w:numPr>
        <w:tabs>
          <w:tab w:val="left" w:pos="1080"/>
        </w:tabs>
        <w:spacing w:before="120" w:after="120"/>
        <w:jc w:val="both"/>
        <w:rPr>
          <w:rFonts w:cs="Arial"/>
          <w:color w:val="000000"/>
        </w:rPr>
      </w:pPr>
      <w:r>
        <w:rPr>
          <w:rFonts w:cs="Arial"/>
          <w:color w:val="000000"/>
        </w:rPr>
        <w:t>Implement and maintain a schedule to undertake an internal and surveillance certification audit.</w:t>
      </w:r>
    </w:p>
    <w:p w:rsidR="00A57993" w:rsidRDefault="00A57993" w:rsidP="00E739B2">
      <w:pPr>
        <w:pStyle w:val="BodyText"/>
        <w:numPr>
          <w:ilvl w:val="0"/>
          <w:numId w:val="78"/>
        </w:numPr>
        <w:tabs>
          <w:tab w:val="left" w:pos="1080"/>
        </w:tabs>
        <w:spacing w:before="120" w:after="120"/>
        <w:jc w:val="both"/>
        <w:rPr>
          <w:rFonts w:cs="Arial"/>
          <w:color w:val="000000"/>
        </w:rPr>
      </w:pPr>
      <w:r>
        <w:rPr>
          <w:rFonts w:cs="Arial"/>
          <w:color w:val="000000"/>
        </w:rPr>
        <w:t xml:space="preserve">Achieve an internal audit performance rating of </w:t>
      </w:r>
      <w:proofErr w:type="gramStart"/>
      <w:r>
        <w:rPr>
          <w:rFonts w:cs="Arial"/>
          <w:color w:val="000000"/>
        </w:rPr>
        <w:t>Mature</w:t>
      </w:r>
      <w:proofErr w:type="gramEnd"/>
      <w:r>
        <w:rPr>
          <w:rFonts w:cs="Arial"/>
          <w:color w:val="000000"/>
        </w:rPr>
        <w:t xml:space="preserve"> category (</w:t>
      </w:r>
      <w:proofErr w:type="spellStart"/>
      <w:r>
        <w:rPr>
          <w:rFonts w:cs="Arial"/>
          <w:color w:val="000000"/>
        </w:rPr>
        <w:t>ie</w:t>
      </w:r>
      <w:proofErr w:type="spellEnd"/>
      <w:r>
        <w:rPr>
          <w:rFonts w:cs="Arial"/>
          <w:color w:val="000000"/>
        </w:rPr>
        <w:t xml:space="preserve"> greater than 76%).</w:t>
      </w:r>
    </w:p>
    <w:p w:rsidR="00906AF0" w:rsidRDefault="00906AF0" w:rsidP="00E739B2">
      <w:pPr>
        <w:pStyle w:val="BodyText"/>
        <w:tabs>
          <w:tab w:val="left" w:pos="1080"/>
        </w:tabs>
        <w:spacing w:before="120" w:after="120"/>
        <w:jc w:val="both"/>
        <w:rPr>
          <w:i/>
          <w:color w:val="000000"/>
          <w:u w:val="single"/>
        </w:rPr>
      </w:pPr>
      <w:r>
        <w:rPr>
          <w:i/>
          <w:color w:val="000000"/>
          <w:u w:val="single"/>
        </w:rPr>
        <w:t>Actions for Objective 2</w:t>
      </w:r>
    </w:p>
    <w:p w:rsidR="00906AF0" w:rsidRDefault="00906AF0" w:rsidP="00E739B2">
      <w:pPr>
        <w:pStyle w:val="BodyText"/>
        <w:numPr>
          <w:ilvl w:val="0"/>
          <w:numId w:val="78"/>
        </w:numPr>
        <w:tabs>
          <w:tab w:val="left" w:pos="1080"/>
        </w:tabs>
        <w:spacing w:before="120" w:after="120"/>
        <w:jc w:val="both"/>
        <w:rPr>
          <w:rFonts w:cs="Arial"/>
          <w:color w:val="000000"/>
        </w:rPr>
      </w:pPr>
      <w:r>
        <w:rPr>
          <w:rFonts w:cs="Arial"/>
          <w:color w:val="000000"/>
        </w:rPr>
        <w:t xml:space="preserve">Report all environmental incidents, </w:t>
      </w:r>
      <w:r w:rsidR="00BA0556">
        <w:rPr>
          <w:rFonts w:cs="Arial"/>
          <w:color w:val="000000"/>
        </w:rPr>
        <w:t>fines or prosecution.</w:t>
      </w:r>
    </w:p>
    <w:p w:rsidR="00BA0556" w:rsidRDefault="00BA0556" w:rsidP="00E739B2">
      <w:pPr>
        <w:pStyle w:val="BodyText"/>
        <w:numPr>
          <w:ilvl w:val="0"/>
          <w:numId w:val="78"/>
        </w:numPr>
        <w:tabs>
          <w:tab w:val="left" w:pos="1080"/>
        </w:tabs>
        <w:spacing w:before="120" w:after="120"/>
        <w:jc w:val="both"/>
        <w:rPr>
          <w:rFonts w:cs="Arial"/>
          <w:color w:val="000000"/>
        </w:rPr>
      </w:pPr>
      <w:r>
        <w:rPr>
          <w:rFonts w:cs="Arial"/>
          <w:color w:val="000000"/>
        </w:rPr>
        <w:t>Monitor environmental and community complaints.</w:t>
      </w:r>
    </w:p>
    <w:p w:rsidR="00A57993" w:rsidRPr="00A57993" w:rsidRDefault="005430A4" w:rsidP="00E739B2">
      <w:pPr>
        <w:pStyle w:val="BodyText"/>
        <w:tabs>
          <w:tab w:val="left" w:pos="1080"/>
        </w:tabs>
        <w:spacing w:before="120" w:after="120"/>
        <w:jc w:val="both"/>
        <w:rPr>
          <w:i/>
          <w:color w:val="000000"/>
          <w:u w:val="single"/>
        </w:rPr>
      </w:pPr>
      <w:r>
        <w:rPr>
          <w:i/>
          <w:color w:val="000000"/>
          <w:u w:val="single"/>
        </w:rPr>
        <w:t>Actions</w:t>
      </w:r>
      <w:r w:rsidR="00A57993">
        <w:rPr>
          <w:i/>
          <w:color w:val="000000"/>
          <w:u w:val="single"/>
        </w:rPr>
        <w:t xml:space="preserve"> for </w:t>
      </w:r>
      <w:r>
        <w:rPr>
          <w:i/>
          <w:color w:val="000000"/>
          <w:u w:val="single"/>
        </w:rPr>
        <w:t xml:space="preserve">Objective </w:t>
      </w:r>
      <w:r w:rsidR="00906AF0">
        <w:rPr>
          <w:i/>
          <w:color w:val="000000"/>
          <w:u w:val="single"/>
        </w:rPr>
        <w:t>3</w:t>
      </w:r>
      <w:r w:rsidR="00A57993" w:rsidRPr="00A57993">
        <w:rPr>
          <w:i/>
          <w:color w:val="000000"/>
          <w:u w:val="single"/>
        </w:rPr>
        <w:t>:</w:t>
      </w:r>
    </w:p>
    <w:p w:rsidR="00A57993" w:rsidRDefault="00A57993" w:rsidP="00E739B2">
      <w:pPr>
        <w:pStyle w:val="BodyText"/>
        <w:numPr>
          <w:ilvl w:val="0"/>
          <w:numId w:val="78"/>
        </w:numPr>
        <w:tabs>
          <w:tab w:val="left" w:pos="1080"/>
        </w:tabs>
        <w:spacing w:before="120" w:after="120"/>
        <w:jc w:val="both"/>
        <w:rPr>
          <w:rFonts w:cs="Arial"/>
          <w:color w:val="000000"/>
        </w:rPr>
      </w:pPr>
      <w:r>
        <w:rPr>
          <w:rFonts w:cs="Arial"/>
          <w:color w:val="000000"/>
        </w:rPr>
        <w:t>Consistently report the environmental aspects in the Quarterly Maintenance Phase Report to the client.</w:t>
      </w:r>
    </w:p>
    <w:p w:rsidR="00F76BE4" w:rsidRDefault="00A57993" w:rsidP="00E739B2">
      <w:pPr>
        <w:pStyle w:val="BodyText"/>
        <w:numPr>
          <w:ilvl w:val="0"/>
          <w:numId w:val="78"/>
        </w:numPr>
        <w:tabs>
          <w:tab w:val="left" w:pos="1080"/>
        </w:tabs>
        <w:spacing w:before="120" w:after="120"/>
        <w:jc w:val="both"/>
        <w:rPr>
          <w:rFonts w:cs="Arial"/>
          <w:color w:val="000000"/>
        </w:rPr>
      </w:pPr>
      <w:r>
        <w:rPr>
          <w:rFonts w:cs="Arial"/>
          <w:color w:val="000000"/>
        </w:rPr>
        <w:t xml:space="preserve">Comply </w:t>
      </w:r>
      <w:r w:rsidR="003C2F91">
        <w:rPr>
          <w:rFonts w:cs="Arial"/>
          <w:color w:val="000000"/>
        </w:rPr>
        <w:t xml:space="preserve">with state’s environmental statutory or regulatory requirements through monitoring our established </w:t>
      </w:r>
      <w:r>
        <w:rPr>
          <w:rFonts w:cs="Arial"/>
          <w:color w:val="000000"/>
        </w:rPr>
        <w:t>Legal and Other Requirement</w:t>
      </w:r>
      <w:r w:rsidR="003C2F91">
        <w:rPr>
          <w:rFonts w:cs="Arial"/>
          <w:color w:val="000000"/>
        </w:rPr>
        <w:t>s Register.</w:t>
      </w:r>
    </w:p>
    <w:p w:rsidR="00BA0556" w:rsidRDefault="00BA0556" w:rsidP="00E739B2">
      <w:pPr>
        <w:pStyle w:val="BodyText"/>
        <w:numPr>
          <w:ilvl w:val="0"/>
          <w:numId w:val="78"/>
        </w:numPr>
        <w:tabs>
          <w:tab w:val="left" w:pos="1080"/>
        </w:tabs>
        <w:spacing w:before="120" w:after="120"/>
        <w:jc w:val="both"/>
        <w:rPr>
          <w:rFonts w:cs="Arial"/>
          <w:color w:val="000000"/>
        </w:rPr>
      </w:pPr>
      <w:r>
        <w:rPr>
          <w:rFonts w:cs="Arial"/>
          <w:color w:val="000000"/>
        </w:rPr>
        <w:t>Conduct environmental inspection on a routine basis.</w:t>
      </w:r>
    </w:p>
    <w:p w:rsidR="003C2F91" w:rsidRDefault="003C2F91" w:rsidP="00E739B2">
      <w:pPr>
        <w:pStyle w:val="BodyText"/>
        <w:numPr>
          <w:ilvl w:val="0"/>
          <w:numId w:val="78"/>
        </w:numPr>
        <w:tabs>
          <w:tab w:val="left" w:pos="1080"/>
        </w:tabs>
        <w:spacing w:before="120" w:after="120"/>
        <w:jc w:val="both"/>
        <w:rPr>
          <w:rFonts w:cs="Arial"/>
          <w:color w:val="000000"/>
        </w:rPr>
      </w:pPr>
      <w:r>
        <w:rPr>
          <w:rFonts w:cs="Arial"/>
          <w:color w:val="000000"/>
        </w:rPr>
        <w:t>Review established environmental compliance annually.</w:t>
      </w:r>
    </w:p>
    <w:p w:rsidR="003C2F91" w:rsidRPr="00A57993" w:rsidRDefault="005430A4" w:rsidP="00E739B2">
      <w:pPr>
        <w:pStyle w:val="BodyText"/>
        <w:tabs>
          <w:tab w:val="left" w:pos="1080"/>
        </w:tabs>
        <w:spacing w:before="120" w:after="120"/>
        <w:jc w:val="both"/>
        <w:rPr>
          <w:i/>
          <w:color w:val="000000"/>
          <w:u w:val="single"/>
        </w:rPr>
      </w:pPr>
      <w:r>
        <w:rPr>
          <w:i/>
          <w:color w:val="000000"/>
          <w:u w:val="single"/>
        </w:rPr>
        <w:t>Actions</w:t>
      </w:r>
      <w:r w:rsidR="003C2F91">
        <w:rPr>
          <w:i/>
          <w:color w:val="000000"/>
          <w:u w:val="single"/>
        </w:rPr>
        <w:t xml:space="preserve"> for </w:t>
      </w:r>
      <w:r>
        <w:rPr>
          <w:i/>
          <w:color w:val="000000"/>
          <w:u w:val="single"/>
        </w:rPr>
        <w:t xml:space="preserve">Objective </w:t>
      </w:r>
      <w:r w:rsidR="00906AF0">
        <w:rPr>
          <w:i/>
          <w:color w:val="000000"/>
          <w:u w:val="single"/>
        </w:rPr>
        <w:t>4</w:t>
      </w:r>
      <w:r w:rsidR="003C2F91" w:rsidRPr="00A57993">
        <w:rPr>
          <w:i/>
          <w:color w:val="000000"/>
          <w:u w:val="single"/>
        </w:rPr>
        <w:t>:</w:t>
      </w:r>
    </w:p>
    <w:p w:rsidR="00F300FD" w:rsidRDefault="00F300FD" w:rsidP="00E739B2">
      <w:pPr>
        <w:pStyle w:val="BodyText"/>
        <w:numPr>
          <w:ilvl w:val="0"/>
          <w:numId w:val="78"/>
        </w:numPr>
        <w:spacing w:before="120" w:after="120"/>
        <w:jc w:val="both"/>
        <w:rPr>
          <w:rFonts w:cs="Arial"/>
          <w:lang w:val="en-AU"/>
        </w:rPr>
      </w:pPr>
      <w:r>
        <w:rPr>
          <w:rFonts w:cs="Arial"/>
          <w:lang w:val="en-AU"/>
        </w:rPr>
        <w:t>Participate in scheduled environmental training sessions or courses</w:t>
      </w:r>
      <w:r w:rsidR="00AF4B6F">
        <w:rPr>
          <w:rFonts w:cs="Arial"/>
          <w:lang w:val="en-AU"/>
        </w:rPr>
        <w:t>.</w:t>
      </w:r>
    </w:p>
    <w:p w:rsidR="00AF4B6F" w:rsidRDefault="00AF4B6F" w:rsidP="00E739B2">
      <w:pPr>
        <w:pStyle w:val="BodyText"/>
        <w:numPr>
          <w:ilvl w:val="0"/>
          <w:numId w:val="78"/>
        </w:numPr>
        <w:spacing w:before="120" w:after="120"/>
        <w:jc w:val="both"/>
        <w:rPr>
          <w:rFonts w:cs="Arial"/>
          <w:lang w:val="en-AU"/>
        </w:rPr>
      </w:pPr>
      <w:r>
        <w:rPr>
          <w:rFonts w:cs="Arial"/>
          <w:lang w:val="en-AU"/>
        </w:rPr>
        <w:t xml:space="preserve">Review </w:t>
      </w:r>
      <w:r w:rsidR="005430A4">
        <w:rPr>
          <w:rFonts w:cs="Arial"/>
          <w:lang w:val="en-AU"/>
        </w:rPr>
        <w:t xml:space="preserve">environmental </w:t>
      </w:r>
      <w:r>
        <w:rPr>
          <w:rFonts w:cs="Arial"/>
          <w:lang w:val="en-AU"/>
        </w:rPr>
        <w:t>training needs.</w:t>
      </w:r>
    </w:p>
    <w:p w:rsidR="00AF4B6F" w:rsidRPr="00A57993" w:rsidRDefault="005430A4" w:rsidP="00E739B2">
      <w:pPr>
        <w:pStyle w:val="BodyText"/>
        <w:tabs>
          <w:tab w:val="left" w:pos="1080"/>
        </w:tabs>
        <w:spacing w:before="120" w:after="120"/>
        <w:jc w:val="both"/>
        <w:rPr>
          <w:i/>
          <w:color w:val="000000"/>
          <w:u w:val="single"/>
        </w:rPr>
      </w:pPr>
      <w:r>
        <w:rPr>
          <w:i/>
          <w:color w:val="000000"/>
          <w:u w:val="single"/>
        </w:rPr>
        <w:t>Actions</w:t>
      </w:r>
      <w:r w:rsidR="00AF4B6F">
        <w:rPr>
          <w:i/>
          <w:color w:val="000000"/>
          <w:u w:val="single"/>
        </w:rPr>
        <w:t xml:space="preserve"> for </w:t>
      </w:r>
      <w:r>
        <w:rPr>
          <w:i/>
          <w:color w:val="000000"/>
          <w:u w:val="single"/>
        </w:rPr>
        <w:t xml:space="preserve">Objective </w:t>
      </w:r>
      <w:r w:rsidR="00906AF0">
        <w:rPr>
          <w:i/>
          <w:color w:val="000000"/>
          <w:u w:val="single"/>
        </w:rPr>
        <w:t>5</w:t>
      </w:r>
      <w:r w:rsidR="00AF4B6F" w:rsidRPr="00A57993">
        <w:rPr>
          <w:i/>
          <w:color w:val="000000"/>
          <w:u w:val="single"/>
        </w:rPr>
        <w:t>:</w:t>
      </w:r>
    </w:p>
    <w:p w:rsidR="002127C7" w:rsidRDefault="002127C7" w:rsidP="00E739B2">
      <w:pPr>
        <w:pStyle w:val="BulletIndent1"/>
        <w:numPr>
          <w:ilvl w:val="0"/>
          <w:numId w:val="79"/>
        </w:numPr>
        <w:spacing w:before="120" w:after="120" w:line="240" w:lineRule="auto"/>
        <w:jc w:val="both"/>
        <w:rPr>
          <w:color w:val="auto"/>
        </w:rPr>
      </w:pPr>
      <w:r>
        <w:rPr>
          <w:color w:val="auto"/>
        </w:rPr>
        <w:t xml:space="preserve">Monitoring of energy and resources </w:t>
      </w:r>
      <w:r w:rsidR="009A5074">
        <w:rPr>
          <w:color w:val="auto"/>
        </w:rPr>
        <w:t>consumed</w:t>
      </w:r>
      <w:r>
        <w:rPr>
          <w:color w:val="auto"/>
        </w:rPr>
        <w:t xml:space="preserve"> for the maintenance activities.</w:t>
      </w:r>
    </w:p>
    <w:p w:rsidR="00BA0556" w:rsidRDefault="00BA0556" w:rsidP="00E739B2">
      <w:pPr>
        <w:spacing w:before="120" w:after="120" w:line="240" w:lineRule="auto"/>
        <w:rPr>
          <w:rFonts w:ascii="Arial" w:eastAsia="Times New Roman" w:hAnsi="Arial" w:cs="Arial"/>
          <w:sz w:val="20"/>
          <w:szCs w:val="20"/>
        </w:rPr>
      </w:pPr>
      <w:r>
        <w:br w:type="page"/>
      </w:r>
    </w:p>
    <w:p w:rsidR="00BA0556" w:rsidRDefault="00BA0556" w:rsidP="00E739B2">
      <w:pPr>
        <w:pStyle w:val="BulletIndent1"/>
        <w:numPr>
          <w:ilvl w:val="0"/>
          <w:numId w:val="0"/>
        </w:numPr>
        <w:spacing w:before="120" w:after="120" w:line="240" w:lineRule="auto"/>
        <w:jc w:val="both"/>
        <w:rPr>
          <w:color w:val="auto"/>
        </w:rPr>
      </w:pPr>
    </w:p>
    <w:p w:rsidR="000F14A9" w:rsidRPr="008A1A8F" w:rsidRDefault="00AC7534" w:rsidP="00E739B2">
      <w:pPr>
        <w:spacing w:before="120" w:after="120" w:line="240" w:lineRule="auto"/>
        <w:rPr>
          <w:rFonts w:ascii="Arial" w:hAnsi="Arial" w:cs="Arial"/>
          <w:b/>
        </w:rPr>
      </w:pPr>
      <w:bookmarkStart w:id="102" w:name="_Toc152059933"/>
      <w:bookmarkStart w:id="103" w:name="_Toc152063987"/>
      <w:bookmarkStart w:id="104" w:name="_Toc152065776"/>
      <w:bookmarkStart w:id="105" w:name="_Toc152066002"/>
      <w:bookmarkStart w:id="106" w:name="_Toc152066228"/>
      <w:bookmarkStart w:id="107" w:name="_Toc152066454"/>
      <w:bookmarkStart w:id="108" w:name="_Toc151199240"/>
      <w:bookmarkStart w:id="109" w:name="_Toc286305145"/>
      <w:bookmarkEnd w:id="102"/>
      <w:bookmarkEnd w:id="103"/>
      <w:bookmarkEnd w:id="104"/>
      <w:bookmarkEnd w:id="105"/>
      <w:bookmarkEnd w:id="106"/>
      <w:bookmarkEnd w:id="107"/>
      <w:r>
        <w:rPr>
          <w:rFonts w:ascii="Arial" w:hAnsi="Arial" w:cs="Arial"/>
          <w:b/>
        </w:rPr>
        <w:t xml:space="preserve">KPI - </w:t>
      </w:r>
      <w:r w:rsidR="000F14A9" w:rsidRPr="008A1A8F">
        <w:rPr>
          <w:rFonts w:ascii="Arial" w:hAnsi="Arial" w:cs="Arial"/>
          <w:b/>
        </w:rPr>
        <w:t>Targets</w:t>
      </w:r>
      <w:bookmarkEnd w:id="108"/>
      <w:bookmarkEnd w:id="109"/>
    </w:p>
    <w:p w:rsidR="000F14A9" w:rsidRDefault="00F22535" w:rsidP="00E739B2">
      <w:pPr>
        <w:pStyle w:val="BodyText"/>
        <w:tabs>
          <w:tab w:val="left" w:pos="1080"/>
        </w:tabs>
        <w:spacing w:before="120" w:after="120"/>
        <w:jc w:val="both"/>
        <w:rPr>
          <w:color w:val="000000"/>
        </w:rPr>
      </w:pPr>
      <w:r w:rsidRPr="00AE3619">
        <w:rPr>
          <w:color w:val="000000"/>
        </w:rPr>
        <w:t xml:space="preserve">The </w:t>
      </w:r>
      <w:r>
        <w:rPr>
          <w:color w:val="000000"/>
        </w:rPr>
        <w:t xml:space="preserve">following are </w:t>
      </w:r>
      <w:r w:rsidR="00A446AB">
        <w:rPr>
          <w:color w:val="000000"/>
        </w:rPr>
        <w:t xml:space="preserve">environmental </w:t>
      </w:r>
      <w:r>
        <w:rPr>
          <w:color w:val="000000"/>
        </w:rPr>
        <w:t>GMS targets</w:t>
      </w:r>
      <w:r w:rsidR="000F14A9" w:rsidRPr="00AE3619">
        <w:rPr>
          <w:color w:val="000000"/>
        </w:rPr>
        <w:t>:</w:t>
      </w:r>
    </w:p>
    <w:tbl>
      <w:tblPr>
        <w:tblStyle w:val="TableGrid"/>
        <w:tblW w:w="10348" w:type="dxa"/>
        <w:tblInd w:w="108" w:type="dxa"/>
        <w:tblLayout w:type="fixed"/>
        <w:tblLook w:val="04A0"/>
      </w:tblPr>
      <w:tblGrid>
        <w:gridCol w:w="5387"/>
        <w:gridCol w:w="3118"/>
        <w:gridCol w:w="1843"/>
      </w:tblGrid>
      <w:tr w:rsidR="00A446AB" w:rsidRPr="00473F94" w:rsidTr="00520FBE">
        <w:tc>
          <w:tcPr>
            <w:tcW w:w="5387" w:type="dxa"/>
            <w:tcBorders>
              <w:bottom w:val="single" w:sz="4" w:space="0" w:color="000000" w:themeColor="text1"/>
            </w:tcBorders>
            <w:shd w:val="clear" w:color="auto" w:fill="00B0F0"/>
            <w:vAlign w:val="center"/>
          </w:tcPr>
          <w:p w:rsidR="00A446AB" w:rsidRPr="00473F94" w:rsidRDefault="00AC7534" w:rsidP="00E739B2">
            <w:pPr>
              <w:pStyle w:val="BulletIndent1"/>
              <w:numPr>
                <w:ilvl w:val="0"/>
                <w:numId w:val="0"/>
              </w:numPr>
              <w:spacing w:before="120" w:after="120" w:line="240" w:lineRule="auto"/>
              <w:rPr>
                <w:b/>
                <w:color w:val="auto"/>
              </w:rPr>
            </w:pPr>
            <w:r>
              <w:rPr>
                <w:b/>
                <w:color w:val="auto"/>
              </w:rPr>
              <w:t xml:space="preserve">KPI </w:t>
            </w:r>
            <w:r w:rsidR="00A446AB" w:rsidRPr="00473F94">
              <w:rPr>
                <w:b/>
                <w:color w:val="auto"/>
              </w:rPr>
              <w:t>Description</w:t>
            </w:r>
            <w:r>
              <w:rPr>
                <w:b/>
                <w:color w:val="auto"/>
              </w:rPr>
              <w:t>s</w:t>
            </w:r>
          </w:p>
        </w:tc>
        <w:tc>
          <w:tcPr>
            <w:tcW w:w="3118" w:type="dxa"/>
            <w:tcBorders>
              <w:bottom w:val="single" w:sz="4" w:space="0" w:color="000000" w:themeColor="text1"/>
            </w:tcBorders>
            <w:shd w:val="clear" w:color="auto" w:fill="00B0F0"/>
            <w:vAlign w:val="center"/>
          </w:tcPr>
          <w:p w:rsidR="00A446AB" w:rsidRPr="00473F94" w:rsidRDefault="00A446AB" w:rsidP="00E739B2">
            <w:pPr>
              <w:pStyle w:val="BulletIndent1"/>
              <w:numPr>
                <w:ilvl w:val="0"/>
                <w:numId w:val="0"/>
              </w:numPr>
              <w:spacing w:before="120" w:after="120" w:line="240" w:lineRule="auto"/>
              <w:jc w:val="center"/>
              <w:rPr>
                <w:b/>
                <w:color w:val="auto"/>
              </w:rPr>
            </w:pPr>
            <w:r>
              <w:rPr>
                <w:b/>
                <w:color w:val="auto"/>
              </w:rPr>
              <w:t>Measure</w:t>
            </w:r>
          </w:p>
        </w:tc>
        <w:tc>
          <w:tcPr>
            <w:tcW w:w="1843" w:type="dxa"/>
            <w:tcBorders>
              <w:bottom w:val="single" w:sz="4" w:space="0" w:color="000000" w:themeColor="text1"/>
            </w:tcBorders>
            <w:shd w:val="clear" w:color="auto" w:fill="00B0F0"/>
            <w:vAlign w:val="center"/>
          </w:tcPr>
          <w:p w:rsidR="00A446AB" w:rsidRPr="00473F94" w:rsidRDefault="00A446AB" w:rsidP="00E739B2">
            <w:pPr>
              <w:pStyle w:val="BulletIndent1"/>
              <w:numPr>
                <w:ilvl w:val="0"/>
                <w:numId w:val="0"/>
              </w:numPr>
              <w:spacing w:before="120" w:after="120" w:line="240" w:lineRule="auto"/>
              <w:jc w:val="center"/>
              <w:rPr>
                <w:b/>
                <w:color w:val="auto"/>
              </w:rPr>
            </w:pPr>
            <w:r>
              <w:rPr>
                <w:b/>
                <w:color w:val="auto"/>
              </w:rPr>
              <w:t>Target</w:t>
            </w:r>
          </w:p>
        </w:tc>
      </w:tr>
      <w:tr w:rsidR="009A5074" w:rsidTr="009A5074">
        <w:tc>
          <w:tcPr>
            <w:tcW w:w="10348" w:type="dxa"/>
            <w:gridSpan w:val="3"/>
            <w:shd w:val="clear" w:color="auto" w:fill="DBE5F1" w:themeFill="accent1" w:themeFillTint="33"/>
            <w:vAlign w:val="center"/>
          </w:tcPr>
          <w:p w:rsidR="009A5074" w:rsidRDefault="009A5074" w:rsidP="00E739B2">
            <w:pPr>
              <w:pStyle w:val="BulletIndent1"/>
              <w:numPr>
                <w:ilvl w:val="0"/>
                <w:numId w:val="0"/>
              </w:numPr>
              <w:spacing w:before="120" w:after="120" w:line="240" w:lineRule="auto"/>
              <w:ind w:left="33"/>
              <w:rPr>
                <w:color w:val="auto"/>
              </w:rPr>
            </w:pPr>
            <w:r w:rsidRPr="00520FBE">
              <w:rPr>
                <w:b/>
                <w:color w:val="auto"/>
              </w:rPr>
              <w:t>Objective 1</w:t>
            </w:r>
          </w:p>
        </w:tc>
      </w:tr>
      <w:tr w:rsidR="00A446AB" w:rsidTr="00520FBE">
        <w:tc>
          <w:tcPr>
            <w:tcW w:w="5387" w:type="dxa"/>
            <w:vAlign w:val="center"/>
          </w:tcPr>
          <w:p w:rsidR="00A446AB" w:rsidRDefault="00A446AB" w:rsidP="00E739B2">
            <w:pPr>
              <w:pStyle w:val="BulletIndent1"/>
              <w:numPr>
                <w:ilvl w:val="0"/>
                <w:numId w:val="0"/>
              </w:numPr>
              <w:spacing w:before="120" w:after="120" w:line="240" w:lineRule="auto"/>
              <w:rPr>
                <w:color w:val="auto"/>
              </w:rPr>
            </w:pPr>
            <w:r>
              <w:rPr>
                <w:color w:val="auto"/>
              </w:rPr>
              <w:t>Established a certified EMS in accordance with ISO 14001</w:t>
            </w:r>
          </w:p>
        </w:tc>
        <w:tc>
          <w:tcPr>
            <w:tcW w:w="3118" w:type="dxa"/>
            <w:vAlign w:val="center"/>
          </w:tcPr>
          <w:p w:rsidR="00A446AB" w:rsidRDefault="00AC7534" w:rsidP="00E739B2">
            <w:pPr>
              <w:pStyle w:val="BulletIndent1"/>
              <w:numPr>
                <w:ilvl w:val="0"/>
                <w:numId w:val="0"/>
              </w:numPr>
              <w:spacing w:before="120" w:after="120" w:line="240" w:lineRule="auto"/>
              <w:jc w:val="center"/>
              <w:rPr>
                <w:color w:val="auto"/>
              </w:rPr>
            </w:pPr>
            <w:r>
              <w:rPr>
                <w:color w:val="auto"/>
              </w:rPr>
              <w:t>-</w:t>
            </w:r>
          </w:p>
        </w:tc>
        <w:tc>
          <w:tcPr>
            <w:tcW w:w="1843" w:type="dxa"/>
            <w:vAlign w:val="center"/>
          </w:tcPr>
          <w:p w:rsidR="00A446AB" w:rsidRDefault="00A446AB" w:rsidP="00E739B2">
            <w:pPr>
              <w:pStyle w:val="BulletIndent1"/>
              <w:numPr>
                <w:ilvl w:val="0"/>
                <w:numId w:val="0"/>
              </w:numPr>
              <w:spacing w:before="120" w:after="120" w:line="240" w:lineRule="auto"/>
              <w:ind w:left="33"/>
              <w:jc w:val="center"/>
              <w:rPr>
                <w:color w:val="auto"/>
              </w:rPr>
            </w:pPr>
            <w:r>
              <w:rPr>
                <w:color w:val="auto"/>
              </w:rPr>
              <w:t xml:space="preserve">Obtain </w:t>
            </w:r>
            <w:r w:rsidR="009C62C4">
              <w:rPr>
                <w:color w:val="auto"/>
              </w:rPr>
              <w:t xml:space="preserve">&amp; Maintain </w:t>
            </w:r>
            <w:r>
              <w:rPr>
                <w:color w:val="auto"/>
              </w:rPr>
              <w:t>Accreditation</w:t>
            </w:r>
          </w:p>
        </w:tc>
      </w:tr>
      <w:tr w:rsidR="00A446AB" w:rsidTr="00520FBE">
        <w:tc>
          <w:tcPr>
            <w:tcW w:w="5387" w:type="dxa"/>
            <w:tcBorders>
              <w:bottom w:val="single" w:sz="4" w:space="0" w:color="000000" w:themeColor="text1"/>
            </w:tcBorders>
            <w:vAlign w:val="center"/>
          </w:tcPr>
          <w:p w:rsidR="00A446AB" w:rsidRDefault="00A446AB" w:rsidP="00E739B2">
            <w:pPr>
              <w:pStyle w:val="BulletIndent1"/>
              <w:numPr>
                <w:ilvl w:val="0"/>
                <w:numId w:val="0"/>
              </w:numPr>
              <w:spacing w:before="120" w:after="120" w:line="240" w:lineRule="auto"/>
              <w:ind w:left="34"/>
              <w:rPr>
                <w:color w:val="auto"/>
              </w:rPr>
            </w:pPr>
            <w:r>
              <w:rPr>
                <w:color w:val="auto"/>
              </w:rPr>
              <w:t>Reporting of Non-conformance from 3</w:t>
            </w:r>
            <w:r w:rsidRPr="00DF32A2">
              <w:rPr>
                <w:color w:val="auto"/>
                <w:vertAlign w:val="superscript"/>
              </w:rPr>
              <w:t>rd</w:t>
            </w:r>
            <w:r>
              <w:rPr>
                <w:color w:val="auto"/>
              </w:rPr>
              <w:t xml:space="preserve"> Party Auditor (Certification Body)</w:t>
            </w:r>
          </w:p>
        </w:tc>
        <w:tc>
          <w:tcPr>
            <w:tcW w:w="3118" w:type="dxa"/>
            <w:tcBorders>
              <w:bottom w:val="single" w:sz="4" w:space="0" w:color="000000" w:themeColor="text1"/>
            </w:tcBorders>
            <w:vAlign w:val="center"/>
          </w:tcPr>
          <w:p w:rsidR="00A446AB" w:rsidRDefault="00A446AB" w:rsidP="00E739B2">
            <w:pPr>
              <w:pStyle w:val="BulletIndent1"/>
              <w:numPr>
                <w:ilvl w:val="0"/>
                <w:numId w:val="0"/>
              </w:numPr>
              <w:spacing w:before="120" w:after="120" w:line="240" w:lineRule="auto"/>
              <w:ind w:left="34"/>
              <w:jc w:val="center"/>
              <w:rPr>
                <w:color w:val="auto"/>
              </w:rPr>
            </w:pPr>
            <w:r>
              <w:rPr>
                <w:color w:val="auto"/>
              </w:rPr>
              <w:t>No. of Non Conformances</w:t>
            </w:r>
          </w:p>
        </w:tc>
        <w:tc>
          <w:tcPr>
            <w:tcW w:w="1843" w:type="dxa"/>
            <w:tcBorders>
              <w:bottom w:val="single" w:sz="4" w:space="0" w:color="000000" w:themeColor="text1"/>
            </w:tcBorders>
            <w:vAlign w:val="center"/>
          </w:tcPr>
          <w:p w:rsidR="00A446AB" w:rsidRDefault="005430A4" w:rsidP="00E739B2">
            <w:pPr>
              <w:pStyle w:val="BulletIndent1"/>
              <w:numPr>
                <w:ilvl w:val="0"/>
                <w:numId w:val="0"/>
              </w:numPr>
              <w:spacing w:before="120" w:after="120" w:line="240" w:lineRule="auto"/>
              <w:jc w:val="center"/>
              <w:rPr>
                <w:color w:val="auto"/>
              </w:rPr>
            </w:pPr>
            <w:r>
              <w:rPr>
                <w:color w:val="auto"/>
              </w:rPr>
              <w:t>-</w:t>
            </w:r>
          </w:p>
        </w:tc>
      </w:tr>
      <w:tr w:rsidR="00A446AB" w:rsidTr="00520FBE">
        <w:tc>
          <w:tcPr>
            <w:tcW w:w="5387" w:type="dxa"/>
            <w:tcBorders>
              <w:bottom w:val="single" w:sz="4" w:space="0" w:color="000000" w:themeColor="text1"/>
            </w:tcBorders>
            <w:vAlign w:val="center"/>
          </w:tcPr>
          <w:p w:rsidR="00A446AB" w:rsidRDefault="009C62C4" w:rsidP="00E739B2">
            <w:pPr>
              <w:pStyle w:val="BulletIndent1"/>
              <w:numPr>
                <w:ilvl w:val="0"/>
                <w:numId w:val="0"/>
              </w:numPr>
              <w:spacing w:before="120" w:after="120" w:line="240" w:lineRule="auto"/>
              <w:ind w:left="34"/>
              <w:rPr>
                <w:color w:val="auto"/>
              </w:rPr>
            </w:pPr>
            <w:r>
              <w:rPr>
                <w:color w:val="auto"/>
              </w:rPr>
              <w:t xml:space="preserve">Surveillance </w:t>
            </w:r>
            <w:r w:rsidR="00A446AB">
              <w:rPr>
                <w:color w:val="auto"/>
              </w:rPr>
              <w:t xml:space="preserve">Certification Audit is conducted </w:t>
            </w:r>
            <w:r>
              <w:rPr>
                <w:color w:val="auto"/>
              </w:rPr>
              <w:t>6 monthly</w:t>
            </w:r>
            <w:r w:rsidR="00A446AB">
              <w:rPr>
                <w:color w:val="auto"/>
              </w:rPr>
              <w:t xml:space="preserve"> by Certification Body</w:t>
            </w:r>
          </w:p>
        </w:tc>
        <w:tc>
          <w:tcPr>
            <w:tcW w:w="3118" w:type="dxa"/>
            <w:tcBorders>
              <w:bottom w:val="single" w:sz="4" w:space="0" w:color="000000" w:themeColor="text1"/>
            </w:tcBorders>
            <w:vAlign w:val="center"/>
          </w:tcPr>
          <w:p w:rsidR="00A446AB" w:rsidRDefault="00A446AB" w:rsidP="00E739B2">
            <w:pPr>
              <w:pStyle w:val="BulletIndent1"/>
              <w:numPr>
                <w:ilvl w:val="0"/>
                <w:numId w:val="0"/>
              </w:numPr>
              <w:spacing w:before="120" w:after="120" w:line="240" w:lineRule="auto"/>
              <w:ind w:left="34"/>
              <w:jc w:val="center"/>
              <w:rPr>
                <w:color w:val="auto"/>
              </w:rPr>
            </w:pPr>
            <w:r>
              <w:rPr>
                <w:color w:val="auto"/>
              </w:rPr>
              <w:t>Complete audit as per schedule</w:t>
            </w:r>
          </w:p>
        </w:tc>
        <w:tc>
          <w:tcPr>
            <w:tcW w:w="1843" w:type="dxa"/>
            <w:tcBorders>
              <w:bottom w:val="single" w:sz="4" w:space="0" w:color="000000" w:themeColor="text1"/>
            </w:tcBorders>
            <w:vAlign w:val="center"/>
          </w:tcPr>
          <w:p w:rsidR="00A446AB" w:rsidRDefault="00A446AB" w:rsidP="00E739B2">
            <w:pPr>
              <w:pStyle w:val="BulletIndent1"/>
              <w:numPr>
                <w:ilvl w:val="0"/>
                <w:numId w:val="0"/>
              </w:numPr>
              <w:spacing w:before="120" w:after="120" w:line="240" w:lineRule="auto"/>
              <w:jc w:val="center"/>
              <w:rPr>
                <w:color w:val="auto"/>
              </w:rPr>
            </w:pPr>
            <w:r>
              <w:rPr>
                <w:color w:val="auto"/>
              </w:rPr>
              <w:t>On-time (100%)</w:t>
            </w:r>
          </w:p>
        </w:tc>
      </w:tr>
      <w:tr w:rsidR="009A5074" w:rsidTr="009A5074">
        <w:tc>
          <w:tcPr>
            <w:tcW w:w="10348" w:type="dxa"/>
            <w:gridSpan w:val="3"/>
            <w:shd w:val="clear" w:color="auto" w:fill="DBE5F1" w:themeFill="accent1" w:themeFillTint="33"/>
            <w:vAlign w:val="center"/>
          </w:tcPr>
          <w:p w:rsidR="009A5074" w:rsidRDefault="009A5074" w:rsidP="00E739B2">
            <w:pPr>
              <w:pStyle w:val="BulletIndent1"/>
              <w:numPr>
                <w:ilvl w:val="0"/>
                <w:numId w:val="0"/>
              </w:numPr>
              <w:spacing w:before="120" w:after="120" w:line="240" w:lineRule="auto"/>
              <w:ind w:left="34"/>
              <w:rPr>
                <w:color w:val="auto"/>
              </w:rPr>
            </w:pPr>
            <w:r w:rsidRPr="00520FBE">
              <w:rPr>
                <w:b/>
                <w:color w:val="auto"/>
              </w:rPr>
              <w:t>Objective 2</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All Environmental Incidents Reported</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Within 24 hours</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On-time (100%)</w:t>
            </w:r>
          </w:p>
        </w:tc>
      </w:tr>
      <w:tr w:rsidR="00520FBE" w:rsidTr="00520FBE">
        <w:tc>
          <w:tcPr>
            <w:tcW w:w="5387"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rPr>
                <w:color w:val="auto"/>
              </w:rPr>
            </w:pPr>
            <w:r>
              <w:rPr>
                <w:color w:val="auto"/>
              </w:rPr>
              <w:t>Environmental &amp; Community Complaints received</w:t>
            </w:r>
          </w:p>
        </w:tc>
        <w:tc>
          <w:tcPr>
            <w:tcW w:w="3118"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No of complaints</w:t>
            </w:r>
          </w:p>
        </w:tc>
        <w:tc>
          <w:tcPr>
            <w:tcW w:w="1843"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w:t>
            </w:r>
          </w:p>
        </w:tc>
      </w:tr>
      <w:tr w:rsidR="009A5074" w:rsidTr="009A5074">
        <w:tc>
          <w:tcPr>
            <w:tcW w:w="10348" w:type="dxa"/>
            <w:gridSpan w:val="3"/>
            <w:shd w:val="clear" w:color="auto" w:fill="DBE5F1" w:themeFill="accent1" w:themeFillTint="33"/>
            <w:vAlign w:val="center"/>
          </w:tcPr>
          <w:p w:rsidR="009A5074" w:rsidRDefault="009A5074" w:rsidP="00E739B2">
            <w:pPr>
              <w:pStyle w:val="BulletIndent1"/>
              <w:numPr>
                <w:ilvl w:val="0"/>
                <w:numId w:val="0"/>
              </w:numPr>
              <w:spacing w:before="120" w:after="120" w:line="240" w:lineRule="auto"/>
              <w:ind w:left="34"/>
              <w:rPr>
                <w:color w:val="auto"/>
              </w:rPr>
            </w:pPr>
            <w:r w:rsidRPr="00520FBE">
              <w:rPr>
                <w:b/>
                <w:color w:val="auto"/>
              </w:rPr>
              <w:t>Objective 3</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Environmental fines or prosecution received for breaching environmental legislation</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No. of fines or prosecution</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Zero</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Environmental Inspection Conducted</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Complete inspection as per routine schedule</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On-time (100%)</w:t>
            </w:r>
          </w:p>
        </w:tc>
      </w:tr>
      <w:tr w:rsidR="009A5074" w:rsidTr="009A5074">
        <w:tc>
          <w:tcPr>
            <w:tcW w:w="10348" w:type="dxa"/>
            <w:gridSpan w:val="3"/>
            <w:shd w:val="clear" w:color="auto" w:fill="DBE5F1" w:themeFill="accent1" w:themeFillTint="33"/>
            <w:vAlign w:val="center"/>
          </w:tcPr>
          <w:p w:rsidR="009A5074" w:rsidRDefault="009A5074" w:rsidP="00E739B2">
            <w:pPr>
              <w:pStyle w:val="BulletIndent1"/>
              <w:numPr>
                <w:ilvl w:val="0"/>
                <w:numId w:val="0"/>
              </w:numPr>
              <w:spacing w:before="120" w:after="120" w:line="240" w:lineRule="auto"/>
              <w:ind w:left="34"/>
              <w:rPr>
                <w:color w:val="auto"/>
              </w:rPr>
            </w:pPr>
            <w:r w:rsidRPr="00520FBE">
              <w:rPr>
                <w:b/>
                <w:color w:val="auto"/>
              </w:rPr>
              <w:t xml:space="preserve">Objective </w:t>
            </w:r>
            <w:r>
              <w:rPr>
                <w:b/>
                <w:color w:val="auto"/>
              </w:rPr>
              <w:t>4</w:t>
            </w:r>
          </w:p>
        </w:tc>
      </w:tr>
      <w:tr w:rsidR="00520FBE" w:rsidTr="00520FBE">
        <w:tc>
          <w:tcPr>
            <w:tcW w:w="5387"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rPr>
                <w:color w:val="auto"/>
              </w:rPr>
            </w:pPr>
            <w:r>
              <w:rPr>
                <w:color w:val="auto"/>
              </w:rPr>
              <w:t>Environmental training completed by staff</w:t>
            </w:r>
          </w:p>
        </w:tc>
        <w:tc>
          <w:tcPr>
            <w:tcW w:w="3118"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 xml:space="preserve">No. of environmental training completed </w:t>
            </w:r>
            <w:proofErr w:type="spellStart"/>
            <w:r>
              <w:rPr>
                <w:color w:val="auto"/>
              </w:rPr>
              <w:t>vs</w:t>
            </w:r>
            <w:proofErr w:type="spellEnd"/>
            <w:r>
              <w:rPr>
                <w:color w:val="auto"/>
              </w:rPr>
              <w:t xml:space="preserve"> total staff</w:t>
            </w:r>
          </w:p>
        </w:tc>
        <w:tc>
          <w:tcPr>
            <w:tcW w:w="1843"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100%</w:t>
            </w:r>
          </w:p>
        </w:tc>
      </w:tr>
      <w:tr w:rsidR="009A5074" w:rsidTr="009A5074">
        <w:tc>
          <w:tcPr>
            <w:tcW w:w="10348" w:type="dxa"/>
            <w:gridSpan w:val="3"/>
            <w:shd w:val="clear" w:color="auto" w:fill="DBE5F1" w:themeFill="accent1" w:themeFillTint="33"/>
            <w:vAlign w:val="center"/>
          </w:tcPr>
          <w:p w:rsidR="009A5074" w:rsidRDefault="009A5074" w:rsidP="00E739B2">
            <w:pPr>
              <w:pStyle w:val="BulletIndent1"/>
              <w:numPr>
                <w:ilvl w:val="0"/>
                <w:numId w:val="0"/>
              </w:numPr>
              <w:spacing w:before="120" w:after="120" w:line="240" w:lineRule="auto"/>
              <w:ind w:left="34"/>
              <w:rPr>
                <w:color w:val="auto"/>
              </w:rPr>
            </w:pPr>
            <w:r w:rsidRPr="00520FBE">
              <w:rPr>
                <w:b/>
                <w:color w:val="auto"/>
              </w:rPr>
              <w:t xml:space="preserve">Objective </w:t>
            </w:r>
            <w:r>
              <w:rPr>
                <w:b/>
                <w:color w:val="auto"/>
              </w:rPr>
              <w:t>5 - Sustainability</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Electricity Consumption (Annual)</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Kilowatt-hour</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58,500 +/-5%</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Water Consumption (Annual)</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Kilolitre</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169 +/-5%</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Generation of general waste to Landfill (Annual)</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tonne</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111 +/-5%</w:t>
            </w:r>
          </w:p>
        </w:tc>
      </w:tr>
      <w:tr w:rsidR="00520FBE" w:rsidTr="00520FBE">
        <w:tc>
          <w:tcPr>
            <w:tcW w:w="5387" w:type="dxa"/>
            <w:vAlign w:val="center"/>
          </w:tcPr>
          <w:p w:rsidR="00520FBE" w:rsidRDefault="00520FBE" w:rsidP="00E739B2">
            <w:pPr>
              <w:pStyle w:val="BulletIndent1"/>
              <w:numPr>
                <w:ilvl w:val="0"/>
                <w:numId w:val="0"/>
              </w:numPr>
              <w:spacing w:before="120" w:after="120" w:line="240" w:lineRule="auto"/>
              <w:ind w:left="34"/>
              <w:rPr>
                <w:color w:val="auto"/>
              </w:rPr>
            </w:pPr>
            <w:r>
              <w:rPr>
                <w:color w:val="auto"/>
              </w:rPr>
              <w:t>Paper Recycled (Annual)</w:t>
            </w:r>
          </w:p>
        </w:tc>
        <w:tc>
          <w:tcPr>
            <w:tcW w:w="3118"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tonne</w:t>
            </w:r>
          </w:p>
        </w:tc>
        <w:tc>
          <w:tcPr>
            <w:tcW w:w="1843" w:type="dxa"/>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0.23 +/-5%</w:t>
            </w:r>
          </w:p>
        </w:tc>
      </w:tr>
      <w:tr w:rsidR="00520FBE" w:rsidTr="00520FBE">
        <w:tc>
          <w:tcPr>
            <w:tcW w:w="5387"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rPr>
                <w:color w:val="auto"/>
              </w:rPr>
            </w:pPr>
            <w:r>
              <w:rPr>
                <w:color w:val="auto"/>
              </w:rPr>
              <w:t>Fuel Consumption (Annual)</w:t>
            </w:r>
          </w:p>
        </w:tc>
        <w:tc>
          <w:tcPr>
            <w:tcW w:w="3118"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Litres</w:t>
            </w:r>
          </w:p>
        </w:tc>
        <w:tc>
          <w:tcPr>
            <w:tcW w:w="1843" w:type="dxa"/>
            <w:tcBorders>
              <w:bottom w:val="single" w:sz="4" w:space="0" w:color="000000" w:themeColor="text1"/>
            </w:tcBorders>
            <w:vAlign w:val="center"/>
          </w:tcPr>
          <w:p w:rsidR="00520FBE" w:rsidRDefault="00520FBE" w:rsidP="00E739B2">
            <w:pPr>
              <w:pStyle w:val="BulletIndent1"/>
              <w:numPr>
                <w:ilvl w:val="0"/>
                <w:numId w:val="0"/>
              </w:numPr>
              <w:spacing w:before="120" w:after="120" w:line="240" w:lineRule="auto"/>
              <w:ind w:left="34"/>
              <w:jc w:val="center"/>
              <w:rPr>
                <w:color w:val="auto"/>
              </w:rPr>
            </w:pPr>
            <w:r>
              <w:rPr>
                <w:color w:val="auto"/>
              </w:rPr>
              <w:t>14,900 +/-5%</w:t>
            </w:r>
          </w:p>
        </w:tc>
      </w:tr>
    </w:tbl>
    <w:p w:rsidR="008A1A8F" w:rsidRDefault="008A1A8F" w:rsidP="00E739B2">
      <w:pPr>
        <w:spacing w:before="120" w:after="120" w:line="240" w:lineRule="auto"/>
        <w:rPr>
          <w:rFonts w:ascii="Arial" w:eastAsia="Times New Roman" w:hAnsi="Arial" w:cs="Times New Roman"/>
          <w:sz w:val="20"/>
          <w:szCs w:val="20"/>
        </w:rPr>
      </w:pPr>
      <w:r>
        <w:br w:type="page"/>
      </w:r>
    </w:p>
    <w:p w:rsidR="008A1A8F" w:rsidRDefault="008A1A8F" w:rsidP="00E739B2">
      <w:pPr>
        <w:pStyle w:val="Heading1"/>
        <w:numPr>
          <w:ilvl w:val="0"/>
          <w:numId w:val="0"/>
        </w:numPr>
        <w:spacing w:before="120" w:after="120" w:line="240" w:lineRule="auto"/>
        <w:ind w:left="431" w:hanging="431"/>
      </w:pPr>
      <w:bookmarkStart w:id="110" w:name="_Toc356826974"/>
      <w:r>
        <w:t xml:space="preserve">APPENDIX </w:t>
      </w:r>
      <w:r w:rsidR="004B7142">
        <w:t>D</w:t>
      </w:r>
      <w:r>
        <w:t xml:space="preserve"> – ENVIRONMENTAL </w:t>
      </w:r>
      <w:r w:rsidR="00950B2D">
        <w:t>OPERATING CONTROL PROCEDURES</w:t>
      </w:r>
      <w:bookmarkEnd w:id="110"/>
    </w:p>
    <w:p w:rsidR="00C162A8" w:rsidRDefault="007A6E1C" w:rsidP="00E739B2">
      <w:pPr>
        <w:pStyle w:val="Heading2"/>
        <w:numPr>
          <w:ilvl w:val="0"/>
          <w:numId w:val="0"/>
        </w:numPr>
        <w:spacing w:line="240" w:lineRule="auto"/>
      </w:pPr>
      <w:bookmarkStart w:id="111" w:name="_Toc169664218"/>
      <w:bookmarkStart w:id="112" w:name="_Toc171151817"/>
      <w:bookmarkStart w:id="113" w:name="_Toc171421994"/>
      <w:bookmarkStart w:id="114" w:name="_Toc169664219"/>
      <w:bookmarkStart w:id="115" w:name="_Toc171151818"/>
      <w:bookmarkStart w:id="116" w:name="_Toc171421995"/>
      <w:bookmarkStart w:id="117" w:name="_Toc169664220"/>
      <w:bookmarkStart w:id="118" w:name="_Toc171151819"/>
      <w:bookmarkStart w:id="119" w:name="_Toc171421996"/>
      <w:bookmarkStart w:id="120" w:name="_Toc169664221"/>
      <w:bookmarkStart w:id="121" w:name="_Toc171151820"/>
      <w:bookmarkStart w:id="122" w:name="_Toc171421997"/>
      <w:bookmarkStart w:id="123" w:name="_Toc169664222"/>
      <w:bookmarkStart w:id="124" w:name="_Toc171151821"/>
      <w:bookmarkStart w:id="125" w:name="_Toc171421998"/>
      <w:bookmarkStart w:id="126" w:name="_Toc152059984"/>
      <w:bookmarkStart w:id="127" w:name="_Toc152064038"/>
      <w:bookmarkStart w:id="128" w:name="_Toc152065827"/>
      <w:bookmarkStart w:id="129" w:name="_Toc152066053"/>
      <w:bookmarkStart w:id="130" w:name="_Toc152066279"/>
      <w:bookmarkStart w:id="131" w:name="_Toc152066505"/>
      <w:bookmarkStart w:id="132" w:name="_Toc152059991"/>
      <w:bookmarkStart w:id="133" w:name="_Toc152064045"/>
      <w:bookmarkStart w:id="134" w:name="_Toc152065834"/>
      <w:bookmarkStart w:id="135" w:name="_Toc152066060"/>
      <w:bookmarkStart w:id="136" w:name="_Toc152066286"/>
      <w:bookmarkStart w:id="137" w:name="_Toc152066512"/>
      <w:bookmarkStart w:id="138" w:name="_Toc152059992"/>
      <w:bookmarkStart w:id="139" w:name="_Toc152064046"/>
      <w:bookmarkStart w:id="140" w:name="_Toc152065835"/>
      <w:bookmarkStart w:id="141" w:name="_Toc152066061"/>
      <w:bookmarkStart w:id="142" w:name="_Toc152066287"/>
      <w:bookmarkStart w:id="143" w:name="_Toc152066513"/>
      <w:bookmarkStart w:id="144" w:name="_Toc167249672"/>
      <w:bookmarkStart w:id="145" w:name="_Toc167249817"/>
      <w:bookmarkStart w:id="146" w:name="_Toc167249673"/>
      <w:bookmarkStart w:id="147" w:name="_Toc167249818"/>
      <w:bookmarkStart w:id="148" w:name="_Toc167249674"/>
      <w:bookmarkStart w:id="149" w:name="_Toc167249819"/>
      <w:bookmarkStart w:id="150" w:name="_Toc167249675"/>
      <w:bookmarkStart w:id="151" w:name="_Toc167249820"/>
      <w:bookmarkStart w:id="152" w:name="_Toc286305153"/>
      <w:bookmarkStart w:id="153" w:name="_Toc356826975"/>
      <w:bookmarkEnd w:id="97"/>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t xml:space="preserve">D1 - </w:t>
      </w:r>
      <w:r w:rsidR="00C162A8" w:rsidRPr="001B6B4E">
        <w:t>Acid S</w:t>
      </w:r>
      <w:r w:rsidR="00F66FF2">
        <w:t>ulphate</w:t>
      </w:r>
      <w:r w:rsidR="00C162A8" w:rsidRPr="001B6B4E">
        <w:t xml:space="preserve"> Soil</w:t>
      </w:r>
      <w:bookmarkEnd w:id="152"/>
      <w:bookmarkEnd w:id="153"/>
    </w:p>
    <w:p w:rsidR="009D1184" w:rsidRDefault="009D1184" w:rsidP="00E739B2">
      <w:pPr>
        <w:pStyle w:val="NormalWeb"/>
        <w:spacing w:before="120" w:after="120"/>
        <w:jc w:val="both"/>
        <w:rPr>
          <w:b/>
          <w:bCs/>
        </w:rPr>
      </w:pPr>
      <w:r>
        <w:rPr>
          <w:b/>
          <w:bCs/>
        </w:rPr>
        <w:t>What is Acid Sulphate Soil?</w:t>
      </w:r>
    </w:p>
    <w:p w:rsidR="009D1184" w:rsidRDefault="009D1184" w:rsidP="00E739B2">
      <w:pPr>
        <w:pStyle w:val="NormalWeb"/>
        <w:spacing w:before="120" w:after="120"/>
        <w:jc w:val="both"/>
      </w:pPr>
      <w:r>
        <w:rPr>
          <w:b/>
          <w:bCs/>
        </w:rPr>
        <w:t>Acid sulphate soil</w:t>
      </w:r>
      <w:r w:rsidR="0006260A">
        <w:rPr>
          <w:b/>
          <w:bCs/>
        </w:rPr>
        <w:t>s</w:t>
      </w:r>
      <w:r>
        <w:t xml:space="preserve"> </w:t>
      </w:r>
      <w:r w:rsidR="0006260A">
        <w:t xml:space="preserve">(ASS) </w:t>
      </w:r>
      <w:r>
        <w:t xml:space="preserve">are naturally occurring soils, sediments or organic substrates (e.g. </w:t>
      </w:r>
      <w:r w:rsidRPr="009D1184">
        <w:t>peat</w:t>
      </w:r>
      <w:r>
        <w:t xml:space="preserve">) that are formed under waterlogged conditions. These soils contain </w:t>
      </w:r>
      <w:r w:rsidRPr="009D1184">
        <w:t xml:space="preserve">iron </w:t>
      </w:r>
      <w:proofErr w:type="spellStart"/>
      <w:r w:rsidRPr="009D1184">
        <w:t>sulfide</w:t>
      </w:r>
      <w:proofErr w:type="spellEnd"/>
      <w:r>
        <w:t xml:space="preserve"> minerals (predominantly as the mineral </w:t>
      </w:r>
      <w:r w:rsidRPr="009D1184">
        <w:t>pyrite</w:t>
      </w:r>
      <w:r>
        <w:t xml:space="preserve">) or their </w:t>
      </w:r>
      <w:r w:rsidRPr="009D1184">
        <w:t>oxidation</w:t>
      </w:r>
      <w:r>
        <w:t xml:space="preserve"> products. In an undisturbed state below the water table, acid </w:t>
      </w:r>
      <w:proofErr w:type="spellStart"/>
      <w:r>
        <w:t>sulfate</w:t>
      </w:r>
      <w:proofErr w:type="spellEnd"/>
      <w:r>
        <w:t xml:space="preserve"> soils are benign. However if the soils are drained, excavated or exposed to air by a lowering of the water table, the </w:t>
      </w:r>
      <w:proofErr w:type="spellStart"/>
      <w:r>
        <w:t>sulfides</w:t>
      </w:r>
      <w:proofErr w:type="spellEnd"/>
      <w:r>
        <w:t xml:space="preserve"> react with </w:t>
      </w:r>
      <w:r w:rsidRPr="009D1184">
        <w:t>oxygen</w:t>
      </w:r>
      <w:r>
        <w:t xml:space="preserve"> to form </w:t>
      </w:r>
      <w:proofErr w:type="spellStart"/>
      <w:r w:rsidRPr="009D1184">
        <w:t>sulfuric</w:t>
      </w:r>
      <w:proofErr w:type="spellEnd"/>
      <w:r w:rsidRPr="009D1184">
        <w:t xml:space="preserve"> acid</w:t>
      </w:r>
      <w:r>
        <w:t>.</w:t>
      </w:r>
    </w:p>
    <w:p w:rsidR="009D1184" w:rsidRDefault="009D1184" w:rsidP="00E739B2">
      <w:pPr>
        <w:pStyle w:val="NormalWeb"/>
        <w:spacing w:before="120" w:after="120"/>
        <w:jc w:val="both"/>
      </w:pPr>
      <w:r>
        <w:t xml:space="preserve">Release of this </w:t>
      </w:r>
      <w:proofErr w:type="spellStart"/>
      <w:r>
        <w:t>sulfuric</w:t>
      </w:r>
      <w:proofErr w:type="spellEnd"/>
      <w:r>
        <w:t xml:space="preserve"> acid from the soil can in turn release </w:t>
      </w:r>
      <w:r w:rsidRPr="009D1184">
        <w:t>iron</w:t>
      </w:r>
      <w:r>
        <w:t xml:space="preserve">, </w:t>
      </w:r>
      <w:r w:rsidRPr="009D1184">
        <w:t>aluminium</w:t>
      </w:r>
      <w:r>
        <w:t xml:space="preserve">, and other </w:t>
      </w:r>
      <w:r w:rsidRPr="009D1184">
        <w:t>heavy metals</w:t>
      </w:r>
      <w:r>
        <w:t xml:space="preserve"> (particularly </w:t>
      </w:r>
      <w:r w:rsidRPr="009D1184">
        <w:t>arsenic</w:t>
      </w:r>
      <w:r>
        <w:t xml:space="preserve">) within the soil. Once mobilized in this way, the acid and metals can create a variety of adverse impacts: killing vegetation, seeping into and acidifying </w:t>
      </w:r>
      <w:r w:rsidRPr="009D1184">
        <w:t>groundwater</w:t>
      </w:r>
      <w:r>
        <w:t xml:space="preserve"> and </w:t>
      </w:r>
      <w:r w:rsidRPr="009D1184">
        <w:t>water bodies</w:t>
      </w:r>
      <w:r>
        <w:t xml:space="preserve">, killing </w:t>
      </w:r>
      <w:r w:rsidRPr="009D1184">
        <w:t>fish</w:t>
      </w:r>
      <w:r>
        <w:t xml:space="preserve"> and other aquatic organisms, and degrading </w:t>
      </w:r>
      <w:r w:rsidRPr="009D1184">
        <w:t>concrete</w:t>
      </w:r>
      <w:r>
        <w:t xml:space="preserve"> and </w:t>
      </w:r>
      <w:r w:rsidRPr="009D1184">
        <w:t>steel</w:t>
      </w:r>
      <w:r>
        <w:t xml:space="preserve"> structures to the point of failure.</w:t>
      </w:r>
    </w:p>
    <w:p w:rsidR="009D1184" w:rsidRPr="009D1184" w:rsidRDefault="003A441E"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Procedure</w:t>
      </w:r>
    </w:p>
    <w:p w:rsidR="0006260A" w:rsidRDefault="0006260A"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 xml:space="preserve">The </w:t>
      </w:r>
      <w:r w:rsidR="008F6FDD">
        <w:rPr>
          <w:rFonts w:ascii="Arial" w:hAnsi="Arial" w:cs="Arial"/>
          <w:color w:val="000000"/>
          <w:sz w:val="20"/>
          <w:szCs w:val="20"/>
        </w:rPr>
        <w:t xml:space="preserve">disturbances of Acid Sulphate Soil </w:t>
      </w:r>
      <w:r w:rsidR="0020002F">
        <w:rPr>
          <w:rFonts w:ascii="Arial" w:hAnsi="Arial" w:cs="Arial"/>
          <w:color w:val="000000"/>
          <w:sz w:val="20"/>
          <w:szCs w:val="20"/>
        </w:rPr>
        <w:t>from</w:t>
      </w:r>
      <w:r w:rsidR="008F6FDD">
        <w:rPr>
          <w:rFonts w:ascii="Arial" w:hAnsi="Arial" w:cs="Arial"/>
          <w:color w:val="000000"/>
          <w:sz w:val="20"/>
          <w:szCs w:val="20"/>
        </w:rPr>
        <w:t xml:space="preserve"> maintenance activities are</w:t>
      </w:r>
      <w:r>
        <w:rPr>
          <w:rFonts w:ascii="Arial" w:hAnsi="Arial" w:cs="Arial"/>
          <w:color w:val="000000"/>
          <w:sz w:val="20"/>
          <w:szCs w:val="20"/>
        </w:rPr>
        <w:t xml:space="preserve"> minimal or non-existent, as GMS do not perform any excavation works unless given approval by the client.</w:t>
      </w:r>
    </w:p>
    <w:p w:rsidR="0006260A" w:rsidRDefault="0006260A"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If the client request, GMS to perform excavation work where there is potential acid sulphate soil present, GMS to engage</w:t>
      </w:r>
      <w:r w:rsidR="00F30796">
        <w:rPr>
          <w:rFonts w:ascii="Arial" w:hAnsi="Arial" w:cs="Arial"/>
          <w:color w:val="000000"/>
          <w:sz w:val="20"/>
          <w:szCs w:val="20"/>
        </w:rPr>
        <w:t xml:space="preserve"> an</w:t>
      </w:r>
      <w:r>
        <w:rPr>
          <w:rFonts w:ascii="Arial" w:hAnsi="Arial" w:cs="Arial"/>
          <w:color w:val="000000"/>
          <w:sz w:val="20"/>
          <w:szCs w:val="20"/>
        </w:rPr>
        <w:t xml:space="preserve"> expert consult</w:t>
      </w:r>
      <w:r w:rsidR="00F30796">
        <w:rPr>
          <w:rFonts w:ascii="Arial" w:hAnsi="Arial" w:cs="Arial"/>
          <w:color w:val="000000"/>
          <w:sz w:val="20"/>
          <w:szCs w:val="20"/>
        </w:rPr>
        <w:t>ant</w:t>
      </w:r>
      <w:r>
        <w:rPr>
          <w:rFonts w:ascii="Arial" w:hAnsi="Arial" w:cs="Arial"/>
          <w:color w:val="000000"/>
          <w:sz w:val="20"/>
          <w:szCs w:val="20"/>
        </w:rPr>
        <w:t xml:space="preserve"> </w:t>
      </w:r>
      <w:r w:rsidR="00F30796">
        <w:rPr>
          <w:rFonts w:ascii="Arial" w:hAnsi="Arial" w:cs="Arial"/>
          <w:color w:val="000000"/>
          <w:sz w:val="20"/>
          <w:szCs w:val="20"/>
        </w:rPr>
        <w:t>to conduct an Environmental Impact Assessment</w:t>
      </w:r>
      <w:r>
        <w:rPr>
          <w:rFonts w:ascii="Arial" w:hAnsi="Arial" w:cs="Arial"/>
          <w:color w:val="000000"/>
          <w:sz w:val="20"/>
          <w:szCs w:val="20"/>
        </w:rPr>
        <w:t>.</w:t>
      </w:r>
    </w:p>
    <w:p w:rsidR="009D1184" w:rsidRPr="009D1184" w:rsidRDefault="0028516F"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 xml:space="preserve">Applicable </w:t>
      </w:r>
      <w:r w:rsidR="009D1184" w:rsidRPr="009D1184">
        <w:rPr>
          <w:rFonts w:ascii="Arial" w:hAnsi="Arial" w:cs="Arial"/>
          <w:b/>
          <w:color w:val="000000"/>
          <w:sz w:val="20"/>
          <w:szCs w:val="20"/>
        </w:rPr>
        <w:t>Legal and Other Requirements</w:t>
      </w:r>
    </w:p>
    <w:p w:rsidR="009D1184" w:rsidRDefault="00EF14B5"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w:t>
      </w:r>
      <w:r w:rsidR="00336249">
        <w:rPr>
          <w:rFonts w:ascii="Arial" w:hAnsi="Arial" w:cs="Arial"/>
          <w:color w:val="000000"/>
          <w:sz w:val="20"/>
          <w:szCs w:val="20"/>
        </w:rPr>
        <w:t>ed Exhibit A: PSTR Appendix 41.4</w:t>
      </w:r>
      <w:r>
        <w:rPr>
          <w:rFonts w:ascii="Arial" w:hAnsi="Arial" w:cs="Arial"/>
          <w:color w:val="000000"/>
          <w:sz w:val="20"/>
          <w:szCs w:val="20"/>
        </w:rPr>
        <w:t xml:space="preserve"> Environmental Management Plan Requirements, Section (h) (xiv)</w:t>
      </w:r>
      <w:r w:rsidR="00336249">
        <w:rPr>
          <w:rFonts w:ascii="Arial" w:hAnsi="Arial" w:cs="Arial"/>
          <w:color w:val="000000"/>
          <w:sz w:val="20"/>
          <w:szCs w:val="20"/>
        </w:rPr>
        <w:t xml:space="preserve"> acid sulphate soils</w:t>
      </w:r>
    </w:p>
    <w:p w:rsidR="00B82364" w:rsidRPr="00B82364" w:rsidRDefault="007A6E1C" w:rsidP="00E739B2">
      <w:pPr>
        <w:pStyle w:val="Heading2"/>
        <w:numPr>
          <w:ilvl w:val="0"/>
          <w:numId w:val="0"/>
        </w:numPr>
        <w:spacing w:line="240" w:lineRule="auto"/>
        <w:ind w:left="578" w:hanging="578"/>
      </w:pPr>
      <w:bookmarkStart w:id="154" w:name="_Toc286305154"/>
      <w:bookmarkStart w:id="155" w:name="_Toc356826976"/>
      <w:r>
        <w:t xml:space="preserve">D2 </w:t>
      </w:r>
      <w:r w:rsidR="00EF14B5">
        <w:t>–</w:t>
      </w:r>
      <w:r>
        <w:t xml:space="preserve"> </w:t>
      </w:r>
      <w:r w:rsidR="00EF14B5">
        <w:t>NOT USE</w:t>
      </w:r>
      <w:bookmarkEnd w:id="154"/>
      <w:r w:rsidR="00EF14B5">
        <w:t>D</w:t>
      </w:r>
      <w:bookmarkEnd w:id="155"/>
    </w:p>
    <w:p w:rsidR="00C162A8" w:rsidRPr="00F7211D" w:rsidRDefault="007A6E1C" w:rsidP="00E739B2">
      <w:pPr>
        <w:pStyle w:val="Heading2"/>
        <w:numPr>
          <w:ilvl w:val="0"/>
          <w:numId w:val="0"/>
        </w:numPr>
        <w:spacing w:line="240" w:lineRule="auto"/>
        <w:ind w:left="578" w:hanging="578"/>
      </w:pPr>
      <w:bookmarkStart w:id="156" w:name="_Toc286305155"/>
      <w:bookmarkStart w:id="157" w:name="_Toc356826977"/>
      <w:r>
        <w:t xml:space="preserve">D3 </w:t>
      </w:r>
      <w:r w:rsidR="004B2B89">
        <w:t>–</w:t>
      </w:r>
      <w:r>
        <w:t xml:space="preserve"> </w:t>
      </w:r>
      <w:bookmarkEnd w:id="156"/>
      <w:r w:rsidR="004B2B89">
        <w:t>Sediment Basin</w:t>
      </w:r>
      <w:bookmarkEnd w:id="157"/>
    </w:p>
    <w:p w:rsidR="00F30796" w:rsidRDefault="00F30796" w:rsidP="00E739B2">
      <w:pPr>
        <w:pStyle w:val="BodyText"/>
        <w:spacing w:before="120" w:after="120"/>
        <w:jc w:val="both"/>
        <w:rPr>
          <w:rFonts w:cs="Arial"/>
          <w:b/>
        </w:rPr>
      </w:pPr>
      <w:r w:rsidRPr="00F30796">
        <w:rPr>
          <w:rFonts w:cs="Arial"/>
          <w:b/>
        </w:rPr>
        <w:t xml:space="preserve">What is </w:t>
      </w:r>
      <w:r w:rsidR="004B2B89">
        <w:rPr>
          <w:rFonts w:cs="Arial"/>
          <w:b/>
        </w:rPr>
        <w:t>Sediment Basin</w:t>
      </w:r>
      <w:r w:rsidRPr="00F30796">
        <w:rPr>
          <w:rFonts w:cs="Arial"/>
          <w:b/>
        </w:rPr>
        <w:t>?</w:t>
      </w:r>
    </w:p>
    <w:p w:rsidR="004B2B89" w:rsidRDefault="004B2B89" w:rsidP="00E739B2">
      <w:pPr>
        <w:pStyle w:val="NormalWeb"/>
        <w:spacing w:before="120" w:after="120"/>
        <w:jc w:val="both"/>
      </w:pPr>
      <w:r>
        <w:t xml:space="preserve">A </w:t>
      </w:r>
      <w:r>
        <w:rPr>
          <w:b/>
          <w:bCs/>
        </w:rPr>
        <w:t>sediment basin</w:t>
      </w:r>
      <w:r>
        <w:t xml:space="preserve"> is a basin built capture </w:t>
      </w:r>
      <w:r w:rsidRPr="004B2B89">
        <w:t>eroded</w:t>
      </w:r>
      <w:r>
        <w:t xml:space="preserve"> or disturbed soil that is washed off during rain storms, and protect the </w:t>
      </w:r>
      <w:r w:rsidRPr="004B2B89">
        <w:t>water quality</w:t>
      </w:r>
      <w:r>
        <w:t xml:space="preserve"> of a nearby stream, river, lake, or bay. The </w:t>
      </w:r>
      <w:r w:rsidRPr="004B2B89">
        <w:t>sediment</w:t>
      </w:r>
      <w:r>
        <w:t xml:space="preserve">-laden soil settles in the pond before the runoff is discharged. Sediment basins are typically used on motorway, where there is sufficient room. They are often used in conjunction with </w:t>
      </w:r>
      <w:r w:rsidRPr="004B2B89">
        <w:t>erosion controls</w:t>
      </w:r>
      <w:r>
        <w:t xml:space="preserve"> and other </w:t>
      </w:r>
      <w:r w:rsidRPr="004B2B89">
        <w:t>sediment control</w:t>
      </w:r>
      <w:r>
        <w:t xml:space="preserve"> practices. For smaller parts of the motorway, where a basin is not practical, sediment traps or gross pollutant traps (GPT) are installed.</w:t>
      </w:r>
    </w:p>
    <w:p w:rsidR="004B2B89" w:rsidRDefault="00BE206F" w:rsidP="00E739B2">
      <w:pPr>
        <w:pStyle w:val="NormalWeb"/>
        <w:spacing w:before="120" w:after="120"/>
        <w:jc w:val="both"/>
      </w:pPr>
      <w:r>
        <w:t>T</w:t>
      </w:r>
      <w:r w:rsidR="004B2B89">
        <w:t xml:space="preserve">he sediment basin is cleaned out after the soil disturbance (earth-moving) phase of the project, and modified to function as a permanent </w:t>
      </w:r>
      <w:r w:rsidR="004B2B89" w:rsidRPr="004B2B89">
        <w:t>stormwater</w:t>
      </w:r>
      <w:r w:rsidR="004B2B89">
        <w:t xml:space="preserve"> management system for the completed site, either as a </w:t>
      </w:r>
      <w:r w:rsidR="004B2B89" w:rsidRPr="004B2B89">
        <w:t>detention basin</w:t>
      </w:r>
      <w:r w:rsidR="004B2B89">
        <w:t xml:space="preserve"> or a </w:t>
      </w:r>
      <w:r w:rsidR="004B2B89" w:rsidRPr="004B2B89">
        <w:t>retention basin</w:t>
      </w:r>
      <w:r w:rsidR="004B2B89">
        <w:t>.</w:t>
      </w:r>
    </w:p>
    <w:p w:rsidR="00BE206F" w:rsidRDefault="00BE206F" w:rsidP="00E739B2">
      <w:pPr>
        <w:pStyle w:val="NormalWeb"/>
        <w:spacing w:before="120" w:after="120"/>
        <w:jc w:val="both"/>
      </w:pPr>
      <w:r>
        <w:rPr>
          <w:rFonts w:cs="Arial"/>
        </w:rPr>
        <w:t xml:space="preserve">Gateway Motorway have </w:t>
      </w:r>
      <w:r w:rsidRPr="00F7211D">
        <w:rPr>
          <w:rFonts w:cs="Arial"/>
        </w:rPr>
        <w:t xml:space="preserve">constructed sediment </w:t>
      </w:r>
      <w:r>
        <w:rPr>
          <w:rFonts w:cs="Arial"/>
        </w:rPr>
        <w:t xml:space="preserve">control </w:t>
      </w:r>
      <w:r w:rsidRPr="00F7211D">
        <w:rPr>
          <w:rFonts w:cs="Arial"/>
        </w:rPr>
        <w:t xml:space="preserve">devices </w:t>
      </w:r>
      <w:r>
        <w:rPr>
          <w:rFonts w:cs="Arial"/>
        </w:rPr>
        <w:t xml:space="preserve">such as the </w:t>
      </w:r>
      <w:r w:rsidRPr="00F7211D">
        <w:rPr>
          <w:rFonts w:cs="Arial"/>
        </w:rPr>
        <w:t>sediment basins</w:t>
      </w:r>
      <w:r>
        <w:rPr>
          <w:rFonts w:cs="Arial"/>
        </w:rPr>
        <w:t xml:space="preserve"> and GPT</w:t>
      </w:r>
      <w:r w:rsidRPr="00F7211D">
        <w:rPr>
          <w:rFonts w:cs="Arial"/>
        </w:rPr>
        <w:t xml:space="preserve"> </w:t>
      </w:r>
      <w:r>
        <w:rPr>
          <w:rFonts w:cs="Arial"/>
        </w:rPr>
        <w:t xml:space="preserve">to </w:t>
      </w:r>
      <w:r w:rsidRPr="00F7211D">
        <w:rPr>
          <w:rFonts w:cs="Arial"/>
        </w:rPr>
        <w:t>allow for the capture of the “first flush” during storm events for a rain event to captu</w:t>
      </w:r>
      <w:r>
        <w:rPr>
          <w:rFonts w:cs="Arial"/>
        </w:rPr>
        <w:t>re the majority of the sediment.</w:t>
      </w:r>
    </w:p>
    <w:p w:rsidR="00F30796" w:rsidRPr="00F30796" w:rsidRDefault="003A441E" w:rsidP="00E739B2">
      <w:pPr>
        <w:pStyle w:val="Bullet"/>
        <w:numPr>
          <w:ilvl w:val="0"/>
          <w:numId w:val="0"/>
        </w:numPr>
        <w:spacing w:before="120" w:after="120" w:line="240" w:lineRule="auto"/>
        <w:jc w:val="both"/>
        <w:rPr>
          <w:rFonts w:cs="Arial"/>
          <w:b/>
        </w:rPr>
      </w:pPr>
      <w:r>
        <w:rPr>
          <w:rFonts w:cs="Arial"/>
          <w:b/>
        </w:rPr>
        <w:t>Procedure</w:t>
      </w:r>
    </w:p>
    <w:p w:rsidR="00D54B9A" w:rsidRDefault="00D54B9A"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The disturbances of the sediment basin structure</w:t>
      </w:r>
      <w:r w:rsidR="00BE206F">
        <w:rPr>
          <w:rFonts w:ascii="Arial" w:hAnsi="Arial" w:cs="Arial"/>
          <w:color w:val="000000"/>
          <w:sz w:val="20"/>
          <w:szCs w:val="20"/>
        </w:rPr>
        <w:t>, GPT</w:t>
      </w:r>
      <w:r>
        <w:rPr>
          <w:rFonts w:ascii="Arial" w:hAnsi="Arial" w:cs="Arial"/>
          <w:color w:val="000000"/>
          <w:sz w:val="20"/>
          <w:szCs w:val="20"/>
        </w:rPr>
        <w:t xml:space="preserve"> </w:t>
      </w:r>
      <w:r w:rsidR="00BE206F">
        <w:rPr>
          <w:rFonts w:ascii="Arial" w:hAnsi="Arial" w:cs="Arial"/>
          <w:color w:val="000000"/>
          <w:sz w:val="20"/>
          <w:szCs w:val="20"/>
        </w:rPr>
        <w:t xml:space="preserve">and landscape </w:t>
      </w:r>
      <w:r w:rsidR="00CE4D21">
        <w:rPr>
          <w:rFonts w:ascii="Arial" w:hAnsi="Arial" w:cs="Arial"/>
          <w:color w:val="000000"/>
          <w:sz w:val="20"/>
          <w:szCs w:val="20"/>
        </w:rPr>
        <w:t>from</w:t>
      </w:r>
      <w:r>
        <w:rPr>
          <w:rFonts w:ascii="Arial" w:hAnsi="Arial" w:cs="Arial"/>
          <w:color w:val="000000"/>
          <w:sz w:val="20"/>
          <w:szCs w:val="20"/>
        </w:rPr>
        <w:t xml:space="preserve"> maintenance activities are minimal or non-existent</w:t>
      </w:r>
      <w:r w:rsidR="00BE206F">
        <w:rPr>
          <w:rFonts w:ascii="Arial" w:hAnsi="Arial" w:cs="Arial"/>
          <w:color w:val="000000"/>
          <w:sz w:val="20"/>
          <w:szCs w:val="20"/>
        </w:rPr>
        <w:t xml:space="preserve"> as these are</w:t>
      </w:r>
      <w:r w:rsidR="00BE206F" w:rsidRPr="00F7211D">
        <w:rPr>
          <w:rFonts w:ascii="Arial" w:hAnsi="Arial" w:cs="Arial"/>
          <w:color w:val="000000"/>
          <w:sz w:val="20"/>
          <w:szCs w:val="20"/>
        </w:rPr>
        <w:t xml:space="preserve"> permanent </w:t>
      </w:r>
      <w:r w:rsidR="00BE206F">
        <w:rPr>
          <w:rFonts w:ascii="Arial" w:hAnsi="Arial" w:cs="Arial"/>
          <w:color w:val="000000"/>
          <w:sz w:val="20"/>
          <w:szCs w:val="20"/>
        </w:rPr>
        <w:t xml:space="preserve">physical sediment </w:t>
      </w:r>
      <w:r w:rsidR="00BE206F" w:rsidRPr="00F7211D">
        <w:rPr>
          <w:rFonts w:ascii="Arial" w:hAnsi="Arial" w:cs="Arial"/>
          <w:color w:val="000000"/>
          <w:sz w:val="20"/>
          <w:szCs w:val="20"/>
        </w:rPr>
        <w:t xml:space="preserve">control </w:t>
      </w:r>
      <w:r w:rsidR="00BE206F">
        <w:rPr>
          <w:rFonts w:ascii="Arial" w:hAnsi="Arial" w:cs="Arial"/>
          <w:color w:val="000000"/>
          <w:sz w:val="20"/>
          <w:szCs w:val="20"/>
        </w:rPr>
        <w:t>structures</w:t>
      </w:r>
      <w:r w:rsidR="00BE206F" w:rsidRPr="00F7211D">
        <w:rPr>
          <w:rFonts w:ascii="Arial" w:hAnsi="Arial" w:cs="Arial"/>
          <w:color w:val="000000"/>
          <w:sz w:val="20"/>
          <w:szCs w:val="20"/>
        </w:rPr>
        <w:t xml:space="preserve"> </w:t>
      </w:r>
      <w:r w:rsidR="0020002F">
        <w:rPr>
          <w:rFonts w:ascii="Arial" w:hAnsi="Arial" w:cs="Arial"/>
          <w:color w:val="000000"/>
          <w:sz w:val="20"/>
          <w:szCs w:val="20"/>
        </w:rPr>
        <w:t>have been designed</w:t>
      </w:r>
      <w:r w:rsidR="00BE206F" w:rsidRPr="00F7211D">
        <w:rPr>
          <w:rFonts w:ascii="Arial" w:hAnsi="Arial" w:cs="Arial"/>
          <w:color w:val="000000"/>
          <w:sz w:val="20"/>
          <w:szCs w:val="20"/>
        </w:rPr>
        <w:t xml:space="preserve"> </w:t>
      </w:r>
      <w:r w:rsidR="0028516F">
        <w:rPr>
          <w:rFonts w:ascii="Arial" w:hAnsi="Arial" w:cs="Arial"/>
          <w:color w:val="000000"/>
          <w:sz w:val="20"/>
          <w:szCs w:val="20"/>
        </w:rPr>
        <w:t>to capture motorway run-off</w:t>
      </w:r>
      <w:r>
        <w:rPr>
          <w:rFonts w:ascii="Arial" w:hAnsi="Arial" w:cs="Arial"/>
          <w:color w:val="000000"/>
          <w:sz w:val="20"/>
          <w:szCs w:val="20"/>
        </w:rPr>
        <w:t>.</w:t>
      </w:r>
    </w:p>
    <w:p w:rsidR="004B2B89" w:rsidRDefault="0028516F" w:rsidP="00E739B2">
      <w:pPr>
        <w:pStyle w:val="BodyText"/>
        <w:spacing w:before="120" w:after="120"/>
        <w:jc w:val="both"/>
        <w:rPr>
          <w:rFonts w:cs="Arial"/>
        </w:rPr>
      </w:pPr>
      <w:r>
        <w:rPr>
          <w:rFonts w:cs="Arial"/>
        </w:rPr>
        <w:t xml:space="preserve">Routine </w:t>
      </w:r>
      <w:r w:rsidR="00BE206F">
        <w:rPr>
          <w:rFonts w:cs="Arial"/>
        </w:rPr>
        <w:t>maintenance activities</w:t>
      </w:r>
      <w:r>
        <w:rPr>
          <w:rFonts w:cs="Arial"/>
        </w:rPr>
        <w:t xml:space="preserve"> involving with sediment basins, GPT and landscape are visual inspection works that are undertaken </w:t>
      </w:r>
      <w:r w:rsidR="004B2B89">
        <w:rPr>
          <w:rFonts w:cs="Arial"/>
        </w:rPr>
        <w:t xml:space="preserve">in accordance with </w:t>
      </w:r>
      <w:r w:rsidR="00061136">
        <w:rPr>
          <w:rFonts w:cs="Arial"/>
        </w:rPr>
        <w:t xml:space="preserve">the </w:t>
      </w:r>
      <w:r w:rsidR="004B2B89">
        <w:rPr>
          <w:rFonts w:cs="Arial"/>
        </w:rPr>
        <w:t>Maintenance Manual, Annexure N</w:t>
      </w:r>
      <w:r w:rsidR="00061136">
        <w:rPr>
          <w:rFonts w:cs="Arial"/>
        </w:rPr>
        <w:t>. They are</w:t>
      </w:r>
      <w:r w:rsidR="004B2B89">
        <w:rPr>
          <w:rFonts w:cs="Arial"/>
        </w:rPr>
        <w:t>:</w:t>
      </w:r>
    </w:p>
    <w:p w:rsidR="004B2B89" w:rsidRDefault="004B2B89" w:rsidP="00292EA3">
      <w:pPr>
        <w:pStyle w:val="BodyText"/>
        <w:numPr>
          <w:ilvl w:val="0"/>
          <w:numId w:val="116"/>
        </w:numPr>
        <w:spacing w:before="120" w:after="120"/>
        <w:jc w:val="both"/>
        <w:rPr>
          <w:rFonts w:cs="Arial"/>
        </w:rPr>
      </w:pPr>
      <w:r>
        <w:rPr>
          <w:rFonts w:cs="Arial"/>
        </w:rPr>
        <w:t>IP-13 Sedimen</w:t>
      </w:r>
      <w:r w:rsidR="00061136">
        <w:rPr>
          <w:rFonts w:cs="Arial"/>
        </w:rPr>
        <w:t>t Basin and Water Control Basin (quarterly basis)</w:t>
      </w:r>
    </w:p>
    <w:p w:rsidR="004B2B89" w:rsidRDefault="004B2B89" w:rsidP="00292EA3">
      <w:pPr>
        <w:pStyle w:val="BodyText"/>
        <w:numPr>
          <w:ilvl w:val="0"/>
          <w:numId w:val="116"/>
        </w:numPr>
        <w:spacing w:before="120" w:after="120"/>
        <w:jc w:val="both"/>
        <w:rPr>
          <w:rFonts w:cs="Arial"/>
        </w:rPr>
      </w:pPr>
      <w:r>
        <w:rPr>
          <w:rFonts w:cs="Arial"/>
        </w:rPr>
        <w:t>IP-14 Gross Pollutant Traps</w:t>
      </w:r>
      <w:r w:rsidR="00061136">
        <w:rPr>
          <w:rFonts w:cs="Arial"/>
        </w:rPr>
        <w:t xml:space="preserve"> (quarterly basis)</w:t>
      </w:r>
      <w:r>
        <w:rPr>
          <w:rFonts w:cs="Arial"/>
        </w:rPr>
        <w:t>.</w:t>
      </w:r>
    </w:p>
    <w:p w:rsidR="00061136" w:rsidRPr="009D1E4C" w:rsidRDefault="00061136" w:rsidP="00292EA3">
      <w:pPr>
        <w:pStyle w:val="BodyText"/>
        <w:numPr>
          <w:ilvl w:val="0"/>
          <w:numId w:val="116"/>
        </w:numPr>
        <w:spacing w:before="120" w:after="120"/>
        <w:jc w:val="both"/>
        <w:rPr>
          <w:rFonts w:cs="Arial"/>
        </w:rPr>
      </w:pPr>
      <w:r>
        <w:rPr>
          <w:rFonts w:cs="Arial"/>
        </w:rPr>
        <w:t>IP-28 Landscaping (monthly basis)</w:t>
      </w:r>
    </w:p>
    <w:p w:rsidR="006109A5" w:rsidRDefault="006109A5" w:rsidP="00E739B2">
      <w:pPr>
        <w:spacing w:before="120" w:after="120" w:line="240" w:lineRule="auto"/>
        <w:jc w:val="both"/>
        <w:rPr>
          <w:rFonts w:ascii="Arial" w:hAnsi="Arial" w:cs="Arial"/>
          <w:sz w:val="20"/>
          <w:szCs w:val="20"/>
        </w:rPr>
      </w:pPr>
      <w:r w:rsidRPr="00F7211D">
        <w:rPr>
          <w:rFonts w:ascii="Arial" w:hAnsi="Arial" w:cs="Arial"/>
          <w:color w:val="000000"/>
          <w:sz w:val="20"/>
          <w:szCs w:val="20"/>
        </w:rPr>
        <w:t xml:space="preserve">However, if </w:t>
      </w:r>
      <w:r w:rsidR="00FD012E">
        <w:rPr>
          <w:rFonts w:ascii="Arial" w:hAnsi="Arial" w:cs="Arial"/>
          <w:color w:val="000000"/>
          <w:sz w:val="20"/>
          <w:szCs w:val="20"/>
        </w:rPr>
        <w:t xml:space="preserve">routine </w:t>
      </w:r>
      <w:r>
        <w:rPr>
          <w:rFonts w:ascii="Arial" w:hAnsi="Arial" w:cs="Arial"/>
          <w:color w:val="000000"/>
          <w:sz w:val="20"/>
          <w:szCs w:val="20"/>
        </w:rPr>
        <w:t xml:space="preserve">maintenance </w:t>
      </w:r>
      <w:r w:rsidRPr="00F7211D">
        <w:rPr>
          <w:rFonts w:ascii="Arial" w:hAnsi="Arial" w:cs="Arial"/>
          <w:color w:val="000000"/>
          <w:sz w:val="20"/>
          <w:szCs w:val="20"/>
        </w:rPr>
        <w:t xml:space="preserve">activities </w:t>
      </w:r>
      <w:r w:rsidR="00FD012E">
        <w:rPr>
          <w:rFonts w:ascii="Arial" w:hAnsi="Arial" w:cs="Arial"/>
          <w:color w:val="000000"/>
          <w:sz w:val="20"/>
          <w:szCs w:val="20"/>
        </w:rPr>
        <w:t>have identified possible</w:t>
      </w:r>
      <w:r w:rsidRPr="00F7211D">
        <w:rPr>
          <w:rFonts w:ascii="Arial" w:hAnsi="Arial" w:cs="Arial"/>
          <w:color w:val="000000"/>
          <w:sz w:val="20"/>
          <w:szCs w:val="20"/>
        </w:rPr>
        <w:t xml:space="preserve"> erosion, sediment and drainage issues then the Environmental Manager is to </w:t>
      </w:r>
      <w:r w:rsidR="00FD012E">
        <w:rPr>
          <w:rFonts w:ascii="Arial" w:hAnsi="Arial" w:cs="Arial"/>
          <w:color w:val="000000"/>
          <w:sz w:val="20"/>
          <w:szCs w:val="20"/>
        </w:rPr>
        <w:t>escalate it the O&amp;M Manager and the client.</w:t>
      </w:r>
    </w:p>
    <w:p w:rsidR="00174C2F" w:rsidRDefault="006109A5" w:rsidP="00E739B2">
      <w:pPr>
        <w:spacing w:before="120" w:after="120" w:line="240" w:lineRule="auto"/>
        <w:jc w:val="both"/>
        <w:rPr>
          <w:rFonts w:ascii="Arial" w:hAnsi="Arial" w:cs="Arial"/>
          <w:sz w:val="20"/>
          <w:szCs w:val="20"/>
        </w:rPr>
      </w:pPr>
      <w:r>
        <w:rPr>
          <w:rFonts w:ascii="Arial" w:hAnsi="Arial" w:cs="Arial"/>
          <w:sz w:val="20"/>
          <w:szCs w:val="20"/>
        </w:rPr>
        <w:t>Water q</w:t>
      </w:r>
      <w:r w:rsidR="0028516F">
        <w:rPr>
          <w:rFonts w:ascii="Arial" w:hAnsi="Arial" w:cs="Arial"/>
          <w:sz w:val="20"/>
          <w:szCs w:val="20"/>
        </w:rPr>
        <w:t xml:space="preserve">uality </w:t>
      </w:r>
      <w:r>
        <w:rPr>
          <w:rFonts w:ascii="Arial" w:hAnsi="Arial" w:cs="Arial"/>
          <w:sz w:val="20"/>
          <w:szCs w:val="20"/>
        </w:rPr>
        <w:t>m</w:t>
      </w:r>
      <w:r w:rsidR="0028516F">
        <w:rPr>
          <w:rFonts w:ascii="Arial" w:hAnsi="Arial" w:cs="Arial"/>
          <w:sz w:val="20"/>
          <w:szCs w:val="20"/>
        </w:rPr>
        <w:t>onitoring</w:t>
      </w:r>
      <w:r w:rsidR="00174C2F">
        <w:rPr>
          <w:rFonts w:ascii="Arial" w:hAnsi="Arial" w:cs="Arial"/>
          <w:sz w:val="20"/>
          <w:szCs w:val="20"/>
        </w:rPr>
        <w:t xml:space="preserve"> of the sediment basins and adjacent natural water courses were conducted </w:t>
      </w:r>
      <w:r>
        <w:rPr>
          <w:rFonts w:ascii="Arial" w:hAnsi="Arial" w:cs="Arial"/>
          <w:sz w:val="20"/>
          <w:szCs w:val="20"/>
        </w:rPr>
        <w:t>post construction for a minimum of 2 years.</w:t>
      </w:r>
      <w:r w:rsidR="00174C2F">
        <w:rPr>
          <w:rFonts w:ascii="Arial" w:hAnsi="Arial" w:cs="Arial"/>
          <w:sz w:val="20"/>
          <w:szCs w:val="20"/>
        </w:rPr>
        <w:t xml:space="preserve"> </w:t>
      </w:r>
      <w:r>
        <w:rPr>
          <w:rFonts w:ascii="Arial" w:hAnsi="Arial" w:cs="Arial"/>
          <w:sz w:val="20"/>
          <w:szCs w:val="20"/>
        </w:rPr>
        <w:t>During the 2 year period, t</w:t>
      </w:r>
      <w:r w:rsidR="00174C2F">
        <w:rPr>
          <w:rFonts w:ascii="Arial" w:hAnsi="Arial" w:cs="Arial"/>
          <w:sz w:val="20"/>
          <w:szCs w:val="20"/>
        </w:rPr>
        <w:t xml:space="preserve">he </w:t>
      </w:r>
      <w:r>
        <w:rPr>
          <w:rFonts w:ascii="Arial" w:hAnsi="Arial" w:cs="Arial"/>
          <w:sz w:val="20"/>
          <w:szCs w:val="20"/>
        </w:rPr>
        <w:t>w</w:t>
      </w:r>
      <w:r w:rsidR="004B2B89" w:rsidRPr="004B2B89">
        <w:rPr>
          <w:rFonts w:ascii="Arial" w:hAnsi="Arial" w:cs="Arial"/>
          <w:sz w:val="20"/>
          <w:szCs w:val="20"/>
        </w:rPr>
        <w:t xml:space="preserve">ater </w:t>
      </w:r>
      <w:r>
        <w:rPr>
          <w:rFonts w:ascii="Arial" w:hAnsi="Arial" w:cs="Arial"/>
          <w:sz w:val="20"/>
          <w:szCs w:val="20"/>
        </w:rPr>
        <w:t>q</w:t>
      </w:r>
      <w:r w:rsidR="004B2B89" w:rsidRPr="004B2B89">
        <w:rPr>
          <w:rFonts w:ascii="Arial" w:hAnsi="Arial" w:cs="Arial"/>
          <w:sz w:val="20"/>
          <w:szCs w:val="20"/>
        </w:rPr>
        <w:t xml:space="preserve">uality </w:t>
      </w:r>
      <w:r>
        <w:rPr>
          <w:rFonts w:ascii="Arial" w:hAnsi="Arial" w:cs="Arial"/>
          <w:sz w:val="20"/>
          <w:szCs w:val="20"/>
        </w:rPr>
        <w:t>m</w:t>
      </w:r>
      <w:r w:rsidR="004B2B89" w:rsidRPr="004B2B89">
        <w:rPr>
          <w:rFonts w:ascii="Arial" w:hAnsi="Arial" w:cs="Arial"/>
          <w:sz w:val="20"/>
          <w:szCs w:val="20"/>
        </w:rPr>
        <w:t xml:space="preserve">onitoring </w:t>
      </w:r>
      <w:r w:rsidR="00174C2F">
        <w:rPr>
          <w:rFonts w:ascii="Arial" w:hAnsi="Arial" w:cs="Arial"/>
          <w:sz w:val="20"/>
          <w:szCs w:val="20"/>
        </w:rPr>
        <w:t>activity was done on a quarterly basis in Febr</w:t>
      </w:r>
      <w:r>
        <w:rPr>
          <w:rFonts w:ascii="Arial" w:hAnsi="Arial" w:cs="Arial"/>
          <w:sz w:val="20"/>
          <w:szCs w:val="20"/>
        </w:rPr>
        <w:t>uary, May, August and November.</w:t>
      </w:r>
    </w:p>
    <w:p w:rsidR="00F30796" w:rsidRPr="006109A5" w:rsidRDefault="00174C2F" w:rsidP="00E739B2">
      <w:pPr>
        <w:spacing w:before="120" w:after="120" w:line="240" w:lineRule="auto"/>
        <w:jc w:val="both"/>
        <w:rPr>
          <w:rFonts w:ascii="Arial" w:hAnsi="Arial" w:cs="Arial"/>
          <w:b/>
          <w:i/>
          <w:color w:val="FF0000"/>
          <w:sz w:val="20"/>
          <w:szCs w:val="20"/>
        </w:rPr>
      </w:pPr>
      <w:r w:rsidRPr="006109A5">
        <w:rPr>
          <w:rFonts w:ascii="Arial" w:hAnsi="Arial" w:cs="Arial"/>
          <w:b/>
          <w:i/>
          <w:color w:val="FF0000"/>
          <w:sz w:val="20"/>
          <w:szCs w:val="20"/>
        </w:rPr>
        <w:t xml:space="preserve">Water quality monitoring </w:t>
      </w:r>
      <w:r w:rsidR="006109A5" w:rsidRPr="006109A5">
        <w:rPr>
          <w:rFonts w:ascii="Arial" w:hAnsi="Arial" w:cs="Arial"/>
          <w:b/>
          <w:i/>
          <w:color w:val="FF0000"/>
          <w:sz w:val="20"/>
          <w:szCs w:val="20"/>
        </w:rPr>
        <w:t xml:space="preserve">was ceased and last conducted in May 2012 and waiting </w:t>
      </w:r>
      <w:r w:rsidR="004B2B89" w:rsidRPr="006109A5">
        <w:rPr>
          <w:rFonts w:ascii="Arial" w:hAnsi="Arial" w:cs="Arial"/>
          <w:b/>
          <w:i/>
          <w:color w:val="FF0000"/>
          <w:sz w:val="20"/>
          <w:szCs w:val="20"/>
        </w:rPr>
        <w:t xml:space="preserve">notice from </w:t>
      </w:r>
      <w:r w:rsidR="006109A5" w:rsidRPr="006109A5">
        <w:rPr>
          <w:rFonts w:ascii="Arial" w:hAnsi="Arial" w:cs="Arial"/>
          <w:b/>
          <w:i/>
          <w:color w:val="FF0000"/>
          <w:sz w:val="20"/>
          <w:szCs w:val="20"/>
        </w:rPr>
        <w:t>the client</w:t>
      </w:r>
      <w:r w:rsidR="00CE4D21">
        <w:rPr>
          <w:rFonts w:ascii="Arial" w:hAnsi="Arial" w:cs="Arial"/>
          <w:b/>
          <w:i/>
          <w:color w:val="FF0000"/>
          <w:sz w:val="20"/>
          <w:szCs w:val="20"/>
        </w:rPr>
        <w:t xml:space="preserve"> for further instruction</w:t>
      </w:r>
      <w:r w:rsidR="004B2B89" w:rsidRPr="006109A5">
        <w:rPr>
          <w:rFonts w:ascii="Arial" w:hAnsi="Arial" w:cs="Arial"/>
          <w:b/>
          <w:i/>
          <w:color w:val="FF0000"/>
          <w:sz w:val="20"/>
          <w:szCs w:val="20"/>
        </w:rPr>
        <w:t>.</w:t>
      </w:r>
    </w:p>
    <w:p w:rsidR="00F30796" w:rsidRPr="009D1184" w:rsidRDefault="0028516F"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 xml:space="preserve">Applicable </w:t>
      </w:r>
      <w:r w:rsidR="00F30796" w:rsidRPr="009D1184">
        <w:rPr>
          <w:rFonts w:ascii="Arial" w:hAnsi="Arial" w:cs="Arial"/>
          <w:b/>
          <w:color w:val="000000"/>
          <w:sz w:val="20"/>
          <w:szCs w:val="20"/>
        </w:rPr>
        <w:t>Legal and Other Requirements</w:t>
      </w:r>
    </w:p>
    <w:p w:rsidR="00336249" w:rsidRDefault="00336249"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w:t>
      </w:r>
      <w:proofErr w:type="spellStart"/>
      <w:r>
        <w:rPr>
          <w:rFonts w:ascii="Arial" w:hAnsi="Arial" w:cs="Arial"/>
          <w:color w:val="000000"/>
          <w:sz w:val="20"/>
          <w:szCs w:val="20"/>
        </w:rPr>
        <w:t>i</w:t>
      </w:r>
      <w:proofErr w:type="spellEnd"/>
      <w:r>
        <w:rPr>
          <w:rFonts w:ascii="Arial" w:hAnsi="Arial" w:cs="Arial"/>
          <w:color w:val="000000"/>
          <w:sz w:val="20"/>
          <w:szCs w:val="20"/>
        </w:rPr>
        <w:t>) erosion and sediments</w:t>
      </w:r>
    </w:p>
    <w:p w:rsidR="00F30796" w:rsidRDefault="00336249"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(ii) minimising the impact on flora and fauna</w:t>
      </w:r>
    </w:p>
    <w:p w:rsidR="00336249" w:rsidRDefault="00336249"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(ix) water management</w:t>
      </w:r>
    </w:p>
    <w:p w:rsidR="000D5CC3" w:rsidRDefault="007A6E1C" w:rsidP="00E739B2">
      <w:pPr>
        <w:pStyle w:val="Heading2"/>
        <w:numPr>
          <w:ilvl w:val="0"/>
          <w:numId w:val="0"/>
        </w:numPr>
        <w:spacing w:line="240" w:lineRule="auto"/>
        <w:ind w:left="578" w:hanging="578"/>
      </w:pPr>
      <w:bookmarkStart w:id="158" w:name="_Toc356826978"/>
      <w:r>
        <w:t xml:space="preserve">D4 </w:t>
      </w:r>
      <w:r w:rsidR="00EE159F">
        <w:t>–</w:t>
      </w:r>
      <w:r>
        <w:t xml:space="preserve"> </w:t>
      </w:r>
      <w:r w:rsidR="00D54B9A">
        <w:t>NOT USED</w:t>
      </w:r>
      <w:bookmarkEnd w:id="158"/>
    </w:p>
    <w:p w:rsidR="00C162A8" w:rsidRPr="00F7211D" w:rsidRDefault="007A6E1C" w:rsidP="00E739B2">
      <w:pPr>
        <w:pStyle w:val="Heading2"/>
        <w:numPr>
          <w:ilvl w:val="0"/>
          <w:numId w:val="0"/>
        </w:numPr>
        <w:spacing w:line="240" w:lineRule="auto"/>
        <w:ind w:left="578" w:hanging="578"/>
      </w:pPr>
      <w:bookmarkStart w:id="159" w:name="_Toc286305156"/>
      <w:bookmarkStart w:id="160" w:name="_Toc356826979"/>
      <w:r>
        <w:t xml:space="preserve">D5 </w:t>
      </w:r>
      <w:r w:rsidR="00336249">
        <w:t>–</w:t>
      </w:r>
      <w:r>
        <w:t xml:space="preserve"> </w:t>
      </w:r>
      <w:bookmarkEnd w:id="159"/>
      <w:r w:rsidR="00336249">
        <w:t>NOT USED</w:t>
      </w:r>
      <w:bookmarkEnd w:id="160"/>
    </w:p>
    <w:p w:rsidR="00C162A8" w:rsidRPr="00F7211D" w:rsidRDefault="007A6E1C" w:rsidP="00E739B2">
      <w:pPr>
        <w:pStyle w:val="Heading2"/>
        <w:numPr>
          <w:ilvl w:val="0"/>
          <w:numId w:val="0"/>
        </w:numPr>
        <w:spacing w:line="240" w:lineRule="auto"/>
        <w:ind w:left="578" w:hanging="578"/>
      </w:pPr>
      <w:bookmarkStart w:id="161" w:name="_Toc286305157"/>
      <w:bookmarkStart w:id="162" w:name="_Toc356826980"/>
      <w:r>
        <w:t xml:space="preserve">D6 - </w:t>
      </w:r>
      <w:r w:rsidR="00C162A8" w:rsidRPr="00F7211D">
        <w:t>Noise and Vibration</w:t>
      </w:r>
      <w:bookmarkEnd w:id="161"/>
      <w:bookmarkEnd w:id="162"/>
    </w:p>
    <w:p w:rsidR="0028516F" w:rsidRPr="0028516F" w:rsidRDefault="00E13787" w:rsidP="00E739B2">
      <w:pPr>
        <w:pStyle w:val="Bullet"/>
        <w:numPr>
          <w:ilvl w:val="0"/>
          <w:numId w:val="0"/>
        </w:numPr>
        <w:spacing w:before="120" w:after="120" w:line="240" w:lineRule="auto"/>
        <w:jc w:val="both"/>
        <w:rPr>
          <w:b/>
        </w:rPr>
      </w:pPr>
      <w:r>
        <w:rPr>
          <w:b/>
        </w:rPr>
        <w:t>Procedure</w:t>
      </w:r>
    </w:p>
    <w:p w:rsidR="00C162A8" w:rsidRDefault="0020002F" w:rsidP="00E739B2">
      <w:pPr>
        <w:pStyle w:val="Bullet"/>
        <w:numPr>
          <w:ilvl w:val="0"/>
          <w:numId w:val="0"/>
        </w:numPr>
        <w:spacing w:before="120" w:after="120" w:line="240" w:lineRule="auto"/>
        <w:jc w:val="both"/>
      </w:pPr>
      <w:r>
        <w:t>Generation of noise and vibration from m</w:t>
      </w:r>
      <w:r w:rsidR="00C162A8">
        <w:t xml:space="preserve">aintenance activities are expected to be minimal or non-existent as </w:t>
      </w:r>
      <w:r>
        <w:t xml:space="preserve">plant or </w:t>
      </w:r>
      <w:r w:rsidR="00C162A8">
        <w:t>machinery</w:t>
      </w:r>
      <w:r w:rsidR="008517A5">
        <w:t>, vehicles</w:t>
      </w:r>
      <w:r w:rsidR="00E54846">
        <w:t xml:space="preserve"> used will be light. </w:t>
      </w:r>
      <w:r w:rsidR="00E54846" w:rsidRPr="00F7211D">
        <w:rPr>
          <w:rFonts w:cs="Arial"/>
          <w:color w:val="000000"/>
        </w:rPr>
        <w:t xml:space="preserve">However, if activities </w:t>
      </w:r>
      <w:r w:rsidR="00E54846">
        <w:rPr>
          <w:rFonts w:cs="Arial"/>
          <w:color w:val="000000"/>
        </w:rPr>
        <w:t>generate a considerable</w:t>
      </w:r>
      <w:r w:rsidR="00E54846" w:rsidRPr="00F7211D">
        <w:rPr>
          <w:rFonts w:cs="Arial"/>
          <w:color w:val="000000"/>
        </w:rPr>
        <w:t xml:space="preserve"> </w:t>
      </w:r>
      <w:r w:rsidR="00E54846">
        <w:rPr>
          <w:rFonts w:cs="Arial"/>
          <w:color w:val="000000"/>
        </w:rPr>
        <w:t>amount noise</w:t>
      </w:r>
      <w:r w:rsidR="00E54846" w:rsidRPr="00F7211D">
        <w:rPr>
          <w:rFonts w:cs="Arial"/>
          <w:color w:val="000000"/>
        </w:rPr>
        <w:t xml:space="preserve"> </w:t>
      </w:r>
      <w:r w:rsidR="00E54846">
        <w:rPr>
          <w:rFonts w:cs="Arial"/>
          <w:color w:val="000000"/>
        </w:rPr>
        <w:t xml:space="preserve">to residential community, </w:t>
      </w:r>
      <w:r w:rsidR="00E54846" w:rsidRPr="00F7211D">
        <w:rPr>
          <w:rFonts w:cs="Arial"/>
          <w:color w:val="000000"/>
        </w:rPr>
        <w:t xml:space="preserve">then the Environmental Manager </w:t>
      </w:r>
      <w:r w:rsidR="00E54846">
        <w:rPr>
          <w:rFonts w:cs="Arial"/>
          <w:color w:val="000000"/>
        </w:rPr>
        <w:t>will make the assessment prior to conducting the activity</w:t>
      </w:r>
      <w:r w:rsidR="00E54846">
        <w:t>.</w:t>
      </w:r>
    </w:p>
    <w:p w:rsidR="0028516F" w:rsidRPr="009D1184" w:rsidRDefault="0014515D"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 xml:space="preserve">Applicable </w:t>
      </w:r>
      <w:r w:rsidR="0028516F" w:rsidRPr="009D1184">
        <w:rPr>
          <w:rFonts w:ascii="Arial" w:hAnsi="Arial" w:cs="Arial"/>
          <w:b/>
          <w:color w:val="000000"/>
          <w:sz w:val="20"/>
          <w:szCs w:val="20"/>
        </w:rPr>
        <w:t>Legal and Other Requirements</w:t>
      </w:r>
    </w:p>
    <w:p w:rsidR="0028516F" w:rsidRDefault="00336249"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w:t>
      </w:r>
      <w:proofErr w:type="gramStart"/>
      <w:r>
        <w:rPr>
          <w:rFonts w:ascii="Arial" w:hAnsi="Arial" w:cs="Arial"/>
          <w:color w:val="000000"/>
          <w:sz w:val="20"/>
          <w:szCs w:val="20"/>
        </w:rPr>
        <w:t>vi</w:t>
      </w:r>
      <w:proofErr w:type="gramEnd"/>
      <w:r>
        <w:rPr>
          <w:rFonts w:ascii="Arial" w:hAnsi="Arial" w:cs="Arial"/>
          <w:color w:val="000000"/>
          <w:sz w:val="20"/>
          <w:szCs w:val="20"/>
        </w:rPr>
        <w:t>) noise, vibration and lighting</w:t>
      </w:r>
    </w:p>
    <w:p w:rsidR="00C162A8" w:rsidRPr="00F7211D" w:rsidRDefault="007A6E1C" w:rsidP="00E739B2">
      <w:pPr>
        <w:pStyle w:val="Heading2"/>
        <w:numPr>
          <w:ilvl w:val="0"/>
          <w:numId w:val="0"/>
        </w:numPr>
        <w:spacing w:line="240" w:lineRule="auto"/>
        <w:ind w:left="578" w:hanging="578"/>
      </w:pPr>
      <w:bookmarkStart w:id="163" w:name="_Toc286305158"/>
      <w:bookmarkStart w:id="164" w:name="_Toc356826981"/>
      <w:r>
        <w:t xml:space="preserve">D7 - </w:t>
      </w:r>
      <w:r w:rsidR="00C162A8" w:rsidRPr="00F7211D">
        <w:t>Air Quality</w:t>
      </w:r>
      <w:bookmarkEnd w:id="163"/>
      <w:bookmarkEnd w:id="164"/>
    </w:p>
    <w:p w:rsidR="0028516F" w:rsidRPr="0028516F" w:rsidRDefault="0028516F" w:rsidP="00E739B2">
      <w:pPr>
        <w:spacing w:before="120" w:after="120" w:line="240" w:lineRule="auto"/>
        <w:jc w:val="both"/>
        <w:rPr>
          <w:rFonts w:ascii="Arial" w:hAnsi="Arial" w:cs="Arial"/>
          <w:b/>
          <w:color w:val="000000"/>
          <w:sz w:val="20"/>
          <w:szCs w:val="20"/>
        </w:rPr>
      </w:pPr>
      <w:r w:rsidRPr="0028516F">
        <w:rPr>
          <w:rFonts w:ascii="Arial" w:hAnsi="Arial" w:cs="Arial"/>
          <w:b/>
          <w:color w:val="000000"/>
          <w:sz w:val="20"/>
          <w:szCs w:val="20"/>
        </w:rPr>
        <w:t>Management</w:t>
      </w:r>
    </w:p>
    <w:p w:rsidR="00C162A8" w:rsidRDefault="00E54846"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Generation of d</w:t>
      </w:r>
      <w:r w:rsidR="00C162A8" w:rsidRPr="00F7211D">
        <w:rPr>
          <w:rFonts w:ascii="Arial" w:hAnsi="Arial" w:cs="Arial"/>
          <w:color w:val="000000"/>
          <w:sz w:val="20"/>
          <w:szCs w:val="20"/>
        </w:rPr>
        <w:t xml:space="preserve">ust </w:t>
      </w:r>
      <w:r>
        <w:rPr>
          <w:rFonts w:ascii="Arial" w:hAnsi="Arial" w:cs="Arial"/>
          <w:color w:val="000000"/>
          <w:sz w:val="20"/>
          <w:szCs w:val="20"/>
        </w:rPr>
        <w:t xml:space="preserve">from maintenance </w:t>
      </w:r>
      <w:r w:rsidR="00C162A8" w:rsidRPr="00F7211D">
        <w:rPr>
          <w:rFonts w:ascii="Arial" w:hAnsi="Arial" w:cs="Arial"/>
          <w:color w:val="000000"/>
          <w:sz w:val="20"/>
          <w:szCs w:val="20"/>
        </w:rPr>
        <w:t xml:space="preserve">activities are expected to be minimal or non-existent </w:t>
      </w:r>
      <w:r>
        <w:rPr>
          <w:rFonts w:ascii="Arial" w:hAnsi="Arial" w:cs="Arial"/>
          <w:color w:val="000000"/>
          <w:sz w:val="20"/>
          <w:szCs w:val="20"/>
        </w:rPr>
        <w:t xml:space="preserve">as maintenance activity do rarely disturb the soil. </w:t>
      </w:r>
      <w:r w:rsidR="00C162A8" w:rsidRPr="00F7211D">
        <w:rPr>
          <w:rFonts w:ascii="Arial" w:hAnsi="Arial" w:cs="Arial"/>
          <w:color w:val="000000"/>
          <w:sz w:val="20"/>
          <w:szCs w:val="20"/>
        </w:rPr>
        <w:t xml:space="preserve">However, if activities produce dust then the Environmental Manager </w:t>
      </w:r>
      <w:r w:rsidR="007A640A">
        <w:rPr>
          <w:rFonts w:ascii="Arial" w:hAnsi="Arial" w:cs="Arial"/>
          <w:color w:val="000000"/>
          <w:sz w:val="20"/>
          <w:szCs w:val="20"/>
        </w:rPr>
        <w:t>will make the assessment prior to conducting the activity</w:t>
      </w:r>
      <w:r w:rsidR="00C162A8" w:rsidRPr="00F7211D">
        <w:rPr>
          <w:rFonts w:ascii="Arial" w:hAnsi="Arial" w:cs="Arial"/>
          <w:color w:val="000000"/>
          <w:sz w:val="20"/>
          <w:szCs w:val="20"/>
        </w:rPr>
        <w:t>.</w:t>
      </w:r>
    </w:p>
    <w:p w:rsidR="0028516F" w:rsidRPr="009D1184" w:rsidRDefault="0014515D"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 xml:space="preserve">Applicable </w:t>
      </w:r>
      <w:r w:rsidR="0028516F" w:rsidRPr="009D1184">
        <w:rPr>
          <w:rFonts w:ascii="Arial" w:hAnsi="Arial" w:cs="Arial"/>
          <w:b/>
          <w:color w:val="000000"/>
          <w:sz w:val="20"/>
          <w:szCs w:val="20"/>
        </w:rPr>
        <w:t>Legal and Other Requirements</w:t>
      </w:r>
    </w:p>
    <w:p w:rsid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(vii) air quality, dust and vehicle emission</w:t>
      </w:r>
    </w:p>
    <w:p w:rsidR="00C162A8" w:rsidRPr="00F7211D" w:rsidRDefault="007A6E1C" w:rsidP="00E739B2">
      <w:pPr>
        <w:pStyle w:val="Heading2"/>
        <w:numPr>
          <w:ilvl w:val="0"/>
          <w:numId w:val="0"/>
        </w:numPr>
        <w:spacing w:line="240" w:lineRule="auto"/>
        <w:ind w:left="578" w:hanging="578"/>
      </w:pPr>
      <w:bookmarkStart w:id="165" w:name="_Toc286305159"/>
      <w:bookmarkStart w:id="166" w:name="_Toc356826982"/>
      <w:r>
        <w:t xml:space="preserve">D8 - </w:t>
      </w:r>
      <w:bookmarkEnd w:id="165"/>
      <w:r w:rsidR="0002341A">
        <w:t>Biodiversity</w:t>
      </w:r>
      <w:bookmarkEnd w:id="166"/>
    </w:p>
    <w:p w:rsidR="0002341A" w:rsidRDefault="0002341A" w:rsidP="00E739B2">
      <w:pPr>
        <w:pStyle w:val="BodyText"/>
        <w:spacing w:before="120" w:after="120"/>
        <w:jc w:val="both"/>
        <w:rPr>
          <w:rFonts w:cs="Arial"/>
          <w:color w:val="000000"/>
        </w:rPr>
      </w:pPr>
      <w:r>
        <w:rPr>
          <w:rFonts w:cs="Arial"/>
          <w:color w:val="000000"/>
        </w:rPr>
        <w:t xml:space="preserve">Biodiversity covers the management of </w:t>
      </w:r>
    </w:p>
    <w:p w:rsidR="00102C33" w:rsidRDefault="00102C33" w:rsidP="00292EA3">
      <w:pPr>
        <w:pStyle w:val="BodyText"/>
        <w:numPr>
          <w:ilvl w:val="0"/>
          <w:numId w:val="118"/>
        </w:numPr>
        <w:spacing w:before="120" w:after="120"/>
        <w:jc w:val="both"/>
        <w:rPr>
          <w:rFonts w:cs="Arial"/>
          <w:color w:val="000000"/>
        </w:rPr>
      </w:pPr>
      <w:r>
        <w:rPr>
          <w:rFonts w:cs="Arial"/>
          <w:color w:val="000000"/>
        </w:rPr>
        <w:t>Flora</w:t>
      </w:r>
    </w:p>
    <w:p w:rsidR="0002341A" w:rsidRDefault="00831D91" w:rsidP="00292EA3">
      <w:pPr>
        <w:pStyle w:val="BodyText"/>
        <w:numPr>
          <w:ilvl w:val="0"/>
          <w:numId w:val="118"/>
        </w:numPr>
        <w:spacing w:before="120" w:after="120"/>
        <w:jc w:val="both"/>
        <w:rPr>
          <w:rFonts w:cs="Arial"/>
          <w:color w:val="000000"/>
        </w:rPr>
      </w:pPr>
      <w:r>
        <w:rPr>
          <w:rFonts w:cs="Arial"/>
          <w:color w:val="000000"/>
        </w:rPr>
        <w:t>F</w:t>
      </w:r>
      <w:r w:rsidR="0002341A">
        <w:rPr>
          <w:rFonts w:cs="Arial"/>
          <w:color w:val="000000"/>
        </w:rPr>
        <w:t>auna</w:t>
      </w:r>
    </w:p>
    <w:p w:rsidR="00831D91" w:rsidRDefault="0002341A" w:rsidP="00292EA3">
      <w:pPr>
        <w:pStyle w:val="BodyText"/>
        <w:numPr>
          <w:ilvl w:val="0"/>
          <w:numId w:val="118"/>
        </w:numPr>
        <w:spacing w:before="120" w:after="120"/>
        <w:jc w:val="both"/>
        <w:rPr>
          <w:rFonts w:cs="Arial"/>
          <w:color w:val="000000"/>
        </w:rPr>
      </w:pPr>
      <w:r>
        <w:rPr>
          <w:rFonts w:cs="Arial"/>
          <w:color w:val="000000"/>
        </w:rPr>
        <w:t>Declared Plants or Weeds</w:t>
      </w:r>
    </w:p>
    <w:p w:rsidR="005F63C4" w:rsidRDefault="005F63C4" w:rsidP="00292EA3">
      <w:pPr>
        <w:pStyle w:val="BodyText"/>
        <w:numPr>
          <w:ilvl w:val="0"/>
          <w:numId w:val="118"/>
        </w:numPr>
        <w:spacing w:before="120" w:after="120"/>
        <w:jc w:val="both"/>
        <w:rPr>
          <w:rFonts w:cs="Arial"/>
          <w:color w:val="000000"/>
        </w:rPr>
      </w:pPr>
      <w:r>
        <w:rPr>
          <w:rFonts w:cs="Arial"/>
          <w:color w:val="000000"/>
        </w:rPr>
        <w:t>Pest (Is covered in D9 – Pest)</w:t>
      </w:r>
    </w:p>
    <w:p w:rsidR="00102C33" w:rsidRDefault="00102C33" w:rsidP="00E739B2">
      <w:pPr>
        <w:pStyle w:val="BodyText"/>
        <w:spacing w:before="120" w:after="120"/>
        <w:jc w:val="both"/>
        <w:rPr>
          <w:rFonts w:cs="Arial"/>
          <w:color w:val="000000"/>
        </w:rPr>
      </w:pPr>
      <w:r>
        <w:rPr>
          <w:rFonts w:cs="Arial"/>
          <w:color w:val="000000"/>
        </w:rPr>
        <w:t>Fauna and flora are maintained in a way to enhance the diversity of favoured species and eradication of weeds and pests without negatively impacting the ecosystem.</w:t>
      </w:r>
    </w:p>
    <w:p w:rsidR="00C162A8" w:rsidRPr="00046C3A" w:rsidRDefault="00046C3A" w:rsidP="00E739B2">
      <w:pPr>
        <w:spacing w:before="120" w:after="120" w:line="240" w:lineRule="auto"/>
        <w:rPr>
          <w:rFonts w:ascii="Arial" w:hAnsi="Arial" w:cs="Arial"/>
          <w:b/>
          <w:i/>
          <w:u w:val="single"/>
        </w:rPr>
      </w:pPr>
      <w:r>
        <w:rPr>
          <w:rFonts w:ascii="Arial" w:hAnsi="Arial" w:cs="Arial"/>
          <w:b/>
          <w:i/>
          <w:u w:val="single"/>
        </w:rPr>
        <w:t>Flora</w:t>
      </w:r>
    </w:p>
    <w:p w:rsidR="00831D91" w:rsidRDefault="00831D91" w:rsidP="00E739B2">
      <w:pPr>
        <w:spacing w:before="120" w:after="120" w:line="240" w:lineRule="auto"/>
        <w:rPr>
          <w:rFonts w:ascii="Arial" w:hAnsi="Arial" w:cs="Arial"/>
          <w:b/>
          <w:sz w:val="20"/>
          <w:szCs w:val="20"/>
        </w:rPr>
      </w:pPr>
      <w:r>
        <w:rPr>
          <w:rFonts w:ascii="Arial" w:hAnsi="Arial" w:cs="Arial"/>
          <w:b/>
          <w:sz w:val="20"/>
          <w:szCs w:val="20"/>
        </w:rPr>
        <w:t>What is Flora?</w:t>
      </w:r>
    </w:p>
    <w:p w:rsidR="007F0C4C" w:rsidRPr="007F0C4C" w:rsidRDefault="007F0C4C" w:rsidP="00E739B2">
      <w:pPr>
        <w:spacing w:before="120" w:after="120" w:line="240" w:lineRule="auto"/>
        <w:jc w:val="both"/>
        <w:rPr>
          <w:rFonts w:ascii="Arial" w:hAnsi="Arial" w:cs="Arial"/>
          <w:sz w:val="20"/>
          <w:szCs w:val="20"/>
        </w:rPr>
      </w:pPr>
      <w:r w:rsidRPr="007F0C4C">
        <w:rPr>
          <w:rFonts w:ascii="Arial" w:hAnsi="Arial" w:cs="Arial"/>
          <w:sz w:val="20"/>
          <w:szCs w:val="20"/>
        </w:rPr>
        <w:t xml:space="preserve">The </w:t>
      </w:r>
      <w:r w:rsidRPr="007F0C4C">
        <w:rPr>
          <w:rFonts w:ascii="Arial" w:hAnsi="Arial" w:cs="Arial"/>
          <w:bCs/>
          <w:sz w:val="20"/>
          <w:szCs w:val="20"/>
        </w:rPr>
        <w:t>flora of Australia</w:t>
      </w:r>
      <w:r w:rsidRPr="007F0C4C">
        <w:rPr>
          <w:rFonts w:ascii="Arial" w:hAnsi="Arial" w:cs="Arial"/>
          <w:sz w:val="20"/>
          <w:szCs w:val="20"/>
        </w:rPr>
        <w:t xml:space="preserve"> comprises a vast assemblage of plant species</w:t>
      </w:r>
      <w:r>
        <w:rPr>
          <w:rFonts w:ascii="Arial" w:hAnsi="Arial" w:cs="Arial"/>
          <w:sz w:val="20"/>
          <w:szCs w:val="20"/>
        </w:rPr>
        <w:t>.</w:t>
      </w:r>
    </w:p>
    <w:p w:rsidR="00831D91" w:rsidRDefault="00E13787" w:rsidP="00E739B2">
      <w:pPr>
        <w:spacing w:before="120" w:after="120" w:line="240" w:lineRule="auto"/>
        <w:rPr>
          <w:rFonts w:ascii="Arial" w:hAnsi="Arial" w:cs="Arial"/>
          <w:b/>
          <w:sz w:val="20"/>
          <w:szCs w:val="20"/>
        </w:rPr>
      </w:pPr>
      <w:r>
        <w:rPr>
          <w:rFonts w:ascii="Arial" w:hAnsi="Arial" w:cs="Arial"/>
          <w:b/>
          <w:sz w:val="20"/>
          <w:szCs w:val="20"/>
        </w:rPr>
        <w:t>Procedure</w:t>
      </w:r>
    </w:p>
    <w:p w:rsidR="00C82159" w:rsidRDefault="00831D91"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 xml:space="preserve">The disturbances of the </w:t>
      </w:r>
      <w:r w:rsidR="00B42C5B">
        <w:rPr>
          <w:rFonts w:ascii="Arial" w:hAnsi="Arial" w:cs="Arial"/>
          <w:color w:val="000000"/>
          <w:sz w:val="20"/>
          <w:szCs w:val="20"/>
        </w:rPr>
        <w:t xml:space="preserve">native and non-native flora </w:t>
      </w:r>
      <w:r w:rsidR="00C86A7B">
        <w:rPr>
          <w:rFonts w:ascii="Arial" w:hAnsi="Arial" w:cs="Arial"/>
          <w:color w:val="000000"/>
          <w:sz w:val="20"/>
          <w:szCs w:val="20"/>
        </w:rPr>
        <w:t xml:space="preserve">adjacent to </w:t>
      </w:r>
      <w:r w:rsidR="00B42C5B">
        <w:rPr>
          <w:rFonts w:ascii="Arial" w:hAnsi="Arial" w:cs="Arial"/>
          <w:color w:val="000000"/>
          <w:sz w:val="20"/>
          <w:szCs w:val="20"/>
        </w:rPr>
        <w:t>the motorway from maintenance a</w:t>
      </w:r>
      <w:r>
        <w:rPr>
          <w:rFonts w:ascii="Arial" w:hAnsi="Arial" w:cs="Arial"/>
          <w:color w:val="000000"/>
          <w:sz w:val="20"/>
          <w:szCs w:val="20"/>
        </w:rPr>
        <w:t>ctivities are minimal or non-existent as the</w:t>
      </w:r>
      <w:r w:rsidR="007F0C4C">
        <w:rPr>
          <w:rFonts w:ascii="Arial" w:hAnsi="Arial" w:cs="Arial"/>
          <w:color w:val="000000"/>
          <w:sz w:val="20"/>
          <w:szCs w:val="20"/>
        </w:rPr>
        <w:t xml:space="preserve">y are left to flourish naturally. </w:t>
      </w:r>
      <w:r w:rsidR="00C82159">
        <w:rPr>
          <w:rFonts w:ascii="Arial" w:hAnsi="Arial" w:cs="Arial"/>
          <w:color w:val="000000"/>
          <w:sz w:val="20"/>
          <w:szCs w:val="20"/>
        </w:rPr>
        <w:t xml:space="preserve">If a mature native </w:t>
      </w:r>
      <w:r w:rsidR="003C65C4">
        <w:rPr>
          <w:rFonts w:ascii="Arial" w:hAnsi="Arial" w:cs="Arial"/>
          <w:color w:val="000000"/>
          <w:sz w:val="20"/>
          <w:szCs w:val="20"/>
        </w:rPr>
        <w:t>flora</w:t>
      </w:r>
      <w:r w:rsidR="00C82159">
        <w:rPr>
          <w:rFonts w:ascii="Arial" w:hAnsi="Arial" w:cs="Arial"/>
          <w:color w:val="000000"/>
          <w:sz w:val="20"/>
          <w:szCs w:val="20"/>
        </w:rPr>
        <w:t xml:space="preserve"> is to be removed or totally cut down, </w:t>
      </w:r>
      <w:r w:rsidR="003C65C4">
        <w:rPr>
          <w:rFonts w:ascii="Arial" w:hAnsi="Arial" w:cs="Arial"/>
          <w:color w:val="000000"/>
          <w:sz w:val="20"/>
          <w:szCs w:val="20"/>
        </w:rPr>
        <w:t>an inspection is required by the Environmental Manager with the client</w:t>
      </w:r>
      <w:r w:rsidR="00C86A7B">
        <w:rPr>
          <w:rFonts w:ascii="Arial" w:hAnsi="Arial" w:cs="Arial"/>
          <w:color w:val="000000"/>
          <w:sz w:val="20"/>
          <w:szCs w:val="20"/>
        </w:rPr>
        <w:t xml:space="preserve"> to confirm</w:t>
      </w:r>
      <w:r w:rsidR="00C82159">
        <w:rPr>
          <w:rFonts w:ascii="Arial" w:hAnsi="Arial" w:cs="Arial"/>
          <w:color w:val="000000"/>
          <w:sz w:val="20"/>
          <w:szCs w:val="20"/>
        </w:rPr>
        <w:t>.</w:t>
      </w:r>
    </w:p>
    <w:p w:rsidR="003C65C4" w:rsidRPr="00046C3A" w:rsidRDefault="00046C3A"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 xml:space="preserve">Routine </w:t>
      </w:r>
      <w:r w:rsidR="00C82159">
        <w:rPr>
          <w:rFonts w:ascii="Arial" w:hAnsi="Arial" w:cs="Arial"/>
          <w:color w:val="000000"/>
          <w:sz w:val="20"/>
          <w:szCs w:val="20"/>
        </w:rPr>
        <w:t>maintenance</w:t>
      </w:r>
      <w:r w:rsidR="007F0C4C">
        <w:rPr>
          <w:rFonts w:ascii="Arial" w:hAnsi="Arial" w:cs="Arial"/>
          <w:color w:val="000000"/>
          <w:sz w:val="20"/>
          <w:szCs w:val="20"/>
        </w:rPr>
        <w:t xml:space="preserve"> </w:t>
      </w:r>
      <w:r w:rsidR="003C65C4">
        <w:rPr>
          <w:rFonts w:ascii="Arial" w:hAnsi="Arial" w:cs="Arial"/>
          <w:color w:val="000000"/>
          <w:sz w:val="20"/>
          <w:szCs w:val="20"/>
        </w:rPr>
        <w:t xml:space="preserve">activities </w:t>
      </w:r>
      <w:r>
        <w:rPr>
          <w:rFonts w:ascii="Arial" w:hAnsi="Arial" w:cs="Arial"/>
          <w:color w:val="000000"/>
          <w:sz w:val="20"/>
          <w:szCs w:val="20"/>
        </w:rPr>
        <w:t xml:space="preserve">involving </w:t>
      </w:r>
      <w:r w:rsidR="003C65C4">
        <w:rPr>
          <w:rFonts w:ascii="Arial" w:hAnsi="Arial" w:cs="Arial"/>
          <w:color w:val="000000"/>
          <w:sz w:val="20"/>
          <w:szCs w:val="20"/>
        </w:rPr>
        <w:t>flora</w:t>
      </w:r>
      <w:r w:rsidRPr="00046C3A">
        <w:rPr>
          <w:rFonts w:cs="Arial"/>
        </w:rPr>
        <w:t xml:space="preserve"> </w:t>
      </w:r>
      <w:r w:rsidRPr="00046C3A">
        <w:rPr>
          <w:rFonts w:ascii="Arial" w:hAnsi="Arial" w:cs="Arial"/>
          <w:sz w:val="20"/>
          <w:szCs w:val="20"/>
        </w:rPr>
        <w:t>are</w:t>
      </w:r>
      <w:r>
        <w:rPr>
          <w:rFonts w:cs="Arial"/>
        </w:rPr>
        <w:t xml:space="preserve"> </w:t>
      </w:r>
      <w:r w:rsidRPr="00046C3A">
        <w:rPr>
          <w:rFonts w:ascii="Arial" w:hAnsi="Arial" w:cs="Arial"/>
          <w:sz w:val="20"/>
          <w:szCs w:val="20"/>
        </w:rPr>
        <w:t>in accordance with the Maintenance Manual, Annexure N, IP-28 Landscaping (monthly basis)</w:t>
      </w:r>
      <w:r>
        <w:rPr>
          <w:rFonts w:ascii="Arial" w:hAnsi="Arial" w:cs="Arial"/>
          <w:sz w:val="20"/>
          <w:szCs w:val="20"/>
        </w:rPr>
        <w:t>.</w:t>
      </w:r>
    </w:p>
    <w:p w:rsidR="0014515D" w:rsidRPr="0014515D" w:rsidRDefault="0014515D" w:rsidP="00E739B2">
      <w:pPr>
        <w:spacing w:before="120" w:after="120" w:line="240" w:lineRule="auto"/>
        <w:jc w:val="both"/>
        <w:rPr>
          <w:rFonts w:ascii="Arial" w:hAnsi="Arial" w:cs="Arial"/>
          <w:b/>
          <w:color w:val="000000"/>
          <w:sz w:val="20"/>
          <w:szCs w:val="20"/>
        </w:rPr>
      </w:pPr>
      <w:r w:rsidRPr="0014515D">
        <w:rPr>
          <w:rFonts w:ascii="Arial" w:hAnsi="Arial" w:cs="Arial"/>
          <w:b/>
          <w:color w:val="000000"/>
          <w:sz w:val="20"/>
          <w:szCs w:val="20"/>
        </w:rPr>
        <w:t>Legal and Other Requirements</w:t>
      </w:r>
    </w:p>
    <w:p w:rsidR="0014515D"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(ii) minimising the impact on flora and fauna</w:t>
      </w:r>
    </w:p>
    <w:p w:rsidR="005F63C4" w:rsidRPr="0061209A" w:rsidRDefault="005F63C4" w:rsidP="00E739B2">
      <w:pPr>
        <w:spacing w:before="120" w:after="120" w:line="240" w:lineRule="auto"/>
        <w:rPr>
          <w:rFonts w:ascii="Arial" w:hAnsi="Arial" w:cs="Arial"/>
          <w:b/>
          <w:i/>
        </w:rPr>
      </w:pPr>
      <w:r w:rsidRPr="00B9653D">
        <w:rPr>
          <w:rFonts w:ascii="Arial" w:hAnsi="Arial" w:cs="Arial"/>
          <w:b/>
          <w:i/>
          <w:u w:val="single"/>
        </w:rPr>
        <w:t>Fauna</w:t>
      </w:r>
    </w:p>
    <w:p w:rsidR="005F63C4" w:rsidRPr="00B9653D" w:rsidRDefault="005F63C4" w:rsidP="00E739B2">
      <w:pPr>
        <w:spacing w:before="120" w:after="120" w:line="240" w:lineRule="auto"/>
        <w:jc w:val="both"/>
        <w:rPr>
          <w:rFonts w:ascii="Arial" w:hAnsi="Arial" w:cs="Arial"/>
          <w:b/>
          <w:color w:val="000000"/>
          <w:sz w:val="20"/>
          <w:szCs w:val="20"/>
        </w:rPr>
      </w:pPr>
      <w:r w:rsidRPr="00B9653D">
        <w:rPr>
          <w:rFonts w:ascii="Arial" w:hAnsi="Arial" w:cs="Arial"/>
          <w:b/>
          <w:color w:val="000000"/>
          <w:sz w:val="20"/>
          <w:szCs w:val="20"/>
        </w:rPr>
        <w:t>What is Fauna?</w:t>
      </w:r>
    </w:p>
    <w:p w:rsidR="005F63C4" w:rsidRPr="00B9653D" w:rsidRDefault="005F63C4" w:rsidP="00E739B2">
      <w:pPr>
        <w:spacing w:before="120" w:after="120" w:line="240" w:lineRule="auto"/>
        <w:jc w:val="both"/>
        <w:rPr>
          <w:rFonts w:ascii="Arial" w:hAnsi="Arial" w:cs="Arial"/>
          <w:color w:val="000000"/>
          <w:sz w:val="20"/>
          <w:szCs w:val="20"/>
        </w:rPr>
      </w:pPr>
      <w:r w:rsidRPr="00B9653D">
        <w:rPr>
          <w:rFonts w:ascii="Arial" w:hAnsi="Arial" w:cs="Arial"/>
          <w:sz w:val="20"/>
          <w:szCs w:val="20"/>
        </w:rPr>
        <w:t>Fauna includes all the types of species of animals (</w:t>
      </w:r>
      <w:r w:rsidRPr="00B9653D">
        <w:rPr>
          <w:rStyle w:val="yshortcuts"/>
          <w:rFonts w:ascii="Arial" w:hAnsi="Arial" w:cs="Arial"/>
          <w:sz w:val="20"/>
          <w:szCs w:val="20"/>
        </w:rPr>
        <w:t>mammals</w:t>
      </w:r>
      <w:r w:rsidRPr="00B9653D">
        <w:rPr>
          <w:rFonts w:ascii="Arial" w:hAnsi="Arial" w:cs="Arial"/>
          <w:sz w:val="20"/>
          <w:szCs w:val="20"/>
        </w:rPr>
        <w:t xml:space="preserve">, </w:t>
      </w:r>
      <w:r w:rsidRPr="00B9653D">
        <w:rPr>
          <w:rStyle w:val="yshortcuts"/>
          <w:rFonts w:ascii="Arial" w:hAnsi="Arial" w:cs="Arial"/>
          <w:sz w:val="20"/>
          <w:szCs w:val="20"/>
        </w:rPr>
        <w:t>reptiles</w:t>
      </w:r>
      <w:r w:rsidRPr="00B9653D">
        <w:rPr>
          <w:rFonts w:ascii="Arial" w:hAnsi="Arial" w:cs="Arial"/>
          <w:sz w:val="20"/>
          <w:szCs w:val="20"/>
        </w:rPr>
        <w:t xml:space="preserve">, birds, </w:t>
      </w:r>
      <w:r w:rsidRPr="00B9653D">
        <w:rPr>
          <w:rStyle w:val="yshortcuts"/>
          <w:rFonts w:ascii="Arial" w:hAnsi="Arial" w:cs="Arial"/>
          <w:sz w:val="20"/>
          <w:szCs w:val="20"/>
        </w:rPr>
        <w:t>amphibians</w:t>
      </w:r>
      <w:r w:rsidRPr="00B9653D">
        <w:rPr>
          <w:rFonts w:ascii="Arial" w:hAnsi="Arial" w:cs="Arial"/>
          <w:sz w:val="20"/>
          <w:szCs w:val="20"/>
        </w:rPr>
        <w:t xml:space="preserve"> and fish) that exist in one particular place</w:t>
      </w:r>
      <w:r>
        <w:rPr>
          <w:rFonts w:ascii="Arial" w:hAnsi="Arial" w:cs="Arial"/>
          <w:sz w:val="20"/>
          <w:szCs w:val="20"/>
        </w:rPr>
        <w:t>.</w:t>
      </w:r>
    </w:p>
    <w:p w:rsidR="005F63C4" w:rsidRPr="00546EF4" w:rsidRDefault="005F63C4"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Procedure</w:t>
      </w:r>
    </w:p>
    <w:p w:rsidR="005F63C4" w:rsidRDefault="005F63C4" w:rsidP="00E739B2">
      <w:pPr>
        <w:spacing w:before="120" w:after="120" w:line="240" w:lineRule="auto"/>
        <w:jc w:val="both"/>
        <w:rPr>
          <w:rFonts w:ascii="Arial" w:hAnsi="Arial" w:cs="Arial"/>
          <w:color w:val="000000"/>
          <w:sz w:val="20"/>
          <w:szCs w:val="20"/>
        </w:rPr>
      </w:pPr>
      <w:r w:rsidRPr="00611790">
        <w:rPr>
          <w:rFonts w:ascii="Arial" w:hAnsi="Arial" w:cs="Arial"/>
          <w:color w:val="000000"/>
          <w:sz w:val="20"/>
          <w:szCs w:val="20"/>
        </w:rPr>
        <w:t>The endangerment of any fauna habitating adjacent to the motorway from maintenance activities are minimal or non-existent as they are left to roam freely in the natural environment</w:t>
      </w:r>
      <w:r>
        <w:rPr>
          <w:rFonts w:ascii="Arial" w:hAnsi="Arial" w:cs="Arial"/>
          <w:color w:val="000000"/>
          <w:sz w:val="20"/>
          <w:szCs w:val="20"/>
        </w:rPr>
        <w:t xml:space="preserve"> and </w:t>
      </w:r>
      <w:r>
        <w:rPr>
          <w:rFonts w:ascii="Arial" w:hAnsi="Arial" w:cs="Arial"/>
          <w:sz w:val="20"/>
          <w:szCs w:val="20"/>
        </w:rPr>
        <w:t>boundary fencing has been installed to stop fauna entering on the motorway.</w:t>
      </w:r>
      <w:r>
        <w:rPr>
          <w:rFonts w:ascii="Arial" w:hAnsi="Arial" w:cs="Arial"/>
          <w:color w:val="000000"/>
          <w:sz w:val="20"/>
          <w:szCs w:val="20"/>
        </w:rPr>
        <w:t xml:space="preserve"> </w:t>
      </w:r>
      <w:r>
        <w:rPr>
          <w:rFonts w:ascii="Arial" w:hAnsi="Arial" w:cs="Arial"/>
          <w:sz w:val="20"/>
          <w:szCs w:val="20"/>
        </w:rPr>
        <w:t xml:space="preserve">Fauna underpass has also been constructed for all fauna to move safely instead of crossing the </w:t>
      </w:r>
      <w:proofErr w:type="spellStart"/>
      <w:r>
        <w:rPr>
          <w:rFonts w:ascii="Arial" w:hAnsi="Arial" w:cs="Arial"/>
          <w:sz w:val="20"/>
          <w:szCs w:val="20"/>
        </w:rPr>
        <w:t>live</w:t>
      </w:r>
      <w:proofErr w:type="spellEnd"/>
      <w:r>
        <w:rPr>
          <w:rFonts w:ascii="Arial" w:hAnsi="Arial" w:cs="Arial"/>
          <w:sz w:val="20"/>
          <w:szCs w:val="20"/>
        </w:rPr>
        <w:t xml:space="preserve"> traffic on the motorway. Monitoring of fauna crossing is undertaken by Griffith University for post construction and concludes in 2013.</w:t>
      </w:r>
    </w:p>
    <w:p w:rsidR="005F63C4" w:rsidRPr="00556A3F" w:rsidRDefault="005F63C4" w:rsidP="00E739B2">
      <w:pPr>
        <w:spacing w:before="120" w:after="120" w:line="240" w:lineRule="auto"/>
        <w:jc w:val="both"/>
        <w:rPr>
          <w:rFonts w:ascii="Arial" w:hAnsi="Arial" w:cs="Arial"/>
          <w:sz w:val="20"/>
          <w:szCs w:val="20"/>
        </w:rPr>
      </w:pPr>
      <w:r>
        <w:rPr>
          <w:rFonts w:ascii="Arial" w:hAnsi="Arial" w:cs="Arial"/>
          <w:color w:val="000000"/>
          <w:sz w:val="20"/>
          <w:szCs w:val="20"/>
        </w:rPr>
        <w:t>F</w:t>
      </w:r>
      <w:r w:rsidRPr="00611790">
        <w:rPr>
          <w:rFonts w:ascii="Arial" w:hAnsi="Arial" w:cs="Arial"/>
          <w:color w:val="000000"/>
          <w:sz w:val="20"/>
          <w:szCs w:val="20"/>
        </w:rPr>
        <w:t>auna</w:t>
      </w:r>
      <w:r w:rsidRPr="00611790">
        <w:rPr>
          <w:rFonts w:ascii="Arial" w:hAnsi="Arial" w:cs="Arial"/>
          <w:sz w:val="20"/>
          <w:szCs w:val="20"/>
        </w:rPr>
        <w:t xml:space="preserve"> was capture and relocated during the prior to construction phas</w:t>
      </w:r>
      <w:r>
        <w:rPr>
          <w:rFonts w:ascii="Arial" w:hAnsi="Arial" w:cs="Arial"/>
          <w:sz w:val="20"/>
          <w:szCs w:val="20"/>
        </w:rPr>
        <w:t>e</w:t>
      </w:r>
      <w:r w:rsidRPr="00611790">
        <w:rPr>
          <w:rFonts w:ascii="Arial" w:hAnsi="Arial" w:cs="Arial"/>
          <w:sz w:val="20"/>
          <w:szCs w:val="20"/>
        </w:rPr>
        <w:t xml:space="preserve"> of the GUP</w:t>
      </w:r>
      <w:r>
        <w:rPr>
          <w:rFonts w:ascii="Arial" w:hAnsi="Arial" w:cs="Arial"/>
          <w:sz w:val="20"/>
          <w:szCs w:val="20"/>
        </w:rPr>
        <w:t>.</w:t>
      </w:r>
    </w:p>
    <w:p w:rsidR="005F63C4" w:rsidRDefault="005F63C4"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Where a fauna is found orphaned, sick or injured, GMS must report this incident to:</w:t>
      </w:r>
    </w:p>
    <w:tbl>
      <w:tblPr>
        <w:tblW w:w="0" w:type="auto"/>
        <w:jc w:val="center"/>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3868"/>
        <w:gridCol w:w="5284"/>
      </w:tblGrid>
      <w:tr w:rsidR="005F63C4" w:rsidRPr="00AF5843" w:rsidTr="005F63C4">
        <w:trPr>
          <w:jc w:val="center"/>
        </w:trPr>
        <w:tc>
          <w:tcPr>
            <w:tcW w:w="3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63C4" w:rsidRPr="00AF5843" w:rsidRDefault="005F63C4" w:rsidP="00E739B2">
            <w:pPr>
              <w:spacing w:before="120" w:after="120" w:line="240" w:lineRule="auto"/>
              <w:jc w:val="both"/>
              <w:rPr>
                <w:rFonts w:ascii="Arial" w:hAnsi="Arial" w:cs="Arial"/>
                <w:b/>
                <w:sz w:val="20"/>
                <w:szCs w:val="20"/>
              </w:rPr>
            </w:pPr>
            <w:r w:rsidRPr="00AF5843">
              <w:rPr>
                <w:rFonts w:ascii="Arial" w:hAnsi="Arial" w:cs="Arial"/>
                <w:b/>
                <w:sz w:val="20"/>
                <w:szCs w:val="20"/>
              </w:rPr>
              <w:t>Business Name</w:t>
            </w:r>
          </w:p>
        </w:tc>
        <w:tc>
          <w:tcPr>
            <w:tcW w:w="5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63C4" w:rsidRPr="00AF5843" w:rsidRDefault="005F63C4" w:rsidP="00E739B2">
            <w:pPr>
              <w:spacing w:before="120" w:after="120" w:line="240" w:lineRule="auto"/>
              <w:jc w:val="both"/>
              <w:rPr>
                <w:rFonts w:ascii="Arial" w:hAnsi="Arial" w:cs="Arial"/>
                <w:b/>
                <w:sz w:val="20"/>
                <w:szCs w:val="20"/>
              </w:rPr>
            </w:pPr>
            <w:r w:rsidRPr="00AF5843">
              <w:rPr>
                <w:rFonts w:ascii="Arial" w:hAnsi="Arial" w:cs="Arial"/>
                <w:b/>
                <w:sz w:val="20"/>
                <w:szCs w:val="20"/>
              </w:rPr>
              <w:t>Contact</w:t>
            </w:r>
          </w:p>
        </w:tc>
      </w:tr>
      <w:tr w:rsidR="005F63C4" w:rsidRPr="00C36DEC" w:rsidTr="005F63C4">
        <w:trPr>
          <w:jc w:val="center"/>
        </w:trPr>
        <w:tc>
          <w:tcPr>
            <w:tcW w:w="3868" w:type="dxa"/>
            <w:tcBorders>
              <w:top w:val="single" w:sz="4" w:space="0" w:color="auto"/>
              <w:left w:val="single" w:sz="4" w:space="0" w:color="auto"/>
              <w:bottom w:val="single" w:sz="4" w:space="0" w:color="auto"/>
              <w:right w:val="single" w:sz="4" w:space="0" w:color="auto"/>
            </w:tcBorders>
          </w:tcPr>
          <w:p w:rsidR="005F63C4" w:rsidRPr="00C36DEC" w:rsidRDefault="005F63C4" w:rsidP="00E739B2">
            <w:pPr>
              <w:spacing w:before="120" w:after="120" w:line="240" w:lineRule="auto"/>
              <w:jc w:val="both"/>
              <w:rPr>
                <w:rFonts w:ascii="Arial" w:hAnsi="Arial" w:cs="Arial"/>
                <w:sz w:val="20"/>
                <w:szCs w:val="20"/>
              </w:rPr>
            </w:pPr>
            <w:r w:rsidRPr="00C36DEC">
              <w:rPr>
                <w:rFonts w:ascii="Arial" w:hAnsi="Arial" w:cs="Arial"/>
                <w:sz w:val="20"/>
                <w:szCs w:val="20"/>
              </w:rPr>
              <w:t>RSPCA Wildlife Rescue</w:t>
            </w:r>
          </w:p>
        </w:tc>
        <w:tc>
          <w:tcPr>
            <w:tcW w:w="5284" w:type="dxa"/>
            <w:tcBorders>
              <w:top w:val="single" w:sz="4" w:space="0" w:color="auto"/>
              <w:left w:val="single" w:sz="4" w:space="0" w:color="auto"/>
              <w:bottom w:val="single" w:sz="4" w:space="0" w:color="auto"/>
              <w:right w:val="single" w:sz="4" w:space="0" w:color="auto"/>
            </w:tcBorders>
          </w:tcPr>
          <w:p w:rsidR="005F63C4" w:rsidRPr="00BE6460" w:rsidRDefault="005F63C4" w:rsidP="00E739B2">
            <w:pPr>
              <w:spacing w:before="120" w:after="120" w:line="240" w:lineRule="auto"/>
              <w:jc w:val="both"/>
              <w:rPr>
                <w:rFonts w:ascii="Arial" w:hAnsi="Arial" w:cs="Arial"/>
                <w:sz w:val="20"/>
                <w:szCs w:val="20"/>
              </w:rPr>
            </w:pPr>
            <w:r w:rsidRPr="00BE6460">
              <w:rPr>
                <w:rFonts w:ascii="Arial" w:hAnsi="Arial" w:cs="Arial"/>
                <w:sz w:val="20"/>
                <w:szCs w:val="20"/>
              </w:rPr>
              <w:t>1300 ANIMAL (1300 264 625)</w:t>
            </w:r>
          </w:p>
          <w:p w:rsidR="005F63C4" w:rsidRPr="00BE6460" w:rsidRDefault="005F63C4" w:rsidP="00E739B2">
            <w:pPr>
              <w:spacing w:before="120" w:after="120" w:line="240" w:lineRule="auto"/>
              <w:jc w:val="both"/>
              <w:rPr>
                <w:rFonts w:ascii="Arial" w:hAnsi="Arial" w:cs="Arial"/>
                <w:sz w:val="20"/>
                <w:szCs w:val="20"/>
              </w:rPr>
            </w:pPr>
            <w:r w:rsidRPr="00BE6460">
              <w:rPr>
                <w:rStyle w:val="HTMLCite"/>
                <w:rFonts w:ascii="Arial" w:hAnsi="Arial" w:cs="Arial"/>
                <w:sz w:val="20"/>
                <w:szCs w:val="20"/>
              </w:rPr>
              <w:t>www.rspcaqld.org.au/Wildlife/EmergenciesandSupport</w:t>
            </w:r>
          </w:p>
        </w:tc>
      </w:tr>
    </w:tbl>
    <w:p w:rsidR="005F63C4" w:rsidRDefault="005F63C4"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 xml:space="preserve">Where a fauna fatality is encountered, GMS to follow </w:t>
      </w:r>
      <w:r>
        <w:rPr>
          <w:rFonts w:ascii="Arial" w:hAnsi="Arial" w:cs="Arial"/>
          <w:sz w:val="20"/>
          <w:szCs w:val="20"/>
        </w:rPr>
        <w:t>t</w:t>
      </w:r>
      <w:r w:rsidRPr="00D95F1D">
        <w:rPr>
          <w:rFonts w:ascii="Arial" w:hAnsi="Arial" w:cs="Arial"/>
          <w:sz w:val="20"/>
          <w:szCs w:val="20"/>
        </w:rPr>
        <w:t>he</w:t>
      </w:r>
      <w:r w:rsidRPr="00D95F1D">
        <w:rPr>
          <w:rFonts w:ascii="Arial" w:hAnsi="Arial" w:cs="Arial"/>
          <w:color w:val="000000"/>
          <w:sz w:val="20"/>
          <w:szCs w:val="20"/>
        </w:rPr>
        <w:t xml:space="preserve"> </w:t>
      </w:r>
      <w:r>
        <w:rPr>
          <w:rFonts w:ascii="Arial" w:hAnsi="Arial" w:cs="Arial"/>
          <w:color w:val="000000"/>
          <w:sz w:val="20"/>
          <w:szCs w:val="20"/>
        </w:rPr>
        <w:t xml:space="preserve">Maintenance Manual, Annexure T4, Traffic Management Standard Maintenance Procedures, </w:t>
      </w:r>
      <w:r w:rsidRPr="00D95F1D">
        <w:rPr>
          <w:rFonts w:ascii="Arial" w:hAnsi="Arial" w:cs="Arial"/>
          <w:color w:val="000000"/>
          <w:sz w:val="20"/>
          <w:szCs w:val="20"/>
        </w:rPr>
        <w:t xml:space="preserve">Dead Fauna Removal Procedure and report </w:t>
      </w:r>
      <w:r>
        <w:rPr>
          <w:rFonts w:ascii="Arial" w:hAnsi="Arial" w:cs="Arial"/>
          <w:color w:val="000000"/>
          <w:sz w:val="20"/>
          <w:szCs w:val="20"/>
        </w:rPr>
        <w:t>it the client.</w:t>
      </w:r>
    </w:p>
    <w:p w:rsidR="005F63C4" w:rsidRDefault="005F63C4"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Monitoring of fauna road kill, injured and sightings will be logged on GMS-EN-FRM-019 Fauna Road Kill, Injury &amp; Sighting Register.</w:t>
      </w:r>
    </w:p>
    <w:p w:rsidR="005F63C4" w:rsidRDefault="005F63C4"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Planning must take place with the client, prior to any clearing of vegetation. The following must be considered in the planning are:</w:t>
      </w:r>
    </w:p>
    <w:p w:rsidR="005F63C4" w:rsidRDefault="005F63C4" w:rsidP="00292EA3">
      <w:pPr>
        <w:pStyle w:val="ListParagraph"/>
        <w:numPr>
          <w:ilvl w:val="0"/>
          <w:numId w:val="119"/>
        </w:numPr>
        <w:spacing w:before="120" w:after="120" w:line="240" w:lineRule="auto"/>
        <w:contextualSpacing w:val="0"/>
        <w:jc w:val="both"/>
        <w:rPr>
          <w:rFonts w:ascii="Arial" w:hAnsi="Arial" w:cs="Arial"/>
          <w:sz w:val="20"/>
          <w:szCs w:val="20"/>
        </w:rPr>
      </w:pPr>
      <w:r w:rsidRPr="00524107">
        <w:rPr>
          <w:rFonts w:ascii="Arial" w:hAnsi="Arial" w:cs="Arial"/>
          <w:color w:val="000000"/>
          <w:sz w:val="20"/>
          <w:szCs w:val="20"/>
        </w:rPr>
        <w:t xml:space="preserve">To engaged </w:t>
      </w:r>
      <w:r>
        <w:rPr>
          <w:rFonts w:ascii="Arial" w:hAnsi="Arial" w:cs="Arial"/>
          <w:color w:val="000000"/>
          <w:sz w:val="20"/>
          <w:szCs w:val="20"/>
        </w:rPr>
        <w:t xml:space="preserve">a </w:t>
      </w:r>
      <w:r w:rsidRPr="00524107">
        <w:rPr>
          <w:rFonts w:ascii="Arial" w:hAnsi="Arial" w:cs="Arial"/>
          <w:color w:val="000000"/>
          <w:sz w:val="20"/>
          <w:szCs w:val="20"/>
        </w:rPr>
        <w:t xml:space="preserve">licensed </w:t>
      </w:r>
      <w:r>
        <w:rPr>
          <w:rFonts w:ascii="Arial" w:hAnsi="Arial" w:cs="Arial"/>
          <w:color w:val="000000"/>
          <w:sz w:val="20"/>
          <w:szCs w:val="20"/>
        </w:rPr>
        <w:t xml:space="preserve">and </w:t>
      </w:r>
      <w:r w:rsidRPr="00524107">
        <w:rPr>
          <w:rFonts w:ascii="Arial" w:hAnsi="Arial" w:cs="Arial"/>
          <w:color w:val="000000"/>
          <w:sz w:val="20"/>
          <w:szCs w:val="20"/>
        </w:rPr>
        <w:t xml:space="preserve">DEHP </w:t>
      </w:r>
      <w:r>
        <w:rPr>
          <w:rFonts w:ascii="Arial" w:hAnsi="Arial" w:cs="Arial"/>
          <w:color w:val="000000"/>
          <w:sz w:val="20"/>
          <w:szCs w:val="20"/>
        </w:rPr>
        <w:t xml:space="preserve">approved fauna </w:t>
      </w:r>
      <w:r w:rsidRPr="00524107">
        <w:rPr>
          <w:rFonts w:ascii="Arial" w:hAnsi="Arial" w:cs="Arial"/>
          <w:color w:val="000000"/>
          <w:sz w:val="20"/>
          <w:szCs w:val="20"/>
        </w:rPr>
        <w:t xml:space="preserve">spotter/catcher to assess the presence of fauna. If the presence of fauna been identified, steps will </w:t>
      </w:r>
      <w:r w:rsidRPr="00524107">
        <w:rPr>
          <w:rFonts w:ascii="Arial" w:hAnsi="Arial" w:cs="Arial"/>
          <w:sz w:val="20"/>
          <w:szCs w:val="20"/>
        </w:rPr>
        <w:t xml:space="preserve">be taken to safely remove the fauna by </w:t>
      </w:r>
      <w:r>
        <w:rPr>
          <w:rFonts w:ascii="Arial" w:hAnsi="Arial" w:cs="Arial"/>
          <w:sz w:val="20"/>
          <w:szCs w:val="20"/>
        </w:rPr>
        <w:t xml:space="preserve">approved fauna </w:t>
      </w:r>
      <w:r w:rsidRPr="00524107">
        <w:rPr>
          <w:rFonts w:ascii="Arial" w:hAnsi="Arial" w:cs="Arial"/>
          <w:sz w:val="20"/>
          <w:szCs w:val="20"/>
        </w:rPr>
        <w:t xml:space="preserve">spotter/catcher; </w:t>
      </w:r>
      <w:r>
        <w:rPr>
          <w:rFonts w:ascii="Arial" w:hAnsi="Arial" w:cs="Arial"/>
          <w:sz w:val="20"/>
          <w:szCs w:val="20"/>
        </w:rPr>
        <w:t>and</w:t>
      </w: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3798"/>
        <w:gridCol w:w="5214"/>
      </w:tblGrid>
      <w:tr w:rsidR="005F63C4" w:rsidRPr="00AF5843" w:rsidTr="005F63C4">
        <w:trPr>
          <w:jc w:val="center"/>
        </w:trPr>
        <w:tc>
          <w:tcPr>
            <w:tcW w:w="37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63C4" w:rsidRPr="00AF5843" w:rsidRDefault="005F63C4" w:rsidP="00E739B2">
            <w:pPr>
              <w:spacing w:before="120" w:after="120" w:line="240" w:lineRule="auto"/>
              <w:jc w:val="both"/>
              <w:rPr>
                <w:rFonts w:ascii="Arial" w:hAnsi="Arial" w:cs="Arial"/>
                <w:b/>
                <w:sz w:val="20"/>
                <w:szCs w:val="20"/>
              </w:rPr>
            </w:pPr>
            <w:r w:rsidRPr="00AF5843">
              <w:rPr>
                <w:rFonts w:ascii="Arial" w:hAnsi="Arial" w:cs="Arial"/>
                <w:b/>
                <w:sz w:val="20"/>
                <w:szCs w:val="20"/>
              </w:rPr>
              <w:t>Business Name</w:t>
            </w:r>
          </w:p>
        </w:tc>
        <w:tc>
          <w:tcPr>
            <w:tcW w:w="5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63C4" w:rsidRPr="00AF5843" w:rsidRDefault="005F63C4" w:rsidP="00E739B2">
            <w:pPr>
              <w:spacing w:before="120" w:after="120" w:line="240" w:lineRule="auto"/>
              <w:jc w:val="both"/>
              <w:rPr>
                <w:rFonts w:ascii="Arial" w:hAnsi="Arial" w:cs="Arial"/>
                <w:b/>
                <w:sz w:val="20"/>
                <w:szCs w:val="20"/>
              </w:rPr>
            </w:pPr>
            <w:r w:rsidRPr="00AF5843">
              <w:rPr>
                <w:rFonts w:ascii="Arial" w:hAnsi="Arial" w:cs="Arial"/>
                <w:b/>
                <w:sz w:val="20"/>
                <w:szCs w:val="20"/>
              </w:rPr>
              <w:t>Contact</w:t>
            </w:r>
          </w:p>
        </w:tc>
      </w:tr>
      <w:tr w:rsidR="005F63C4" w:rsidRPr="00C36DEC" w:rsidTr="005F63C4">
        <w:trPr>
          <w:jc w:val="center"/>
        </w:trPr>
        <w:tc>
          <w:tcPr>
            <w:tcW w:w="3798" w:type="dxa"/>
            <w:tcBorders>
              <w:top w:val="single" w:sz="4" w:space="0" w:color="auto"/>
              <w:left w:val="single" w:sz="4" w:space="0" w:color="auto"/>
              <w:bottom w:val="single" w:sz="4" w:space="0" w:color="auto"/>
              <w:right w:val="single" w:sz="4" w:space="0" w:color="auto"/>
            </w:tcBorders>
          </w:tcPr>
          <w:p w:rsidR="005F63C4" w:rsidRPr="00C36DEC" w:rsidRDefault="005F63C4" w:rsidP="00E739B2">
            <w:pPr>
              <w:spacing w:before="120" w:after="120" w:line="240" w:lineRule="auto"/>
              <w:jc w:val="both"/>
              <w:rPr>
                <w:rFonts w:ascii="Arial" w:hAnsi="Arial" w:cs="Arial"/>
                <w:sz w:val="20"/>
                <w:szCs w:val="20"/>
              </w:rPr>
            </w:pPr>
            <w:r w:rsidRPr="00C36DEC">
              <w:rPr>
                <w:rFonts w:ascii="Arial" w:hAnsi="Arial" w:cs="Arial"/>
                <w:sz w:val="20"/>
                <w:szCs w:val="20"/>
              </w:rPr>
              <w:t>Queensland Fauna Consultancy (QFC)</w:t>
            </w:r>
          </w:p>
        </w:tc>
        <w:tc>
          <w:tcPr>
            <w:tcW w:w="5214" w:type="dxa"/>
            <w:tcBorders>
              <w:top w:val="single" w:sz="4" w:space="0" w:color="auto"/>
              <w:left w:val="single" w:sz="4" w:space="0" w:color="auto"/>
              <w:bottom w:val="single" w:sz="4" w:space="0" w:color="auto"/>
              <w:right w:val="single" w:sz="4" w:space="0" w:color="auto"/>
            </w:tcBorders>
          </w:tcPr>
          <w:p w:rsidR="005F63C4" w:rsidRDefault="005F63C4" w:rsidP="00E739B2">
            <w:pPr>
              <w:spacing w:before="120" w:after="120" w:line="240" w:lineRule="auto"/>
              <w:jc w:val="both"/>
              <w:rPr>
                <w:rFonts w:ascii="Arial" w:hAnsi="Arial" w:cs="Arial"/>
                <w:sz w:val="20"/>
                <w:szCs w:val="20"/>
              </w:rPr>
            </w:pPr>
            <w:r>
              <w:rPr>
                <w:rFonts w:ascii="Arial" w:hAnsi="Arial" w:cs="Arial"/>
                <w:sz w:val="20"/>
                <w:szCs w:val="20"/>
              </w:rPr>
              <w:t>Office: 07 3376 9780, Mobile: 0408 183 580</w:t>
            </w:r>
          </w:p>
          <w:p w:rsidR="005F63C4" w:rsidRPr="00BE6460" w:rsidRDefault="005F63C4" w:rsidP="00E739B2">
            <w:pPr>
              <w:spacing w:before="120" w:after="120" w:line="240" w:lineRule="auto"/>
              <w:jc w:val="both"/>
              <w:rPr>
                <w:rFonts w:ascii="Arial" w:hAnsi="Arial" w:cs="Arial"/>
                <w:i/>
                <w:sz w:val="20"/>
                <w:szCs w:val="20"/>
              </w:rPr>
            </w:pPr>
            <w:r>
              <w:rPr>
                <w:rFonts w:ascii="Arial" w:hAnsi="Arial" w:cs="Arial"/>
                <w:i/>
                <w:sz w:val="20"/>
                <w:szCs w:val="20"/>
              </w:rPr>
              <w:t>www.q</w:t>
            </w:r>
            <w:r w:rsidRPr="00BE6460">
              <w:rPr>
                <w:rFonts w:ascii="Arial" w:hAnsi="Arial" w:cs="Arial"/>
                <w:i/>
                <w:sz w:val="20"/>
                <w:szCs w:val="20"/>
              </w:rPr>
              <w:t>fc.com.au</w:t>
            </w:r>
          </w:p>
        </w:tc>
      </w:tr>
    </w:tbl>
    <w:p w:rsidR="005F63C4" w:rsidRDefault="005F63C4" w:rsidP="00292EA3">
      <w:pPr>
        <w:pStyle w:val="StyleBulletBlack"/>
        <w:numPr>
          <w:ilvl w:val="0"/>
          <w:numId w:val="119"/>
        </w:numPr>
        <w:spacing w:before="120" w:after="120" w:line="240" w:lineRule="auto"/>
        <w:rPr>
          <w:rFonts w:cs="Arial"/>
        </w:rPr>
      </w:pPr>
      <w:r w:rsidRPr="00524107">
        <w:rPr>
          <w:rFonts w:cs="Arial"/>
        </w:rPr>
        <w:t>If a koala is detected during the clearing of trees, the tree is to be clearly identified and left undisturbed with the crown left intact until the koala leaves the felli</w:t>
      </w:r>
      <w:r>
        <w:rPr>
          <w:rFonts w:cs="Arial"/>
        </w:rPr>
        <w:t>ng site of its own volition.</w:t>
      </w:r>
    </w:p>
    <w:p w:rsidR="005F63C4" w:rsidRPr="004811EB" w:rsidRDefault="005F63C4"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Legal and Other Requirements</w:t>
      </w:r>
    </w:p>
    <w:p w:rsid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(ii) minimising the impact on flora and fauna</w:t>
      </w:r>
    </w:p>
    <w:p w:rsidR="0014515D" w:rsidRPr="00046C3A" w:rsidRDefault="00046C3A" w:rsidP="00E739B2">
      <w:pPr>
        <w:spacing w:before="120" w:after="120" w:line="240" w:lineRule="auto"/>
        <w:rPr>
          <w:rFonts w:ascii="Arial" w:hAnsi="Arial" w:cs="Arial"/>
          <w:b/>
          <w:i/>
          <w:u w:val="single"/>
        </w:rPr>
      </w:pPr>
      <w:bookmarkStart w:id="167" w:name="_Toc286305162"/>
      <w:r w:rsidRPr="00046C3A">
        <w:rPr>
          <w:rFonts w:ascii="Arial" w:hAnsi="Arial" w:cs="Arial"/>
          <w:b/>
          <w:i/>
          <w:u w:val="single"/>
        </w:rPr>
        <w:t xml:space="preserve">Declared Plants and Noxious </w:t>
      </w:r>
      <w:r w:rsidR="0014515D" w:rsidRPr="00046C3A">
        <w:rPr>
          <w:rFonts w:ascii="Arial" w:hAnsi="Arial" w:cs="Arial"/>
          <w:b/>
          <w:i/>
          <w:u w:val="single"/>
        </w:rPr>
        <w:t>Weed</w:t>
      </w:r>
      <w:bookmarkEnd w:id="167"/>
    </w:p>
    <w:p w:rsidR="00046C3A" w:rsidRPr="00046C3A" w:rsidRDefault="004B3C56" w:rsidP="00E739B2">
      <w:pPr>
        <w:pStyle w:val="BodyText"/>
        <w:spacing w:before="120" w:after="120"/>
        <w:jc w:val="both"/>
        <w:rPr>
          <w:rFonts w:cs="Arial"/>
          <w:b/>
          <w:color w:val="000000"/>
        </w:rPr>
      </w:pPr>
      <w:r>
        <w:rPr>
          <w:rFonts w:cs="Arial"/>
          <w:b/>
          <w:color w:val="000000"/>
        </w:rPr>
        <w:t>What is d</w:t>
      </w:r>
      <w:r w:rsidR="00046C3A" w:rsidRPr="00046C3A">
        <w:rPr>
          <w:rFonts w:cs="Arial"/>
          <w:b/>
          <w:color w:val="000000"/>
        </w:rPr>
        <w:t xml:space="preserve">eclared </w:t>
      </w:r>
      <w:r>
        <w:rPr>
          <w:rFonts w:cs="Arial"/>
          <w:b/>
          <w:color w:val="000000"/>
        </w:rPr>
        <w:t>p</w:t>
      </w:r>
      <w:r w:rsidR="00046C3A" w:rsidRPr="00046C3A">
        <w:rPr>
          <w:rFonts w:cs="Arial"/>
          <w:b/>
          <w:color w:val="000000"/>
        </w:rPr>
        <w:t>lants?</w:t>
      </w:r>
    </w:p>
    <w:p w:rsidR="00046C3A" w:rsidRPr="00046C3A" w:rsidRDefault="00046C3A" w:rsidP="00E739B2">
      <w:pPr>
        <w:spacing w:before="120" w:after="120" w:line="240" w:lineRule="auto"/>
        <w:jc w:val="both"/>
        <w:rPr>
          <w:rFonts w:ascii="Arial" w:eastAsia="Times New Roman" w:hAnsi="Arial" w:cs="Arial"/>
          <w:sz w:val="20"/>
          <w:szCs w:val="20"/>
          <w:lang w:eastAsia="en-AU"/>
        </w:rPr>
      </w:pPr>
      <w:r w:rsidRPr="00046C3A">
        <w:rPr>
          <w:rFonts w:ascii="Arial" w:eastAsia="Times New Roman" w:hAnsi="Arial" w:cs="Arial"/>
          <w:sz w:val="20"/>
          <w:szCs w:val="20"/>
          <w:lang w:eastAsia="en-AU"/>
        </w:rPr>
        <w:t xml:space="preserve">There are three classes of declared plants under the </w:t>
      </w:r>
      <w:r w:rsidRPr="00046C3A">
        <w:rPr>
          <w:rFonts w:ascii="Arial" w:eastAsia="Times New Roman" w:hAnsi="Arial" w:cs="Arial"/>
          <w:i/>
          <w:iCs/>
          <w:sz w:val="20"/>
          <w:szCs w:val="20"/>
          <w:lang w:eastAsia="en-AU"/>
        </w:rPr>
        <w:t>Land Protection (Pest and Stock Route Management) Act 2002</w:t>
      </w:r>
      <w:r w:rsidRPr="00046C3A">
        <w:rPr>
          <w:rFonts w:ascii="Arial" w:eastAsia="Times New Roman" w:hAnsi="Arial" w:cs="Arial"/>
          <w:sz w:val="20"/>
          <w:szCs w:val="20"/>
          <w:lang w:eastAsia="en-AU"/>
        </w:rPr>
        <w:t>. These plants are targeted for control because they have, or could have, serious economic, environmental or social impacts.</w:t>
      </w:r>
      <w:r>
        <w:rPr>
          <w:rFonts w:ascii="Arial" w:eastAsia="Times New Roman" w:hAnsi="Arial" w:cs="Arial"/>
          <w:sz w:val="20"/>
          <w:szCs w:val="20"/>
          <w:lang w:eastAsia="en-AU"/>
        </w:rPr>
        <w:t xml:space="preserve"> </w:t>
      </w:r>
      <w:r w:rsidRPr="00046C3A">
        <w:rPr>
          <w:rFonts w:ascii="Arial" w:eastAsia="Times New Roman" w:hAnsi="Arial" w:cs="Arial"/>
          <w:sz w:val="20"/>
          <w:szCs w:val="20"/>
          <w:lang w:eastAsia="en-AU"/>
        </w:rPr>
        <w:t>There are legal obligations associated with the control, supply, sale, keeping and transport of declared plants in Queensland. Declaration under state legislation imposes various legal responsibilities for control by landowners on land under their management, including all landowning state agencies.</w:t>
      </w:r>
    </w:p>
    <w:p w:rsidR="00046C3A" w:rsidRPr="00046C3A" w:rsidRDefault="00046C3A" w:rsidP="00E739B2">
      <w:pPr>
        <w:spacing w:before="120" w:after="120" w:line="240" w:lineRule="auto"/>
        <w:jc w:val="both"/>
        <w:rPr>
          <w:rFonts w:ascii="Arial" w:eastAsia="Times New Roman" w:hAnsi="Arial" w:cs="Arial"/>
          <w:sz w:val="20"/>
          <w:szCs w:val="20"/>
          <w:lang w:eastAsia="en-AU"/>
        </w:rPr>
      </w:pPr>
      <w:r w:rsidRPr="00046C3A">
        <w:rPr>
          <w:rFonts w:ascii="Arial" w:eastAsia="Times New Roman" w:hAnsi="Arial" w:cs="Arial"/>
          <w:sz w:val="20"/>
          <w:szCs w:val="20"/>
          <w:lang w:eastAsia="en-AU"/>
        </w:rPr>
        <w:t>It is illegal to supply a declared plant anywhere in Queensland without a permit is</w:t>
      </w:r>
      <w:r w:rsidR="004B3C56">
        <w:rPr>
          <w:rFonts w:ascii="Arial" w:eastAsia="Times New Roman" w:hAnsi="Arial" w:cs="Arial"/>
          <w:sz w:val="20"/>
          <w:szCs w:val="20"/>
          <w:lang w:eastAsia="en-AU"/>
        </w:rPr>
        <w:t xml:space="preserve">sued by </w:t>
      </w:r>
      <w:proofErr w:type="spellStart"/>
      <w:r w:rsidR="004B3C56">
        <w:rPr>
          <w:rFonts w:ascii="Arial" w:eastAsia="Times New Roman" w:hAnsi="Arial" w:cs="Arial"/>
          <w:sz w:val="20"/>
          <w:szCs w:val="20"/>
          <w:lang w:eastAsia="en-AU"/>
        </w:rPr>
        <w:t>Biosecurity</w:t>
      </w:r>
      <w:proofErr w:type="spellEnd"/>
      <w:r w:rsidR="004B3C56">
        <w:rPr>
          <w:rFonts w:ascii="Arial" w:eastAsia="Times New Roman" w:hAnsi="Arial" w:cs="Arial"/>
          <w:sz w:val="20"/>
          <w:szCs w:val="20"/>
          <w:lang w:eastAsia="en-AU"/>
        </w:rPr>
        <w:t xml:space="preserve"> Queensland.</w:t>
      </w:r>
    </w:p>
    <w:p w:rsidR="00046C3A" w:rsidRPr="00046C3A" w:rsidRDefault="00046C3A" w:rsidP="00E739B2">
      <w:pPr>
        <w:spacing w:before="120" w:after="120" w:line="240" w:lineRule="auto"/>
        <w:jc w:val="both"/>
        <w:rPr>
          <w:rFonts w:ascii="Arial" w:eastAsia="Times New Roman" w:hAnsi="Arial" w:cs="Arial"/>
          <w:sz w:val="20"/>
          <w:szCs w:val="20"/>
          <w:lang w:eastAsia="en-AU"/>
        </w:rPr>
      </w:pPr>
      <w:r w:rsidRPr="00046C3A">
        <w:rPr>
          <w:rFonts w:ascii="Arial" w:eastAsia="Times New Roman" w:hAnsi="Arial" w:cs="Arial"/>
          <w:sz w:val="20"/>
          <w:szCs w:val="20"/>
          <w:lang w:eastAsia="en-AU"/>
        </w:rPr>
        <w:t>Plants that are not declared under state legislation may have control requirements imposed by local governments.</w:t>
      </w:r>
    </w:p>
    <w:p w:rsidR="00046C3A" w:rsidRPr="00046C3A" w:rsidRDefault="00E13787" w:rsidP="00E739B2">
      <w:pPr>
        <w:pStyle w:val="BodyText"/>
        <w:spacing w:before="120" w:after="120"/>
        <w:jc w:val="both"/>
        <w:rPr>
          <w:rFonts w:cs="Arial"/>
          <w:b/>
          <w:color w:val="000000"/>
        </w:rPr>
      </w:pPr>
      <w:r>
        <w:rPr>
          <w:rFonts w:cs="Arial"/>
          <w:b/>
          <w:color w:val="000000"/>
        </w:rPr>
        <w:t>Procedure</w:t>
      </w:r>
    </w:p>
    <w:p w:rsidR="004B3C56" w:rsidRDefault="006439BA" w:rsidP="00E739B2">
      <w:pPr>
        <w:pStyle w:val="BodyText"/>
        <w:spacing w:before="120" w:after="120"/>
        <w:jc w:val="both"/>
        <w:rPr>
          <w:color w:val="000000"/>
        </w:rPr>
      </w:pPr>
      <w:r>
        <w:rPr>
          <w:rFonts w:cs="Arial"/>
          <w:color w:val="000000"/>
        </w:rPr>
        <w:t xml:space="preserve">Declared plants are significant environmental aspects to our maintenance activity at the GUP. GMS continuously conduct visual inspection </w:t>
      </w:r>
      <w:r w:rsidR="00BD755F">
        <w:rPr>
          <w:rFonts w:cs="Arial"/>
          <w:color w:val="000000"/>
        </w:rPr>
        <w:t xml:space="preserve">as per </w:t>
      </w:r>
      <w:r w:rsidR="00BD755F" w:rsidRPr="00046C3A">
        <w:rPr>
          <w:rFonts w:cs="Arial"/>
        </w:rPr>
        <w:t>the Maintenance Manual, Annexure N, IP-28 Landscaping (monthly basis)</w:t>
      </w:r>
      <w:r w:rsidR="00BD755F">
        <w:rPr>
          <w:rFonts w:cs="Arial"/>
        </w:rPr>
        <w:t>.</w:t>
      </w:r>
      <w:r>
        <w:rPr>
          <w:rFonts w:cs="Arial"/>
          <w:color w:val="000000"/>
        </w:rPr>
        <w:t>of the motorway’s landscape for any presence of declared plants that are registered</w:t>
      </w:r>
      <w:r w:rsidR="004B3C56">
        <w:rPr>
          <w:rFonts w:cs="Arial"/>
          <w:color w:val="000000"/>
        </w:rPr>
        <w:t xml:space="preserve"> </w:t>
      </w:r>
      <w:r>
        <w:rPr>
          <w:rFonts w:cs="Arial"/>
          <w:color w:val="000000"/>
        </w:rPr>
        <w:t xml:space="preserve">in </w:t>
      </w:r>
      <w:r>
        <w:rPr>
          <w:color w:val="000000"/>
        </w:rPr>
        <w:t>GMS-EN-FRM-032 Identified Weed Species Register, in conjunction Fact Sheet - Declared plants of QLD</w:t>
      </w:r>
      <w:r w:rsidR="00B9653D">
        <w:rPr>
          <w:color w:val="000000"/>
        </w:rPr>
        <w:t xml:space="preserve"> (this document is located in the Environmental folder under records)</w:t>
      </w:r>
      <w:r w:rsidR="00BD755F">
        <w:rPr>
          <w:color w:val="000000"/>
        </w:rPr>
        <w:t>.</w:t>
      </w:r>
    </w:p>
    <w:p w:rsidR="0014515D" w:rsidRPr="001336A3" w:rsidRDefault="00BD755F" w:rsidP="00E739B2">
      <w:pPr>
        <w:pStyle w:val="BodyText"/>
        <w:spacing w:before="120" w:after="120"/>
        <w:jc w:val="both"/>
        <w:rPr>
          <w:rFonts w:cs="Arial"/>
        </w:rPr>
      </w:pPr>
      <w:r>
        <w:rPr>
          <w:color w:val="000000"/>
        </w:rPr>
        <w:t>Where a declared plant has been detected, the maintenance</w:t>
      </w:r>
      <w:r w:rsidRPr="00BD755F">
        <w:rPr>
          <w:rFonts w:cs="Arial"/>
        </w:rPr>
        <w:t xml:space="preserve"> </w:t>
      </w:r>
      <w:r>
        <w:rPr>
          <w:rFonts w:cs="Arial"/>
        </w:rPr>
        <w:t xml:space="preserve">team will schedule the eradication or removal of declared plants. </w:t>
      </w:r>
      <w:r w:rsidR="0014515D">
        <w:rPr>
          <w:rFonts w:cs="Arial"/>
        </w:rPr>
        <w:t xml:space="preserve">Herbicides used to remove declared plants are biodegradable </w:t>
      </w:r>
      <w:r w:rsidR="0014515D" w:rsidRPr="007817DC">
        <w:rPr>
          <w:rFonts w:cs="Arial"/>
        </w:rPr>
        <w:t>chemicals</w:t>
      </w:r>
      <w:r w:rsidR="0014515D">
        <w:rPr>
          <w:rFonts w:cs="Arial"/>
        </w:rPr>
        <w:t xml:space="preserve"> to prevent further growth or spread of weeds and declared plants. Herbicides usage will be accompanied by a Material Safety Data Sheet. The storage of these chemical will be as per D11 Fuel and Chemical Management.</w:t>
      </w:r>
    </w:p>
    <w:p w:rsidR="00046C3A" w:rsidRPr="0014515D" w:rsidRDefault="00046C3A" w:rsidP="00E739B2">
      <w:pPr>
        <w:spacing w:before="120" w:after="120" w:line="240" w:lineRule="auto"/>
        <w:jc w:val="both"/>
        <w:rPr>
          <w:rFonts w:ascii="Arial" w:hAnsi="Arial" w:cs="Arial"/>
          <w:b/>
          <w:color w:val="000000"/>
          <w:sz w:val="20"/>
          <w:szCs w:val="20"/>
        </w:rPr>
      </w:pPr>
      <w:r w:rsidRPr="0014515D">
        <w:rPr>
          <w:rFonts w:ascii="Arial" w:hAnsi="Arial" w:cs="Arial"/>
          <w:b/>
          <w:color w:val="000000"/>
          <w:sz w:val="20"/>
          <w:szCs w:val="20"/>
        </w:rPr>
        <w:t>Legal and Other Requirements</w:t>
      </w:r>
    </w:p>
    <w:p w:rsidR="00831D91" w:rsidRDefault="00046C3A" w:rsidP="00E739B2">
      <w:pPr>
        <w:spacing w:before="120" w:after="120" w:line="240" w:lineRule="auto"/>
        <w:rPr>
          <w:rFonts w:ascii="Arial" w:eastAsia="Times New Roman" w:hAnsi="Arial" w:cs="Arial"/>
          <w:i/>
          <w:iCs/>
          <w:sz w:val="20"/>
          <w:szCs w:val="20"/>
          <w:lang w:eastAsia="en-AU"/>
        </w:rPr>
      </w:pPr>
      <w:r w:rsidRPr="00046C3A">
        <w:rPr>
          <w:rFonts w:ascii="Arial" w:eastAsia="Times New Roman" w:hAnsi="Arial" w:cs="Arial"/>
          <w:i/>
          <w:iCs/>
          <w:sz w:val="20"/>
          <w:szCs w:val="20"/>
          <w:lang w:eastAsia="en-AU"/>
        </w:rPr>
        <w:t>Land Protection (Pest and Stock Route Management) Act 2002</w:t>
      </w:r>
    </w:p>
    <w:p w:rsidR="0088562E" w:rsidRP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(ii) minimising the impact on flora and fauna</w:t>
      </w:r>
    </w:p>
    <w:p w:rsidR="00C162A8" w:rsidRPr="00F7211D" w:rsidRDefault="007A6E1C" w:rsidP="00E739B2">
      <w:pPr>
        <w:pStyle w:val="Heading2"/>
        <w:numPr>
          <w:ilvl w:val="0"/>
          <w:numId w:val="0"/>
        </w:numPr>
        <w:spacing w:line="240" w:lineRule="auto"/>
        <w:ind w:left="578" w:hanging="578"/>
      </w:pPr>
      <w:bookmarkStart w:id="168" w:name="_Toc286305160"/>
      <w:bookmarkStart w:id="169" w:name="_Toc356826983"/>
      <w:r>
        <w:t xml:space="preserve">D9 - </w:t>
      </w:r>
      <w:r w:rsidR="00C162A8" w:rsidRPr="00F7211D">
        <w:t>Pest</w:t>
      </w:r>
      <w:bookmarkEnd w:id="168"/>
      <w:bookmarkEnd w:id="169"/>
    </w:p>
    <w:p w:rsidR="00C162A8" w:rsidRDefault="00C162A8" w:rsidP="00E739B2">
      <w:pPr>
        <w:pStyle w:val="BodyText"/>
        <w:spacing w:before="120" w:after="120"/>
        <w:jc w:val="both"/>
        <w:rPr>
          <w:rFonts w:cs="Arial"/>
          <w:color w:val="000000"/>
        </w:rPr>
      </w:pPr>
      <w:r w:rsidRPr="00F7211D">
        <w:rPr>
          <w:rFonts w:cs="Arial"/>
          <w:color w:val="000000"/>
        </w:rPr>
        <w:t>There are potential risks of pest contamination associated throughout the maintenance process. The main pest management issues are related to the following:</w:t>
      </w:r>
    </w:p>
    <w:p w:rsidR="001336A3" w:rsidRDefault="001336A3" w:rsidP="00292EA3">
      <w:pPr>
        <w:pStyle w:val="Tablebullet"/>
        <w:numPr>
          <w:ilvl w:val="0"/>
          <w:numId w:val="80"/>
        </w:numPr>
        <w:spacing w:before="120" w:after="120"/>
        <w:ind w:left="567" w:hanging="567"/>
        <w:jc w:val="both"/>
        <w:rPr>
          <w:rFonts w:eastAsia="Arial Unicode MS" w:cs="Arial"/>
          <w:color w:val="000000"/>
          <w:sz w:val="20"/>
        </w:rPr>
      </w:pPr>
      <w:r>
        <w:rPr>
          <w:rFonts w:eastAsia="Arial Unicode MS" w:cs="Arial"/>
          <w:color w:val="000000"/>
          <w:sz w:val="20"/>
        </w:rPr>
        <w:t xml:space="preserve">Pest - </w:t>
      </w:r>
      <w:r w:rsidRPr="007817DC">
        <w:rPr>
          <w:rFonts w:eastAsia="Arial Unicode MS" w:cs="Arial"/>
          <w:color w:val="000000"/>
          <w:sz w:val="20"/>
        </w:rPr>
        <w:t>Red imported fire ants</w:t>
      </w:r>
      <w:r>
        <w:rPr>
          <w:rFonts w:eastAsia="Arial Unicode MS" w:cs="Arial"/>
          <w:color w:val="000000"/>
          <w:sz w:val="20"/>
        </w:rPr>
        <w:t>;</w:t>
      </w:r>
      <w:r w:rsidR="005F63C4">
        <w:rPr>
          <w:rFonts w:eastAsia="Arial Unicode MS" w:cs="Arial"/>
          <w:color w:val="000000"/>
          <w:sz w:val="20"/>
        </w:rPr>
        <w:t xml:space="preserve"> and</w:t>
      </w:r>
    </w:p>
    <w:p w:rsidR="00C162A8" w:rsidRDefault="0061209A" w:rsidP="00292EA3">
      <w:pPr>
        <w:pStyle w:val="Tablebullet"/>
        <w:numPr>
          <w:ilvl w:val="0"/>
          <w:numId w:val="80"/>
        </w:numPr>
        <w:spacing w:before="120" w:after="120"/>
        <w:ind w:left="567" w:hanging="567"/>
        <w:jc w:val="both"/>
        <w:rPr>
          <w:rFonts w:eastAsia="Arial Unicode MS" w:cs="Arial"/>
          <w:color w:val="000000"/>
          <w:sz w:val="20"/>
        </w:rPr>
      </w:pPr>
      <w:r>
        <w:rPr>
          <w:rFonts w:eastAsia="Arial Unicode MS" w:cs="Arial"/>
          <w:color w:val="000000"/>
          <w:sz w:val="20"/>
        </w:rPr>
        <w:t xml:space="preserve">Pest </w:t>
      </w:r>
      <w:r w:rsidR="005F63C4">
        <w:rPr>
          <w:rFonts w:eastAsia="Arial Unicode MS" w:cs="Arial"/>
          <w:color w:val="000000"/>
          <w:sz w:val="20"/>
        </w:rPr>
        <w:t>–</w:t>
      </w:r>
      <w:r>
        <w:rPr>
          <w:rFonts w:eastAsia="Arial Unicode MS" w:cs="Arial"/>
          <w:color w:val="000000"/>
          <w:sz w:val="20"/>
        </w:rPr>
        <w:t xml:space="preserve"> </w:t>
      </w:r>
      <w:r w:rsidR="005F63C4">
        <w:rPr>
          <w:rFonts w:eastAsia="Arial Unicode MS" w:cs="Arial"/>
          <w:color w:val="000000"/>
          <w:sz w:val="20"/>
        </w:rPr>
        <w:t>Mosquitoes.</w:t>
      </w:r>
    </w:p>
    <w:p w:rsidR="00C162A8" w:rsidRPr="00F7211D" w:rsidRDefault="00C162A8" w:rsidP="00E739B2">
      <w:pPr>
        <w:pStyle w:val="BodyText"/>
        <w:spacing w:before="120" w:after="120"/>
        <w:jc w:val="both"/>
        <w:rPr>
          <w:rFonts w:cs="Arial"/>
          <w:color w:val="000000"/>
        </w:rPr>
      </w:pPr>
      <w:r w:rsidRPr="00F7211D">
        <w:rPr>
          <w:rFonts w:cs="Arial"/>
          <w:color w:val="000000"/>
        </w:rPr>
        <w:t>The risk is of degradation of the site and surrounding associated areas through pest introduction and consequent infestations. This will have associated negative impacts to the existing native flora, fauna and human population.</w:t>
      </w:r>
    </w:p>
    <w:p w:rsidR="001336A3" w:rsidRPr="006E4F94" w:rsidRDefault="001336A3" w:rsidP="00E739B2">
      <w:pPr>
        <w:spacing w:before="120" w:after="120" w:line="240" w:lineRule="auto"/>
        <w:rPr>
          <w:rFonts w:ascii="Arial" w:hAnsi="Arial" w:cs="Arial"/>
          <w:b/>
          <w:i/>
        </w:rPr>
      </w:pPr>
      <w:bookmarkStart w:id="170" w:name="_Toc286305163"/>
      <w:bookmarkStart w:id="171" w:name="_Toc286305161"/>
      <w:r w:rsidRPr="006E4F94">
        <w:rPr>
          <w:rFonts w:ascii="Arial" w:hAnsi="Arial" w:cs="Arial"/>
          <w:b/>
          <w:i/>
        </w:rPr>
        <w:t>Red Imported Fire Ant (RIFA)</w:t>
      </w:r>
      <w:bookmarkEnd w:id="170"/>
    </w:p>
    <w:p w:rsidR="00B10C5D" w:rsidRPr="00B10C5D" w:rsidRDefault="00B10C5D" w:rsidP="00E739B2">
      <w:pPr>
        <w:pStyle w:val="BodyText"/>
        <w:spacing w:before="120" w:after="120"/>
        <w:jc w:val="both"/>
        <w:rPr>
          <w:rFonts w:cs="Arial"/>
          <w:b/>
          <w:color w:val="000000"/>
        </w:rPr>
      </w:pPr>
      <w:r w:rsidRPr="00B10C5D">
        <w:rPr>
          <w:rFonts w:cs="Arial"/>
          <w:b/>
          <w:color w:val="000000"/>
        </w:rPr>
        <w:t>What is Red Imported Fire Ant?</w:t>
      </w:r>
    </w:p>
    <w:p w:rsidR="00B10C5D" w:rsidRDefault="00B10C5D" w:rsidP="00E739B2">
      <w:pPr>
        <w:pStyle w:val="BodyText"/>
        <w:spacing w:before="120" w:after="120"/>
        <w:jc w:val="both"/>
      </w:pPr>
      <w:r>
        <w:t xml:space="preserve">RIFA are a pest, not only because of the physical pain they can inflict, but also because their mound-building activity can damage plant roots, lead to loss of crops, and interfere with mechanical cultivation. It is not uncommon for several fire ant mounds to appear suddenly in a suburban yard or a farmer's field, seemingly overnight. Their stings are rarely life-threatening to humans and other large animals, causing only 80 documented deaths as of 2006. However, they often kill smaller animals, such as birds. They sometimes kill newborn calves if they do not get on their feet quickly enough. The sting of the RIFA has venom composed of a </w:t>
      </w:r>
      <w:r w:rsidRPr="00B10C5D">
        <w:t>necrotizing</w:t>
      </w:r>
      <w:r>
        <w:t xml:space="preserve"> </w:t>
      </w:r>
      <w:r w:rsidRPr="00B10C5D">
        <w:t>alkaloid</w:t>
      </w:r>
      <w:r>
        <w:t>, which causes both pain and the formation of white pustules that appear one day after the sting.</w:t>
      </w:r>
    </w:p>
    <w:p w:rsidR="00B10C5D" w:rsidRDefault="00B10C5D" w:rsidP="00E739B2">
      <w:pPr>
        <w:pStyle w:val="BodyText"/>
        <w:spacing w:before="120" w:after="120"/>
        <w:jc w:val="both"/>
        <w:rPr>
          <w:rFonts w:cs="Arial"/>
          <w:color w:val="000000"/>
        </w:rPr>
      </w:pPr>
      <w:r>
        <w:t xml:space="preserve">They are extremely resilient, and have adapted to contend with both flooding and drought conditions. If the </w:t>
      </w:r>
      <w:proofErr w:type="gramStart"/>
      <w:r>
        <w:t>ants</w:t>
      </w:r>
      <w:proofErr w:type="gramEnd"/>
      <w:r>
        <w:t xml:space="preserve"> sense increased water levels in their nests, they will come together and form a huge ball or raft that is able to float, with the workers on the outside and the queen inside.</w:t>
      </w:r>
      <w:r w:rsidR="009F038C">
        <w:t xml:space="preserve"> </w:t>
      </w:r>
      <w:r>
        <w:t>Once the ball hits a tree or other stationary object, the ants swarm onto it and wait for the water levels to recede. To contend with drought conditions, their nest structure includes a network of underground foraging tunnels that extends down to the water table. Also, although they do not hibernate during the winter, colonies can survive te</w:t>
      </w:r>
      <w:r w:rsidR="00E64DDE">
        <w:t>mperatures as low as 16 °F (−9 </w:t>
      </w:r>
      <w:r>
        <w:t>C).</w:t>
      </w:r>
    </w:p>
    <w:p w:rsidR="00E64DDE" w:rsidRPr="00E64DDE" w:rsidRDefault="00E13787" w:rsidP="00E739B2">
      <w:pPr>
        <w:pStyle w:val="BodyText"/>
        <w:spacing w:before="120" w:after="120"/>
        <w:jc w:val="both"/>
        <w:rPr>
          <w:rFonts w:cs="Arial"/>
          <w:b/>
          <w:color w:val="000000"/>
        </w:rPr>
      </w:pPr>
      <w:r>
        <w:rPr>
          <w:rFonts w:cs="Arial"/>
          <w:b/>
          <w:color w:val="000000"/>
        </w:rPr>
        <w:t>Procedure</w:t>
      </w:r>
    </w:p>
    <w:p w:rsidR="00E64DDE" w:rsidRDefault="001336A3" w:rsidP="00E739B2">
      <w:pPr>
        <w:pStyle w:val="BodyText"/>
        <w:spacing w:before="120" w:after="120"/>
        <w:jc w:val="both"/>
        <w:rPr>
          <w:rFonts w:cs="Arial"/>
          <w:color w:val="000000"/>
        </w:rPr>
      </w:pPr>
      <w:r w:rsidRPr="00F7211D">
        <w:rPr>
          <w:rFonts w:cs="Arial"/>
          <w:color w:val="000000"/>
        </w:rPr>
        <w:t xml:space="preserve">The </w:t>
      </w:r>
      <w:r w:rsidR="00E64DDE">
        <w:rPr>
          <w:rFonts w:cs="Arial"/>
          <w:color w:val="000000"/>
        </w:rPr>
        <w:t>Approved Risk Management Plan (ARMP No. 4475) outlines the GMS obligations to minimise the risk of spreading RIFA.</w:t>
      </w:r>
      <w:r w:rsidR="009F038C">
        <w:rPr>
          <w:rFonts w:cs="Arial"/>
          <w:color w:val="000000"/>
        </w:rPr>
        <w:t xml:space="preserve"> The ARMP details the procedures to be followed when:</w:t>
      </w:r>
    </w:p>
    <w:p w:rsidR="009F038C" w:rsidRDefault="009F038C" w:rsidP="00292EA3">
      <w:pPr>
        <w:pStyle w:val="BodyText"/>
        <w:numPr>
          <w:ilvl w:val="0"/>
          <w:numId w:val="119"/>
        </w:numPr>
        <w:spacing w:before="120" w:after="120"/>
        <w:jc w:val="both"/>
        <w:rPr>
          <w:rFonts w:cs="Arial"/>
          <w:color w:val="000000"/>
        </w:rPr>
      </w:pPr>
      <w:r>
        <w:rPr>
          <w:rFonts w:cs="Arial"/>
          <w:color w:val="000000"/>
        </w:rPr>
        <w:t>Planning for works inside Fire Ant Restricted Areas;</w:t>
      </w:r>
    </w:p>
    <w:p w:rsidR="009F038C" w:rsidRDefault="009F038C" w:rsidP="00292EA3">
      <w:pPr>
        <w:pStyle w:val="BodyText"/>
        <w:numPr>
          <w:ilvl w:val="0"/>
          <w:numId w:val="119"/>
        </w:numPr>
        <w:spacing w:before="120" w:after="120"/>
        <w:jc w:val="both"/>
        <w:rPr>
          <w:rFonts w:cs="Arial"/>
          <w:color w:val="000000"/>
        </w:rPr>
      </w:pPr>
      <w:r>
        <w:rPr>
          <w:rFonts w:cs="Arial"/>
          <w:color w:val="000000"/>
        </w:rPr>
        <w:t>Moving High Risk Items between sites inside of Restricted Areas; and</w:t>
      </w:r>
    </w:p>
    <w:p w:rsidR="009F038C" w:rsidRDefault="009F038C" w:rsidP="00292EA3">
      <w:pPr>
        <w:pStyle w:val="BodyText"/>
        <w:numPr>
          <w:ilvl w:val="0"/>
          <w:numId w:val="119"/>
        </w:numPr>
        <w:spacing w:before="120" w:after="120"/>
        <w:jc w:val="both"/>
        <w:rPr>
          <w:rFonts w:cs="Arial"/>
          <w:color w:val="000000"/>
        </w:rPr>
      </w:pPr>
      <w:r>
        <w:rPr>
          <w:rFonts w:cs="Arial"/>
          <w:color w:val="000000"/>
        </w:rPr>
        <w:t>Completing records and movement certification relating to High Risk Items.</w:t>
      </w:r>
    </w:p>
    <w:p w:rsidR="009F038C" w:rsidRDefault="00947E62" w:rsidP="00E739B2">
      <w:pPr>
        <w:pStyle w:val="BodyText"/>
        <w:spacing w:before="120" w:after="120"/>
        <w:jc w:val="both"/>
        <w:rPr>
          <w:rFonts w:cs="Arial"/>
          <w:color w:val="000000"/>
        </w:rPr>
      </w:pPr>
      <w:r>
        <w:rPr>
          <w:rFonts w:cs="Arial"/>
          <w:color w:val="000000"/>
        </w:rPr>
        <w:t>Monitoring of RIFA are logged on GMS-EN-FRM-019 Fauna Road Kill, Injury &amp; Sighting Register</w:t>
      </w:r>
    </w:p>
    <w:p w:rsidR="00E64DDE" w:rsidRPr="004811EB" w:rsidRDefault="00E64DDE"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Legal and Other Requirements</w:t>
      </w:r>
    </w:p>
    <w:p w:rsidR="00E64DDE" w:rsidRDefault="00E64DDE" w:rsidP="00E739B2">
      <w:pPr>
        <w:pStyle w:val="StyleBulletBlack"/>
        <w:numPr>
          <w:ilvl w:val="0"/>
          <w:numId w:val="0"/>
        </w:numPr>
        <w:spacing w:before="120" w:after="120" w:line="240" w:lineRule="auto"/>
        <w:rPr>
          <w:rFonts w:cs="Arial"/>
        </w:rPr>
      </w:pPr>
      <w:r>
        <w:rPr>
          <w:rFonts w:cs="Arial"/>
        </w:rPr>
        <w:t>Plant Protection Act 1989</w:t>
      </w:r>
    </w:p>
    <w:p w:rsidR="00E64DDE" w:rsidRDefault="00E64DDE" w:rsidP="00E739B2">
      <w:pPr>
        <w:pStyle w:val="StyleBulletBlack"/>
        <w:numPr>
          <w:ilvl w:val="0"/>
          <w:numId w:val="0"/>
        </w:numPr>
        <w:spacing w:before="120" w:after="120" w:line="240" w:lineRule="auto"/>
        <w:rPr>
          <w:rFonts w:cs="Arial"/>
        </w:rPr>
      </w:pPr>
      <w:r>
        <w:rPr>
          <w:rFonts w:cs="Arial"/>
        </w:rPr>
        <w:t>Plant Protection Regulation 2002</w:t>
      </w:r>
    </w:p>
    <w:p w:rsid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(ii) minimising the impact on flora and fauna</w:t>
      </w:r>
    </w:p>
    <w:p w:rsidR="00C162A8" w:rsidRPr="0061209A" w:rsidRDefault="00C162A8" w:rsidP="00E739B2">
      <w:pPr>
        <w:spacing w:before="120" w:after="120" w:line="240" w:lineRule="auto"/>
        <w:rPr>
          <w:rFonts w:ascii="Arial" w:hAnsi="Arial" w:cs="Arial"/>
          <w:b/>
          <w:i/>
        </w:rPr>
      </w:pPr>
      <w:r w:rsidRPr="0061209A">
        <w:rPr>
          <w:rFonts w:ascii="Arial" w:hAnsi="Arial" w:cs="Arial"/>
          <w:b/>
          <w:i/>
        </w:rPr>
        <w:t>Mosquito</w:t>
      </w:r>
      <w:bookmarkEnd w:id="171"/>
      <w:r w:rsidR="00947E62">
        <w:rPr>
          <w:rFonts w:ascii="Arial" w:hAnsi="Arial" w:cs="Arial"/>
          <w:b/>
          <w:i/>
        </w:rPr>
        <w:t>es</w:t>
      </w:r>
    </w:p>
    <w:p w:rsidR="0026409B" w:rsidRPr="0026409B" w:rsidRDefault="0026409B" w:rsidP="00E739B2">
      <w:pPr>
        <w:pStyle w:val="BodyText"/>
        <w:spacing w:before="120" w:after="120"/>
        <w:jc w:val="both"/>
        <w:rPr>
          <w:rFonts w:cs="Arial"/>
          <w:b/>
          <w:color w:val="000000"/>
        </w:rPr>
      </w:pPr>
      <w:r w:rsidRPr="0026409B">
        <w:rPr>
          <w:rFonts w:cs="Arial"/>
          <w:b/>
          <w:color w:val="000000"/>
        </w:rPr>
        <w:t>What is Mosquitoes?</w:t>
      </w:r>
    </w:p>
    <w:p w:rsidR="0026409B" w:rsidRDefault="0026409B" w:rsidP="00E739B2">
      <w:pPr>
        <w:pStyle w:val="BodyText"/>
        <w:spacing w:before="120" w:after="120"/>
        <w:jc w:val="both"/>
        <w:rPr>
          <w:rFonts w:cs="Arial"/>
          <w:color w:val="000000"/>
        </w:rPr>
      </w:pPr>
      <w:r>
        <w:t xml:space="preserve">The </w:t>
      </w:r>
      <w:r>
        <w:rPr>
          <w:b/>
          <w:bCs/>
        </w:rPr>
        <w:t>mosquitoes</w:t>
      </w:r>
      <w:r>
        <w:t xml:space="preserve"> are a </w:t>
      </w:r>
      <w:r w:rsidRPr="0026409B">
        <w:t>family</w:t>
      </w:r>
      <w:r>
        <w:t xml:space="preserve"> of small, </w:t>
      </w:r>
      <w:r w:rsidRPr="0026409B">
        <w:t>midge</w:t>
      </w:r>
      <w:r>
        <w:t xml:space="preserve">-like </w:t>
      </w:r>
      <w:r w:rsidRPr="0026409B">
        <w:t>flies</w:t>
      </w:r>
      <w:r>
        <w:t xml:space="preserve">: the </w:t>
      </w:r>
      <w:proofErr w:type="spellStart"/>
      <w:r>
        <w:rPr>
          <w:b/>
          <w:bCs/>
        </w:rPr>
        <w:t>Culicidae</w:t>
      </w:r>
      <w:proofErr w:type="spellEnd"/>
      <w:r>
        <w:t xml:space="preserve">. Although a few species are harmless or even useful to humanity, most are a nuisance because they consume blood from living </w:t>
      </w:r>
      <w:r w:rsidRPr="0026409B">
        <w:t>vertebrates</w:t>
      </w:r>
      <w:r>
        <w:t xml:space="preserve">, including </w:t>
      </w:r>
      <w:r w:rsidRPr="0026409B">
        <w:t>humans</w:t>
      </w:r>
      <w:r>
        <w:t xml:space="preserve">. The females of many species of mosquitoes are </w:t>
      </w:r>
      <w:r w:rsidRPr="0026409B">
        <w:t>blood eating</w:t>
      </w:r>
      <w:r>
        <w:t xml:space="preserve"> pests. In feeding on blood, some of them transmit extremely harmful human and </w:t>
      </w:r>
      <w:r w:rsidRPr="0026409B">
        <w:t>livestock</w:t>
      </w:r>
      <w:r>
        <w:t xml:space="preserve"> diseases, such as </w:t>
      </w:r>
      <w:r w:rsidRPr="0026409B">
        <w:t>malaria</w:t>
      </w:r>
      <w:r>
        <w:t>.</w:t>
      </w:r>
    </w:p>
    <w:p w:rsidR="0026409B" w:rsidRPr="0026409B" w:rsidRDefault="00E13787" w:rsidP="00E739B2">
      <w:pPr>
        <w:pStyle w:val="BodyText"/>
        <w:spacing w:before="120" w:after="120"/>
        <w:jc w:val="both"/>
        <w:rPr>
          <w:rFonts w:cs="Arial"/>
          <w:b/>
          <w:color w:val="000000"/>
        </w:rPr>
      </w:pPr>
      <w:r>
        <w:rPr>
          <w:rFonts w:cs="Arial"/>
          <w:b/>
          <w:color w:val="000000"/>
        </w:rPr>
        <w:t>Procedure</w:t>
      </w:r>
    </w:p>
    <w:p w:rsidR="00C80F2E" w:rsidRDefault="00C80F2E" w:rsidP="00E739B2">
      <w:pPr>
        <w:pStyle w:val="BodyText"/>
        <w:spacing w:before="120" w:after="120"/>
        <w:jc w:val="both"/>
        <w:rPr>
          <w:rFonts w:cs="Arial"/>
        </w:rPr>
      </w:pPr>
      <w:r>
        <w:rPr>
          <w:rFonts w:cs="Arial"/>
        </w:rPr>
        <w:t xml:space="preserve">Routine maintenance activities involving visual inspection of mosquito larvae in </w:t>
      </w:r>
      <w:r w:rsidR="00DB14A5">
        <w:rPr>
          <w:rFonts w:cs="Arial"/>
        </w:rPr>
        <w:t>sediment</w:t>
      </w:r>
      <w:r>
        <w:rPr>
          <w:rFonts w:cs="Arial"/>
        </w:rPr>
        <w:t xml:space="preserve"> </w:t>
      </w:r>
      <w:r w:rsidR="00DB14A5">
        <w:rPr>
          <w:rFonts w:cs="Arial"/>
        </w:rPr>
        <w:t xml:space="preserve">basin </w:t>
      </w:r>
      <w:r>
        <w:rPr>
          <w:rFonts w:cs="Arial"/>
        </w:rPr>
        <w:t>are undertaken in accordance with the PSTR Appendix 7.</w:t>
      </w:r>
      <w:r w:rsidR="00DB14A5">
        <w:rPr>
          <w:rFonts w:cs="Arial"/>
        </w:rPr>
        <w:t xml:space="preserve"> This activity is conducted on a monthly basis and captured in the Asset Management System tool named CONFIRM.</w:t>
      </w:r>
    </w:p>
    <w:p w:rsidR="00DB14A5" w:rsidRPr="009D1E4C" w:rsidRDefault="00DB14A5" w:rsidP="00E739B2">
      <w:pPr>
        <w:pStyle w:val="BodyText"/>
        <w:spacing w:before="120" w:after="120"/>
        <w:jc w:val="both"/>
        <w:rPr>
          <w:rFonts w:cs="Arial"/>
        </w:rPr>
      </w:pPr>
      <w:r>
        <w:rPr>
          <w:rFonts w:cs="Arial"/>
        </w:rPr>
        <w:t>The current method of control used in controlling mosquitoes at Gateway Motorway’s is biological control where by natural predator such a</w:t>
      </w:r>
      <w:r w:rsidR="00C04C8D">
        <w:rPr>
          <w:rFonts w:cs="Arial"/>
        </w:rPr>
        <w:t>s</w:t>
      </w:r>
      <w:r>
        <w:rPr>
          <w:rFonts w:cs="Arial"/>
        </w:rPr>
        <w:t xml:space="preserve"> fish</w:t>
      </w:r>
      <w:r w:rsidR="00C04C8D">
        <w:rPr>
          <w:rFonts w:cs="Arial"/>
        </w:rPr>
        <w:t>es</w:t>
      </w:r>
      <w:r>
        <w:rPr>
          <w:rFonts w:cs="Arial"/>
        </w:rPr>
        <w:t xml:space="preserve"> have</w:t>
      </w:r>
      <w:r w:rsidR="00C04C8D">
        <w:rPr>
          <w:rFonts w:cs="Arial"/>
        </w:rPr>
        <w:t xml:space="preserve"> been sighted.</w:t>
      </w:r>
    </w:p>
    <w:p w:rsidR="00A71979" w:rsidRDefault="00C80F2E" w:rsidP="00E739B2">
      <w:pPr>
        <w:spacing w:before="120" w:after="120" w:line="240" w:lineRule="auto"/>
        <w:jc w:val="both"/>
        <w:rPr>
          <w:rFonts w:cs="Arial"/>
          <w:color w:val="000000"/>
        </w:rPr>
      </w:pPr>
      <w:r w:rsidRPr="00F7211D">
        <w:rPr>
          <w:rFonts w:ascii="Arial" w:hAnsi="Arial" w:cs="Arial"/>
          <w:color w:val="000000"/>
          <w:sz w:val="20"/>
          <w:szCs w:val="20"/>
        </w:rPr>
        <w:t xml:space="preserve">However, if </w:t>
      </w:r>
      <w:r>
        <w:rPr>
          <w:rFonts w:ascii="Arial" w:hAnsi="Arial" w:cs="Arial"/>
          <w:color w:val="000000"/>
          <w:sz w:val="20"/>
          <w:szCs w:val="20"/>
        </w:rPr>
        <w:t xml:space="preserve">routine maintenance </w:t>
      </w:r>
      <w:r w:rsidRPr="00F7211D">
        <w:rPr>
          <w:rFonts w:ascii="Arial" w:hAnsi="Arial" w:cs="Arial"/>
          <w:color w:val="000000"/>
          <w:sz w:val="20"/>
          <w:szCs w:val="20"/>
        </w:rPr>
        <w:t xml:space="preserve">activities </w:t>
      </w:r>
      <w:r>
        <w:rPr>
          <w:rFonts w:ascii="Arial" w:hAnsi="Arial" w:cs="Arial"/>
          <w:color w:val="000000"/>
          <w:sz w:val="20"/>
          <w:szCs w:val="20"/>
        </w:rPr>
        <w:t>have identified possible</w:t>
      </w:r>
      <w:r w:rsidRPr="00F7211D">
        <w:rPr>
          <w:rFonts w:ascii="Arial" w:hAnsi="Arial" w:cs="Arial"/>
          <w:color w:val="000000"/>
          <w:sz w:val="20"/>
          <w:szCs w:val="20"/>
        </w:rPr>
        <w:t xml:space="preserve"> </w:t>
      </w:r>
      <w:proofErr w:type="spellStart"/>
      <w:r w:rsidR="00DB14A5">
        <w:rPr>
          <w:rFonts w:ascii="Arial" w:hAnsi="Arial" w:cs="Arial"/>
          <w:color w:val="000000"/>
          <w:sz w:val="20"/>
          <w:szCs w:val="20"/>
        </w:rPr>
        <w:t>mosquitos</w:t>
      </w:r>
      <w:proofErr w:type="spellEnd"/>
      <w:r w:rsidR="00DB14A5">
        <w:rPr>
          <w:rFonts w:ascii="Arial" w:hAnsi="Arial" w:cs="Arial"/>
          <w:color w:val="000000"/>
          <w:sz w:val="20"/>
          <w:szCs w:val="20"/>
        </w:rPr>
        <w:t>’ larvae presence</w:t>
      </w:r>
      <w:r w:rsidRPr="00F7211D">
        <w:rPr>
          <w:rFonts w:ascii="Arial" w:hAnsi="Arial" w:cs="Arial"/>
          <w:color w:val="000000"/>
          <w:sz w:val="20"/>
          <w:szCs w:val="20"/>
        </w:rPr>
        <w:t xml:space="preserve"> then the Environmental Manager is to </w:t>
      </w:r>
      <w:r>
        <w:rPr>
          <w:rFonts w:ascii="Arial" w:hAnsi="Arial" w:cs="Arial"/>
          <w:color w:val="000000"/>
          <w:sz w:val="20"/>
          <w:szCs w:val="20"/>
        </w:rPr>
        <w:t>escalate it the O&amp;M Manager and the client.</w:t>
      </w:r>
      <w:r w:rsidR="00A71979">
        <w:rPr>
          <w:rFonts w:ascii="Arial" w:hAnsi="Arial" w:cs="Arial"/>
          <w:color w:val="000000"/>
          <w:sz w:val="20"/>
          <w:szCs w:val="20"/>
        </w:rPr>
        <w:t xml:space="preserve"> The Environmental Manager must </w:t>
      </w:r>
      <w:r w:rsidR="00A71979" w:rsidRPr="00A71979">
        <w:rPr>
          <w:rFonts w:ascii="Arial" w:hAnsi="Arial" w:cs="Arial"/>
          <w:sz w:val="20"/>
          <w:szCs w:val="20"/>
        </w:rPr>
        <w:t>seek advice from the Brisbane City Council to control of mosquitoes</w:t>
      </w:r>
      <w:r w:rsidR="00A71979">
        <w:rPr>
          <w:rFonts w:ascii="Arial" w:hAnsi="Arial" w:cs="Arial"/>
          <w:sz w:val="20"/>
          <w:szCs w:val="20"/>
        </w:rPr>
        <w:t xml:space="preserve">. </w:t>
      </w:r>
      <w:r w:rsidR="00A71979" w:rsidRPr="00A71979">
        <w:rPr>
          <w:rFonts w:ascii="Arial" w:hAnsi="Arial" w:cs="Arial"/>
          <w:sz w:val="20"/>
          <w:szCs w:val="20"/>
        </w:rPr>
        <w:t>A</w:t>
      </w:r>
      <w:r w:rsidR="00A71979" w:rsidRPr="00A71979">
        <w:rPr>
          <w:rFonts w:ascii="Arial" w:hAnsi="Arial" w:cs="Arial"/>
          <w:color w:val="000000"/>
          <w:sz w:val="20"/>
          <w:szCs w:val="20"/>
        </w:rPr>
        <w:t xml:space="preserve"> logged </w:t>
      </w:r>
      <w:r w:rsidR="00A71979">
        <w:rPr>
          <w:rFonts w:ascii="Arial" w:hAnsi="Arial" w:cs="Arial"/>
          <w:color w:val="000000"/>
          <w:sz w:val="20"/>
          <w:szCs w:val="20"/>
        </w:rPr>
        <w:t xml:space="preserve">of mosquitoes larvae presence is captured </w:t>
      </w:r>
      <w:r w:rsidR="00A71979" w:rsidRPr="00A71979">
        <w:rPr>
          <w:rFonts w:ascii="Arial" w:hAnsi="Arial" w:cs="Arial"/>
          <w:color w:val="000000"/>
          <w:sz w:val="20"/>
          <w:szCs w:val="20"/>
        </w:rPr>
        <w:t>on GMS-EN-FRM-019 Fauna Road Kill, Injury &amp; Sighting Register</w:t>
      </w:r>
      <w:r w:rsidR="00A71979">
        <w:rPr>
          <w:rFonts w:ascii="Arial" w:hAnsi="Arial" w:cs="Arial"/>
          <w:color w:val="000000"/>
          <w:sz w:val="20"/>
          <w:szCs w:val="20"/>
        </w:rPr>
        <w:t>.</w:t>
      </w:r>
    </w:p>
    <w:p w:rsidR="00341537" w:rsidRDefault="00341537" w:rsidP="00E739B2">
      <w:pPr>
        <w:pStyle w:val="BodyText"/>
        <w:spacing w:before="120" w:after="120"/>
        <w:jc w:val="both"/>
        <w:rPr>
          <w:rFonts w:cs="Arial"/>
        </w:rPr>
      </w:pPr>
      <w:r>
        <w:rPr>
          <w:rFonts w:cs="Arial"/>
        </w:rPr>
        <w:t xml:space="preserve">Investigate </w:t>
      </w:r>
      <w:r w:rsidR="00A71979">
        <w:rPr>
          <w:rFonts w:cs="Arial"/>
        </w:rPr>
        <w:t>mosquito’s</w:t>
      </w:r>
      <w:r>
        <w:rPr>
          <w:rFonts w:cs="Arial"/>
        </w:rPr>
        <w:t xml:space="preserve"> complaints from the public </w:t>
      </w:r>
      <w:r w:rsidR="00C04C8D" w:rsidRPr="00F7211D">
        <w:rPr>
          <w:rFonts w:cs="Arial"/>
        </w:rPr>
        <w:t>to identify breeding areas within the site. If the site inspection result in high densities of mosquito larvae being identified</w:t>
      </w:r>
      <w:r>
        <w:rPr>
          <w:rFonts w:cs="Arial"/>
        </w:rPr>
        <w:t xml:space="preserve"> </w:t>
      </w:r>
      <w:r w:rsidR="00A71979">
        <w:rPr>
          <w:rFonts w:cs="Arial"/>
        </w:rPr>
        <w:t xml:space="preserve">than the Environmental Manager </w:t>
      </w:r>
      <w:r>
        <w:rPr>
          <w:rFonts w:cs="Arial"/>
        </w:rPr>
        <w:t xml:space="preserve">must seek </w:t>
      </w:r>
      <w:r w:rsidR="00A71979">
        <w:rPr>
          <w:rFonts w:cs="Arial"/>
        </w:rPr>
        <w:t>advice</w:t>
      </w:r>
      <w:r>
        <w:rPr>
          <w:rFonts w:cs="Arial"/>
        </w:rPr>
        <w:t xml:space="preserve"> from the Brisbane City Council </w:t>
      </w:r>
      <w:r w:rsidR="00A71979">
        <w:rPr>
          <w:rFonts w:cs="Arial"/>
        </w:rPr>
        <w:t>to control of mosquitoes.</w:t>
      </w: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2239"/>
        <w:gridCol w:w="6773"/>
      </w:tblGrid>
      <w:tr w:rsidR="00341537" w:rsidRPr="00AF5843" w:rsidTr="00A71979">
        <w:trPr>
          <w:jc w:val="center"/>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41537" w:rsidRPr="00AF5843" w:rsidRDefault="00341537" w:rsidP="00E739B2">
            <w:pPr>
              <w:spacing w:before="120" w:after="120" w:line="240" w:lineRule="auto"/>
              <w:jc w:val="both"/>
              <w:rPr>
                <w:rFonts w:ascii="Arial" w:hAnsi="Arial" w:cs="Arial"/>
                <w:b/>
                <w:sz w:val="20"/>
                <w:szCs w:val="20"/>
              </w:rPr>
            </w:pPr>
            <w:r w:rsidRPr="00AF5843">
              <w:rPr>
                <w:rFonts w:ascii="Arial" w:hAnsi="Arial" w:cs="Arial"/>
                <w:b/>
                <w:sz w:val="20"/>
                <w:szCs w:val="20"/>
              </w:rPr>
              <w:t>Business Name</w:t>
            </w:r>
          </w:p>
        </w:tc>
        <w:tc>
          <w:tcPr>
            <w:tcW w:w="67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41537" w:rsidRPr="00AF5843" w:rsidRDefault="00341537" w:rsidP="00E739B2">
            <w:pPr>
              <w:spacing w:before="120" w:after="120" w:line="240" w:lineRule="auto"/>
              <w:jc w:val="both"/>
              <w:rPr>
                <w:rFonts w:ascii="Arial" w:hAnsi="Arial" w:cs="Arial"/>
                <w:b/>
                <w:sz w:val="20"/>
                <w:szCs w:val="20"/>
              </w:rPr>
            </w:pPr>
            <w:r w:rsidRPr="00AF5843">
              <w:rPr>
                <w:rFonts w:ascii="Arial" w:hAnsi="Arial" w:cs="Arial"/>
                <w:b/>
                <w:sz w:val="20"/>
                <w:szCs w:val="20"/>
              </w:rPr>
              <w:t>Contact</w:t>
            </w:r>
          </w:p>
        </w:tc>
      </w:tr>
      <w:tr w:rsidR="00341537" w:rsidRPr="00C36DEC" w:rsidTr="00A71979">
        <w:trPr>
          <w:jc w:val="center"/>
        </w:trPr>
        <w:tc>
          <w:tcPr>
            <w:tcW w:w="2239" w:type="dxa"/>
            <w:tcBorders>
              <w:top w:val="single" w:sz="4" w:space="0" w:color="auto"/>
              <w:left w:val="single" w:sz="4" w:space="0" w:color="auto"/>
              <w:bottom w:val="single" w:sz="4" w:space="0" w:color="auto"/>
              <w:right w:val="single" w:sz="4" w:space="0" w:color="auto"/>
            </w:tcBorders>
          </w:tcPr>
          <w:p w:rsidR="00341537" w:rsidRPr="00C36DEC" w:rsidRDefault="00341537" w:rsidP="00E739B2">
            <w:pPr>
              <w:spacing w:before="120" w:after="120" w:line="240" w:lineRule="auto"/>
              <w:jc w:val="both"/>
              <w:rPr>
                <w:rFonts w:ascii="Arial" w:hAnsi="Arial" w:cs="Arial"/>
                <w:sz w:val="20"/>
                <w:szCs w:val="20"/>
              </w:rPr>
            </w:pPr>
            <w:r>
              <w:rPr>
                <w:rFonts w:ascii="Arial" w:hAnsi="Arial" w:cs="Arial"/>
                <w:sz w:val="20"/>
                <w:szCs w:val="20"/>
              </w:rPr>
              <w:t>Brisbane City Council</w:t>
            </w:r>
          </w:p>
        </w:tc>
        <w:tc>
          <w:tcPr>
            <w:tcW w:w="6773" w:type="dxa"/>
            <w:tcBorders>
              <w:top w:val="single" w:sz="4" w:space="0" w:color="auto"/>
              <w:left w:val="single" w:sz="4" w:space="0" w:color="auto"/>
              <w:bottom w:val="single" w:sz="4" w:space="0" w:color="auto"/>
              <w:right w:val="single" w:sz="4" w:space="0" w:color="auto"/>
            </w:tcBorders>
          </w:tcPr>
          <w:p w:rsidR="00341537" w:rsidRDefault="00341537" w:rsidP="00E739B2">
            <w:pPr>
              <w:spacing w:before="120" w:after="120" w:line="240" w:lineRule="auto"/>
              <w:jc w:val="both"/>
              <w:rPr>
                <w:rFonts w:ascii="Arial" w:hAnsi="Arial" w:cs="Arial"/>
                <w:sz w:val="20"/>
                <w:szCs w:val="20"/>
              </w:rPr>
            </w:pPr>
            <w:r>
              <w:rPr>
                <w:rFonts w:ascii="Arial" w:hAnsi="Arial" w:cs="Arial"/>
                <w:sz w:val="20"/>
                <w:szCs w:val="20"/>
              </w:rPr>
              <w:t>Office: 07 3403 8888</w:t>
            </w:r>
          </w:p>
          <w:p w:rsidR="00341537" w:rsidRPr="00BE6460" w:rsidRDefault="00341537" w:rsidP="00E739B2">
            <w:pPr>
              <w:spacing w:before="120" w:after="120" w:line="240" w:lineRule="auto"/>
              <w:jc w:val="both"/>
              <w:rPr>
                <w:rFonts w:ascii="Arial" w:hAnsi="Arial" w:cs="Arial"/>
                <w:i/>
                <w:sz w:val="20"/>
                <w:szCs w:val="20"/>
              </w:rPr>
            </w:pPr>
            <w:r w:rsidRPr="00341537">
              <w:rPr>
                <w:rFonts w:ascii="Arial" w:hAnsi="Arial" w:cs="Arial"/>
                <w:i/>
                <w:sz w:val="20"/>
                <w:szCs w:val="20"/>
              </w:rPr>
              <w:t>http://www.brisbane.qld.gov.au/environment-waste/natural-environment/wildlife/pest-animals/mosquitoes/fresh-water-breeding-mosquitoes/index.htm</w:t>
            </w:r>
          </w:p>
        </w:tc>
      </w:tr>
    </w:tbl>
    <w:p w:rsidR="00947E62" w:rsidRPr="004811EB" w:rsidRDefault="00947E62" w:rsidP="00E739B2">
      <w:pPr>
        <w:spacing w:before="120" w:after="120" w:line="240" w:lineRule="auto"/>
        <w:jc w:val="both"/>
        <w:rPr>
          <w:rFonts w:ascii="Arial" w:hAnsi="Arial" w:cs="Arial"/>
          <w:b/>
          <w:color w:val="000000"/>
          <w:sz w:val="20"/>
          <w:szCs w:val="20"/>
        </w:rPr>
      </w:pPr>
      <w:r>
        <w:rPr>
          <w:rFonts w:ascii="Arial" w:hAnsi="Arial" w:cs="Arial"/>
          <w:b/>
          <w:color w:val="000000"/>
          <w:sz w:val="20"/>
          <w:szCs w:val="20"/>
        </w:rPr>
        <w:t>Legal and Other Requirements</w:t>
      </w:r>
    </w:p>
    <w:p w:rsidR="00947E62" w:rsidRDefault="00947E62" w:rsidP="00E739B2">
      <w:pPr>
        <w:pStyle w:val="BodyText"/>
        <w:spacing w:before="120" w:after="120"/>
        <w:jc w:val="both"/>
        <w:rPr>
          <w:rFonts w:cs="Arial"/>
        </w:rPr>
      </w:pPr>
      <w:r>
        <w:rPr>
          <w:rFonts w:cs="Arial"/>
        </w:rPr>
        <w:t>Public Health Act 2005</w:t>
      </w:r>
    </w:p>
    <w:p w:rsidR="0026409B" w:rsidRPr="0079542C" w:rsidRDefault="0026409B" w:rsidP="00E739B2">
      <w:pPr>
        <w:pStyle w:val="BodyText"/>
        <w:spacing w:before="120" w:after="120"/>
        <w:jc w:val="both"/>
        <w:rPr>
          <w:rFonts w:cs="Arial"/>
        </w:rPr>
      </w:pPr>
      <w:r>
        <w:rPr>
          <w:rFonts w:cs="Arial"/>
        </w:rPr>
        <w:t>Public Health Regulation 2005</w:t>
      </w:r>
    </w:p>
    <w:p w:rsidR="00C162A8" w:rsidRPr="00F7211D" w:rsidRDefault="007A6E1C" w:rsidP="00E739B2">
      <w:pPr>
        <w:pStyle w:val="Heading2"/>
        <w:numPr>
          <w:ilvl w:val="0"/>
          <w:numId w:val="0"/>
        </w:numPr>
        <w:spacing w:line="240" w:lineRule="auto"/>
        <w:ind w:left="578" w:hanging="578"/>
      </w:pPr>
      <w:bookmarkStart w:id="172" w:name="_Toc286305164"/>
      <w:bookmarkStart w:id="173" w:name="_Toc356826984"/>
      <w:r>
        <w:t xml:space="preserve">D10 - </w:t>
      </w:r>
      <w:r w:rsidR="00C162A8" w:rsidRPr="00F7211D">
        <w:t>Waste</w:t>
      </w:r>
      <w:bookmarkEnd w:id="172"/>
      <w:bookmarkEnd w:id="173"/>
    </w:p>
    <w:p w:rsidR="000B5C86" w:rsidRPr="000B5C86" w:rsidRDefault="000B5C86" w:rsidP="00E739B2">
      <w:pPr>
        <w:pStyle w:val="BodyText"/>
        <w:spacing w:before="120" w:after="120"/>
        <w:jc w:val="both"/>
        <w:rPr>
          <w:rFonts w:cs="Arial"/>
          <w:b/>
          <w:color w:val="000000"/>
        </w:rPr>
      </w:pPr>
      <w:r w:rsidRPr="000B5C86">
        <w:rPr>
          <w:rFonts w:cs="Arial"/>
          <w:b/>
          <w:color w:val="000000"/>
        </w:rPr>
        <w:t>What is Waste?</w:t>
      </w:r>
    </w:p>
    <w:p w:rsidR="000B5C86" w:rsidRDefault="000B5C86" w:rsidP="00E739B2">
      <w:pPr>
        <w:pStyle w:val="BodyText"/>
        <w:spacing w:before="120" w:after="120"/>
        <w:jc w:val="both"/>
      </w:pPr>
      <w:r>
        <w:rPr>
          <w:b/>
          <w:bCs/>
        </w:rPr>
        <w:t>Waste(s)</w:t>
      </w:r>
      <w:r>
        <w:t xml:space="preserve"> (also known as </w:t>
      </w:r>
      <w:r>
        <w:rPr>
          <w:b/>
          <w:bCs/>
        </w:rPr>
        <w:t>rubbish</w:t>
      </w:r>
      <w:r>
        <w:t xml:space="preserve">, </w:t>
      </w:r>
      <w:r>
        <w:rPr>
          <w:b/>
          <w:bCs/>
        </w:rPr>
        <w:t>trash</w:t>
      </w:r>
      <w:r>
        <w:t xml:space="preserve">, </w:t>
      </w:r>
      <w:r>
        <w:rPr>
          <w:b/>
          <w:bCs/>
        </w:rPr>
        <w:t>refuse</w:t>
      </w:r>
      <w:r>
        <w:t xml:space="preserve">, </w:t>
      </w:r>
      <w:r>
        <w:rPr>
          <w:b/>
          <w:bCs/>
        </w:rPr>
        <w:t>garbage</w:t>
      </w:r>
      <w:r>
        <w:t xml:space="preserve">, </w:t>
      </w:r>
      <w:r>
        <w:rPr>
          <w:b/>
          <w:bCs/>
        </w:rPr>
        <w:t>junk</w:t>
      </w:r>
      <w:r>
        <w:t xml:space="preserve">, and </w:t>
      </w:r>
      <w:r w:rsidRPr="000B5C86">
        <w:rPr>
          <w:b/>
          <w:bCs/>
        </w:rPr>
        <w:t>litter</w:t>
      </w:r>
      <w:r>
        <w:t xml:space="preserve">) is a pejorative term for unwanted </w:t>
      </w:r>
      <w:r w:rsidRPr="000B5C86">
        <w:t>materials</w:t>
      </w:r>
      <w:r>
        <w:t xml:space="preserve"> generated from maintenance activities. The term can be described as subjective and inaccurate because waste to one person is not waste to another.</w:t>
      </w:r>
    </w:p>
    <w:p w:rsidR="000B5C86" w:rsidRDefault="000B5C86" w:rsidP="00E739B2">
      <w:pPr>
        <w:pStyle w:val="BodyText"/>
        <w:spacing w:before="120" w:after="120"/>
        <w:jc w:val="both"/>
        <w:rPr>
          <w:rFonts w:cs="Arial"/>
          <w:color w:val="000000"/>
        </w:rPr>
      </w:pPr>
      <w:r>
        <w:t>Litter refers to waste disposed of improperly.</w:t>
      </w:r>
    </w:p>
    <w:p w:rsidR="000B5C86" w:rsidRPr="000B5C86" w:rsidRDefault="00E13787" w:rsidP="00E739B2">
      <w:pPr>
        <w:pStyle w:val="BodyText"/>
        <w:spacing w:before="120" w:after="120"/>
        <w:jc w:val="both"/>
        <w:rPr>
          <w:rFonts w:cs="Arial"/>
          <w:b/>
          <w:color w:val="000000"/>
        </w:rPr>
      </w:pPr>
      <w:r>
        <w:rPr>
          <w:rFonts w:cs="Arial"/>
          <w:b/>
          <w:color w:val="000000"/>
        </w:rPr>
        <w:t>Procedure</w:t>
      </w:r>
    </w:p>
    <w:p w:rsidR="00C162A8" w:rsidRPr="00F7211D" w:rsidRDefault="00C162A8" w:rsidP="00E739B2">
      <w:pPr>
        <w:pStyle w:val="BodyText"/>
        <w:spacing w:before="120" w:after="120"/>
        <w:jc w:val="both"/>
        <w:rPr>
          <w:rFonts w:cs="Arial"/>
          <w:color w:val="000000"/>
        </w:rPr>
      </w:pPr>
      <w:r w:rsidRPr="00F7211D">
        <w:rPr>
          <w:rFonts w:cs="Arial"/>
          <w:color w:val="000000"/>
        </w:rPr>
        <w:t xml:space="preserve">Waste will be generated during </w:t>
      </w:r>
      <w:r w:rsidR="000D6997">
        <w:rPr>
          <w:rFonts w:cs="Arial"/>
          <w:color w:val="000000"/>
        </w:rPr>
        <w:t>the maintenance phase</w:t>
      </w:r>
      <w:r w:rsidRPr="00F7211D">
        <w:rPr>
          <w:rFonts w:cs="Arial"/>
          <w:color w:val="000000"/>
        </w:rPr>
        <w:t xml:space="preserve"> and will include both solid and liquid wastes. </w:t>
      </w:r>
      <w:r w:rsidR="00691306">
        <w:rPr>
          <w:rFonts w:cs="Arial"/>
          <w:color w:val="000000"/>
        </w:rPr>
        <w:t>The following waste stream has been identified at GMS are</w:t>
      </w:r>
      <w:r w:rsidRPr="00F7211D">
        <w:rPr>
          <w:rFonts w:cs="Arial"/>
          <w:color w:val="000000"/>
        </w:rPr>
        <w:t>:</w:t>
      </w:r>
    </w:p>
    <w:p w:rsidR="000D6997" w:rsidRDefault="00691306" w:rsidP="00292EA3">
      <w:pPr>
        <w:pStyle w:val="Bullet"/>
        <w:numPr>
          <w:ilvl w:val="0"/>
          <w:numId w:val="81"/>
        </w:numPr>
        <w:spacing w:before="120" w:after="120" w:line="240" w:lineRule="auto"/>
        <w:jc w:val="both"/>
        <w:rPr>
          <w:rFonts w:cs="Arial"/>
        </w:rPr>
      </w:pPr>
      <w:r>
        <w:rPr>
          <w:rFonts w:cs="Arial"/>
        </w:rPr>
        <w:t>General waste generated from o</w:t>
      </w:r>
      <w:r w:rsidR="002F4366">
        <w:rPr>
          <w:rFonts w:cs="Arial"/>
        </w:rPr>
        <w:t>ffice production</w:t>
      </w:r>
      <w:r w:rsidR="0024340E">
        <w:rPr>
          <w:rFonts w:cs="Arial"/>
        </w:rPr>
        <w:t xml:space="preserve"> by </w:t>
      </w:r>
      <w:r w:rsidR="003A077F">
        <w:rPr>
          <w:rFonts w:cs="Arial"/>
        </w:rPr>
        <w:t>CRH Cleaning</w:t>
      </w:r>
      <w:r w:rsidR="00C162A8" w:rsidRPr="00F7211D">
        <w:rPr>
          <w:rFonts w:cs="Arial"/>
        </w:rPr>
        <w:t>;</w:t>
      </w:r>
    </w:p>
    <w:p w:rsidR="00691306" w:rsidRDefault="00691306" w:rsidP="00292EA3">
      <w:pPr>
        <w:pStyle w:val="Bullet"/>
        <w:numPr>
          <w:ilvl w:val="0"/>
          <w:numId w:val="81"/>
        </w:numPr>
        <w:spacing w:before="120" w:after="120" w:line="240" w:lineRule="auto"/>
        <w:jc w:val="both"/>
        <w:rPr>
          <w:rFonts w:cs="Arial"/>
        </w:rPr>
      </w:pPr>
      <w:r>
        <w:rPr>
          <w:rFonts w:cs="Arial"/>
        </w:rPr>
        <w:t>General waste collected from motorway</w:t>
      </w:r>
      <w:r w:rsidR="00E13787">
        <w:rPr>
          <w:rFonts w:cs="Arial"/>
        </w:rPr>
        <w:t xml:space="preserve"> by</w:t>
      </w:r>
      <w:r w:rsidR="0024340E">
        <w:rPr>
          <w:rFonts w:cs="Arial"/>
        </w:rPr>
        <w:t xml:space="preserve"> Sunsweep and GMS delivering the waste to landfill facility</w:t>
      </w:r>
      <w:r w:rsidR="003A077F">
        <w:rPr>
          <w:rFonts w:cs="Arial"/>
        </w:rPr>
        <w:t>;</w:t>
      </w:r>
    </w:p>
    <w:p w:rsidR="000D6997" w:rsidRDefault="00691306" w:rsidP="00292EA3">
      <w:pPr>
        <w:pStyle w:val="Bullet"/>
        <w:numPr>
          <w:ilvl w:val="0"/>
          <w:numId w:val="81"/>
        </w:numPr>
        <w:spacing w:before="120" w:after="120" w:line="240" w:lineRule="auto"/>
        <w:jc w:val="both"/>
        <w:rPr>
          <w:rFonts w:cs="Arial"/>
        </w:rPr>
      </w:pPr>
      <w:r>
        <w:rPr>
          <w:rFonts w:cs="Arial"/>
        </w:rPr>
        <w:t>Paper w</w:t>
      </w:r>
      <w:r w:rsidR="002F4366">
        <w:rPr>
          <w:rFonts w:cs="Arial"/>
        </w:rPr>
        <w:t>aste generated</w:t>
      </w:r>
      <w:r>
        <w:rPr>
          <w:rFonts w:cs="Arial"/>
        </w:rPr>
        <w:t xml:space="preserve"> from o</w:t>
      </w:r>
      <w:r w:rsidR="002F4366">
        <w:rPr>
          <w:rFonts w:cs="Arial"/>
        </w:rPr>
        <w:t>ffice production</w:t>
      </w:r>
      <w:r w:rsidR="00E13787">
        <w:rPr>
          <w:rFonts w:cs="Arial"/>
        </w:rPr>
        <w:t xml:space="preserve"> by Cut2Shred</w:t>
      </w:r>
      <w:r w:rsidR="00C162A8" w:rsidRPr="000D6997">
        <w:rPr>
          <w:rFonts w:cs="Arial"/>
        </w:rPr>
        <w:t>;</w:t>
      </w:r>
    </w:p>
    <w:p w:rsidR="002F4366" w:rsidRDefault="00691306" w:rsidP="00292EA3">
      <w:pPr>
        <w:pStyle w:val="Bullet"/>
        <w:numPr>
          <w:ilvl w:val="0"/>
          <w:numId w:val="81"/>
        </w:numPr>
        <w:spacing w:before="120" w:after="120" w:line="240" w:lineRule="auto"/>
        <w:jc w:val="both"/>
        <w:rPr>
          <w:rFonts w:cs="Arial"/>
        </w:rPr>
      </w:pPr>
      <w:r>
        <w:rPr>
          <w:rFonts w:cs="Arial"/>
        </w:rPr>
        <w:t>Co-mingled containers waste generated from office production</w:t>
      </w:r>
      <w:r w:rsidR="00093E62">
        <w:rPr>
          <w:rFonts w:cs="Arial"/>
        </w:rPr>
        <w:t xml:space="preserve"> (collection by local council every fortnightly on commencing Tuesday 8</w:t>
      </w:r>
      <w:r w:rsidR="00093E62" w:rsidRPr="00093E62">
        <w:rPr>
          <w:rFonts w:cs="Arial"/>
          <w:vertAlign w:val="superscript"/>
        </w:rPr>
        <w:t>th</w:t>
      </w:r>
      <w:r w:rsidR="00093E62">
        <w:rPr>
          <w:rFonts w:cs="Arial"/>
        </w:rPr>
        <w:t xml:space="preserve"> January 2013)</w:t>
      </w:r>
      <w:r>
        <w:rPr>
          <w:rFonts w:cs="Arial"/>
        </w:rPr>
        <w:t>;</w:t>
      </w:r>
    </w:p>
    <w:p w:rsidR="00691306" w:rsidRDefault="00691306" w:rsidP="00292EA3">
      <w:pPr>
        <w:pStyle w:val="Bullet"/>
        <w:numPr>
          <w:ilvl w:val="0"/>
          <w:numId w:val="81"/>
        </w:numPr>
        <w:spacing w:before="120" w:after="120" w:line="240" w:lineRule="auto"/>
        <w:jc w:val="both"/>
        <w:rPr>
          <w:rFonts w:cs="Arial"/>
        </w:rPr>
      </w:pPr>
      <w:r>
        <w:rPr>
          <w:rFonts w:cs="Arial"/>
        </w:rPr>
        <w:t xml:space="preserve">Green waste generated from </w:t>
      </w:r>
      <w:r w:rsidR="00093E62">
        <w:rPr>
          <w:rFonts w:cs="Arial"/>
        </w:rPr>
        <w:t xml:space="preserve">cutting or </w:t>
      </w:r>
      <w:r>
        <w:rPr>
          <w:rFonts w:cs="Arial"/>
        </w:rPr>
        <w:t>trimming tree</w:t>
      </w:r>
      <w:r w:rsidR="00093E62">
        <w:rPr>
          <w:rFonts w:cs="Arial"/>
        </w:rPr>
        <w:t>s (Green waste is mulched and returned back to the environment for landscaping purpose); and</w:t>
      </w:r>
    </w:p>
    <w:p w:rsidR="00C162A8" w:rsidRDefault="00C162A8" w:rsidP="00292EA3">
      <w:pPr>
        <w:pStyle w:val="Bullet"/>
        <w:numPr>
          <w:ilvl w:val="0"/>
          <w:numId w:val="81"/>
        </w:numPr>
        <w:spacing w:before="120" w:after="120" w:line="240" w:lineRule="auto"/>
        <w:jc w:val="both"/>
        <w:rPr>
          <w:rFonts w:cs="Arial"/>
        </w:rPr>
      </w:pPr>
      <w:r w:rsidRPr="000D6997">
        <w:rPr>
          <w:rFonts w:cs="Arial"/>
        </w:rPr>
        <w:t>Occasional Hazardous Waste</w:t>
      </w:r>
      <w:r w:rsidR="00691306">
        <w:rPr>
          <w:rFonts w:cs="Arial"/>
        </w:rPr>
        <w:t xml:space="preserve"> (Oil, fuel spill</w:t>
      </w:r>
      <w:r w:rsidR="00093E62">
        <w:rPr>
          <w:rFonts w:cs="Arial"/>
        </w:rPr>
        <w:t>s</w:t>
      </w:r>
      <w:r w:rsidR="00691306">
        <w:rPr>
          <w:rFonts w:cs="Arial"/>
        </w:rPr>
        <w:t>,</w:t>
      </w:r>
      <w:r w:rsidR="00093E62">
        <w:rPr>
          <w:rFonts w:cs="Arial"/>
        </w:rPr>
        <w:t xml:space="preserve"> asbestos, etc)</w:t>
      </w:r>
      <w:r w:rsidR="003A077F">
        <w:rPr>
          <w:rFonts w:cs="Arial"/>
        </w:rPr>
        <w:t xml:space="preserve"> by licensed waste contractor</w:t>
      </w:r>
      <w:r w:rsidR="00093E62">
        <w:rPr>
          <w:rFonts w:cs="Arial"/>
        </w:rPr>
        <w:t>.</w:t>
      </w:r>
    </w:p>
    <w:p w:rsidR="006B6A41" w:rsidRDefault="006B6A41" w:rsidP="00E739B2">
      <w:pPr>
        <w:pStyle w:val="Bullet"/>
        <w:numPr>
          <w:ilvl w:val="0"/>
          <w:numId w:val="0"/>
        </w:numPr>
        <w:spacing w:before="120" w:after="120" w:line="240" w:lineRule="auto"/>
        <w:jc w:val="both"/>
        <w:rPr>
          <w:rFonts w:cs="Arial"/>
        </w:rPr>
      </w:pPr>
      <w:r>
        <w:rPr>
          <w:rFonts w:cs="Arial"/>
        </w:rPr>
        <w:t xml:space="preserve">In summary, the above waste </w:t>
      </w:r>
      <w:r w:rsidR="005038A8">
        <w:rPr>
          <w:rFonts w:cs="Arial"/>
        </w:rPr>
        <w:t>streams listed have</w:t>
      </w:r>
      <w:r>
        <w:rPr>
          <w:rFonts w:cs="Arial"/>
        </w:rPr>
        <w:t xml:space="preserve"> designated skips, bins or area supplied to GMS </w:t>
      </w:r>
      <w:r w:rsidR="00B63328">
        <w:rPr>
          <w:rFonts w:cs="Arial"/>
        </w:rPr>
        <w:t>staff to deposit the</w:t>
      </w:r>
      <w:r>
        <w:rPr>
          <w:rFonts w:cs="Arial"/>
        </w:rPr>
        <w:t xml:space="preserve"> waste for collection</w:t>
      </w:r>
      <w:r w:rsidR="005038A8">
        <w:rPr>
          <w:rFonts w:cs="Arial"/>
        </w:rPr>
        <w:t>.</w:t>
      </w:r>
      <w:r>
        <w:rPr>
          <w:rFonts w:cs="Arial"/>
        </w:rPr>
        <w:t xml:space="preserve"> </w:t>
      </w:r>
      <w:r w:rsidR="005038A8">
        <w:rPr>
          <w:rFonts w:cs="Arial"/>
        </w:rPr>
        <w:t>A licensed waste contractor will collect the waste and transport it to an approved landfill site or recycling facility</w:t>
      </w:r>
      <w:r w:rsidR="00B63328">
        <w:rPr>
          <w:rFonts w:cs="Arial"/>
        </w:rPr>
        <w:t>.</w:t>
      </w:r>
    </w:p>
    <w:p w:rsidR="007B7E2C" w:rsidRPr="0024340E" w:rsidRDefault="007B7E2C" w:rsidP="00E739B2">
      <w:pPr>
        <w:pStyle w:val="Bullet"/>
        <w:numPr>
          <w:ilvl w:val="0"/>
          <w:numId w:val="0"/>
        </w:numPr>
        <w:spacing w:before="120" w:after="120" w:line="240" w:lineRule="auto"/>
        <w:jc w:val="both"/>
        <w:rPr>
          <w:rFonts w:cs="Arial"/>
        </w:rPr>
      </w:pPr>
      <w:r w:rsidRPr="0024340E">
        <w:rPr>
          <w:rFonts w:cs="Arial"/>
        </w:rPr>
        <w:t>All waste generated from GMS maintenance activities and from the motorway will be tracked using GMS-EN-FRM-025 Waste Tracking.</w:t>
      </w:r>
    </w:p>
    <w:p w:rsidR="00235346" w:rsidRPr="005112BC" w:rsidRDefault="00235346" w:rsidP="00E739B2">
      <w:pPr>
        <w:pStyle w:val="Bullet"/>
        <w:numPr>
          <w:ilvl w:val="0"/>
          <w:numId w:val="0"/>
        </w:numPr>
        <w:spacing w:before="120" w:after="120" w:line="240" w:lineRule="auto"/>
        <w:jc w:val="center"/>
        <w:rPr>
          <w:rFonts w:cs="Arial"/>
          <w:b/>
          <w:color w:val="FF0000"/>
        </w:rPr>
      </w:pPr>
      <w:r w:rsidRPr="005112BC">
        <w:rPr>
          <w:rFonts w:cs="Arial"/>
          <w:b/>
          <w:color w:val="FF0000"/>
        </w:rPr>
        <w:t xml:space="preserve">NOTE, Penalty Infringement Notices for Littering </w:t>
      </w:r>
      <w:r w:rsidR="005112BC" w:rsidRPr="005112BC">
        <w:rPr>
          <w:rFonts w:cs="Arial"/>
          <w:b/>
          <w:color w:val="FF0000"/>
        </w:rPr>
        <w:t>and Illegal Dumping o</w:t>
      </w:r>
      <w:r w:rsidRPr="005112BC">
        <w:rPr>
          <w:rFonts w:cs="Arial"/>
          <w:b/>
          <w:color w:val="FF0000"/>
        </w:rPr>
        <w:t>ffences are issued by authorised officers of DEPH.</w:t>
      </w:r>
    </w:p>
    <w:p w:rsidR="005112BC" w:rsidRDefault="003A077F" w:rsidP="00E739B2">
      <w:pPr>
        <w:pStyle w:val="BodyText"/>
        <w:spacing w:before="120" w:after="120"/>
        <w:jc w:val="both"/>
        <w:rPr>
          <w:rFonts w:cs="Arial"/>
        </w:rPr>
      </w:pPr>
      <w:r>
        <w:rPr>
          <w:rFonts w:cs="Arial"/>
        </w:rPr>
        <w:t xml:space="preserve">Under the </w:t>
      </w:r>
      <w:r w:rsidRPr="003A077F">
        <w:rPr>
          <w:rFonts w:cs="Arial"/>
        </w:rPr>
        <w:t>Waste Reduction and Recycling Act 2011</w:t>
      </w:r>
      <w:r>
        <w:rPr>
          <w:rFonts w:cs="Arial"/>
        </w:rPr>
        <w:t xml:space="preserve">, it identifies </w:t>
      </w:r>
      <w:r w:rsidRPr="003A077F">
        <w:rPr>
          <w:rFonts w:cs="Arial"/>
        </w:rPr>
        <w:t xml:space="preserve">four </w:t>
      </w:r>
      <w:r>
        <w:rPr>
          <w:rFonts w:cs="Arial"/>
        </w:rPr>
        <w:t>differen</w:t>
      </w:r>
      <w:r w:rsidRPr="003A077F">
        <w:rPr>
          <w:rFonts w:cs="Arial"/>
        </w:rPr>
        <w:t>t</w:t>
      </w:r>
      <w:r>
        <w:rPr>
          <w:rFonts w:cs="Arial"/>
        </w:rPr>
        <w:t xml:space="preserve"> t</w:t>
      </w:r>
      <w:r w:rsidRPr="003A077F">
        <w:rPr>
          <w:rFonts w:cs="Arial"/>
        </w:rPr>
        <w:t>ypes</w:t>
      </w:r>
      <w:r>
        <w:rPr>
          <w:rFonts w:cs="Arial"/>
        </w:rPr>
        <w:t xml:space="preserve"> of litter offences, they are:</w:t>
      </w:r>
    </w:p>
    <w:p w:rsidR="003A077F" w:rsidRDefault="003A077F" w:rsidP="00292EA3">
      <w:pPr>
        <w:pStyle w:val="Bullet"/>
        <w:numPr>
          <w:ilvl w:val="0"/>
          <w:numId w:val="120"/>
        </w:numPr>
        <w:spacing w:before="120" w:after="120" w:line="240" w:lineRule="auto"/>
        <w:jc w:val="both"/>
        <w:rPr>
          <w:rFonts w:cs="Arial"/>
        </w:rPr>
      </w:pPr>
      <w:r>
        <w:rPr>
          <w:rFonts w:cs="Arial"/>
        </w:rPr>
        <w:t>General littering and littering from a vehicle</w:t>
      </w:r>
    </w:p>
    <w:p w:rsidR="003A077F" w:rsidRDefault="003A077F" w:rsidP="00292EA3">
      <w:pPr>
        <w:pStyle w:val="Bullet"/>
        <w:numPr>
          <w:ilvl w:val="0"/>
          <w:numId w:val="120"/>
        </w:numPr>
        <w:spacing w:before="120" w:after="120" w:line="240" w:lineRule="auto"/>
        <w:jc w:val="both"/>
        <w:rPr>
          <w:rFonts w:cs="Arial"/>
        </w:rPr>
      </w:pPr>
      <w:r>
        <w:rPr>
          <w:rFonts w:cs="Arial"/>
        </w:rPr>
        <w:t>Dangerous littering</w:t>
      </w:r>
    </w:p>
    <w:p w:rsidR="003A077F" w:rsidRDefault="003A077F" w:rsidP="00292EA3">
      <w:pPr>
        <w:pStyle w:val="Bullet"/>
        <w:numPr>
          <w:ilvl w:val="0"/>
          <w:numId w:val="120"/>
        </w:numPr>
        <w:spacing w:before="120" w:after="120" w:line="240" w:lineRule="auto"/>
        <w:jc w:val="both"/>
        <w:rPr>
          <w:rFonts w:cs="Arial"/>
        </w:rPr>
      </w:pPr>
      <w:r>
        <w:rPr>
          <w:rFonts w:cs="Arial"/>
        </w:rPr>
        <w:t>Illegal dumping – more than 200L and less than 2500 litres</w:t>
      </w:r>
    </w:p>
    <w:p w:rsidR="003A077F" w:rsidRDefault="003A077F" w:rsidP="00292EA3">
      <w:pPr>
        <w:pStyle w:val="Bullet"/>
        <w:numPr>
          <w:ilvl w:val="0"/>
          <w:numId w:val="120"/>
        </w:numPr>
        <w:spacing w:before="120" w:after="120" w:line="240" w:lineRule="auto"/>
        <w:jc w:val="both"/>
        <w:rPr>
          <w:rFonts w:cs="Arial"/>
        </w:rPr>
      </w:pPr>
      <w:r>
        <w:rPr>
          <w:rFonts w:cs="Arial"/>
        </w:rPr>
        <w:t>Illegal dumping – more than 2500L</w:t>
      </w:r>
    </w:p>
    <w:p w:rsidR="003A077F" w:rsidRPr="003A077F" w:rsidRDefault="003A077F" w:rsidP="00E739B2">
      <w:pPr>
        <w:pStyle w:val="Bullet"/>
        <w:numPr>
          <w:ilvl w:val="0"/>
          <w:numId w:val="0"/>
        </w:numPr>
        <w:spacing w:before="120" w:after="120" w:line="240" w:lineRule="auto"/>
        <w:jc w:val="both"/>
        <w:rPr>
          <w:rFonts w:cs="Arial"/>
        </w:rPr>
      </w:pPr>
      <w:r>
        <w:rPr>
          <w:rFonts w:cs="Arial"/>
        </w:rPr>
        <w:t>This law allow authorised officers to issue compliance notices for illegal dumping</w:t>
      </w:r>
      <w:r w:rsidR="00151FA1">
        <w:rPr>
          <w:rFonts w:cs="Arial"/>
        </w:rPr>
        <w:t>. In addition, if the wastes cause serious or material environmental harm under the Environmental Protection Act 1994, a cleanup notice may be issued for illegal dumping incidents. The maximum penalty for failing to comply with the notice is $220,000.</w:t>
      </w:r>
    </w:p>
    <w:p w:rsidR="00235346" w:rsidRPr="00151FA1" w:rsidRDefault="00235346" w:rsidP="00E739B2">
      <w:pPr>
        <w:spacing w:before="120" w:after="120" w:line="240" w:lineRule="auto"/>
        <w:jc w:val="both"/>
        <w:rPr>
          <w:rFonts w:ascii="Arial" w:hAnsi="Arial" w:cs="Arial"/>
          <w:b/>
          <w:color w:val="000000"/>
          <w:sz w:val="20"/>
          <w:szCs w:val="20"/>
        </w:rPr>
      </w:pPr>
      <w:r w:rsidRPr="00151FA1">
        <w:rPr>
          <w:rFonts w:ascii="Arial" w:hAnsi="Arial" w:cs="Arial"/>
          <w:b/>
          <w:color w:val="000000"/>
          <w:sz w:val="20"/>
          <w:szCs w:val="20"/>
        </w:rPr>
        <w:t>Legal and Other Requirements</w:t>
      </w:r>
    </w:p>
    <w:p w:rsidR="0024340E" w:rsidRPr="003A077F" w:rsidRDefault="0024340E" w:rsidP="00E739B2">
      <w:pPr>
        <w:pStyle w:val="BodyText"/>
        <w:spacing w:before="120" w:after="120"/>
        <w:jc w:val="both"/>
        <w:rPr>
          <w:rFonts w:cs="Arial"/>
        </w:rPr>
      </w:pPr>
      <w:r w:rsidRPr="003A077F">
        <w:rPr>
          <w:rFonts w:cs="Arial"/>
        </w:rPr>
        <w:t>Waste Reduction and Recycling Act 2011</w:t>
      </w:r>
    </w:p>
    <w:p w:rsidR="00235346" w:rsidRDefault="00235346" w:rsidP="00E739B2">
      <w:pPr>
        <w:pStyle w:val="BodyText"/>
        <w:spacing w:before="120" w:after="120"/>
        <w:jc w:val="both"/>
        <w:rPr>
          <w:rFonts w:cs="Arial"/>
        </w:rPr>
      </w:pPr>
      <w:r w:rsidRPr="003A077F">
        <w:rPr>
          <w:rFonts w:cs="Arial"/>
        </w:rPr>
        <w:t>Environmental Protection Act 1994</w:t>
      </w:r>
    </w:p>
    <w:p w:rsid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(f) (xiii) waste measurement and tracking records</w:t>
      </w:r>
    </w:p>
    <w:p w:rsidR="0088562E" w:rsidRP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(iii) waste management</w:t>
      </w:r>
    </w:p>
    <w:p w:rsidR="00C162A8" w:rsidRPr="00F7211D" w:rsidRDefault="007A6E1C" w:rsidP="00E739B2">
      <w:pPr>
        <w:pStyle w:val="Heading2"/>
        <w:numPr>
          <w:ilvl w:val="0"/>
          <w:numId w:val="0"/>
        </w:numPr>
        <w:spacing w:line="240" w:lineRule="auto"/>
        <w:ind w:left="578" w:hanging="578"/>
      </w:pPr>
      <w:bookmarkStart w:id="174" w:name="_Toc286305165"/>
      <w:bookmarkStart w:id="175" w:name="_Toc356826985"/>
      <w:r>
        <w:t xml:space="preserve">D11 - </w:t>
      </w:r>
      <w:r w:rsidR="00C162A8" w:rsidRPr="00F7211D">
        <w:t>Fuel and Chemical Management</w:t>
      </w:r>
      <w:bookmarkEnd w:id="174"/>
      <w:bookmarkEnd w:id="175"/>
    </w:p>
    <w:p w:rsidR="00C162A8" w:rsidRPr="00F7211D" w:rsidRDefault="00C162A8" w:rsidP="00E739B2">
      <w:pPr>
        <w:pStyle w:val="BodyText"/>
        <w:spacing w:before="120" w:after="120"/>
        <w:jc w:val="both"/>
        <w:rPr>
          <w:rFonts w:cs="Arial"/>
          <w:color w:val="000000"/>
        </w:rPr>
      </w:pPr>
      <w:r w:rsidRPr="00F7211D">
        <w:rPr>
          <w:rFonts w:cs="Arial"/>
          <w:color w:val="000000"/>
        </w:rPr>
        <w:t xml:space="preserve">Fuels and chemicals will be generated during </w:t>
      </w:r>
      <w:r w:rsidR="000D6997">
        <w:rPr>
          <w:rFonts w:cs="Arial"/>
          <w:color w:val="000000"/>
        </w:rPr>
        <w:t>the maintenance phase</w:t>
      </w:r>
      <w:r w:rsidRPr="00F7211D">
        <w:rPr>
          <w:rFonts w:cs="Arial"/>
          <w:color w:val="000000"/>
        </w:rPr>
        <w:t xml:space="preserve"> and are expected to be liquid based. Typical fuel and chemicals used through maintenance and operational activities are expected to include:</w:t>
      </w:r>
    </w:p>
    <w:p w:rsidR="000D6997" w:rsidRDefault="00C162A8" w:rsidP="00292EA3">
      <w:pPr>
        <w:pStyle w:val="Bullet"/>
        <w:numPr>
          <w:ilvl w:val="0"/>
          <w:numId w:val="82"/>
        </w:numPr>
        <w:spacing w:before="120" w:after="120" w:line="240" w:lineRule="auto"/>
        <w:jc w:val="both"/>
        <w:rPr>
          <w:rFonts w:cs="Arial"/>
        </w:rPr>
      </w:pPr>
      <w:r w:rsidRPr="00F7211D">
        <w:rPr>
          <w:rFonts w:cs="Arial"/>
        </w:rPr>
        <w:t>Oils and greases;</w:t>
      </w:r>
    </w:p>
    <w:p w:rsidR="000D6997" w:rsidRDefault="00C162A8" w:rsidP="00292EA3">
      <w:pPr>
        <w:pStyle w:val="Bullet"/>
        <w:numPr>
          <w:ilvl w:val="0"/>
          <w:numId w:val="82"/>
        </w:numPr>
        <w:spacing w:before="120" w:after="120" w:line="240" w:lineRule="auto"/>
        <w:jc w:val="both"/>
        <w:rPr>
          <w:rFonts w:cs="Arial"/>
        </w:rPr>
      </w:pPr>
      <w:r w:rsidRPr="000D6997">
        <w:rPr>
          <w:rFonts w:cs="Arial"/>
        </w:rPr>
        <w:t>Solvents;</w:t>
      </w:r>
    </w:p>
    <w:p w:rsidR="000D6997" w:rsidRDefault="00C162A8" w:rsidP="00292EA3">
      <w:pPr>
        <w:pStyle w:val="Bullet"/>
        <w:numPr>
          <w:ilvl w:val="0"/>
          <w:numId w:val="82"/>
        </w:numPr>
        <w:spacing w:before="120" w:after="120" w:line="240" w:lineRule="auto"/>
        <w:jc w:val="both"/>
        <w:rPr>
          <w:rFonts w:cs="Arial"/>
        </w:rPr>
      </w:pPr>
      <w:r w:rsidRPr="000D6997">
        <w:rPr>
          <w:rFonts w:cs="Arial"/>
        </w:rPr>
        <w:t>Paints;</w:t>
      </w:r>
    </w:p>
    <w:p w:rsidR="000D6997" w:rsidRDefault="00C162A8" w:rsidP="00292EA3">
      <w:pPr>
        <w:pStyle w:val="Bullet"/>
        <w:numPr>
          <w:ilvl w:val="0"/>
          <w:numId w:val="82"/>
        </w:numPr>
        <w:spacing w:before="120" w:after="120" w:line="240" w:lineRule="auto"/>
        <w:jc w:val="both"/>
        <w:rPr>
          <w:rFonts w:cs="Arial"/>
        </w:rPr>
      </w:pPr>
      <w:r w:rsidRPr="000D6997">
        <w:rPr>
          <w:rFonts w:cs="Arial"/>
        </w:rPr>
        <w:t>Petroleum (diesel and/or unleaded);</w:t>
      </w:r>
      <w:r w:rsidR="00151FA1">
        <w:rPr>
          <w:rFonts w:cs="Arial"/>
        </w:rPr>
        <w:t xml:space="preserve"> and</w:t>
      </w:r>
    </w:p>
    <w:p w:rsidR="00C162A8" w:rsidRPr="000D6997" w:rsidRDefault="00151FA1" w:rsidP="00292EA3">
      <w:pPr>
        <w:pStyle w:val="Bullet"/>
        <w:numPr>
          <w:ilvl w:val="0"/>
          <w:numId w:val="82"/>
        </w:numPr>
        <w:spacing w:before="120" w:after="120" w:line="240" w:lineRule="auto"/>
        <w:jc w:val="both"/>
        <w:rPr>
          <w:rFonts w:cs="Arial"/>
        </w:rPr>
      </w:pPr>
      <w:r>
        <w:rPr>
          <w:rFonts w:cs="Arial"/>
        </w:rPr>
        <w:t>Herbicides.</w:t>
      </w:r>
    </w:p>
    <w:p w:rsidR="000D6997" w:rsidRPr="006E4F94" w:rsidRDefault="000D6997" w:rsidP="00E739B2">
      <w:pPr>
        <w:spacing w:before="120" w:after="120" w:line="240" w:lineRule="auto"/>
        <w:rPr>
          <w:rFonts w:ascii="Arial" w:hAnsi="Arial" w:cs="Arial"/>
          <w:b/>
          <w:i/>
        </w:rPr>
      </w:pPr>
      <w:r w:rsidRPr="006E4F94">
        <w:rPr>
          <w:rFonts w:ascii="Arial" w:hAnsi="Arial" w:cs="Arial"/>
          <w:b/>
          <w:i/>
        </w:rPr>
        <w:t xml:space="preserve">Management and </w:t>
      </w:r>
      <w:r w:rsidR="006E4F94">
        <w:rPr>
          <w:rFonts w:ascii="Arial" w:hAnsi="Arial" w:cs="Arial"/>
          <w:b/>
          <w:i/>
        </w:rPr>
        <w:t>Control</w:t>
      </w:r>
      <w:r w:rsidRPr="006E4F94">
        <w:rPr>
          <w:rFonts w:ascii="Arial" w:hAnsi="Arial" w:cs="Arial"/>
          <w:b/>
          <w:i/>
        </w:rPr>
        <w:t xml:space="preserve"> Options</w:t>
      </w:r>
    </w:p>
    <w:p w:rsidR="000D6997" w:rsidRPr="00F7211D" w:rsidRDefault="000D6997" w:rsidP="00E739B2">
      <w:pPr>
        <w:pStyle w:val="Bullet"/>
        <w:numPr>
          <w:ilvl w:val="0"/>
          <w:numId w:val="0"/>
        </w:numPr>
        <w:spacing w:before="120" w:after="120" w:line="240" w:lineRule="auto"/>
        <w:jc w:val="both"/>
        <w:rPr>
          <w:rFonts w:cs="Arial"/>
        </w:rPr>
      </w:pPr>
      <w:r w:rsidRPr="00F7211D">
        <w:rPr>
          <w:rFonts w:cs="Arial"/>
        </w:rPr>
        <w:t>Generally management will include:</w:t>
      </w:r>
    </w:p>
    <w:p w:rsidR="000D6997" w:rsidRDefault="000D6997" w:rsidP="00292EA3">
      <w:pPr>
        <w:pStyle w:val="Bullet"/>
        <w:numPr>
          <w:ilvl w:val="0"/>
          <w:numId w:val="83"/>
        </w:numPr>
        <w:spacing w:before="120" w:after="120" w:line="240" w:lineRule="auto"/>
        <w:jc w:val="both"/>
        <w:rPr>
          <w:rFonts w:cs="Arial"/>
        </w:rPr>
      </w:pPr>
      <w:r w:rsidRPr="00F7211D">
        <w:rPr>
          <w:rFonts w:cs="Arial"/>
        </w:rPr>
        <w:t>No chemical storage above the minor storage limits as detailed in AS1940 or more than 10,000L/10m</w:t>
      </w:r>
      <w:r w:rsidRPr="00F7211D">
        <w:rPr>
          <w:rFonts w:cs="Arial"/>
          <w:vertAlign w:val="superscript"/>
        </w:rPr>
        <w:t>3</w:t>
      </w:r>
      <w:r w:rsidRPr="00F7211D">
        <w:rPr>
          <w:rFonts w:cs="Arial"/>
        </w:rPr>
        <w:t xml:space="preserve"> of oil and or petroleum products will be</w:t>
      </w:r>
      <w:r w:rsidR="003024BB">
        <w:rPr>
          <w:rFonts w:cs="Arial"/>
        </w:rPr>
        <w:t xml:space="preserve"> conducted on the project site;</w:t>
      </w:r>
    </w:p>
    <w:p w:rsidR="003024BB" w:rsidRPr="00F7211D" w:rsidRDefault="003024BB" w:rsidP="00292EA3">
      <w:pPr>
        <w:pStyle w:val="Bullet"/>
        <w:numPr>
          <w:ilvl w:val="0"/>
          <w:numId w:val="83"/>
        </w:numPr>
        <w:spacing w:before="120" w:after="120" w:line="240" w:lineRule="auto"/>
        <w:jc w:val="both"/>
        <w:rPr>
          <w:rFonts w:cs="Arial"/>
        </w:rPr>
      </w:pPr>
      <w:r>
        <w:rPr>
          <w:rFonts w:cs="Arial"/>
        </w:rPr>
        <w:t xml:space="preserve">All hazardous material and chemical storage will be </w:t>
      </w:r>
      <w:r w:rsidRPr="00F7211D">
        <w:rPr>
          <w:rFonts w:cs="Arial"/>
        </w:rPr>
        <w:t>in accordance with AS1940: The Storage and Handling of Flammable and Combustible Materials</w:t>
      </w:r>
      <w:r>
        <w:rPr>
          <w:rFonts w:cs="Arial"/>
        </w:rPr>
        <w:t>;</w:t>
      </w:r>
    </w:p>
    <w:p w:rsidR="000D6997" w:rsidRDefault="00C162A8" w:rsidP="00292EA3">
      <w:pPr>
        <w:pStyle w:val="Bullet"/>
        <w:numPr>
          <w:ilvl w:val="0"/>
          <w:numId w:val="83"/>
        </w:numPr>
        <w:spacing w:before="120" w:after="120" w:line="240" w:lineRule="auto"/>
        <w:jc w:val="both"/>
        <w:rPr>
          <w:rFonts w:cs="Arial"/>
        </w:rPr>
      </w:pPr>
      <w:r w:rsidRPr="00F7211D">
        <w:rPr>
          <w:rFonts w:cs="Arial"/>
        </w:rPr>
        <w:t xml:space="preserve">An approval should be obtained for all Bulk Storage Facilities from the relevant authorities if required but highly unlikely. If required, all Bulk Storage Facilities shall have a compacted base and be surrounded by a bund to contain any spillage in accordance with AS1940: The Storage and Handling of Flammable and Combustible Materials. These areas shall be covered by a roof structure to minimise the potential for infiltration </w:t>
      </w:r>
      <w:r w:rsidR="000D6997">
        <w:rPr>
          <w:rFonts w:cs="Arial"/>
        </w:rPr>
        <w:t>and contamination of rain water;</w:t>
      </w:r>
    </w:p>
    <w:p w:rsidR="000D6997" w:rsidRDefault="00C162A8" w:rsidP="00292EA3">
      <w:pPr>
        <w:pStyle w:val="Bullet"/>
        <w:numPr>
          <w:ilvl w:val="0"/>
          <w:numId w:val="83"/>
        </w:numPr>
        <w:spacing w:before="120" w:after="120" w:line="240" w:lineRule="auto"/>
        <w:jc w:val="both"/>
        <w:rPr>
          <w:rFonts w:cs="Arial"/>
        </w:rPr>
      </w:pPr>
      <w:r w:rsidRPr="000D6997">
        <w:rPr>
          <w:rFonts w:cs="Arial"/>
        </w:rPr>
        <w:t>All dangerous goods will be stored on site as far as practicable fr</w:t>
      </w:r>
      <w:r w:rsidR="000D6997">
        <w:rPr>
          <w:rFonts w:cs="Arial"/>
        </w:rPr>
        <w:t>om residences and water courses;</w:t>
      </w:r>
    </w:p>
    <w:p w:rsidR="000D6997" w:rsidRDefault="000D6997" w:rsidP="00292EA3">
      <w:pPr>
        <w:pStyle w:val="Bullet"/>
        <w:numPr>
          <w:ilvl w:val="0"/>
          <w:numId w:val="83"/>
        </w:numPr>
        <w:spacing w:before="120" w:after="120" w:line="240" w:lineRule="auto"/>
        <w:jc w:val="both"/>
        <w:rPr>
          <w:rFonts w:cs="Arial"/>
        </w:rPr>
      </w:pPr>
      <w:r w:rsidRPr="000D6997">
        <w:rPr>
          <w:rFonts w:cs="Arial"/>
        </w:rPr>
        <w:t xml:space="preserve">Stockpiles of water pollutants (i.e. oils, construction materials, fuels etc) should be located so as to minimise the potential for contaminants entering Kedron Brook Floodway area, </w:t>
      </w:r>
      <w:r>
        <w:rPr>
          <w:rFonts w:cs="Arial"/>
        </w:rPr>
        <w:t xml:space="preserve">Brisbane River and Bulimba Creek </w:t>
      </w:r>
      <w:r w:rsidRPr="000D6997">
        <w:rPr>
          <w:rFonts w:cs="Arial"/>
        </w:rPr>
        <w:t>or any other stormwater or drainage channel</w:t>
      </w:r>
      <w:r>
        <w:rPr>
          <w:rFonts w:cs="Arial"/>
        </w:rPr>
        <w:t>;</w:t>
      </w:r>
    </w:p>
    <w:p w:rsidR="000D6997" w:rsidRDefault="00C162A8" w:rsidP="00292EA3">
      <w:pPr>
        <w:pStyle w:val="Bullet"/>
        <w:numPr>
          <w:ilvl w:val="0"/>
          <w:numId w:val="83"/>
        </w:numPr>
        <w:spacing w:before="120" w:after="120" w:line="240" w:lineRule="auto"/>
        <w:jc w:val="both"/>
        <w:rPr>
          <w:rFonts w:cs="Arial"/>
        </w:rPr>
      </w:pPr>
      <w:r w:rsidRPr="000D6997">
        <w:rPr>
          <w:rFonts w:cs="Arial"/>
        </w:rPr>
        <w:t>All Bulk Storage Facilities will be clearly designated and storage of such materials outside these areas is prohibited</w:t>
      </w:r>
      <w:r w:rsidR="000D6997">
        <w:rPr>
          <w:rFonts w:cs="Arial"/>
        </w:rPr>
        <w:t>;</w:t>
      </w:r>
    </w:p>
    <w:p w:rsidR="000D6997" w:rsidRDefault="00C162A8" w:rsidP="00292EA3">
      <w:pPr>
        <w:pStyle w:val="Bullet"/>
        <w:numPr>
          <w:ilvl w:val="0"/>
          <w:numId w:val="83"/>
        </w:numPr>
        <w:spacing w:before="120" w:after="120" w:line="240" w:lineRule="auto"/>
        <w:jc w:val="both"/>
        <w:rPr>
          <w:rFonts w:cs="Arial"/>
        </w:rPr>
      </w:pPr>
      <w:r w:rsidRPr="000D6997">
        <w:rPr>
          <w:rFonts w:cs="Arial"/>
        </w:rPr>
        <w:t>Material Safety Data Sheets (MSDS) for each chemical will be located within each storage area and at the site office</w:t>
      </w:r>
      <w:r w:rsidR="000D6997">
        <w:rPr>
          <w:rFonts w:cs="Arial"/>
        </w:rPr>
        <w:t>;</w:t>
      </w:r>
    </w:p>
    <w:p w:rsidR="000D6997" w:rsidRDefault="000D6997" w:rsidP="00292EA3">
      <w:pPr>
        <w:pStyle w:val="Bullet"/>
        <w:numPr>
          <w:ilvl w:val="0"/>
          <w:numId w:val="83"/>
        </w:numPr>
        <w:spacing w:before="120" w:after="120" w:line="240" w:lineRule="auto"/>
        <w:jc w:val="both"/>
        <w:rPr>
          <w:rFonts w:cs="Arial"/>
        </w:rPr>
      </w:pPr>
      <w:r w:rsidRPr="000D6997">
        <w:rPr>
          <w:rFonts w:cs="Arial"/>
        </w:rPr>
        <w:t xml:space="preserve">Prescribed </w:t>
      </w:r>
      <w:proofErr w:type="spellStart"/>
      <w:r w:rsidRPr="000D6997">
        <w:rPr>
          <w:rFonts w:cs="Arial"/>
        </w:rPr>
        <w:t>placarding</w:t>
      </w:r>
      <w:proofErr w:type="spellEnd"/>
      <w:r w:rsidRPr="000D6997">
        <w:rPr>
          <w:rFonts w:cs="Arial"/>
        </w:rPr>
        <w:t xml:space="preserve">, </w:t>
      </w:r>
      <w:proofErr w:type="spellStart"/>
      <w:r w:rsidRPr="000D6997">
        <w:rPr>
          <w:rFonts w:cs="Arial"/>
        </w:rPr>
        <w:t>hazchem</w:t>
      </w:r>
      <w:proofErr w:type="spellEnd"/>
      <w:r w:rsidRPr="000D6997">
        <w:rPr>
          <w:rFonts w:cs="Arial"/>
        </w:rPr>
        <w:t xml:space="preserve"> cards and fire extinguishers will be provided around the site and an emergency response plan will be in place with a nominated Site Safety </w:t>
      </w:r>
      <w:r>
        <w:rPr>
          <w:rFonts w:cs="Arial"/>
        </w:rPr>
        <w:t>Manager;</w:t>
      </w:r>
    </w:p>
    <w:p w:rsidR="000D6997" w:rsidRDefault="00C162A8" w:rsidP="00292EA3">
      <w:pPr>
        <w:pStyle w:val="Bullet"/>
        <w:numPr>
          <w:ilvl w:val="0"/>
          <w:numId w:val="83"/>
        </w:numPr>
        <w:spacing w:before="120" w:after="120" w:line="240" w:lineRule="auto"/>
        <w:jc w:val="both"/>
        <w:rPr>
          <w:rFonts w:cs="Arial"/>
        </w:rPr>
      </w:pPr>
      <w:r w:rsidRPr="000D6997">
        <w:rPr>
          <w:rFonts w:cs="Arial"/>
        </w:rPr>
        <w:t>Used oils will be stored in the location prescribed for dangerous goods in a bunded area pending collection for recycling</w:t>
      </w:r>
      <w:r w:rsidR="000D6997">
        <w:rPr>
          <w:rFonts w:cs="Arial"/>
        </w:rPr>
        <w:t>;</w:t>
      </w:r>
    </w:p>
    <w:p w:rsidR="003024BB" w:rsidRDefault="00C162A8" w:rsidP="00292EA3">
      <w:pPr>
        <w:pStyle w:val="Bullet"/>
        <w:numPr>
          <w:ilvl w:val="0"/>
          <w:numId w:val="83"/>
        </w:numPr>
        <w:spacing w:before="120" w:after="120" w:line="240" w:lineRule="auto"/>
        <w:jc w:val="both"/>
        <w:rPr>
          <w:rFonts w:cs="Arial"/>
        </w:rPr>
      </w:pPr>
      <w:r w:rsidRPr="000D6997">
        <w:rPr>
          <w:rFonts w:cs="Arial"/>
        </w:rPr>
        <w:t>Any wastes or surplus dangerous goods and any containers that cannot be recycled will be disposed of at an approved local government landfill site</w:t>
      </w:r>
      <w:r w:rsidR="003024BB">
        <w:rPr>
          <w:rFonts w:cs="Arial"/>
        </w:rPr>
        <w:t>; and</w:t>
      </w:r>
    </w:p>
    <w:p w:rsidR="00C162A8" w:rsidRDefault="00C162A8" w:rsidP="00292EA3">
      <w:pPr>
        <w:pStyle w:val="Bullet"/>
        <w:numPr>
          <w:ilvl w:val="0"/>
          <w:numId w:val="83"/>
        </w:numPr>
        <w:spacing w:before="120" w:after="120" w:line="240" w:lineRule="auto"/>
        <w:jc w:val="both"/>
        <w:rPr>
          <w:rFonts w:cs="Arial"/>
        </w:rPr>
      </w:pPr>
      <w:r w:rsidRPr="003024BB">
        <w:rPr>
          <w:rFonts w:cs="Arial"/>
        </w:rPr>
        <w:t>At the completion of the maintenance works all residual stocks of hazardous materials will be removed from the area and returned to an appropriate storage facility or disposed of at a licensed regulated waste facility in accordance with local authority requirements.</w:t>
      </w:r>
    </w:p>
    <w:p w:rsidR="003A441E" w:rsidRPr="0024340E" w:rsidRDefault="0024340E" w:rsidP="00E739B2">
      <w:pPr>
        <w:pStyle w:val="Bullet"/>
        <w:numPr>
          <w:ilvl w:val="0"/>
          <w:numId w:val="0"/>
        </w:numPr>
        <w:spacing w:before="120" w:after="120" w:line="240" w:lineRule="auto"/>
        <w:jc w:val="both"/>
        <w:rPr>
          <w:rFonts w:cs="Arial"/>
          <w:b/>
        </w:rPr>
      </w:pPr>
      <w:r w:rsidRPr="0024340E">
        <w:rPr>
          <w:rFonts w:cs="Arial"/>
          <w:b/>
        </w:rPr>
        <w:t>Legal and Other Requirements</w:t>
      </w:r>
    </w:p>
    <w:p w:rsidR="0024340E" w:rsidRPr="0088562E" w:rsidRDefault="0088562E" w:rsidP="00E739B2">
      <w:pPr>
        <w:spacing w:before="120" w:after="120" w:line="240" w:lineRule="auto"/>
        <w:jc w:val="both"/>
        <w:rPr>
          <w:rFonts w:ascii="Arial" w:hAnsi="Arial" w:cs="Arial"/>
          <w:color w:val="000000"/>
          <w:sz w:val="20"/>
          <w:szCs w:val="20"/>
        </w:rPr>
      </w:pPr>
      <w:r>
        <w:rPr>
          <w:rFonts w:ascii="Arial" w:hAnsi="Arial" w:cs="Arial"/>
          <w:color w:val="000000"/>
          <w:sz w:val="20"/>
          <w:szCs w:val="20"/>
        </w:rPr>
        <w:t>Project Deed Exhibit A: PSTR Appendix 41.4 Environmental Management Plan Requirements, Section (h) (viii) storage and handling of hazardous goods and fuels</w:t>
      </w:r>
    </w:p>
    <w:p w:rsidR="00C162A8" w:rsidRPr="00F7211D" w:rsidRDefault="007A6E1C" w:rsidP="00E739B2">
      <w:pPr>
        <w:pStyle w:val="Heading2"/>
        <w:numPr>
          <w:ilvl w:val="0"/>
          <w:numId w:val="0"/>
        </w:numPr>
        <w:spacing w:line="240" w:lineRule="auto"/>
        <w:ind w:left="578" w:hanging="578"/>
      </w:pPr>
      <w:bookmarkStart w:id="176" w:name="_Toc286305167"/>
      <w:bookmarkStart w:id="177" w:name="_Toc356826986"/>
      <w:r>
        <w:t>D1</w:t>
      </w:r>
      <w:r w:rsidR="00C6563A">
        <w:t>2</w:t>
      </w:r>
      <w:r>
        <w:t xml:space="preserve"> - </w:t>
      </w:r>
      <w:r w:rsidR="00C162A8" w:rsidRPr="00F7211D">
        <w:t>Cultural Heritage</w:t>
      </w:r>
      <w:bookmarkEnd w:id="176"/>
      <w:bookmarkEnd w:id="177"/>
    </w:p>
    <w:p w:rsidR="003A441E" w:rsidRPr="003A441E" w:rsidRDefault="003A441E" w:rsidP="00E739B2">
      <w:pPr>
        <w:pStyle w:val="BodyText"/>
        <w:spacing w:before="120" w:after="120"/>
        <w:jc w:val="both"/>
        <w:rPr>
          <w:rFonts w:cs="Arial"/>
          <w:b/>
          <w:color w:val="000000"/>
        </w:rPr>
      </w:pPr>
      <w:r w:rsidRPr="003A441E">
        <w:rPr>
          <w:rFonts w:cs="Arial"/>
          <w:b/>
          <w:color w:val="000000"/>
        </w:rPr>
        <w:t>Procedure</w:t>
      </w:r>
    </w:p>
    <w:p w:rsidR="003A441E" w:rsidRDefault="003A441E" w:rsidP="00E739B2">
      <w:pPr>
        <w:pStyle w:val="BodyText"/>
        <w:spacing w:before="120" w:after="120"/>
        <w:jc w:val="both"/>
        <w:rPr>
          <w:rFonts w:cs="Arial"/>
          <w:color w:val="000000"/>
        </w:rPr>
      </w:pPr>
      <w:r>
        <w:rPr>
          <w:rFonts w:cs="Arial"/>
          <w:color w:val="000000"/>
        </w:rPr>
        <w:t>If the client request, GMS to perform excavation work where there is potential acid sulphate soil present, GMS to engage an expert consultant to conduct an Environmental Impact Assessment</w:t>
      </w:r>
    </w:p>
    <w:p w:rsidR="00C162A8" w:rsidRDefault="003024BB" w:rsidP="00E739B2">
      <w:pPr>
        <w:pStyle w:val="BodyText"/>
        <w:spacing w:before="120" w:after="120"/>
        <w:jc w:val="both"/>
        <w:rPr>
          <w:rFonts w:cs="Arial"/>
          <w:color w:val="000000"/>
        </w:rPr>
      </w:pPr>
      <w:r>
        <w:rPr>
          <w:rFonts w:cs="Arial"/>
          <w:color w:val="000000"/>
        </w:rPr>
        <w:t xml:space="preserve">Aboriginal and/or </w:t>
      </w:r>
      <w:r w:rsidR="00C162A8" w:rsidRPr="00F7211D">
        <w:rPr>
          <w:rFonts w:cs="Arial"/>
          <w:color w:val="000000"/>
        </w:rPr>
        <w:t xml:space="preserve">non-aboriginal cultural heritage sites </w:t>
      </w:r>
      <w:r>
        <w:rPr>
          <w:rFonts w:cs="Arial"/>
          <w:color w:val="000000"/>
        </w:rPr>
        <w:t xml:space="preserve">have already been </w:t>
      </w:r>
      <w:r w:rsidR="00C162A8" w:rsidRPr="00F7211D">
        <w:rPr>
          <w:rFonts w:cs="Arial"/>
          <w:color w:val="000000"/>
        </w:rPr>
        <w:t xml:space="preserve">identified </w:t>
      </w:r>
      <w:r>
        <w:rPr>
          <w:rFonts w:cs="Arial"/>
          <w:color w:val="000000"/>
        </w:rPr>
        <w:t>and managed during the construction phase. Hence,</w:t>
      </w:r>
      <w:r w:rsidR="00C162A8" w:rsidRPr="00F7211D">
        <w:rPr>
          <w:rFonts w:cs="Arial"/>
          <w:color w:val="000000"/>
        </w:rPr>
        <w:t xml:space="preserve"> </w:t>
      </w:r>
      <w:r w:rsidR="003A441E">
        <w:rPr>
          <w:rFonts w:cs="Arial"/>
          <w:color w:val="000000"/>
        </w:rPr>
        <w:t>the disturbances of heritage sites from maintenance activities are non-existent</w:t>
      </w:r>
      <w:r w:rsidR="00C162A8" w:rsidRPr="00F7211D">
        <w:rPr>
          <w:rFonts w:cs="Arial"/>
          <w:color w:val="000000"/>
        </w:rPr>
        <w:t>.</w:t>
      </w:r>
    </w:p>
    <w:p w:rsidR="003A441E" w:rsidRPr="003A441E" w:rsidRDefault="003A441E" w:rsidP="00E739B2">
      <w:pPr>
        <w:pStyle w:val="BodyText"/>
        <w:spacing w:before="120" w:after="120"/>
        <w:jc w:val="both"/>
        <w:rPr>
          <w:rFonts w:cs="Arial"/>
          <w:b/>
          <w:color w:val="000000"/>
        </w:rPr>
      </w:pPr>
      <w:r w:rsidRPr="003A441E">
        <w:rPr>
          <w:rFonts w:cs="Arial"/>
          <w:b/>
          <w:color w:val="000000"/>
        </w:rPr>
        <w:t>Legal and Other Requirements</w:t>
      </w:r>
    </w:p>
    <w:p w:rsidR="003A441E" w:rsidRDefault="0088562E" w:rsidP="00E739B2">
      <w:pPr>
        <w:pStyle w:val="BodyText"/>
        <w:spacing w:before="120" w:after="120"/>
        <w:jc w:val="both"/>
        <w:rPr>
          <w:rFonts w:cs="Arial"/>
          <w:color w:val="000000"/>
        </w:rPr>
      </w:pPr>
      <w:r>
        <w:rPr>
          <w:rFonts w:cs="Arial"/>
          <w:color w:val="000000"/>
        </w:rPr>
        <w:t>Project Deed Exhibit A: PSTR Appendix 41.4 Environmental Management Plan Requirements, Section (f) (vii) cultural heritage monitoring and register requirements</w:t>
      </w:r>
    </w:p>
    <w:p w:rsidR="0088562E" w:rsidRPr="00F7211D" w:rsidRDefault="0088562E" w:rsidP="00E739B2">
      <w:pPr>
        <w:pStyle w:val="BodyText"/>
        <w:spacing w:before="120" w:after="120"/>
        <w:jc w:val="both"/>
        <w:rPr>
          <w:rFonts w:cs="Arial"/>
          <w:color w:val="000000"/>
        </w:rPr>
      </w:pPr>
      <w:r>
        <w:rPr>
          <w:rFonts w:cs="Arial"/>
          <w:color w:val="000000"/>
        </w:rPr>
        <w:t>Project Deed Exhibit A: PSTR Appendix 41.4 Environmental Management Plan Requirements, Section (h) (v) cultural heritage</w:t>
      </w:r>
    </w:p>
    <w:p w:rsidR="00C162A8" w:rsidRPr="00F7211D" w:rsidRDefault="00C6563A" w:rsidP="00E739B2">
      <w:pPr>
        <w:pStyle w:val="Heading2"/>
        <w:numPr>
          <w:ilvl w:val="0"/>
          <w:numId w:val="0"/>
        </w:numPr>
        <w:spacing w:line="240" w:lineRule="auto"/>
        <w:ind w:left="578" w:hanging="578"/>
      </w:pPr>
      <w:bookmarkStart w:id="178" w:name="_Toc286305168"/>
      <w:bookmarkStart w:id="179" w:name="_Toc356826987"/>
      <w:r>
        <w:t>D13</w:t>
      </w:r>
      <w:r w:rsidR="007A6E1C">
        <w:t xml:space="preserve"> - </w:t>
      </w:r>
      <w:r w:rsidR="00C162A8" w:rsidRPr="00F7211D">
        <w:t>Greenhouse, Energy and Emissions Management (GEEM)</w:t>
      </w:r>
      <w:bookmarkEnd w:id="178"/>
      <w:bookmarkEnd w:id="179"/>
      <w:r w:rsidR="00C162A8" w:rsidRPr="00F7211D">
        <w:t xml:space="preserve"> </w:t>
      </w:r>
    </w:p>
    <w:p w:rsidR="003A441E" w:rsidRPr="003A441E" w:rsidRDefault="003A441E" w:rsidP="00E739B2">
      <w:pPr>
        <w:pStyle w:val="BodyText"/>
        <w:spacing w:before="120" w:after="120"/>
        <w:jc w:val="both"/>
        <w:rPr>
          <w:rFonts w:cs="Arial"/>
          <w:b/>
        </w:rPr>
      </w:pPr>
      <w:r w:rsidRPr="003A441E">
        <w:rPr>
          <w:rFonts w:cs="Arial"/>
          <w:b/>
        </w:rPr>
        <w:t>Procedure</w:t>
      </w:r>
    </w:p>
    <w:p w:rsidR="00172E0B" w:rsidRDefault="00172E0B" w:rsidP="00E739B2">
      <w:pPr>
        <w:pStyle w:val="BodyText"/>
        <w:spacing w:before="120" w:after="120"/>
        <w:jc w:val="both"/>
        <w:rPr>
          <w:rFonts w:cs="Arial"/>
        </w:rPr>
      </w:pPr>
      <w:r>
        <w:rPr>
          <w:rFonts w:cs="Arial"/>
        </w:rPr>
        <w:t xml:space="preserve">At project </w:t>
      </w:r>
      <w:r w:rsidR="00EE14E9">
        <w:rPr>
          <w:rFonts w:cs="Arial"/>
        </w:rPr>
        <w:t>level</w:t>
      </w:r>
      <w:r>
        <w:rPr>
          <w:rFonts w:cs="Arial"/>
        </w:rPr>
        <w:t>, the following parameters are captured to monitor the resources consumption during the maintenance phase of GUP:</w:t>
      </w:r>
    </w:p>
    <w:p w:rsidR="00172E0B" w:rsidRPr="0000203A" w:rsidRDefault="00172E0B" w:rsidP="00292EA3">
      <w:pPr>
        <w:pStyle w:val="BodyText"/>
        <w:numPr>
          <w:ilvl w:val="0"/>
          <w:numId w:val="102"/>
        </w:numPr>
        <w:spacing w:before="120" w:after="120"/>
        <w:jc w:val="both"/>
        <w:rPr>
          <w:rFonts w:cs="Arial"/>
        </w:rPr>
      </w:pPr>
      <w:r w:rsidRPr="0000203A">
        <w:rPr>
          <w:rFonts w:cs="Arial"/>
        </w:rPr>
        <w:t xml:space="preserve">GMS </w:t>
      </w:r>
      <w:r w:rsidR="0000203A">
        <w:rPr>
          <w:rFonts w:cs="Arial"/>
        </w:rPr>
        <w:t xml:space="preserve">vehicle </w:t>
      </w:r>
      <w:r w:rsidRPr="0000203A">
        <w:rPr>
          <w:rFonts w:cs="Arial"/>
        </w:rPr>
        <w:t>fuel consumption</w:t>
      </w:r>
      <w:r w:rsidR="00BC35F2" w:rsidRPr="0000203A">
        <w:rPr>
          <w:rFonts w:cs="Arial"/>
        </w:rPr>
        <w:t xml:space="preserve"> (</w:t>
      </w:r>
      <w:r w:rsidR="00366CB1">
        <w:rPr>
          <w:rFonts w:cs="Arial"/>
        </w:rPr>
        <w:t>Have</w:t>
      </w:r>
      <w:r w:rsidR="00BC35F2" w:rsidRPr="0000203A">
        <w:rPr>
          <w:rFonts w:cs="Arial"/>
        </w:rPr>
        <w:t xml:space="preserve"> an account with Holden Lease, see fuel</w:t>
      </w:r>
      <w:r w:rsidR="0000203A">
        <w:rPr>
          <w:rFonts w:cs="Arial"/>
        </w:rPr>
        <w:t xml:space="preserve"> transaction data report</w:t>
      </w:r>
      <w:r w:rsidR="00366CB1">
        <w:rPr>
          <w:rFonts w:cs="Arial"/>
        </w:rPr>
        <w:t xml:space="preserve"> regularly received on the 12</w:t>
      </w:r>
      <w:r w:rsidR="00366CB1" w:rsidRPr="00366CB1">
        <w:rPr>
          <w:rFonts w:cs="Arial"/>
          <w:vertAlign w:val="superscript"/>
        </w:rPr>
        <w:t>th</w:t>
      </w:r>
      <w:r w:rsidR="00366CB1">
        <w:rPr>
          <w:rFonts w:cs="Arial"/>
        </w:rPr>
        <w:t xml:space="preserve"> day of the month</w:t>
      </w:r>
      <w:r w:rsidR="00BC35F2" w:rsidRPr="0000203A">
        <w:rPr>
          <w:rFonts w:cs="Arial"/>
        </w:rPr>
        <w:t>)</w:t>
      </w:r>
      <w:r w:rsidR="00366CB1">
        <w:rPr>
          <w:rFonts w:cs="Arial"/>
        </w:rPr>
        <w:t>. The data from report is entered</w:t>
      </w:r>
      <w:r w:rsidR="00366CB1" w:rsidRPr="00366CB1">
        <w:rPr>
          <w:color w:val="000000"/>
        </w:rPr>
        <w:t xml:space="preserve"> </w:t>
      </w:r>
      <w:r w:rsidR="00366CB1">
        <w:rPr>
          <w:color w:val="000000"/>
        </w:rPr>
        <w:t>in GMS-EN-FRM-026</w:t>
      </w:r>
      <w:r w:rsidRPr="0000203A">
        <w:rPr>
          <w:rFonts w:cs="Arial"/>
        </w:rPr>
        <w:t>;</w:t>
      </w:r>
    </w:p>
    <w:p w:rsidR="00172E0B" w:rsidRDefault="0000203A" w:rsidP="00292EA3">
      <w:pPr>
        <w:pStyle w:val="BodyText"/>
        <w:numPr>
          <w:ilvl w:val="0"/>
          <w:numId w:val="102"/>
        </w:numPr>
        <w:spacing w:before="120" w:after="120"/>
        <w:jc w:val="both"/>
        <w:rPr>
          <w:rFonts w:cs="Arial"/>
        </w:rPr>
      </w:pPr>
      <w:r>
        <w:rPr>
          <w:rFonts w:cs="Arial"/>
        </w:rPr>
        <w:t xml:space="preserve">Supplier’s </w:t>
      </w:r>
      <w:r w:rsidR="00172E0B">
        <w:rPr>
          <w:rFonts w:cs="Arial"/>
        </w:rPr>
        <w:t>Hired plant fuel consumption</w:t>
      </w:r>
      <w:r>
        <w:rPr>
          <w:rFonts w:cs="Arial"/>
        </w:rPr>
        <w:t xml:space="preserve"> (Have an account with </w:t>
      </w:r>
      <w:proofErr w:type="spellStart"/>
      <w:r>
        <w:rPr>
          <w:rFonts w:cs="Arial"/>
        </w:rPr>
        <w:t>Coateshire</w:t>
      </w:r>
      <w:proofErr w:type="spellEnd"/>
      <w:r>
        <w:rPr>
          <w:rFonts w:cs="Arial"/>
        </w:rPr>
        <w:t>, see invoice for details)</w:t>
      </w:r>
      <w:r w:rsidR="00366CB1">
        <w:rPr>
          <w:rFonts w:cs="Arial"/>
        </w:rPr>
        <w:t xml:space="preserve">. Data from invoice is entered in </w:t>
      </w:r>
      <w:r w:rsidR="00366CB1">
        <w:rPr>
          <w:color w:val="000000"/>
        </w:rPr>
        <w:t>GMS-EN-FRM-026</w:t>
      </w:r>
      <w:r w:rsidR="00172E0B">
        <w:rPr>
          <w:rFonts w:cs="Arial"/>
        </w:rPr>
        <w:t>;</w:t>
      </w:r>
    </w:p>
    <w:p w:rsidR="0000203A" w:rsidRDefault="0000203A" w:rsidP="00292EA3">
      <w:pPr>
        <w:pStyle w:val="BodyText"/>
        <w:numPr>
          <w:ilvl w:val="0"/>
          <w:numId w:val="102"/>
        </w:numPr>
        <w:spacing w:before="120" w:after="120"/>
        <w:jc w:val="both"/>
        <w:rPr>
          <w:rFonts w:cs="Arial"/>
        </w:rPr>
      </w:pPr>
      <w:r>
        <w:rPr>
          <w:rFonts w:cs="Arial"/>
        </w:rPr>
        <w:t>Subcontractor’s fuel consumption (Subcontractor submit</w:t>
      </w:r>
      <w:r w:rsidRPr="0000203A">
        <w:rPr>
          <w:color w:val="000000"/>
        </w:rPr>
        <w:t xml:space="preserve"> </w:t>
      </w:r>
      <w:r>
        <w:rPr>
          <w:color w:val="000000"/>
        </w:rPr>
        <w:t>GMS-EN-FRM-030 at end of month)</w:t>
      </w:r>
      <w:r w:rsidR="00366CB1">
        <w:rPr>
          <w:color w:val="000000"/>
        </w:rPr>
        <w:t xml:space="preserve">. Data from this report </w:t>
      </w:r>
      <w:r w:rsidR="00366CB1">
        <w:rPr>
          <w:rFonts w:cs="Arial"/>
        </w:rPr>
        <w:t xml:space="preserve">is entered in </w:t>
      </w:r>
      <w:r w:rsidR="00366CB1">
        <w:rPr>
          <w:color w:val="000000"/>
        </w:rPr>
        <w:t>GMS-EN-FRM-026;</w:t>
      </w:r>
    </w:p>
    <w:p w:rsidR="00DF13C4" w:rsidRDefault="00172E0B" w:rsidP="00292EA3">
      <w:pPr>
        <w:pStyle w:val="BodyText"/>
        <w:numPr>
          <w:ilvl w:val="0"/>
          <w:numId w:val="102"/>
        </w:numPr>
        <w:spacing w:before="120" w:after="120"/>
        <w:jc w:val="both"/>
        <w:rPr>
          <w:rFonts w:cs="Arial"/>
        </w:rPr>
      </w:pPr>
      <w:r>
        <w:rPr>
          <w:rFonts w:cs="Arial"/>
        </w:rPr>
        <w:t xml:space="preserve">Waste generated from GMS </w:t>
      </w:r>
      <w:r w:rsidR="00DF13C4">
        <w:rPr>
          <w:rFonts w:cs="Arial"/>
        </w:rPr>
        <w:t>(Have an account with Brisbane City Council, see invoice for details</w:t>
      </w:r>
      <w:r w:rsidR="00366CB1">
        <w:rPr>
          <w:rFonts w:cs="Arial"/>
        </w:rPr>
        <w:t xml:space="preserve">). Data from invoice is entered in </w:t>
      </w:r>
      <w:r w:rsidR="004C70B5">
        <w:rPr>
          <w:color w:val="000000"/>
        </w:rPr>
        <w:t>GMS-EN-FRM-025;</w:t>
      </w:r>
    </w:p>
    <w:p w:rsidR="00172E0B" w:rsidRPr="00DF13C4" w:rsidRDefault="00DF13C4" w:rsidP="00292EA3">
      <w:pPr>
        <w:pStyle w:val="BodyText"/>
        <w:numPr>
          <w:ilvl w:val="0"/>
          <w:numId w:val="102"/>
        </w:numPr>
        <w:spacing w:before="120" w:after="120"/>
        <w:jc w:val="both"/>
        <w:rPr>
          <w:rFonts w:cs="Arial"/>
        </w:rPr>
      </w:pPr>
      <w:r>
        <w:rPr>
          <w:rFonts w:cs="Arial"/>
        </w:rPr>
        <w:t>Waste generated from suppliers &amp; sub</w:t>
      </w:r>
      <w:r w:rsidR="00172E0B">
        <w:rPr>
          <w:rFonts w:cs="Arial"/>
        </w:rPr>
        <w:t>contractors</w:t>
      </w:r>
      <w:r w:rsidR="004C70B5" w:rsidRPr="004C70B5">
        <w:rPr>
          <w:rFonts w:cs="Arial"/>
        </w:rPr>
        <w:t xml:space="preserve"> </w:t>
      </w:r>
      <w:r w:rsidR="004C70B5">
        <w:rPr>
          <w:rFonts w:cs="Arial"/>
        </w:rPr>
        <w:t>(Subcontractor submit</w:t>
      </w:r>
      <w:r w:rsidR="004C70B5" w:rsidRPr="0000203A">
        <w:rPr>
          <w:color w:val="000000"/>
        </w:rPr>
        <w:t xml:space="preserve"> </w:t>
      </w:r>
      <w:r w:rsidR="004C70B5">
        <w:rPr>
          <w:color w:val="000000"/>
        </w:rPr>
        <w:t>GMS-EN-FRM-030 at end of month)</w:t>
      </w:r>
      <w:r w:rsidR="00EE14E9">
        <w:rPr>
          <w:color w:val="000000"/>
        </w:rPr>
        <w:t xml:space="preserve"> Data from this report </w:t>
      </w:r>
      <w:r w:rsidR="00EE14E9">
        <w:rPr>
          <w:rFonts w:cs="Arial"/>
        </w:rPr>
        <w:t xml:space="preserve">is entered in </w:t>
      </w:r>
      <w:r w:rsidR="00EE14E9">
        <w:rPr>
          <w:color w:val="000000"/>
        </w:rPr>
        <w:t>GMS-EN-FRM-025</w:t>
      </w:r>
      <w:r>
        <w:rPr>
          <w:color w:val="000000"/>
        </w:rPr>
        <w:t>). Approved suppliers &amp; subcontractors are:</w:t>
      </w:r>
    </w:p>
    <w:p w:rsidR="00DF13C4" w:rsidRDefault="00DF13C4" w:rsidP="00292EA3">
      <w:pPr>
        <w:pStyle w:val="BodyText"/>
        <w:numPr>
          <w:ilvl w:val="0"/>
          <w:numId w:val="106"/>
        </w:numPr>
        <w:spacing w:before="120" w:after="120"/>
        <w:jc w:val="both"/>
        <w:rPr>
          <w:rFonts w:cs="Arial"/>
        </w:rPr>
      </w:pPr>
      <w:r>
        <w:rPr>
          <w:rFonts w:cs="Arial"/>
        </w:rPr>
        <w:t>Sunsweep</w:t>
      </w:r>
    </w:p>
    <w:p w:rsidR="00DF13C4" w:rsidRDefault="00DF13C4" w:rsidP="00292EA3">
      <w:pPr>
        <w:pStyle w:val="BodyText"/>
        <w:numPr>
          <w:ilvl w:val="0"/>
          <w:numId w:val="106"/>
        </w:numPr>
        <w:spacing w:before="120" w:after="120"/>
        <w:jc w:val="both"/>
        <w:rPr>
          <w:rFonts w:cs="Arial"/>
        </w:rPr>
      </w:pPr>
      <w:r>
        <w:rPr>
          <w:rFonts w:cs="Arial"/>
        </w:rPr>
        <w:t>Cut2Shreds</w:t>
      </w:r>
    </w:p>
    <w:p w:rsidR="00DF13C4" w:rsidRDefault="00DF13C4" w:rsidP="00292EA3">
      <w:pPr>
        <w:pStyle w:val="BodyText"/>
        <w:numPr>
          <w:ilvl w:val="0"/>
          <w:numId w:val="106"/>
        </w:numPr>
        <w:spacing w:before="120" w:after="120"/>
        <w:jc w:val="both"/>
        <w:rPr>
          <w:rFonts w:cs="Arial"/>
        </w:rPr>
      </w:pPr>
      <w:r>
        <w:rPr>
          <w:rFonts w:cs="Arial"/>
        </w:rPr>
        <w:t>Elite Liquid Waste</w:t>
      </w:r>
    </w:p>
    <w:p w:rsidR="00DF13C4" w:rsidRDefault="00DF13C4" w:rsidP="00292EA3">
      <w:pPr>
        <w:pStyle w:val="BodyText"/>
        <w:numPr>
          <w:ilvl w:val="0"/>
          <w:numId w:val="106"/>
        </w:numPr>
        <w:spacing w:before="120" w:after="120"/>
        <w:jc w:val="both"/>
        <w:rPr>
          <w:rFonts w:cs="Arial"/>
        </w:rPr>
      </w:pPr>
      <w:proofErr w:type="spellStart"/>
      <w:r>
        <w:rPr>
          <w:rFonts w:cs="Arial"/>
        </w:rPr>
        <w:t>Ecosol</w:t>
      </w:r>
      <w:proofErr w:type="spellEnd"/>
    </w:p>
    <w:p w:rsidR="00172E0B" w:rsidRDefault="00172E0B" w:rsidP="00292EA3">
      <w:pPr>
        <w:pStyle w:val="BodyText"/>
        <w:numPr>
          <w:ilvl w:val="0"/>
          <w:numId w:val="102"/>
        </w:numPr>
        <w:spacing w:before="120" w:after="120"/>
        <w:jc w:val="both"/>
        <w:rPr>
          <w:rFonts w:cs="Arial"/>
        </w:rPr>
      </w:pPr>
      <w:r>
        <w:rPr>
          <w:rFonts w:cs="Arial"/>
        </w:rPr>
        <w:t>Water consumption</w:t>
      </w:r>
      <w:r w:rsidR="004C70B5">
        <w:rPr>
          <w:rFonts w:cs="Arial"/>
        </w:rPr>
        <w:t xml:space="preserve"> (Meter reading at end of month. Meter is located</w:t>
      </w:r>
      <w:r w:rsidR="00EE14E9">
        <w:rPr>
          <w:rFonts w:cs="Arial"/>
        </w:rPr>
        <w:t xml:space="preserve"> on Ground Level below kitchen sink). Meter reading is entered in GMS-EN-FRM-024</w:t>
      </w:r>
      <w:r>
        <w:rPr>
          <w:rFonts w:cs="Arial"/>
        </w:rPr>
        <w:t>;</w:t>
      </w:r>
      <w:r w:rsidR="0095670B">
        <w:rPr>
          <w:rFonts w:cs="Arial"/>
        </w:rPr>
        <w:t xml:space="preserve"> and</w:t>
      </w:r>
    </w:p>
    <w:p w:rsidR="00172E0B" w:rsidRDefault="00172E0B" w:rsidP="00292EA3">
      <w:pPr>
        <w:pStyle w:val="BodyText"/>
        <w:numPr>
          <w:ilvl w:val="0"/>
          <w:numId w:val="102"/>
        </w:numPr>
        <w:spacing w:before="120" w:after="120"/>
        <w:jc w:val="both"/>
        <w:rPr>
          <w:rFonts w:cs="Arial"/>
        </w:rPr>
      </w:pPr>
      <w:r>
        <w:rPr>
          <w:rFonts w:cs="Arial"/>
        </w:rPr>
        <w:t>Energy consumption</w:t>
      </w:r>
      <w:r w:rsidR="004C70B5">
        <w:rPr>
          <w:rFonts w:cs="Arial"/>
        </w:rPr>
        <w:t xml:space="preserve"> (Have an account with AGL, see invoice for details). Data from invoice is entered in </w:t>
      </w:r>
      <w:r w:rsidR="004C70B5">
        <w:rPr>
          <w:color w:val="000000"/>
        </w:rPr>
        <w:t>GMS-EN-FRM-023</w:t>
      </w:r>
      <w:r w:rsidR="00EE14E9">
        <w:rPr>
          <w:rFonts w:cs="Arial"/>
        </w:rPr>
        <w:t>.</w:t>
      </w:r>
    </w:p>
    <w:tbl>
      <w:tblPr>
        <w:tblW w:w="0" w:type="auto"/>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23"/>
        <w:gridCol w:w="3760"/>
      </w:tblGrid>
      <w:tr w:rsidR="00172E0B" w:rsidRPr="00AE3619" w:rsidTr="00172E0B">
        <w:trPr>
          <w:jc w:val="center"/>
        </w:trPr>
        <w:tc>
          <w:tcPr>
            <w:tcW w:w="4623" w:type="dxa"/>
            <w:shd w:val="clear" w:color="auto" w:fill="E0E0E0"/>
          </w:tcPr>
          <w:p w:rsidR="00172E0B" w:rsidRPr="00AE3619" w:rsidRDefault="00172E0B" w:rsidP="00E739B2">
            <w:pPr>
              <w:pStyle w:val="TableHeading1"/>
              <w:spacing w:before="120" w:after="120" w:line="240" w:lineRule="auto"/>
              <w:rPr>
                <w:color w:val="000000"/>
              </w:rPr>
            </w:pPr>
            <w:r w:rsidRPr="00AE3619">
              <w:rPr>
                <w:color w:val="000000"/>
              </w:rPr>
              <w:t xml:space="preserve">Related Documents </w:t>
            </w:r>
          </w:p>
        </w:tc>
        <w:tc>
          <w:tcPr>
            <w:tcW w:w="3760" w:type="dxa"/>
            <w:shd w:val="clear" w:color="auto" w:fill="E0E0E0"/>
          </w:tcPr>
          <w:p w:rsidR="00172E0B" w:rsidRPr="00AE3619" w:rsidRDefault="00172E0B" w:rsidP="00E739B2">
            <w:pPr>
              <w:pStyle w:val="TableHeading1"/>
              <w:spacing w:before="120" w:after="120" w:line="240" w:lineRule="auto"/>
              <w:rPr>
                <w:color w:val="000000"/>
              </w:rPr>
            </w:pPr>
            <w:r w:rsidRPr="00AE3619">
              <w:rPr>
                <w:color w:val="000000"/>
              </w:rPr>
              <w:t>Document Number</w:t>
            </w:r>
          </w:p>
        </w:tc>
      </w:tr>
      <w:tr w:rsidR="00172E0B" w:rsidRPr="00AE3619" w:rsidTr="00172E0B">
        <w:trPr>
          <w:jc w:val="center"/>
        </w:trPr>
        <w:tc>
          <w:tcPr>
            <w:tcW w:w="4623" w:type="dxa"/>
          </w:tcPr>
          <w:p w:rsidR="00172E0B" w:rsidRDefault="00172E0B" w:rsidP="00E739B2">
            <w:pPr>
              <w:pStyle w:val="Tabletext"/>
              <w:spacing w:before="120" w:after="120" w:line="240" w:lineRule="auto"/>
              <w:rPr>
                <w:color w:val="000000"/>
              </w:rPr>
            </w:pPr>
            <w:r>
              <w:rPr>
                <w:color w:val="000000"/>
              </w:rPr>
              <w:t>Electricity Usage</w:t>
            </w:r>
          </w:p>
        </w:tc>
        <w:tc>
          <w:tcPr>
            <w:tcW w:w="3760" w:type="dxa"/>
          </w:tcPr>
          <w:p w:rsidR="00172E0B" w:rsidRDefault="00172E0B" w:rsidP="00E739B2">
            <w:pPr>
              <w:pStyle w:val="Tabletext"/>
              <w:spacing w:before="120" w:after="120" w:line="240" w:lineRule="auto"/>
              <w:rPr>
                <w:color w:val="000000"/>
              </w:rPr>
            </w:pPr>
            <w:r>
              <w:rPr>
                <w:color w:val="000000"/>
              </w:rPr>
              <w:t>GMS-EN-FRM-023</w:t>
            </w:r>
          </w:p>
        </w:tc>
      </w:tr>
      <w:tr w:rsidR="00172E0B" w:rsidRPr="00AE3619" w:rsidTr="00172E0B">
        <w:trPr>
          <w:jc w:val="center"/>
        </w:trPr>
        <w:tc>
          <w:tcPr>
            <w:tcW w:w="4623" w:type="dxa"/>
          </w:tcPr>
          <w:p w:rsidR="00172E0B" w:rsidRDefault="00172E0B" w:rsidP="00E739B2">
            <w:pPr>
              <w:pStyle w:val="Tabletext"/>
              <w:spacing w:before="120" w:after="120" w:line="240" w:lineRule="auto"/>
              <w:rPr>
                <w:color w:val="000000"/>
              </w:rPr>
            </w:pPr>
            <w:r>
              <w:rPr>
                <w:color w:val="000000"/>
              </w:rPr>
              <w:t>Water Consumption</w:t>
            </w:r>
          </w:p>
        </w:tc>
        <w:tc>
          <w:tcPr>
            <w:tcW w:w="3760" w:type="dxa"/>
          </w:tcPr>
          <w:p w:rsidR="00172E0B" w:rsidRDefault="00172E0B" w:rsidP="00E739B2">
            <w:pPr>
              <w:pStyle w:val="Tabletext"/>
              <w:spacing w:before="120" w:after="120" w:line="240" w:lineRule="auto"/>
              <w:rPr>
                <w:color w:val="000000"/>
              </w:rPr>
            </w:pPr>
            <w:r>
              <w:rPr>
                <w:color w:val="000000"/>
              </w:rPr>
              <w:t>GMS-EN-FRM-024</w:t>
            </w:r>
          </w:p>
        </w:tc>
      </w:tr>
      <w:tr w:rsidR="00172E0B" w:rsidRPr="00AE3619" w:rsidTr="00172E0B">
        <w:trPr>
          <w:jc w:val="center"/>
        </w:trPr>
        <w:tc>
          <w:tcPr>
            <w:tcW w:w="4623" w:type="dxa"/>
          </w:tcPr>
          <w:p w:rsidR="00172E0B" w:rsidRDefault="00172E0B" w:rsidP="00E739B2">
            <w:pPr>
              <w:pStyle w:val="Tabletext"/>
              <w:spacing w:before="120" w:after="120" w:line="240" w:lineRule="auto"/>
              <w:rPr>
                <w:color w:val="000000"/>
              </w:rPr>
            </w:pPr>
            <w:r>
              <w:rPr>
                <w:color w:val="000000"/>
              </w:rPr>
              <w:t>Waste Tracking</w:t>
            </w:r>
          </w:p>
        </w:tc>
        <w:tc>
          <w:tcPr>
            <w:tcW w:w="3760" w:type="dxa"/>
          </w:tcPr>
          <w:p w:rsidR="00172E0B" w:rsidRDefault="00172E0B" w:rsidP="00E739B2">
            <w:pPr>
              <w:pStyle w:val="Tabletext"/>
              <w:spacing w:before="120" w:after="120" w:line="240" w:lineRule="auto"/>
              <w:rPr>
                <w:color w:val="000000"/>
              </w:rPr>
            </w:pPr>
            <w:r>
              <w:rPr>
                <w:color w:val="000000"/>
              </w:rPr>
              <w:t>GMS-EN-FRM-025</w:t>
            </w:r>
          </w:p>
        </w:tc>
      </w:tr>
      <w:tr w:rsidR="00172E0B" w:rsidRPr="00AE3619" w:rsidTr="00172E0B">
        <w:trPr>
          <w:jc w:val="center"/>
        </w:trPr>
        <w:tc>
          <w:tcPr>
            <w:tcW w:w="4623" w:type="dxa"/>
          </w:tcPr>
          <w:p w:rsidR="00172E0B" w:rsidRDefault="00172E0B" w:rsidP="00E739B2">
            <w:pPr>
              <w:pStyle w:val="Tabletext"/>
              <w:spacing w:before="120" w:after="120" w:line="240" w:lineRule="auto"/>
              <w:rPr>
                <w:color w:val="000000"/>
              </w:rPr>
            </w:pPr>
            <w:r>
              <w:rPr>
                <w:color w:val="000000"/>
              </w:rPr>
              <w:t>Fuel Consumption Tracking</w:t>
            </w:r>
          </w:p>
        </w:tc>
        <w:tc>
          <w:tcPr>
            <w:tcW w:w="3760" w:type="dxa"/>
          </w:tcPr>
          <w:p w:rsidR="00172E0B" w:rsidRDefault="00172E0B" w:rsidP="00E739B2">
            <w:pPr>
              <w:pStyle w:val="Tabletext"/>
              <w:spacing w:before="120" w:after="120" w:line="240" w:lineRule="auto"/>
              <w:rPr>
                <w:color w:val="000000"/>
              </w:rPr>
            </w:pPr>
            <w:r>
              <w:rPr>
                <w:color w:val="000000"/>
              </w:rPr>
              <w:t>GMS-EN-FRM-026</w:t>
            </w:r>
          </w:p>
        </w:tc>
      </w:tr>
      <w:tr w:rsidR="00172E0B" w:rsidRPr="00AE3619" w:rsidTr="00172E0B">
        <w:trPr>
          <w:jc w:val="center"/>
        </w:trPr>
        <w:tc>
          <w:tcPr>
            <w:tcW w:w="4623" w:type="dxa"/>
          </w:tcPr>
          <w:p w:rsidR="00172E0B" w:rsidRDefault="00172E0B" w:rsidP="00E739B2">
            <w:pPr>
              <w:pStyle w:val="Tabletext"/>
              <w:spacing w:before="120" w:after="120" w:line="240" w:lineRule="auto"/>
              <w:rPr>
                <w:color w:val="000000"/>
              </w:rPr>
            </w:pPr>
            <w:r>
              <w:rPr>
                <w:color w:val="000000"/>
              </w:rPr>
              <w:t>GEEMIS subcontractor Form</w:t>
            </w:r>
          </w:p>
        </w:tc>
        <w:tc>
          <w:tcPr>
            <w:tcW w:w="3760" w:type="dxa"/>
          </w:tcPr>
          <w:p w:rsidR="00172E0B" w:rsidRDefault="00172E0B" w:rsidP="00E739B2">
            <w:pPr>
              <w:pStyle w:val="Tabletext"/>
              <w:spacing w:before="120" w:after="120" w:line="240" w:lineRule="auto"/>
              <w:rPr>
                <w:color w:val="000000"/>
              </w:rPr>
            </w:pPr>
            <w:r>
              <w:rPr>
                <w:color w:val="000000"/>
              </w:rPr>
              <w:t>GMS-EN-FRM-030</w:t>
            </w:r>
          </w:p>
        </w:tc>
      </w:tr>
    </w:tbl>
    <w:p w:rsidR="00EE14E9" w:rsidRDefault="00DF13C4" w:rsidP="00E739B2">
      <w:pPr>
        <w:pStyle w:val="BodyText"/>
        <w:spacing w:before="120" w:after="120"/>
        <w:jc w:val="both"/>
        <w:rPr>
          <w:rFonts w:cs="Arial"/>
        </w:rPr>
      </w:pPr>
      <w:r>
        <w:rPr>
          <w:rFonts w:cs="Arial"/>
        </w:rPr>
        <w:t xml:space="preserve">The information or results from completing the forms </w:t>
      </w:r>
      <w:r w:rsidR="00EE14E9">
        <w:rPr>
          <w:rFonts w:cs="Arial"/>
        </w:rPr>
        <w:t xml:space="preserve">is the total quantity that is required to be </w:t>
      </w:r>
      <w:r>
        <w:rPr>
          <w:rFonts w:cs="Arial"/>
        </w:rPr>
        <w:t xml:space="preserve">entered in </w:t>
      </w:r>
      <w:r w:rsidR="00EE14E9">
        <w:rPr>
          <w:rFonts w:cs="Arial"/>
        </w:rPr>
        <w:t xml:space="preserve">the </w:t>
      </w:r>
      <w:r w:rsidR="00C162A8" w:rsidRPr="00F7211D">
        <w:rPr>
          <w:rFonts w:cs="Arial"/>
        </w:rPr>
        <w:t>Gr</w:t>
      </w:r>
      <w:r w:rsidR="004E6F36">
        <w:rPr>
          <w:rFonts w:cs="Arial"/>
        </w:rPr>
        <w:t>eenhouse, Energy and Emissions M</w:t>
      </w:r>
      <w:r w:rsidR="00C162A8" w:rsidRPr="00F7211D">
        <w:rPr>
          <w:rFonts w:cs="Arial"/>
        </w:rPr>
        <w:t>anagement (GEEM)</w:t>
      </w:r>
      <w:r w:rsidR="00EE14E9">
        <w:rPr>
          <w:rFonts w:cs="Arial"/>
        </w:rPr>
        <w:t>.</w:t>
      </w:r>
      <w:r w:rsidR="00C162A8" w:rsidRPr="00F7211D">
        <w:rPr>
          <w:rFonts w:cs="Arial"/>
        </w:rPr>
        <w:t xml:space="preserve"> </w:t>
      </w:r>
      <w:r w:rsidR="00EE14E9">
        <w:rPr>
          <w:rFonts w:cs="Arial"/>
        </w:rPr>
        <w:t xml:space="preserve">GEEM is </w:t>
      </w:r>
      <w:r w:rsidR="00A67EA1">
        <w:rPr>
          <w:rFonts w:cs="Arial"/>
        </w:rPr>
        <w:t xml:space="preserve">a Microsoft Excel tool </w:t>
      </w:r>
      <w:r w:rsidR="00EE14E9">
        <w:rPr>
          <w:rFonts w:cs="Arial"/>
        </w:rPr>
        <w:t xml:space="preserve">belonging to </w:t>
      </w:r>
      <w:r w:rsidR="00A67EA1">
        <w:rPr>
          <w:rFonts w:cs="Arial"/>
        </w:rPr>
        <w:t xml:space="preserve">Leighton </w:t>
      </w:r>
      <w:r w:rsidR="00EE14E9">
        <w:rPr>
          <w:rFonts w:cs="Arial"/>
        </w:rPr>
        <w:t xml:space="preserve">Holdings which they have an obligation under the </w:t>
      </w:r>
      <w:r w:rsidR="00EE14E9" w:rsidRPr="00C47D6D">
        <w:rPr>
          <w:rFonts w:cs="Arial"/>
          <w:i/>
        </w:rPr>
        <w:t>National Greenhouse and Energy Reporting Regulations 2008</w:t>
      </w:r>
      <w:r w:rsidR="00EE14E9">
        <w:rPr>
          <w:rFonts w:cs="Arial"/>
          <w:i/>
        </w:rPr>
        <w:t xml:space="preserve"> and </w:t>
      </w:r>
      <w:r w:rsidR="00EE14E9" w:rsidRPr="00C47D6D">
        <w:rPr>
          <w:rFonts w:cs="Arial"/>
          <w:i/>
        </w:rPr>
        <w:t>National Greenhouse and Energy Reporting Act 2007</w:t>
      </w:r>
      <w:r w:rsidR="00EE14E9">
        <w:rPr>
          <w:rFonts w:cs="Arial"/>
          <w:i/>
        </w:rPr>
        <w:t>.</w:t>
      </w:r>
    </w:p>
    <w:p w:rsidR="00A67EA1" w:rsidRDefault="00BD23F2" w:rsidP="00E739B2">
      <w:pPr>
        <w:pStyle w:val="BodyText"/>
        <w:spacing w:before="120" w:after="120"/>
        <w:jc w:val="both"/>
        <w:rPr>
          <w:rFonts w:cs="Arial"/>
        </w:rPr>
      </w:pPr>
      <w:r>
        <w:rPr>
          <w:rFonts w:cs="Arial"/>
        </w:rPr>
        <w:t>Monthly d</w:t>
      </w:r>
      <w:r w:rsidR="00A67EA1">
        <w:rPr>
          <w:rFonts w:cs="Arial"/>
        </w:rPr>
        <w:t xml:space="preserve">ata </w:t>
      </w:r>
      <w:r>
        <w:rPr>
          <w:rFonts w:cs="Arial"/>
        </w:rPr>
        <w:t>must be</w:t>
      </w:r>
      <w:r w:rsidR="00A67EA1">
        <w:rPr>
          <w:rFonts w:cs="Arial"/>
        </w:rPr>
        <w:t xml:space="preserve"> entered </w:t>
      </w:r>
      <w:r w:rsidR="00B15FAC">
        <w:rPr>
          <w:rFonts w:cs="Arial"/>
        </w:rPr>
        <w:t>on the 12</w:t>
      </w:r>
      <w:r w:rsidR="00B15FAC" w:rsidRPr="00B15FAC">
        <w:rPr>
          <w:rFonts w:cs="Arial"/>
          <w:vertAlign w:val="superscript"/>
        </w:rPr>
        <w:t>th</w:t>
      </w:r>
      <w:r w:rsidR="00B15FAC">
        <w:rPr>
          <w:rFonts w:cs="Arial"/>
        </w:rPr>
        <w:t xml:space="preserve"> day </w:t>
      </w:r>
      <w:r>
        <w:rPr>
          <w:rFonts w:cs="Arial"/>
        </w:rPr>
        <w:t>of each m</w:t>
      </w:r>
      <w:r w:rsidR="00B15FAC">
        <w:rPr>
          <w:rFonts w:cs="Arial"/>
        </w:rPr>
        <w:t>onth</w:t>
      </w:r>
      <w:r w:rsidR="00A67EA1">
        <w:rPr>
          <w:rFonts w:cs="Arial"/>
        </w:rPr>
        <w:t xml:space="preserve"> </w:t>
      </w:r>
      <w:r>
        <w:rPr>
          <w:rFonts w:cs="Arial"/>
        </w:rPr>
        <w:t xml:space="preserve">in </w:t>
      </w:r>
      <w:r w:rsidR="00A67EA1">
        <w:rPr>
          <w:rFonts w:cs="Arial"/>
        </w:rPr>
        <w:t>the GEEM system by the Environmental Manager or relevant Managers who has access to the GEEM system.</w:t>
      </w:r>
    </w:p>
    <w:p w:rsidR="00AB1353" w:rsidRPr="00AB1353" w:rsidRDefault="00AB1353" w:rsidP="00E739B2">
      <w:pPr>
        <w:pStyle w:val="BodyText"/>
        <w:spacing w:before="120" w:after="120"/>
        <w:jc w:val="both"/>
        <w:rPr>
          <w:rFonts w:cs="Arial"/>
          <w:b/>
        </w:rPr>
      </w:pPr>
      <w:r w:rsidRPr="00AB1353">
        <w:rPr>
          <w:rFonts w:cs="Arial"/>
          <w:b/>
        </w:rPr>
        <w:t>Legal and Other Requirements</w:t>
      </w:r>
    </w:p>
    <w:p w:rsidR="00AB1353" w:rsidRDefault="003F63D3" w:rsidP="00E739B2">
      <w:pPr>
        <w:pStyle w:val="BodyText"/>
        <w:spacing w:before="120" w:after="120"/>
        <w:jc w:val="both"/>
        <w:rPr>
          <w:rFonts w:cs="Arial"/>
        </w:rPr>
      </w:pPr>
      <w:r>
        <w:rPr>
          <w:rFonts w:cs="Arial"/>
        </w:rPr>
        <w:t>National Greenhouse and Energy Reporting Act 2007</w:t>
      </w:r>
    </w:p>
    <w:p w:rsidR="003F63D3" w:rsidRPr="003F63D3" w:rsidRDefault="003F63D3" w:rsidP="00E739B2">
      <w:pPr>
        <w:pStyle w:val="BodyText"/>
        <w:spacing w:before="120" w:after="120"/>
        <w:jc w:val="both"/>
        <w:rPr>
          <w:rFonts w:cs="Arial"/>
        </w:rPr>
      </w:pPr>
      <w:r w:rsidRPr="003F63D3">
        <w:rPr>
          <w:rFonts w:cs="Arial"/>
        </w:rPr>
        <w:t>National Greenhouse and Energy Reporting Regulations 2008</w:t>
      </w:r>
    </w:p>
    <w:p w:rsidR="00FF47D3" w:rsidRDefault="00C6563A" w:rsidP="00E739B2">
      <w:pPr>
        <w:pStyle w:val="Heading2"/>
        <w:numPr>
          <w:ilvl w:val="0"/>
          <w:numId w:val="0"/>
        </w:numPr>
        <w:spacing w:line="240" w:lineRule="auto"/>
        <w:ind w:left="578" w:hanging="578"/>
      </w:pPr>
      <w:bookmarkStart w:id="180" w:name="_Toc356826988"/>
      <w:r>
        <w:t>D14</w:t>
      </w:r>
      <w:r w:rsidR="007A6E1C">
        <w:t xml:space="preserve"> </w:t>
      </w:r>
      <w:r w:rsidR="005112BC">
        <w:t>–</w:t>
      </w:r>
      <w:r w:rsidR="007A6E1C">
        <w:t xml:space="preserve"> </w:t>
      </w:r>
      <w:r w:rsidR="005F63C4">
        <w:t xml:space="preserve">NOT </w:t>
      </w:r>
      <w:r w:rsidR="005112BC">
        <w:t>USE</w:t>
      </w:r>
      <w:r w:rsidR="005F63C4">
        <w:t>D</w:t>
      </w:r>
      <w:bookmarkEnd w:id="180"/>
    </w:p>
    <w:p w:rsidR="00474E70" w:rsidRDefault="00C6563A" w:rsidP="00E739B2">
      <w:pPr>
        <w:pStyle w:val="Heading2"/>
        <w:numPr>
          <w:ilvl w:val="0"/>
          <w:numId w:val="0"/>
        </w:numPr>
        <w:spacing w:line="240" w:lineRule="auto"/>
        <w:ind w:left="578" w:hanging="578"/>
      </w:pPr>
      <w:bookmarkStart w:id="181" w:name="_Toc356826989"/>
      <w:r>
        <w:t>D15</w:t>
      </w:r>
      <w:r w:rsidR="007A6E1C">
        <w:t xml:space="preserve"> </w:t>
      </w:r>
      <w:r w:rsidR="00AB1353">
        <w:t>–</w:t>
      </w:r>
      <w:r w:rsidR="007A6E1C">
        <w:t xml:space="preserve"> </w:t>
      </w:r>
      <w:r w:rsidR="00AB1353">
        <w:t>NOT USE</w:t>
      </w:r>
      <w:r w:rsidR="005F63C4">
        <w:t>D</w:t>
      </w:r>
      <w:bookmarkEnd w:id="181"/>
    </w:p>
    <w:p w:rsidR="00C7579A" w:rsidRDefault="007A6E1C" w:rsidP="00E739B2">
      <w:pPr>
        <w:pStyle w:val="Heading2"/>
        <w:numPr>
          <w:ilvl w:val="0"/>
          <w:numId w:val="0"/>
        </w:numPr>
        <w:spacing w:line="240" w:lineRule="auto"/>
        <w:ind w:left="578" w:hanging="578"/>
      </w:pPr>
      <w:bookmarkStart w:id="182" w:name="_Toc356826990"/>
      <w:r>
        <w:t>D1</w:t>
      </w:r>
      <w:r w:rsidR="00C6563A">
        <w:t>6</w:t>
      </w:r>
      <w:r>
        <w:t xml:space="preserve"> - </w:t>
      </w:r>
      <w:r w:rsidR="00C7579A">
        <w:t>Reporting Environmental Incident</w:t>
      </w:r>
      <w:bookmarkEnd w:id="182"/>
    </w:p>
    <w:p w:rsidR="006604F6" w:rsidRDefault="006604F6" w:rsidP="00E739B2">
      <w:pPr>
        <w:pStyle w:val="BodyText"/>
        <w:tabs>
          <w:tab w:val="clear" w:pos="357"/>
        </w:tabs>
        <w:spacing w:before="120" w:after="120"/>
        <w:jc w:val="both"/>
        <w:rPr>
          <w:b/>
        </w:rPr>
      </w:pPr>
      <w:r>
        <w:rPr>
          <w:b/>
        </w:rPr>
        <w:t>Why report incident?</w:t>
      </w:r>
    </w:p>
    <w:p w:rsidR="006604F6" w:rsidRPr="006604F6" w:rsidRDefault="006604F6" w:rsidP="00E739B2">
      <w:pPr>
        <w:autoSpaceDE w:val="0"/>
        <w:autoSpaceDN w:val="0"/>
        <w:adjustRightInd w:val="0"/>
        <w:spacing w:before="120" w:after="120" w:line="240" w:lineRule="auto"/>
        <w:jc w:val="both"/>
        <w:rPr>
          <w:rFonts w:ascii="Arial" w:hAnsi="Arial" w:cs="Arial"/>
          <w:color w:val="000000"/>
          <w:sz w:val="20"/>
          <w:szCs w:val="20"/>
        </w:rPr>
      </w:pPr>
      <w:r w:rsidRPr="006604F6">
        <w:rPr>
          <w:rFonts w:ascii="Arial" w:hAnsi="Arial" w:cs="Arial"/>
          <w:color w:val="000000"/>
          <w:sz w:val="20"/>
          <w:szCs w:val="20"/>
        </w:rPr>
        <w:t xml:space="preserve">The </w:t>
      </w:r>
      <w:r w:rsidRPr="006604F6">
        <w:rPr>
          <w:rFonts w:ascii="Arial" w:hAnsi="Arial" w:cs="Arial"/>
          <w:iCs/>
          <w:color w:val="000000"/>
          <w:sz w:val="20"/>
          <w:szCs w:val="20"/>
        </w:rPr>
        <w:t>Environmental Protection Act 1994</w:t>
      </w:r>
      <w:r w:rsidRPr="006604F6">
        <w:rPr>
          <w:rFonts w:ascii="Arial" w:hAnsi="Arial" w:cs="Arial"/>
          <w:i/>
          <w:iCs/>
          <w:color w:val="000000"/>
          <w:sz w:val="20"/>
          <w:szCs w:val="20"/>
        </w:rPr>
        <w:t xml:space="preserve"> </w:t>
      </w:r>
      <w:r w:rsidRPr="006604F6">
        <w:rPr>
          <w:rFonts w:ascii="Arial" w:hAnsi="Arial" w:cs="Arial"/>
          <w:color w:val="000000"/>
          <w:sz w:val="20"/>
          <w:szCs w:val="20"/>
        </w:rPr>
        <w:t xml:space="preserve">was enacted by the Queensland Parliament as a piece of legislation to provide protection for the Queensland Environment. </w:t>
      </w:r>
    </w:p>
    <w:p w:rsidR="006604F6" w:rsidRPr="006604F6" w:rsidRDefault="006604F6" w:rsidP="00E739B2">
      <w:pPr>
        <w:autoSpaceDE w:val="0"/>
        <w:autoSpaceDN w:val="0"/>
        <w:adjustRightInd w:val="0"/>
        <w:spacing w:before="120" w:after="120" w:line="240" w:lineRule="auto"/>
        <w:jc w:val="both"/>
        <w:rPr>
          <w:rFonts w:ascii="Arial" w:hAnsi="Arial" w:cs="Arial"/>
          <w:color w:val="000000"/>
          <w:sz w:val="20"/>
          <w:szCs w:val="20"/>
        </w:rPr>
      </w:pPr>
      <w:r w:rsidRPr="006604F6">
        <w:rPr>
          <w:rFonts w:ascii="Arial" w:hAnsi="Arial" w:cs="Arial"/>
          <w:color w:val="000000"/>
          <w:sz w:val="20"/>
          <w:szCs w:val="20"/>
        </w:rPr>
        <w:t>The Act incorporates the “general environmental duty”. Section 319 defines this duty as ‘</w:t>
      </w:r>
      <w:r w:rsidRPr="006604F6">
        <w:rPr>
          <w:rFonts w:ascii="Arial" w:hAnsi="Arial" w:cs="Arial"/>
          <w:i/>
          <w:iCs/>
          <w:color w:val="000000"/>
          <w:sz w:val="20"/>
          <w:szCs w:val="20"/>
        </w:rPr>
        <w:t xml:space="preserve">A person must not carry out any activity that causes, or is likely to cause, environmental harm unless the person takes all reasonable and practicable measures to prevent or minimise the harm’. </w:t>
      </w:r>
    </w:p>
    <w:p w:rsidR="006604F6" w:rsidRPr="006604F6" w:rsidRDefault="006604F6" w:rsidP="00E739B2">
      <w:pPr>
        <w:pStyle w:val="BodyText"/>
        <w:tabs>
          <w:tab w:val="clear" w:pos="357"/>
        </w:tabs>
        <w:spacing w:before="120" w:after="120"/>
        <w:jc w:val="both"/>
        <w:rPr>
          <w:rFonts w:cs="Arial"/>
          <w:b/>
        </w:rPr>
      </w:pPr>
      <w:r w:rsidRPr="006604F6">
        <w:rPr>
          <w:rFonts w:eastAsiaTheme="minorHAnsi" w:cs="Arial"/>
          <w:color w:val="000000"/>
          <w:lang w:val="en-AU" w:eastAsia="en-US"/>
        </w:rPr>
        <w:t>Breaches of this section will be met by hefty penalties for both individuals and bodies corporate.</w:t>
      </w:r>
    </w:p>
    <w:p w:rsidR="003F63D3" w:rsidRPr="003F63D3" w:rsidRDefault="003F63D3" w:rsidP="00E739B2">
      <w:pPr>
        <w:pStyle w:val="BodyText"/>
        <w:tabs>
          <w:tab w:val="clear" w:pos="357"/>
        </w:tabs>
        <w:spacing w:before="120" w:after="120"/>
        <w:jc w:val="both"/>
        <w:rPr>
          <w:b/>
        </w:rPr>
      </w:pPr>
      <w:r w:rsidRPr="003F63D3">
        <w:rPr>
          <w:b/>
        </w:rPr>
        <w:t>Procedure</w:t>
      </w:r>
    </w:p>
    <w:p w:rsidR="006604F6" w:rsidRPr="006604F6" w:rsidRDefault="006604F6" w:rsidP="00E739B2">
      <w:pPr>
        <w:pStyle w:val="BodyText"/>
        <w:tabs>
          <w:tab w:val="clear" w:pos="357"/>
        </w:tabs>
        <w:spacing w:before="120" w:after="120"/>
        <w:jc w:val="both"/>
        <w:rPr>
          <w:rFonts w:cs="Arial"/>
        </w:rPr>
      </w:pPr>
      <w:r w:rsidRPr="006604F6">
        <w:rPr>
          <w:rFonts w:eastAsiaTheme="minorHAnsi" w:cs="Arial"/>
          <w:b/>
          <w:bCs/>
          <w:color w:val="000000"/>
          <w:u w:val="single"/>
          <w:lang w:val="en-AU" w:eastAsia="en-US"/>
        </w:rPr>
        <w:t xml:space="preserve">You have a duty to notify the </w:t>
      </w:r>
      <w:r>
        <w:rPr>
          <w:rFonts w:eastAsiaTheme="minorHAnsi" w:cs="Arial"/>
          <w:b/>
          <w:bCs/>
          <w:color w:val="000000"/>
          <w:u w:val="single"/>
          <w:lang w:val="en-AU" w:eastAsia="en-US"/>
        </w:rPr>
        <w:t>O&amp;M Manager or Environmental Manager</w:t>
      </w:r>
      <w:r w:rsidRPr="006604F6">
        <w:rPr>
          <w:rFonts w:eastAsiaTheme="minorHAnsi" w:cs="Arial"/>
          <w:color w:val="000000"/>
          <w:lang w:val="en-AU" w:eastAsia="en-US"/>
        </w:rPr>
        <w:t>, as soon as you become aware of any occurrence/accident that may cause material or serious environmental harm. You should:</w:t>
      </w:r>
    </w:p>
    <w:p w:rsidR="006604F6" w:rsidRDefault="006604F6" w:rsidP="00292EA3">
      <w:pPr>
        <w:pStyle w:val="BodyText"/>
        <w:numPr>
          <w:ilvl w:val="0"/>
          <w:numId w:val="121"/>
        </w:numPr>
        <w:tabs>
          <w:tab w:val="clear" w:pos="357"/>
        </w:tabs>
        <w:spacing w:before="120" w:after="120"/>
        <w:ind w:left="851" w:hanging="425"/>
        <w:jc w:val="both"/>
      </w:pPr>
      <w:r>
        <w:t>Initially contact the Environmental Manager or O&amp;M Manager;</w:t>
      </w:r>
    </w:p>
    <w:p w:rsidR="006604F6" w:rsidRDefault="006604F6" w:rsidP="00292EA3">
      <w:pPr>
        <w:pStyle w:val="BodyText"/>
        <w:numPr>
          <w:ilvl w:val="0"/>
          <w:numId w:val="121"/>
        </w:numPr>
        <w:tabs>
          <w:tab w:val="clear" w:pos="357"/>
        </w:tabs>
        <w:spacing w:before="120" w:after="120"/>
        <w:ind w:left="851" w:hanging="425"/>
        <w:jc w:val="both"/>
      </w:pPr>
      <w:r>
        <w:t>Follow the instruction to minimise pollution to the water, air and land, if safe to do so;</w:t>
      </w:r>
    </w:p>
    <w:p w:rsidR="00C7579A" w:rsidRDefault="006604F6" w:rsidP="00292EA3">
      <w:pPr>
        <w:pStyle w:val="BodyText"/>
        <w:numPr>
          <w:ilvl w:val="0"/>
          <w:numId w:val="121"/>
        </w:numPr>
        <w:tabs>
          <w:tab w:val="clear" w:pos="357"/>
        </w:tabs>
        <w:spacing w:before="120" w:after="120"/>
        <w:ind w:left="851" w:hanging="425"/>
        <w:jc w:val="both"/>
      </w:pPr>
      <w:r>
        <w:t xml:space="preserve">After incident, Environmental Manager to </w:t>
      </w:r>
      <w:r w:rsidR="00C7579A" w:rsidRPr="00610871">
        <w:t xml:space="preserve">report </w:t>
      </w:r>
      <w:r w:rsidR="00B453CC">
        <w:t xml:space="preserve">the incident </w:t>
      </w:r>
      <w:r w:rsidR="00C7579A" w:rsidRPr="00610871">
        <w:t xml:space="preserve">in accordance with Environment </w:t>
      </w:r>
      <w:r w:rsidR="007A551B">
        <w:t xml:space="preserve">Duty of Care &amp; </w:t>
      </w:r>
      <w:r w:rsidR="00C7579A" w:rsidRPr="00610871">
        <w:t xml:space="preserve">Reporting </w:t>
      </w:r>
      <w:r w:rsidR="007A551B">
        <w:t xml:space="preserve">Incident </w:t>
      </w:r>
      <w:r w:rsidR="002534DD">
        <w:t>Work Instruction</w:t>
      </w:r>
      <w:r w:rsidR="00DE0FA6">
        <w:t xml:space="preserve"> (GMS-EN-INS-001)</w:t>
      </w:r>
      <w:r w:rsidR="00B453CC">
        <w:t>;</w:t>
      </w:r>
    </w:p>
    <w:p w:rsidR="00B453CC" w:rsidRPr="00610871" w:rsidRDefault="00B453CC" w:rsidP="00292EA3">
      <w:pPr>
        <w:pStyle w:val="BodyText"/>
        <w:numPr>
          <w:ilvl w:val="0"/>
          <w:numId w:val="121"/>
        </w:numPr>
        <w:tabs>
          <w:tab w:val="clear" w:pos="357"/>
        </w:tabs>
        <w:spacing w:before="120" w:after="120"/>
        <w:ind w:left="851" w:hanging="425"/>
        <w:jc w:val="both"/>
      </w:pPr>
      <w:r>
        <w:t>All environmental incidents being notified and reported will be reported to the client.</w:t>
      </w:r>
    </w:p>
    <w:p w:rsidR="00B453CC" w:rsidRPr="00B453CC" w:rsidRDefault="00B453CC" w:rsidP="00E739B2">
      <w:pPr>
        <w:autoSpaceDE w:val="0"/>
        <w:autoSpaceDN w:val="0"/>
        <w:adjustRightInd w:val="0"/>
        <w:spacing w:before="120" w:after="120" w:line="240" w:lineRule="auto"/>
        <w:jc w:val="both"/>
        <w:rPr>
          <w:rFonts w:ascii="Arial" w:hAnsi="Arial" w:cs="Arial"/>
          <w:color w:val="000000"/>
          <w:sz w:val="20"/>
          <w:szCs w:val="20"/>
        </w:rPr>
      </w:pPr>
      <w:r w:rsidRPr="00B453CC">
        <w:rPr>
          <w:rFonts w:ascii="Arial" w:hAnsi="Arial" w:cs="Arial"/>
          <w:color w:val="000000"/>
          <w:sz w:val="20"/>
          <w:szCs w:val="20"/>
        </w:rPr>
        <w:t xml:space="preserve">Upon notification, the </w:t>
      </w:r>
      <w:r>
        <w:rPr>
          <w:rFonts w:ascii="Arial" w:hAnsi="Arial" w:cs="Arial"/>
          <w:color w:val="000000"/>
          <w:sz w:val="20"/>
          <w:szCs w:val="20"/>
        </w:rPr>
        <w:t xml:space="preserve">Environmental </w:t>
      </w:r>
      <w:r w:rsidRPr="00B453CC">
        <w:rPr>
          <w:rFonts w:ascii="Arial" w:hAnsi="Arial" w:cs="Arial"/>
          <w:color w:val="000000"/>
          <w:sz w:val="20"/>
          <w:szCs w:val="20"/>
        </w:rPr>
        <w:t xml:space="preserve">Manager will: </w:t>
      </w:r>
    </w:p>
    <w:p w:rsidR="00B453CC" w:rsidRPr="00B453CC" w:rsidRDefault="00B453CC" w:rsidP="00292EA3">
      <w:pPr>
        <w:numPr>
          <w:ilvl w:val="0"/>
          <w:numId w:val="122"/>
        </w:numPr>
        <w:autoSpaceDE w:val="0"/>
        <w:autoSpaceDN w:val="0"/>
        <w:adjustRightInd w:val="0"/>
        <w:spacing w:before="120" w:after="120" w:line="240" w:lineRule="auto"/>
        <w:ind w:left="851" w:hanging="425"/>
        <w:jc w:val="both"/>
        <w:rPr>
          <w:rFonts w:ascii="Arial" w:hAnsi="Arial" w:cs="Arial"/>
          <w:color w:val="000000"/>
          <w:sz w:val="20"/>
          <w:szCs w:val="20"/>
        </w:rPr>
      </w:pPr>
      <w:r w:rsidRPr="00B453CC">
        <w:rPr>
          <w:rFonts w:ascii="Arial" w:hAnsi="Arial" w:cs="Arial"/>
          <w:color w:val="000000"/>
          <w:sz w:val="20"/>
          <w:szCs w:val="20"/>
        </w:rPr>
        <w:t xml:space="preserve">Verify the extent and degree of the environmental occurrence; </w:t>
      </w:r>
    </w:p>
    <w:p w:rsidR="00B453CC" w:rsidRPr="00B453CC" w:rsidRDefault="00B453CC" w:rsidP="00292EA3">
      <w:pPr>
        <w:numPr>
          <w:ilvl w:val="0"/>
          <w:numId w:val="122"/>
        </w:numPr>
        <w:autoSpaceDE w:val="0"/>
        <w:autoSpaceDN w:val="0"/>
        <w:adjustRightInd w:val="0"/>
        <w:spacing w:before="120" w:after="120" w:line="240" w:lineRule="auto"/>
        <w:ind w:left="851" w:hanging="425"/>
        <w:jc w:val="both"/>
        <w:rPr>
          <w:rFonts w:ascii="Arial" w:hAnsi="Arial" w:cs="Arial"/>
          <w:color w:val="000000"/>
          <w:sz w:val="20"/>
          <w:szCs w:val="20"/>
        </w:rPr>
      </w:pPr>
      <w:r w:rsidRPr="00B453CC">
        <w:rPr>
          <w:rFonts w:ascii="Arial" w:hAnsi="Arial" w:cs="Arial"/>
          <w:color w:val="000000"/>
          <w:sz w:val="20"/>
          <w:szCs w:val="20"/>
        </w:rPr>
        <w:t xml:space="preserve">Advise of the findings; and </w:t>
      </w:r>
    </w:p>
    <w:p w:rsidR="00B453CC" w:rsidRPr="0069328D" w:rsidRDefault="00B453CC" w:rsidP="00292EA3">
      <w:pPr>
        <w:numPr>
          <w:ilvl w:val="0"/>
          <w:numId w:val="122"/>
        </w:numPr>
        <w:autoSpaceDE w:val="0"/>
        <w:autoSpaceDN w:val="0"/>
        <w:adjustRightInd w:val="0"/>
        <w:spacing w:before="120" w:after="120" w:line="240" w:lineRule="auto"/>
        <w:ind w:left="851" w:hanging="425"/>
        <w:jc w:val="both"/>
        <w:rPr>
          <w:rFonts w:ascii="Arial" w:hAnsi="Arial" w:cs="Arial"/>
          <w:color w:val="000000"/>
          <w:sz w:val="20"/>
          <w:szCs w:val="20"/>
        </w:rPr>
      </w:pPr>
      <w:r w:rsidRPr="00B453CC">
        <w:rPr>
          <w:rFonts w:ascii="Arial" w:hAnsi="Arial" w:cs="Arial"/>
          <w:color w:val="000000"/>
          <w:sz w:val="20"/>
          <w:szCs w:val="20"/>
        </w:rPr>
        <w:t xml:space="preserve">If the occurrence breaches the </w:t>
      </w:r>
      <w:r w:rsidRPr="00B453CC">
        <w:rPr>
          <w:rFonts w:ascii="Arial" w:hAnsi="Arial" w:cs="Arial"/>
          <w:iCs/>
          <w:color w:val="000000"/>
          <w:sz w:val="20"/>
          <w:szCs w:val="20"/>
        </w:rPr>
        <w:t>Environmental Protection Act (1994),</w:t>
      </w:r>
      <w:r w:rsidRPr="00B453CC">
        <w:rPr>
          <w:rFonts w:ascii="Arial" w:hAnsi="Arial" w:cs="Arial"/>
          <w:i/>
          <w:iCs/>
          <w:color w:val="000000"/>
          <w:sz w:val="20"/>
          <w:szCs w:val="20"/>
        </w:rPr>
        <w:t xml:space="preserve"> </w:t>
      </w:r>
      <w:r w:rsidRPr="00B453CC">
        <w:rPr>
          <w:rFonts w:ascii="Arial" w:hAnsi="Arial" w:cs="Arial"/>
          <w:color w:val="000000"/>
          <w:sz w:val="20"/>
          <w:szCs w:val="20"/>
        </w:rPr>
        <w:t xml:space="preserve">the </w:t>
      </w:r>
      <w:r>
        <w:rPr>
          <w:rFonts w:ascii="Arial" w:hAnsi="Arial" w:cs="Arial"/>
          <w:color w:val="000000"/>
          <w:sz w:val="20"/>
          <w:szCs w:val="20"/>
        </w:rPr>
        <w:t xml:space="preserve">Environmental </w:t>
      </w:r>
      <w:r w:rsidRPr="00B453CC">
        <w:rPr>
          <w:rFonts w:ascii="Arial" w:hAnsi="Arial" w:cs="Arial"/>
          <w:color w:val="000000"/>
          <w:sz w:val="20"/>
          <w:szCs w:val="20"/>
        </w:rPr>
        <w:t xml:space="preserve">Manager will </w:t>
      </w:r>
      <w:r w:rsidR="0069328D">
        <w:rPr>
          <w:rFonts w:ascii="Arial" w:hAnsi="Arial" w:cs="Arial"/>
          <w:color w:val="000000"/>
          <w:sz w:val="20"/>
          <w:szCs w:val="20"/>
        </w:rPr>
        <w:t>notify in writing</w:t>
      </w:r>
      <w:r w:rsidRPr="00B453CC">
        <w:rPr>
          <w:rFonts w:ascii="Arial" w:hAnsi="Arial" w:cs="Arial"/>
          <w:color w:val="000000"/>
          <w:sz w:val="20"/>
          <w:szCs w:val="20"/>
        </w:rPr>
        <w:t xml:space="preserve"> the occurrence to the Department of Environment </w:t>
      </w:r>
      <w:r>
        <w:rPr>
          <w:rFonts w:ascii="Arial" w:hAnsi="Arial" w:cs="Arial"/>
          <w:color w:val="000000"/>
          <w:sz w:val="20"/>
          <w:szCs w:val="20"/>
        </w:rPr>
        <w:t xml:space="preserve">Protection </w:t>
      </w:r>
      <w:r w:rsidRPr="00B453CC">
        <w:rPr>
          <w:rFonts w:ascii="Arial" w:hAnsi="Arial" w:cs="Arial"/>
          <w:color w:val="000000"/>
          <w:sz w:val="20"/>
          <w:szCs w:val="20"/>
        </w:rPr>
        <w:t xml:space="preserve">and </w:t>
      </w:r>
      <w:r>
        <w:rPr>
          <w:rFonts w:ascii="Arial" w:hAnsi="Arial" w:cs="Arial"/>
          <w:color w:val="000000"/>
          <w:sz w:val="20"/>
          <w:szCs w:val="20"/>
        </w:rPr>
        <w:t>Heritage</w:t>
      </w:r>
      <w:r w:rsidR="0069328D">
        <w:rPr>
          <w:rFonts w:ascii="Arial" w:hAnsi="Arial" w:cs="Arial"/>
          <w:color w:val="000000"/>
          <w:sz w:val="20"/>
          <w:szCs w:val="20"/>
        </w:rPr>
        <w:t xml:space="preserve"> </w:t>
      </w:r>
      <w:r w:rsidR="0069328D" w:rsidRPr="0069328D">
        <w:rPr>
          <w:rFonts w:ascii="Arial" w:hAnsi="Arial" w:cs="Arial"/>
          <w:sz w:val="20"/>
          <w:szCs w:val="20"/>
        </w:rPr>
        <w:t xml:space="preserve">of the activity that is in breach of any environmental legislation to which </w:t>
      </w:r>
      <w:r w:rsidR="0069328D">
        <w:rPr>
          <w:rFonts w:ascii="Arial" w:hAnsi="Arial" w:cs="Arial"/>
          <w:sz w:val="20"/>
          <w:szCs w:val="20"/>
        </w:rPr>
        <w:t>GMS</w:t>
      </w:r>
      <w:r w:rsidR="0069328D" w:rsidRPr="0069328D">
        <w:rPr>
          <w:rFonts w:ascii="Arial" w:hAnsi="Arial" w:cs="Arial"/>
          <w:sz w:val="20"/>
          <w:szCs w:val="20"/>
        </w:rPr>
        <w:t xml:space="preserve"> is liable. The </w:t>
      </w:r>
      <w:r w:rsidR="0069328D" w:rsidRPr="0069328D">
        <w:rPr>
          <w:rFonts w:ascii="Arial" w:hAnsi="Arial" w:cs="Arial"/>
          <w:iCs/>
          <w:sz w:val="20"/>
          <w:szCs w:val="20"/>
        </w:rPr>
        <w:t>Environmental Protection Act 1994</w:t>
      </w:r>
      <w:r w:rsidR="0069328D" w:rsidRPr="0069328D">
        <w:rPr>
          <w:rFonts w:ascii="Arial" w:hAnsi="Arial" w:cs="Arial"/>
          <w:i/>
          <w:iCs/>
          <w:sz w:val="20"/>
          <w:szCs w:val="20"/>
        </w:rPr>
        <w:t xml:space="preserve"> </w:t>
      </w:r>
      <w:r w:rsidR="0069328D" w:rsidRPr="0069328D">
        <w:rPr>
          <w:rFonts w:ascii="Arial" w:hAnsi="Arial" w:cs="Arial"/>
          <w:sz w:val="20"/>
          <w:szCs w:val="20"/>
        </w:rPr>
        <w:t>provides protection against prosecution based on the information disclosed for any breach</w:t>
      </w:r>
      <w:r w:rsidR="0069328D">
        <w:rPr>
          <w:sz w:val="23"/>
          <w:szCs w:val="23"/>
        </w:rPr>
        <w:t>.</w:t>
      </w:r>
    </w:p>
    <w:p w:rsidR="0069328D" w:rsidRPr="0069328D" w:rsidRDefault="0069328D" w:rsidP="00292EA3">
      <w:pPr>
        <w:numPr>
          <w:ilvl w:val="0"/>
          <w:numId w:val="122"/>
        </w:numPr>
        <w:autoSpaceDE w:val="0"/>
        <w:autoSpaceDN w:val="0"/>
        <w:adjustRightInd w:val="0"/>
        <w:spacing w:before="120" w:after="120" w:line="240" w:lineRule="auto"/>
        <w:ind w:left="851" w:hanging="425"/>
        <w:jc w:val="both"/>
        <w:rPr>
          <w:rFonts w:ascii="Arial" w:hAnsi="Arial" w:cs="Arial"/>
          <w:color w:val="000000"/>
          <w:sz w:val="20"/>
          <w:szCs w:val="20"/>
        </w:rPr>
      </w:pPr>
      <w:r>
        <w:rPr>
          <w:rFonts w:ascii="Arial" w:hAnsi="Arial" w:cs="Arial"/>
          <w:sz w:val="20"/>
          <w:szCs w:val="20"/>
        </w:rPr>
        <w:t>L</w:t>
      </w:r>
      <w:r w:rsidRPr="0069328D">
        <w:rPr>
          <w:rFonts w:ascii="Arial" w:hAnsi="Arial" w:cs="Arial"/>
          <w:sz w:val="20"/>
          <w:szCs w:val="20"/>
        </w:rPr>
        <w:t xml:space="preserve">iaise with the </w:t>
      </w:r>
      <w:r>
        <w:rPr>
          <w:rFonts w:ascii="Arial" w:hAnsi="Arial" w:cs="Arial"/>
          <w:sz w:val="20"/>
          <w:szCs w:val="20"/>
        </w:rPr>
        <w:t>DEPH</w:t>
      </w:r>
      <w:r w:rsidRPr="0069328D">
        <w:rPr>
          <w:rFonts w:ascii="Arial" w:hAnsi="Arial" w:cs="Arial"/>
          <w:sz w:val="20"/>
          <w:szCs w:val="20"/>
        </w:rPr>
        <w:t xml:space="preserve"> and the manager/responsible person of the non-conforming activity with respect to legislative requirements, licence conditions, environmental regulations and other matters pertinent to the activity.</w:t>
      </w:r>
    </w:p>
    <w:p w:rsidR="00384203" w:rsidRPr="00384203" w:rsidRDefault="00384203" w:rsidP="00E739B2">
      <w:pPr>
        <w:pStyle w:val="Default"/>
        <w:spacing w:before="120" w:after="120"/>
        <w:jc w:val="both"/>
        <w:rPr>
          <w:sz w:val="20"/>
          <w:szCs w:val="20"/>
        </w:rPr>
      </w:pPr>
      <w:r>
        <w:rPr>
          <w:sz w:val="20"/>
          <w:szCs w:val="20"/>
        </w:rPr>
        <w:t xml:space="preserve">Corrective and Preventive Actions, is required if the </w:t>
      </w:r>
      <w:r w:rsidRPr="00384203">
        <w:rPr>
          <w:sz w:val="20"/>
          <w:szCs w:val="20"/>
        </w:rPr>
        <w:t>breach relates to environmental harm, the activity, if it continues to harm or has potential to continue the harm, should be stopped immediately</w:t>
      </w:r>
      <w:r>
        <w:rPr>
          <w:rFonts w:ascii="Times New Roman" w:hAnsi="Times New Roman" w:cs="Times New Roman"/>
          <w:sz w:val="23"/>
          <w:szCs w:val="23"/>
        </w:rPr>
        <w:t xml:space="preserve"> </w:t>
      </w:r>
      <w:r w:rsidRPr="00384203">
        <w:rPr>
          <w:sz w:val="20"/>
          <w:szCs w:val="20"/>
        </w:rPr>
        <w:t>or caused by an accident, the activity (upon agreement by DE</w:t>
      </w:r>
      <w:r>
        <w:rPr>
          <w:sz w:val="20"/>
          <w:szCs w:val="20"/>
        </w:rPr>
        <w:t>PH</w:t>
      </w:r>
      <w:r w:rsidRPr="00384203">
        <w:rPr>
          <w:sz w:val="20"/>
          <w:szCs w:val="20"/>
        </w:rPr>
        <w:t xml:space="preserve">) may continue to operate but may be subject to conditions enforced by </w:t>
      </w:r>
      <w:r>
        <w:rPr>
          <w:sz w:val="20"/>
          <w:szCs w:val="20"/>
        </w:rPr>
        <w:t>DEPH or t</w:t>
      </w:r>
      <w:r w:rsidRPr="00384203">
        <w:rPr>
          <w:sz w:val="20"/>
          <w:szCs w:val="20"/>
        </w:rPr>
        <w:t xml:space="preserve">he </w:t>
      </w:r>
      <w:r>
        <w:rPr>
          <w:sz w:val="20"/>
          <w:szCs w:val="20"/>
        </w:rPr>
        <w:t>Environmental</w:t>
      </w:r>
      <w:r w:rsidRPr="00384203">
        <w:rPr>
          <w:sz w:val="20"/>
          <w:szCs w:val="20"/>
        </w:rPr>
        <w:t xml:space="preserve"> Manager to</w:t>
      </w:r>
      <w:r>
        <w:rPr>
          <w:sz w:val="20"/>
          <w:szCs w:val="20"/>
        </w:rPr>
        <w:t xml:space="preserve"> minimise environmental impacts. When corrective and preventive actions are raised from the incident investigation, it will be in accordance with GMS-QA-PRO-002 Non-conformance, Corrective and Preventive Actions Procedure.</w:t>
      </w:r>
    </w:p>
    <w:p w:rsidR="003F63D3" w:rsidRPr="003F63D3" w:rsidRDefault="003F63D3" w:rsidP="00E739B2">
      <w:pPr>
        <w:pStyle w:val="BodyText"/>
        <w:tabs>
          <w:tab w:val="clear" w:pos="357"/>
        </w:tabs>
        <w:spacing w:before="120" w:after="120"/>
        <w:jc w:val="both"/>
        <w:rPr>
          <w:b/>
        </w:rPr>
      </w:pPr>
      <w:r w:rsidRPr="003F63D3">
        <w:rPr>
          <w:b/>
        </w:rPr>
        <w:t>Legal and Other Requirements</w:t>
      </w:r>
    </w:p>
    <w:p w:rsidR="00C7579A" w:rsidRDefault="003F63D3" w:rsidP="00E739B2">
      <w:pPr>
        <w:pStyle w:val="BodyText"/>
        <w:tabs>
          <w:tab w:val="clear" w:pos="357"/>
        </w:tabs>
        <w:spacing w:before="120" w:after="120"/>
        <w:jc w:val="both"/>
      </w:pPr>
      <w:r>
        <w:t>Environmental Protection Act 1994</w:t>
      </w:r>
    </w:p>
    <w:p w:rsidR="005112BC" w:rsidRDefault="005112BC" w:rsidP="00E739B2">
      <w:pPr>
        <w:pStyle w:val="BodyText"/>
        <w:tabs>
          <w:tab w:val="clear" w:pos="357"/>
        </w:tabs>
        <w:spacing w:before="120" w:after="120"/>
        <w:jc w:val="both"/>
      </w:pPr>
      <w:r>
        <w:t>Environmental Protection Regulation 2008</w:t>
      </w:r>
    </w:p>
    <w:p w:rsidR="00B24031" w:rsidRPr="00610871" w:rsidRDefault="00B24031" w:rsidP="00E739B2">
      <w:pPr>
        <w:pStyle w:val="BodyText"/>
        <w:tabs>
          <w:tab w:val="clear" w:pos="357"/>
        </w:tabs>
        <w:spacing w:before="120" w:after="120"/>
        <w:jc w:val="both"/>
      </w:pPr>
      <w:r>
        <w:rPr>
          <w:rFonts w:cs="Arial"/>
          <w:color w:val="000000"/>
        </w:rPr>
        <w:t>Project Deed Exhibit A: PSTR Appendix 41.4 Environmental Management Plan Requirements, Section (h) (xii) environmental complaints and incident reporting</w:t>
      </w:r>
    </w:p>
    <w:p w:rsidR="00B545BA" w:rsidRDefault="007A6E1C" w:rsidP="00E739B2">
      <w:pPr>
        <w:pStyle w:val="Heading2"/>
        <w:numPr>
          <w:ilvl w:val="0"/>
          <w:numId w:val="0"/>
        </w:numPr>
        <w:spacing w:line="240" w:lineRule="auto"/>
        <w:ind w:left="578" w:hanging="578"/>
      </w:pPr>
      <w:bookmarkStart w:id="183" w:name="_Toc356826991"/>
      <w:r>
        <w:t>D1</w:t>
      </w:r>
      <w:r w:rsidR="00C6563A">
        <w:t>7</w:t>
      </w:r>
      <w:r>
        <w:t xml:space="preserve"> - </w:t>
      </w:r>
      <w:r w:rsidR="00B545BA">
        <w:t>Environmental Reporting to QML</w:t>
      </w:r>
      <w:bookmarkEnd w:id="183"/>
    </w:p>
    <w:p w:rsidR="003F63D3" w:rsidRPr="003F63D3" w:rsidRDefault="003F63D3" w:rsidP="00E739B2">
      <w:pPr>
        <w:pStyle w:val="BodyText"/>
        <w:tabs>
          <w:tab w:val="left" w:pos="1080"/>
        </w:tabs>
        <w:spacing w:before="120" w:after="120"/>
        <w:jc w:val="both"/>
        <w:rPr>
          <w:b/>
        </w:rPr>
      </w:pPr>
      <w:r>
        <w:rPr>
          <w:b/>
        </w:rPr>
        <w:t>Procedure</w:t>
      </w:r>
    </w:p>
    <w:p w:rsidR="00B545BA" w:rsidRPr="00B879C3" w:rsidRDefault="00B545BA" w:rsidP="00E739B2">
      <w:pPr>
        <w:pStyle w:val="BodyText"/>
        <w:tabs>
          <w:tab w:val="left" w:pos="1080"/>
        </w:tabs>
        <w:spacing w:before="120" w:after="120"/>
        <w:jc w:val="both"/>
        <w:rPr>
          <w:rFonts w:cs="Arial"/>
          <w:lang w:val="en-AU"/>
        </w:rPr>
      </w:pPr>
      <w:r>
        <w:t xml:space="preserve">Environmental Reports will form a crucial component of monitoring on site environmental performance and overall management. Monitoring and </w:t>
      </w:r>
      <w:r w:rsidRPr="009A6D70">
        <w:t xml:space="preserve">Compliance reports will be distributed to QML </w:t>
      </w:r>
      <w:r>
        <w:t xml:space="preserve">in accordance with the Post Construction Monitoring Reporting requirements outlined in Appendix – Section 17.2. </w:t>
      </w:r>
      <w:r>
        <w:rPr>
          <w:rFonts w:cs="Arial"/>
          <w:lang w:val="en-AU"/>
        </w:rPr>
        <w:t>An Environmental</w:t>
      </w:r>
      <w:r w:rsidRPr="00B879C3">
        <w:rPr>
          <w:rFonts w:cs="Arial"/>
          <w:lang w:val="en-AU"/>
        </w:rPr>
        <w:t xml:space="preserve"> Management </w:t>
      </w:r>
      <w:r>
        <w:rPr>
          <w:rFonts w:cs="Arial"/>
          <w:lang w:val="en-AU"/>
        </w:rPr>
        <w:t>System Report</w:t>
      </w:r>
      <w:r w:rsidRPr="00B879C3">
        <w:rPr>
          <w:rFonts w:cs="Arial"/>
          <w:lang w:val="en-AU"/>
        </w:rPr>
        <w:t xml:space="preserve"> shall form a component of the Maintenance Manual reporting on a quarterly basis. The </w:t>
      </w:r>
      <w:r>
        <w:rPr>
          <w:rFonts w:cs="Arial"/>
          <w:lang w:val="en-AU"/>
        </w:rPr>
        <w:t>EMS Report</w:t>
      </w:r>
      <w:r w:rsidRPr="00B879C3">
        <w:rPr>
          <w:rFonts w:cs="Arial"/>
          <w:lang w:val="en-AU"/>
        </w:rPr>
        <w:t xml:space="preserve"> will encompass inform</w:t>
      </w:r>
      <w:r>
        <w:rPr>
          <w:rFonts w:cs="Arial"/>
          <w:lang w:val="en-AU"/>
        </w:rPr>
        <w:t>ation pertaining to</w:t>
      </w:r>
      <w:r w:rsidRPr="00B879C3">
        <w:rPr>
          <w:rFonts w:cs="Arial"/>
          <w:lang w:val="en-AU"/>
        </w:rPr>
        <w:t>:</w:t>
      </w:r>
    </w:p>
    <w:p w:rsidR="00B545BA" w:rsidRDefault="00B545BA" w:rsidP="00292EA3">
      <w:pPr>
        <w:pStyle w:val="BodyText"/>
        <w:numPr>
          <w:ilvl w:val="0"/>
          <w:numId w:val="85"/>
        </w:numPr>
        <w:spacing w:before="120" w:after="120"/>
        <w:jc w:val="both"/>
        <w:rPr>
          <w:rFonts w:cs="Arial"/>
          <w:lang w:val="en-AU"/>
        </w:rPr>
      </w:pPr>
      <w:r>
        <w:rPr>
          <w:rFonts w:cs="Arial"/>
          <w:lang w:val="en-AU"/>
        </w:rPr>
        <w:t>Environmental Management System performance and updates on processes and procedures;</w:t>
      </w:r>
    </w:p>
    <w:p w:rsidR="00B545BA" w:rsidRDefault="00B545BA" w:rsidP="00292EA3">
      <w:pPr>
        <w:pStyle w:val="BodyText"/>
        <w:numPr>
          <w:ilvl w:val="0"/>
          <w:numId w:val="85"/>
        </w:numPr>
        <w:spacing w:before="120" w:after="120"/>
        <w:jc w:val="both"/>
        <w:rPr>
          <w:rFonts w:cs="Arial"/>
          <w:lang w:val="en-AU"/>
        </w:rPr>
      </w:pPr>
      <w:r>
        <w:rPr>
          <w:rFonts w:cs="Arial"/>
          <w:lang w:val="en-AU"/>
        </w:rPr>
        <w:t>Environmental opportunities or improvements;</w:t>
      </w:r>
    </w:p>
    <w:p w:rsidR="00B545BA" w:rsidRDefault="00B545BA" w:rsidP="00292EA3">
      <w:pPr>
        <w:pStyle w:val="BodyText"/>
        <w:numPr>
          <w:ilvl w:val="0"/>
          <w:numId w:val="85"/>
        </w:numPr>
        <w:spacing w:before="120" w:after="120"/>
        <w:jc w:val="both"/>
        <w:rPr>
          <w:rFonts w:cs="Arial"/>
          <w:lang w:val="en-AU"/>
        </w:rPr>
      </w:pPr>
      <w:r>
        <w:rPr>
          <w:rFonts w:cs="Arial"/>
          <w:lang w:val="en-AU"/>
        </w:rPr>
        <w:t>Findings and Scheduling of Audits and reviews;</w:t>
      </w:r>
    </w:p>
    <w:p w:rsidR="00B545BA" w:rsidRDefault="00B545BA" w:rsidP="00292EA3">
      <w:pPr>
        <w:pStyle w:val="BodyText"/>
        <w:numPr>
          <w:ilvl w:val="0"/>
          <w:numId w:val="85"/>
        </w:numPr>
        <w:spacing w:before="120" w:after="120"/>
        <w:jc w:val="both"/>
        <w:rPr>
          <w:rFonts w:cs="Arial"/>
          <w:lang w:val="en-AU"/>
        </w:rPr>
      </w:pPr>
      <w:r w:rsidRPr="00B879C3">
        <w:rPr>
          <w:rFonts w:cs="Arial"/>
          <w:lang w:val="en-AU"/>
        </w:rPr>
        <w:t xml:space="preserve">Status of NCR’s, corrective and </w:t>
      </w:r>
      <w:r>
        <w:rPr>
          <w:rFonts w:cs="Arial"/>
          <w:lang w:val="en-AU"/>
        </w:rPr>
        <w:t>preventative Actions;</w:t>
      </w:r>
    </w:p>
    <w:p w:rsidR="00B545BA" w:rsidRPr="00B879C3" w:rsidRDefault="00B545BA" w:rsidP="00292EA3">
      <w:pPr>
        <w:pStyle w:val="BodyText"/>
        <w:numPr>
          <w:ilvl w:val="0"/>
          <w:numId w:val="85"/>
        </w:numPr>
        <w:spacing w:before="120" w:after="120"/>
        <w:jc w:val="both"/>
        <w:rPr>
          <w:rFonts w:cs="Arial"/>
          <w:lang w:val="en-AU"/>
        </w:rPr>
      </w:pPr>
      <w:r>
        <w:rPr>
          <w:rFonts w:cs="Arial"/>
          <w:lang w:val="en-AU"/>
        </w:rPr>
        <w:t>Incidents and investigations;</w:t>
      </w:r>
    </w:p>
    <w:p w:rsidR="00B545BA" w:rsidRDefault="00B545BA" w:rsidP="00292EA3">
      <w:pPr>
        <w:pStyle w:val="BodyText"/>
        <w:numPr>
          <w:ilvl w:val="0"/>
          <w:numId w:val="85"/>
        </w:numPr>
        <w:spacing w:before="120" w:after="120"/>
        <w:jc w:val="both"/>
        <w:rPr>
          <w:rFonts w:cs="Arial"/>
          <w:lang w:val="en-AU"/>
        </w:rPr>
      </w:pPr>
      <w:r>
        <w:rPr>
          <w:rFonts w:cs="Arial"/>
          <w:lang w:val="en-AU"/>
        </w:rPr>
        <w:t>Status of reporting requirements/obligations and any other issues;</w:t>
      </w:r>
    </w:p>
    <w:p w:rsidR="00B545BA" w:rsidRDefault="00B545BA" w:rsidP="00292EA3">
      <w:pPr>
        <w:pStyle w:val="BodyText"/>
        <w:numPr>
          <w:ilvl w:val="0"/>
          <w:numId w:val="85"/>
        </w:numPr>
        <w:spacing w:before="120" w:after="120"/>
        <w:jc w:val="both"/>
        <w:rPr>
          <w:rFonts w:cs="Arial"/>
          <w:lang w:val="en-AU"/>
        </w:rPr>
      </w:pPr>
      <w:r>
        <w:rPr>
          <w:rFonts w:cs="Arial"/>
          <w:lang w:val="en-AU"/>
        </w:rPr>
        <w:t>Environmental Deed Schedule Certificates; and</w:t>
      </w:r>
    </w:p>
    <w:p w:rsidR="00B545BA" w:rsidRDefault="00B545BA" w:rsidP="00292EA3">
      <w:pPr>
        <w:pStyle w:val="BodyText"/>
        <w:numPr>
          <w:ilvl w:val="0"/>
          <w:numId w:val="85"/>
        </w:numPr>
        <w:spacing w:before="120" w:after="120"/>
        <w:jc w:val="both"/>
        <w:rPr>
          <w:rFonts w:cs="Arial"/>
          <w:lang w:val="en-AU"/>
        </w:rPr>
      </w:pPr>
      <w:r>
        <w:rPr>
          <w:rFonts w:cs="Arial"/>
          <w:lang w:val="en-AU"/>
        </w:rPr>
        <w:t xml:space="preserve">Any community, stakeholder and or QML comments and enquiries. </w:t>
      </w:r>
    </w:p>
    <w:p w:rsidR="00B545BA" w:rsidRDefault="00B545BA" w:rsidP="00E739B2">
      <w:pPr>
        <w:pStyle w:val="BodyText"/>
        <w:tabs>
          <w:tab w:val="num" w:pos="567"/>
        </w:tabs>
        <w:spacing w:before="120" w:after="120"/>
        <w:jc w:val="both"/>
        <w:rPr>
          <w:rFonts w:cs="Arial"/>
          <w:lang w:val="en-AU"/>
        </w:rPr>
      </w:pPr>
      <w:r>
        <w:rPr>
          <w:rFonts w:cs="Arial"/>
          <w:lang w:val="en-AU"/>
        </w:rPr>
        <w:t xml:space="preserve">The environmental </w:t>
      </w:r>
      <w:r w:rsidRPr="00B879C3">
        <w:rPr>
          <w:rFonts w:cs="Arial"/>
          <w:lang w:val="en-AU"/>
        </w:rPr>
        <w:t xml:space="preserve">management reports will be prepared by the </w:t>
      </w:r>
      <w:r>
        <w:rPr>
          <w:rFonts w:cs="Arial"/>
          <w:lang w:val="en-AU"/>
        </w:rPr>
        <w:t>Environmental</w:t>
      </w:r>
      <w:r w:rsidRPr="00B879C3">
        <w:rPr>
          <w:rFonts w:cs="Arial"/>
          <w:lang w:val="en-AU"/>
        </w:rPr>
        <w:t xml:space="preserve"> Manager and reviewed by the O &amp; M Manager prior to submission to QML.</w:t>
      </w:r>
    </w:p>
    <w:p w:rsidR="00AB1353" w:rsidRPr="003F63D3" w:rsidRDefault="00AB1353" w:rsidP="00E739B2">
      <w:pPr>
        <w:pStyle w:val="BodyText"/>
        <w:tabs>
          <w:tab w:val="num" w:pos="567"/>
        </w:tabs>
        <w:spacing w:before="120" w:after="120"/>
        <w:jc w:val="both"/>
        <w:rPr>
          <w:rFonts w:cs="Arial"/>
          <w:b/>
          <w:lang w:val="en-AU"/>
        </w:rPr>
      </w:pPr>
      <w:r w:rsidRPr="003F63D3">
        <w:rPr>
          <w:rFonts w:cs="Arial"/>
          <w:b/>
          <w:lang w:val="en-AU"/>
        </w:rPr>
        <w:t>Legal and Other Requirements</w:t>
      </w:r>
    </w:p>
    <w:p w:rsidR="003F63D3" w:rsidRDefault="00B24031" w:rsidP="00E739B2">
      <w:pPr>
        <w:pStyle w:val="BodyText"/>
        <w:tabs>
          <w:tab w:val="num" w:pos="567"/>
        </w:tabs>
        <w:spacing w:before="120" w:after="120"/>
        <w:jc w:val="both"/>
        <w:rPr>
          <w:rFonts w:cs="Arial"/>
          <w:lang w:val="en-AU"/>
        </w:rPr>
      </w:pPr>
      <w:r>
        <w:rPr>
          <w:rFonts w:cs="Arial"/>
          <w:lang w:val="en-AU"/>
        </w:rPr>
        <w:t>Maintenance Agreement</w:t>
      </w:r>
    </w:p>
    <w:p w:rsidR="000945DE" w:rsidRDefault="000945DE" w:rsidP="00E739B2">
      <w:pPr>
        <w:pStyle w:val="Heading2"/>
        <w:numPr>
          <w:ilvl w:val="0"/>
          <w:numId w:val="0"/>
        </w:numPr>
        <w:spacing w:line="240" w:lineRule="auto"/>
        <w:ind w:left="578" w:hanging="578"/>
      </w:pPr>
      <w:bookmarkStart w:id="184" w:name="_Toc356826992"/>
      <w:r>
        <w:t>D1</w:t>
      </w:r>
      <w:r w:rsidR="00C6563A">
        <w:t>8</w:t>
      </w:r>
      <w:r>
        <w:t xml:space="preserve"> – Management of Complaints</w:t>
      </w:r>
      <w:r w:rsidR="002307B6">
        <w:t xml:space="preserve"> or Community Enquiry</w:t>
      </w:r>
      <w:bookmarkEnd w:id="184"/>
    </w:p>
    <w:p w:rsidR="00AB1353" w:rsidRPr="00AB1353" w:rsidRDefault="003F63D3" w:rsidP="00E739B2">
      <w:pPr>
        <w:pStyle w:val="BodyTextIndent"/>
        <w:spacing w:before="120" w:line="240" w:lineRule="auto"/>
        <w:ind w:left="0"/>
        <w:jc w:val="both"/>
        <w:rPr>
          <w:rFonts w:ascii="Arial" w:hAnsi="Arial" w:cs="Arial"/>
          <w:b/>
          <w:sz w:val="20"/>
          <w:szCs w:val="20"/>
        </w:rPr>
      </w:pPr>
      <w:r>
        <w:rPr>
          <w:rFonts w:ascii="Arial" w:hAnsi="Arial" w:cs="Arial"/>
          <w:b/>
          <w:sz w:val="20"/>
          <w:szCs w:val="20"/>
        </w:rPr>
        <w:t>Procedure</w:t>
      </w:r>
    </w:p>
    <w:p w:rsidR="00BD07B2" w:rsidRPr="00AB1353" w:rsidRDefault="00D70ACB" w:rsidP="00E739B2">
      <w:pPr>
        <w:pStyle w:val="BodyTextIndent"/>
        <w:spacing w:before="120" w:line="240" w:lineRule="auto"/>
        <w:ind w:left="0"/>
        <w:jc w:val="both"/>
        <w:rPr>
          <w:rFonts w:ascii="Arial" w:hAnsi="Arial" w:cs="Arial"/>
          <w:sz w:val="20"/>
          <w:szCs w:val="20"/>
        </w:rPr>
      </w:pPr>
      <w:r w:rsidRPr="00AB1353">
        <w:rPr>
          <w:rFonts w:ascii="Arial" w:hAnsi="Arial" w:cs="Arial"/>
          <w:sz w:val="20"/>
          <w:szCs w:val="20"/>
        </w:rPr>
        <w:t>When</w:t>
      </w:r>
      <w:r w:rsidR="002307B6" w:rsidRPr="00AB1353">
        <w:rPr>
          <w:rFonts w:ascii="Arial" w:hAnsi="Arial" w:cs="Arial"/>
          <w:sz w:val="20"/>
          <w:szCs w:val="20"/>
        </w:rPr>
        <w:t xml:space="preserve"> GMS receive a complaint</w:t>
      </w:r>
      <w:r w:rsidRPr="00AB1353">
        <w:rPr>
          <w:rFonts w:ascii="Arial" w:hAnsi="Arial" w:cs="Arial"/>
          <w:sz w:val="20"/>
          <w:szCs w:val="20"/>
        </w:rPr>
        <w:t>, suggestion</w:t>
      </w:r>
      <w:r w:rsidR="002307B6" w:rsidRPr="00AB1353">
        <w:rPr>
          <w:rFonts w:ascii="Arial" w:hAnsi="Arial" w:cs="Arial"/>
          <w:sz w:val="20"/>
          <w:szCs w:val="20"/>
        </w:rPr>
        <w:t xml:space="preserve"> </w:t>
      </w:r>
      <w:r w:rsidRPr="00AB1353">
        <w:rPr>
          <w:rFonts w:ascii="Arial" w:hAnsi="Arial" w:cs="Arial"/>
          <w:sz w:val="20"/>
          <w:szCs w:val="20"/>
        </w:rPr>
        <w:t xml:space="preserve">or complement </w:t>
      </w:r>
      <w:r w:rsidR="002307B6" w:rsidRPr="00AB1353">
        <w:rPr>
          <w:rFonts w:ascii="Arial" w:hAnsi="Arial" w:cs="Arial"/>
          <w:sz w:val="20"/>
          <w:szCs w:val="20"/>
        </w:rPr>
        <w:t>from the community</w:t>
      </w:r>
      <w:r w:rsidRPr="00AB1353">
        <w:rPr>
          <w:rFonts w:ascii="Arial" w:hAnsi="Arial" w:cs="Arial"/>
          <w:sz w:val="20"/>
          <w:szCs w:val="20"/>
        </w:rPr>
        <w:t>, the information gathered from the community will be in accordance with the Maintenance Manual, Management of Complaints (BP-02).</w:t>
      </w:r>
    </w:p>
    <w:bookmarkEnd w:id="53"/>
    <w:p w:rsidR="00BD07B2" w:rsidRPr="00AB1353" w:rsidRDefault="00AB1353" w:rsidP="00E739B2">
      <w:pPr>
        <w:spacing w:before="120" w:after="120" w:line="240" w:lineRule="auto"/>
        <w:rPr>
          <w:rFonts w:ascii="Arial" w:hAnsi="Arial" w:cs="Arial"/>
          <w:b/>
          <w:sz w:val="20"/>
          <w:szCs w:val="20"/>
        </w:rPr>
      </w:pPr>
      <w:r w:rsidRPr="00AB1353">
        <w:rPr>
          <w:rFonts w:ascii="Arial" w:hAnsi="Arial" w:cs="Arial"/>
          <w:b/>
          <w:sz w:val="20"/>
          <w:szCs w:val="20"/>
        </w:rPr>
        <w:t>Legal and Other Requirements</w:t>
      </w:r>
    </w:p>
    <w:p w:rsidR="00AB1353" w:rsidRPr="00B24031" w:rsidRDefault="00B24031" w:rsidP="00E739B2">
      <w:pPr>
        <w:spacing w:before="120" w:after="120" w:line="240" w:lineRule="auto"/>
        <w:rPr>
          <w:rFonts w:ascii="Arial" w:hAnsi="Arial" w:cs="Arial"/>
          <w:sz w:val="20"/>
          <w:szCs w:val="20"/>
        </w:rPr>
      </w:pPr>
      <w:r w:rsidRPr="00B24031">
        <w:rPr>
          <w:rFonts w:ascii="Arial" w:hAnsi="Arial" w:cs="Arial"/>
          <w:color w:val="000000"/>
          <w:sz w:val="20"/>
          <w:szCs w:val="20"/>
        </w:rPr>
        <w:t>Project Deed Exhibit A: PSTR Appendix 41.4 Environmental Management Plan Requirements, Section (h) (xii) environmental complaints and incident reporting</w:t>
      </w:r>
    </w:p>
    <w:sectPr w:rsidR="00AB1353" w:rsidRPr="00B24031" w:rsidSect="00CA2853">
      <w:headerReference w:type="default" r:id="rId21"/>
      <w:footerReference w:type="default" r:id="rId22"/>
      <w:footerReference w:type="first" r:id="rId23"/>
      <w:pgSz w:w="11906" w:h="16838"/>
      <w:pgMar w:top="1361" w:right="851" w:bottom="1021" w:left="567" w:header="57" w:footer="51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107" w:rsidRDefault="00256107" w:rsidP="00D80678">
      <w:pPr>
        <w:spacing w:after="0" w:line="240" w:lineRule="auto"/>
      </w:pPr>
      <w:r>
        <w:separator/>
      </w:r>
    </w:p>
  </w:endnote>
  <w:endnote w:type="continuationSeparator" w:id="0">
    <w:p w:rsidR="00256107" w:rsidRDefault="00256107" w:rsidP="00D806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ngo B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wiss I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Courier New"/>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okmarkStart w:id="31" w:name="OLE_LINK10"/>
  <w:bookmarkStart w:id="32" w:name="OLE_LINK13"/>
  <w:bookmarkStart w:id="33" w:name="OLE_LINK16"/>
  <w:bookmarkStart w:id="34" w:name="OLE_LINK17"/>
  <w:bookmarkStart w:id="35" w:name="OLE_LINK18"/>
  <w:bookmarkStart w:id="36" w:name="OLE_LINK35"/>
  <w:bookmarkStart w:id="37" w:name="OLE_LINK36"/>
  <w:p w:rsidR="00256107" w:rsidRDefault="00256107" w:rsidP="00765560">
    <w:pPr>
      <w:pBdr>
        <w:top w:val="single" w:sz="4" w:space="1" w:color="auto"/>
      </w:pBdr>
      <w:tabs>
        <w:tab w:val="right" w:pos="10490"/>
      </w:tabs>
      <w:spacing w:after="0"/>
      <w:rPr>
        <w:rFonts w:ascii="Arial" w:hAnsi="Arial" w:cs="Arial"/>
        <w:sz w:val="16"/>
        <w:szCs w:val="16"/>
      </w:rPr>
    </w:pPr>
    <w:r w:rsidRPr="007F5374">
      <w:rPr>
        <w:rFonts w:ascii="Arial" w:hAnsi="Arial" w:cs="Arial"/>
        <w:sz w:val="16"/>
        <w:szCs w:val="16"/>
      </w:rPr>
      <w:fldChar w:fldCharType="begin"/>
    </w:r>
    <w:r w:rsidRPr="007F5374">
      <w:rPr>
        <w:rFonts w:ascii="Arial" w:hAnsi="Arial" w:cs="Arial"/>
        <w:sz w:val="16"/>
        <w:szCs w:val="16"/>
      </w:rPr>
      <w:instrText xml:space="preserve"> FILENAME </w:instrText>
    </w:r>
    <w:r w:rsidRPr="007F5374">
      <w:rPr>
        <w:rFonts w:ascii="Arial" w:hAnsi="Arial" w:cs="Arial"/>
        <w:sz w:val="16"/>
        <w:szCs w:val="16"/>
      </w:rPr>
      <w:fldChar w:fldCharType="separate"/>
    </w:r>
    <w:r>
      <w:rPr>
        <w:rFonts w:ascii="Arial" w:hAnsi="Arial" w:cs="Arial"/>
        <w:noProof/>
        <w:sz w:val="16"/>
        <w:szCs w:val="16"/>
      </w:rPr>
      <w:t>GMS-EN-PLN-001_Rev4.0_Environmental Management Plan.docx</w:t>
    </w:r>
    <w:r w:rsidRPr="007F5374">
      <w:rPr>
        <w:rFonts w:ascii="Arial" w:hAnsi="Arial" w:cs="Arial"/>
        <w:sz w:val="16"/>
        <w:szCs w:val="16"/>
      </w:rPr>
      <w:fldChar w:fldCharType="end"/>
    </w:r>
    <w:r>
      <w:rPr>
        <w:rFonts w:ascii="Arial" w:hAnsi="Arial" w:cs="Arial"/>
        <w:sz w:val="16"/>
        <w:szCs w:val="16"/>
      </w:rPr>
      <w:tab/>
      <w:t>Uncontrolled When Printed</w:t>
    </w:r>
  </w:p>
  <w:p w:rsidR="00256107" w:rsidRPr="000D63D8" w:rsidRDefault="00256107" w:rsidP="001431A0">
    <w:pPr>
      <w:tabs>
        <w:tab w:val="center" w:pos="5387"/>
        <w:tab w:val="right" w:pos="10490"/>
      </w:tabs>
      <w:spacing w:after="0"/>
      <w:rPr>
        <w:rFonts w:ascii="Arial" w:hAnsi="Arial" w:cs="Arial"/>
      </w:rPr>
    </w:pPr>
    <w:r>
      <w:rPr>
        <w:rFonts w:ascii="Arial" w:hAnsi="Arial" w:cs="Arial"/>
        <w:sz w:val="16"/>
        <w:szCs w:val="16"/>
      </w:rPr>
      <w:t>© Gateway Motorway Services</w:t>
    </w:r>
    <w:r>
      <w:rPr>
        <w:rFonts w:ascii="Arial" w:hAnsi="Arial" w:cs="Arial"/>
        <w:sz w:val="16"/>
        <w:szCs w:val="16"/>
      </w:rPr>
      <w:tab/>
    </w:r>
    <w:r>
      <w:rPr>
        <w:rFonts w:ascii="Arial" w:hAnsi="Arial" w:cs="Arial"/>
        <w:sz w:val="16"/>
        <w:szCs w:val="16"/>
      </w:rPr>
      <w:tab/>
      <w:t xml:space="preserve">Page </w:t>
    </w:r>
    <w:r>
      <w:rPr>
        <w:rStyle w:val="PageNumber"/>
        <w:rFonts w:cs="Arial"/>
        <w:b/>
        <w:sz w:val="16"/>
        <w:szCs w:val="16"/>
      </w:rPr>
      <w:fldChar w:fldCharType="begin"/>
    </w:r>
    <w:r>
      <w:rPr>
        <w:rStyle w:val="PageNumber"/>
        <w:rFonts w:cs="Arial"/>
        <w:b/>
        <w:sz w:val="16"/>
        <w:szCs w:val="16"/>
      </w:rPr>
      <w:instrText xml:space="preserve"> PAGE </w:instrText>
    </w:r>
    <w:r>
      <w:rPr>
        <w:rStyle w:val="PageNumber"/>
        <w:rFonts w:cs="Arial"/>
        <w:b/>
        <w:sz w:val="16"/>
        <w:szCs w:val="16"/>
      </w:rPr>
      <w:fldChar w:fldCharType="separate"/>
    </w:r>
    <w:r w:rsidR="007738C8">
      <w:rPr>
        <w:rStyle w:val="PageNumber"/>
        <w:rFonts w:cs="Arial"/>
        <w:b/>
        <w:noProof/>
        <w:sz w:val="16"/>
        <w:szCs w:val="16"/>
      </w:rPr>
      <w:t>16</w:t>
    </w:r>
    <w:r>
      <w:rPr>
        <w:rStyle w:val="PageNumber"/>
        <w:rFonts w:cs="Arial"/>
        <w:b/>
        <w:sz w:val="16"/>
        <w:szCs w:val="16"/>
      </w:rPr>
      <w:fldChar w:fldCharType="end"/>
    </w:r>
    <w:r>
      <w:rPr>
        <w:rFonts w:ascii="Arial" w:hAnsi="Arial" w:cs="Arial"/>
        <w:sz w:val="16"/>
        <w:szCs w:val="16"/>
      </w:rPr>
      <w:t xml:space="preserve"> </w:t>
    </w:r>
    <w:r>
      <w:rPr>
        <w:rStyle w:val="PageNumber"/>
        <w:rFonts w:cs="Arial"/>
        <w:sz w:val="16"/>
        <w:szCs w:val="16"/>
      </w:rPr>
      <w:t xml:space="preserve">of </w:t>
    </w:r>
    <w:r>
      <w:rPr>
        <w:rStyle w:val="PageNumber"/>
        <w:rFonts w:cs="Arial"/>
        <w:b/>
        <w:bCs/>
        <w:sz w:val="16"/>
      </w:rPr>
      <w:fldChar w:fldCharType="begin"/>
    </w:r>
    <w:r>
      <w:rPr>
        <w:rStyle w:val="PageNumber"/>
        <w:rFonts w:cs="Arial"/>
        <w:b/>
        <w:bCs/>
        <w:sz w:val="16"/>
      </w:rPr>
      <w:instrText xml:space="preserve"> NUMPAGES </w:instrText>
    </w:r>
    <w:r>
      <w:rPr>
        <w:rStyle w:val="PageNumber"/>
        <w:rFonts w:cs="Arial"/>
        <w:b/>
        <w:bCs/>
        <w:sz w:val="16"/>
      </w:rPr>
      <w:fldChar w:fldCharType="separate"/>
    </w:r>
    <w:r w:rsidR="007738C8">
      <w:rPr>
        <w:rStyle w:val="PageNumber"/>
        <w:rFonts w:cs="Arial"/>
        <w:b/>
        <w:bCs/>
        <w:noProof/>
        <w:sz w:val="16"/>
      </w:rPr>
      <w:t>51</w:t>
    </w:r>
    <w:r>
      <w:rPr>
        <w:rStyle w:val="PageNumber"/>
        <w:rFonts w:cs="Arial"/>
        <w:b/>
        <w:bCs/>
        <w:sz w:val="16"/>
      </w:rPr>
      <w:fldChar w:fldCharType="end"/>
    </w:r>
    <w:bookmarkEnd w:id="31"/>
    <w:bookmarkEnd w:id="32"/>
    <w:bookmarkEnd w:id="33"/>
    <w:bookmarkEnd w:id="34"/>
    <w:bookmarkEnd w:id="35"/>
    <w:bookmarkEnd w:id="36"/>
    <w:bookmarkEnd w:id="37"/>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theme="minorHAnsi"/>
        <w:caps/>
        <w:spacing w:val="-3"/>
        <w:sz w:val="24"/>
        <w:szCs w:val="24"/>
        <w:lang w:eastAsia="en-AU"/>
      </w:rPr>
      <w:alias w:val="Abstract"/>
      <w:id w:val="15807585"/>
      <w:dataBinding w:prefixMappings="xmlns:ns0='http://schemas.microsoft.com/office/2006/coverPageProps'" w:xpath="/ns0:CoverPageProperties[1]/ns0:Abstract[1]" w:storeItemID="{55AF091B-3C7A-41E3-B477-F2FDAA23CFDA}"/>
      <w:text/>
    </w:sdtPr>
    <w:sdtContent>
      <w:p w:rsidR="00256107" w:rsidRDefault="00256107" w:rsidP="00B63457">
        <w:pPr>
          <w:pStyle w:val="Footer"/>
          <w:tabs>
            <w:tab w:val="clear" w:pos="4513"/>
            <w:tab w:val="clear" w:pos="9026"/>
            <w:tab w:val="right" w:pos="10490"/>
          </w:tabs>
        </w:pPr>
        <w:r>
          <w:rPr>
            <w:rFonts w:cstheme="minorHAnsi"/>
            <w:caps/>
            <w:spacing w:val="-3"/>
            <w:sz w:val="24"/>
            <w:szCs w:val="24"/>
            <w:lang w:eastAsia="en-AU"/>
          </w:rPr>
          <w:t>All rights reserved.  No section or element of this document may be removed from this document, reproduced, electronically stored or transmitted in any form without the written permission of Gateway Motorway Services.</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07" w:rsidRDefault="00256107" w:rsidP="003B0F13">
    <w:pPr>
      <w:pBdr>
        <w:top w:val="single" w:sz="4" w:space="1" w:color="auto"/>
      </w:pBdr>
      <w:tabs>
        <w:tab w:val="center" w:pos="7371"/>
        <w:tab w:val="right" w:pos="15168"/>
      </w:tabs>
      <w:spacing w:after="0"/>
      <w:rPr>
        <w:rFonts w:ascii="Arial" w:hAnsi="Arial" w:cs="Arial"/>
        <w:sz w:val="16"/>
        <w:szCs w:val="16"/>
      </w:rPr>
    </w:pPr>
    <w:r w:rsidRPr="007F5374">
      <w:rPr>
        <w:rFonts w:ascii="Arial" w:hAnsi="Arial" w:cs="Arial"/>
        <w:sz w:val="16"/>
        <w:szCs w:val="16"/>
      </w:rPr>
      <w:fldChar w:fldCharType="begin"/>
    </w:r>
    <w:r w:rsidRPr="007F5374">
      <w:rPr>
        <w:rFonts w:ascii="Arial" w:hAnsi="Arial" w:cs="Arial"/>
        <w:sz w:val="16"/>
        <w:szCs w:val="16"/>
      </w:rPr>
      <w:instrText xml:space="preserve"> FILENAME </w:instrText>
    </w:r>
    <w:r w:rsidRPr="007F5374">
      <w:rPr>
        <w:rFonts w:ascii="Arial" w:hAnsi="Arial" w:cs="Arial"/>
        <w:sz w:val="16"/>
        <w:szCs w:val="16"/>
      </w:rPr>
      <w:fldChar w:fldCharType="separate"/>
    </w:r>
    <w:r>
      <w:rPr>
        <w:rFonts w:ascii="Arial" w:hAnsi="Arial" w:cs="Arial"/>
        <w:noProof/>
        <w:sz w:val="16"/>
        <w:szCs w:val="16"/>
      </w:rPr>
      <w:t>GMS-EN-PLN-001_Rev4.0_Environmental Management Plan.docx</w:t>
    </w:r>
    <w:r w:rsidRPr="007F5374">
      <w:rPr>
        <w:rFonts w:ascii="Arial" w:hAnsi="Arial" w:cs="Arial"/>
        <w:sz w:val="16"/>
        <w:szCs w:val="16"/>
      </w:rPr>
      <w:fldChar w:fldCharType="end"/>
    </w:r>
    <w:r>
      <w:rPr>
        <w:rFonts w:ascii="Arial" w:hAnsi="Arial" w:cs="Arial"/>
        <w:sz w:val="16"/>
        <w:szCs w:val="16"/>
      </w:rPr>
      <w:tab/>
    </w:r>
    <w:r>
      <w:rPr>
        <w:rFonts w:ascii="Arial" w:hAnsi="Arial" w:cs="Arial"/>
        <w:sz w:val="16"/>
        <w:szCs w:val="16"/>
      </w:rPr>
      <w:tab/>
      <w:t>Uncontrolled When Printed</w:t>
    </w:r>
  </w:p>
  <w:p w:rsidR="00256107" w:rsidRPr="003B0F13" w:rsidRDefault="00256107" w:rsidP="003B0F13">
    <w:pPr>
      <w:tabs>
        <w:tab w:val="center" w:pos="7371"/>
        <w:tab w:val="right" w:pos="15168"/>
      </w:tabs>
      <w:spacing w:after="0"/>
      <w:rPr>
        <w:rFonts w:ascii="Arial" w:hAnsi="Arial" w:cs="Arial"/>
      </w:rPr>
    </w:pPr>
    <w:r>
      <w:rPr>
        <w:rFonts w:ascii="Arial" w:hAnsi="Arial" w:cs="Arial"/>
        <w:sz w:val="16"/>
        <w:szCs w:val="16"/>
      </w:rPr>
      <w:t>© Gateway Motorway Services</w:t>
    </w:r>
    <w:r>
      <w:rPr>
        <w:rFonts w:ascii="Arial" w:hAnsi="Arial" w:cs="Arial"/>
        <w:sz w:val="16"/>
        <w:szCs w:val="16"/>
      </w:rPr>
      <w:tab/>
    </w:r>
    <w:r>
      <w:rPr>
        <w:rFonts w:ascii="Arial" w:hAnsi="Arial" w:cs="Arial"/>
        <w:sz w:val="16"/>
        <w:szCs w:val="16"/>
      </w:rPr>
      <w:tab/>
      <w:t xml:space="preserve">Page </w:t>
    </w:r>
    <w:r>
      <w:rPr>
        <w:rStyle w:val="PageNumber"/>
        <w:rFonts w:cs="Arial"/>
        <w:b/>
        <w:sz w:val="16"/>
        <w:szCs w:val="16"/>
      </w:rPr>
      <w:fldChar w:fldCharType="begin"/>
    </w:r>
    <w:r>
      <w:rPr>
        <w:rStyle w:val="PageNumber"/>
        <w:rFonts w:cs="Arial"/>
        <w:b/>
        <w:sz w:val="16"/>
        <w:szCs w:val="16"/>
      </w:rPr>
      <w:instrText xml:space="preserve"> PAGE </w:instrText>
    </w:r>
    <w:r>
      <w:rPr>
        <w:rStyle w:val="PageNumber"/>
        <w:rFonts w:cs="Arial"/>
        <w:b/>
        <w:sz w:val="16"/>
        <w:szCs w:val="16"/>
      </w:rPr>
      <w:fldChar w:fldCharType="separate"/>
    </w:r>
    <w:r w:rsidR="007738C8">
      <w:rPr>
        <w:rStyle w:val="PageNumber"/>
        <w:rFonts w:cs="Arial"/>
        <w:b/>
        <w:noProof/>
        <w:sz w:val="16"/>
        <w:szCs w:val="16"/>
      </w:rPr>
      <w:t>32</w:t>
    </w:r>
    <w:r>
      <w:rPr>
        <w:rStyle w:val="PageNumber"/>
        <w:rFonts w:cs="Arial"/>
        <w:b/>
        <w:sz w:val="16"/>
        <w:szCs w:val="16"/>
      </w:rPr>
      <w:fldChar w:fldCharType="end"/>
    </w:r>
    <w:r>
      <w:rPr>
        <w:rFonts w:ascii="Arial" w:hAnsi="Arial" w:cs="Arial"/>
        <w:sz w:val="16"/>
        <w:szCs w:val="16"/>
      </w:rPr>
      <w:t xml:space="preserve"> </w:t>
    </w:r>
    <w:r>
      <w:rPr>
        <w:rStyle w:val="PageNumber"/>
        <w:rFonts w:cs="Arial"/>
        <w:sz w:val="16"/>
        <w:szCs w:val="16"/>
      </w:rPr>
      <w:t xml:space="preserve">of </w:t>
    </w:r>
    <w:r>
      <w:rPr>
        <w:rStyle w:val="PageNumber"/>
        <w:rFonts w:cs="Arial"/>
        <w:b/>
        <w:bCs/>
        <w:sz w:val="16"/>
      </w:rPr>
      <w:fldChar w:fldCharType="begin"/>
    </w:r>
    <w:r>
      <w:rPr>
        <w:rStyle w:val="PageNumber"/>
        <w:rFonts w:cs="Arial"/>
        <w:b/>
        <w:bCs/>
        <w:sz w:val="16"/>
      </w:rPr>
      <w:instrText xml:space="preserve"> NUMPAGES </w:instrText>
    </w:r>
    <w:r>
      <w:rPr>
        <w:rStyle w:val="PageNumber"/>
        <w:rFonts w:cs="Arial"/>
        <w:b/>
        <w:bCs/>
        <w:sz w:val="16"/>
      </w:rPr>
      <w:fldChar w:fldCharType="separate"/>
    </w:r>
    <w:r w:rsidR="007738C8">
      <w:rPr>
        <w:rStyle w:val="PageNumber"/>
        <w:rFonts w:cs="Arial"/>
        <w:b/>
        <w:bCs/>
        <w:noProof/>
        <w:sz w:val="16"/>
      </w:rPr>
      <w:t>51</w:t>
    </w:r>
    <w:r>
      <w:rPr>
        <w:rStyle w:val="PageNumber"/>
        <w:rFonts w:cs="Arial"/>
        <w:b/>
        <w:bCs/>
        <w:sz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07" w:rsidRDefault="00256107" w:rsidP="00CA2853">
    <w:pPr>
      <w:pBdr>
        <w:top w:val="single" w:sz="4" w:space="1" w:color="auto"/>
      </w:pBdr>
      <w:tabs>
        <w:tab w:val="center" w:pos="5387"/>
        <w:tab w:val="right" w:pos="10490"/>
      </w:tabs>
      <w:spacing w:after="0"/>
      <w:rPr>
        <w:rFonts w:ascii="Arial" w:hAnsi="Arial" w:cs="Arial"/>
        <w:sz w:val="16"/>
        <w:szCs w:val="16"/>
      </w:rPr>
    </w:pPr>
    <w:r w:rsidRPr="007F5374">
      <w:rPr>
        <w:rFonts w:ascii="Arial" w:hAnsi="Arial" w:cs="Arial"/>
        <w:sz w:val="16"/>
        <w:szCs w:val="16"/>
      </w:rPr>
      <w:fldChar w:fldCharType="begin"/>
    </w:r>
    <w:r w:rsidRPr="007F5374">
      <w:rPr>
        <w:rFonts w:ascii="Arial" w:hAnsi="Arial" w:cs="Arial"/>
        <w:sz w:val="16"/>
        <w:szCs w:val="16"/>
      </w:rPr>
      <w:instrText xml:space="preserve"> FILENAME </w:instrText>
    </w:r>
    <w:r w:rsidRPr="007F5374">
      <w:rPr>
        <w:rFonts w:ascii="Arial" w:hAnsi="Arial" w:cs="Arial"/>
        <w:sz w:val="16"/>
        <w:szCs w:val="16"/>
      </w:rPr>
      <w:fldChar w:fldCharType="separate"/>
    </w:r>
    <w:r>
      <w:rPr>
        <w:rFonts w:ascii="Arial" w:hAnsi="Arial" w:cs="Arial"/>
        <w:noProof/>
        <w:sz w:val="16"/>
        <w:szCs w:val="16"/>
      </w:rPr>
      <w:t>GMS-EN-PLN-001_Rev4.0_Environmental Management Plan.docx</w:t>
    </w:r>
    <w:r w:rsidRPr="007F5374">
      <w:rPr>
        <w:rFonts w:ascii="Arial" w:hAnsi="Arial" w:cs="Arial"/>
        <w:sz w:val="16"/>
        <w:szCs w:val="16"/>
      </w:rPr>
      <w:fldChar w:fldCharType="end"/>
    </w:r>
    <w:r>
      <w:rPr>
        <w:rFonts w:ascii="Arial" w:hAnsi="Arial" w:cs="Arial"/>
        <w:sz w:val="16"/>
        <w:szCs w:val="16"/>
      </w:rPr>
      <w:tab/>
    </w:r>
    <w:r>
      <w:rPr>
        <w:rFonts w:ascii="Arial" w:hAnsi="Arial" w:cs="Arial"/>
        <w:sz w:val="16"/>
        <w:szCs w:val="16"/>
      </w:rPr>
      <w:tab/>
      <w:t>Uncontrolled When Printed</w:t>
    </w:r>
  </w:p>
  <w:p w:rsidR="00256107" w:rsidRPr="00CA2853" w:rsidRDefault="00256107" w:rsidP="00CA2853">
    <w:pPr>
      <w:tabs>
        <w:tab w:val="center" w:pos="5387"/>
        <w:tab w:val="right" w:pos="10490"/>
      </w:tabs>
      <w:spacing w:after="0"/>
      <w:rPr>
        <w:rFonts w:ascii="Arial" w:hAnsi="Arial" w:cs="Arial"/>
      </w:rPr>
    </w:pPr>
    <w:r>
      <w:rPr>
        <w:rFonts w:ascii="Arial" w:hAnsi="Arial" w:cs="Arial"/>
        <w:sz w:val="16"/>
        <w:szCs w:val="16"/>
      </w:rPr>
      <w:t>© Gateway Motorway Services</w:t>
    </w:r>
    <w:r>
      <w:rPr>
        <w:rFonts w:ascii="Arial" w:hAnsi="Arial" w:cs="Arial"/>
        <w:sz w:val="16"/>
        <w:szCs w:val="16"/>
      </w:rPr>
      <w:tab/>
    </w:r>
    <w:r>
      <w:rPr>
        <w:rFonts w:ascii="Arial" w:hAnsi="Arial" w:cs="Arial"/>
        <w:sz w:val="16"/>
        <w:szCs w:val="16"/>
      </w:rPr>
      <w:tab/>
      <w:t xml:space="preserve">Page </w:t>
    </w:r>
    <w:r>
      <w:rPr>
        <w:rStyle w:val="PageNumber"/>
        <w:rFonts w:cs="Arial"/>
        <w:b/>
        <w:sz w:val="16"/>
        <w:szCs w:val="16"/>
      </w:rPr>
      <w:fldChar w:fldCharType="begin"/>
    </w:r>
    <w:r>
      <w:rPr>
        <w:rStyle w:val="PageNumber"/>
        <w:rFonts w:cs="Arial"/>
        <w:b/>
        <w:sz w:val="16"/>
        <w:szCs w:val="16"/>
      </w:rPr>
      <w:instrText xml:space="preserve"> PAGE </w:instrText>
    </w:r>
    <w:r>
      <w:rPr>
        <w:rStyle w:val="PageNumber"/>
        <w:rFonts w:cs="Arial"/>
        <w:b/>
        <w:sz w:val="16"/>
        <w:szCs w:val="16"/>
      </w:rPr>
      <w:fldChar w:fldCharType="separate"/>
    </w:r>
    <w:r w:rsidR="007738C8">
      <w:rPr>
        <w:rStyle w:val="PageNumber"/>
        <w:rFonts w:cs="Arial"/>
        <w:b/>
        <w:noProof/>
        <w:sz w:val="16"/>
        <w:szCs w:val="16"/>
      </w:rPr>
      <w:t>51</w:t>
    </w:r>
    <w:r>
      <w:rPr>
        <w:rStyle w:val="PageNumber"/>
        <w:rFonts w:cs="Arial"/>
        <w:b/>
        <w:sz w:val="16"/>
        <w:szCs w:val="16"/>
      </w:rPr>
      <w:fldChar w:fldCharType="end"/>
    </w:r>
    <w:r>
      <w:rPr>
        <w:rFonts w:ascii="Arial" w:hAnsi="Arial" w:cs="Arial"/>
        <w:sz w:val="16"/>
        <w:szCs w:val="16"/>
      </w:rPr>
      <w:t xml:space="preserve"> </w:t>
    </w:r>
    <w:r>
      <w:rPr>
        <w:rStyle w:val="PageNumber"/>
        <w:rFonts w:cs="Arial"/>
        <w:sz w:val="16"/>
        <w:szCs w:val="16"/>
      </w:rPr>
      <w:t xml:space="preserve">of </w:t>
    </w:r>
    <w:r>
      <w:rPr>
        <w:rStyle w:val="PageNumber"/>
        <w:rFonts w:cs="Arial"/>
        <w:b/>
        <w:bCs/>
        <w:sz w:val="16"/>
      </w:rPr>
      <w:fldChar w:fldCharType="begin"/>
    </w:r>
    <w:r>
      <w:rPr>
        <w:rStyle w:val="PageNumber"/>
        <w:rFonts w:cs="Arial"/>
        <w:b/>
        <w:bCs/>
        <w:sz w:val="16"/>
      </w:rPr>
      <w:instrText xml:space="preserve"> NUMPAGES </w:instrText>
    </w:r>
    <w:r>
      <w:rPr>
        <w:rStyle w:val="PageNumber"/>
        <w:rFonts w:cs="Arial"/>
        <w:b/>
        <w:bCs/>
        <w:sz w:val="16"/>
      </w:rPr>
      <w:fldChar w:fldCharType="separate"/>
    </w:r>
    <w:r w:rsidR="007738C8">
      <w:rPr>
        <w:rStyle w:val="PageNumber"/>
        <w:rFonts w:cs="Arial"/>
        <w:b/>
        <w:bCs/>
        <w:noProof/>
        <w:sz w:val="16"/>
      </w:rPr>
      <w:t>51</w:t>
    </w:r>
    <w:r>
      <w:rPr>
        <w:rStyle w:val="PageNumber"/>
        <w:rFonts w:cs="Arial"/>
        <w:b/>
        <w:bCs/>
        <w:sz w:val="16"/>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07" w:rsidRDefault="00256107" w:rsidP="00CA2853">
    <w:pPr>
      <w:pBdr>
        <w:top w:val="single" w:sz="4" w:space="1" w:color="auto"/>
      </w:pBdr>
      <w:tabs>
        <w:tab w:val="center" w:pos="5387"/>
        <w:tab w:val="right" w:pos="10490"/>
      </w:tabs>
      <w:spacing w:after="0"/>
      <w:rPr>
        <w:rFonts w:ascii="Arial" w:hAnsi="Arial" w:cs="Arial"/>
        <w:sz w:val="16"/>
        <w:szCs w:val="16"/>
      </w:rPr>
    </w:pPr>
    <w:r w:rsidRPr="007F5374">
      <w:rPr>
        <w:rFonts w:ascii="Arial" w:hAnsi="Arial" w:cs="Arial"/>
        <w:sz w:val="16"/>
        <w:szCs w:val="16"/>
      </w:rPr>
      <w:fldChar w:fldCharType="begin"/>
    </w:r>
    <w:r w:rsidRPr="007F5374">
      <w:rPr>
        <w:rFonts w:ascii="Arial" w:hAnsi="Arial" w:cs="Arial"/>
        <w:sz w:val="16"/>
        <w:szCs w:val="16"/>
      </w:rPr>
      <w:instrText xml:space="preserve"> FILENAME </w:instrText>
    </w:r>
    <w:r w:rsidRPr="007F5374">
      <w:rPr>
        <w:rFonts w:ascii="Arial" w:hAnsi="Arial" w:cs="Arial"/>
        <w:sz w:val="16"/>
        <w:szCs w:val="16"/>
      </w:rPr>
      <w:fldChar w:fldCharType="separate"/>
    </w:r>
    <w:r>
      <w:rPr>
        <w:rFonts w:ascii="Arial" w:hAnsi="Arial" w:cs="Arial"/>
        <w:noProof/>
        <w:sz w:val="16"/>
        <w:szCs w:val="16"/>
      </w:rPr>
      <w:t>GMS-EN-PLN-001_Rev4.0_Environmental Management Plan.docx</w:t>
    </w:r>
    <w:r w:rsidRPr="007F5374">
      <w:rPr>
        <w:rFonts w:ascii="Arial" w:hAnsi="Arial" w:cs="Arial"/>
        <w:sz w:val="16"/>
        <w:szCs w:val="16"/>
      </w:rPr>
      <w:fldChar w:fldCharType="end"/>
    </w:r>
    <w:r>
      <w:rPr>
        <w:rFonts w:ascii="Arial" w:hAnsi="Arial" w:cs="Arial"/>
        <w:sz w:val="16"/>
        <w:szCs w:val="16"/>
      </w:rPr>
      <w:tab/>
    </w:r>
    <w:r>
      <w:rPr>
        <w:rFonts w:ascii="Arial" w:hAnsi="Arial" w:cs="Arial"/>
        <w:sz w:val="16"/>
        <w:szCs w:val="16"/>
      </w:rPr>
      <w:tab/>
      <w:t>Uncontrolled When Printed</w:t>
    </w:r>
  </w:p>
  <w:p w:rsidR="00256107" w:rsidRPr="00CA2853" w:rsidRDefault="00256107" w:rsidP="00CA2853">
    <w:pPr>
      <w:tabs>
        <w:tab w:val="center" w:pos="5387"/>
        <w:tab w:val="right" w:pos="10490"/>
      </w:tabs>
      <w:spacing w:after="0"/>
      <w:rPr>
        <w:rFonts w:ascii="Arial" w:hAnsi="Arial" w:cs="Arial"/>
      </w:rPr>
    </w:pPr>
    <w:r>
      <w:rPr>
        <w:rFonts w:ascii="Arial" w:hAnsi="Arial" w:cs="Arial"/>
        <w:sz w:val="16"/>
        <w:szCs w:val="16"/>
      </w:rPr>
      <w:t>© Gateway Motorway Services</w:t>
    </w:r>
    <w:r>
      <w:rPr>
        <w:rFonts w:ascii="Arial" w:hAnsi="Arial" w:cs="Arial"/>
        <w:sz w:val="16"/>
        <w:szCs w:val="16"/>
      </w:rPr>
      <w:tab/>
    </w:r>
    <w:r>
      <w:rPr>
        <w:rFonts w:ascii="Arial" w:hAnsi="Arial" w:cs="Arial"/>
        <w:sz w:val="16"/>
        <w:szCs w:val="16"/>
      </w:rPr>
      <w:tab/>
      <w:t xml:space="preserve">Page </w:t>
    </w:r>
    <w:r>
      <w:rPr>
        <w:rStyle w:val="PageNumber"/>
        <w:rFonts w:cs="Arial"/>
        <w:b/>
        <w:sz w:val="16"/>
        <w:szCs w:val="16"/>
      </w:rPr>
      <w:fldChar w:fldCharType="begin"/>
    </w:r>
    <w:r>
      <w:rPr>
        <w:rStyle w:val="PageNumber"/>
        <w:rFonts w:cs="Arial"/>
        <w:b/>
        <w:sz w:val="16"/>
        <w:szCs w:val="16"/>
      </w:rPr>
      <w:instrText xml:space="preserve"> PAGE </w:instrText>
    </w:r>
    <w:r>
      <w:rPr>
        <w:rStyle w:val="PageNumber"/>
        <w:rFonts w:cs="Arial"/>
        <w:b/>
        <w:sz w:val="16"/>
        <w:szCs w:val="16"/>
      </w:rPr>
      <w:fldChar w:fldCharType="separate"/>
    </w:r>
    <w:r w:rsidR="007738C8">
      <w:rPr>
        <w:rStyle w:val="PageNumber"/>
        <w:rFonts w:cs="Arial"/>
        <w:b/>
        <w:noProof/>
        <w:sz w:val="16"/>
        <w:szCs w:val="16"/>
      </w:rPr>
      <w:t>33</w:t>
    </w:r>
    <w:r>
      <w:rPr>
        <w:rStyle w:val="PageNumber"/>
        <w:rFonts w:cs="Arial"/>
        <w:b/>
        <w:sz w:val="16"/>
        <w:szCs w:val="16"/>
      </w:rPr>
      <w:fldChar w:fldCharType="end"/>
    </w:r>
    <w:r>
      <w:rPr>
        <w:rFonts w:ascii="Arial" w:hAnsi="Arial" w:cs="Arial"/>
        <w:sz w:val="16"/>
        <w:szCs w:val="16"/>
      </w:rPr>
      <w:t xml:space="preserve"> </w:t>
    </w:r>
    <w:r>
      <w:rPr>
        <w:rStyle w:val="PageNumber"/>
        <w:rFonts w:cs="Arial"/>
        <w:sz w:val="16"/>
        <w:szCs w:val="16"/>
      </w:rPr>
      <w:t xml:space="preserve">of </w:t>
    </w:r>
    <w:r>
      <w:rPr>
        <w:rStyle w:val="PageNumber"/>
        <w:rFonts w:cs="Arial"/>
        <w:b/>
        <w:bCs/>
        <w:sz w:val="16"/>
      </w:rPr>
      <w:fldChar w:fldCharType="begin"/>
    </w:r>
    <w:r>
      <w:rPr>
        <w:rStyle w:val="PageNumber"/>
        <w:rFonts w:cs="Arial"/>
        <w:b/>
        <w:bCs/>
        <w:sz w:val="16"/>
      </w:rPr>
      <w:instrText xml:space="preserve"> NUMPAGES </w:instrText>
    </w:r>
    <w:r>
      <w:rPr>
        <w:rStyle w:val="PageNumber"/>
        <w:rFonts w:cs="Arial"/>
        <w:b/>
        <w:bCs/>
        <w:sz w:val="16"/>
      </w:rPr>
      <w:fldChar w:fldCharType="separate"/>
    </w:r>
    <w:r w:rsidR="007738C8">
      <w:rPr>
        <w:rStyle w:val="PageNumber"/>
        <w:rFonts w:cs="Arial"/>
        <w:b/>
        <w:bCs/>
        <w:noProof/>
        <w:sz w:val="16"/>
      </w:rPr>
      <w:t>51</w:t>
    </w:r>
    <w:r>
      <w:rPr>
        <w:rStyle w:val="PageNumber"/>
        <w:rFonts w:cs="Arial"/>
        <w:b/>
        <w:bCs/>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107" w:rsidRDefault="00256107" w:rsidP="00D80678">
      <w:pPr>
        <w:spacing w:after="0" w:line="240" w:lineRule="auto"/>
      </w:pPr>
      <w:r>
        <w:separator/>
      </w:r>
    </w:p>
  </w:footnote>
  <w:footnote w:type="continuationSeparator" w:id="0">
    <w:p w:rsidR="00256107" w:rsidRDefault="00256107" w:rsidP="00D806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16" w:type="dxa"/>
      <w:tblInd w:w="-34" w:type="dxa"/>
      <w:tblLayout w:type="fixed"/>
      <w:tblLook w:val="04A0"/>
    </w:tblPr>
    <w:tblGrid>
      <w:gridCol w:w="710"/>
      <w:gridCol w:w="283"/>
      <w:gridCol w:w="1843"/>
      <w:gridCol w:w="567"/>
      <w:gridCol w:w="5670"/>
      <w:gridCol w:w="1843"/>
    </w:tblGrid>
    <w:tr w:rsidR="00256107" w:rsidTr="0006739B">
      <w:trPr>
        <w:trHeight w:val="1315"/>
      </w:trPr>
      <w:tc>
        <w:tcPr>
          <w:tcW w:w="2836" w:type="dxa"/>
          <w:gridSpan w:val="3"/>
        </w:tcPr>
        <w:p w:rsidR="00256107" w:rsidRDefault="00256107" w:rsidP="000D63D8">
          <w:pPr>
            <w:pStyle w:val="Header"/>
          </w:pPr>
          <w:r w:rsidRPr="009B428F">
            <w:rPr>
              <w:noProof/>
              <w:lang w:eastAsia="en-AU"/>
            </w:rPr>
            <w:drawing>
              <wp:anchor distT="0" distB="0" distL="114300" distR="114300" simplePos="0" relativeHeight="251659264" behindDoc="0" locked="0" layoutInCell="1" allowOverlap="1">
                <wp:simplePos x="0" y="0"/>
                <wp:positionH relativeFrom="margin">
                  <wp:posOffset>87630</wp:posOffset>
                </wp:positionH>
                <wp:positionV relativeFrom="margin">
                  <wp:posOffset>125730</wp:posOffset>
                </wp:positionV>
                <wp:extent cx="1353820" cy="930275"/>
                <wp:effectExtent l="19050" t="0" r="0" b="0"/>
                <wp:wrapSquare wrapText="bothSides"/>
                <wp:docPr id="11" name="Picture 1" descr="G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Logo"/>
                        <pic:cNvPicPr>
                          <a:picLocks noChangeAspect="1" noChangeArrowheads="1"/>
                        </pic:cNvPicPr>
                      </pic:nvPicPr>
                      <pic:blipFill>
                        <a:blip r:embed="rId1"/>
                        <a:srcRect/>
                        <a:stretch>
                          <a:fillRect/>
                        </a:stretch>
                      </pic:blipFill>
                      <pic:spPr bwMode="auto">
                        <a:xfrm>
                          <a:off x="0" y="0"/>
                          <a:ext cx="1353820" cy="930275"/>
                        </a:xfrm>
                        <a:prstGeom prst="rect">
                          <a:avLst/>
                        </a:prstGeom>
                        <a:noFill/>
                        <a:ln w="9525">
                          <a:noFill/>
                          <a:miter lim="800000"/>
                          <a:headEnd/>
                          <a:tailEnd/>
                        </a:ln>
                      </pic:spPr>
                    </pic:pic>
                  </a:graphicData>
                </a:graphic>
              </wp:anchor>
            </w:drawing>
          </w:r>
        </w:p>
      </w:tc>
      <w:tc>
        <w:tcPr>
          <w:tcW w:w="6237" w:type="dxa"/>
          <w:gridSpan w:val="2"/>
          <w:vAlign w:val="center"/>
        </w:tcPr>
        <w:p w:rsidR="00256107" w:rsidRPr="001221AE" w:rsidRDefault="00256107" w:rsidP="000D63D8">
          <w:pPr>
            <w:pStyle w:val="Header"/>
            <w:rPr>
              <w:rFonts w:ascii="Arial" w:hAnsi="Arial" w:cs="Arial"/>
              <w:b/>
              <w:sz w:val="36"/>
            </w:rPr>
          </w:pPr>
          <w:r>
            <w:rPr>
              <w:rFonts w:ascii="Arial" w:hAnsi="Arial" w:cs="Arial"/>
              <w:b/>
              <w:sz w:val="32"/>
            </w:rPr>
            <w:t>Environmental Management</w:t>
          </w:r>
        </w:p>
      </w:tc>
      <w:tc>
        <w:tcPr>
          <w:tcW w:w="1843" w:type="dxa"/>
        </w:tcPr>
        <w:p w:rsidR="00256107" w:rsidRDefault="00256107" w:rsidP="000D63D8">
          <w:pPr>
            <w:pStyle w:val="Header"/>
            <w:jc w:val="center"/>
            <w:rPr>
              <w:sz w:val="18"/>
            </w:rPr>
          </w:pPr>
          <w:r>
            <w:rPr>
              <w:noProof/>
              <w:sz w:val="18"/>
              <w:lang w:eastAsia="en-AU"/>
            </w:rPr>
            <w:drawing>
              <wp:anchor distT="0" distB="0" distL="114300" distR="114300" simplePos="0" relativeHeight="251660288" behindDoc="0" locked="0" layoutInCell="1" allowOverlap="1">
                <wp:simplePos x="0" y="0"/>
                <wp:positionH relativeFrom="margin">
                  <wp:posOffset>-46990</wp:posOffset>
                </wp:positionH>
                <wp:positionV relativeFrom="margin">
                  <wp:posOffset>90805</wp:posOffset>
                </wp:positionV>
                <wp:extent cx="1105535" cy="359410"/>
                <wp:effectExtent l="19050" t="0" r="0" b="0"/>
                <wp:wrapSquare wrapText="bothSides"/>
                <wp:docPr id="12" name="Picture 2" descr="Gateway_Lend Lease Colour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teway_Lend Lease Colour - SMALL"/>
                        <pic:cNvPicPr>
                          <a:picLocks noChangeAspect="1" noChangeArrowheads="1"/>
                        </pic:cNvPicPr>
                      </pic:nvPicPr>
                      <pic:blipFill>
                        <a:blip r:embed="rId2"/>
                        <a:srcRect/>
                        <a:stretch>
                          <a:fillRect/>
                        </a:stretch>
                      </pic:blipFill>
                      <pic:spPr bwMode="auto">
                        <a:xfrm>
                          <a:off x="0" y="0"/>
                          <a:ext cx="1105535" cy="359410"/>
                        </a:xfrm>
                        <a:prstGeom prst="rect">
                          <a:avLst/>
                        </a:prstGeom>
                        <a:noFill/>
                        <a:ln w="9525">
                          <a:noFill/>
                          <a:miter lim="800000"/>
                          <a:headEnd/>
                          <a:tailEnd/>
                        </a:ln>
                      </pic:spPr>
                    </pic:pic>
                  </a:graphicData>
                </a:graphic>
              </wp:anchor>
            </w:drawing>
          </w:r>
        </w:p>
        <w:p w:rsidR="00256107" w:rsidRPr="00D80678" w:rsidRDefault="00256107" w:rsidP="000D63D8">
          <w:pPr>
            <w:pStyle w:val="Header"/>
            <w:ind w:left="-55"/>
            <w:jc w:val="center"/>
            <w:rPr>
              <w:sz w:val="18"/>
            </w:rPr>
          </w:pPr>
        </w:p>
      </w:tc>
    </w:tr>
    <w:tr w:rsidR="00256107" w:rsidTr="0006739B">
      <w:trPr>
        <w:trHeight w:val="393"/>
      </w:trPr>
      <w:tc>
        <w:tcPr>
          <w:tcW w:w="710" w:type="dxa"/>
          <w:shd w:val="clear" w:color="auto" w:fill="DDD9C3" w:themeFill="background2" w:themeFillShade="E6"/>
          <w:vAlign w:val="center"/>
        </w:tcPr>
        <w:p w:rsidR="00256107" w:rsidRPr="00905A42" w:rsidRDefault="00256107" w:rsidP="000D63D8">
          <w:pPr>
            <w:pStyle w:val="Header"/>
            <w:tabs>
              <w:tab w:val="left" w:pos="3578"/>
            </w:tabs>
            <w:rPr>
              <w:rFonts w:asciiTheme="majorHAnsi" w:hAnsiTheme="majorHAnsi"/>
              <w:color w:val="FFFFFF" w:themeColor="background1"/>
              <w:sz w:val="18"/>
            </w:rPr>
          </w:pPr>
          <w:r>
            <w:rPr>
              <w:rFonts w:cstheme="minorHAnsi"/>
              <w:b/>
              <w:color w:val="FFFFFF" w:themeColor="background1"/>
              <w:sz w:val="28"/>
            </w:rPr>
            <w:tab/>
          </w:r>
        </w:p>
      </w:tc>
      <w:tc>
        <w:tcPr>
          <w:tcW w:w="283" w:type="dxa"/>
          <w:shd w:val="clear" w:color="auto" w:fill="auto"/>
          <w:vAlign w:val="center"/>
        </w:tcPr>
        <w:p w:rsidR="00256107" w:rsidRPr="00905A42" w:rsidRDefault="00256107" w:rsidP="000D63D8">
          <w:pPr>
            <w:pStyle w:val="Header"/>
            <w:tabs>
              <w:tab w:val="left" w:pos="3578"/>
            </w:tabs>
            <w:rPr>
              <w:rFonts w:asciiTheme="majorHAnsi" w:hAnsiTheme="majorHAnsi"/>
              <w:color w:val="FFFFFF" w:themeColor="background1"/>
              <w:sz w:val="18"/>
            </w:rPr>
          </w:pPr>
        </w:p>
      </w:tc>
      <w:tc>
        <w:tcPr>
          <w:tcW w:w="1843" w:type="dxa"/>
          <w:shd w:val="clear" w:color="auto" w:fill="365F91" w:themeFill="accent1" w:themeFillShade="BF"/>
          <w:vAlign w:val="center"/>
        </w:tcPr>
        <w:p w:rsidR="00256107" w:rsidRPr="00905A42" w:rsidRDefault="00256107" w:rsidP="000D63D8">
          <w:pPr>
            <w:pStyle w:val="Header"/>
            <w:tabs>
              <w:tab w:val="left" w:pos="3578"/>
            </w:tabs>
            <w:rPr>
              <w:rFonts w:asciiTheme="majorHAnsi" w:hAnsiTheme="majorHAnsi"/>
              <w:color w:val="FFFFFF" w:themeColor="background1"/>
              <w:sz w:val="18"/>
            </w:rPr>
          </w:pPr>
        </w:p>
      </w:tc>
      <w:tc>
        <w:tcPr>
          <w:tcW w:w="567" w:type="dxa"/>
          <w:shd w:val="clear" w:color="auto" w:fill="auto"/>
          <w:vAlign w:val="center"/>
        </w:tcPr>
        <w:p w:rsidR="00256107" w:rsidRPr="00905A42" w:rsidRDefault="00256107" w:rsidP="000D63D8">
          <w:pPr>
            <w:pStyle w:val="Header"/>
            <w:tabs>
              <w:tab w:val="left" w:pos="3578"/>
            </w:tabs>
            <w:rPr>
              <w:rFonts w:asciiTheme="majorHAnsi" w:hAnsiTheme="majorHAnsi"/>
              <w:color w:val="FFFFFF" w:themeColor="background1"/>
              <w:sz w:val="18"/>
            </w:rPr>
          </w:pPr>
        </w:p>
      </w:tc>
      <w:tc>
        <w:tcPr>
          <w:tcW w:w="7513" w:type="dxa"/>
          <w:gridSpan w:val="2"/>
          <w:shd w:val="clear" w:color="auto" w:fill="E36C0A" w:themeFill="accent6" w:themeFillShade="BF"/>
          <w:vAlign w:val="center"/>
        </w:tcPr>
        <w:p w:rsidR="00256107" w:rsidRPr="00F031FC" w:rsidRDefault="00256107" w:rsidP="00B23026">
          <w:pPr>
            <w:pStyle w:val="Header"/>
            <w:tabs>
              <w:tab w:val="clear" w:pos="4513"/>
            </w:tabs>
            <w:rPr>
              <w:rFonts w:ascii="Arial" w:hAnsi="Arial" w:cs="Arial"/>
              <w:color w:val="FFFFFF" w:themeColor="background1"/>
              <w:sz w:val="18"/>
            </w:rPr>
          </w:pPr>
          <w:r>
            <w:rPr>
              <w:rFonts w:ascii="Arial" w:hAnsi="Arial" w:cs="Arial"/>
              <w:b/>
              <w:color w:val="FFFFFF" w:themeColor="background1"/>
              <w:sz w:val="28"/>
            </w:rPr>
            <w:t>Plan</w:t>
          </w:r>
        </w:p>
      </w:tc>
    </w:tr>
  </w:tbl>
  <w:p w:rsidR="00256107" w:rsidRDefault="002561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07" w:rsidRDefault="002561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309" w:type="dxa"/>
      <w:tblInd w:w="-34" w:type="dxa"/>
      <w:tblLayout w:type="fixed"/>
      <w:tblLook w:val="04A0"/>
    </w:tblPr>
    <w:tblGrid>
      <w:gridCol w:w="710"/>
      <w:gridCol w:w="283"/>
      <w:gridCol w:w="1843"/>
      <w:gridCol w:w="567"/>
      <w:gridCol w:w="10064"/>
      <w:gridCol w:w="1842"/>
    </w:tblGrid>
    <w:tr w:rsidR="00256107" w:rsidTr="003B0F13">
      <w:trPr>
        <w:trHeight w:val="1315"/>
      </w:trPr>
      <w:tc>
        <w:tcPr>
          <w:tcW w:w="2836" w:type="dxa"/>
          <w:gridSpan w:val="3"/>
        </w:tcPr>
        <w:p w:rsidR="00256107" w:rsidRDefault="00256107" w:rsidP="003B0F13">
          <w:pPr>
            <w:pStyle w:val="Header"/>
          </w:pPr>
          <w:r w:rsidRPr="009B428F">
            <w:rPr>
              <w:noProof/>
              <w:lang w:eastAsia="en-AU"/>
            </w:rPr>
            <w:drawing>
              <wp:anchor distT="0" distB="0" distL="114300" distR="114300" simplePos="0" relativeHeight="251662336" behindDoc="0" locked="0" layoutInCell="1" allowOverlap="1">
                <wp:simplePos x="0" y="0"/>
                <wp:positionH relativeFrom="margin">
                  <wp:posOffset>87630</wp:posOffset>
                </wp:positionH>
                <wp:positionV relativeFrom="margin">
                  <wp:posOffset>125730</wp:posOffset>
                </wp:positionV>
                <wp:extent cx="1353820" cy="930275"/>
                <wp:effectExtent l="19050" t="0" r="0" b="0"/>
                <wp:wrapSquare wrapText="bothSides"/>
                <wp:docPr id="13" name="Picture 1" descr="G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Logo"/>
                        <pic:cNvPicPr>
                          <a:picLocks noChangeAspect="1" noChangeArrowheads="1"/>
                        </pic:cNvPicPr>
                      </pic:nvPicPr>
                      <pic:blipFill>
                        <a:blip r:embed="rId1"/>
                        <a:srcRect/>
                        <a:stretch>
                          <a:fillRect/>
                        </a:stretch>
                      </pic:blipFill>
                      <pic:spPr bwMode="auto">
                        <a:xfrm>
                          <a:off x="0" y="0"/>
                          <a:ext cx="1353820" cy="930275"/>
                        </a:xfrm>
                        <a:prstGeom prst="rect">
                          <a:avLst/>
                        </a:prstGeom>
                        <a:noFill/>
                        <a:ln w="9525">
                          <a:noFill/>
                          <a:miter lim="800000"/>
                          <a:headEnd/>
                          <a:tailEnd/>
                        </a:ln>
                      </pic:spPr>
                    </pic:pic>
                  </a:graphicData>
                </a:graphic>
              </wp:anchor>
            </w:drawing>
          </w:r>
        </w:p>
      </w:tc>
      <w:tc>
        <w:tcPr>
          <w:tcW w:w="10631" w:type="dxa"/>
          <w:gridSpan w:val="2"/>
          <w:vAlign w:val="center"/>
        </w:tcPr>
        <w:p w:rsidR="00256107" w:rsidRPr="001221AE" w:rsidRDefault="00256107" w:rsidP="003B0F13">
          <w:pPr>
            <w:pStyle w:val="Header"/>
            <w:rPr>
              <w:rFonts w:ascii="Arial" w:hAnsi="Arial" w:cs="Arial"/>
              <w:b/>
              <w:sz w:val="36"/>
            </w:rPr>
          </w:pPr>
          <w:r>
            <w:rPr>
              <w:rFonts w:ascii="Arial" w:hAnsi="Arial" w:cs="Arial"/>
              <w:b/>
              <w:sz w:val="32"/>
            </w:rPr>
            <w:t>Environmental Management</w:t>
          </w:r>
        </w:p>
      </w:tc>
      <w:tc>
        <w:tcPr>
          <w:tcW w:w="1842" w:type="dxa"/>
        </w:tcPr>
        <w:p w:rsidR="00256107" w:rsidRDefault="00256107" w:rsidP="003B0F13">
          <w:pPr>
            <w:pStyle w:val="Header"/>
            <w:jc w:val="center"/>
            <w:rPr>
              <w:sz w:val="18"/>
            </w:rPr>
          </w:pPr>
          <w:r>
            <w:rPr>
              <w:noProof/>
              <w:sz w:val="18"/>
              <w:lang w:eastAsia="en-AU"/>
            </w:rPr>
            <w:drawing>
              <wp:anchor distT="0" distB="0" distL="114300" distR="114300" simplePos="0" relativeHeight="251663360" behindDoc="0" locked="0" layoutInCell="1" allowOverlap="1">
                <wp:simplePos x="0" y="0"/>
                <wp:positionH relativeFrom="margin">
                  <wp:posOffset>-46990</wp:posOffset>
                </wp:positionH>
                <wp:positionV relativeFrom="margin">
                  <wp:posOffset>90805</wp:posOffset>
                </wp:positionV>
                <wp:extent cx="1105535" cy="359410"/>
                <wp:effectExtent l="19050" t="0" r="0" b="0"/>
                <wp:wrapSquare wrapText="bothSides"/>
                <wp:docPr id="14" name="Picture 2" descr="Gateway_Lend Lease Colour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teway_Lend Lease Colour - SMALL"/>
                        <pic:cNvPicPr>
                          <a:picLocks noChangeAspect="1" noChangeArrowheads="1"/>
                        </pic:cNvPicPr>
                      </pic:nvPicPr>
                      <pic:blipFill>
                        <a:blip r:embed="rId2"/>
                        <a:srcRect/>
                        <a:stretch>
                          <a:fillRect/>
                        </a:stretch>
                      </pic:blipFill>
                      <pic:spPr bwMode="auto">
                        <a:xfrm>
                          <a:off x="0" y="0"/>
                          <a:ext cx="1105535" cy="359410"/>
                        </a:xfrm>
                        <a:prstGeom prst="rect">
                          <a:avLst/>
                        </a:prstGeom>
                        <a:noFill/>
                        <a:ln w="9525">
                          <a:noFill/>
                          <a:miter lim="800000"/>
                          <a:headEnd/>
                          <a:tailEnd/>
                        </a:ln>
                      </pic:spPr>
                    </pic:pic>
                  </a:graphicData>
                </a:graphic>
              </wp:anchor>
            </w:drawing>
          </w:r>
        </w:p>
        <w:p w:rsidR="00256107" w:rsidRPr="00D80678" w:rsidRDefault="00256107" w:rsidP="003B0F13">
          <w:pPr>
            <w:pStyle w:val="Header"/>
            <w:ind w:left="-55"/>
            <w:jc w:val="center"/>
            <w:rPr>
              <w:sz w:val="18"/>
            </w:rPr>
          </w:pPr>
        </w:p>
      </w:tc>
    </w:tr>
    <w:tr w:rsidR="00256107" w:rsidTr="003B0F13">
      <w:trPr>
        <w:trHeight w:val="393"/>
      </w:trPr>
      <w:tc>
        <w:tcPr>
          <w:tcW w:w="710" w:type="dxa"/>
          <w:shd w:val="clear" w:color="auto" w:fill="DDD9C3" w:themeFill="background2" w:themeFillShade="E6"/>
          <w:vAlign w:val="center"/>
        </w:tcPr>
        <w:p w:rsidR="00256107" w:rsidRPr="00905A42" w:rsidRDefault="00256107" w:rsidP="003B0F13">
          <w:pPr>
            <w:pStyle w:val="Header"/>
            <w:tabs>
              <w:tab w:val="left" w:pos="3578"/>
            </w:tabs>
            <w:rPr>
              <w:rFonts w:asciiTheme="majorHAnsi" w:hAnsiTheme="majorHAnsi"/>
              <w:color w:val="FFFFFF" w:themeColor="background1"/>
              <w:sz w:val="18"/>
            </w:rPr>
          </w:pPr>
          <w:r>
            <w:rPr>
              <w:rFonts w:cstheme="minorHAnsi"/>
              <w:b/>
              <w:color w:val="FFFFFF" w:themeColor="background1"/>
              <w:sz w:val="28"/>
            </w:rPr>
            <w:tab/>
          </w:r>
        </w:p>
      </w:tc>
      <w:tc>
        <w:tcPr>
          <w:tcW w:w="283" w:type="dxa"/>
          <w:shd w:val="clear" w:color="auto" w:fill="auto"/>
          <w:vAlign w:val="center"/>
        </w:tcPr>
        <w:p w:rsidR="00256107" w:rsidRPr="00905A42" w:rsidRDefault="00256107" w:rsidP="003B0F13">
          <w:pPr>
            <w:pStyle w:val="Header"/>
            <w:tabs>
              <w:tab w:val="left" w:pos="3578"/>
            </w:tabs>
            <w:rPr>
              <w:rFonts w:asciiTheme="majorHAnsi" w:hAnsiTheme="majorHAnsi"/>
              <w:color w:val="FFFFFF" w:themeColor="background1"/>
              <w:sz w:val="18"/>
            </w:rPr>
          </w:pPr>
        </w:p>
      </w:tc>
      <w:tc>
        <w:tcPr>
          <w:tcW w:w="1843" w:type="dxa"/>
          <w:shd w:val="clear" w:color="auto" w:fill="365F91" w:themeFill="accent1" w:themeFillShade="BF"/>
          <w:vAlign w:val="center"/>
        </w:tcPr>
        <w:p w:rsidR="00256107" w:rsidRPr="00905A42" w:rsidRDefault="00256107" w:rsidP="003B0F13">
          <w:pPr>
            <w:pStyle w:val="Header"/>
            <w:tabs>
              <w:tab w:val="left" w:pos="3578"/>
            </w:tabs>
            <w:rPr>
              <w:rFonts w:asciiTheme="majorHAnsi" w:hAnsiTheme="majorHAnsi"/>
              <w:color w:val="FFFFFF" w:themeColor="background1"/>
              <w:sz w:val="18"/>
            </w:rPr>
          </w:pPr>
        </w:p>
      </w:tc>
      <w:tc>
        <w:tcPr>
          <w:tcW w:w="567" w:type="dxa"/>
          <w:shd w:val="clear" w:color="auto" w:fill="auto"/>
          <w:vAlign w:val="center"/>
        </w:tcPr>
        <w:p w:rsidR="00256107" w:rsidRPr="00905A42" w:rsidRDefault="00256107" w:rsidP="003B0F13">
          <w:pPr>
            <w:pStyle w:val="Header"/>
            <w:tabs>
              <w:tab w:val="left" w:pos="3578"/>
            </w:tabs>
            <w:rPr>
              <w:rFonts w:asciiTheme="majorHAnsi" w:hAnsiTheme="majorHAnsi"/>
              <w:color w:val="FFFFFF" w:themeColor="background1"/>
              <w:sz w:val="18"/>
            </w:rPr>
          </w:pPr>
        </w:p>
      </w:tc>
      <w:tc>
        <w:tcPr>
          <w:tcW w:w="11906" w:type="dxa"/>
          <w:gridSpan w:val="2"/>
          <w:shd w:val="clear" w:color="auto" w:fill="E36C0A" w:themeFill="accent6" w:themeFillShade="BF"/>
          <w:vAlign w:val="center"/>
        </w:tcPr>
        <w:p w:rsidR="00256107" w:rsidRPr="00F031FC" w:rsidRDefault="00256107" w:rsidP="003B0F13">
          <w:pPr>
            <w:pStyle w:val="Header"/>
            <w:tabs>
              <w:tab w:val="clear" w:pos="4513"/>
            </w:tabs>
            <w:rPr>
              <w:rFonts w:ascii="Arial" w:hAnsi="Arial" w:cs="Arial"/>
              <w:color w:val="FFFFFF" w:themeColor="background1"/>
              <w:sz w:val="18"/>
            </w:rPr>
          </w:pPr>
          <w:r>
            <w:rPr>
              <w:rFonts w:ascii="Arial" w:hAnsi="Arial" w:cs="Arial"/>
              <w:b/>
              <w:color w:val="FFFFFF" w:themeColor="background1"/>
              <w:sz w:val="28"/>
            </w:rPr>
            <w:t>Plan</w:t>
          </w:r>
        </w:p>
      </w:tc>
    </w:tr>
  </w:tbl>
  <w:p w:rsidR="00256107" w:rsidRPr="003B0F13" w:rsidRDefault="00256107" w:rsidP="003B0F1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16" w:type="dxa"/>
      <w:tblInd w:w="-34" w:type="dxa"/>
      <w:tblLayout w:type="fixed"/>
      <w:tblLook w:val="04A0"/>
    </w:tblPr>
    <w:tblGrid>
      <w:gridCol w:w="710"/>
      <w:gridCol w:w="283"/>
      <w:gridCol w:w="1843"/>
      <w:gridCol w:w="567"/>
      <w:gridCol w:w="5670"/>
      <w:gridCol w:w="1843"/>
    </w:tblGrid>
    <w:tr w:rsidR="00256107" w:rsidTr="00CA2853">
      <w:trPr>
        <w:trHeight w:val="1315"/>
      </w:trPr>
      <w:tc>
        <w:tcPr>
          <w:tcW w:w="2836" w:type="dxa"/>
          <w:gridSpan w:val="3"/>
        </w:tcPr>
        <w:p w:rsidR="00256107" w:rsidRDefault="00256107" w:rsidP="00CA2853">
          <w:pPr>
            <w:pStyle w:val="Header"/>
          </w:pPr>
          <w:r w:rsidRPr="009B428F">
            <w:rPr>
              <w:noProof/>
              <w:lang w:eastAsia="en-AU"/>
            </w:rPr>
            <w:drawing>
              <wp:anchor distT="0" distB="0" distL="114300" distR="114300" simplePos="0" relativeHeight="251665408" behindDoc="0" locked="0" layoutInCell="1" allowOverlap="1">
                <wp:simplePos x="0" y="0"/>
                <wp:positionH relativeFrom="margin">
                  <wp:posOffset>87630</wp:posOffset>
                </wp:positionH>
                <wp:positionV relativeFrom="margin">
                  <wp:posOffset>125730</wp:posOffset>
                </wp:positionV>
                <wp:extent cx="1353820" cy="930275"/>
                <wp:effectExtent l="19050" t="0" r="0" b="0"/>
                <wp:wrapSquare wrapText="bothSides"/>
                <wp:docPr id="1" name="Picture 1" descr="G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Logo"/>
                        <pic:cNvPicPr>
                          <a:picLocks noChangeAspect="1" noChangeArrowheads="1"/>
                        </pic:cNvPicPr>
                      </pic:nvPicPr>
                      <pic:blipFill>
                        <a:blip r:embed="rId1"/>
                        <a:srcRect/>
                        <a:stretch>
                          <a:fillRect/>
                        </a:stretch>
                      </pic:blipFill>
                      <pic:spPr bwMode="auto">
                        <a:xfrm>
                          <a:off x="0" y="0"/>
                          <a:ext cx="1353820" cy="930275"/>
                        </a:xfrm>
                        <a:prstGeom prst="rect">
                          <a:avLst/>
                        </a:prstGeom>
                        <a:noFill/>
                        <a:ln w="9525">
                          <a:noFill/>
                          <a:miter lim="800000"/>
                          <a:headEnd/>
                          <a:tailEnd/>
                        </a:ln>
                      </pic:spPr>
                    </pic:pic>
                  </a:graphicData>
                </a:graphic>
              </wp:anchor>
            </w:drawing>
          </w:r>
        </w:p>
      </w:tc>
      <w:tc>
        <w:tcPr>
          <w:tcW w:w="6237" w:type="dxa"/>
          <w:gridSpan w:val="2"/>
          <w:vAlign w:val="center"/>
        </w:tcPr>
        <w:p w:rsidR="00256107" w:rsidRPr="001221AE" w:rsidRDefault="00256107" w:rsidP="00CA2853">
          <w:pPr>
            <w:pStyle w:val="Header"/>
            <w:rPr>
              <w:rFonts w:ascii="Arial" w:hAnsi="Arial" w:cs="Arial"/>
              <w:b/>
              <w:sz w:val="36"/>
            </w:rPr>
          </w:pPr>
          <w:r>
            <w:rPr>
              <w:rFonts w:ascii="Arial" w:hAnsi="Arial" w:cs="Arial"/>
              <w:b/>
              <w:sz w:val="32"/>
            </w:rPr>
            <w:t>Environmental Management</w:t>
          </w:r>
        </w:p>
      </w:tc>
      <w:tc>
        <w:tcPr>
          <w:tcW w:w="1843" w:type="dxa"/>
        </w:tcPr>
        <w:p w:rsidR="00256107" w:rsidRDefault="00256107" w:rsidP="00CA2853">
          <w:pPr>
            <w:pStyle w:val="Header"/>
            <w:jc w:val="center"/>
            <w:rPr>
              <w:sz w:val="18"/>
            </w:rPr>
          </w:pPr>
          <w:r>
            <w:rPr>
              <w:noProof/>
              <w:sz w:val="18"/>
              <w:lang w:eastAsia="en-AU"/>
            </w:rPr>
            <w:drawing>
              <wp:anchor distT="0" distB="0" distL="114300" distR="114300" simplePos="0" relativeHeight="251666432" behindDoc="0" locked="0" layoutInCell="1" allowOverlap="1">
                <wp:simplePos x="0" y="0"/>
                <wp:positionH relativeFrom="margin">
                  <wp:posOffset>-46990</wp:posOffset>
                </wp:positionH>
                <wp:positionV relativeFrom="margin">
                  <wp:posOffset>90805</wp:posOffset>
                </wp:positionV>
                <wp:extent cx="1105535" cy="359410"/>
                <wp:effectExtent l="19050" t="0" r="0" b="0"/>
                <wp:wrapSquare wrapText="bothSides"/>
                <wp:docPr id="5" name="Picture 2" descr="Gateway_Lend Lease Colour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teway_Lend Lease Colour - SMALL"/>
                        <pic:cNvPicPr>
                          <a:picLocks noChangeAspect="1" noChangeArrowheads="1"/>
                        </pic:cNvPicPr>
                      </pic:nvPicPr>
                      <pic:blipFill>
                        <a:blip r:embed="rId2"/>
                        <a:srcRect/>
                        <a:stretch>
                          <a:fillRect/>
                        </a:stretch>
                      </pic:blipFill>
                      <pic:spPr bwMode="auto">
                        <a:xfrm>
                          <a:off x="0" y="0"/>
                          <a:ext cx="1105535" cy="359410"/>
                        </a:xfrm>
                        <a:prstGeom prst="rect">
                          <a:avLst/>
                        </a:prstGeom>
                        <a:noFill/>
                        <a:ln w="9525">
                          <a:noFill/>
                          <a:miter lim="800000"/>
                          <a:headEnd/>
                          <a:tailEnd/>
                        </a:ln>
                      </pic:spPr>
                    </pic:pic>
                  </a:graphicData>
                </a:graphic>
              </wp:anchor>
            </w:drawing>
          </w:r>
        </w:p>
        <w:p w:rsidR="00256107" w:rsidRPr="00D80678" w:rsidRDefault="00256107" w:rsidP="00CA2853">
          <w:pPr>
            <w:pStyle w:val="Header"/>
            <w:ind w:left="-55"/>
            <w:jc w:val="center"/>
            <w:rPr>
              <w:sz w:val="18"/>
            </w:rPr>
          </w:pPr>
        </w:p>
      </w:tc>
    </w:tr>
    <w:tr w:rsidR="00256107" w:rsidTr="00CA2853">
      <w:trPr>
        <w:trHeight w:val="393"/>
      </w:trPr>
      <w:tc>
        <w:tcPr>
          <w:tcW w:w="710" w:type="dxa"/>
          <w:shd w:val="clear" w:color="auto" w:fill="DDD9C3" w:themeFill="background2" w:themeFillShade="E6"/>
          <w:vAlign w:val="center"/>
        </w:tcPr>
        <w:p w:rsidR="00256107" w:rsidRPr="00905A42" w:rsidRDefault="00256107" w:rsidP="00CA2853">
          <w:pPr>
            <w:pStyle w:val="Header"/>
            <w:tabs>
              <w:tab w:val="left" w:pos="3578"/>
            </w:tabs>
            <w:rPr>
              <w:rFonts w:asciiTheme="majorHAnsi" w:hAnsiTheme="majorHAnsi"/>
              <w:color w:val="FFFFFF" w:themeColor="background1"/>
              <w:sz w:val="18"/>
            </w:rPr>
          </w:pPr>
          <w:r>
            <w:rPr>
              <w:rFonts w:cstheme="minorHAnsi"/>
              <w:b/>
              <w:color w:val="FFFFFF" w:themeColor="background1"/>
              <w:sz w:val="28"/>
            </w:rPr>
            <w:tab/>
          </w:r>
        </w:p>
      </w:tc>
      <w:tc>
        <w:tcPr>
          <w:tcW w:w="283" w:type="dxa"/>
          <w:shd w:val="clear" w:color="auto" w:fill="auto"/>
          <w:vAlign w:val="center"/>
        </w:tcPr>
        <w:p w:rsidR="00256107" w:rsidRPr="00905A42" w:rsidRDefault="00256107" w:rsidP="00CA2853">
          <w:pPr>
            <w:pStyle w:val="Header"/>
            <w:tabs>
              <w:tab w:val="left" w:pos="3578"/>
            </w:tabs>
            <w:rPr>
              <w:rFonts w:asciiTheme="majorHAnsi" w:hAnsiTheme="majorHAnsi"/>
              <w:color w:val="FFFFFF" w:themeColor="background1"/>
              <w:sz w:val="18"/>
            </w:rPr>
          </w:pPr>
        </w:p>
      </w:tc>
      <w:tc>
        <w:tcPr>
          <w:tcW w:w="1843" w:type="dxa"/>
          <w:shd w:val="clear" w:color="auto" w:fill="365F91" w:themeFill="accent1" w:themeFillShade="BF"/>
          <w:vAlign w:val="center"/>
        </w:tcPr>
        <w:p w:rsidR="00256107" w:rsidRPr="00905A42" w:rsidRDefault="00256107" w:rsidP="00CA2853">
          <w:pPr>
            <w:pStyle w:val="Header"/>
            <w:tabs>
              <w:tab w:val="left" w:pos="3578"/>
            </w:tabs>
            <w:rPr>
              <w:rFonts w:asciiTheme="majorHAnsi" w:hAnsiTheme="majorHAnsi"/>
              <w:color w:val="FFFFFF" w:themeColor="background1"/>
              <w:sz w:val="18"/>
            </w:rPr>
          </w:pPr>
        </w:p>
      </w:tc>
      <w:tc>
        <w:tcPr>
          <w:tcW w:w="567" w:type="dxa"/>
          <w:shd w:val="clear" w:color="auto" w:fill="auto"/>
          <w:vAlign w:val="center"/>
        </w:tcPr>
        <w:p w:rsidR="00256107" w:rsidRPr="00905A42" w:rsidRDefault="00256107" w:rsidP="00CA2853">
          <w:pPr>
            <w:pStyle w:val="Header"/>
            <w:tabs>
              <w:tab w:val="left" w:pos="3578"/>
            </w:tabs>
            <w:rPr>
              <w:rFonts w:asciiTheme="majorHAnsi" w:hAnsiTheme="majorHAnsi"/>
              <w:color w:val="FFFFFF" w:themeColor="background1"/>
              <w:sz w:val="18"/>
            </w:rPr>
          </w:pPr>
        </w:p>
      </w:tc>
      <w:tc>
        <w:tcPr>
          <w:tcW w:w="7513" w:type="dxa"/>
          <w:gridSpan w:val="2"/>
          <w:shd w:val="clear" w:color="auto" w:fill="E36C0A" w:themeFill="accent6" w:themeFillShade="BF"/>
          <w:vAlign w:val="center"/>
        </w:tcPr>
        <w:p w:rsidR="00256107" w:rsidRPr="00F031FC" w:rsidRDefault="00256107" w:rsidP="00CA2853">
          <w:pPr>
            <w:pStyle w:val="Header"/>
            <w:tabs>
              <w:tab w:val="clear" w:pos="4513"/>
            </w:tabs>
            <w:rPr>
              <w:rFonts w:ascii="Arial" w:hAnsi="Arial" w:cs="Arial"/>
              <w:color w:val="FFFFFF" w:themeColor="background1"/>
              <w:sz w:val="18"/>
            </w:rPr>
          </w:pPr>
          <w:r>
            <w:rPr>
              <w:rFonts w:ascii="Arial" w:hAnsi="Arial" w:cs="Arial"/>
              <w:b/>
              <w:color w:val="FFFFFF" w:themeColor="background1"/>
              <w:sz w:val="28"/>
            </w:rPr>
            <w:t>Plan</w:t>
          </w:r>
        </w:p>
      </w:tc>
    </w:tr>
  </w:tbl>
  <w:p w:rsidR="00256107" w:rsidRDefault="00256107" w:rsidP="00CA285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16" w:type="dxa"/>
      <w:tblInd w:w="-34" w:type="dxa"/>
      <w:tblLayout w:type="fixed"/>
      <w:tblLook w:val="04A0"/>
    </w:tblPr>
    <w:tblGrid>
      <w:gridCol w:w="710"/>
      <w:gridCol w:w="283"/>
      <w:gridCol w:w="1843"/>
      <w:gridCol w:w="567"/>
      <w:gridCol w:w="5670"/>
      <w:gridCol w:w="1843"/>
    </w:tblGrid>
    <w:tr w:rsidR="00256107" w:rsidTr="00CA2853">
      <w:trPr>
        <w:trHeight w:val="1315"/>
      </w:trPr>
      <w:tc>
        <w:tcPr>
          <w:tcW w:w="2836" w:type="dxa"/>
          <w:gridSpan w:val="3"/>
        </w:tcPr>
        <w:p w:rsidR="00256107" w:rsidRDefault="00256107" w:rsidP="00CA2853">
          <w:pPr>
            <w:pStyle w:val="Header"/>
          </w:pPr>
          <w:r w:rsidRPr="009B428F">
            <w:rPr>
              <w:noProof/>
              <w:lang w:eastAsia="en-AU"/>
            </w:rPr>
            <w:drawing>
              <wp:anchor distT="0" distB="0" distL="114300" distR="114300" simplePos="0" relativeHeight="251668480" behindDoc="0" locked="0" layoutInCell="1" allowOverlap="1">
                <wp:simplePos x="0" y="0"/>
                <wp:positionH relativeFrom="margin">
                  <wp:posOffset>87630</wp:posOffset>
                </wp:positionH>
                <wp:positionV relativeFrom="margin">
                  <wp:posOffset>125730</wp:posOffset>
                </wp:positionV>
                <wp:extent cx="1353820" cy="930275"/>
                <wp:effectExtent l="19050" t="0" r="0" b="0"/>
                <wp:wrapSquare wrapText="bothSides"/>
                <wp:docPr id="9" name="Picture 1" descr="G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S Logo"/>
                        <pic:cNvPicPr>
                          <a:picLocks noChangeAspect="1" noChangeArrowheads="1"/>
                        </pic:cNvPicPr>
                      </pic:nvPicPr>
                      <pic:blipFill>
                        <a:blip r:embed="rId1"/>
                        <a:srcRect/>
                        <a:stretch>
                          <a:fillRect/>
                        </a:stretch>
                      </pic:blipFill>
                      <pic:spPr bwMode="auto">
                        <a:xfrm>
                          <a:off x="0" y="0"/>
                          <a:ext cx="1353820" cy="930275"/>
                        </a:xfrm>
                        <a:prstGeom prst="rect">
                          <a:avLst/>
                        </a:prstGeom>
                        <a:noFill/>
                        <a:ln w="9525">
                          <a:noFill/>
                          <a:miter lim="800000"/>
                          <a:headEnd/>
                          <a:tailEnd/>
                        </a:ln>
                      </pic:spPr>
                    </pic:pic>
                  </a:graphicData>
                </a:graphic>
              </wp:anchor>
            </w:drawing>
          </w:r>
        </w:p>
      </w:tc>
      <w:tc>
        <w:tcPr>
          <w:tcW w:w="6237" w:type="dxa"/>
          <w:gridSpan w:val="2"/>
          <w:vAlign w:val="center"/>
        </w:tcPr>
        <w:p w:rsidR="00256107" w:rsidRPr="001221AE" w:rsidRDefault="00256107" w:rsidP="00CA2853">
          <w:pPr>
            <w:pStyle w:val="Header"/>
            <w:rPr>
              <w:rFonts w:ascii="Arial" w:hAnsi="Arial" w:cs="Arial"/>
              <w:b/>
              <w:sz w:val="36"/>
            </w:rPr>
          </w:pPr>
          <w:r>
            <w:rPr>
              <w:rFonts w:ascii="Arial" w:hAnsi="Arial" w:cs="Arial"/>
              <w:b/>
              <w:sz w:val="32"/>
            </w:rPr>
            <w:t>Environmental Management</w:t>
          </w:r>
        </w:p>
      </w:tc>
      <w:tc>
        <w:tcPr>
          <w:tcW w:w="1843" w:type="dxa"/>
        </w:tcPr>
        <w:p w:rsidR="00256107" w:rsidRDefault="00256107" w:rsidP="00CA2853">
          <w:pPr>
            <w:pStyle w:val="Header"/>
            <w:jc w:val="center"/>
            <w:rPr>
              <w:sz w:val="18"/>
            </w:rPr>
          </w:pPr>
          <w:r>
            <w:rPr>
              <w:noProof/>
              <w:sz w:val="18"/>
              <w:lang w:eastAsia="en-AU"/>
            </w:rPr>
            <w:drawing>
              <wp:anchor distT="0" distB="0" distL="114300" distR="114300" simplePos="0" relativeHeight="251669504" behindDoc="0" locked="0" layoutInCell="1" allowOverlap="1">
                <wp:simplePos x="0" y="0"/>
                <wp:positionH relativeFrom="margin">
                  <wp:posOffset>-46990</wp:posOffset>
                </wp:positionH>
                <wp:positionV relativeFrom="margin">
                  <wp:posOffset>90805</wp:posOffset>
                </wp:positionV>
                <wp:extent cx="1105535" cy="359410"/>
                <wp:effectExtent l="19050" t="0" r="0" b="0"/>
                <wp:wrapSquare wrapText="bothSides"/>
                <wp:docPr id="10" name="Picture 2" descr="Gateway_Lend Lease Colour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teway_Lend Lease Colour - SMALL"/>
                        <pic:cNvPicPr>
                          <a:picLocks noChangeAspect="1" noChangeArrowheads="1"/>
                        </pic:cNvPicPr>
                      </pic:nvPicPr>
                      <pic:blipFill>
                        <a:blip r:embed="rId2"/>
                        <a:srcRect/>
                        <a:stretch>
                          <a:fillRect/>
                        </a:stretch>
                      </pic:blipFill>
                      <pic:spPr bwMode="auto">
                        <a:xfrm>
                          <a:off x="0" y="0"/>
                          <a:ext cx="1105535" cy="359410"/>
                        </a:xfrm>
                        <a:prstGeom prst="rect">
                          <a:avLst/>
                        </a:prstGeom>
                        <a:noFill/>
                        <a:ln w="9525">
                          <a:noFill/>
                          <a:miter lim="800000"/>
                          <a:headEnd/>
                          <a:tailEnd/>
                        </a:ln>
                      </pic:spPr>
                    </pic:pic>
                  </a:graphicData>
                </a:graphic>
              </wp:anchor>
            </w:drawing>
          </w:r>
        </w:p>
        <w:p w:rsidR="00256107" w:rsidRPr="00D80678" w:rsidRDefault="00256107" w:rsidP="00CA2853">
          <w:pPr>
            <w:pStyle w:val="Header"/>
            <w:ind w:left="-55"/>
            <w:jc w:val="center"/>
            <w:rPr>
              <w:sz w:val="18"/>
            </w:rPr>
          </w:pPr>
        </w:p>
      </w:tc>
    </w:tr>
    <w:tr w:rsidR="00256107" w:rsidTr="00CA2853">
      <w:trPr>
        <w:trHeight w:val="393"/>
      </w:trPr>
      <w:tc>
        <w:tcPr>
          <w:tcW w:w="710" w:type="dxa"/>
          <w:shd w:val="clear" w:color="auto" w:fill="DDD9C3" w:themeFill="background2" w:themeFillShade="E6"/>
          <w:vAlign w:val="center"/>
        </w:tcPr>
        <w:p w:rsidR="00256107" w:rsidRPr="00905A42" w:rsidRDefault="00256107" w:rsidP="00CA2853">
          <w:pPr>
            <w:pStyle w:val="Header"/>
            <w:tabs>
              <w:tab w:val="left" w:pos="3578"/>
            </w:tabs>
            <w:rPr>
              <w:rFonts w:asciiTheme="majorHAnsi" w:hAnsiTheme="majorHAnsi"/>
              <w:color w:val="FFFFFF" w:themeColor="background1"/>
              <w:sz w:val="18"/>
            </w:rPr>
          </w:pPr>
          <w:r>
            <w:rPr>
              <w:rFonts w:cstheme="minorHAnsi"/>
              <w:b/>
              <w:color w:val="FFFFFF" w:themeColor="background1"/>
              <w:sz w:val="28"/>
            </w:rPr>
            <w:tab/>
          </w:r>
        </w:p>
      </w:tc>
      <w:tc>
        <w:tcPr>
          <w:tcW w:w="283" w:type="dxa"/>
          <w:shd w:val="clear" w:color="auto" w:fill="auto"/>
          <w:vAlign w:val="center"/>
        </w:tcPr>
        <w:p w:rsidR="00256107" w:rsidRPr="00905A42" w:rsidRDefault="00256107" w:rsidP="00CA2853">
          <w:pPr>
            <w:pStyle w:val="Header"/>
            <w:tabs>
              <w:tab w:val="left" w:pos="3578"/>
            </w:tabs>
            <w:rPr>
              <w:rFonts w:asciiTheme="majorHAnsi" w:hAnsiTheme="majorHAnsi"/>
              <w:color w:val="FFFFFF" w:themeColor="background1"/>
              <w:sz w:val="18"/>
            </w:rPr>
          </w:pPr>
        </w:p>
      </w:tc>
      <w:tc>
        <w:tcPr>
          <w:tcW w:w="1843" w:type="dxa"/>
          <w:shd w:val="clear" w:color="auto" w:fill="365F91" w:themeFill="accent1" w:themeFillShade="BF"/>
          <w:vAlign w:val="center"/>
        </w:tcPr>
        <w:p w:rsidR="00256107" w:rsidRPr="00905A42" w:rsidRDefault="00256107" w:rsidP="00CA2853">
          <w:pPr>
            <w:pStyle w:val="Header"/>
            <w:tabs>
              <w:tab w:val="left" w:pos="3578"/>
            </w:tabs>
            <w:rPr>
              <w:rFonts w:asciiTheme="majorHAnsi" w:hAnsiTheme="majorHAnsi"/>
              <w:color w:val="FFFFFF" w:themeColor="background1"/>
              <w:sz w:val="18"/>
            </w:rPr>
          </w:pPr>
        </w:p>
      </w:tc>
      <w:tc>
        <w:tcPr>
          <w:tcW w:w="567" w:type="dxa"/>
          <w:shd w:val="clear" w:color="auto" w:fill="auto"/>
          <w:vAlign w:val="center"/>
        </w:tcPr>
        <w:p w:rsidR="00256107" w:rsidRPr="00905A42" w:rsidRDefault="00256107" w:rsidP="00CA2853">
          <w:pPr>
            <w:pStyle w:val="Header"/>
            <w:tabs>
              <w:tab w:val="left" w:pos="3578"/>
            </w:tabs>
            <w:rPr>
              <w:rFonts w:asciiTheme="majorHAnsi" w:hAnsiTheme="majorHAnsi"/>
              <w:color w:val="FFFFFF" w:themeColor="background1"/>
              <w:sz w:val="18"/>
            </w:rPr>
          </w:pPr>
        </w:p>
      </w:tc>
      <w:tc>
        <w:tcPr>
          <w:tcW w:w="7513" w:type="dxa"/>
          <w:gridSpan w:val="2"/>
          <w:shd w:val="clear" w:color="auto" w:fill="E36C0A" w:themeFill="accent6" w:themeFillShade="BF"/>
          <w:vAlign w:val="center"/>
        </w:tcPr>
        <w:p w:rsidR="00256107" w:rsidRPr="00F031FC" w:rsidRDefault="00256107" w:rsidP="00CA2853">
          <w:pPr>
            <w:pStyle w:val="Header"/>
            <w:tabs>
              <w:tab w:val="clear" w:pos="4513"/>
            </w:tabs>
            <w:rPr>
              <w:rFonts w:ascii="Arial" w:hAnsi="Arial" w:cs="Arial"/>
              <w:color w:val="FFFFFF" w:themeColor="background1"/>
              <w:sz w:val="18"/>
            </w:rPr>
          </w:pPr>
          <w:r>
            <w:rPr>
              <w:rFonts w:ascii="Arial" w:hAnsi="Arial" w:cs="Arial"/>
              <w:b/>
              <w:color w:val="FFFFFF" w:themeColor="background1"/>
              <w:sz w:val="28"/>
            </w:rPr>
            <w:t>Plan</w:t>
          </w:r>
        </w:p>
      </w:tc>
    </w:tr>
  </w:tbl>
  <w:p w:rsidR="00256107" w:rsidRPr="003B0F13" w:rsidRDefault="00256107" w:rsidP="003B0F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7AA64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34CAC0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F38A17E"/>
    <w:lvl w:ilvl="0">
      <w:start w:val="1"/>
      <w:numFmt w:val="decimal"/>
      <w:pStyle w:val="ListNumber3"/>
      <w:lvlText w:val="%1."/>
      <w:lvlJc w:val="left"/>
      <w:pPr>
        <w:tabs>
          <w:tab w:val="num" w:pos="926"/>
        </w:tabs>
        <w:ind w:left="926" w:hanging="360"/>
      </w:pPr>
    </w:lvl>
  </w:abstractNum>
  <w:abstractNum w:abstractNumId="3">
    <w:nsid w:val="FFFFFF80"/>
    <w:multiLevelType w:val="singleLevel"/>
    <w:tmpl w:val="360A6A40"/>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7AD82C8A"/>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EECA462C"/>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917E2092"/>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841CA52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763E947A"/>
    <w:lvl w:ilvl="0">
      <w:numFmt w:val="decimal"/>
      <w:pStyle w:val="Bullets1"/>
      <w:lvlText w:val="*"/>
      <w:lvlJc w:val="left"/>
    </w:lvl>
  </w:abstractNum>
  <w:abstractNum w:abstractNumId="9">
    <w:nsid w:val="00126916"/>
    <w:multiLevelType w:val="hybridMultilevel"/>
    <w:tmpl w:val="901CE8BC"/>
    <w:lvl w:ilvl="0" w:tplc="980A5CB6">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nsid w:val="004348D7"/>
    <w:multiLevelType w:val="hybridMultilevel"/>
    <w:tmpl w:val="492A2A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01066252"/>
    <w:multiLevelType w:val="hybridMultilevel"/>
    <w:tmpl w:val="3AF081DA"/>
    <w:lvl w:ilvl="0" w:tplc="24D8F056">
      <w:start w:val="1"/>
      <w:numFmt w:val="bullet"/>
      <w:lvlText w:val="­"/>
      <w:lvlJc w:val="left"/>
      <w:pPr>
        <w:ind w:left="1440" w:hanging="360"/>
      </w:pPr>
      <w:rPr>
        <w:rFonts w:ascii="Courier New" w:hAnsi="Courier New" w:hint="default"/>
        <w:sz w:val="22"/>
        <w:szCs w:val="2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nsid w:val="01071088"/>
    <w:multiLevelType w:val="multilevel"/>
    <w:tmpl w:val="FE54939C"/>
    <w:lvl w:ilvl="0">
      <w:start w:val="1"/>
      <w:numFmt w:val="decimal"/>
      <w:pStyle w:val="ProceduresNumberedList10"/>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10F59DA"/>
    <w:multiLevelType w:val="hybridMultilevel"/>
    <w:tmpl w:val="02CA5662"/>
    <w:lvl w:ilvl="0" w:tplc="5D864A8E">
      <w:start w:val="1"/>
      <w:numFmt w:val="bullet"/>
      <w:lvlText w:val=""/>
      <w:lvlJc w:val="left"/>
      <w:pPr>
        <w:tabs>
          <w:tab w:val="num" w:pos="567"/>
        </w:tabs>
        <w:ind w:left="56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31565E"/>
    <w:multiLevelType w:val="hybridMultilevel"/>
    <w:tmpl w:val="32960B86"/>
    <w:lvl w:ilvl="0" w:tplc="980A5CB6">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nsid w:val="02C55FBA"/>
    <w:multiLevelType w:val="hybridMultilevel"/>
    <w:tmpl w:val="7F0672CA"/>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6">
    <w:nsid w:val="02EF495C"/>
    <w:multiLevelType w:val="hybridMultilevel"/>
    <w:tmpl w:val="37368EFA"/>
    <w:lvl w:ilvl="0" w:tplc="5D864A8E">
      <w:start w:val="1"/>
      <w:numFmt w:val="bullet"/>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30205AD"/>
    <w:multiLevelType w:val="hybridMultilevel"/>
    <w:tmpl w:val="E6D660D8"/>
    <w:lvl w:ilvl="0" w:tplc="0C090005">
      <w:start w:val="1"/>
      <w:numFmt w:val="bullet"/>
      <w:lvlText w:val=""/>
      <w:lvlJc w:val="left"/>
      <w:pPr>
        <w:tabs>
          <w:tab w:val="num" w:pos="729"/>
        </w:tabs>
        <w:ind w:left="729" w:hanging="360"/>
      </w:pPr>
      <w:rPr>
        <w:rFonts w:ascii="Symbol" w:hAnsi="Symbol" w:hint="default"/>
      </w:rPr>
    </w:lvl>
    <w:lvl w:ilvl="1" w:tplc="0C090003">
      <w:start w:val="1"/>
      <w:numFmt w:val="bullet"/>
      <w:lvlText w:val="o"/>
      <w:lvlJc w:val="left"/>
      <w:pPr>
        <w:tabs>
          <w:tab w:val="num" w:pos="1449"/>
        </w:tabs>
        <w:ind w:left="1449" w:hanging="360"/>
      </w:pPr>
      <w:rPr>
        <w:rFonts w:ascii="Courier New" w:hAnsi="Courier New" w:cs="Courier New" w:hint="default"/>
      </w:rPr>
    </w:lvl>
    <w:lvl w:ilvl="2" w:tplc="0C090005">
      <w:start w:val="1"/>
      <w:numFmt w:val="bullet"/>
      <w:lvlText w:val=""/>
      <w:lvlJc w:val="left"/>
      <w:pPr>
        <w:tabs>
          <w:tab w:val="num" w:pos="2169"/>
        </w:tabs>
        <w:ind w:left="2169" w:hanging="360"/>
      </w:pPr>
      <w:rPr>
        <w:rFonts w:ascii="Wingdings" w:hAnsi="Wingdings" w:hint="default"/>
      </w:rPr>
    </w:lvl>
    <w:lvl w:ilvl="3" w:tplc="0C090001" w:tentative="1">
      <w:start w:val="1"/>
      <w:numFmt w:val="bullet"/>
      <w:lvlText w:val=""/>
      <w:lvlJc w:val="left"/>
      <w:pPr>
        <w:tabs>
          <w:tab w:val="num" w:pos="2889"/>
        </w:tabs>
        <w:ind w:left="2889" w:hanging="360"/>
      </w:pPr>
      <w:rPr>
        <w:rFonts w:ascii="Symbol" w:hAnsi="Symbol" w:hint="default"/>
      </w:rPr>
    </w:lvl>
    <w:lvl w:ilvl="4" w:tplc="0C090003" w:tentative="1">
      <w:start w:val="1"/>
      <w:numFmt w:val="bullet"/>
      <w:lvlText w:val="o"/>
      <w:lvlJc w:val="left"/>
      <w:pPr>
        <w:tabs>
          <w:tab w:val="num" w:pos="3609"/>
        </w:tabs>
        <w:ind w:left="3609" w:hanging="360"/>
      </w:pPr>
      <w:rPr>
        <w:rFonts w:ascii="Courier New" w:hAnsi="Courier New" w:cs="Courier New" w:hint="default"/>
      </w:rPr>
    </w:lvl>
    <w:lvl w:ilvl="5" w:tplc="0C090005" w:tentative="1">
      <w:start w:val="1"/>
      <w:numFmt w:val="bullet"/>
      <w:lvlText w:val=""/>
      <w:lvlJc w:val="left"/>
      <w:pPr>
        <w:tabs>
          <w:tab w:val="num" w:pos="4329"/>
        </w:tabs>
        <w:ind w:left="4329" w:hanging="360"/>
      </w:pPr>
      <w:rPr>
        <w:rFonts w:ascii="Wingdings" w:hAnsi="Wingdings" w:hint="default"/>
      </w:rPr>
    </w:lvl>
    <w:lvl w:ilvl="6" w:tplc="0C090001" w:tentative="1">
      <w:start w:val="1"/>
      <w:numFmt w:val="bullet"/>
      <w:lvlText w:val=""/>
      <w:lvlJc w:val="left"/>
      <w:pPr>
        <w:tabs>
          <w:tab w:val="num" w:pos="5049"/>
        </w:tabs>
        <w:ind w:left="5049" w:hanging="360"/>
      </w:pPr>
      <w:rPr>
        <w:rFonts w:ascii="Symbol" w:hAnsi="Symbol" w:hint="default"/>
      </w:rPr>
    </w:lvl>
    <w:lvl w:ilvl="7" w:tplc="0C090003" w:tentative="1">
      <w:start w:val="1"/>
      <w:numFmt w:val="bullet"/>
      <w:lvlText w:val="o"/>
      <w:lvlJc w:val="left"/>
      <w:pPr>
        <w:tabs>
          <w:tab w:val="num" w:pos="5769"/>
        </w:tabs>
        <w:ind w:left="5769" w:hanging="360"/>
      </w:pPr>
      <w:rPr>
        <w:rFonts w:ascii="Courier New" w:hAnsi="Courier New" w:cs="Courier New" w:hint="default"/>
      </w:rPr>
    </w:lvl>
    <w:lvl w:ilvl="8" w:tplc="0C090005" w:tentative="1">
      <w:start w:val="1"/>
      <w:numFmt w:val="bullet"/>
      <w:lvlText w:val=""/>
      <w:lvlJc w:val="left"/>
      <w:pPr>
        <w:tabs>
          <w:tab w:val="num" w:pos="6489"/>
        </w:tabs>
        <w:ind w:left="6489" w:hanging="360"/>
      </w:pPr>
      <w:rPr>
        <w:rFonts w:ascii="Wingdings" w:hAnsi="Wingdings" w:hint="default"/>
      </w:rPr>
    </w:lvl>
  </w:abstractNum>
  <w:abstractNum w:abstractNumId="18">
    <w:nsid w:val="04171F75"/>
    <w:multiLevelType w:val="hybridMultilevel"/>
    <w:tmpl w:val="E3FCEE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052D3847"/>
    <w:multiLevelType w:val="multilevel"/>
    <w:tmpl w:val="D8220CC4"/>
    <w:lvl w:ilvl="0">
      <w:start w:val="1"/>
      <w:numFmt w:val="decimal"/>
      <w:pStyle w:val="ProceduresTableList5"/>
      <w:lvlText w:val="%1."/>
      <w:lvlJc w:val="left"/>
      <w:pPr>
        <w:tabs>
          <w:tab w:val="num" w:pos="855"/>
        </w:tabs>
        <w:ind w:left="855" w:hanging="85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05A07AE5"/>
    <w:multiLevelType w:val="singleLevel"/>
    <w:tmpl w:val="2236EFFE"/>
    <w:lvl w:ilvl="0">
      <w:numFmt w:val="bullet"/>
      <w:pStyle w:val="Proceduresbullet"/>
      <w:lvlText w:val="-"/>
      <w:lvlJc w:val="left"/>
      <w:pPr>
        <w:tabs>
          <w:tab w:val="num" w:pos="1778"/>
        </w:tabs>
        <w:ind w:left="1701" w:hanging="283"/>
      </w:pPr>
      <w:rPr>
        <w:rFonts w:ascii="Times New Roman" w:hAnsi="Times New Roman" w:cs="Times New Roman" w:hint="default"/>
      </w:rPr>
    </w:lvl>
  </w:abstractNum>
  <w:abstractNum w:abstractNumId="21">
    <w:nsid w:val="061A519E"/>
    <w:multiLevelType w:val="multilevel"/>
    <w:tmpl w:val="8C46E83A"/>
    <w:lvl w:ilvl="0">
      <w:start w:val="1"/>
      <w:numFmt w:val="decimal"/>
      <w:pStyle w:val="Heading1"/>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6675" w:hanging="720"/>
      </w:pPr>
    </w:lvl>
    <w:lvl w:ilvl="3">
      <w:start w:val="1"/>
      <w:numFmt w:val="decimal"/>
      <w:pStyle w:val="Heading4"/>
      <w:lvlText w:val="%1.%2.%3.%4"/>
      <w:lvlJc w:val="left"/>
      <w:pPr>
        <w:ind w:left="2991"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nsid w:val="06273C97"/>
    <w:multiLevelType w:val="hybridMultilevel"/>
    <w:tmpl w:val="B14E6A96"/>
    <w:lvl w:ilvl="0" w:tplc="6AF84570">
      <w:start w:val="1"/>
      <w:numFmt w:val="bullet"/>
      <w:pStyle w:val="Bullet3indented"/>
      <w:lvlText w:val=""/>
      <w:lvlJc w:val="left"/>
      <w:pPr>
        <w:tabs>
          <w:tab w:val="num" w:pos="851"/>
        </w:tabs>
        <w:ind w:left="851" w:hanging="284"/>
      </w:pPr>
      <w:rPr>
        <w:rFonts w:ascii="Wingdings" w:hAnsi="Wingdings" w:hint="default"/>
        <w:color w:val="auto"/>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7FB6836"/>
    <w:multiLevelType w:val="multilevel"/>
    <w:tmpl w:val="01FC9D68"/>
    <w:lvl w:ilvl="0">
      <w:start w:val="1"/>
      <w:numFmt w:val="lowerLetter"/>
      <w:pStyle w:val="ProceduresNumberedList7"/>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560337"/>
    <w:multiLevelType w:val="singleLevel"/>
    <w:tmpl w:val="77C4F942"/>
    <w:lvl w:ilvl="0">
      <w:start w:val="1"/>
      <w:numFmt w:val="bullet"/>
      <w:pStyle w:val="BulletLast"/>
      <w:lvlText w:val=""/>
      <w:lvlJc w:val="left"/>
      <w:pPr>
        <w:tabs>
          <w:tab w:val="num" w:pos="1080"/>
        </w:tabs>
        <w:ind w:left="1080" w:hanging="360"/>
      </w:pPr>
      <w:rPr>
        <w:rFonts w:ascii="Symbol" w:hAnsi="Symbol" w:hint="default"/>
        <w:sz w:val="20"/>
      </w:rPr>
    </w:lvl>
  </w:abstractNum>
  <w:abstractNum w:abstractNumId="25">
    <w:nsid w:val="096939B5"/>
    <w:multiLevelType w:val="hybridMultilevel"/>
    <w:tmpl w:val="19D0B2CC"/>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6">
    <w:nsid w:val="096E0385"/>
    <w:multiLevelType w:val="multilevel"/>
    <w:tmpl w:val="9C806520"/>
    <w:lvl w:ilvl="0">
      <w:start w:val="1"/>
      <w:numFmt w:val="decimal"/>
      <w:pStyle w:val="ProceduresTableList3"/>
      <w:lvlText w:val="%1."/>
      <w:lvlJc w:val="left"/>
      <w:pPr>
        <w:tabs>
          <w:tab w:val="num" w:pos="855"/>
        </w:tabs>
        <w:ind w:left="855" w:hanging="85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A783F5A"/>
    <w:multiLevelType w:val="hybridMultilevel"/>
    <w:tmpl w:val="247647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0A8424B8"/>
    <w:multiLevelType w:val="hybridMultilevel"/>
    <w:tmpl w:val="E0DA9A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0B33627A"/>
    <w:multiLevelType w:val="multilevel"/>
    <w:tmpl w:val="4984DCCC"/>
    <w:lvl w:ilvl="0">
      <w:start w:val="1"/>
      <w:numFmt w:val="bullet"/>
      <w:pStyle w:val="ProceduresNormalArialBold"/>
      <w:lvlText w:val=""/>
      <w:lvlJc w:val="left"/>
      <w:pPr>
        <w:tabs>
          <w:tab w:val="num" w:pos="1134"/>
        </w:tabs>
        <w:ind w:left="1134" w:hanging="567"/>
      </w:pPr>
      <w:rPr>
        <w:rFonts w:ascii="Symbol" w:hAnsi="Symbol"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0C3C7AD6"/>
    <w:multiLevelType w:val="multilevel"/>
    <w:tmpl w:val="9F02BCC8"/>
    <w:lvl w:ilvl="0">
      <w:start w:val="3"/>
      <w:numFmt w:val="decimal"/>
      <w:lvlText w:val="%1."/>
      <w:lvlJc w:val="left"/>
      <w:pPr>
        <w:tabs>
          <w:tab w:val="num" w:pos="851"/>
        </w:tabs>
        <w:ind w:left="851" w:hanging="851"/>
      </w:pPr>
      <w:rPr>
        <w:rFonts w:hint="default"/>
      </w:rPr>
    </w:lvl>
    <w:lvl w:ilvl="1">
      <w:start w:val="2"/>
      <w:numFmt w:val="decimal"/>
      <w:lvlText w:val="%2.2.3.1"/>
      <w:lvlJc w:val="left"/>
      <w:pPr>
        <w:tabs>
          <w:tab w:val="num" w:pos="851"/>
        </w:tabs>
        <w:ind w:left="851" w:hanging="851"/>
      </w:pPr>
      <w:rPr>
        <w:rFonts w:hint="default"/>
      </w:rPr>
    </w:lvl>
    <w:lvl w:ilvl="2">
      <w:start w:val="1"/>
      <w:numFmt w:val="none"/>
      <w:lvlText w:val=""/>
      <w:lvlJc w:val="left"/>
      <w:pPr>
        <w:tabs>
          <w:tab w:val="num" w:pos="850"/>
        </w:tabs>
        <w:ind w:left="850" w:hanging="850"/>
      </w:pPr>
      <w:rPr>
        <w:rFonts w:ascii="Arial Bold" w:hAnsi="Arial Bold" w:hint="default"/>
        <w:b/>
        <w:i w:val="0"/>
        <w:sz w:val="22"/>
      </w:rPr>
    </w:lvl>
    <w:lvl w:ilvl="3">
      <w:start w:val="1"/>
      <w:numFmt w:val="decimal"/>
      <w:lvlRestart w:val="0"/>
      <w:pStyle w:val="1111Heading4"/>
      <w:lvlText w:val="2.%2.%33.1"/>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0CF83447"/>
    <w:multiLevelType w:val="hybridMultilevel"/>
    <w:tmpl w:val="83C6E5AA"/>
    <w:lvl w:ilvl="0" w:tplc="0C090001">
      <w:start w:val="1"/>
      <w:numFmt w:val="bullet"/>
      <w:lvlText w:val=""/>
      <w:lvlJc w:val="left"/>
      <w:pPr>
        <w:ind w:left="1003" w:hanging="360"/>
      </w:pPr>
      <w:rPr>
        <w:rFonts w:ascii="Symbol" w:hAnsi="Symbol"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32">
    <w:nsid w:val="0D3E278C"/>
    <w:multiLevelType w:val="hybridMultilevel"/>
    <w:tmpl w:val="6A629816"/>
    <w:lvl w:ilvl="0" w:tplc="2B302BE2">
      <w:start w:val="1"/>
      <w:numFmt w:val="bullet"/>
      <w:pStyle w:val="TableTextBullet"/>
      <w:lvlText w:val=""/>
      <w:lvlJc w:val="left"/>
      <w:pPr>
        <w:tabs>
          <w:tab w:val="num" w:pos="170"/>
        </w:tabs>
        <w:ind w:left="170" w:hanging="170"/>
      </w:pPr>
      <w:rPr>
        <w:rFonts w:ascii="Wingdings" w:hAnsi="Wingdings" w:hint="default"/>
        <w:color w:val="595959"/>
      </w:rPr>
    </w:lvl>
    <w:lvl w:ilvl="1" w:tplc="F030EC8E">
      <w:start w:val="1"/>
      <w:numFmt w:val="bullet"/>
      <w:lvlText w:val="-"/>
      <w:lvlJc w:val="left"/>
      <w:pPr>
        <w:tabs>
          <w:tab w:val="num" w:pos="340"/>
        </w:tabs>
        <w:ind w:left="340" w:hanging="340"/>
      </w:pPr>
      <w:rPr>
        <w:rFonts w:ascii="Courier New" w:hAnsi="Courier New" w:hint="default"/>
        <w:color w:val="595959"/>
      </w:rPr>
    </w:lvl>
    <w:lvl w:ilvl="2" w:tplc="C624D984">
      <w:start w:val="1"/>
      <w:numFmt w:val="bullet"/>
      <w:lvlText w:val=""/>
      <w:lvlJc w:val="left"/>
      <w:pPr>
        <w:tabs>
          <w:tab w:val="num" w:pos="2160"/>
        </w:tabs>
        <w:ind w:left="2160" w:hanging="360"/>
      </w:pPr>
      <w:rPr>
        <w:rFonts w:ascii="Wingdings" w:hAnsi="Wingdings" w:hint="default"/>
      </w:rPr>
    </w:lvl>
    <w:lvl w:ilvl="3" w:tplc="153265C4" w:tentative="1">
      <w:start w:val="1"/>
      <w:numFmt w:val="bullet"/>
      <w:lvlText w:val=""/>
      <w:lvlJc w:val="left"/>
      <w:pPr>
        <w:tabs>
          <w:tab w:val="num" w:pos="2880"/>
        </w:tabs>
        <w:ind w:left="2880" w:hanging="360"/>
      </w:pPr>
      <w:rPr>
        <w:rFonts w:ascii="Symbol" w:hAnsi="Symbol" w:hint="default"/>
      </w:rPr>
    </w:lvl>
    <w:lvl w:ilvl="4" w:tplc="99FCFC36" w:tentative="1">
      <w:start w:val="1"/>
      <w:numFmt w:val="bullet"/>
      <w:lvlText w:val="o"/>
      <w:lvlJc w:val="left"/>
      <w:pPr>
        <w:tabs>
          <w:tab w:val="num" w:pos="3600"/>
        </w:tabs>
        <w:ind w:left="3600" w:hanging="360"/>
      </w:pPr>
      <w:rPr>
        <w:rFonts w:ascii="Courier New" w:hAnsi="Courier New" w:cs="Courier New" w:hint="default"/>
      </w:rPr>
    </w:lvl>
    <w:lvl w:ilvl="5" w:tplc="57527556" w:tentative="1">
      <w:start w:val="1"/>
      <w:numFmt w:val="bullet"/>
      <w:lvlText w:val=""/>
      <w:lvlJc w:val="left"/>
      <w:pPr>
        <w:tabs>
          <w:tab w:val="num" w:pos="4320"/>
        </w:tabs>
        <w:ind w:left="4320" w:hanging="360"/>
      </w:pPr>
      <w:rPr>
        <w:rFonts w:ascii="Wingdings" w:hAnsi="Wingdings" w:hint="default"/>
      </w:rPr>
    </w:lvl>
    <w:lvl w:ilvl="6" w:tplc="F0C2DDEC" w:tentative="1">
      <w:start w:val="1"/>
      <w:numFmt w:val="bullet"/>
      <w:lvlText w:val=""/>
      <w:lvlJc w:val="left"/>
      <w:pPr>
        <w:tabs>
          <w:tab w:val="num" w:pos="5040"/>
        </w:tabs>
        <w:ind w:left="5040" w:hanging="360"/>
      </w:pPr>
      <w:rPr>
        <w:rFonts w:ascii="Symbol" w:hAnsi="Symbol" w:hint="default"/>
      </w:rPr>
    </w:lvl>
    <w:lvl w:ilvl="7" w:tplc="3AB83264" w:tentative="1">
      <w:start w:val="1"/>
      <w:numFmt w:val="bullet"/>
      <w:lvlText w:val="o"/>
      <w:lvlJc w:val="left"/>
      <w:pPr>
        <w:tabs>
          <w:tab w:val="num" w:pos="5760"/>
        </w:tabs>
        <w:ind w:left="5760" w:hanging="360"/>
      </w:pPr>
      <w:rPr>
        <w:rFonts w:ascii="Courier New" w:hAnsi="Courier New" w:cs="Courier New" w:hint="default"/>
      </w:rPr>
    </w:lvl>
    <w:lvl w:ilvl="8" w:tplc="B19ADAA6" w:tentative="1">
      <w:start w:val="1"/>
      <w:numFmt w:val="bullet"/>
      <w:lvlText w:val=""/>
      <w:lvlJc w:val="left"/>
      <w:pPr>
        <w:tabs>
          <w:tab w:val="num" w:pos="6480"/>
        </w:tabs>
        <w:ind w:left="6480" w:hanging="360"/>
      </w:pPr>
      <w:rPr>
        <w:rFonts w:ascii="Wingdings" w:hAnsi="Wingdings" w:hint="default"/>
      </w:rPr>
    </w:lvl>
  </w:abstractNum>
  <w:abstractNum w:abstractNumId="33">
    <w:nsid w:val="0E5A3A9F"/>
    <w:multiLevelType w:val="hybridMultilevel"/>
    <w:tmpl w:val="34CCE260"/>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4">
    <w:nsid w:val="0E9A574E"/>
    <w:multiLevelType w:val="multilevel"/>
    <w:tmpl w:val="7974C1AC"/>
    <w:lvl w:ilvl="0">
      <w:start w:val="1"/>
      <w:numFmt w:val="decimal"/>
      <w:pStyle w:val="ProceduresNumberedList12"/>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14F36303"/>
    <w:multiLevelType w:val="hybridMultilevel"/>
    <w:tmpl w:val="34A6210C"/>
    <w:lvl w:ilvl="0" w:tplc="C7EC4692">
      <w:start w:val="1"/>
      <w:numFmt w:val="bullet"/>
      <w:lvlText w:val=""/>
      <w:lvlJc w:val="left"/>
      <w:pPr>
        <w:ind w:left="720" w:hanging="360"/>
      </w:pPr>
      <w:rPr>
        <w:rFonts w:ascii="Symbol" w:hAnsi="Symbol" w:hint="default"/>
      </w:rPr>
    </w:lvl>
    <w:lvl w:ilvl="1" w:tplc="CC7C3342" w:tentative="1">
      <w:start w:val="1"/>
      <w:numFmt w:val="bullet"/>
      <w:lvlText w:val="o"/>
      <w:lvlJc w:val="left"/>
      <w:pPr>
        <w:ind w:left="1440" w:hanging="360"/>
      </w:pPr>
      <w:rPr>
        <w:rFonts w:ascii="Courier New" w:hAnsi="Courier New" w:cs="Courier New" w:hint="default"/>
      </w:rPr>
    </w:lvl>
    <w:lvl w:ilvl="2" w:tplc="C6649D3E" w:tentative="1">
      <w:start w:val="1"/>
      <w:numFmt w:val="bullet"/>
      <w:lvlText w:val=""/>
      <w:lvlJc w:val="left"/>
      <w:pPr>
        <w:ind w:left="2160" w:hanging="360"/>
      </w:pPr>
      <w:rPr>
        <w:rFonts w:ascii="Wingdings" w:hAnsi="Wingdings" w:hint="default"/>
      </w:rPr>
    </w:lvl>
    <w:lvl w:ilvl="3" w:tplc="0290B598" w:tentative="1">
      <w:start w:val="1"/>
      <w:numFmt w:val="bullet"/>
      <w:lvlText w:val=""/>
      <w:lvlJc w:val="left"/>
      <w:pPr>
        <w:ind w:left="2880" w:hanging="360"/>
      </w:pPr>
      <w:rPr>
        <w:rFonts w:ascii="Symbol" w:hAnsi="Symbol" w:hint="default"/>
      </w:rPr>
    </w:lvl>
    <w:lvl w:ilvl="4" w:tplc="090A3774" w:tentative="1">
      <w:start w:val="1"/>
      <w:numFmt w:val="bullet"/>
      <w:lvlText w:val="o"/>
      <w:lvlJc w:val="left"/>
      <w:pPr>
        <w:ind w:left="3600" w:hanging="360"/>
      </w:pPr>
      <w:rPr>
        <w:rFonts w:ascii="Courier New" w:hAnsi="Courier New" w:cs="Courier New" w:hint="default"/>
      </w:rPr>
    </w:lvl>
    <w:lvl w:ilvl="5" w:tplc="B9684946" w:tentative="1">
      <w:start w:val="1"/>
      <w:numFmt w:val="bullet"/>
      <w:lvlText w:val=""/>
      <w:lvlJc w:val="left"/>
      <w:pPr>
        <w:ind w:left="4320" w:hanging="360"/>
      </w:pPr>
      <w:rPr>
        <w:rFonts w:ascii="Wingdings" w:hAnsi="Wingdings" w:hint="default"/>
      </w:rPr>
    </w:lvl>
    <w:lvl w:ilvl="6" w:tplc="9836C03C" w:tentative="1">
      <w:start w:val="1"/>
      <w:numFmt w:val="bullet"/>
      <w:lvlText w:val=""/>
      <w:lvlJc w:val="left"/>
      <w:pPr>
        <w:ind w:left="5040" w:hanging="360"/>
      </w:pPr>
      <w:rPr>
        <w:rFonts w:ascii="Symbol" w:hAnsi="Symbol" w:hint="default"/>
      </w:rPr>
    </w:lvl>
    <w:lvl w:ilvl="7" w:tplc="69685B7A" w:tentative="1">
      <w:start w:val="1"/>
      <w:numFmt w:val="bullet"/>
      <w:lvlText w:val="o"/>
      <w:lvlJc w:val="left"/>
      <w:pPr>
        <w:ind w:left="5760" w:hanging="360"/>
      </w:pPr>
      <w:rPr>
        <w:rFonts w:ascii="Courier New" w:hAnsi="Courier New" w:cs="Courier New" w:hint="default"/>
      </w:rPr>
    </w:lvl>
    <w:lvl w:ilvl="8" w:tplc="C87027AE" w:tentative="1">
      <w:start w:val="1"/>
      <w:numFmt w:val="bullet"/>
      <w:lvlText w:val=""/>
      <w:lvlJc w:val="left"/>
      <w:pPr>
        <w:ind w:left="6480" w:hanging="360"/>
      </w:pPr>
      <w:rPr>
        <w:rFonts w:ascii="Wingdings" w:hAnsi="Wingdings" w:hint="default"/>
      </w:rPr>
    </w:lvl>
  </w:abstractNum>
  <w:abstractNum w:abstractNumId="36">
    <w:nsid w:val="15BF62FC"/>
    <w:multiLevelType w:val="hybridMultilevel"/>
    <w:tmpl w:val="55FE71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160F792D"/>
    <w:multiLevelType w:val="multilevel"/>
    <w:tmpl w:val="1E1A4D38"/>
    <w:lvl w:ilvl="0">
      <w:start w:val="1"/>
      <w:numFmt w:val="decimal"/>
      <w:pStyle w:val="ProceduresListNumber"/>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176A76E9"/>
    <w:multiLevelType w:val="multilevel"/>
    <w:tmpl w:val="0016A974"/>
    <w:lvl w:ilvl="0">
      <w:start w:val="1"/>
      <w:numFmt w:val="lowerLetter"/>
      <w:pStyle w:val="ProceduresNumberedList5"/>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7CE6904"/>
    <w:multiLevelType w:val="multilevel"/>
    <w:tmpl w:val="60C83A86"/>
    <w:lvl w:ilvl="0">
      <w:start w:val="1"/>
      <w:numFmt w:val="decimal"/>
      <w:pStyle w:val="Style2"/>
      <w:lvlText w:val="%1"/>
      <w:lvlJc w:val="left"/>
      <w:pPr>
        <w:tabs>
          <w:tab w:val="num" w:pos="432"/>
        </w:tabs>
        <w:ind w:left="432" w:hanging="432"/>
      </w:pPr>
      <w:rPr>
        <w:rFonts w:hint="default"/>
      </w:rPr>
    </w:lvl>
    <w:lvl w:ilvl="1">
      <w:start w:val="1"/>
      <w:numFmt w:val="decimal"/>
      <w:isLgl/>
      <w:lvlText w:val="%1.%2"/>
      <w:lvlJc w:val="left"/>
      <w:pPr>
        <w:tabs>
          <w:tab w:val="num" w:pos="576"/>
        </w:tabs>
        <w:ind w:left="576" w:hanging="576"/>
      </w:pPr>
      <w:rPr>
        <w:rFonts w:ascii="Arial Bold" w:hAnsi="Arial Bold" w:hint="default"/>
        <w:b/>
        <w:bCs/>
        <w:i w:val="0"/>
        <w:iCs w:val="0"/>
        <w:caps w:val="0"/>
        <w:smallCaps w:val="0"/>
        <w:strike w:val="0"/>
        <w:dstrike w:val="0"/>
        <w:outline w:val="0"/>
        <w:shadow w:val="0"/>
        <w:emboss w:val="0"/>
        <w:imprint w:val="0"/>
        <w:color w:val="000000"/>
        <w:spacing w:val="0"/>
        <w:w w:val="100"/>
        <w:kern w:val="0"/>
        <w:position w:val="0"/>
        <w:sz w:val="28"/>
        <w:u w:val="none"/>
        <w:effect w:val="none"/>
        <w:bdr w:val="none" w:sz="0" w:space="0" w:color="auto"/>
        <w:shd w:val="clear" w:color="auto" w:fill="auto"/>
        <w:em w:val="none"/>
      </w:rPr>
    </w:lvl>
    <w:lvl w:ilvl="2">
      <w:start w:val="1"/>
      <w:numFmt w:val="decimal"/>
      <w:lvlText w:val="%1.%2.%3"/>
      <w:lvlJc w:val="left"/>
      <w:pPr>
        <w:tabs>
          <w:tab w:val="num" w:pos="720"/>
        </w:tabs>
        <w:ind w:left="720" w:firstLine="357"/>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1AAF51D7"/>
    <w:multiLevelType w:val="hybridMultilevel"/>
    <w:tmpl w:val="B6AC7E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1CA5108C"/>
    <w:multiLevelType w:val="multilevel"/>
    <w:tmpl w:val="00E82380"/>
    <w:styleLink w:val="CurrentList1"/>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76"/>
        </w:tabs>
        <w:ind w:left="576" w:hanging="576"/>
      </w:pPr>
      <w:rPr>
        <w:rFonts w:ascii="Arial Bold" w:hAnsi="Arial Bold" w:hint="default"/>
        <w:b/>
        <w:bCs/>
        <w:i w:val="0"/>
        <w:iCs w:val="0"/>
        <w:caps w:val="0"/>
        <w:smallCaps w:val="0"/>
        <w:strike w:val="0"/>
        <w:dstrike w:val="0"/>
        <w:outline w:val="0"/>
        <w:shadow w:val="0"/>
        <w:emboss w:val="0"/>
        <w:imprint w:val="0"/>
        <w:color w:val="000000"/>
        <w:spacing w:val="0"/>
        <w:w w:val="100"/>
        <w:kern w:val="0"/>
        <w:position w:val="0"/>
        <w:sz w:val="20"/>
        <w:u w:val="none"/>
        <w:effect w:val="none"/>
        <w:bdr w:val="none" w:sz="0" w:space="0" w:color="auto"/>
        <w:shd w:val="clear" w:color="auto" w:fill="auto"/>
        <w:em w:val="none"/>
      </w:rPr>
    </w:lvl>
    <w:lvl w:ilvl="2">
      <w:start w:val="1"/>
      <w:numFmt w:val="decimal"/>
      <w:lvlText w:val="2.4.%3"/>
      <w:lvlJc w:val="left"/>
      <w:pPr>
        <w:tabs>
          <w:tab w:val="num" w:pos="720"/>
        </w:tabs>
        <w:ind w:left="720" w:firstLine="357"/>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1E183D58"/>
    <w:multiLevelType w:val="hybridMultilevel"/>
    <w:tmpl w:val="36C0E2F2"/>
    <w:lvl w:ilvl="0" w:tplc="B6C42C8E">
      <w:start w:val="1"/>
      <w:numFmt w:val="decimal"/>
      <w:pStyle w:val="Numbering"/>
      <w:lvlText w:val="%1."/>
      <w:lvlJc w:val="left"/>
      <w:pPr>
        <w:tabs>
          <w:tab w:val="num" w:pos="1854"/>
        </w:tabs>
        <w:ind w:left="357" w:firstLine="777"/>
      </w:pPr>
      <w:rPr>
        <w:rFonts w:hint="default"/>
      </w:rPr>
    </w:lvl>
    <w:lvl w:ilvl="1" w:tplc="9CD4109A" w:tentative="1">
      <w:start w:val="1"/>
      <w:numFmt w:val="lowerLetter"/>
      <w:lvlText w:val="%2."/>
      <w:lvlJc w:val="left"/>
      <w:pPr>
        <w:tabs>
          <w:tab w:val="num" w:pos="1440"/>
        </w:tabs>
        <w:ind w:left="1440" w:hanging="360"/>
      </w:pPr>
    </w:lvl>
    <w:lvl w:ilvl="2" w:tplc="33FA51E6" w:tentative="1">
      <w:start w:val="1"/>
      <w:numFmt w:val="lowerRoman"/>
      <w:lvlText w:val="%3."/>
      <w:lvlJc w:val="right"/>
      <w:pPr>
        <w:tabs>
          <w:tab w:val="num" w:pos="2160"/>
        </w:tabs>
        <w:ind w:left="2160" w:hanging="180"/>
      </w:pPr>
    </w:lvl>
    <w:lvl w:ilvl="3" w:tplc="530A38D2" w:tentative="1">
      <w:start w:val="1"/>
      <w:numFmt w:val="decimal"/>
      <w:lvlText w:val="%4."/>
      <w:lvlJc w:val="left"/>
      <w:pPr>
        <w:tabs>
          <w:tab w:val="num" w:pos="2880"/>
        </w:tabs>
        <w:ind w:left="2880" w:hanging="360"/>
      </w:pPr>
    </w:lvl>
    <w:lvl w:ilvl="4" w:tplc="5F3CE1A8" w:tentative="1">
      <w:start w:val="1"/>
      <w:numFmt w:val="lowerLetter"/>
      <w:lvlText w:val="%5."/>
      <w:lvlJc w:val="left"/>
      <w:pPr>
        <w:tabs>
          <w:tab w:val="num" w:pos="3600"/>
        </w:tabs>
        <w:ind w:left="3600" w:hanging="360"/>
      </w:pPr>
    </w:lvl>
    <w:lvl w:ilvl="5" w:tplc="93C2E0A0" w:tentative="1">
      <w:start w:val="1"/>
      <w:numFmt w:val="lowerRoman"/>
      <w:lvlText w:val="%6."/>
      <w:lvlJc w:val="right"/>
      <w:pPr>
        <w:tabs>
          <w:tab w:val="num" w:pos="4320"/>
        </w:tabs>
        <w:ind w:left="4320" w:hanging="180"/>
      </w:pPr>
    </w:lvl>
    <w:lvl w:ilvl="6" w:tplc="FBF486CC" w:tentative="1">
      <w:start w:val="1"/>
      <w:numFmt w:val="decimal"/>
      <w:lvlText w:val="%7."/>
      <w:lvlJc w:val="left"/>
      <w:pPr>
        <w:tabs>
          <w:tab w:val="num" w:pos="5040"/>
        </w:tabs>
        <w:ind w:left="5040" w:hanging="360"/>
      </w:pPr>
    </w:lvl>
    <w:lvl w:ilvl="7" w:tplc="ADE6C470" w:tentative="1">
      <w:start w:val="1"/>
      <w:numFmt w:val="lowerLetter"/>
      <w:lvlText w:val="%8."/>
      <w:lvlJc w:val="left"/>
      <w:pPr>
        <w:tabs>
          <w:tab w:val="num" w:pos="5760"/>
        </w:tabs>
        <w:ind w:left="5760" w:hanging="360"/>
      </w:pPr>
    </w:lvl>
    <w:lvl w:ilvl="8" w:tplc="7256DA96" w:tentative="1">
      <w:start w:val="1"/>
      <w:numFmt w:val="lowerRoman"/>
      <w:lvlText w:val="%9."/>
      <w:lvlJc w:val="right"/>
      <w:pPr>
        <w:tabs>
          <w:tab w:val="num" w:pos="6480"/>
        </w:tabs>
        <w:ind w:left="6480" w:hanging="180"/>
      </w:pPr>
    </w:lvl>
  </w:abstractNum>
  <w:abstractNum w:abstractNumId="43">
    <w:nsid w:val="1E5B500E"/>
    <w:multiLevelType w:val="hybridMultilevel"/>
    <w:tmpl w:val="2DB4A834"/>
    <w:lvl w:ilvl="0" w:tplc="71A43D2A">
      <w:start w:val="1"/>
      <w:numFmt w:val="bullet"/>
      <w:pStyle w:val="Bullet1"/>
      <w:lvlText w:val=""/>
      <w:lvlJc w:val="left"/>
      <w:pPr>
        <w:tabs>
          <w:tab w:val="num" w:pos="720"/>
        </w:tabs>
        <w:ind w:left="530" w:hanging="170"/>
      </w:pPr>
      <w:rPr>
        <w:rFonts w:ascii="Symbol" w:hAnsi="Symbol" w:hint="default"/>
        <w:b/>
        <w:i w:val="0"/>
        <w:caps w:val="0"/>
        <w:strike w:val="0"/>
        <w:dstrike w:val="0"/>
        <w:outline w:val="0"/>
        <w:shadow w:val="0"/>
        <w:emboss w:val="0"/>
        <w:imprint w:val="0"/>
        <w:vanish w:val="0"/>
        <w:color w:val="4D4D4D"/>
        <w:sz w:val="18"/>
        <w:vertAlign w:val="baseline"/>
      </w:rPr>
    </w:lvl>
    <w:lvl w:ilvl="1" w:tplc="04DEF60E">
      <w:start w:val="1"/>
      <w:numFmt w:val="bullet"/>
      <w:lvlText w:val=""/>
      <w:lvlJc w:val="left"/>
      <w:pPr>
        <w:tabs>
          <w:tab w:val="num" w:pos="1800"/>
        </w:tabs>
        <w:ind w:left="1800" w:hanging="360"/>
      </w:pPr>
      <w:rPr>
        <w:rFonts w:ascii="Symbol" w:hAnsi="Symbol" w:hint="default"/>
      </w:rPr>
    </w:lvl>
    <w:lvl w:ilvl="2" w:tplc="FD2C4788">
      <w:start w:val="1"/>
      <w:numFmt w:val="bullet"/>
      <w:lvlText w:val=""/>
      <w:lvlJc w:val="left"/>
      <w:pPr>
        <w:tabs>
          <w:tab w:val="num" w:pos="2520"/>
        </w:tabs>
        <w:ind w:left="2520" w:hanging="360"/>
      </w:pPr>
      <w:rPr>
        <w:rFonts w:ascii="Wingdings" w:hAnsi="Wingdings" w:hint="default"/>
      </w:rPr>
    </w:lvl>
    <w:lvl w:ilvl="3" w:tplc="993AB23C" w:tentative="1">
      <w:start w:val="1"/>
      <w:numFmt w:val="bullet"/>
      <w:lvlText w:val=""/>
      <w:lvlJc w:val="left"/>
      <w:pPr>
        <w:tabs>
          <w:tab w:val="num" w:pos="3240"/>
        </w:tabs>
        <w:ind w:left="3240" w:hanging="360"/>
      </w:pPr>
      <w:rPr>
        <w:rFonts w:ascii="Symbol" w:hAnsi="Symbol" w:hint="default"/>
      </w:rPr>
    </w:lvl>
    <w:lvl w:ilvl="4" w:tplc="3FBED71A" w:tentative="1">
      <w:start w:val="1"/>
      <w:numFmt w:val="bullet"/>
      <w:lvlText w:val="o"/>
      <w:lvlJc w:val="left"/>
      <w:pPr>
        <w:tabs>
          <w:tab w:val="num" w:pos="3960"/>
        </w:tabs>
        <w:ind w:left="3960" w:hanging="360"/>
      </w:pPr>
      <w:rPr>
        <w:rFonts w:ascii="Courier New" w:hAnsi="Courier New" w:hint="default"/>
      </w:rPr>
    </w:lvl>
    <w:lvl w:ilvl="5" w:tplc="92484C5A" w:tentative="1">
      <w:start w:val="1"/>
      <w:numFmt w:val="bullet"/>
      <w:lvlText w:val=""/>
      <w:lvlJc w:val="left"/>
      <w:pPr>
        <w:tabs>
          <w:tab w:val="num" w:pos="4680"/>
        </w:tabs>
        <w:ind w:left="4680" w:hanging="360"/>
      </w:pPr>
      <w:rPr>
        <w:rFonts w:ascii="Wingdings" w:hAnsi="Wingdings" w:hint="default"/>
      </w:rPr>
    </w:lvl>
    <w:lvl w:ilvl="6" w:tplc="878215D4" w:tentative="1">
      <w:start w:val="1"/>
      <w:numFmt w:val="bullet"/>
      <w:lvlText w:val=""/>
      <w:lvlJc w:val="left"/>
      <w:pPr>
        <w:tabs>
          <w:tab w:val="num" w:pos="5400"/>
        </w:tabs>
        <w:ind w:left="5400" w:hanging="360"/>
      </w:pPr>
      <w:rPr>
        <w:rFonts w:ascii="Symbol" w:hAnsi="Symbol" w:hint="default"/>
      </w:rPr>
    </w:lvl>
    <w:lvl w:ilvl="7" w:tplc="E6DE765E" w:tentative="1">
      <w:start w:val="1"/>
      <w:numFmt w:val="bullet"/>
      <w:lvlText w:val="o"/>
      <w:lvlJc w:val="left"/>
      <w:pPr>
        <w:tabs>
          <w:tab w:val="num" w:pos="6120"/>
        </w:tabs>
        <w:ind w:left="6120" w:hanging="360"/>
      </w:pPr>
      <w:rPr>
        <w:rFonts w:ascii="Courier New" w:hAnsi="Courier New" w:hint="default"/>
      </w:rPr>
    </w:lvl>
    <w:lvl w:ilvl="8" w:tplc="73086C46" w:tentative="1">
      <w:start w:val="1"/>
      <w:numFmt w:val="bullet"/>
      <w:lvlText w:val=""/>
      <w:lvlJc w:val="left"/>
      <w:pPr>
        <w:tabs>
          <w:tab w:val="num" w:pos="6840"/>
        </w:tabs>
        <w:ind w:left="6840" w:hanging="360"/>
      </w:pPr>
      <w:rPr>
        <w:rFonts w:ascii="Wingdings" w:hAnsi="Wingdings" w:hint="default"/>
      </w:rPr>
    </w:lvl>
  </w:abstractNum>
  <w:abstractNum w:abstractNumId="44">
    <w:nsid w:val="1F651D83"/>
    <w:multiLevelType w:val="singleLevel"/>
    <w:tmpl w:val="FF2AA594"/>
    <w:lvl w:ilvl="0">
      <w:start w:val="1"/>
      <w:numFmt w:val="lowerRoman"/>
      <w:pStyle w:val="StyleLittleRoman2Arial"/>
      <w:lvlText w:val="(%1)"/>
      <w:lvlJc w:val="left"/>
      <w:pPr>
        <w:tabs>
          <w:tab w:val="num" w:pos="1701"/>
        </w:tabs>
        <w:ind w:left="1701" w:hanging="850"/>
      </w:pPr>
      <w:rPr>
        <w:rFonts w:ascii="Arial" w:hAnsi="Arial" w:hint="default"/>
        <w:b w:val="0"/>
        <w:i w:val="0"/>
        <w:sz w:val="22"/>
        <w:szCs w:val="22"/>
      </w:rPr>
    </w:lvl>
  </w:abstractNum>
  <w:abstractNum w:abstractNumId="45">
    <w:nsid w:val="20EC31EC"/>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21706F30"/>
    <w:multiLevelType w:val="hybridMultilevel"/>
    <w:tmpl w:val="ACBC4CA4"/>
    <w:lvl w:ilvl="0" w:tplc="97FC146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24E47704"/>
    <w:multiLevelType w:val="singleLevel"/>
    <w:tmpl w:val="C93A3BD6"/>
    <w:lvl w:ilvl="0">
      <w:start w:val="1"/>
      <w:numFmt w:val="decimal"/>
      <w:pStyle w:val="a"/>
      <w:lvlText w:val="%1."/>
      <w:lvlJc w:val="left"/>
      <w:pPr>
        <w:tabs>
          <w:tab w:val="num" w:pos="360"/>
        </w:tabs>
        <w:ind w:left="360" w:hanging="360"/>
      </w:pPr>
    </w:lvl>
  </w:abstractNum>
  <w:abstractNum w:abstractNumId="48">
    <w:nsid w:val="25502384"/>
    <w:multiLevelType w:val="hybridMultilevel"/>
    <w:tmpl w:val="95D8FB58"/>
    <w:lvl w:ilvl="0" w:tplc="7E7AA942">
      <w:start w:val="1"/>
      <w:numFmt w:val="bullet"/>
      <w:lvlText w:val=""/>
      <w:lvlJc w:val="left"/>
      <w:pPr>
        <w:tabs>
          <w:tab w:val="num" w:pos="720"/>
        </w:tabs>
        <w:ind w:left="720" w:hanging="360"/>
      </w:pPr>
      <w:rPr>
        <w:rFonts w:ascii="Symbol" w:hAnsi="Symbol" w:hint="default"/>
        <w:sz w:val="2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9">
    <w:nsid w:val="25740307"/>
    <w:multiLevelType w:val="hybridMultilevel"/>
    <w:tmpl w:val="8AAC6D36"/>
    <w:lvl w:ilvl="0" w:tplc="2A94DDD0">
      <w:start w:val="1"/>
      <w:numFmt w:val="bullet"/>
      <w:pStyle w:val="TableTextBulletLeft"/>
      <w:lvlText w:val=""/>
      <w:lvlJc w:val="left"/>
      <w:pPr>
        <w:tabs>
          <w:tab w:val="num" w:pos="720"/>
        </w:tabs>
        <w:ind w:left="720" w:hanging="360"/>
      </w:pPr>
      <w:rPr>
        <w:rFonts w:ascii="Symbol" w:hAnsi="Symbol" w:hint="default"/>
      </w:rPr>
    </w:lvl>
    <w:lvl w:ilvl="1" w:tplc="0DD29008" w:tentative="1">
      <w:start w:val="1"/>
      <w:numFmt w:val="bullet"/>
      <w:lvlText w:val="o"/>
      <w:lvlJc w:val="left"/>
      <w:pPr>
        <w:tabs>
          <w:tab w:val="num" w:pos="1440"/>
        </w:tabs>
        <w:ind w:left="1440" w:hanging="360"/>
      </w:pPr>
      <w:rPr>
        <w:rFonts w:ascii="Courier New" w:hAnsi="Courier New" w:cs="Courier New" w:hint="default"/>
      </w:rPr>
    </w:lvl>
    <w:lvl w:ilvl="2" w:tplc="051441BE" w:tentative="1">
      <w:start w:val="1"/>
      <w:numFmt w:val="bullet"/>
      <w:lvlText w:val=""/>
      <w:lvlJc w:val="left"/>
      <w:pPr>
        <w:tabs>
          <w:tab w:val="num" w:pos="2160"/>
        </w:tabs>
        <w:ind w:left="2160" w:hanging="360"/>
      </w:pPr>
      <w:rPr>
        <w:rFonts w:ascii="Wingdings" w:hAnsi="Wingdings" w:hint="default"/>
      </w:rPr>
    </w:lvl>
    <w:lvl w:ilvl="3" w:tplc="69B81E7C" w:tentative="1">
      <w:start w:val="1"/>
      <w:numFmt w:val="bullet"/>
      <w:lvlText w:val=""/>
      <w:lvlJc w:val="left"/>
      <w:pPr>
        <w:tabs>
          <w:tab w:val="num" w:pos="2880"/>
        </w:tabs>
        <w:ind w:left="2880" w:hanging="360"/>
      </w:pPr>
      <w:rPr>
        <w:rFonts w:ascii="Symbol" w:hAnsi="Symbol" w:hint="default"/>
      </w:rPr>
    </w:lvl>
    <w:lvl w:ilvl="4" w:tplc="D1064F3C" w:tentative="1">
      <w:start w:val="1"/>
      <w:numFmt w:val="bullet"/>
      <w:lvlText w:val="o"/>
      <w:lvlJc w:val="left"/>
      <w:pPr>
        <w:tabs>
          <w:tab w:val="num" w:pos="3600"/>
        </w:tabs>
        <w:ind w:left="3600" w:hanging="360"/>
      </w:pPr>
      <w:rPr>
        <w:rFonts w:ascii="Courier New" w:hAnsi="Courier New" w:cs="Courier New" w:hint="default"/>
      </w:rPr>
    </w:lvl>
    <w:lvl w:ilvl="5" w:tplc="1EC6D4FA" w:tentative="1">
      <w:start w:val="1"/>
      <w:numFmt w:val="bullet"/>
      <w:lvlText w:val=""/>
      <w:lvlJc w:val="left"/>
      <w:pPr>
        <w:tabs>
          <w:tab w:val="num" w:pos="4320"/>
        </w:tabs>
        <w:ind w:left="4320" w:hanging="360"/>
      </w:pPr>
      <w:rPr>
        <w:rFonts w:ascii="Wingdings" w:hAnsi="Wingdings" w:hint="default"/>
      </w:rPr>
    </w:lvl>
    <w:lvl w:ilvl="6" w:tplc="243C54E8" w:tentative="1">
      <w:start w:val="1"/>
      <w:numFmt w:val="bullet"/>
      <w:lvlText w:val=""/>
      <w:lvlJc w:val="left"/>
      <w:pPr>
        <w:tabs>
          <w:tab w:val="num" w:pos="5040"/>
        </w:tabs>
        <w:ind w:left="5040" w:hanging="360"/>
      </w:pPr>
      <w:rPr>
        <w:rFonts w:ascii="Symbol" w:hAnsi="Symbol" w:hint="default"/>
      </w:rPr>
    </w:lvl>
    <w:lvl w:ilvl="7" w:tplc="C1D6BFFE" w:tentative="1">
      <w:start w:val="1"/>
      <w:numFmt w:val="bullet"/>
      <w:lvlText w:val="o"/>
      <w:lvlJc w:val="left"/>
      <w:pPr>
        <w:tabs>
          <w:tab w:val="num" w:pos="5760"/>
        </w:tabs>
        <w:ind w:left="5760" w:hanging="360"/>
      </w:pPr>
      <w:rPr>
        <w:rFonts w:ascii="Courier New" w:hAnsi="Courier New" w:cs="Courier New" w:hint="default"/>
      </w:rPr>
    </w:lvl>
    <w:lvl w:ilvl="8" w:tplc="0E8C8260" w:tentative="1">
      <w:start w:val="1"/>
      <w:numFmt w:val="bullet"/>
      <w:lvlText w:val=""/>
      <w:lvlJc w:val="left"/>
      <w:pPr>
        <w:tabs>
          <w:tab w:val="num" w:pos="6480"/>
        </w:tabs>
        <w:ind w:left="6480" w:hanging="360"/>
      </w:pPr>
      <w:rPr>
        <w:rFonts w:ascii="Wingdings" w:hAnsi="Wingdings" w:hint="default"/>
      </w:rPr>
    </w:lvl>
  </w:abstractNum>
  <w:abstractNum w:abstractNumId="50">
    <w:nsid w:val="27B45A8B"/>
    <w:multiLevelType w:val="hybridMultilevel"/>
    <w:tmpl w:val="94249B0E"/>
    <w:lvl w:ilvl="0" w:tplc="A4F6048E">
      <w:start w:val="1"/>
      <w:numFmt w:val="bullet"/>
      <w:lvlText w:val=""/>
      <w:lvlJc w:val="left"/>
      <w:pPr>
        <w:tabs>
          <w:tab w:val="num" w:pos="720"/>
        </w:tabs>
        <w:ind w:left="720" w:hanging="360"/>
      </w:pPr>
      <w:rPr>
        <w:rFonts w:ascii="Symbol" w:hAnsi="Symbol" w:hint="default"/>
        <w:sz w:val="2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1">
    <w:nsid w:val="2841713C"/>
    <w:multiLevelType w:val="hybridMultilevel"/>
    <w:tmpl w:val="ADA414C8"/>
    <w:lvl w:ilvl="0" w:tplc="678254D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289F27CD"/>
    <w:multiLevelType w:val="hybridMultilevel"/>
    <w:tmpl w:val="7A7A3CA0"/>
    <w:lvl w:ilvl="0" w:tplc="671059D0">
      <w:start w:val="1"/>
      <w:numFmt w:val="bullet"/>
      <w:lvlText w:val=""/>
      <w:lvlJc w:val="left"/>
      <w:pPr>
        <w:tabs>
          <w:tab w:val="num" w:pos="900"/>
        </w:tabs>
        <w:ind w:left="900" w:hanging="360"/>
      </w:pPr>
      <w:rPr>
        <w:rFonts w:ascii="Symbol" w:hAnsi="Symbol" w:hint="default"/>
        <w:sz w:val="18"/>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3">
    <w:nsid w:val="2B312BC0"/>
    <w:multiLevelType w:val="singleLevel"/>
    <w:tmpl w:val="AE3CDA1A"/>
    <w:lvl w:ilvl="0">
      <w:start w:val="1"/>
      <w:numFmt w:val="bullet"/>
      <w:pStyle w:val="Tablebullet"/>
      <w:lvlText w:val=""/>
      <w:lvlJc w:val="left"/>
      <w:pPr>
        <w:tabs>
          <w:tab w:val="num" w:pos="360"/>
        </w:tabs>
        <w:ind w:left="360" w:hanging="360"/>
      </w:pPr>
      <w:rPr>
        <w:rFonts w:ascii="Wingdings" w:hAnsi="Wingdings" w:hint="default"/>
        <w:sz w:val="22"/>
      </w:rPr>
    </w:lvl>
  </w:abstractNum>
  <w:abstractNum w:abstractNumId="54">
    <w:nsid w:val="2B4829A6"/>
    <w:multiLevelType w:val="multilevel"/>
    <w:tmpl w:val="13BC826A"/>
    <w:lvl w:ilvl="0">
      <w:start w:val="1"/>
      <w:numFmt w:val="decimal"/>
      <w:pStyle w:val="ProceduresNumberedList02"/>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2B68758A"/>
    <w:multiLevelType w:val="hybridMultilevel"/>
    <w:tmpl w:val="069259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2B714350"/>
    <w:multiLevelType w:val="hybridMultilevel"/>
    <w:tmpl w:val="1FB02C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2BE93DAF"/>
    <w:multiLevelType w:val="hybridMultilevel"/>
    <w:tmpl w:val="51C0C6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31A671A1"/>
    <w:multiLevelType w:val="hybridMultilevel"/>
    <w:tmpl w:val="176CDB1E"/>
    <w:lvl w:ilvl="0" w:tplc="5D864A8E">
      <w:start w:val="1"/>
      <w:numFmt w:val="bullet"/>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34B25260"/>
    <w:multiLevelType w:val="multilevel"/>
    <w:tmpl w:val="243C778E"/>
    <w:lvl w:ilvl="0">
      <w:start w:val="1"/>
      <w:numFmt w:val="decimal"/>
      <w:pStyle w:val="ProceduresNumberList"/>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0">
    <w:nsid w:val="36C30BBF"/>
    <w:multiLevelType w:val="hybridMultilevel"/>
    <w:tmpl w:val="A3F4726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37684CC4"/>
    <w:multiLevelType w:val="hybridMultilevel"/>
    <w:tmpl w:val="66B0FF22"/>
    <w:lvl w:ilvl="0" w:tplc="5D864A8E">
      <w:start w:val="1"/>
      <w:numFmt w:val="bullet"/>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37B842C4"/>
    <w:multiLevelType w:val="multilevel"/>
    <w:tmpl w:val="DAB4E936"/>
    <w:lvl w:ilvl="0">
      <w:start w:val="1"/>
      <w:numFmt w:val="lowerLetter"/>
      <w:pStyle w:val="ProceduresListNumbered"/>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38386BC8"/>
    <w:multiLevelType w:val="hybridMultilevel"/>
    <w:tmpl w:val="2D36F596"/>
    <w:lvl w:ilvl="0" w:tplc="5D864A8E">
      <w:start w:val="1"/>
      <w:numFmt w:val="bullet"/>
      <w:lvlText w:val=""/>
      <w:lvlJc w:val="left"/>
      <w:pPr>
        <w:tabs>
          <w:tab w:val="num" w:pos="924"/>
        </w:tabs>
        <w:ind w:left="924" w:hanging="567"/>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nsid w:val="3AA34B3C"/>
    <w:multiLevelType w:val="hybridMultilevel"/>
    <w:tmpl w:val="F59CFE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nsid w:val="3C01282D"/>
    <w:multiLevelType w:val="hybridMultilevel"/>
    <w:tmpl w:val="20969094"/>
    <w:lvl w:ilvl="0" w:tplc="980A5CB6">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6">
    <w:nsid w:val="3EA32A4F"/>
    <w:multiLevelType w:val="hybridMultilevel"/>
    <w:tmpl w:val="8FE00D34"/>
    <w:lvl w:ilvl="0" w:tplc="980A5CB6">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7">
    <w:nsid w:val="3F375E63"/>
    <w:multiLevelType w:val="hybridMultilevel"/>
    <w:tmpl w:val="86E6B0CC"/>
    <w:lvl w:ilvl="0" w:tplc="E96C655E">
      <w:start w:val="1"/>
      <w:numFmt w:val="bullet"/>
      <w:pStyle w:val="Executivearrow"/>
      <w:lvlText w:val=""/>
      <w:lvlJc w:val="left"/>
      <w:pPr>
        <w:tabs>
          <w:tab w:val="num" w:pos="454"/>
        </w:tabs>
        <w:ind w:left="454" w:hanging="227"/>
      </w:pPr>
      <w:rPr>
        <w:rFonts w:ascii="Wingdings 3" w:hAnsi="Wingdings 3" w:hint="default"/>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8">
    <w:nsid w:val="440F3DFE"/>
    <w:multiLevelType w:val="hybridMultilevel"/>
    <w:tmpl w:val="D8DC071E"/>
    <w:lvl w:ilvl="0" w:tplc="5D864A8E">
      <w:start w:val="1"/>
      <w:numFmt w:val="bullet"/>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44367DB5"/>
    <w:multiLevelType w:val="multilevel"/>
    <w:tmpl w:val="3D401E64"/>
    <w:lvl w:ilvl="0">
      <w:start w:val="1"/>
      <w:numFmt w:val="decimal"/>
      <w:pStyle w:val="ProceduresNormalBoldNumb"/>
      <w:lvlText w:val="%1."/>
      <w:lvlJc w:val="left"/>
      <w:pPr>
        <w:tabs>
          <w:tab w:val="num" w:pos="644"/>
        </w:tabs>
        <w:ind w:left="567"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443A36D7"/>
    <w:multiLevelType w:val="hybridMultilevel"/>
    <w:tmpl w:val="1C5C56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nsid w:val="460207B2"/>
    <w:multiLevelType w:val="multilevel"/>
    <w:tmpl w:val="CB7C0E3E"/>
    <w:lvl w:ilvl="0">
      <w:start w:val="1"/>
      <w:numFmt w:val="decimal"/>
      <w:pStyle w:val="ProceduresTableList2"/>
      <w:lvlText w:val="%1."/>
      <w:lvlJc w:val="left"/>
      <w:pPr>
        <w:tabs>
          <w:tab w:val="num" w:pos="855"/>
        </w:tabs>
        <w:ind w:left="855" w:hanging="85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470B21E1"/>
    <w:multiLevelType w:val="multilevel"/>
    <w:tmpl w:val="0A06ECBE"/>
    <w:lvl w:ilvl="0">
      <w:start w:val="1"/>
      <w:numFmt w:val="decimal"/>
      <w:pStyle w:val="ProceduresTableList4"/>
      <w:lvlText w:val="%1."/>
      <w:lvlJc w:val="left"/>
      <w:pPr>
        <w:tabs>
          <w:tab w:val="num" w:pos="855"/>
        </w:tabs>
        <w:ind w:left="855" w:hanging="85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47512660"/>
    <w:multiLevelType w:val="multilevel"/>
    <w:tmpl w:val="2A544CDC"/>
    <w:lvl w:ilvl="0">
      <w:start w:val="1"/>
      <w:numFmt w:val="decimal"/>
      <w:pStyle w:val="ProceduresNumberedList08"/>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4A3C289B"/>
    <w:multiLevelType w:val="hybridMultilevel"/>
    <w:tmpl w:val="B032E23A"/>
    <w:lvl w:ilvl="0" w:tplc="202ED3AE">
      <w:start w:val="1"/>
      <w:numFmt w:val="bullet"/>
      <w:lvlText w:val=""/>
      <w:lvlJc w:val="left"/>
      <w:pPr>
        <w:tabs>
          <w:tab w:val="num" w:pos="851"/>
        </w:tabs>
        <w:ind w:left="851" w:hanging="284"/>
      </w:pPr>
      <w:rPr>
        <w:rFonts w:ascii="Symbol" w:hAnsi="Symbol" w:hint="default"/>
        <w:sz w:val="20"/>
        <w:szCs w:val="20"/>
      </w:rPr>
    </w:lvl>
    <w:lvl w:ilvl="1" w:tplc="69A8D7EA">
      <w:numFmt w:val="bullet"/>
      <w:pStyle w:val="StyleBulletmonthlybodycopyArial10pt"/>
      <w:lvlText w:val=""/>
      <w:lvlJc w:val="left"/>
      <w:pPr>
        <w:tabs>
          <w:tab w:val="num" w:pos="397"/>
        </w:tabs>
        <w:ind w:left="397" w:hanging="397"/>
      </w:pPr>
      <w:rPr>
        <w:rFonts w:ascii="Tango BT" w:hAnsi="Tango BT" w:hint="default"/>
        <w:sz w:val="20"/>
        <w:szCs w:val="20"/>
      </w:rPr>
    </w:lvl>
    <w:lvl w:ilvl="2" w:tplc="C49893C2">
      <w:start w:val="1"/>
      <w:numFmt w:val="bullet"/>
      <w:lvlText w:val=""/>
      <w:lvlJc w:val="left"/>
      <w:pPr>
        <w:tabs>
          <w:tab w:val="num" w:pos="2160"/>
        </w:tabs>
        <w:ind w:left="2160" w:hanging="360"/>
      </w:pPr>
      <w:rPr>
        <w:rFonts w:ascii="Wingdings" w:hAnsi="Wingdings" w:hint="default"/>
      </w:rPr>
    </w:lvl>
    <w:lvl w:ilvl="3" w:tplc="F2D09CEE" w:tentative="1">
      <w:start w:val="1"/>
      <w:numFmt w:val="bullet"/>
      <w:lvlText w:val=""/>
      <w:lvlJc w:val="left"/>
      <w:pPr>
        <w:tabs>
          <w:tab w:val="num" w:pos="2880"/>
        </w:tabs>
        <w:ind w:left="2880" w:hanging="360"/>
      </w:pPr>
      <w:rPr>
        <w:rFonts w:ascii="Symbol" w:hAnsi="Symbol" w:hint="default"/>
      </w:rPr>
    </w:lvl>
    <w:lvl w:ilvl="4" w:tplc="D8D040D0" w:tentative="1">
      <w:start w:val="1"/>
      <w:numFmt w:val="bullet"/>
      <w:lvlText w:val="o"/>
      <w:lvlJc w:val="left"/>
      <w:pPr>
        <w:tabs>
          <w:tab w:val="num" w:pos="3600"/>
        </w:tabs>
        <w:ind w:left="3600" w:hanging="360"/>
      </w:pPr>
      <w:rPr>
        <w:rFonts w:ascii="Courier New" w:hAnsi="Courier New" w:hint="default"/>
      </w:rPr>
    </w:lvl>
    <w:lvl w:ilvl="5" w:tplc="BAD62EA4" w:tentative="1">
      <w:start w:val="1"/>
      <w:numFmt w:val="bullet"/>
      <w:lvlText w:val=""/>
      <w:lvlJc w:val="left"/>
      <w:pPr>
        <w:tabs>
          <w:tab w:val="num" w:pos="4320"/>
        </w:tabs>
        <w:ind w:left="4320" w:hanging="360"/>
      </w:pPr>
      <w:rPr>
        <w:rFonts w:ascii="Wingdings" w:hAnsi="Wingdings" w:hint="default"/>
      </w:rPr>
    </w:lvl>
    <w:lvl w:ilvl="6" w:tplc="D01AF660" w:tentative="1">
      <w:start w:val="1"/>
      <w:numFmt w:val="bullet"/>
      <w:lvlText w:val=""/>
      <w:lvlJc w:val="left"/>
      <w:pPr>
        <w:tabs>
          <w:tab w:val="num" w:pos="5040"/>
        </w:tabs>
        <w:ind w:left="5040" w:hanging="360"/>
      </w:pPr>
      <w:rPr>
        <w:rFonts w:ascii="Symbol" w:hAnsi="Symbol" w:hint="default"/>
      </w:rPr>
    </w:lvl>
    <w:lvl w:ilvl="7" w:tplc="7FD0C410" w:tentative="1">
      <w:start w:val="1"/>
      <w:numFmt w:val="bullet"/>
      <w:lvlText w:val="o"/>
      <w:lvlJc w:val="left"/>
      <w:pPr>
        <w:tabs>
          <w:tab w:val="num" w:pos="5760"/>
        </w:tabs>
        <w:ind w:left="5760" w:hanging="360"/>
      </w:pPr>
      <w:rPr>
        <w:rFonts w:ascii="Courier New" w:hAnsi="Courier New" w:hint="default"/>
      </w:rPr>
    </w:lvl>
    <w:lvl w:ilvl="8" w:tplc="39B4FA0C" w:tentative="1">
      <w:start w:val="1"/>
      <w:numFmt w:val="bullet"/>
      <w:lvlText w:val=""/>
      <w:lvlJc w:val="left"/>
      <w:pPr>
        <w:tabs>
          <w:tab w:val="num" w:pos="6480"/>
        </w:tabs>
        <w:ind w:left="6480" w:hanging="360"/>
      </w:pPr>
      <w:rPr>
        <w:rFonts w:ascii="Wingdings" w:hAnsi="Wingdings" w:hint="default"/>
      </w:rPr>
    </w:lvl>
  </w:abstractNum>
  <w:abstractNum w:abstractNumId="75">
    <w:nsid w:val="4BA83FD5"/>
    <w:multiLevelType w:val="hybridMultilevel"/>
    <w:tmpl w:val="B0924F0E"/>
    <w:lvl w:ilvl="0" w:tplc="8E1E7E5E">
      <w:start w:val="1"/>
      <w:numFmt w:val="bullet"/>
      <w:lvlText w:val=""/>
      <w:lvlJc w:val="left"/>
      <w:pPr>
        <w:tabs>
          <w:tab w:val="num" w:pos="927"/>
        </w:tabs>
        <w:ind w:left="907" w:hanging="340"/>
      </w:pPr>
      <w:rPr>
        <w:rFonts w:ascii="Symbol" w:hAnsi="Symbol" w:hint="default"/>
      </w:rPr>
    </w:lvl>
    <w:lvl w:ilvl="1" w:tplc="7D5A44CA">
      <w:start w:val="1"/>
      <w:numFmt w:val="bullet"/>
      <w:lvlText w:val="o"/>
      <w:lvlJc w:val="left"/>
      <w:pPr>
        <w:tabs>
          <w:tab w:val="num" w:pos="2291"/>
        </w:tabs>
        <w:ind w:left="2291" w:hanging="360"/>
      </w:pPr>
      <w:rPr>
        <w:rFonts w:ascii="Courier New" w:hAnsi="Courier New" w:hint="default"/>
      </w:rPr>
    </w:lvl>
    <w:lvl w:ilvl="2" w:tplc="4DDA3128" w:tentative="1">
      <w:start w:val="1"/>
      <w:numFmt w:val="bullet"/>
      <w:pStyle w:val="NormalBullets"/>
      <w:lvlText w:val=""/>
      <w:lvlJc w:val="left"/>
      <w:pPr>
        <w:tabs>
          <w:tab w:val="num" w:pos="3011"/>
        </w:tabs>
        <w:ind w:left="3011" w:hanging="360"/>
      </w:pPr>
      <w:rPr>
        <w:rFonts w:ascii="Wingdings" w:hAnsi="Wingdings" w:hint="default"/>
      </w:rPr>
    </w:lvl>
    <w:lvl w:ilvl="3" w:tplc="42146C84" w:tentative="1">
      <w:start w:val="1"/>
      <w:numFmt w:val="bullet"/>
      <w:lvlText w:val=""/>
      <w:lvlJc w:val="left"/>
      <w:pPr>
        <w:tabs>
          <w:tab w:val="num" w:pos="3731"/>
        </w:tabs>
        <w:ind w:left="3731" w:hanging="360"/>
      </w:pPr>
      <w:rPr>
        <w:rFonts w:ascii="Symbol" w:hAnsi="Symbol" w:hint="default"/>
      </w:rPr>
    </w:lvl>
    <w:lvl w:ilvl="4" w:tplc="A3AEC328" w:tentative="1">
      <w:start w:val="1"/>
      <w:numFmt w:val="bullet"/>
      <w:lvlText w:val="o"/>
      <w:lvlJc w:val="left"/>
      <w:pPr>
        <w:tabs>
          <w:tab w:val="num" w:pos="4451"/>
        </w:tabs>
        <w:ind w:left="4451" w:hanging="360"/>
      </w:pPr>
      <w:rPr>
        <w:rFonts w:ascii="Courier New" w:hAnsi="Courier New" w:hint="default"/>
      </w:rPr>
    </w:lvl>
    <w:lvl w:ilvl="5" w:tplc="6DA23F8E" w:tentative="1">
      <w:start w:val="1"/>
      <w:numFmt w:val="bullet"/>
      <w:lvlText w:val=""/>
      <w:lvlJc w:val="left"/>
      <w:pPr>
        <w:tabs>
          <w:tab w:val="num" w:pos="5171"/>
        </w:tabs>
        <w:ind w:left="5171" w:hanging="360"/>
      </w:pPr>
      <w:rPr>
        <w:rFonts w:ascii="Wingdings" w:hAnsi="Wingdings" w:hint="default"/>
      </w:rPr>
    </w:lvl>
    <w:lvl w:ilvl="6" w:tplc="BA3053A2" w:tentative="1">
      <w:start w:val="1"/>
      <w:numFmt w:val="bullet"/>
      <w:lvlText w:val=""/>
      <w:lvlJc w:val="left"/>
      <w:pPr>
        <w:tabs>
          <w:tab w:val="num" w:pos="5891"/>
        </w:tabs>
        <w:ind w:left="5891" w:hanging="360"/>
      </w:pPr>
      <w:rPr>
        <w:rFonts w:ascii="Symbol" w:hAnsi="Symbol" w:hint="default"/>
      </w:rPr>
    </w:lvl>
    <w:lvl w:ilvl="7" w:tplc="DA522208" w:tentative="1">
      <w:start w:val="1"/>
      <w:numFmt w:val="bullet"/>
      <w:lvlText w:val="o"/>
      <w:lvlJc w:val="left"/>
      <w:pPr>
        <w:tabs>
          <w:tab w:val="num" w:pos="6611"/>
        </w:tabs>
        <w:ind w:left="6611" w:hanging="360"/>
      </w:pPr>
      <w:rPr>
        <w:rFonts w:ascii="Courier New" w:hAnsi="Courier New" w:hint="default"/>
      </w:rPr>
    </w:lvl>
    <w:lvl w:ilvl="8" w:tplc="FD984E88" w:tentative="1">
      <w:start w:val="1"/>
      <w:numFmt w:val="bullet"/>
      <w:lvlText w:val=""/>
      <w:lvlJc w:val="left"/>
      <w:pPr>
        <w:tabs>
          <w:tab w:val="num" w:pos="7331"/>
        </w:tabs>
        <w:ind w:left="7331" w:hanging="360"/>
      </w:pPr>
      <w:rPr>
        <w:rFonts w:ascii="Wingdings" w:hAnsi="Wingdings" w:hint="default"/>
      </w:rPr>
    </w:lvl>
  </w:abstractNum>
  <w:abstractNum w:abstractNumId="76">
    <w:nsid w:val="4D0F036D"/>
    <w:multiLevelType w:val="multilevel"/>
    <w:tmpl w:val="14B00B02"/>
    <w:lvl w:ilvl="0">
      <w:start w:val="1"/>
      <w:numFmt w:val="lowerLetter"/>
      <w:pStyle w:val="ProceduresNumberedlist3"/>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4E630049"/>
    <w:multiLevelType w:val="multilevel"/>
    <w:tmpl w:val="409CFB02"/>
    <w:lvl w:ilvl="0">
      <w:start w:val="1"/>
      <w:numFmt w:val="decimal"/>
      <w:pStyle w:val="ProcedureNumberedList05"/>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528170D9"/>
    <w:multiLevelType w:val="hybridMultilevel"/>
    <w:tmpl w:val="B618257C"/>
    <w:lvl w:ilvl="0" w:tplc="6C5C884A">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79">
    <w:nsid w:val="57EC3CD6"/>
    <w:multiLevelType w:val="singleLevel"/>
    <w:tmpl w:val="62888062"/>
    <w:lvl w:ilvl="0">
      <w:start w:val="6"/>
      <w:numFmt w:val="bullet"/>
      <w:pStyle w:val="Bulletdash"/>
      <w:lvlText w:val=""/>
      <w:lvlJc w:val="left"/>
      <w:pPr>
        <w:tabs>
          <w:tab w:val="num" w:pos="2353"/>
        </w:tabs>
        <w:ind w:left="2353" w:hanging="414"/>
      </w:pPr>
      <w:rPr>
        <w:rFonts w:ascii="Symbol" w:hAnsi="Symbol" w:hint="default"/>
      </w:rPr>
    </w:lvl>
  </w:abstractNum>
  <w:abstractNum w:abstractNumId="80">
    <w:nsid w:val="5A582BD9"/>
    <w:multiLevelType w:val="hybridMultilevel"/>
    <w:tmpl w:val="F4A4DDC8"/>
    <w:lvl w:ilvl="0" w:tplc="6C5C884A">
      <w:start w:val="1"/>
      <w:numFmt w:val="bullet"/>
      <w:pStyle w:val="Bullet2"/>
      <w:lvlText w:val=""/>
      <w:lvlJc w:val="left"/>
      <w:pPr>
        <w:tabs>
          <w:tab w:val="num" w:pos="360"/>
        </w:tabs>
        <w:ind w:left="360" w:hanging="360"/>
      </w:pPr>
      <w:rPr>
        <w:rFonts w:ascii="Symbol" w:hAnsi="Symbol" w:hint="default"/>
      </w:rPr>
    </w:lvl>
    <w:lvl w:ilvl="1" w:tplc="07C09C30" w:tentative="1">
      <w:start w:val="1"/>
      <w:numFmt w:val="bullet"/>
      <w:lvlText w:val="o"/>
      <w:lvlJc w:val="left"/>
      <w:pPr>
        <w:tabs>
          <w:tab w:val="num" w:pos="1440"/>
        </w:tabs>
        <w:ind w:left="1440" w:hanging="360"/>
      </w:pPr>
      <w:rPr>
        <w:rFonts w:ascii="Courier New" w:hAnsi="Courier New" w:hint="default"/>
      </w:rPr>
    </w:lvl>
    <w:lvl w:ilvl="2" w:tplc="4A1C6298" w:tentative="1">
      <w:start w:val="1"/>
      <w:numFmt w:val="bullet"/>
      <w:lvlText w:val=""/>
      <w:lvlJc w:val="left"/>
      <w:pPr>
        <w:tabs>
          <w:tab w:val="num" w:pos="2160"/>
        </w:tabs>
        <w:ind w:left="2160" w:hanging="360"/>
      </w:pPr>
      <w:rPr>
        <w:rFonts w:ascii="Wingdings" w:hAnsi="Wingdings" w:hint="default"/>
      </w:rPr>
    </w:lvl>
    <w:lvl w:ilvl="3" w:tplc="CFF6C820" w:tentative="1">
      <w:start w:val="1"/>
      <w:numFmt w:val="bullet"/>
      <w:lvlText w:val=""/>
      <w:lvlJc w:val="left"/>
      <w:pPr>
        <w:tabs>
          <w:tab w:val="num" w:pos="2880"/>
        </w:tabs>
        <w:ind w:left="2880" w:hanging="360"/>
      </w:pPr>
      <w:rPr>
        <w:rFonts w:ascii="Symbol" w:hAnsi="Symbol" w:hint="default"/>
      </w:rPr>
    </w:lvl>
    <w:lvl w:ilvl="4" w:tplc="2E725882" w:tentative="1">
      <w:start w:val="1"/>
      <w:numFmt w:val="bullet"/>
      <w:lvlText w:val="o"/>
      <w:lvlJc w:val="left"/>
      <w:pPr>
        <w:tabs>
          <w:tab w:val="num" w:pos="3600"/>
        </w:tabs>
        <w:ind w:left="3600" w:hanging="360"/>
      </w:pPr>
      <w:rPr>
        <w:rFonts w:ascii="Courier New" w:hAnsi="Courier New" w:hint="default"/>
      </w:rPr>
    </w:lvl>
    <w:lvl w:ilvl="5" w:tplc="DED406E0" w:tentative="1">
      <w:start w:val="1"/>
      <w:numFmt w:val="bullet"/>
      <w:lvlText w:val=""/>
      <w:lvlJc w:val="left"/>
      <w:pPr>
        <w:tabs>
          <w:tab w:val="num" w:pos="4320"/>
        </w:tabs>
        <w:ind w:left="4320" w:hanging="360"/>
      </w:pPr>
      <w:rPr>
        <w:rFonts w:ascii="Wingdings" w:hAnsi="Wingdings" w:hint="default"/>
      </w:rPr>
    </w:lvl>
    <w:lvl w:ilvl="6" w:tplc="2BC6C838" w:tentative="1">
      <w:start w:val="1"/>
      <w:numFmt w:val="bullet"/>
      <w:lvlText w:val=""/>
      <w:lvlJc w:val="left"/>
      <w:pPr>
        <w:tabs>
          <w:tab w:val="num" w:pos="5040"/>
        </w:tabs>
        <w:ind w:left="5040" w:hanging="360"/>
      </w:pPr>
      <w:rPr>
        <w:rFonts w:ascii="Symbol" w:hAnsi="Symbol" w:hint="default"/>
      </w:rPr>
    </w:lvl>
    <w:lvl w:ilvl="7" w:tplc="83304C2E" w:tentative="1">
      <w:start w:val="1"/>
      <w:numFmt w:val="bullet"/>
      <w:lvlText w:val="o"/>
      <w:lvlJc w:val="left"/>
      <w:pPr>
        <w:tabs>
          <w:tab w:val="num" w:pos="5760"/>
        </w:tabs>
        <w:ind w:left="5760" w:hanging="360"/>
      </w:pPr>
      <w:rPr>
        <w:rFonts w:ascii="Courier New" w:hAnsi="Courier New" w:hint="default"/>
      </w:rPr>
    </w:lvl>
    <w:lvl w:ilvl="8" w:tplc="F3A6B7C2" w:tentative="1">
      <w:start w:val="1"/>
      <w:numFmt w:val="bullet"/>
      <w:lvlText w:val=""/>
      <w:lvlJc w:val="left"/>
      <w:pPr>
        <w:tabs>
          <w:tab w:val="num" w:pos="6480"/>
        </w:tabs>
        <w:ind w:left="6480" w:hanging="360"/>
      </w:pPr>
      <w:rPr>
        <w:rFonts w:ascii="Wingdings" w:hAnsi="Wingdings" w:hint="default"/>
      </w:rPr>
    </w:lvl>
  </w:abstractNum>
  <w:abstractNum w:abstractNumId="81">
    <w:nsid w:val="5A907D8A"/>
    <w:multiLevelType w:val="hybridMultilevel"/>
    <w:tmpl w:val="EBD4A3DC"/>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2">
    <w:nsid w:val="5B230ED9"/>
    <w:multiLevelType w:val="hybridMultilevel"/>
    <w:tmpl w:val="8D8EF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3">
    <w:nsid w:val="5F260B3E"/>
    <w:multiLevelType w:val="singleLevel"/>
    <w:tmpl w:val="0E926822"/>
    <w:lvl w:ilvl="0">
      <w:start w:val="1"/>
      <w:numFmt w:val="bullet"/>
      <w:pStyle w:val="Tablearrow"/>
      <w:lvlText w:val=""/>
      <w:lvlJc w:val="left"/>
      <w:pPr>
        <w:tabs>
          <w:tab w:val="num" w:pos="680"/>
        </w:tabs>
        <w:ind w:left="680" w:hanging="323"/>
      </w:pPr>
      <w:rPr>
        <w:rFonts w:ascii="Wingdings 3" w:hAnsi="Wingdings 3" w:hint="default"/>
        <w:sz w:val="16"/>
        <w:szCs w:val="16"/>
      </w:rPr>
    </w:lvl>
  </w:abstractNum>
  <w:abstractNum w:abstractNumId="84">
    <w:nsid w:val="61A95DCC"/>
    <w:multiLevelType w:val="singleLevel"/>
    <w:tmpl w:val="D4321D08"/>
    <w:lvl w:ilvl="0">
      <w:start w:val="1"/>
      <w:numFmt w:val="bullet"/>
      <w:pStyle w:val="Bullet"/>
      <w:lvlText w:val=""/>
      <w:lvlJc w:val="left"/>
      <w:pPr>
        <w:tabs>
          <w:tab w:val="num" w:pos="360"/>
        </w:tabs>
        <w:ind w:left="-778" w:firstLine="778"/>
      </w:pPr>
      <w:rPr>
        <w:rFonts w:ascii="Wingdings" w:hAnsi="Wingdings" w:hint="default"/>
        <w:sz w:val="22"/>
      </w:rPr>
    </w:lvl>
  </w:abstractNum>
  <w:abstractNum w:abstractNumId="85">
    <w:nsid w:val="61FC5600"/>
    <w:multiLevelType w:val="singleLevel"/>
    <w:tmpl w:val="79120D2A"/>
    <w:lvl w:ilvl="0">
      <w:start w:val="1"/>
      <w:numFmt w:val="bullet"/>
      <w:pStyle w:val="Dash"/>
      <w:lvlText w:val=""/>
      <w:lvlJc w:val="left"/>
      <w:pPr>
        <w:tabs>
          <w:tab w:val="num" w:pos="0"/>
        </w:tabs>
        <w:ind w:left="1080" w:hanging="360"/>
      </w:pPr>
      <w:rPr>
        <w:rFonts w:ascii="Wingdings" w:hAnsi="Wingdings" w:hint="default"/>
      </w:rPr>
    </w:lvl>
  </w:abstractNum>
  <w:abstractNum w:abstractNumId="86">
    <w:nsid w:val="62791615"/>
    <w:multiLevelType w:val="multilevel"/>
    <w:tmpl w:val="29BA336A"/>
    <w:lvl w:ilvl="0">
      <w:start w:val="1"/>
      <w:numFmt w:val="decimal"/>
      <w:pStyle w:val="ProceduresTableList"/>
      <w:lvlText w:val="%1."/>
      <w:lvlJc w:val="left"/>
      <w:pPr>
        <w:tabs>
          <w:tab w:val="num" w:pos="855"/>
        </w:tabs>
        <w:ind w:left="855" w:hanging="85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62954BC8"/>
    <w:multiLevelType w:val="hybridMultilevel"/>
    <w:tmpl w:val="A8007B60"/>
    <w:lvl w:ilvl="0" w:tplc="1B28256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nsid w:val="62F10084"/>
    <w:multiLevelType w:val="multilevel"/>
    <w:tmpl w:val="E5CEB5EE"/>
    <w:lvl w:ilvl="0">
      <w:start w:val="1"/>
      <w:numFmt w:val="bullet"/>
      <w:pStyle w:val="ProceduresBulletind2"/>
      <w:lvlText w:val=""/>
      <w:lvlJc w:val="left"/>
      <w:pPr>
        <w:tabs>
          <w:tab w:val="num" w:pos="851"/>
        </w:tabs>
        <w:ind w:left="851" w:hanging="567"/>
      </w:pPr>
      <w:rPr>
        <w:rFonts w:ascii="Symbol" w:hAnsi="Symbol"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63F03954"/>
    <w:multiLevelType w:val="hybridMultilevel"/>
    <w:tmpl w:val="12FCCB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4D45463"/>
    <w:multiLevelType w:val="hybridMultilevel"/>
    <w:tmpl w:val="68782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nsid w:val="694C5A8A"/>
    <w:multiLevelType w:val="multilevel"/>
    <w:tmpl w:val="BAB2CE82"/>
    <w:lvl w:ilvl="0">
      <w:start w:val="1"/>
      <w:numFmt w:val="lowerLetter"/>
      <w:pStyle w:val="ProceduresNumberedlist4"/>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69F17E2B"/>
    <w:multiLevelType w:val="hybridMultilevel"/>
    <w:tmpl w:val="2BDE5A16"/>
    <w:lvl w:ilvl="0" w:tplc="E454070A">
      <w:start w:val="1"/>
      <w:numFmt w:val="bullet"/>
      <w:pStyle w:val="StyleHeading1120ptNotAllcaps"/>
      <w:lvlText w:val="­"/>
      <w:lvlJc w:val="left"/>
      <w:pPr>
        <w:tabs>
          <w:tab w:val="num" w:pos="1858"/>
        </w:tabs>
        <w:ind w:left="1858" w:hanging="360"/>
      </w:pPr>
      <w:rPr>
        <w:rFonts w:ascii="Courier New" w:hAnsi="Courier New" w:hint="default"/>
      </w:rPr>
    </w:lvl>
    <w:lvl w:ilvl="1" w:tplc="0C090003" w:tentative="1">
      <w:start w:val="1"/>
      <w:numFmt w:val="bullet"/>
      <w:lvlText w:val="o"/>
      <w:lvlJc w:val="left"/>
      <w:pPr>
        <w:tabs>
          <w:tab w:val="num" w:pos="3716"/>
        </w:tabs>
        <w:ind w:left="3716" w:hanging="360"/>
      </w:pPr>
      <w:rPr>
        <w:rFonts w:ascii="Courier New" w:hAnsi="Courier New" w:cs="Courier New" w:hint="default"/>
      </w:rPr>
    </w:lvl>
    <w:lvl w:ilvl="2" w:tplc="0C090005" w:tentative="1">
      <w:start w:val="1"/>
      <w:numFmt w:val="bullet"/>
      <w:lvlText w:val=""/>
      <w:lvlJc w:val="left"/>
      <w:pPr>
        <w:tabs>
          <w:tab w:val="num" w:pos="4436"/>
        </w:tabs>
        <w:ind w:left="4436" w:hanging="360"/>
      </w:pPr>
      <w:rPr>
        <w:rFonts w:ascii="Wingdings" w:hAnsi="Wingdings" w:hint="default"/>
      </w:rPr>
    </w:lvl>
    <w:lvl w:ilvl="3" w:tplc="0C090001" w:tentative="1">
      <w:start w:val="1"/>
      <w:numFmt w:val="bullet"/>
      <w:lvlText w:val=""/>
      <w:lvlJc w:val="left"/>
      <w:pPr>
        <w:tabs>
          <w:tab w:val="num" w:pos="5156"/>
        </w:tabs>
        <w:ind w:left="5156" w:hanging="360"/>
      </w:pPr>
      <w:rPr>
        <w:rFonts w:ascii="Symbol" w:hAnsi="Symbol" w:hint="default"/>
      </w:rPr>
    </w:lvl>
    <w:lvl w:ilvl="4" w:tplc="0C090003" w:tentative="1">
      <w:start w:val="1"/>
      <w:numFmt w:val="bullet"/>
      <w:lvlText w:val="o"/>
      <w:lvlJc w:val="left"/>
      <w:pPr>
        <w:tabs>
          <w:tab w:val="num" w:pos="5876"/>
        </w:tabs>
        <w:ind w:left="5876" w:hanging="360"/>
      </w:pPr>
      <w:rPr>
        <w:rFonts w:ascii="Courier New" w:hAnsi="Courier New" w:cs="Courier New" w:hint="default"/>
      </w:rPr>
    </w:lvl>
    <w:lvl w:ilvl="5" w:tplc="0C090005" w:tentative="1">
      <w:start w:val="1"/>
      <w:numFmt w:val="bullet"/>
      <w:lvlText w:val=""/>
      <w:lvlJc w:val="left"/>
      <w:pPr>
        <w:tabs>
          <w:tab w:val="num" w:pos="6596"/>
        </w:tabs>
        <w:ind w:left="6596" w:hanging="360"/>
      </w:pPr>
      <w:rPr>
        <w:rFonts w:ascii="Wingdings" w:hAnsi="Wingdings" w:hint="default"/>
      </w:rPr>
    </w:lvl>
    <w:lvl w:ilvl="6" w:tplc="0C090001" w:tentative="1">
      <w:start w:val="1"/>
      <w:numFmt w:val="bullet"/>
      <w:lvlText w:val=""/>
      <w:lvlJc w:val="left"/>
      <w:pPr>
        <w:tabs>
          <w:tab w:val="num" w:pos="7316"/>
        </w:tabs>
        <w:ind w:left="7316" w:hanging="360"/>
      </w:pPr>
      <w:rPr>
        <w:rFonts w:ascii="Symbol" w:hAnsi="Symbol" w:hint="default"/>
      </w:rPr>
    </w:lvl>
    <w:lvl w:ilvl="7" w:tplc="0C090003" w:tentative="1">
      <w:start w:val="1"/>
      <w:numFmt w:val="bullet"/>
      <w:lvlText w:val="o"/>
      <w:lvlJc w:val="left"/>
      <w:pPr>
        <w:tabs>
          <w:tab w:val="num" w:pos="8036"/>
        </w:tabs>
        <w:ind w:left="8036" w:hanging="360"/>
      </w:pPr>
      <w:rPr>
        <w:rFonts w:ascii="Courier New" w:hAnsi="Courier New" w:cs="Courier New" w:hint="default"/>
      </w:rPr>
    </w:lvl>
    <w:lvl w:ilvl="8" w:tplc="0C090005" w:tentative="1">
      <w:start w:val="1"/>
      <w:numFmt w:val="bullet"/>
      <w:lvlText w:val=""/>
      <w:lvlJc w:val="left"/>
      <w:pPr>
        <w:tabs>
          <w:tab w:val="num" w:pos="8756"/>
        </w:tabs>
        <w:ind w:left="8756" w:hanging="360"/>
      </w:pPr>
      <w:rPr>
        <w:rFonts w:ascii="Wingdings" w:hAnsi="Wingdings" w:hint="default"/>
      </w:rPr>
    </w:lvl>
  </w:abstractNum>
  <w:abstractNum w:abstractNumId="93">
    <w:nsid w:val="6A197E3E"/>
    <w:multiLevelType w:val="multilevel"/>
    <w:tmpl w:val="5E80C306"/>
    <w:lvl w:ilvl="0">
      <w:start w:val="1"/>
      <w:numFmt w:val="lowerLetter"/>
      <w:pStyle w:val="ProceduresNumbered2"/>
      <w:lvlText w:val="%1)"/>
      <w:lvlJc w:val="left"/>
      <w:pPr>
        <w:tabs>
          <w:tab w:val="num" w:pos="567"/>
        </w:tabs>
        <w:ind w:left="567"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6AB0354F"/>
    <w:multiLevelType w:val="multilevel"/>
    <w:tmpl w:val="9BEE87C0"/>
    <w:lvl w:ilvl="0">
      <w:start w:val="1"/>
      <w:numFmt w:val="decimal"/>
      <w:pStyle w:val="ProceduresNumberedList03"/>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6DD609D9"/>
    <w:multiLevelType w:val="hybridMultilevel"/>
    <w:tmpl w:val="0BC01E6C"/>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6">
    <w:nsid w:val="6F0978A9"/>
    <w:multiLevelType w:val="multilevel"/>
    <w:tmpl w:val="B0647AAA"/>
    <w:lvl w:ilvl="0">
      <w:start w:val="1"/>
      <w:numFmt w:val="decimal"/>
      <w:pStyle w:val="ProceduresNumberedList07"/>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6F140FB7"/>
    <w:multiLevelType w:val="hybridMultilevel"/>
    <w:tmpl w:val="0A92F3C8"/>
    <w:lvl w:ilvl="0" w:tplc="5D864A8E">
      <w:start w:val="1"/>
      <w:numFmt w:val="bullet"/>
      <w:lvlText w:val=""/>
      <w:lvlJc w:val="left"/>
      <w:pPr>
        <w:tabs>
          <w:tab w:val="num" w:pos="924"/>
        </w:tabs>
        <w:ind w:left="924" w:hanging="567"/>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8">
    <w:nsid w:val="6F920713"/>
    <w:multiLevelType w:val="multilevel"/>
    <w:tmpl w:val="97AE9E32"/>
    <w:lvl w:ilvl="0">
      <w:start w:val="1"/>
      <w:numFmt w:val="bullet"/>
      <w:pStyle w:val="ProceduresBullets2"/>
      <w:lvlText w:val=""/>
      <w:lvlJc w:val="left"/>
      <w:pPr>
        <w:tabs>
          <w:tab w:val="num" w:pos="1494"/>
        </w:tabs>
        <w:ind w:left="1418" w:hanging="284"/>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70221C3D"/>
    <w:multiLevelType w:val="singleLevel"/>
    <w:tmpl w:val="D0D65794"/>
    <w:lvl w:ilvl="0">
      <w:start w:val="1"/>
      <w:numFmt w:val="bullet"/>
      <w:pStyle w:val="TableBulletAG"/>
      <w:lvlText w:val=""/>
      <w:lvlJc w:val="left"/>
      <w:pPr>
        <w:tabs>
          <w:tab w:val="num" w:pos="1080"/>
        </w:tabs>
        <w:ind w:left="1080" w:hanging="360"/>
      </w:pPr>
      <w:rPr>
        <w:rFonts w:ascii="Symbol" w:hAnsi="Symbol" w:hint="default"/>
        <w:sz w:val="16"/>
      </w:rPr>
    </w:lvl>
  </w:abstractNum>
  <w:abstractNum w:abstractNumId="100">
    <w:nsid w:val="70E96A68"/>
    <w:multiLevelType w:val="hybridMultilevel"/>
    <w:tmpl w:val="27DC686E"/>
    <w:lvl w:ilvl="0" w:tplc="450E9C94">
      <w:start w:val="1"/>
      <w:numFmt w:val="decimal"/>
      <w:pStyle w:val="HeadingStyle"/>
      <w:lvlText w:val="%1."/>
      <w:lvlJc w:val="left"/>
      <w:pPr>
        <w:tabs>
          <w:tab w:val="num" w:pos="360"/>
        </w:tabs>
        <w:ind w:left="360" w:hanging="360"/>
      </w:pPr>
      <w:rPr>
        <w:rFonts w:ascii="Arial" w:hAnsi="Arial" w:hint="default"/>
        <w:b/>
        <w:i w:val="0"/>
        <w:sz w:val="24"/>
      </w:rPr>
    </w:lvl>
    <w:lvl w:ilvl="1" w:tplc="6BC04292" w:tentative="1">
      <w:start w:val="1"/>
      <w:numFmt w:val="lowerLetter"/>
      <w:lvlText w:val="%2."/>
      <w:lvlJc w:val="left"/>
      <w:pPr>
        <w:tabs>
          <w:tab w:val="num" w:pos="1440"/>
        </w:tabs>
        <w:ind w:left="1440" w:hanging="360"/>
      </w:pPr>
    </w:lvl>
    <w:lvl w:ilvl="2" w:tplc="6F045746" w:tentative="1">
      <w:start w:val="1"/>
      <w:numFmt w:val="lowerRoman"/>
      <w:lvlText w:val="%3."/>
      <w:lvlJc w:val="right"/>
      <w:pPr>
        <w:tabs>
          <w:tab w:val="num" w:pos="2160"/>
        </w:tabs>
        <w:ind w:left="2160" w:hanging="180"/>
      </w:pPr>
    </w:lvl>
    <w:lvl w:ilvl="3" w:tplc="9AA412B2" w:tentative="1">
      <w:start w:val="1"/>
      <w:numFmt w:val="decimal"/>
      <w:lvlText w:val="%4."/>
      <w:lvlJc w:val="left"/>
      <w:pPr>
        <w:tabs>
          <w:tab w:val="num" w:pos="2880"/>
        </w:tabs>
        <w:ind w:left="2880" w:hanging="360"/>
      </w:pPr>
    </w:lvl>
    <w:lvl w:ilvl="4" w:tplc="B0949CDC" w:tentative="1">
      <w:start w:val="1"/>
      <w:numFmt w:val="lowerLetter"/>
      <w:lvlText w:val="%5."/>
      <w:lvlJc w:val="left"/>
      <w:pPr>
        <w:tabs>
          <w:tab w:val="num" w:pos="3600"/>
        </w:tabs>
        <w:ind w:left="3600" w:hanging="360"/>
      </w:pPr>
    </w:lvl>
    <w:lvl w:ilvl="5" w:tplc="23666EC4" w:tentative="1">
      <w:start w:val="1"/>
      <w:numFmt w:val="lowerRoman"/>
      <w:lvlText w:val="%6."/>
      <w:lvlJc w:val="right"/>
      <w:pPr>
        <w:tabs>
          <w:tab w:val="num" w:pos="4320"/>
        </w:tabs>
        <w:ind w:left="4320" w:hanging="180"/>
      </w:pPr>
    </w:lvl>
    <w:lvl w:ilvl="6" w:tplc="E4C62C06" w:tentative="1">
      <w:start w:val="1"/>
      <w:numFmt w:val="decimal"/>
      <w:lvlText w:val="%7."/>
      <w:lvlJc w:val="left"/>
      <w:pPr>
        <w:tabs>
          <w:tab w:val="num" w:pos="5040"/>
        </w:tabs>
        <w:ind w:left="5040" w:hanging="360"/>
      </w:pPr>
    </w:lvl>
    <w:lvl w:ilvl="7" w:tplc="63DC47FC" w:tentative="1">
      <w:start w:val="1"/>
      <w:numFmt w:val="lowerLetter"/>
      <w:lvlText w:val="%8."/>
      <w:lvlJc w:val="left"/>
      <w:pPr>
        <w:tabs>
          <w:tab w:val="num" w:pos="5760"/>
        </w:tabs>
        <w:ind w:left="5760" w:hanging="360"/>
      </w:pPr>
    </w:lvl>
    <w:lvl w:ilvl="8" w:tplc="DB7A8BA2" w:tentative="1">
      <w:start w:val="1"/>
      <w:numFmt w:val="lowerRoman"/>
      <w:lvlText w:val="%9."/>
      <w:lvlJc w:val="right"/>
      <w:pPr>
        <w:tabs>
          <w:tab w:val="num" w:pos="6480"/>
        </w:tabs>
        <w:ind w:left="6480" w:hanging="180"/>
      </w:pPr>
    </w:lvl>
  </w:abstractNum>
  <w:abstractNum w:abstractNumId="101">
    <w:nsid w:val="711C00C3"/>
    <w:multiLevelType w:val="hybridMultilevel"/>
    <w:tmpl w:val="E57A0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2">
    <w:nsid w:val="728D599B"/>
    <w:multiLevelType w:val="hybridMultilevel"/>
    <w:tmpl w:val="9EB296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nsid w:val="73E03953"/>
    <w:multiLevelType w:val="hybridMultilevel"/>
    <w:tmpl w:val="813E9424"/>
    <w:lvl w:ilvl="0" w:tplc="80164D42">
      <w:start w:val="1"/>
      <w:numFmt w:val="bullet"/>
      <w:pStyle w:val="BulletIndent1"/>
      <w:lvlText w:val=""/>
      <w:lvlJc w:val="left"/>
      <w:pPr>
        <w:tabs>
          <w:tab w:val="num" w:pos="927"/>
        </w:tabs>
        <w:ind w:left="924" w:hanging="357"/>
      </w:pPr>
      <w:rPr>
        <w:rFonts w:ascii="Symbol" w:hAnsi="Symbol" w:hint="default"/>
        <w:sz w:val="20"/>
        <w:szCs w:val="20"/>
      </w:rPr>
    </w:lvl>
    <w:lvl w:ilvl="1" w:tplc="3B72E314">
      <w:start w:val="1"/>
      <w:numFmt w:val="bullet"/>
      <w:lvlText w:val="o"/>
      <w:lvlJc w:val="left"/>
      <w:pPr>
        <w:tabs>
          <w:tab w:val="num" w:pos="1440"/>
        </w:tabs>
        <w:ind w:left="1440" w:hanging="360"/>
      </w:pPr>
      <w:rPr>
        <w:rFonts w:ascii="Courier New" w:hAnsi="Courier New" w:hint="default"/>
      </w:rPr>
    </w:lvl>
    <w:lvl w:ilvl="2" w:tplc="0AEC5BAA" w:tentative="1">
      <w:start w:val="1"/>
      <w:numFmt w:val="bullet"/>
      <w:lvlText w:val=""/>
      <w:lvlJc w:val="left"/>
      <w:pPr>
        <w:tabs>
          <w:tab w:val="num" w:pos="2160"/>
        </w:tabs>
        <w:ind w:left="2160" w:hanging="360"/>
      </w:pPr>
      <w:rPr>
        <w:rFonts w:ascii="Wingdings" w:hAnsi="Wingdings" w:hint="default"/>
      </w:rPr>
    </w:lvl>
    <w:lvl w:ilvl="3" w:tplc="E8581A42" w:tentative="1">
      <w:start w:val="1"/>
      <w:numFmt w:val="bullet"/>
      <w:lvlText w:val=""/>
      <w:lvlJc w:val="left"/>
      <w:pPr>
        <w:tabs>
          <w:tab w:val="num" w:pos="2880"/>
        </w:tabs>
        <w:ind w:left="2880" w:hanging="360"/>
      </w:pPr>
      <w:rPr>
        <w:rFonts w:ascii="Symbol" w:hAnsi="Symbol" w:hint="default"/>
      </w:rPr>
    </w:lvl>
    <w:lvl w:ilvl="4" w:tplc="C7105662" w:tentative="1">
      <w:start w:val="1"/>
      <w:numFmt w:val="bullet"/>
      <w:lvlText w:val="o"/>
      <w:lvlJc w:val="left"/>
      <w:pPr>
        <w:tabs>
          <w:tab w:val="num" w:pos="3600"/>
        </w:tabs>
        <w:ind w:left="3600" w:hanging="360"/>
      </w:pPr>
      <w:rPr>
        <w:rFonts w:ascii="Courier New" w:hAnsi="Courier New" w:hint="default"/>
      </w:rPr>
    </w:lvl>
    <w:lvl w:ilvl="5" w:tplc="775EDBFC" w:tentative="1">
      <w:start w:val="1"/>
      <w:numFmt w:val="bullet"/>
      <w:lvlText w:val=""/>
      <w:lvlJc w:val="left"/>
      <w:pPr>
        <w:tabs>
          <w:tab w:val="num" w:pos="4320"/>
        </w:tabs>
        <w:ind w:left="4320" w:hanging="360"/>
      </w:pPr>
      <w:rPr>
        <w:rFonts w:ascii="Wingdings" w:hAnsi="Wingdings" w:hint="default"/>
      </w:rPr>
    </w:lvl>
    <w:lvl w:ilvl="6" w:tplc="D71CE91C" w:tentative="1">
      <w:start w:val="1"/>
      <w:numFmt w:val="bullet"/>
      <w:lvlText w:val=""/>
      <w:lvlJc w:val="left"/>
      <w:pPr>
        <w:tabs>
          <w:tab w:val="num" w:pos="5040"/>
        </w:tabs>
        <w:ind w:left="5040" w:hanging="360"/>
      </w:pPr>
      <w:rPr>
        <w:rFonts w:ascii="Symbol" w:hAnsi="Symbol" w:hint="default"/>
      </w:rPr>
    </w:lvl>
    <w:lvl w:ilvl="7" w:tplc="9F202354" w:tentative="1">
      <w:start w:val="1"/>
      <w:numFmt w:val="bullet"/>
      <w:lvlText w:val="o"/>
      <w:lvlJc w:val="left"/>
      <w:pPr>
        <w:tabs>
          <w:tab w:val="num" w:pos="5760"/>
        </w:tabs>
        <w:ind w:left="5760" w:hanging="360"/>
      </w:pPr>
      <w:rPr>
        <w:rFonts w:ascii="Courier New" w:hAnsi="Courier New" w:hint="default"/>
      </w:rPr>
    </w:lvl>
    <w:lvl w:ilvl="8" w:tplc="B3D237E4" w:tentative="1">
      <w:start w:val="1"/>
      <w:numFmt w:val="bullet"/>
      <w:lvlText w:val=""/>
      <w:lvlJc w:val="left"/>
      <w:pPr>
        <w:tabs>
          <w:tab w:val="num" w:pos="6480"/>
        </w:tabs>
        <w:ind w:left="6480" w:hanging="360"/>
      </w:pPr>
      <w:rPr>
        <w:rFonts w:ascii="Wingdings" w:hAnsi="Wingdings" w:hint="default"/>
      </w:rPr>
    </w:lvl>
  </w:abstractNum>
  <w:abstractNum w:abstractNumId="104">
    <w:nsid w:val="74A36AD1"/>
    <w:multiLevelType w:val="hybridMultilevel"/>
    <w:tmpl w:val="C7DE3AD0"/>
    <w:lvl w:ilvl="0" w:tplc="31AA8CC8">
      <w:start w:val="1"/>
      <w:numFmt w:val="bullet"/>
      <w:pStyle w:val="BulletIndent2"/>
      <w:lvlText w:val=""/>
      <w:lvlJc w:val="left"/>
      <w:pPr>
        <w:tabs>
          <w:tab w:val="num" w:pos="1324"/>
        </w:tabs>
        <w:ind w:left="1304" w:hanging="340"/>
      </w:pPr>
      <w:rPr>
        <w:rFonts w:ascii="Symbol" w:hAnsi="Symbol" w:hint="default"/>
      </w:rPr>
    </w:lvl>
    <w:lvl w:ilvl="1" w:tplc="674C60F8" w:tentative="1">
      <w:start w:val="1"/>
      <w:numFmt w:val="bullet"/>
      <w:lvlText w:val="o"/>
      <w:lvlJc w:val="left"/>
      <w:pPr>
        <w:tabs>
          <w:tab w:val="num" w:pos="1440"/>
        </w:tabs>
        <w:ind w:left="1440" w:hanging="360"/>
      </w:pPr>
      <w:rPr>
        <w:rFonts w:ascii="Courier New" w:hAnsi="Courier New" w:hint="default"/>
      </w:rPr>
    </w:lvl>
    <w:lvl w:ilvl="2" w:tplc="8CC006CE" w:tentative="1">
      <w:start w:val="1"/>
      <w:numFmt w:val="bullet"/>
      <w:lvlText w:val=""/>
      <w:lvlJc w:val="left"/>
      <w:pPr>
        <w:tabs>
          <w:tab w:val="num" w:pos="2160"/>
        </w:tabs>
        <w:ind w:left="2160" w:hanging="360"/>
      </w:pPr>
      <w:rPr>
        <w:rFonts w:ascii="Wingdings" w:hAnsi="Wingdings" w:hint="default"/>
      </w:rPr>
    </w:lvl>
    <w:lvl w:ilvl="3" w:tplc="4EB614AA" w:tentative="1">
      <w:start w:val="1"/>
      <w:numFmt w:val="bullet"/>
      <w:lvlText w:val=""/>
      <w:lvlJc w:val="left"/>
      <w:pPr>
        <w:tabs>
          <w:tab w:val="num" w:pos="2880"/>
        </w:tabs>
        <w:ind w:left="2880" w:hanging="360"/>
      </w:pPr>
      <w:rPr>
        <w:rFonts w:ascii="Symbol" w:hAnsi="Symbol" w:hint="default"/>
      </w:rPr>
    </w:lvl>
    <w:lvl w:ilvl="4" w:tplc="13F051BE" w:tentative="1">
      <w:start w:val="1"/>
      <w:numFmt w:val="bullet"/>
      <w:lvlText w:val="o"/>
      <w:lvlJc w:val="left"/>
      <w:pPr>
        <w:tabs>
          <w:tab w:val="num" w:pos="3600"/>
        </w:tabs>
        <w:ind w:left="3600" w:hanging="360"/>
      </w:pPr>
      <w:rPr>
        <w:rFonts w:ascii="Courier New" w:hAnsi="Courier New" w:hint="default"/>
      </w:rPr>
    </w:lvl>
    <w:lvl w:ilvl="5" w:tplc="3C3E7000" w:tentative="1">
      <w:start w:val="1"/>
      <w:numFmt w:val="bullet"/>
      <w:lvlText w:val=""/>
      <w:lvlJc w:val="left"/>
      <w:pPr>
        <w:tabs>
          <w:tab w:val="num" w:pos="4320"/>
        </w:tabs>
        <w:ind w:left="4320" w:hanging="360"/>
      </w:pPr>
      <w:rPr>
        <w:rFonts w:ascii="Wingdings" w:hAnsi="Wingdings" w:hint="default"/>
      </w:rPr>
    </w:lvl>
    <w:lvl w:ilvl="6" w:tplc="3C6E99FC" w:tentative="1">
      <w:start w:val="1"/>
      <w:numFmt w:val="bullet"/>
      <w:lvlText w:val=""/>
      <w:lvlJc w:val="left"/>
      <w:pPr>
        <w:tabs>
          <w:tab w:val="num" w:pos="5040"/>
        </w:tabs>
        <w:ind w:left="5040" w:hanging="360"/>
      </w:pPr>
      <w:rPr>
        <w:rFonts w:ascii="Symbol" w:hAnsi="Symbol" w:hint="default"/>
      </w:rPr>
    </w:lvl>
    <w:lvl w:ilvl="7" w:tplc="F716A14A" w:tentative="1">
      <w:start w:val="1"/>
      <w:numFmt w:val="bullet"/>
      <w:lvlText w:val="o"/>
      <w:lvlJc w:val="left"/>
      <w:pPr>
        <w:tabs>
          <w:tab w:val="num" w:pos="5760"/>
        </w:tabs>
        <w:ind w:left="5760" w:hanging="360"/>
      </w:pPr>
      <w:rPr>
        <w:rFonts w:ascii="Courier New" w:hAnsi="Courier New" w:hint="default"/>
      </w:rPr>
    </w:lvl>
    <w:lvl w:ilvl="8" w:tplc="46EAD4C6" w:tentative="1">
      <w:start w:val="1"/>
      <w:numFmt w:val="bullet"/>
      <w:lvlText w:val=""/>
      <w:lvlJc w:val="left"/>
      <w:pPr>
        <w:tabs>
          <w:tab w:val="num" w:pos="6480"/>
        </w:tabs>
        <w:ind w:left="6480" w:hanging="360"/>
      </w:pPr>
      <w:rPr>
        <w:rFonts w:ascii="Wingdings" w:hAnsi="Wingdings" w:hint="default"/>
      </w:rPr>
    </w:lvl>
  </w:abstractNum>
  <w:abstractNum w:abstractNumId="105">
    <w:nsid w:val="74E67386"/>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6">
    <w:nsid w:val="753E09EF"/>
    <w:multiLevelType w:val="multilevel"/>
    <w:tmpl w:val="4AFC030A"/>
    <w:lvl w:ilvl="0">
      <w:start w:val="1"/>
      <w:numFmt w:val="lowerLetter"/>
      <w:pStyle w:val="ProceduresListNumbered2"/>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769162FF"/>
    <w:multiLevelType w:val="hybridMultilevel"/>
    <w:tmpl w:val="49944AA8"/>
    <w:lvl w:ilvl="0" w:tplc="0C09000F">
      <w:start w:val="1"/>
      <w:numFmt w:val="decimal"/>
      <w:lvlText w:val="%1."/>
      <w:lvlJc w:val="left"/>
      <w:pPr>
        <w:ind w:left="720" w:hanging="360"/>
      </w:pPr>
      <w:rPr>
        <w:rFonts w:hint="default"/>
      </w:rPr>
    </w:lvl>
    <w:lvl w:ilvl="1" w:tplc="47A0575A" w:tentative="1">
      <w:start w:val="1"/>
      <w:numFmt w:val="bullet"/>
      <w:lvlText w:val="o"/>
      <w:lvlJc w:val="left"/>
      <w:pPr>
        <w:ind w:left="1440" w:hanging="360"/>
      </w:pPr>
      <w:rPr>
        <w:rFonts w:ascii="Courier New" w:hAnsi="Courier New" w:cs="Courier New" w:hint="default"/>
      </w:rPr>
    </w:lvl>
    <w:lvl w:ilvl="2" w:tplc="72F207B8" w:tentative="1">
      <w:start w:val="1"/>
      <w:numFmt w:val="bullet"/>
      <w:lvlText w:val=""/>
      <w:lvlJc w:val="left"/>
      <w:pPr>
        <w:ind w:left="2160" w:hanging="360"/>
      </w:pPr>
      <w:rPr>
        <w:rFonts w:ascii="Wingdings" w:hAnsi="Wingdings" w:hint="default"/>
      </w:rPr>
    </w:lvl>
    <w:lvl w:ilvl="3" w:tplc="769CE0E4" w:tentative="1">
      <w:start w:val="1"/>
      <w:numFmt w:val="bullet"/>
      <w:lvlText w:val=""/>
      <w:lvlJc w:val="left"/>
      <w:pPr>
        <w:ind w:left="2880" w:hanging="360"/>
      </w:pPr>
      <w:rPr>
        <w:rFonts w:ascii="Symbol" w:hAnsi="Symbol" w:hint="default"/>
      </w:rPr>
    </w:lvl>
    <w:lvl w:ilvl="4" w:tplc="2F5C2236" w:tentative="1">
      <w:start w:val="1"/>
      <w:numFmt w:val="bullet"/>
      <w:lvlText w:val="o"/>
      <w:lvlJc w:val="left"/>
      <w:pPr>
        <w:ind w:left="3600" w:hanging="360"/>
      </w:pPr>
      <w:rPr>
        <w:rFonts w:ascii="Courier New" w:hAnsi="Courier New" w:cs="Courier New" w:hint="default"/>
      </w:rPr>
    </w:lvl>
    <w:lvl w:ilvl="5" w:tplc="D32AA218" w:tentative="1">
      <w:start w:val="1"/>
      <w:numFmt w:val="bullet"/>
      <w:lvlText w:val=""/>
      <w:lvlJc w:val="left"/>
      <w:pPr>
        <w:ind w:left="4320" w:hanging="360"/>
      </w:pPr>
      <w:rPr>
        <w:rFonts w:ascii="Wingdings" w:hAnsi="Wingdings" w:hint="default"/>
      </w:rPr>
    </w:lvl>
    <w:lvl w:ilvl="6" w:tplc="F4B6B58C" w:tentative="1">
      <w:start w:val="1"/>
      <w:numFmt w:val="bullet"/>
      <w:lvlText w:val=""/>
      <w:lvlJc w:val="left"/>
      <w:pPr>
        <w:ind w:left="5040" w:hanging="360"/>
      </w:pPr>
      <w:rPr>
        <w:rFonts w:ascii="Symbol" w:hAnsi="Symbol" w:hint="default"/>
      </w:rPr>
    </w:lvl>
    <w:lvl w:ilvl="7" w:tplc="434ABF88" w:tentative="1">
      <w:start w:val="1"/>
      <w:numFmt w:val="bullet"/>
      <w:lvlText w:val="o"/>
      <w:lvlJc w:val="left"/>
      <w:pPr>
        <w:ind w:left="5760" w:hanging="360"/>
      </w:pPr>
      <w:rPr>
        <w:rFonts w:ascii="Courier New" w:hAnsi="Courier New" w:cs="Courier New" w:hint="default"/>
      </w:rPr>
    </w:lvl>
    <w:lvl w:ilvl="8" w:tplc="5156E07C" w:tentative="1">
      <w:start w:val="1"/>
      <w:numFmt w:val="bullet"/>
      <w:lvlText w:val=""/>
      <w:lvlJc w:val="left"/>
      <w:pPr>
        <w:ind w:left="6480" w:hanging="360"/>
      </w:pPr>
      <w:rPr>
        <w:rFonts w:ascii="Wingdings" w:hAnsi="Wingdings" w:hint="default"/>
      </w:rPr>
    </w:lvl>
  </w:abstractNum>
  <w:abstractNum w:abstractNumId="108">
    <w:nsid w:val="7696293A"/>
    <w:multiLevelType w:val="hybridMultilevel"/>
    <w:tmpl w:val="A31266B6"/>
    <w:lvl w:ilvl="0" w:tplc="7BAE317A">
      <w:start w:val="1"/>
      <w:numFmt w:val="bullet"/>
      <w:lvlText w:val=""/>
      <w:lvlJc w:val="left"/>
      <w:pPr>
        <w:tabs>
          <w:tab w:val="num" w:pos="851"/>
        </w:tabs>
        <w:ind w:left="851" w:hanging="284"/>
      </w:pPr>
      <w:rPr>
        <w:rFonts w:ascii="Symbol" w:hAnsi="Symbol" w:hint="default"/>
        <w:sz w:val="20"/>
        <w:szCs w:val="20"/>
      </w:rPr>
    </w:lvl>
    <w:lvl w:ilvl="1" w:tplc="982C41D0">
      <w:start w:val="1"/>
      <w:numFmt w:val="bullet"/>
      <w:pStyle w:val="Bulletarrow"/>
      <w:lvlText w:val=""/>
      <w:lvlJc w:val="left"/>
      <w:pPr>
        <w:tabs>
          <w:tab w:val="num" w:pos="1420"/>
        </w:tabs>
        <w:ind w:left="1420" w:hanging="340"/>
      </w:pPr>
      <w:rPr>
        <w:rFonts w:ascii="Wingdings 3" w:hAnsi="Wingdings 3" w:hint="default"/>
        <w:sz w:val="24"/>
        <w:szCs w:val="24"/>
      </w:rPr>
    </w:lvl>
    <w:lvl w:ilvl="2" w:tplc="359C1C40">
      <w:start w:val="1"/>
      <w:numFmt w:val="bullet"/>
      <w:lvlText w:val=""/>
      <w:lvlJc w:val="left"/>
      <w:pPr>
        <w:tabs>
          <w:tab w:val="num" w:pos="2160"/>
        </w:tabs>
        <w:ind w:left="2160" w:hanging="360"/>
      </w:pPr>
      <w:rPr>
        <w:rFonts w:ascii="Wingdings" w:hAnsi="Wingdings" w:hint="default"/>
      </w:rPr>
    </w:lvl>
    <w:lvl w:ilvl="3" w:tplc="216CA47E" w:tentative="1">
      <w:start w:val="1"/>
      <w:numFmt w:val="bullet"/>
      <w:lvlText w:val=""/>
      <w:lvlJc w:val="left"/>
      <w:pPr>
        <w:tabs>
          <w:tab w:val="num" w:pos="2880"/>
        </w:tabs>
        <w:ind w:left="2880" w:hanging="360"/>
      </w:pPr>
      <w:rPr>
        <w:rFonts w:ascii="Symbol" w:hAnsi="Symbol" w:hint="default"/>
      </w:rPr>
    </w:lvl>
    <w:lvl w:ilvl="4" w:tplc="2820A3C4" w:tentative="1">
      <w:start w:val="1"/>
      <w:numFmt w:val="bullet"/>
      <w:lvlText w:val="o"/>
      <w:lvlJc w:val="left"/>
      <w:pPr>
        <w:tabs>
          <w:tab w:val="num" w:pos="3600"/>
        </w:tabs>
        <w:ind w:left="3600" w:hanging="360"/>
      </w:pPr>
      <w:rPr>
        <w:rFonts w:ascii="Courier New" w:hAnsi="Courier New" w:hint="default"/>
      </w:rPr>
    </w:lvl>
    <w:lvl w:ilvl="5" w:tplc="FFE4871C" w:tentative="1">
      <w:start w:val="1"/>
      <w:numFmt w:val="bullet"/>
      <w:lvlText w:val=""/>
      <w:lvlJc w:val="left"/>
      <w:pPr>
        <w:tabs>
          <w:tab w:val="num" w:pos="4320"/>
        </w:tabs>
        <w:ind w:left="4320" w:hanging="360"/>
      </w:pPr>
      <w:rPr>
        <w:rFonts w:ascii="Wingdings" w:hAnsi="Wingdings" w:hint="default"/>
      </w:rPr>
    </w:lvl>
    <w:lvl w:ilvl="6" w:tplc="9CAE54C4" w:tentative="1">
      <w:start w:val="1"/>
      <w:numFmt w:val="bullet"/>
      <w:lvlText w:val=""/>
      <w:lvlJc w:val="left"/>
      <w:pPr>
        <w:tabs>
          <w:tab w:val="num" w:pos="5040"/>
        </w:tabs>
        <w:ind w:left="5040" w:hanging="360"/>
      </w:pPr>
      <w:rPr>
        <w:rFonts w:ascii="Symbol" w:hAnsi="Symbol" w:hint="default"/>
      </w:rPr>
    </w:lvl>
    <w:lvl w:ilvl="7" w:tplc="6172BAB2" w:tentative="1">
      <w:start w:val="1"/>
      <w:numFmt w:val="bullet"/>
      <w:lvlText w:val="o"/>
      <w:lvlJc w:val="left"/>
      <w:pPr>
        <w:tabs>
          <w:tab w:val="num" w:pos="5760"/>
        </w:tabs>
        <w:ind w:left="5760" w:hanging="360"/>
      </w:pPr>
      <w:rPr>
        <w:rFonts w:ascii="Courier New" w:hAnsi="Courier New" w:hint="default"/>
      </w:rPr>
    </w:lvl>
    <w:lvl w:ilvl="8" w:tplc="F2D2FEBE" w:tentative="1">
      <w:start w:val="1"/>
      <w:numFmt w:val="bullet"/>
      <w:lvlText w:val=""/>
      <w:lvlJc w:val="left"/>
      <w:pPr>
        <w:tabs>
          <w:tab w:val="num" w:pos="6480"/>
        </w:tabs>
        <w:ind w:left="6480" w:hanging="360"/>
      </w:pPr>
      <w:rPr>
        <w:rFonts w:ascii="Wingdings" w:hAnsi="Wingdings" w:hint="default"/>
      </w:rPr>
    </w:lvl>
  </w:abstractNum>
  <w:abstractNum w:abstractNumId="109">
    <w:nsid w:val="78005B8E"/>
    <w:multiLevelType w:val="hybridMultilevel"/>
    <w:tmpl w:val="42181640"/>
    <w:lvl w:ilvl="0" w:tplc="CBFC25EE">
      <w:start w:val="1"/>
      <w:numFmt w:val="bullet"/>
      <w:lvlText w:val=""/>
      <w:lvlJc w:val="left"/>
      <w:pPr>
        <w:tabs>
          <w:tab w:val="num" w:pos="720"/>
        </w:tabs>
        <w:ind w:left="720" w:hanging="360"/>
      </w:pPr>
      <w:rPr>
        <w:rFonts w:ascii="Symbol" w:hAnsi="Symbol" w:hint="default"/>
        <w:sz w:val="2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0">
    <w:nsid w:val="78CC7518"/>
    <w:multiLevelType w:val="hybridMultilevel"/>
    <w:tmpl w:val="E9982260"/>
    <w:lvl w:ilvl="0" w:tplc="A18043F8">
      <w:start w:val="1"/>
      <w:numFmt w:val="bullet"/>
      <w:lvlText w:val=""/>
      <w:lvlJc w:val="left"/>
      <w:pPr>
        <w:ind w:left="360" w:hanging="360"/>
      </w:pPr>
      <w:rPr>
        <w:rFonts w:ascii="Symbol" w:hAnsi="Symbol" w:hint="default"/>
      </w:rPr>
    </w:lvl>
    <w:lvl w:ilvl="1" w:tplc="E65CFA70" w:tentative="1">
      <w:start w:val="1"/>
      <w:numFmt w:val="bullet"/>
      <w:lvlText w:val="o"/>
      <w:lvlJc w:val="left"/>
      <w:pPr>
        <w:tabs>
          <w:tab w:val="num" w:pos="1080"/>
        </w:tabs>
        <w:ind w:left="1080" w:hanging="360"/>
      </w:pPr>
      <w:rPr>
        <w:rFonts w:ascii="Courier New" w:hAnsi="Courier New" w:cs="Courier New" w:hint="default"/>
      </w:rPr>
    </w:lvl>
    <w:lvl w:ilvl="2" w:tplc="36BE8DE2" w:tentative="1">
      <w:start w:val="1"/>
      <w:numFmt w:val="bullet"/>
      <w:lvlText w:val=""/>
      <w:lvlJc w:val="left"/>
      <w:pPr>
        <w:tabs>
          <w:tab w:val="num" w:pos="1800"/>
        </w:tabs>
        <w:ind w:left="1800" w:hanging="360"/>
      </w:pPr>
      <w:rPr>
        <w:rFonts w:ascii="Wingdings" w:hAnsi="Wingdings" w:hint="default"/>
      </w:rPr>
    </w:lvl>
    <w:lvl w:ilvl="3" w:tplc="B9F0CD0A" w:tentative="1">
      <w:start w:val="1"/>
      <w:numFmt w:val="bullet"/>
      <w:lvlText w:val=""/>
      <w:lvlJc w:val="left"/>
      <w:pPr>
        <w:tabs>
          <w:tab w:val="num" w:pos="2520"/>
        </w:tabs>
        <w:ind w:left="2520" w:hanging="360"/>
      </w:pPr>
      <w:rPr>
        <w:rFonts w:ascii="Symbol" w:hAnsi="Symbol" w:hint="default"/>
      </w:rPr>
    </w:lvl>
    <w:lvl w:ilvl="4" w:tplc="9CB66C68" w:tentative="1">
      <w:start w:val="1"/>
      <w:numFmt w:val="bullet"/>
      <w:lvlText w:val="o"/>
      <w:lvlJc w:val="left"/>
      <w:pPr>
        <w:tabs>
          <w:tab w:val="num" w:pos="3240"/>
        </w:tabs>
        <w:ind w:left="3240" w:hanging="360"/>
      </w:pPr>
      <w:rPr>
        <w:rFonts w:ascii="Courier New" w:hAnsi="Courier New" w:cs="Courier New" w:hint="default"/>
      </w:rPr>
    </w:lvl>
    <w:lvl w:ilvl="5" w:tplc="3748262E" w:tentative="1">
      <w:start w:val="1"/>
      <w:numFmt w:val="bullet"/>
      <w:lvlText w:val=""/>
      <w:lvlJc w:val="left"/>
      <w:pPr>
        <w:tabs>
          <w:tab w:val="num" w:pos="3960"/>
        </w:tabs>
        <w:ind w:left="3960" w:hanging="360"/>
      </w:pPr>
      <w:rPr>
        <w:rFonts w:ascii="Wingdings" w:hAnsi="Wingdings" w:hint="default"/>
      </w:rPr>
    </w:lvl>
    <w:lvl w:ilvl="6" w:tplc="F4FCE81C" w:tentative="1">
      <w:start w:val="1"/>
      <w:numFmt w:val="bullet"/>
      <w:lvlText w:val=""/>
      <w:lvlJc w:val="left"/>
      <w:pPr>
        <w:tabs>
          <w:tab w:val="num" w:pos="4680"/>
        </w:tabs>
        <w:ind w:left="4680" w:hanging="360"/>
      </w:pPr>
      <w:rPr>
        <w:rFonts w:ascii="Symbol" w:hAnsi="Symbol" w:hint="default"/>
      </w:rPr>
    </w:lvl>
    <w:lvl w:ilvl="7" w:tplc="339C799E" w:tentative="1">
      <w:start w:val="1"/>
      <w:numFmt w:val="bullet"/>
      <w:lvlText w:val="o"/>
      <w:lvlJc w:val="left"/>
      <w:pPr>
        <w:tabs>
          <w:tab w:val="num" w:pos="5400"/>
        </w:tabs>
        <w:ind w:left="5400" w:hanging="360"/>
      </w:pPr>
      <w:rPr>
        <w:rFonts w:ascii="Courier New" w:hAnsi="Courier New" w:cs="Courier New" w:hint="default"/>
      </w:rPr>
    </w:lvl>
    <w:lvl w:ilvl="8" w:tplc="3F48099A" w:tentative="1">
      <w:start w:val="1"/>
      <w:numFmt w:val="bullet"/>
      <w:lvlText w:val=""/>
      <w:lvlJc w:val="left"/>
      <w:pPr>
        <w:tabs>
          <w:tab w:val="num" w:pos="6120"/>
        </w:tabs>
        <w:ind w:left="6120" w:hanging="360"/>
      </w:pPr>
      <w:rPr>
        <w:rFonts w:ascii="Wingdings" w:hAnsi="Wingdings" w:hint="default"/>
      </w:rPr>
    </w:lvl>
  </w:abstractNum>
  <w:abstractNum w:abstractNumId="111">
    <w:nsid w:val="78D552AD"/>
    <w:multiLevelType w:val="hybridMultilevel"/>
    <w:tmpl w:val="2E6C3BF8"/>
    <w:lvl w:ilvl="0" w:tplc="AD2E2E8C">
      <w:start w:val="1"/>
      <w:numFmt w:val="lowerLetter"/>
      <w:pStyle w:val="Listitem"/>
      <w:lvlText w:val="(%1)"/>
      <w:lvlJc w:val="left"/>
      <w:pPr>
        <w:tabs>
          <w:tab w:val="num" w:pos="1985"/>
        </w:tabs>
        <w:ind w:left="1985" w:hanging="567"/>
      </w:pPr>
      <w:rPr>
        <w:rFonts w:hint="default"/>
      </w:rPr>
    </w:lvl>
    <w:lvl w:ilvl="1" w:tplc="13E6C050" w:tentative="1">
      <w:start w:val="1"/>
      <w:numFmt w:val="lowerLetter"/>
      <w:lvlText w:val="%2."/>
      <w:lvlJc w:val="left"/>
      <w:pPr>
        <w:tabs>
          <w:tab w:val="num" w:pos="1440"/>
        </w:tabs>
        <w:ind w:left="1440" w:hanging="360"/>
      </w:pPr>
    </w:lvl>
    <w:lvl w:ilvl="2" w:tplc="593E320A" w:tentative="1">
      <w:start w:val="1"/>
      <w:numFmt w:val="lowerRoman"/>
      <w:lvlText w:val="%3."/>
      <w:lvlJc w:val="right"/>
      <w:pPr>
        <w:tabs>
          <w:tab w:val="num" w:pos="2160"/>
        </w:tabs>
        <w:ind w:left="2160" w:hanging="180"/>
      </w:pPr>
    </w:lvl>
    <w:lvl w:ilvl="3" w:tplc="309AE006" w:tentative="1">
      <w:start w:val="1"/>
      <w:numFmt w:val="decimal"/>
      <w:lvlText w:val="%4."/>
      <w:lvlJc w:val="left"/>
      <w:pPr>
        <w:tabs>
          <w:tab w:val="num" w:pos="2880"/>
        </w:tabs>
        <w:ind w:left="2880" w:hanging="360"/>
      </w:pPr>
    </w:lvl>
    <w:lvl w:ilvl="4" w:tplc="D1203314" w:tentative="1">
      <w:start w:val="1"/>
      <w:numFmt w:val="lowerLetter"/>
      <w:lvlText w:val="%5."/>
      <w:lvlJc w:val="left"/>
      <w:pPr>
        <w:tabs>
          <w:tab w:val="num" w:pos="3600"/>
        </w:tabs>
        <w:ind w:left="3600" w:hanging="360"/>
      </w:pPr>
    </w:lvl>
    <w:lvl w:ilvl="5" w:tplc="ED8A854C" w:tentative="1">
      <w:start w:val="1"/>
      <w:numFmt w:val="lowerRoman"/>
      <w:lvlText w:val="%6."/>
      <w:lvlJc w:val="right"/>
      <w:pPr>
        <w:tabs>
          <w:tab w:val="num" w:pos="4320"/>
        </w:tabs>
        <w:ind w:left="4320" w:hanging="180"/>
      </w:pPr>
    </w:lvl>
    <w:lvl w:ilvl="6" w:tplc="2534C75C" w:tentative="1">
      <w:start w:val="1"/>
      <w:numFmt w:val="decimal"/>
      <w:lvlText w:val="%7."/>
      <w:lvlJc w:val="left"/>
      <w:pPr>
        <w:tabs>
          <w:tab w:val="num" w:pos="5040"/>
        </w:tabs>
        <w:ind w:left="5040" w:hanging="360"/>
      </w:pPr>
    </w:lvl>
    <w:lvl w:ilvl="7" w:tplc="B71C3738" w:tentative="1">
      <w:start w:val="1"/>
      <w:numFmt w:val="lowerLetter"/>
      <w:lvlText w:val="%8."/>
      <w:lvlJc w:val="left"/>
      <w:pPr>
        <w:tabs>
          <w:tab w:val="num" w:pos="5760"/>
        </w:tabs>
        <w:ind w:left="5760" w:hanging="360"/>
      </w:pPr>
    </w:lvl>
    <w:lvl w:ilvl="8" w:tplc="EB04A11A" w:tentative="1">
      <w:start w:val="1"/>
      <w:numFmt w:val="lowerRoman"/>
      <w:lvlText w:val="%9."/>
      <w:lvlJc w:val="right"/>
      <w:pPr>
        <w:tabs>
          <w:tab w:val="num" w:pos="6480"/>
        </w:tabs>
        <w:ind w:left="6480" w:hanging="180"/>
      </w:pPr>
    </w:lvl>
  </w:abstractNum>
  <w:abstractNum w:abstractNumId="112">
    <w:nsid w:val="798703B7"/>
    <w:multiLevelType w:val="singleLevel"/>
    <w:tmpl w:val="45D215BC"/>
    <w:lvl w:ilvl="0">
      <w:start w:val="1"/>
      <w:numFmt w:val="bullet"/>
      <w:pStyle w:val="Dashes"/>
      <w:lvlText w:val=""/>
      <w:lvlJc w:val="left"/>
      <w:pPr>
        <w:tabs>
          <w:tab w:val="num" w:pos="360"/>
        </w:tabs>
        <w:ind w:left="360" w:hanging="360"/>
      </w:pPr>
      <w:rPr>
        <w:rFonts w:ascii="Symbol" w:hAnsi="Symbol" w:hint="default"/>
        <w:sz w:val="14"/>
      </w:rPr>
    </w:lvl>
  </w:abstractNum>
  <w:abstractNum w:abstractNumId="113">
    <w:nsid w:val="79904C99"/>
    <w:multiLevelType w:val="hybridMultilevel"/>
    <w:tmpl w:val="B122D3B0"/>
    <w:lvl w:ilvl="0" w:tplc="A4F6048E">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4">
    <w:nsid w:val="799B7786"/>
    <w:multiLevelType w:val="multilevel"/>
    <w:tmpl w:val="8ADEF334"/>
    <w:lvl w:ilvl="0">
      <w:start w:val="1"/>
      <w:numFmt w:val="decimal"/>
      <w:pStyle w:val="ProceduresNumberedList06"/>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7A4C0DA4"/>
    <w:multiLevelType w:val="hybridMultilevel"/>
    <w:tmpl w:val="CA1C33FE"/>
    <w:lvl w:ilvl="0" w:tplc="DE6698F0">
      <w:start w:val="1"/>
      <w:numFmt w:val="bullet"/>
      <w:pStyle w:val="Executivedash"/>
      <w:lvlText w:val=""/>
      <w:lvlJc w:val="left"/>
      <w:pPr>
        <w:tabs>
          <w:tab w:val="num" w:pos="765"/>
        </w:tabs>
        <w:ind w:left="765" w:hanging="311"/>
      </w:pPr>
      <w:rPr>
        <w:rFonts w:ascii="Symbol" w:hAnsi="Symbol" w:hint="default"/>
        <w:sz w:val="22"/>
      </w:rPr>
    </w:lvl>
    <w:lvl w:ilvl="1" w:tplc="A5568106" w:tentative="1">
      <w:start w:val="1"/>
      <w:numFmt w:val="bullet"/>
      <w:lvlText w:val="o"/>
      <w:lvlJc w:val="left"/>
      <w:pPr>
        <w:tabs>
          <w:tab w:val="num" w:pos="1440"/>
        </w:tabs>
        <w:ind w:left="1440" w:hanging="360"/>
      </w:pPr>
      <w:rPr>
        <w:rFonts w:ascii="Courier New" w:hAnsi="Courier New" w:cs="Courier New" w:hint="default"/>
      </w:rPr>
    </w:lvl>
    <w:lvl w:ilvl="2" w:tplc="318C4142" w:tentative="1">
      <w:start w:val="1"/>
      <w:numFmt w:val="bullet"/>
      <w:lvlText w:val=""/>
      <w:lvlJc w:val="left"/>
      <w:pPr>
        <w:tabs>
          <w:tab w:val="num" w:pos="2160"/>
        </w:tabs>
        <w:ind w:left="2160" w:hanging="360"/>
      </w:pPr>
      <w:rPr>
        <w:rFonts w:ascii="Wingdings" w:hAnsi="Wingdings" w:hint="default"/>
      </w:rPr>
    </w:lvl>
    <w:lvl w:ilvl="3" w:tplc="EF20480E" w:tentative="1">
      <w:start w:val="1"/>
      <w:numFmt w:val="bullet"/>
      <w:lvlText w:val=""/>
      <w:lvlJc w:val="left"/>
      <w:pPr>
        <w:tabs>
          <w:tab w:val="num" w:pos="2880"/>
        </w:tabs>
        <w:ind w:left="2880" w:hanging="360"/>
      </w:pPr>
      <w:rPr>
        <w:rFonts w:ascii="Symbol" w:hAnsi="Symbol" w:hint="default"/>
      </w:rPr>
    </w:lvl>
    <w:lvl w:ilvl="4" w:tplc="AF0A891A" w:tentative="1">
      <w:start w:val="1"/>
      <w:numFmt w:val="bullet"/>
      <w:lvlText w:val="o"/>
      <w:lvlJc w:val="left"/>
      <w:pPr>
        <w:tabs>
          <w:tab w:val="num" w:pos="3600"/>
        </w:tabs>
        <w:ind w:left="3600" w:hanging="360"/>
      </w:pPr>
      <w:rPr>
        <w:rFonts w:ascii="Courier New" w:hAnsi="Courier New" w:cs="Courier New" w:hint="default"/>
      </w:rPr>
    </w:lvl>
    <w:lvl w:ilvl="5" w:tplc="557CDC9E" w:tentative="1">
      <w:start w:val="1"/>
      <w:numFmt w:val="bullet"/>
      <w:lvlText w:val=""/>
      <w:lvlJc w:val="left"/>
      <w:pPr>
        <w:tabs>
          <w:tab w:val="num" w:pos="4320"/>
        </w:tabs>
        <w:ind w:left="4320" w:hanging="360"/>
      </w:pPr>
      <w:rPr>
        <w:rFonts w:ascii="Wingdings" w:hAnsi="Wingdings" w:hint="default"/>
      </w:rPr>
    </w:lvl>
    <w:lvl w:ilvl="6" w:tplc="21F05520" w:tentative="1">
      <w:start w:val="1"/>
      <w:numFmt w:val="bullet"/>
      <w:lvlText w:val=""/>
      <w:lvlJc w:val="left"/>
      <w:pPr>
        <w:tabs>
          <w:tab w:val="num" w:pos="5040"/>
        </w:tabs>
        <w:ind w:left="5040" w:hanging="360"/>
      </w:pPr>
      <w:rPr>
        <w:rFonts w:ascii="Symbol" w:hAnsi="Symbol" w:hint="default"/>
      </w:rPr>
    </w:lvl>
    <w:lvl w:ilvl="7" w:tplc="2B5E2C2E" w:tentative="1">
      <w:start w:val="1"/>
      <w:numFmt w:val="bullet"/>
      <w:lvlText w:val="o"/>
      <w:lvlJc w:val="left"/>
      <w:pPr>
        <w:tabs>
          <w:tab w:val="num" w:pos="5760"/>
        </w:tabs>
        <w:ind w:left="5760" w:hanging="360"/>
      </w:pPr>
      <w:rPr>
        <w:rFonts w:ascii="Courier New" w:hAnsi="Courier New" w:cs="Courier New" w:hint="default"/>
      </w:rPr>
    </w:lvl>
    <w:lvl w:ilvl="8" w:tplc="61705D50" w:tentative="1">
      <w:start w:val="1"/>
      <w:numFmt w:val="bullet"/>
      <w:lvlText w:val=""/>
      <w:lvlJc w:val="left"/>
      <w:pPr>
        <w:tabs>
          <w:tab w:val="num" w:pos="6480"/>
        </w:tabs>
        <w:ind w:left="6480" w:hanging="360"/>
      </w:pPr>
      <w:rPr>
        <w:rFonts w:ascii="Wingdings" w:hAnsi="Wingdings" w:hint="default"/>
      </w:rPr>
    </w:lvl>
  </w:abstractNum>
  <w:abstractNum w:abstractNumId="116">
    <w:nsid w:val="7A7F253C"/>
    <w:multiLevelType w:val="singleLevel"/>
    <w:tmpl w:val="14DE03DA"/>
    <w:lvl w:ilvl="0">
      <w:start w:val="1"/>
      <w:numFmt w:val="lowerLetter"/>
      <w:pStyle w:val="StyleLittleLetter1Arial"/>
      <w:lvlText w:val="(%1)"/>
      <w:lvlJc w:val="left"/>
      <w:pPr>
        <w:tabs>
          <w:tab w:val="num" w:pos="851"/>
        </w:tabs>
        <w:ind w:left="851" w:hanging="851"/>
      </w:pPr>
      <w:rPr>
        <w:rFonts w:ascii="Arial" w:hAnsi="Arial" w:hint="default"/>
        <w:b w:val="0"/>
        <w:i w:val="0"/>
        <w:sz w:val="22"/>
        <w:szCs w:val="22"/>
      </w:rPr>
    </w:lvl>
  </w:abstractNum>
  <w:abstractNum w:abstractNumId="117">
    <w:nsid w:val="7B1A7281"/>
    <w:multiLevelType w:val="hybridMultilevel"/>
    <w:tmpl w:val="3E582E48"/>
    <w:lvl w:ilvl="0" w:tplc="0C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8">
    <w:nsid w:val="7CB20434"/>
    <w:multiLevelType w:val="multilevel"/>
    <w:tmpl w:val="4E209C88"/>
    <w:lvl w:ilvl="0">
      <w:start w:val="1"/>
      <w:numFmt w:val="decimal"/>
      <w:pStyle w:val="ProceduresNumberedList11"/>
      <w:lvlText w:val="%1."/>
      <w:lvlJc w:val="left"/>
      <w:pPr>
        <w:tabs>
          <w:tab w:val="num" w:pos="644"/>
        </w:tabs>
        <w:ind w:left="28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7CEC34E7"/>
    <w:multiLevelType w:val="multilevel"/>
    <w:tmpl w:val="64E88B42"/>
    <w:lvl w:ilvl="0">
      <w:start w:val="1"/>
      <w:numFmt w:val="lowerLetter"/>
      <w:pStyle w:val="ProceduresNumbered6"/>
      <w:lvlText w:val="%1)"/>
      <w:lvlJc w:val="left"/>
      <w:pPr>
        <w:tabs>
          <w:tab w:val="num" w:pos="1778"/>
        </w:tabs>
        <w:ind w:left="1701" w:hanging="28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7D31178F"/>
    <w:multiLevelType w:val="hybridMultilevel"/>
    <w:tmpl w:val="D898D736"/>
    <w:lvl w:ilvl="0" w:tplc="B20869EA">
      <w:start w:val="1"/>
      <w:numFmt w:val="bullet"/>
      <w:pStyle w:val="Executivebullet"/>
      <w:lvlText w:val=""/>
      <w:lvlJc w:val="left"/>
      <w:pPr>
        <w:tabs>
          <w:tab w:val="num" w:pos="227"/>
        </w:tabs>
        <w:ind w:left="227" w:hanging="227"/>
      </w:pPr>
      <w:rPr>
        <w:rFonts w:ascii="Wingdings" w:hAnsi="Wingdings" w:hint="default"/>
        <w:sz w:val="22"/>
      </w:rPr>
    </w:lvl>
    <w:lvl w:ilvl="1" w:tplc="D866406A" w:tentative="1">
      <w:start w:val="1"/>
      <w:numFmt w:val="bullet"/>
      <w:lvlText w:val="o"/>
      <w:lvlJc w:val="left"/>
      <w:pPr>
        <w:tabs>
          <w:tab w:val="num" w:pos="1440"/>
        </w:tabs>
        <w:ind w:left="1440" w:hanging="360"/>
      </w:pPr>
      <w:rPr>
        <w:rFonts w:ascii="Courier New" w:hAnsi="Courier New" w:cs="Courier New" w:hint="default"/>
      </w:rPr>
    </w:lvl>
    <w:lvl w:ilvl="2" w:tplc="7110EE54" w:tentative="1">
      <w:start w:val="1"/>
      <w:numFmt w:val="bullet"/>
      <w:lvlText w:val=""/>
      <w:lvlJc w:val="left"/>
      <w:pPr>
        <w:tabs>
          <w:tab w:val="num" w:pos="2160"/>
        </w:tabs>
        <w:ind w:left="2160" w:hanging="360"/>
      </w:pPr>
      <w:rPr>
        <w:rFonts w:ascii="Wingdings" w:hAnsi="Wingdings" w:hint="default"/>
      </w:rPr>
    </w:lvl>
    <w:lvl w:ilvl="3" w:tplc="C3F4DFB6" w:tentative="1">
      <w:start w:val="1"/>
      <w:numFmt w:val="bullet"/>
      <w:lvlText w:val=""/>
      <w:lvlJc w:val="left"/>
      <w:pPr>
        <w:tabs>
          <w:tab w:val="num" w:pos="2880"/>
        </w:tabs>
        <w:ind w:left="2880" w:hanging="360"/>
      </w:pPr>
      <w:rPr>
        <w:rFonts w:ascii="Symbol" w:hAnsi="Symbol" w:hint="default"/>
      </w:rPr>
    </w:lvl>
    <w:lvl w:ilvl="4" w:tplc="CDF86244" w:tentative="1">
      <w:start w:val="1"/>
      <w:numFmt w:val="bullet"/>
      <w:lvlText w:val="o"/>
      <w:lvlJc w:val="left"/>
      <w:pPr>
        <w:tabs>
          <w:tab w:val="num" w:pos="3600"/>
        </w:tabs>
        <w:ind w:left="3600" w:hanging="360"/>
      </w:pPr>
      <w:rPr>
        <w:rFonts w:ascii="Courier New" w:hAnsi="Courier New" w:cs="Courier New" w:hint="default"/>
      </w:rPr>
    </w:lvl>
    <w:lvl w:ilvl="5" w:tplc="6A06D0C2" w:tentative="1">
      <w:start w:val="1"/>
      <w:numFmt w:val="bullet"/>
      <w:lvlText w:val=""/>
      <w:lvlJc w:val="left"/>
      <w:pPr>
        <w:tabs>
          <w:tab w:val="num" w:pos="4320"/>
        </w:tabs>
        <w:ind w:left="4320" w:hanging="360"/>
      </w:pPr>
      <w:rPr>
        <w:rFonts w:ascii="Wingdings" w:hAnsi="Wingdings" w:hint="default"/>
      </w:rPr>
    </w:lvl>
    <w:lvl w:ilvl="6" w:tplc="43C89C6C" w:tentative="1">
      <w:start w:val="1"/>
      <w:numFmt w:val="bullet"/>
      <w:lvlText w:val=""/>
      <w:lvlJc w:val="left"/>
      <w:pPr>
        <w:tabs>
          <w:tab w:val="num" w:pos="5040"/>
        </w:tabs>
        <w:ind w:left="5040" w:hanging="360"/>
      </w:pPr>
      <w:rPr>
        <w:rFonts w:ascii="Symbol" w:hAnsi="Symbol" w:hint="default"/>
      </w:rPr>
    </w:lvl>
    <w:lvl w:ilvl="7" w:tplc="7A741B04" w:tentative="1">
      <w:start w:val="1"/>
      <w:numFmt w:val="bullet"/>
      <w:lvlText w:val="o"/>
      <w:lvlJc w:val="left"/>
      <w:pPr>
        <w:tabs>
          <w:tab w:val="num" w:pos="5760"/>
        </w:tabs>
        <w:ind w:left="5760" w:hanging="360"/>
      </w:pPr>
      <w:rPr>
        <w:rFonts w:ascii="Courier New" w:hAnsi="Courier New" w:cs="Courier New" w:hint="default"/>
      </w:rPr>
    </w:lvl>
    <w:lvl w:ilvl="8" w:tplc="BB38C90E" w:tentative="1">
      <w:start w:val="1"/>
      <w:numFmt w:val="bullet"/>
      <w:lvlText w:val=""/>
      <w:lvlJc w:val="left"/>
      <w:pPr>
        <w:tabs>
          <w:tab w:val="num" w:pos="6480"/>
        </w:tabs>
        <w:ind w:left="6480" w:hanging="360"/>
      </w:pPr>
      <w:rPr>
        <w:rFonts w:ascii="Wingdings" w:hAnsi="Wingdings" w:hint="default"/>
      </w:rPr>
    </w:lvl>
  </w:abstractNum>
  <w:abstractNum w:abstractNumId="121">
    <w:nsid w:val="7D96419D"/>
    <w:multiLevelType w:val="hybridMultilevel"/>
    <w:tmpl w:val="6D64FF98"/>
    <w:lvl w:ilvl="0" w:tplc="04C45428">
      <w:start w:val="1"/>
      <w:numFmt w:val="bullet"/>
      <w:pStyle w:val="TableBullet1"/>
      <w:lvlText w:val=""/>
      <w:lvlJc w:val="left"/>
      <w:pPr>
        <w:tabs>
          <w:tab w:val="num" w:pos="360"/>
        </w:tabs>
        <w:ind w:left="360" w:hanging="360"/>
      </w:pPr>
      <w:rPr>
        <w:rFonts w:ascii="Symbol" w:hAnsi="Symbol" w:hint="default"/>
        <w:b/>
        <w:i w:val="0"/>
        <w:caps w:val="0"/>
        <w:strike w:val="0"/>
        <w:dstrike w:val="0"/>
        <w:outline w:val="0"/>
        <w:shadow w:val="0"/>
        <w:emboss w:val="0"/>
        <w:imprint w:val="0"/>
        <w:vanish w:val="0"/>
        <w:color w:val="4D4D4D"/>
        <w:sz w:val="16"/>
        <w:vertAlign w:val="baseline"/>
      </w:rPr>
    </w:lvl>
    <w:lvl w:ilvl="1" w:tplc="FA0E94A4">
      <w:start w:val="1"/>
      <w:numFmt w:val="bullet"/>
      <w:lvlText w:val="o"/>
      <w:lvlJc w:val="left"/>
      <w:pPr>
        <w:tabs>
          <w:tab w:val="num" w:pos="1440"/>
        </w:tabs>
        <w:ind w:left="1440" w:hanging="360"/>
      </w:pPr>
      <w:rPr>
        <w:rFonts w:ascii="Courier New" w:hAnsi="Courier New" w:hint="default"/>
      </w:rPr>
    </w:lvl>
    <w:lvl w:ilvl="2" w:tplc="D07A4FC2" w:tentative="1">
      <w:start w:val="1"/>
      <w:numFmt w:val="bullet"/>
      <w:lvlText w:val=""/>
      <w:lvlJc w:val="left"/>
      <w:pPr>
        <w:tabs>
          <w:tab w:val="num" w:pos="2160"/>
        </w:tabs>
        <w:ind w:left="2160" w:hanging="360"/>
      </w:pPr>
      <w:rPr>
        <w:rFonts w:ascii="Wingdings" w:hAnsi="Wingdings" w:hint="default"/>
      </w:rPr>
    </w:lvl>
    <w:lvl w:ilvl="3" w:tplc="3F52C01A">
      <w:start w:val="1"/>
      <w:numFmt w:val="bullet"/>
      <w:lvlText w:val=""/>
      <w:lvlJc w:val="left"/>
      <w:pPr>
        <w:tabs>
          <w:tab w:val="num" w:pos="2880"/>
        </w:tabs>
        <w:ind w:left="2880" w:hanging="360"/>
      </w:pPr>
      <w:rPr>
        <w:rFonts w:ascii="Symbol" w:hAnsi="Symbol" w:hint="default"/>
      </w:rPr>
    </w:lvl>
    <w:lvl w:ilvl="4" w:tplc="34949EEE" w:tentative="1">
      <w:start w:val="1"/>
      <w:numFmt w:val="bullet"/>
      <w:lvlText w:val="o"/>
      <w:lvlJc w:val="left"/>
      <w:pPr>
        <w:tabs>
          <w:tab w:val="num" w:pos="3600"/>
        </w:tabs>
        <w:ind w:left="3600" w:hanging="360"/>
      </w:pPr>
      <w:rPr>
        <w:rFonts w:ascii="Courier New" w:hAnsi="Courier New" w:hint="default"/>
      </w:rPr>
    </w:lvl>
    <w:lvl w:ilvl="5" w:tplc="7D28EBB6" w:tentative="1">
      <w:start w:val="1"/>
      <w:numFmt w:val="bullet"/>
      <w:lvlText w:val=""/>
      <w:lvlJc w:val="left"/>
      <w:pPr>
        <w:tabs>
          <w:tab w:val="num" w:pos="4320"/>
        </w:tabs>
        <w:ind w:left="4320" w:hanging="360"/>
      </w:pPr>
      <w:rPr>
        <w:rFonts w:ascii="Wingdings" w:hAnsi="Wingdings" w:hint="default"/>
      </w:rPr>
    </w:lvl>
    <w:lvl w:ilvl="6" w:tplc="693A4192" w:tentative="1">
      <w:start w:val="1"/>
      <w:numFmt w:val="bullet"/>
      <w:lvlText w:val=""/>
      <w:lvlJc w:val="left"/>
      <w:pPr>
        <w:tabs>
          <w:tab w:val="num" w:pos="5040"/>
        </w:tabs>
        <w:ind w:left="5040" w:hanging="360"/>
      </w:pPr>
      <w:rPr>
        <w:rFonts w:ascii="Symbol" w:hAnsi="Symbol" w:hint="default"/>
      </w:rPr>
    </w:lvl>
    <w:lvl w:ilvl="7" w:tplc="007A8F1E" w:tentative="1">
      <w:start w:val="1"/>
      <w:numFmt w:val="bullet"/>
      <w:lvlText w:val="o"/>
      <w:lvlJc w:val="left"/>
      <w:pPr>
        <w:tabs>
          <w:tab w:val="num" w:pos="5760"/>
        </w:tabs>
        <w:ind w:left="5760" w:hanging="360"/>
      </w:pPr>
      <w:rPr>
        <w:rFonts w:ascii="Courier New" w:hAnsi="Courier New" w:hint="default"/>
      </w:rPr>
    </w:lvl>
    <w:lvl w:ilvl="8" w:tplc="DAC8C210" w:tentative="1">
      <w:start w:val="1"/>
      <w:numFmt w:val="bullet"/>
      <w:lvlText w:val=""/>
      <w:lvlJc w:val="left"/>
      <w:pPr>
        <w:tabs>
          <w:tab w:val="num" w:pos="6480"/>
        </w:tabs>
        <w:ind w:left="6480" w:hanging="360"/>
      </w:pPr>
      <w:rPr>
        <w:rFonts w:ascii="Wingdings" w:hAnsi="Wingdings" w:hint="default"/>
      </w:rPr>
    </w:lvl>
  </w:abstractNum>
  <w:abstractNum w:abstractNumId="122">
    <w:nsid w:val="7F26366B"/>
    <w:multiLevelType w:val="hybridMultilevel"/>
    <w:tmpl w:val="C1520484"/>
    <w:lvl w:ilvl="0" w:tplc="75746F6E">
      <w:start w:val="1"/>
      <w:numFmt w:val="bullet"/>
      <w:lvlText w:val=""/>
      <w:lvlJc w:val="left"/>
      <w:pPr>
        <w:ind w:left="720" w:hanging="360"/>
      </w:pPr>
      <w:rPr>
        <w:rFonts w:ascii="Symbol" w:hAnsi="Symbol" w:hint="default"/>
      </w:rPr>
    </w:lvl>
    <w:lvl w:ilvl="1" w:tplc="594E8B04" w:tentative="1">
      <w:start w:val="1"/>
      <w:numFmt w:val="bullet"/>
      <w:lvlText w:val="o"/>
      <w:lvlJc w:val="left"/>
      <w:pPr>
        <w:ind w:left="1440" w:hanging="360"/>
      </w:pPr>
      <w:rPr>
        <w:rFonts w:ascii="Courier New" w:hAnsi="Courier New" w:cs="Courier New" w:hint="default"/>
      </w:rPr>
    </w:lvl>
    <w:lvl w:ilvl="2" w:tplc="C4B4C0D4" w:tentative="1">
      <w:start w:val="1"/>
      <w:numFmt w:val="bullet"/>
      <w:lvlText w:val=""/>
      <w:lvlJc w:val="left"/>
      <w:pPr>
        <w:ind w:left="2160" w:hanging="360"/>
      </w:pPr>
      <w:rPr>
        <w:rFonts w:ascii="Wingdings" w:hAnsi="Wingdings" w:hint="default"/>
      </w:rPr>
    </w:lvl>
    <w:lvl w:ilvl="3" w:tplc="1430B684" w:tentative="1">
      <w:start w:val="1"/>
      <w:numFmt w:val="bullet"/>
      <w:lvlText w:val=""/>
      <w:lvlJc w:val="left"/>
      <w:pPr>
        <w:ind w:left="2880" w:hanging="360"/>
      </w:pPr>
      <w:rPr>
        <w:rFonts w:ascii="Symbol" w:hAnsi="Symbol" w:hint="default"/>
      </w:rPr>
    </w:lvl>
    <w:lvl w:ilvl="4" w:tplc="62803880" w:tentative="1">
      <w:start w:val="1"/>
      <w:numFmt w:val="bullet"/>
      <w:lvlText w:val="o"/>
      <w:lvlJc w:val="left"/>
      <w:pPr>
        <w:ind w:left="3600" w:hanging="360"/>
      </w:pPr>
      <w:rPr>
        <w:rFonts w:ascii="Courier New" w:hAnsi="Courier New" w:cs="Courier New" w:hint="default"/>
      </w:rPr>
    </w:lvl>
    <w:lvl w:ilvl="5" w:tplc="DA2EA0E6" w:tentative="1">
      <w:start w:val="1"/>
      <w:numFmt w:val="bullet"/>
      <w:lvlText w:val=""/>
      <w:lvlJc w:val="left"/>
      <w:pPr>
        <w:ind w:left="4320" w:hanging="360"/>
      </w:pPr>
      <w:rPr>
        <w:rFonts w:ascii="Wingdings" w:hAnsi="Wingdings" w:hint="default"/>
      </w:rPr>
    </w:lvl>
    <w:lvl w:ilvl="6" w:tplc="2BDC0EB8" w:tentative="1">
      <w:start w:val="1"/>
      <w:numFmt w:val="bullet"/>
      <w:lvlText w:val=""/>
      <w:lvlJc w:val="left"/>
      <w:pPr>
        <w:ind w:left="5040" w:hanging="360"/>
      </w:pPr>
      <w:rPr>
        <w:rFonts w:ascii="Symbol" w:hAnsi="Symbol" w:hint="default"/>
      </w:rPr>
    </w:lvl>
    <w:lvl w:ilvl="7" w:tplc="1EE22C72" w:tentative="1">
      <w:start w:val="1"/>
      <w:numFmt w:val="bullet"/>
      <w:lvlText w:val="o"/>
      <w:lvlJc w:val="left"/>
      <w:pPr>
        <w:ind w:left="5760" w:hanging="360"/>
      </w:pPr>
      <w:rPr>
        <w:rFonts w:ascii="Courier New" w:hAnsi="Courier New" w:cs="Courier New" w:hint="default"/>
      </w:rPr>
    </w:lvl>
    <w:lvl w:ilvl="8" w:tplc="6908E300" w:tentative="1">
      <w:start w:val="1"/>
      <w:numFmt w:val="bullet"/>
      <w:lvlText w:val=""/>
      <w:lvlJc w:val="left"/>
      <w:pPr>
        <w:ind w:left="6480" w:hanging="360"/>
      </w:pPr>
      <w:rPr>
        <w:rFonts w:ascii="Wingdings" w:hAnsi="Wingdings" w:hint="default"/>
      </w:rPr>
    </w:lvl>
  </w:abstractNum>
  <w:abstractNum w:abstractNumId="123">
    <w:nsid w:val="7FBC2DDE"/>
    <w:multiLevelType w:val="multilevel"/>
    <w:tmpl w:val="9AE60CEC"/>
    <w:lvl w:ilvl="0">
      <w:start w:val="1"/>
      <w:numFmt w:val="decimal"/>
      <w:pStyle w:val="ProceduresNumberedList13"/>
      <w:lvlText w:val="%1."/>
      <w:lvlJc w:val="left"/>
      <w:pPr>
        <w:tabs>
          <w:tab w:val="num" w:pos="644"/>
        </w:tabs>
        <w:ind w:left="284" w:firstLine="0"/>
      </w:pPr>
      <w:rPr>
        <w:rFonts w:ascii="Arial" w:hAnsi="Arial"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1"/>
  </w:num>
  <w:num w:numId="2">
    <w:abstractNumId w:val="103"/>
  </w:num>
  <w:num w:numId="3">
    <w:abstractNumId w:val="80"/>
  </w:num>
  <w:num w:numId="4">
    <w:abstractNumId w:val="8"/>
    <w:lvlOverride w:ilvl="0">
      <w:lvl w:ilvl="0">
        <w:start w:val="1"/>
        <w:numFmt w:val="bullet"/>
        <w:pStyle w:val="Bullets1"/>
        <w:lvlText w:val=""/>
        <w:legacy w:legacy="1" w:legacySpace="0" w:legacyIndent="283"/>
        <w:lvlJc w:val="left"/>
        <w:pPr>
          <w:ind w:left="993" w:hanging="283"/>
        </w:pPr>
        <w:rPr>
          <w:rFonts w:ascii="Symbol" w:hAnsi="Symbol" w:hint="default"/>
        </w:rPr>
      </w:lvl>
    </w:lvlOverride>
  </w:num>
  <w:num w:numId="5">
    <w:abstractNumId w:val="116"/>
  </w:num>
  <w:num w:numId="6">
    <w:abstractNumId w:val="6"/>
  </w:num>
  <w:num w:numId="7">
    <w:abstractNumId w:val="84"/>
  </w:num>
  <w:num w:numId="8">
    <w:abstractNumId w:val="7"/>
  </w:num>
  <w:num w:numId="9">
    <w:abstractNumId w:val="53"/>
  </w:num>
  <w:num w:numId="10">
    <w:abstractNumId w:val="104"/>
  </w:num>
  <w:num w:numId="11">
    <w:abstractNumId w:val="108"/>
  </w:num>
  <w:num w:numId="12">
    <w:abstractNumId w:val="42"/>
  </w:num>
  <w:num w:numId="13">
    <w:abstractNumId w:val="83"/>
  </w:num>
  <w:num w:numId="14">
    <w:abstractNumId w:val="79"/>
  </w:num>
  <w:num w:numId="15">
    <w:abstractNumId w:val="2"/>
  </w:num>
  <w:num w:numId="16">
    <w:abstractNumId w:val="1"/>
  </w:num>
  <w:num w:numId="17">
    <w:abstractNumId w:val="0"/>
  </w:num>
  <w:num w:numId="18">
    <w:abstractNumId w:val="5"/>
  </w:num>
  <w:num w:numId="19">
    <w:abstractNumId w:val="4"/>
  </w:num>
  <w:num w:numId="20">
    <w:abstractNumId w:val="3"/>
  </w:num>
  <w:num w:numId="21">
    <w:abstractNumId w:val="45"/>
  </w:num>
  <w:num w:numId="22">
    <w:abstractNumId w:val="105"/>
  </w:num>
  <w:num w:numId="23">
    <w:abstractNumId w:val="115"/>
  </w:num>
  <w:num w:numId="24">
    <w:abstractNumId w:val="120"/>
  </w:num>
  <w:num w:numId="25">
    <w:abstractNumId w:val="67"/>
  </w:num>
  <w:num w:numId="26">
    <w:abstractNumId w:val="100"/>
  </w:num>
  <w:num w:numId="27">
    <w:abstractNumId w:val="43"/>
  </w:num>
  <w:num w:numId="28">
    <w:abstractNumId w:val="75"/>
  </w:num>
  <w:num w:numId="29">
    <w:abstractNumId w:val="74"/>
  </w:num>
  <w:num w:numId="30">
    <w:abstractNumId w:val="32"/>
  </w:num>
  <w:num w:numId="31">
    <w:abstractNumId w:val="121"/>
  </w:num>
  <w:num w:numId="32">
    <w:abstractNumId w:val="30"/>
  </w:num>
  <w:num w:numId="33">
    <w:abstractNumId w:val="49"/>
  </w:num>
  <w:num w:numId="34">
    <w:abstractNumId w:val="111"/>
  </w:num>
  <w:num w:numId="35">
    <w:abstractNumId w:val="44"/>
  </w:num>
  <w:num w:numId="36">
    <w:abstractNumId w:val="39"/>
  </w:num>
  <w:num w:numId="37">
    <w:abstractNumId w:val="41"/>
  </w:num>
  <w:num w:numId="38">
    <w:abstractNumId w:val="17"/>
  </w:num>
  <w:num w:numId="39">
    <w:abstractNumId w:val="110"/>
  </w:num>
  <w:num w:numId="40">
    <w:abstractNumId w:val="99"/>
  </w:num>
  <w:num w:numId="41">
    <w:abstractNumId w:val="112"/>
  </w:num>
  <w:num w:numId="42">
    <w:abstractNumId w:val="85"/>
  </w:num>
  <w:num w:numId="43">
    <w:abstractNumId w:val="47"/>
  </w:num>
  <w:num w:numId="44">
    <w:abstractNumId w:val="24"/>
  </w:num>
  <w:num w:numId="45">
    <w:abstractNumId w:val="77"/>
  </w:num>
  <w:num w:numId="46">
    <w:abstractNumId w:val="88"/>
  </w:num>
  <w:num w:numId="47">
    <w:abstractNumId w:val="106"/>
  </w:num>
  <w:num w:numId="48">
    <w:abstractNumId w:val="20"/>
  </w:num>
  <w:num w:numId="49">
    <w:abstractNumId w:val="98"/>
  </w:num>
  <w:num w:numId="50">
    <w:abstractNumId w:val="37"/>
  </w:num>
  <w:num w:numId="51">
    <w:abstractNumId w:val="62"/>
  </w:num>
  <w:num w:numId="52">
    <w:abstractNumId w:val="29"/>
  </w:num>
  <w:num w:numId="53">
    <w:abstractNumId w:val="69"/>
  </w:num>
  <w:num w:numId="54">
    <w:abstractNumId w:val="59"/>
  </w:num>
  <w:num w:numId="55">
    <w:abstractNumId w:val="54"/>
  </w:num>
  <w:num w:numId="56">
    <w:abstractNumId w:val="94"/>
  </w:num>
  <w:num w:numId="57">
    <w:abstractNumId w:val="114"/>
  </w:num>
  <w:num w:numId="58">
    <w:abstractNumId w:val="96"/>
  </w:num>
  <w:num w:numId="59">
    <w:abstractNumId w:val="73"/>
  </w:num>
  <w:num w:numId="60">
    <w:abstractNumId w:val="12"/>
  </w:num>
  <w:num w:numId="61">
    <w:abstractNumId w:val="118"/>
  </w:num>
  <w:num w:numId="62">
    <w:abstractNumId w:val="34"/>
  </w:num>
  <w:num w:numId="63">
    <w:abstractNumId w:val="123"/>
  </w:num>
  <w:num w:numId="64">
    <w:abstractNumId w:val="76"/>
  </w:num>
  <w:num w:numId="65">
    <w:abstractNumId w:val="91"/>
  </w:num>
  <w:num w:numId="66">
    <w:abstractNumId w:val="38"/>
  </w:num>
  <w:num w:numId="67">
    <w:abstractNumId w:val="93"/>
  </w:num>
  <w:num w:numId="68">
    <w:abstractNumId w:val="119"/>
  </w:num>
  <w:num w:numId="69">
    <w:abstractNumId w:val="23"/>
  </w:num>
  <w:num w:numId="70">
    <w:abstractNumId w:val="86"/>
  </w:num>
  <w:num w:numId="71">
    <w:abstractNumId w:val="71"/>
  </w:num>
  <w:num w:numId="72">
    <w:abstractNumId w:val="26"/>
  </w:num>
  <w:num w:numId="73">
    <w:abstractNumId w:val="72"/>
  </w:num>
  <w:num w:numId="74">
    <w:abstractNumId w:val="19"/>
  </w:num>
  <w:num w:numId="75">
    <w:abstractNumId w:val="22"/>
  </w:num>
  <w:num w:numId="76">
    <w:abstractNumId w:val="92"/>
  </w:num>
  <w:num w:numId="77">
    <w:abstractNumId w:val="82"/>
  </w:num>
  <w:num w:numId="78">
    <w:abstractNumId w:val="40"/>
  </w:num>
  <w:num w:numId="79">
    <w:abstractNumId w:val="35"/>
  </w:num>
  <w:num w:numId="80">
    <w:abstractNumId w:val="28"/>
  </w:num>
  <w:num w:numId="81">
    <w:abstractNumId w:val="55"/>
  </w:num>
  <w:num w:numId="82">
    <w:abstractNumId w:val="122"/>
  </w:num>
  <w:num w:numId="83">
    <w:abstractNumId w:val="51"/>
  </w:num>
  <w:num w:numId="84">
    <w:abstractNumId w:val="31"/>
  </w:num>
  <w:num w:numId="85">
    <w:abstractNumId w:val="10"/>
  </w:num>
  <w:num w:numId="86">
    <w:abstractNumId w:val="78"/>
  </w:num>
  <w:num w:numId="87">
    <w:abstractNumId w:val="13"/>
  </w:num>
  <w:num w:numId="88">
    <w:abstractNumId w:val="15"/>
  </w:num>
  <w:num w:numId="89">
    <w:abstractNumId w:val="97"/>
  </w:num>
  <w:num w:numId="90">
    <w:abstractNumId w:val="16"/>
  </w:num>
  <w:num w:numId="91">
    <w:abstractNumId w:val="89"/>
  </w:num>
  <w:num w:numId="92">
    <w:abstractNumId w:val="33"/>
  </w:num>
  <w:num w:numId="93">
    <w:abstractNumId w:val="68"/>
  </w:num>
  <w:num w:numId="94">
    <w:abstractNumId w:val="58"/>
  </w:num>
  <w:num w:numId="95">
    <w:abstractNumId w:val="61"/>
  </w:num>
  <w:num w:numId="96">
    <w:abstractNumId w:val="81"/>
  </w:num>
  <w:num w:numId="97">
    <w:abstractNumId w:val="95"/>
  </w:num>
  <w:num w:numId="98">
    <w:abstractNumId w:val="25"/>
  </w:num>
  <w:num w:numId="99">
    <w:abstractNumId w:val="63"/>
  </w:num>
  <w:num w:numId="100">
    <w:abstractNumId w:val="57"/>
  </w:num>
  <w:num w:numId="101">
    <w:abstractNumId w:val="27"/>
  </w:num>
  <w:num w:numId="102">
    <w:abstractNumId w:val="70"/>
  </w:num>
  <w:num w:numId="103">
    <w:abstractNumId w:val="64"/>
  </w:num>
  <w:num w:numId="104">
    <w:abstractNumId w:val="56"/>
  </w:num>
  <w:num w:numId="105">
    <w:abstractNumId w:val="107"/>
  </w:num>
  <w:num w:numId="106">
    <w:abstractNumId w:val="11"/>
  </w:num>
  <w:num w:numId="107">
    <w:abstractNumId w:val="9"/>
  </w:num>
  <w:num w:numId="108">
    <w:abstractNumId w:val="65"/>
  </w:num>
  <w:num w:numId="109">
    <w:abstractNumId w:val="66"/>
  </w:num>
  <w:num w:numId="110">
    <w:abstractNumId w:val="14"/>
  </w:num>
  <w:num w:numId="111">
    <w:abstractNumId w:val="48"/>
  </w:num>
  <w:num w:numId="112">
    <w:abstractNumId w:val="109"/>
  </w:num>
  <w:num w:numId="113">
    <w:abstractNumId w:val="50"/>
  </w:num>
  <w:num w:numId="114">
    <w:abstractNumId w:val="52"/>
  </w:num>
  <w:num w:numId="115">
    <w:abstractNumId w:val="113"/>
  </w:num>
  <w:num w:numId="116">
    <w:abstractNumId w:val="101"/>
  </w:num>
  <w:num w:numId="117">
    <w:abstractNumId w:val="36"/>
  </w:num>
  <w:num w:numId="118">
    <w:abstractNumId w:val="90"/>
  </w:num>
  <w:num w:numId="119">
    <w:abstractNumId w:val="87"/>
  </w:num>
  <w:num w:numId="120">
    <w:abstractNumId w:val="60"/>
  </w:num>
  <w:num w:numId="121">
    <w:abstractNumId w:val="18"/>
  </w:num>
  <w:num w:numId="122">
    <w:abstractNumId w:val="117"/>
  </w:num>
  <w:num w:numId="123">
    <w:abstractNumId w:val="46"/>
  </w:num>
  <w:num w:numId="124">
    <w:abstractNumId w:val="102"/>
  </w:num>
  <w:numIdMacAtCleanup w:val="1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savePreviewPicture/>
  <w:hdrShapeDefaults>
    <o:shapedefaults v:ext="edit" spidmax="211969"/>
  </w:hdrShapeDefaults>
  <w:footnotePr>
    <w:footnote w:id="-1"/>
    <w:footnote w:id="0"/>
  </w:footnotePr>
  <w:endnotePr>
    <w:endnote w:id="-1"/>
    <w:endnote w:id="0"/>
  </w:endnotePr>
  <w:compat/>
  <w:rsids>
    <w:rsidRoot w:val="005E4651"/>
    <w:rsid w:val="0000203A"/>
    <w:rsid w:val="00003424"/>
    <w:rsid w:val="00003577"/>
    <w:rsid w:val="00005DE0"/>
    <w:rsid w:val="0001011B"/>
    <w:rsid w:val="00013CA2"/>
    <w:rsid w:val="00014E95"/>
    <w:rsid w:val="00020F58"/>
    <w:rsid w:val="0002341A"/>
    <w:rsid w:val="00024DD6"/>
    <w:rsid w:val="00026692"/>
    <w:rsid w:val="000328AD"/>
    <w:rsid w:val="00034624"/>
    <w:rsid w:val="00035484"/>
    <w:rsid w:val="0003602D"/>
    <w:rsid w:val="000425FF"/>
    <w:rsid w:val="00042D51"/>
    <w:rsid w:val="00046C3A"/>
    <w:rsid w:val="0004773E"/>
    <w:rsid w:val="00050D61"/>
    <w:rsid w:val="00051DDB"/>
    <w:rsid w:val="00052577"/>
    <w:rsid w:val="00052C07"/>
    <w:rsid w:val="000556A0"/>
    <w:rsid w:val="00056468"/>
    <w:rsid w:val="00061136"/>
    <w:rsid w:val="0006260A"/>
    <w:rsid w:val="0006373B"/>
    <w:rsid w:val="0006467C"/>
    <w:rsid w:val="0006739B"/>
    <w:rsid w:val="00067BE1"/>
    <w:rsid w:val="0007108F"/>
    <w:rsid w:val="00071B9A"/>
    <w:rsid w:val="00074290"/>
    <w:rsid w:val="00075C57"/>
    <w:rsid w:val="00084D82"/>
    <w:rsid w:val="000854FF"/>
    <w:rsid w:val="00086105"/>
    <w:rsid w:val="000865EE"/>
    <w:rsid w:val="000904E4"/>
    <w:rsid w:val="00092FA0"/>
    <w:rsid w:val="00093E62"/>
    <w:rsid w:val="000942AB"/>
    <w:rsid w:val="000945DE"/>
    <w:rsid w:val="000A21E4"/>
    <w:rsid w:val="000A36CF"/>
    <w:rsid w:val="000A58E0"/>
    <w:rsid w:val="000A6ABC"/>
    <w:rsid w:val="000B39FC"/>
    <w:rsid w:val="000B43B6"/>
    <w:rsid w:val="000B5C86"/>
    <w:rsid w:val="000B60F9"/>
    <w:rsid w:val="000B692F"/>
    <w:rsid w:val="000C1414"/>
    <w:rsid w:val="000C230E"/>
    <w:rsid w:val="000D5992"/>
    <w:rsid w:val="000D5CC3"/>
    <w:rsid w:val="000D63D8"/>
    <w:rsid w:val="000D6997"/>
    <w:rsid w:val="000D7AE3"/>
    <w:rsid w:val="000E2CE3"/>
    <w:rsid w:val="000E44BE"/>
    <w:rsid w:val="000E5E3F"/>
    <w:rsid w:val="000E647A"/>
    <w:rsid w:val="000F14A9"/>
    <w:rsid w:val="000F50B6"/>
    <w:rsid w:val="00102C33"/>
    <w:rsid w:val="00104129"/>
    <w:rsid w:val="0011194F"/>
    <w:rsid w:val="00113747"/>
    <w:rsid w:val="00113CDF"/>
    <w:rsid w:val="00117517"/>
    <w:rsid w:val="0012130E"/>
    <w:rsid w:val="00123081"/>
    <w:rsid w:val="001232A7"/>
    <w:rsid w:val="0012413A"/>
    <w:rsid w:val="00124776"/>
    <w:rsid w:val="0013050E"/>
    <w:rsid w:val="00132562"/>
    <w:rsid w:val="001336A3"/>
    <w:rsid w:val="001337B7"/>
    <w:rsid w:val="001378FE"/>
    <w:rsid w:val="00137BA9"/>
    <w:rsid w:val="001406AF"/>
    <w:rsid w:val="001430A4"/>
    <w:rsid w:val="001431A0"/>
    <w:rsid w:val="0014515D"/>
    <w:rsid w:val="00146D0F"/>
    <w:rsid w:val="00147966"/>
    <w:rsid w:val="00151FA1"/>
    <w:rsid w:val="001522BD"/>
    <w:rsid w:val="00153809"/>
    <w:rsid w:val="001575C5"/>
    <w:rsid w:val="00157909"/>
    <w:rsid w:val="001641FC"/>
    <w:rsid w:val="00165343"/>
    <w:rsid w:val="00166B70"/>
    <w:rsid w:val="00166E46"/>
    <w:rsid w:val="00170335"/>
    <w:rsid w:val="0017143E"/>
    <w:rsid w:val="00172E0B"/>
    <w:rsid w:val="0017340E"/>
    <w:rsid w:val="00174C2F"/>
    <w:rsid w:val="00177023"/>
    <w:rsid w:val="001803BE"/>
    <w:rsid w:val="0018072B"/>
    <w:rsid w:val="0018430F"/>
    <w:rsid w:val="00184386"/>
    <w:rsid w:val="0019459F"/>
    <w:rsid w:val="001965A2"/>
    <w:rsid w:val="001A0A1B"/>
    <w:rsid w:val="001A239B"/>
    <w:rsid w:val="001A4F9D"/>
    <w:rsid w:val="001A6C0A"/>
    <w:rsid w:val="001A6C66"/>
    <w:rsid w:val="001B0D4C"/>
    <w:rsid w:val="001B13A2"/>
    <w:rsid w:val="001B3D41"/>
    <w:rsid w:val="001B6B4E"/>
    <w:rsid w:val="001C039F"/>
    <w:rsid w:val="001C6283"/>
    <w:rsid w:val="001D1032"/>
    <w:rsid w:val="001D4C1B"/>
    <w:rsid w:val="001D5177"/>
    <w:rsid w:val="001D532D"/>
    <w:rsid w:val="001D76DC"/>
    <w:rsid w:val="001E0139"/>
    <w:rsid w:val="001E74BC"/>
    <w:rsid w:val="001E7DD3"/>
    <w:rsid w:val="001F010B"/>
    <w:rsid w:val="001F3983"/>
    <w:rsid w:val="001F4EEA"/>
    <w:rsid w:val="001F6266"/>
    <w:rsid w:val="001F738D"/>
    <w:rsid w:val="0020002F"/>
    <w:rsid w:val="00200D2D"/>
    <w:rsid w:val="00204904"/>
    <w:rsid w:val="00206040"/>
    <w:rsid w:val="00206F6A"/>
    <w:rsid w:val="00212030"/>
    <w:rsid w:val="002127C7"/>
    <w:rsid w:val="00212D05"/>
    <w:rsid w:val="00215519"/>
    <w:rsid w:val="00220145"/>
    <w:rsid w:val="002241B2"/>
    <w:rsid w:val="00225D43"/>
    <w:rsid w:val="00226C48"/>
    <w:rsid w:val="002307B6"/>
    <w:rsid w:val="00232F3E"/>
    <w:rsid w:val="00232FCD"/>
    <w:rsid w:val="00235346"/>
    <w:rsid w:val="002359F1"/>
    <w:rsid w:val="00236DE7"/>
    <w:rsid w:val="002405D5"/>
    <w:rsid w:val="002418EF"/>
    <w:rsid w:val="0024340E"/>
    <w:rsid w:val="0025340E"/>
    <w:rsid w:val="002534DD"/>
    <w:rsid w:val="00255200"/>
    <w:rsid w:val="00256107"/>
    <w:rsid w:val="00256FB2"/>
    <w:rsid w:val="00257487"/>
    <w:rsid w:val="00257525"/>
    <w:rsid w:val="00257566"/>
    <w:rsid w:val="00261E6E"/>
    <w:rsid w:val="00262FEA"/>
    <w:rsid w:val="00263441"/>
    <w:rsid w:val="00263774"/>
    <w:rsid w:val="0026409B"/>
    <w:rsid w:val="002661A0"/>
    <w:rsid w:val="00272B2C"/>
    <w:rsid w:val="0028263A"/>
    <w:rsid w:val="00283BCD"/>
    <w:rsid w:val="002840C6"/>
    <w:rsid w:val="0028516F"/>
    <w:rsid w:val="00286061"/>
    <w:rsid w:val="00286AF1"/>
    <w:rsid w:val="00290212"/>
    <w:rsid w:val="00292D62"/>
    <w:rsid w:val="00292EA3"/>
    <w:rsid w:val="00293416"/>
    <w:rsid w:val="00293C4D"/>
    <w:rsid w:val="00297A7D"/>
    <w:rsid w:val="002A0D52"/>
    <w:rsid w:val="002A1575"/>
    <w:rsid w:val="002A5EF3"/>
    <w:rsid w:val="002B4667"/>
    <w:rsid w:val="002B5B3C"/>
    <w:rsid w:val="002C11D1"/>
    <w:rsid w:val="002C1691"/>
    <w:rsid w:val="002C1975"/>
    <w:rsid w:val="002C6D2B"/>
    <w:rsid w:val="002D100D"/>
    <w:rsid w:val="002D3B69"/>
    <w:rsid w:val="002D5D81"/>
    <w:rsid w:val="002D76D1"/>
    <w:rsid w:val="002D7F11"/>
    <w:rsid w:val="002E02C3"/>
    <w:rsid w:val="002E72C2"/>
    <w:rsid w:val="002F3477"/>
    <w:rsid w:val="002F4366"/>
    <w:rsid w:val="002F446B"/>
    <w:rsid w:val="002F6ECD"/>
    <w:rsid w:val="002F7200"/>
    <w:rsid w:val="002F74D5"/>
    <w:rsid w:val="002F7655"/>
    <w:rsid w:val="00300339"/>
    <w:rsid w:val="00300FCD"/>
    <w:rsid w:val="003024BB"/>
    <w:rsid w:val="00305753"/>
    <w:rsid w:val="00305D01"/>
    <w:rsid w:val="00306A70"/>
    <w:rsid w:val="00307AA9"/>
    <w:rsid w:val="003121D9"/>
    <w:rsid w:val="00312499"/>
    <w:rsid w:val="003126DD"/>
    <w:rsid w:val="003132C8"/>
    <w:rsid w:val="00317530"/>
    <w:rsid w:val="00320327"/>
    <w:rsid w:val="00321333"/>
    <w:rsid w:val="00321E1A"/>
    <w:rsid w:val="0032571A"/>
    <w:rsid w:val="00325B52"/>
    <w:rsid w:val="00330B6B"/>
    <w:rsid w:val="00331519"/>
    <w:rsid w:val="003324D4"/>
    <w:rsid w:val="003324F6"/>
    <w:rsid w:val="00336249"/>
    <w:rsid w:val="00336272"/>
    <w:rsid w:val="00336D47"/>
    <w:rsid w:val="00340D97"/>
    <w:rsid w:val="00341537"/>
    <w:rsid w:val="00346FEE"/>
    <w:rsid w:val="0035085F"/>
    <w:rsid w:val="00352EDB"/>
    <w:rsid w:val="003557FA"/>
    <w:rsid w:val="00355B03"/>
    <w:rsid w:val="003576D9"/>
    <w:rsid w:val="00357820"/>
    <w:rsid w:val="00360922"/>
    <w:rsid w:val="0036316C"/>
    <w:rsid w:val="0036384C"/>
    <w:rsid w:val="00366CB1"/>
    <w:rsid w:val="00371A00"/>
    <w:rsid w:val="003726DE"/>
    <w:rsid w:val="003738A6"/>
    <w:rsid w:val="00384203"/>
    <w:rsid w:val="00384FD6"/>
    <w:rsid w:val="00390E12"/>
    <w:rsid w:val="003926BC"/>
    <w:rsid w:val="003949F2"/>
    <w:rsid w:val="003952A6"/>
    <w:rsid w:val="003970CA"/>
    <w:rsid w:val="003A077F"/>
    <w:rsid w:val="003A0944"/>
    <w:rsid w:val="003A2D98"/>
    <w:rsid w:val="003A35E8"/>
    <w:rsid w:val="003A3AB8"/>
    <w:rsid w:val="003A441E"/>
    <w:rsid w:val="003A5412"/>
    <w:rsid w:val="003A741F"/>
    <w:rsid w:val="003B0F13"/>
    <w:rsid w:val="003B1042"/>
    <w:rsid w:val="003B2E84"/>
    <w:rsid w:val="003B393B"/>
    <w:rsid w:val="003B3958"/>
    <w:rsid w:val="003B3D10"/>
    <w:rsid w:val="003B3D9F"/>
    <w:rsid w:val="003B52F9"/>
    <w:rsid w:val="003B7CF7"/>
    <w:rsid w:val="003C09D5"/>
    <w:rsid w:val="003C1345"/>
    <w:rsid w:val="003C1575"/>
    <w:rsid w:val="003C2088"/>
    <w:rsid w:val="003C2F91"/>
    <w:rsid w:val="003C30ED"/>
    <w:rsid w:val="003C3A2A"/>
    <w:rsid w:val="003C4CB5"/>
    <w:rsid w:val="003C65C4"/>
    <w:rsid w:val="003C661B"/>
    <w:rsid w:val="003C68E0"/>
    <w:rsid w:val="003C6CA8"/>
    <w:rsid w:val="003D0A27"/>
    <w:rsid w:val="003D0AD0"/>
    <w:rsid w:val="003D0E3E"/>
    <w:rsid w:val="003D199B"/>
    <w:rsid w:val="003D6784"/>
    <w:rsid w:val="003E23EE"/>
    <w:rsid w:val="003E2478"/>
    <w:rsid w:val="003E4713"/>
    <w:rsid w:val="003E488F"/>
    <w:rsid w:val="003E59E6"/>
    <w:rsid w:val="003E61C4"/>
    <w:rsid w:val="003E6E0D"/>
    <w:rsid w:val="003E7E26"/>
    <w:rsid w:val="003F10D1"/>
    <w:rsid w:val="003F1C6D"/>
    <w:rsid w:val="003F47C6"/>
    <w:rsid w:val="003F5D6C"/>
    <w:rsid w:val="003F6301"/>
    <w:rsid w:val="003F63D3"/>
    <w:rsid w:val="00400DE2"/>
    <w:rsid w:val="004020DB"/>
    <w:rsid w:val="00402ED8"/>
    <w:rsid w:val="004033E0"/>
    <w:rsid w:val="00405D10"/>
    <w:rsid w:val="00411F90"/>
    <w:rsid w:val="00412F30"/>
    <w:rsid w:val="00413A71"/>
    <w:rsid w:val="0041479A"/>
    <w:rsid w:val="0041484F"/>
    <w:rsid w:val="00416774"/>
    <w:rsid w:val="00417CF6"/>
    <w:rsid w:val="00424FA6"/>
    <w:rsid w:val="00424FA9"/>
    <w:rsid w:val="00426F83"/>
    <w:rsid w:val="00427B3C"/>
    <w:rsid w:val="00432BE9"/>
    <w:rsid w:val="00437627"/>
    <w:rsid w:val="00444C5B"/>
    <w:rsid w:val="00444E60"/>
    <w:rsid w:val="00450796"/>
    <w:rsid w:val="00451925"/>
    <w:rsid w:val="004549AE"/>
    <w:rsid w:val="00456035"/>
    <w:rsid w:val="00462725"/>
    <w:rsid w:val="004639E6"/>
    <w:rsid w:val="00463B0E"/>
    <w:rsid w:val="00464870"/>
    <w:rsid w:val="004656C9"/>
    <w:rsid w:val="00465BB9"/>
    <w:rsid w:val="00470CDD"/>
    <w:rsid w:val="00474666"/>
    <w:rsid w:val="00474E70"/>
    <w:rsid w:val="0047530C"/>
    <w:rsid w:val="0047740B"/>
    <w:rsid w:val="00477B04"/>
    <w:rsid w:val="00480867"/>
    <w:rsid w:val="004811EB"/>
    <w:rsid w:val="004819D6"/>
    <w:rsid w:val="00482028"/>
    <w:rsid w:val="00482169"/>
    <w:rsid w:val="004849F2"/>
    <w:rsid w:val="00490FFF"/>
    <w:rsid w:val="00492AAE"/>
    <w:rsid w:val="00497853"/>
    <w:rsid w:val="00497ACE"/>
    <w:rsid w:val="004A7E0D"/>
    <w:rsid w:val="004B2B89"/>
    <w:rsid w:val="004B2BFE"/>
    <w:rsid w:val="004B2D4C"/>
    <w:rsid w:val="004B3C56"/>
    <w:rsid w:val="004B4728"/>
    <w:rsid w:val="004B5F74"/>
    <w:rsid w:val="004B6674"/>
    <w:rsid w:val="004B7142"/>
    <w:rsid w:val="004C0880"/>
    <w:rsid w:val="004C2F43"/>
    <w:rsid w:val="004C4065"/>
    <w:rsid w:val="004C70B5"/>
    <w:rsid w:val="004D16AA"/>
    <w:rsid w:val="004D25FC"/>
    <w:rsid w:val="004D38A0"/>
    <w:rsid w:val="004E4F56"/>
    <w:rsid w:val="004E6380"/>
    <w:rsid w:val="004E6BBE"/>
    <w:rsid w:val="004E6F36"/>
    <w:rsid w:val="004E7483"/>
    <w:rsid w:val="004F11CC"/>
    <w:rsid w:val="004F2C26"/>
    <w:rsid w:val="004F584D"/>
    <w:rsid w:val="004F7375"/>
    <w:rsid w:val="00502A2A"/>
    <w:rsid w:val="0050307D"/>
    <w:rsid w:val="005038A8"/>
    <w:rsid w:val="005059C2"/>
    <w:rsid w:val="005103A8"/>
    <w:rsid w:val="00510486"/>
    <w:rsid w:val="00510F75"/>
    <w:rsid w:val="005112BC"/>
    <w:rsid w:val="00514D54"/>
    <w:rsid w:val="005158D8"/>
    <w:rsid w:val="00516A3E"/>
    <w:rsid w:val="0052007B"/>
    <w:rsid w:val="00520FBE"/>
    <w:rsid w:val="00524107"/>
    <w:rsid w:val="005244DB"/>
    <w:rsid w:val="005271A1"/>
    <w:rsid w:val="005301CD"/>
    <w:rsid w:val="005305CE"/>
    <w:rsid w:val="00530BBE"/>
    <w:rsid w:val="00530F2E"/>
    <w:rsid w:val="00533A53"/>
    <w:rsid w:val="0053754B"/>
    <w:rsid w:val="00541F64"/>
    <w:rsid w:val="00541F78"/>
    <w:rsid w:val="005425F5"/>
    <w:rsid w:val="005430A4"/>
    <w:rsid w:val="0054374F"/>
    <w:rsid w:val="00546EF4"/>
    <w:rsid w:val="00550AF4"/>
    <w:rsid w:val="00556A3F"/>
    <w:rsid w:val="00562D78"/>
    <w:rsid w:val="00562E3C"/>
    <w:rsid w:val="005630FD"/>
    <w:rsid w:val="00564073"/>
    <w:rsid w:val="00564A0A"/>
    <w:rsid w:val="00566AFC"/>
    <w:rsid w:val="005735EB"/>
    <w:rsid w:val="00574733"/>
    <w:rsid w:val="00576736"/>
    <w:rsid w:val="00576E21"/>
    <w:rsid w:val="0058229E"/>
    <w:rsid w:val="005845A8"/>
    <w:rsid w:val="005846B9"/>
    <w:rsid w:val="0058589C"/>
    <w:rsid w:val="0059007D"/>
    <w:rsid w:val="005931BC"/>
    <w:rsid w:val="00596BB3"/>
    <w:rsid w:val="005A01C7"/>
    <w:rsid w:val="005A1C19"/>
    <w:rsid w:val="005A5CFD"/>
    <w:rsid w:val="005A61CB"/>
    <w:rsid w:val="005A6F71"/>
    <w:rsid w:val="005B4642"/>
    <w:rsid w:val="005B7870"/>
    <w:rsid w:val="005B78B6"/>
    <w:rsid w:val="005C21D6"/>
    <w:rsid w:val="005C3FEC"/>
    <w:rsid w:val="005C5558"/>
    <w:rsid w:val="005C5F7E"/>
    <w:rsid w:val="005C6DBE"/>
    <w:rsid w:val="005E2058"/>
    <w:rsid w:val="005E4651"/>
    <w:rsid w:val="005E6D25"/>
    <w:rsid w:val="005F01A0"/>
    <w:rsid w:val="005F2C6A"/>
    <w:rsid w:val="005F2CC3"/>
    <w:rsid w:val="005F3D86"/>
    <w:rsid w:val="005F55B5"/>
    <w:rsid w:val="005F5E06"/>
    <w:rsid w:val="005F63C4"/>
    <w:rsid w:val="00600D06"/>
    <w:rsid w:val="00602A7D"/>
    <w:rsid w:val="00606EAD"/>
    <w:rsid w:val="00610871"/>
    <w:rsid w:val="006109A5"/>
    <w:rsid w:val="00611790"/>
    <w:rsid w:val="0061209A"/>
    <w:rsid w:val="006129DB"/>
    <w:rsid w:val="00614C09"/>
    <w:rsid w:val="006160A6"/>
    <w:rsid w:val="00616C57"/>
    <w:rsid w:val="006176E4"/>
    <w:rsid w:val="00620B43"/>
    <w:rsid w:val="006217D6"/>
    <w:rsid w:val="00621F59"/>
    <w:rsid w:val="00622165"/>
    <w:rsid w:val="00623913"/>
    <w:rsid w:val="00627027"/>
    <w:rsid w:val="00627F21"/>
    <w:rsid w:val="0063263A"/>
    <w:rsid w:val="00633DC7"/>
    <w:rsid w:val="00634672"/>
    <w:rsid w:val="00636972"/>
    <w:rsid w:val="00640E36"/>
    <w:rsid w:val="00642195"/>
    <w:rsid w:val="006424BF"/>
    <w:rsid w:val="0064350C"/>
    <w:rsid w:val="006438E8"/>
    <w:rsid w:val="00643906"/>
    <w:rsid w:val="006439BA"/>
    <w:rsid w:val="00643C2E"/>
    <w:rsid w:val="006440BC"/>
    <w:rsid w:val="00644733"/>
    <w:rsid w:val="0064543D"/>
    <w:rsid w:val="006464DA"/>
    <w:rsid w:val="00646FBC"/>
    <w:rsid w:val="006477B7"/>
    <w:rsid w:val="00647C97"/>
    <w:rsid w:val="00650C7A"/>
    <w:rsid w:val="006604F6"/>
    <w:rsid w:val="006606F4"/>
    <w:rsid w:val="006663BC"/>
    <w:rsid w:val="00667FBD"/>
    <w:rsid w:val="006702B4"/>
    <w:rsid w:val="0067203E"/>
    <w:rsid w:val="0067216B"/>
    <w:rsid w:val="00675E2A"/>
    <w:rsid w:val="006821FF"/>
    <w:rsid w:val="00682A58"/>
    <w:rsid w:val="00683FA1"/>
    <w:rsid w:val="00685184"/>
    <w:rsid w:val="006902DA"/>
    <w:rsid w:val="00691306"/>
    <w:rsid w:val="00691546"/>
    <w:rsid w:val="0069328D"/>
    <w:rsid w:val="006969AC"/>
    <w:rsid w:val="006A27CE"/>
    <w:rsid w:val="006A3AE7"/>
    <w:rsid w:val="006A426F"/>
    <w:rsid w:val="006A54C6"/>
    <w:rsid w:val="006B099C"/>
    <w:rsid w:val="006B0A77"/>
    <w:rsid w:val="006B347B"/>
    <w:rsid w:val="006B376A"/>
    <w:rsid w:val="006B559F"/>
    <w:rsid w:val="006B6A41"/>
    <w:rsid w:val="006B79A8"/>
    <w:rsid w:val="006B7F31"/>
    <w:rsid w:val="006C2B9E"/>
    <w:rsid w:val="006C2E26"/>
    <w:rsid w:val="006C726F"/>
    <w:rsid w:val="006D0A5E"/>
    <w:rsid w:val="006D1F48"/>
    <w:rsid w:val="006D37DA"/>
    <w:rsid w:val="006D6773"/>
    <w:rsid w:val="006D707C"/>
    <w:rsid w:val="006E28A2"/>
    <w:rsid w:val="006E2C33"/>
    <w:rsid w:val="006E2EF8"/>
    <w:rsid w:val="006E4F94"/>
    <w:rsid w:val="006E6147"/>
    <w:rsid w:val="006E7840"/>
    <w:rsid w:val="006E7850"/>
    <w:rsid w:val="006F0A9B"/>
    <w:rsid w:val="006F17E6"/>
    <w:rsid w:val="006F27CA"/>
    <w:rsid w:val="006F2E41"/>
    <w:rsid w:val="006F4DBA"/>
    <w:rsid w:val="006F6407"/>
    <w:rsid w:val="006F64A3"/>
    <w:rsid w:val="006F6A12"/>
    <w:rsid w:val="0070271E"/>
    <w:rsid w:val="0071736F"/>
    <w:rsid w:val="007178A3"/>
    <w:rsid w:val="007178F5"/>
    <w:rsid w:val="00717937"/>
    <w:rsid w:val="00722247"/>
    <w:rsid w:val="007240A0"/>
    <w:rsid w:val="00725251"/>
    <w:rsid w:val="007257C5"/>
    <w:rsid w:val="007269C6"/>
    <w:rsid w:val="00727153"/>
    <w:rsid w:val="0073101D"/>
    <w:rsid w:val="00731748"/>
    <w:rsid w:val="0074253D"/>
    <w:rsid w:val="00746DAB"/>
    <w:rsid w:val="0074748F"/>
    <w:rsid w:val="0076024E"/>
    <w:rsid w:val="00760F2E"/>
    <w:rsid w:val="00761E18"/>
    <w:rsid w:val="00762743"/>
    <w:rsid w:val="0076470A"/>
    <w:rsid w:val="00765560"/>
    <w:rsid w:val="00766C82"/>
    <w:rsid w:val="00766C8F"/>
    <w:rsid w:val="0076765D"/>
    <w:rsid w:val="007738C8"/>
    <w:rsid w:val="00774E68"/>
    <w:rsid w:val="007760BA"/>
    <w:rsid w:val="007768D7"/>
    <w:rsid w:val="00776D91"/>
    <w:rsid w:val="00780BC4"/>
    <w:rsid w:val="007817DC"/>
    <w:rsid w:val="00782ED8"/>
    <w:rsid w:val="0078475A"/>
    <w:rsid w:val="00785323"/>
    <w:rsid w:val="00786B30"/>
    <w:rsid w:val="0079020F"/>
    <w:rsid w:val="00793A7D"/>
    <w:rsid w:val="0079542C"/>
    <w:rsid w:val="007A0BDD"/>
    <w:rsid w:val="007A0C40"/>
    <w:rsid w:val="007A1D5D"/>
    <w:rsid w:val="007A374B"/>
    <w:rsid w:val="007A551B"/>
    <w:rsid w:val="007A640A"/>
    <w:rsid w:val="007A6E1C"/>
    <w:rsid w:val="007B02DA"/>
    <w:rsid w:val="007B3385"/>
    <w:rsid w:val="007B7E2C"/>
    <w:rsid w:val="007C02F1"/>
    <w:rsid w:val="007C0BE0"/>
    <w:rsid w:val="007C2E1E"/>
    <w:rsid w:val="007D485C"/>
    <w:rsid w:val="007D7082"/>
    <w:rsid w:val="007D7E4B"/>
    <w:rsid w:val="007E0411"/>
    <w:rsid w:val="007E1822"/>
    <w:rsid w:val="007E1F7F"/>
    <w:rsid w:val="007E25B4"/>
    <w:rsid w:val="007E2D25"/>
    <w:rsid w:val="007E3203"/>
    <w:rsid w:val="007E71B2"/>
    <w:rsid w:val="007E7668"/>
    <w:rsid w:val="007F0C4C"/>
    <w:rsid w:val="007F0E14"/>
    <w:rsid w:val="007F225A"/>
    <w:rsid w:val="007F48BC"/>
    <w:rsid w:val="008056B0"/>
    <w:rsid w:val="008115E2"/>
    <w:rsid w:val="00813783"/>
    <w:rsid w:val="0081387E"/>
    <w:rsid w:val="0081575E"/>
    <w:rsid w:val="00816E9B"/>
    <w:rsid w:val="00820E71"/>
    <w:rsid w:val="008213AE"/>
    <w:rsid w:val="00821750"/>
    <w:rsid w:val="0082284E"/>
    <w:rsid w:val="00831D91"/>
    <w:rsid w:val="00834B61"/>
    <w:rsid w:val="0083537D"/>
    <w:rsid w:val="00835A26"/>
    <w:rsid w:val="00837466"/>
    <w:rsid w:val="0083756E"/>
    <w:rsid w:val="008411D2"/>
    <w:rsid w:val="00841F64"/>
    <w:rsid w:val="00845ACC"/>
    <w:rsid w:val="00846332"/>
    <w:rsid w:val="008476F8"/>
    <w:rsid w:val="00847FA2"/>
    <w:rsid w:val="00850311"/>
    <w:rsid w:val="008517A5"/>
    <w:rsid w:val="0086198A"/>
    <w:rsid w:val="00863E22"/>
    <w:rsid w:val="00865B7A"/>
    <w:rsid w:val="00865C13"/>
    <w:rsid w:val="00867C0D"/>
    <w:rsid w:val="00870E4C"/>
    <w:rsid w:val="00873399"/>
    <w:rsid w:val="00873A34"/>
    <w:rsid w:val="00875E26"/>
    <w:rsid w:val="008775EF"/>
    <w:rsid w:val="00880624"/>
    <w:rsid w:val="00880F68"/>
    <w:rsid w:val="008822CB"/>
    <w:rsid w:val="0088377E"/>
    <w:rsid w:val="0088562E"/>
    <w:rsid w:val="008876AB"/>
    <w:rsid w:val="00890BD4"/>
    <w:rsid w:val="00892658"/>
    <w:rsid w:val="008938E1"/>
    <w:rsid w:val="00897970"/>
    <w:rsid w:val="008A1A8F"/>
    <w:rsid w:val="008A38B4"/>
    <w:rsid w:val="008A48C0"/>
    <w:rsid w:val="008A4CCF"/>
    <w:rsid w:val="008B26BC"/>
    <w:rsid w:val="008B55BF"/>
    <w:rsid w:val="008B6054"/>
    <w:rsid w:val="008C23EA"/>
    <w:rsid w:val="008C3699"/>
    <w:rsid w:val="008C6115"/>
    <w:rsid w:val="008C6167"/>
    <w:rsid w:val="008C63B8"/>
    <w:rsid w:val="008D5239"/>
    <w:rsid w:val="008D5C2A"/>
    <w:rsid w:val="008F4603"/>
    <w:rsid w:val="008F5B99"/>
    <w:rsid w:val="008F6FDD"/>
    <w:rsid w:val="00904F7D"/>
    <w:rsid w:val="00905A42"/>
    <w:rsid w:val="00906AF0"/>
    <w:rsid w:val="00911BB5"/>
    <w:rsid w:val="00914040"/>
    <w:rsid w:val="00914236"/>
    <w:rsid w:val="00915679"/>
    <w:rsid w:val="00916660"/>
    <w:rsid w:val="00916A28"/>
    <w:rsid w:val="00916A40"/>
    <w:rsid w:val="00917C3A"/>
    <w:rsid w:val="009200FD"/>
    <w:rsid w:val="00920C6D"/>
    <w:rsid w:val="00921292"/>
    <w:rsid w:val="00924A1A"/>
    <w:rsid w:val="009307C8"/>
    <w:rsid w:val="00932162"/>
    <w:rsid w:val="00932F40"/>
    <w:rsid w:val="00940ADF"/>
    <w:rsid w:val="00941C50"/>
    <w:rsid w:val="00942BA8"/>
    <w:rsid w:val="00946290"/>
    <w:rsid w:val="00947674"/>
    <w:rsid w:val="00947E62"/>
    <w:rsid w:val="00950B2D"/>
    <w:rsid w:val="00951BA6"/>
    <w:rsid w:val="00953191"/>
    <w:rsid w:val="0095670B"/>
    <w:rsid w:val="0096053C"/>
    <w:rsid w:val="00961D9F"/>
    <w:rsid w:val="00961E18"/>
    <w:rsid w:val="00963BB3"/>
    <w:rsid w:val="00963EEB"/>
    <w:rsid w:val="009658B6"/>
    <w:rsid w:val="00965FCB"/>
    <w:rsid w:val="00966A56"/>
    <w:rsid w:val="009678C8"/>
    <w:rsid w:val="00971351"/>
    <w:rsid w:val="00976202"/>
    <w:rsid w:val="00977140"/>
    <w:rsid w:val="00980D6E"/>
    <w:rsid w:val="009818E3"/>
    <w:rsid w:val="00982CC8"/>
    <w:rsid w:val="00982D5E"/>
    <w:rsid w:val="00991449"/>
    <w:rsid w:val="00997938"/>
    <w:rsid w:val="009A5074"/>
    <w:rsid w:val="009A6D70"/>
    <w:rsid w:val="009B14EA"/>
    <w:rsid w:val="009B5499"/>
    <w:rsid w:val="009B6008"/>
    <w:rsid w:val="009C19F2"/>
    <w:rsid w:val="009C2B94"/>
    <w:rsid w:val="009C3DDA"/>
    <w:rsid w:val="009C62C4"/>
    <w:rsid w:val="009C77FC"/>
    <w:rsid w:val="009C7E09"/>
    <w:rsid w:val="009D1184"/>
    <w:rsid w:val="009D1E4C"/>
    <w:rsid w:val="009D1F68"/>
    <w:rsid w:val="009D6F68"/>
    <w:rsid w:val="009E0A41"/>
    <w:rsid w:val="009E40F0"/>
    <w:rsid w:val="009E4AF5"/>
    <w:rsid w:val="009E77ED"/>
    <w:rsid w:val="009F038C"/>
    <w:rsid w:val="009F2AC1"/>
    <w:rsid w:val="009F3679"/>
    <w:rsid w:val="009F7EA7"/>
    <w:rsid w:val="009F7EDC"/>
    <w:rsid w:val="00A0126B"/>
    <w:rsid w:val="00A03B19"/>
    <w:rsid w:val="00A04A21"/>
    <w:rsid w:val="00A12718"/>
    <w:rsid w:val="00A147DD"/>
    <w:rsid w:val="00A1524F"/>
    <w:rsid w:val="00A155C1"/>
    <w:rsid w:val="00A15A21"/>
    <w:rsid w:val="00A17BEA"/>
    <w:rsid w:val="00A20794"/>
    <w:rsid w:val="00A238E5"/>
    <w:rsid w:val="00A24EBA"/>
    <w:rsid w:val="00A2503F"/>
    <w:rsid w:val="00A2581F"/>
    <w:rsid w:val="00A26D52"/>
    <w:rsid w:val="00A31154"/>
    <w:rsid w:val="00A315CB"/>
    <w:rsid w:val="00A36BBC"/>
    <w:rsid w:val="00A40D34"/>
    <w:rsid w:val="00A43BA7"/>
    <w:rsid w:val="00A446AB"/>
    <w:rsid w:val="00A4477D"/>
    <w:rsid w:val="00A50D79"/>
    <w:rsid w:val="00A51A2B"/>
    <w:rsid w:val="00A52462"/>
    <w:rsid w:val="00A53ABE"/>
    <w:rsid w:val="00A53EBA"/>
    <w:rsid w:val="00A57729"/>
    <w:rsid w:val="00A5775F"/>
    <w:rsid w:val="00A57993"/>
    <w:rsid w:val="00A610AF"/>
    <w:rsid w:val="00A615D5"/>
    <w:rsid w:val="00A61950"/>
    <w:rsid w:val="00A6287C"/>
    <w:rsid w:val="00A65062"/>
    <w:rsid w:val="00A67EA1"/>
    <w:rsid w:val="00A71979"/>
    <w:rsid w:val="00A73882"/>
    <w:rsid w:val="00A801A4"/>
    <w:rsid w:val="00A807A9"/>
    <w:rsid w:val="00A80920"/>
    <w:rsid w:val="00A824AC"/>
    <w:rsid w:val="00A8370D"/>
    <w:rsid w:val="00A84D60"/>
    <w:rsid w:val="00A8582E"/>
    <w:rsid w:val="00A85B5E"/>
    <w:rsid w:val="00A911C7"/>
    <w:rsid w:val="00A91513"/>
    <w:rsid w:val="00A94AC0"/>
    <w:rsid w:val="00A9516F"/>
    <w:rsid w:val="00A975F9"/>
    <w:rsid w:val="00AA03A5"/>
    <w:rsid w:val="00AA23F4"/>
    <w:rsid w:val="00AA4A79"/>
    <w:rsid w:val="00AA7D6E"/>
    <w:rsid w:val="00AB06FB"/>
    <w:rsid w:val="00AB1353"/>
    <w:rsid w:val="00AB1CA1"/>
    <w:rsid w:val="00AB4905"/>
    <w:rsid w:val="00AB6C91"/>
    <w:rsid w:val="00AB7D0F"/>
    <w:rsid w:val="00AC1F8A"/>
    <w:rsid w:val="00AC2DAF"/>
    <w:rsid w:val="00AC2F33"/>
    <w:rsid w:val="00AC67E1"/>
    <w:rsid w:val="00AC7534"/>
    <w:rsid w:val="00AD46CE"/>
    <w:rsid w:val="00AD5FB0"/>
    <w:rsid w:val="00AE1F23"/>
    <w:rsid w:val="00AE28A4"/>
    <w:rsid w:val="00AE3212"/>
    <w:rsid w:val="00AE3839"/>
    <w:rsid w:val="00AE6029"/>
    <w:rsid w:val="00AF4B6F"/>
    <w:rsid w:val="00AF5843"/>
    <w:rsid w:val="00B0027D"/>
    <w:rsid w:val="00B02BB6"/>
    <w:rsid w:val="00B06644"/>
    <w:rsid w:val="00B10B38"/>
    <w:rsid w:val="00B10C5D"/>
    <w:rsid w:val="00B123A6"/>
    <w:rsid w:val="00B12AEE"/>
    <w:rsid w:val="00B153C2"/>
    <w:rsid w:val="00B15FAC"/>
    <w:rsid w:val="00B20AF8"/>
    <w:rsid w:val="00B20CCB"/>
    <w:rsid w:val="00B21970"/>
    <w:rsid w:val="00B23026"/>
    <w:rsid w:val="00B24031"/>
    <w:rsid w:val="00B26238"/>
    <w:rsid w:val="00B26AF2"/>
    <w:rsid w:val="00B359A7"/>
    <w:rsid w:val="00B3768D"/>
    <w:rsid w:val="00B41528"/>
    <w:rsid w:val="00B41DC9"/>
    <w:rsid w:val="00B42C5B"/>
    <w:rsid w:val="00B43BE7"/>
    <w:rsid w:val="00B453CC"/>
    <w:rsid w:val="00B4682F"/>
    <w:rsid w:val="00B46A34"/>
    <w:rsid w:val="00B46D44"/>
    <w:rsid w:val="00B502E8"/>
    <w:rsid w:val="00B504B9"/>
    <w:rsid w:val="00B50E09"/>
    <w:rsid w:val="00B52B56"/>
    <w:rsid w:val="00B54526"/>
    <w:rsid w:val="00B545BA"/>
    <w:rsid w:val="00B55686"/>
    <w:rsid w:val="00B56358"/>
    <w:rsid w:val="00B577E4"/>
    <w:rsid w:val="00B6070C"/>
    <w:rsid w:val="00B63328"/>
    <w:rsid w:val="00B63457"/>
    <w:rsid w:val="00B65D50"/>
    <w:rsid w:val="00B66E7A"/>
    <w:rsid w:val="00B67435"/>
    <w:rsid w:val="00B7008E"/>
    <w:rsid w:val="00B724C8"/>
    <w:rsid w:val="00B74201"/>
    <w:rsid w:val="00B748F3"/>
    <w:rsid w:val="00B76666"/>
    <w:rsid w:val="00B776E7"/>
    <w:rsid w:val="00B800FA"/>
    <w:rsid w:val="00B80692"/>
    <w:rsid w:val="00B82364"/>
    <w:rsid w:val="00B844F4"/>
    <w:rsid w:val="00B85B8F"/>
    <w:rsid w:val="00B85FD3"/>
    <w:rsid w:val="00B86683"/>
    <w:rsid w:val="00B8671B"/>
    <w:rsid w:val="00B86B8A"/>
    <w:rsid w:val="00B879C3"/>
    <w:rsid w:val="00B91A69"/>
    <w:rsid w:val="00B93A9D"/>
    <w:rsid w:val="00B9653D"/>
    <w:rsid w:val="00BA04EC"/>
    <w:rsid w:val="00BA0556"/>
    <w:rsid w:val="00BA1B89"/>
    <w:rsid w:val="00BA68A2"/>
    <w:rsid w:val="00BA7DE6"/>
    <w:rsid w:val="00BB1BF5"/>
    <w:rsid w:val="00BB2478"/>
    <w:rsid w:val="00BB3502"/>
    <w:rsid w:val="00BB3A19"/>
    <w:rsid w:val="00BB62AF"/>
    <w:rsid w:val="00BC35F2"/>
    <w:rsid w:val="00BC427E"/>
    <w:rsid w:val="00BC5DBF"/>
    <w:rsid w:val="00BC6A14"/>
    <w:rsid w:val="00BC71C9"/>
    <w:rsid w:val="00BD07B2"/>
    <w:rsid w:val="00BD23F2"/>
    <w:rsid w:val="00BD6CD4"/>
    <w:rsid w:val="00BD755F"/>
    <w:rsid w:val="00BE206F"/>
    <w:rsid w:val="00BE398D"/>
    <w:rsid w:val="00BE4A64"/>
    <w:rsid w:val="00BE4EF8"/>
    <w:rsid w:val="00BE6460"/>
    <w:rsid w:val="00BF0284"/>
    <w:rsid w:val="00BF1DBA"/>
    <w:rsid w:val="00BF22C0"/>
    <w:rsid w:val="00BF4BAA"/>
    <w:rsid w:val="00BF77EC"/>
    <w:rsid w:val="00C00D5C"/>
    <w:rsid w:val="00C017E4"/>
    <w:rsid w:val="00C04725"/>
    <w:rsid w:val="00C04C8D"/>
    <w:rsid w:val="00C073A5"/>
    <w:rsid w:val="00C1170D"/>
    <w:rsid w:val="00C11A01"/>
    <w:rsid w:val="00C12892"/>
    <w:rsid w:val="00C14660"/>
    <w:rsid w:val="00C162A8"/>
    <w:rsid w:val="00C1696B"/>
    <w:rsid w:val="00C17F53"/>
    <w:rsid w:val="00C223CF"/>
    <w:rsid w:val="00C257AF"/>
    <w:rsid w:val="00C27301"/>
    <w:rsid w:val="00C314EF"/>
    <w:rsid w:val="00C341B6"/>
    <w:rsid w:val="00C3462B"/>
    <w:rsid w:val="00C36DEC"/>
    <w:rsid w:val="00C4044A"/>
    <w:rsid w:val="00C40650"/>
    <w:rsid w:val="00C45FDB"/>
    <w:rsid w:val="00C47D6D"/>
    <w:rsid w:val="00C529AC"/>
    <w:rsid w:val="00C52B4A"/>
    <w:rsid w:val="00C5447F"/>
    <w:rsid w:val="00C552BC"/>
    <w:rsid w:val="00C61ACF"/>
    <w:rsid w:val="00C61BD8"/>
    <w:rsid w:val="00C62777"/>
    <w:rsid w:val="00C6563A"/>
    <w:rsid w:val="00C66EA3"/>
    <w:rsid w:val="00C6782C"/>
    <w:rsid w:val="00C67CFC"/>
    <w:rsid w:val="00C70814"/>
    <w:rsid w:val="00C7579A"/>
    <w:rsid w:val="00C777F8"/>
    <w:rsid w:val="00C77F43"/>
    <w:rsid w:val="00C806C8"/>
    <w:rsid w:val="00C80F2E"/>
    <w:rsid w:val="00C811A1"/>
    <w:rsid w:val="00C8147F"/>
    <w:rsid w:val="00C81B0E"/>
    <w:rsid w:val="00C82159"/>
    <w:rsid w:val="00C86A7B"/>
    <w:rsid w:val="00C876FE"/>
    <w:rsid w:val="00C9639E"/>
    <w:rsid w:val="00CA1C5F"/>
    <w:rsid w:val="00CA2853"/>
    <w:rsid w:val="00CA29DB"/>
    <w:rsid w:val="00CA3A10"/>
    <w:rsid w:val="00CA3A45"/>
    <w:rsid w:val="00CA4868"/>
    <w:rsid w:val="00CA4C1F"/>
    <w:rsid w:val="00CA6659"/>
    <w:rsid w:val="00CA6738"/>
    <w:rsid w:val="00CB0AE9"/>
    <w:rsid w:val="00CB326F"/>
    <w:rsid w:val="00CB394A"/>
    <w:rsid w:val="00CB645F"/>
    <w:rsid w:val="00CB6C0E"/>
    <w:rsid w:val="00CC12D0"/>
    <w:rsid w:val="00CD5687"/>
    <w:rsid w:val="00CD7A1E"/>
    <w:rsid w:val="00CE082B"/>
    <w:rsid w:val="00CE154F"/>
    <w:rsid w:val="00CE1E83"/>
    <w:rsid w:val="00CE4D21"/>
    <w:rsid w:val="00CE563E"/>
    <w:rsid w:val="00CE5D29"/>
    <w:rsid w:val="00CF023B"/>
    <w:rsid w:val="00CF130F"/>
    <w:rsid w:val="00CF2E7A"/>
    <w:rsid w:val="00CF2F6C"/>
    <w:rsid w:val="00CF316E"/>
    <w:rsid w:val="00CF4723"/>
    <w:rsid w:val="00D00301"/>
    <w:rsid w:val="00D019E4"/>
    <w:rsid w:val="00D01C80"/>
    <w:rsid w:val="00D03ACB"/>
    <w:rsid w:val="00D04DF8"/>
    <w:rsid w:val="00D05002"/>
    <w:rsid w:val="00D1191C"/>
    <w:rsid w:val="00D12476"/>
    <w:rsid w:val="00D12516"/>
    <w:rsid w:val="00D12899"/>
    <w:rsid w:val="00D13C52"/>
    <w:rsid w:val="00D140AA"/>
    <w:rsid w:val="00D212CB"/>
    <w:rsid w:val="00D21DFE"/>
    <w:rsid w:val="00D2291A"/>
    <w:rsid w:val="00D25636"/>
    <w:rsid w:val="00D258E6"/>
    <w:rsid w:val="00D25E5B"/>
    <w:rsid w:val="00D30566"/>
    <w:rsid w:val="00D307AF"/>
    <w:rsid w:val="00D3561D"/>
    <w:rsid w:val="00D401A8"/>
    <w:rsid w:val="00D44A9E"/>
    <w:rsid w:val="00D4629D"/>
    <w:rsid w:val="00D518A3"/>
    <w:rsid w:val="00D52A59"/>
    <w:rsid w:val="00D54485"/>
    <w:rsid w:val="00D54B9A"/>
    <w:rsid w:val="00D54F3C"/>
    <w:rsid w:val="00D553EA"/>
    <w:rsid w:val="00D60B06"/>
    <w:rsid w:val="00D61DA9"/>
    <w:rsid w:val="00D63C7C"/>
    <w:rsid w:val="00D70ACB"/>
    <w:rsid w:val="00D75C0B"/>
    <w:rsid w:val="00D762AC"/>
    <w:rsid w:val="00D7676A"/>
    <w:rsid w:val="00D80678"/>
    <w:rsid w:val="00D85D35"/>
    <w:rsid w:val="00D86BF8"/>
    <w:rsid w:val="00D87F30"/>
    <w:rsid w:val="00D91DC0"/>
    <w:rsid w:val="00D93781"/>
    <w:rsid w:val="00D953BF"/>
    <w:rsid w:val="00D95F1D"/>
    <w:rsid w:val="00DA0454"/>
    <w:rsid w:val="00DA0C05"/>
    <w:rsid w:val="00DA15BC"/>
    <w:rsid w:val="00DA32EC"/>
    <w:rsid w:val="00DA33B1"/>
    <w:rsid w:val="00DA3831"/>
    <w:rsid w:val="00DA5CAA"/>
    <w:rsid w:val="00DA7AB8"/>
    <w:rsid w:val="00DB0617"/>
    <w:rsid w:val="00DB14A5"/>
    <w:rsid w:val="00DB1911"/>
    <w:rsid w:val="00DB76BC"/>
    <w:rsid w:val="00DC14CE"/>
    <w:rsid w:val="00DC18C4"/>
    <w:rsid w:val="00DC5720"/>
    <w:rsid w:val="00DC5BAA"/>
    <w:rsid w:val="00DC6305"/>
    <w:rsid w:val="00DD244E"/>
    <w:rsid w:val="00DD3040"/>
    <w:rsid w:val="00DD49CE"/>
    <w:rsid w:val="00DD79B4"/>
    <w:rsid w:val="00DE040A"/>
    <w:rsid w:val="00DE0FA6"/>
    <w:rsid w:val="00DE217E"/>
    <w:rsid w:val="00DE50A3"/>
    <w:rsid w:val="00DF13C4"/>
    <w:rsid w:val="00DF386D"/>
    <w:rsid w:val="00DF3C5C"/>
    <w:rsid w:val="00DF3E55"/>
    <w:rsid w:val="00DF47F5"/>
    <w:rsid w:val="00DF5644"/>
    <w:rsid w:val="00DF5ADD"/>
    <w:rsid w:val="00DF697A"/>
    <w:rsid w:val="00E030F9"/>
    <w:rsid w:val="00E0367C"/>
    <w:rsid w:val="00E07FCB"/>
    <w:rsid w:val="00E119AC"/>
    <w:rsid w:val="00E12B0B"/>
    <w:rsid w:val="00E12D64"/>
    <w:rsid w:val="00E13787"/>
    <w:rsid w:val="00E160DD"/>
    <w:rsid w:val="00E16BFB"/>
    <w:rsid w:val="00E20A60"/>
    <w:rsid w:val="00E222C2"/>
    <w:rsid w:val="00E25292"/>
    <w:rsid w:val="00E25E34"/>
    <w:rsid w:val="00E27880"/>
    <w:rsid w:val="00E32A45"/>
    <w:rsid w:val="00E32A9D"/>
    <w:rsid w:val="00E34804"/>
    <w:rsid w:val="00E419EE"/>
    <w:rsid w:val="00E42B12"/>
    <w:rsid w:val="00E5177B"/>
    <w:rsid w:val="00E5392D"/>
    <w:rsid w:val="00E54846"/>
    <w:rsid w:val="00E56132"/>
    <w:rsid w:val="00E62AB7"/>
    <w:rsid w:val="00E62C8F"/>
    <w:rsid w:val="00E64DDE"/>
    <w:rsid w:val="00E71208"/>
    <w:rsid w:val="00E71A39"/>
    <w:rsid w:val="00E7344E"/>
    <w:rsid w:val="00E739B2"/>
    <w:rsid w:val="00E74A64"/>
    <w:rsid w:val="00E76B0D"/>
    <w:rsid w:val="00E76D7E"/>
    <w:rsid w:val="00E77F85"/>
    <w:rsid w:val="00E8266A"/>
    <w:rsid w:val="00E840C4"/>
    <w:rsid w:val="00E84B2B"/>
    <w:rsid w:val="00E84D2E"/>
    <w:rsid w:val="00E855A1"/>
    <w:rsid w:val="00E85AD9"/>
    <w:rsid w:val="00E876B6"/>
    <w:rsid w:val="00E9691E"/>
    <w:rsid w:val="00E97B3E"/>
    <w:rsid w:val="00EA66D9"/>
    <w:rsid w:val="00EB0244"/>
    <w:rsid w:val="00EB0E3E"/>
    <w:rsid w:val="00EB1189"/>
    <w:rsid w:val="00EB1A1E"/>
    <w:rsid w:val="00EB3DB9"/>
    <w:rsid w:val="00EB5CD1"/>
    <w:rsid w:val="00EB5E76"/>
    <w:rsid w:val="00EB6FC4"/>
    <w:rsid w:val="00EB71C0"/>
    <w:rsid w:val="00EB76B3"/>
    <w:rsid w:val="00EC1507"/>
    <w:rsid w:val="00EC18B4"/>
    <w:rsid w:val="00EC51C7"/>
    <w:rsid w:val="00EC6485"/>
    <w:rsid w:val="00ED15FD"/>
    <w:rsid w:val="00ED16D5"/>
    <w:rsid w:val="00ED2E63"/>
    <w:rsid w:val="00ED77AF"/>
    <w:rsid w:val="00EE14E9"/>
    <w:rsid w:val="00EE159F"/>
    <w:rsid w:val="00EE352B"/>
    <w:rsid w:val="00EE38AE"/>
    <w:rsid w:val="00EE74B5"/>
    <w:rsid w:val="00EE7A00"/>
    <w:rsid w:val="00EF14B5"/>
    <w:rsid w:val="00EF14E0"/>
    <w:rsid w:val="00EF179F"/>
    <w:rsid w:val="00EF215F"/>
    <w:rsid w:val="00EF616D"/>
    <w:rsid w:val="00EF6BBB"/>
    <w:rsid w:val="00F01DF5"/>
    <w:rsid w:val="00F02C4D"/>
    <w:rsid w:val="00F11BBF"/>
    <w:rsid w:val="00F12884"/>
    <w:rsid w:val="00F13335"/>
    <w:rsid w:val="00F2175B"/>
    <w:rsid w:val="00F22535"/>
    <w:rsid w:val="00F238F3"/>
    <w:rsid w:val="00F300FD"/>
    <w:rsid w:val="00F30796"/>
    <w:rsid w:val="00F350B2"/>
    <w:rsid w:val="00F37D03"/>
    <w:rsid w:val="00F4321A"/>
    <w:rsid w:val="00F44E22"/>
    <w:rsid w:val="00F45B6D"/>
    <w:rsid w:val="00F50755"/>
    <w:rsid w:val="00F53F73"/>
    <w:rsid w:val="00F54223"/>
    <w:rsid w:val="00F54585"/>
    <w:rsid w:val="00F55CBC"/>
    <w:rsid w:val="00F56733"/>
    <w:rsid w:val="00F5704F"/>
    <w:rsid w:val="00F57603"/>
    <w:rsid w:val="00F60A1B"/>
    <w:rsid w:val="00F614E2"/>
    <w:rsid w:val="00F639F3"/>
    <w:rsid w:val="00F6532D"/>
    <w:rsid w:val="00F657F3"/>
    <w:rsid w:val="00F6596C"/>
    <w:rsid w:val="00F66FF2"/>
    <w:rsid w:val="00F7211D"/>
    <w:rsid w:val="00F72E34"/>
    <w:rsid w:val="00F73467"/>
    <w:rsid w:val="00F73564"/>
    <w:rsid w:val="00F76BE4"/>
    <w:rsid w:val="00F77E5F"/>
    <w:rsid w:val="00F834C7"/>
    <w:rsid w:val="00F842D1"/>
    <w:rsid w:val="00F848DE"/>
    <w:rsid w:val="00F86749"/>
    <w:rsid w:val="00F933A7"/>
    <w:rsid w:val="00F9400D"/>
    <w:rsid w:val="00F9605A"/>
    <w:rsid w:val="00F96E15"/>
    <w:rsid w:val="00F970CA"/>
    <w:rsid w:val="00FA20FB"/>
    <w:rsid w:val="00FA6757"/>
    <w:rsid w:val="00FA6E2A"/>
    <w:rsid w:val="00FB04A5"/>
    <w:rsid w:val="00FB3445"/>
    <w:rsid w:val="00FB36EF"/>
    <w:rsid w:val="00FB6FF5"/>
    <w:rsid w:val="00FC4E1F"/>
    <w:rsid w:val="00FC52AE"/>
    <w:rsid w:val="00FC5AB9"/>
    <w:rsid w:val="00FC5FED"/>
    <w:rsid w:val="00FC7209"/>
    <w:rsid w:val="00FC739A"/>
    <w:rsid w:val="00FD012E"/>
    <w:rsid w:val="00FD1F3E"/>
    <w:rsid w:val="00FD6456"/>
    <w:rsid w:val="00FE23F4"/>
    <w:rsid w:val="00FE2768"/>
    <w:rsid w:val="00FE3AC4"/>
    <w:rsid w:val="00FE3E14"/>
    <w:rsid w:val="00FF3A76"/>
    <w:rsid w:val="00FF425C"/>
    <w:rsid w:val="00FF47D3"/>
    <w:rsid w:val="00FF5A22"/>
    <w:rsid w:val="00FF5AE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11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index heading" w:uiPriority="99"/>
    <w:lsdException w:name="caption" w:qFormat="1"/>
    <w:lsdException w:name="macro" w:uiPriority="99"/>
    <w:lsdException w:name="Title" w:semiHidden="0" w:unhideWhenUsed="0" w:qFormat="1"/>
    <w:lsdException w:name="Default Paragraph Font" w:uiPriority="1"/>
    <w:lsdException w:name="Body Text Indent" w:uiPriority="99"/>
    <w:lsdException w:name="Subtitle" w:semiHidden="0" w:unhideWhenUsed="0" w:qFormat="1"/>
    <w:lsdException w:name="Hyperlink" w:uiPriority="99"/>
    <w:lsdException w:name="Strong" w:semiHidden="0"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HTML Cite" w:uiPriority="99"/>
    <w:lsdException w:name="Normal Table" w:uiPriority="99"/>
    <w:lsdException w:name="No List" w:uiPriority="99"/>
    <w:lsdException w:name="Outline List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BB5"/>
  </w:style>
  <w:style w:type="paragraph" w:styleId="Heading1">
    <w:name w:val="heading 1"/>
    <w:aliases w:val="1.,1,Head1,(Chapter Nbr),Section Heading"/>
    <w:basedOn w:val="Normal"/>
    <w:next w:val="Normal"/>
    <w:link w:val="Heading1Char"/>
    <w:qFormat/>
    <w:rsid w:val="00B10B38"/>
    <w:pPr>
      <w:keepNext/>
      <w:numPr>
        <w:numId w:val="1"/>
      </w:numPr>
      <w:spacing w:before="200"/>
      <w:ind w:left="431" w:hanging="431"/>
      <w:outlineLvl w:val="0"/>
    </w:pPr>
    <w:rPr>
      <w:rFonts w:ascii="Arial Bold" w:eastAsia="Times New Roman" w:hAnsi="Arial Bold" w:cs="Times New Roman"/>
      <w:b/>
      <w:caps/>
      <w:sz w:val="24"/>
    </w:rPr>
  </w:style>
  <w:style w:type="paragraph" w:styleId="Heading2">
    <w:name w:val="heading 2"/>
    <w:aliases w:val="1.1,D&amp;M2,New D&amp;M Heading 2,D&amp;M 2,Head2,Small Chapter),Reset numbering,Head2 Char"/>
    <w:basedOn w:val="Normal"/>
    <w:next w:val="Normal"/>
    <w:link w:val="Heading2Char"/>
    <w:qFormat/>
    <w:rsid w:val="00B10B38"/>
    <w:pPr>
      <w:keepNext/>
      <w:numPr>
        <w:ilvl w:val="1"/>
        <w:numId w:val="1"/>
      </w:numPr>
      <w:spacing w:before="120" w:after="120"/>
      <w:ind w:left="578" w:hanging="578"/>
      <w:outlineLvl w:val="1"/>
    </w:pPr>
    <w:rPr>
      <w:rFonts w:ascii="Arial" w:eastAsia="Times New Roman" w:hAnsi="Arial" w:cs="Times New Roman"/>
      <w:b/>
      <w:bCs/>
      <w:iCs/>
      <w:lang w:val="en-GB"/>
    </w:rPr>
  </w:style>
  <w:style w:type="paragraph" w:styleId="Heading3">
    <w:name w:val="heading 3"/>
    <w:aliases w:val="1.1.1,(a),New D&amp;M Heading 3,D&amp;M3,D&amp;M 3,Head3"/>
    <w:basedOn w:val="Normal"/>
    <w:next w:val="Normal"/>
    <w:link w:val="Heading3Char"/>
    <w:qFormat/>
    <w:rsid w:val="00DC14CE"/>
    <w:pPr>
      <w:keepNext/>
      <w:numPr>
        <w:ilvl w:val="2"/>
        <w:numId w:val="1"/>
      </w:numPr>
      <w:tabs>
        <w:tab w:val="left" w:pos="1276"/>
      </w:tabs>
      <w:spacing w:before="240" w:after="60" w:line="240" w:lineRule="auto"/>
      <w:ind w:left="1276" w:hanging="709"/>
      <w:outlineLvl w:val="2"/>
    </w:pPr>
    <w:rPr>
      <w:rFonts w:ascii="Arial" w:eastAsia="Times New Roman" w:hAnsi="Arial" w:cs="Arial"/>
      <w:b/>
      <w:bCs/>
      <w:lang w:val="en-GB"/>
    </w:rPr>
  </w:style>
  <w:style w:type="paragraph" w:styleId="Heading4">
    <w:name w:val="heading 4"/>
    <w:aliases w:val="Normal Heading,(i)"/>
    <w:basedOn w:val="Normal"/>
    <w:next w:val="Normal"/>
    <w:link w:val="Heading4Char"/>
    <w:qFormat/>
    <w:rsid w:val="00DC14CE"/>
    <w:pPr>
      <w:keepNext/>
      <w:numPr>
        <w:ilvl w:val="3"/>
        <w:numId w:val="1"/>
      </w:numPr>
      <w:tabs>
        <w:tab w:val="left" w:pos="2268"/>
      </w:tabs>
      <w:spacing w:before="240" w:after="60" w:line="240" w:lineRule="auto"/>
      <w:ind w:left="2268" w:hanging="992"/>
      <w:outlineLvl w:val="3"/>
    </w:pPr>
    <w:rPr>
      <w:rFonts w:ascii="Arial" w:eastAsia="Times New Roman" w:hAnsi="Arial" w:cs="Arial"/>
      <w:b/>
      <w:bCs/>
      <w:lang w:eastAsia="en-AU"/>
    </w:rPr>
  </w:style>
  <w:style w:type="paragraph" w:styleId="Heading5">
    <w:name w:val="heading 5"/>
    <w:aliases w:val="(A)"/>
    <w:basedOn w:val="Normal"/>
    <w:next w:val="Normal"/>
    <w:link w:val="Heading5Char"/>
    <w:qFormat/>
    <w:rsid w:val="00DC14CE"/>
    <w:pPr>
      <w:numPr>
        <w:ilvl w:val="4"/>
        <w:numId w:val="1"/>
      </w:numPr>
      <w:spacing w:before="240" w:after="60" w:line="240" w:lineRule="auto"/>
      <w:outlineLvl w:val="4"/>
    </w:pPr>
    <w:rPr>
      <w:rFonts w:ascii="Calibri" w:eastAsia="Times New Roman" w:hAnsi="Calibri" w:cs="Times New Roman"/>
      <w:bCs/>
      <w:i/>
      <w:iCs/>
      <w:sz w:val="26"/>
      <w:szCs w:val="26"/>
      <w:lang w:eastAsia="en-AU"/>
    </w:rPr>
  </w:style>
  <w:style w:type="paragraph" w:styleId="Heading6">
    <w:name w:val="heading 6"/>
    <w:aliases w:val="(I)"/>
    <w:basedOn w:val="Normal"/>
    <w:next w:val="Normal"/>
    <w:link w:val="Heading6Char"/>
    <w:qFormat/>
    <w:rsid w:val="00DC14CE"/>
    <w:pPr>
      <w:numPr>
        <w:ilvl w:val="5"/>
        <w:numId w:val="1"/>
      </w:numPr>
      <w:spacing w:before="240" w:after="60" w:line="240" w:lineRule="auto"/>
      <w:outlineLvl w:val="5"/>
    </w:pPr>
    <w:rPr>
      <w:rFonts w:ascii="Calibri" w:eastAsia="Times New Roman" w:hAnsi="Calibri" w:cs="Times New Roman"/>
      <w:b/>
      <w:bCs/>
      <w:sz w:val="20"/>
      <w:szCs w:val="20"/>
      <w:lang w:eastAsia="en-AU"/>
    </w:rPr>
  </w:style>
  <w:style w:type="paragraph" w:styleId="Heading7">
    <w:name w:val="heading 7"/>
    <w:basedOn w:val="Normal"/>
    <w:next w:val="Normal"/>
    <w:link w:val="Heading7Char"/>
    <w:qFormat/>
    <w:rsid w:val="00DC14CE"/>
    <w:pPr>
      <w:numPr>
        <w:ilvl w:val="6"/>
        <w:numId w:val="1"/>
      </w:numPr>
      <w:spacing w:before="240" w:after="60" w:line="240" w:lineRule="auto"/>
      <w:outlineLvl w:val="6"/>
    </w:pPr>
    <w:rPr>
      <w:rFonts w:ascii="Calibri" w:eastAsia="Times New Roman" w:hAnsi="Calibri" w:cs="Times New Roman"/>
      <w:sz w:val="24"/>
      <w:szCs w:val="24"/>
      <w:lang w:eastAsia="en-AU"/>
    </w:rPr>
  </w:style>
  <w:style w:type="paragraph" w:styleId="Heading8">
    <w:name w:val="heading 8"/>
    <w:basedOn w:val="Normal"/>
    <w:next w:val="Normal"/>
    <w:link w:val="Heading8Char"/>
    <w:qFormat/>
    <w:rsid w:val="00DC14CE"/>
    <w:pPr>
      <w:numPr>
        <w:ilvl w:val="7"/>
        <w:numId w:val="1"/>
      </w:numPr>
      <w:spacing w:before="240" w:after="60" w:line="240" w:lineRule="auto"/>
      <w:outlineLvl w:val="7"/>
    </w:pPr>
    <w:rPr>
      <w:rFonts w:ascii="Calibri" w:eastAsia="Times New Roman" w:hAnsi="Calibri" w:cs="Times New Roman"/>
      <w:i/>
      <w:iCs/>
      <w:sz w:val="24"/>
      <w:szCs w:val="24"/>
      <w:lang w:eastAsia="en-AU"/>
    </w:rPr>
  </w:style>
  <w:style w:type="paragraph" w:styleId="Heading9">
    <w:name w:val="heading 9"/>
    <w:basedOn w:val="Normal"/>
    <w:next w:val="Normal"/>
    <w:link w:val="Heading9Char"/>
    <w:qFormat/>
    <w:rsid w:val="00DC14CE"/>
    <w:pPr>
      <w:numPr>
        <w:ilvl w:val="8"/>
        <w:numId w:val="1"/>
      </w:numPr>
      <w:spacing w:before="240" w:after="60" w:line="240" w:lineRule="auto"/>
      <w:outlineLvl w:val="8"/>
    </w:pPr>
    <w:rPr>
      <w:rFonts w:ascii="Cambria" w:eastAsia="Times New Roman" w:hAnsi="Cambria" w:cs="Times New Roman"/>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FAX"/>
    <w:basedOn w:val="Normal"/>
    <w:link w:val="HeaderChar"/>
    <w:uiPriority w:val="99"/>
    <w:unhideWhenUsed/>
    <w:rsid w:val="00D80678"/>
    <w:pPr>
      <w:tabs>
        <w:tab w:val="center" w:pos="4513"/>
        <w:tab w:val="right" w:pos="9026"/>
      </w:tabs>
      <w:spacing w:after="0" w:line="240" w:lineRule="auto"/>
    </w:pPr>
  </w:style>
  <w:style w:type="character" w:customStyle="1" w:styleId="HeaderChar">
    <w:name w:val="Header Char"/>
    <w:aliases w:val="FAX Char"/>
    <w:basedOn w:val="DefaultParagraphFont"/>
    <w:link w:val="Header"/>
    <w:uiPriority w:val="99"/>
    <w:rsid w:val="00D80678"/>
  </w:style>
  <w:style w:type="paragraph" w:styleId="Footer">
    <w:name w:val="footer"/>
    <w:basedOn w:val="Normal"/>
    <w:link w:val="FooterChar"/>
    <w:unhideWhenUsed/>
    <w:rsid w:val="00D80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678"/>
  </w:style>
  <w:style w:type="paragraph" w:styleId="BalloonText">
    <w:name w:val="Balloon Text"/>
    <w:basedOn w:val="Normal"/>
    <w:link w:val="BalloonTextChar"/>
    <w:semiHidden/>
    <w:unhideWhenUsed/>
    <w:rsid w:val="00D806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678"/>
    <w:rPr>
      <w:rFonts w:ascii="Tahoma" w:hAnsi="Tahoma" w:cs="Tahoma"/>
      <w:sz w:val="16"/>
      <w:szCs w:val="16"/>
    </w:rPr>
  </w:style>
  <w:style w:type="table" w:styleId="TableGrid">
    <w:name w:val="Table Grid"/>
    <w:basedOn w:val="TableNormal"/>
    <w:uiPriority w:val="59"/>
    <w:rsid w:val="00D806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link w:val="NoSpacingChar"/>
    <w:uiPriority w:val="1"/>
    <w:qFormat/>
    <w:rsid w:val="00905A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5A42"/>
    <w:rPr>
      <w:rFonts w:eastAsiaTheme="minorEastAsia"/>
      <w:lang w:val="en-US"/>
    </w:rPr>
  </w:style>
  <w:style w:type="paragraph" w:styleId="NormalIndent">
    <w:name w:val="Normal Indent"/>
    <w:basedOn w:val="Normal"/>
    <w:rsid w:val="00DC14CE"/>
    <w:pPr>
      <w:spacing w:after="0" w:line="240" w:lineRule="auto"/>
      <w:ind w:left="357"/>
    </w:pPr>
    <w:rPr>
      <w:rFonts w:ascii="Arial" w:eastAsia="Times New Roman" w:hAnsi="Arial" w:cs="Times New Roman"/>
      <w:sz w:val="20"/>
      <w:szCs w:val="24"/>
      <w:lang w:eastAsia="en-AU"/>
    </w:rPr>
  </w:style>
  <w:style w:type="paragraph" w:styleId="BodyText">
    <w:name w:val="Body Text"/>
    <w:aliases w:val="Body Text Char2 Char,Body Text Char1 Char Char,Body Text Char Char Char Char,Body Text Char1 Char Char Char Char,Body Text Char Char1 Char Char Char Char,Body Text Char2 Char Char Char Char Char Char,Body Text Char Char1 Char,bt"/>
    <w:basedOn w:val="Normal"/>
    <w:link w:val="BodyTextChar"/>
    <w:rsid w:val="00DC14CE"/>
    <w:pPr>
      <w:tabs>
        <w:tab w:val="left" w:pos="357"/>
      </w:tabs>
      <w:spacing w:after="0" w:line="240" w:lineRule="auto"/>
      <w:jc w:val="center"/>
    </w:pPr>
    <w:rPr>
      <w:rFonts w:ascii="Arial" w:eastAsia="Times New Roman" w:hAnsi="Arial" w:cs="Times New Roman"/>
      <w:sz w:val="20"/>
      <w:szCs w:val="20"/>
      <w:lang w:val="en-GB" w:eastAsia="en-AU"/>
    </w:rPr>
  </w:style>
  <w:style w:type="character" w:customStyle="1" w:styleId="BodyTextChar">
    <w:name w:val="Body Text Char"/>
    <w:aliases w:val="Body Text Char2 Char Char1,Body Text Char1 Char Char Char1,Body Text Char Char Char Char Char1,Body Text Char1 Char Char Char Char Char1,Body Text Char Char1 Char Char Char Char Char1,Body Text Char2 Char Char Char Char Char Char Char1"/>
    <w:basedOn w:val="DefaultParagraphFont"/>
    <w:link w:val="BodyText"/>
    <w:rsid w:val="00DC14CE"/>
    <w:rPr>
      <w:rFonts w:ascii="Arial" w:eastAsia="Times New Roman" w:hAnsi="Arial" w:cs="Times New Roman"/>
      <w:sz w:val="20"/>
      <w:szCs w:val="20"/>
      <w:lang w:val="en-GB" w:eastAsia="en-AU"/>
    </w:rPr>
  </w:style>
  <w:style w:type="character" w:customStyle="1" w:styleId="Heading1Char">
    <w:name w:val="Heading 1 Char"/>
    <w:aliases w:val="1. Char,1 Char,Head1 Char,(Chapter Nbr) Char,Section Heading Char"/>
    <w:basedOn w:val="DefaultParagraphFont"/>
    <w:link w:val="Heading1"/>
    <w:rsid w:val="00B10B38"/>
    <w:rPr>
      <w:rFonts w:ascii="Arial Bold" w:eastAsia="Times New Roman" w:hAnsi="Arial Bold" w:cs="Times New Roman"/>
      <w:b/>
      <w:caps/>
      <w:sz w:val="24"/>
    </w:rPr>
  </w:style>
  <w:style w:type="character" w:customStyle="1" w:styleId="Heading2Char">
    <w:name w:val="Heading 2 Char"/>
    <w:aliases w:val="1.1 Char,D&amp;M2 Char,New D&amp;M Heading 2 Char,D&amp;M 2 Char,Head2 Char1,Small Chapter) Char,Reset numbering Char,Head2 Char Char"/>
    <w:basedOn w:val="DefaultParagraphFont"/>
    <w:link w:val="Heading2"/>
    <w:rsid w:val="00B10B38"/>
    <w:rPr>
      <w:rFonts w:ascii="Arial" w:eastAsia="Times New Roman" w:hAnsi="Arial" w:cs="Times New Roman"/>
      <w:b/>
      <w:bCs/>
      <w:iCs/>
      <w:lang w:val="en-GB"/>
    </w:rPr>
  </w:style>
  <w:style w:type="character" w:customStyle="1" w:styleId="Heading3Char">
    <w:name w:val="Heading 3 Char"/>
    <w:aliases w:val="1.1.1 Char,(a) Char,New D&amp;M Heading 3 Char,D&amp;M3 Char,D&amp;M 3 Char,Head3 Char"/>
    <w:basedOn w:val="DefaultParagraphFont"/>
    <w:link w:val="Heading3"/>
    <w:rsid w:val="00DC14CE"/>
    <w:rPr>
      <w:rFonts w:ascii="Arial" w:eastAsia="Times New Roman" w:hAnsi="Arial" w:cs="Arial"/>
      <w:b/>
      <w:bCs/>
      <w:lang w:val="en-GB"/>
    </w:rPr>
  </w:style>
  <w:style w:type="character" w:customStyle="1" w:styleId="Heading4Char">
    <w:name w:val="Heading 4 Char"/>
    <w:aliases w:val="Normal Heading Char,(i) Char"/>
    <w:basedOn w:val="DefaultParagraphFont"/>
    <w:link w:val="Heading4"/>
    <w:rsid w:val="00DC14CE"/>
    <w:rPr>
      <w:rFonts w:ascii="Arial" w:eastAsia="Times New Roman" w:hAnsi="Arial" w:cs="Arial"/>
      <w:b/>
      <w:bCs/>
      <w:lang w:eastAsia="en-AU"/>
    </w:rPr>
  </w:style>
  <w:style w:type="character" w:customStyle="1" w:styleId="Heading5Char">
    <w:name w:val="Heading 5 Char"/>
    <w:aliases w:val="(A) Char"/>
    <w:basedOn w:val="DefaultParagraphFont"/>
    <w:link w:val="Heading5"/>
    <w:rsid w:val="00DC14CE"/>
    <w:rPr>
      <w:rFonts w:ascii="Calibri" w:eastAsia="Times New Roman" w:hAnsi="Calibri" w:cs="Times New Roman"/>
      <w:bCs/>
      <w:i/>
      <w:iCs/>
      <w:sz w:val="26"/>
      <w:szCs w:val="26"/>
      <w:lang w:eastAsia="en-AU"/>
    </w:rPr>
  </w:style>
  <w:style w:type="character" w:customStyle="1" w:styleId="Heading6Char">
    <w:name w:val="Heading 6 Char"/>
    <w:aliases w:val="(I) Char"/>
    <w:basedOn w:val="DefaultParagraphFont"/>
    <w:link w:val="Heading6"/>
    <w:rsid w:val="00DC14CE"/>
    <w:rPr>
      <w:rFonts w:ascii="Calibri" w:eastAsia="Times New Roman" w:hAnsi="Calibri" w:cs="Times New Roman"/>
      <w:b/>
      <w:bCs/>
      <w:sz w:val="20"/>
      <w:szCs w:val="20"/>
      <w:lang w:eastAsia="en-AU"/>
    </w:rPr>
  </w:style>
  <w:style w:type="character" w:customStyle="1" w:styleId="Heading7Char">
    <w:name w:val="Heading 7 Char"/>
    <w:basedOn w:val="DefaultParagraphFont"/>
    <w:link w:val="Heading7"/>
    <w:rsid w:val="00DC14CE"/>
    <w:rPr>
      <w:rFonts w:ascii="Calibri" w:eastAsia="Times New Roman" w:hAnsi="Calibri" w:cs="Times New Roman"/>
      <w:sz w:val="24"/>
      <w:szCs w:val="24"/>
      <w:lang w:eastAsia="en-AU"/>
    </w:rPr>
  </w:style>
  <w:style w:type="character" w:customStyle="1" w:styleId="Heading8Char">
    <w:name w:val="Heading 8 Char"/>
    <w:basedOn w:val="DefaultParagraphFont"/>
    <w:link w:val="Heading8"/>
    <w:rsid w:val="00DC14CE"/>
    <w:rPr>
      <w:rFonts w:ascii="Calibri" w:eastAsia="Times New Roman" w:hAnsi="Calibri" w:cs="Times New Roman"/>
      <w:i/>
      <w:iCs/>
      <w:sz w:val="24"/>
      <w:szCs w:val="24"/>
      <w:lang w:eastAsia="en-AU"/>
    </w:rPr>
  </w:style>
  <w:style w:type="character" w:customStyle="1" w:styleId="Heading9Char">
    <w:name w:val="Heading 9 Char"/>
    <w:basedOn w:val="DefaultParagraphFont"/>
    <w:link w:val="Heading9"/>
    <w:rsid w:val="00DC14CE"/>
    <w:rPr>
      <w:rFonts w:ascii="Cambria" w:eastAsia="Times New Roman" w:hAnsi="Cambria" w:cs="Times New Roman"/>
      <w:sz w:val="20"/>
      <w:szCs w:val="20"/>
      <w:lang w:eastAsia="en-AU"/>
    </w:rPr>
  </w:style>
  <w:style w:type="character" w:styleId="Hyperlink">
    <w:name w:val="Hyperlink"/>
    <w:basedOn w:val="DefaultParagraphFont"/>
    <w:uiPriority w:val="99"/>
    <w:unhideWhenUsed/>
    <w:rsid w:val="00DC14CE"/>
    <w:rPr>
      <w:color w:val="0000FF"/>
      <w:u w:val="single"/>
    </w:rPr>
  </w:style>
  <w:style w:type="paragraph" w:styleId="TOCHeading">
    <w:name w:val="TOC Heading"/>
    <w:basedOn w:val="Heading1"/>
    <w:next w:val="Normal"/>
    <w:uiPriority w:val="39"/>
    <w:unhideWhenUsed/>
    <w:qFormat/>
    <w:rsid w:val="00A801A4"/>
    <w:pPr>
      <w:keepLines/>
      <w:numPr>
        <w:numId w:val="0"/>
      </w:numPr>
      <w:spacing w:before="480" w:after="0"/>
      <w:outlineLvl w:val="9"/>
    </w:pPr>
    <w:rPr>
      <w:rFonts w:asciiTheme="majorHAnsi" w:eastAsiaTheme="majorEastAsia" w:hAnsiTheme="majorHAnsi" w:cstheme="majorBidi"/>
      <w:bCs/>
      <w:caps w:val="0"/>
      <w:color w:val="365F91" w:themeColor="accent1" w:themeShade="BF"/>
      <w:sz w:val="28"/>
      <w:szCs w:val="28"/>
      <w:lang w:val="en-US"/>
    </w:rPr>
  </w:style>
  <w:style w:type="paragraph" w:styleId="TOC1">
    <w:name w:val="toc 1"/>
    <w:basedOn w:val="Normal"/>
    <w:next w:val="Normal"/>
    <w:autoRedefine/>
    <w:uiPriority w:val="39"/>
    <w:unhideWhenUsed/>
    <w:rsid w:val="00A801A4"/>
    <w:pPr>
      <w:spacing w:after="100"/>
    </w:pPr>
  </w:style>
  <w:style w:type="paragraph" w:styleId="TOC2">
    <w:name w:val="toc 2"/>
    <w:basedOn w:val="Normal"/>
    <w:next w:val="Normal"/>
    <w:autoRedefine/>
    <w:uiPriority w:val="39"/>
    <w:unhideWhenUsed/>
    <w:rsid w:val="00A801A4"/>
    <w:pPr>
      <w:spacing w:after="100"/>
      <w:ind w:left="220"/>
    </w:pPr>
  </w:style>
  <w:style w:type="paragraph" w:customStyle="1" w:styleId="BulletIndent1">
    <w:name w:val="Bullet Indent 1"/>
    <w:basedOn w:val="Normal"/>
    <w:link w:val="BulletIndent1Char"/>
    <w:rsid w:val="004F11CC"/>
    <w:pPr>
      <w:numPr>
        <w:numId w:val="2"/>
      </w:numPr>
      <w:spacing w:after="60" w:line="280" w:lineRule="exact"/>
    </w:pPr>
    <w:rPr>
      <w:rFonts w:ascii="Arial" w:eastAsia="Times New Roman" w:hAnsi="Arial" w:cs="Arial"/>
      <w:color w:val="000000"/>
      <w:sz w:val="20"/>
      <w:szCs w:val="20"/>
    </w:rPr>
  </w:style>
  <w:style w:type="character" w:customStyle="1" w:styleId="BulletIndent1Char">
    <w:name w:val="Bullet Indent 1 Char"/>
    <w:basedOn w:val="DefaultParagraphFont"/>
    <w:link w:val="BulletIndent1"/>
    <w:rsid w:val="004F11CC"/>
    <w:rPr>
      <w:rFonts w:ascii="Arial" w:eastAsia="Times New Roman" w:hAnsi="Arial" w:cs="Arial"/>
      <w:color w:val="000000"/>
      <w:sz w:val="20"/>
      <w:szCs w:val="20"/>
    </w:rPr>
  </w:style>
  <w:style w:type="paragraph" w:styleId="ListParagraph">
    <w:name w:val="List Paragraph"/>
    <w:basedOn w:val="Normal"/>
    <w:uiPriority w:val="34"/>
    <w:qFormat/>
    <w:rsid w:val="00D25636"/>
    <w:pPr>
      <w:ind w:left="720"/>
      <w:contextualSpacing/>
    </w:pPr>
  </w:style>
  <w:style w:type="paragraph" w:styleId="TOC3">
    <w:name w:val="toc 3"/>
    <w:basedOn w:val="Normal"/>
    <w:next w:val="Normal"/>
    <w:autoRedefine/>
    <w:uiPriority w:val="39"/>
    <w:unhideWhenUsed/>
    <w:rsid w:val="00D25636"/>
    <w:pPr>
      <w:spacing w:after="100"/>
      <w:ind w:left="440"/>
    </w:pPr>
  </w:style>
  <w:style w:type="character" w:styleId="CommentReference">
    <w:name w:val="annotation reference"/>
    <w:basedOn w:val="DefaultParagraphFont"/>
    <w:semiHidden/>
    <w:unhideWhenUsed/>
    <w:rsid w:val="00F53F73"/>
    <w:rPr>
      <w:sz w:val="16"/>
      <w:szCs w:val="16"/>
    </w:rPr>
  </w:style>
  <w:style w:type="paragraph" w:styleId="CommentText">
    <w:name w:val="annotation text"/>
    <w:basedOn w:val="Normal"/>
    <w:link w:val="CommentTextChar"/>
    <w:semiHidden/>
    <w:unhideWhenUsed/>
    <w:rsid w:val="00F53F73"/>
    <w:pPr>
      <w:spacing w:after="0" w:line="240" w:lineRule="auto"/>
      <w:jc w:val="both"/>
    </w:pPr>
    <w:rPr>
      <w:rFonts w:ascii="Arial" w:eastAsia="Times New Roman" w:hAnsi="Arial" w:cs="Times New Roman"/>
      <w:sz w:val="20"/>
      <w:szCs w:val="20"/>
      <w:lang w:eastAsia="en-AU"/>
    </w:rPr>
  </w:style>
  <w:style w:type="character" w:customStyle="1" w:styleId="CommentTextChar">
    <w:name w:val="Comment Text Char"/>
    <w:basedOn w:val="DefaultParagraphFont"/>
    <w:link w:val="CommentText"/>
    <w:uiPriority w:val="99"/>
    <w:semiHidden/>
    <w:rsid w:val="00F53F73"/>
    <w:rPr>
      <w:rFonts w:ascii="Arial" w:eastAsia="Times New Roman" w:hAnsi="Arial" w:cs="Times New Roman"/>
      <w:sz w:val="20"/>
      <w:szCs w:val="20"/>
      <w:lang w:eastAsia="en-AU"/>
    </w:rPr>
  </w:style>
  <w:style w:type="paragraph" w:customStyle="1" w:styleId="Tabletext">
    <w:name w:val="Table text"/>
    <w:basedOn w:val="Normal"/>
    <w:link w:val="TabletextChar"/>
    <w:rsid w:val="00FB36EF"/>
    <w:pPr>
      <w:spacing w:before="60" w:after="60" w:line="220" w:lineRule="exact"/>
    </w:pPr>
    <w:rPr>
      <w:rFonts w:ascii="Arial" w:eastAsia="Times New Roman" w:hAnsi="Arial" w:cs="Times New Roman"/>
      <w:sz w:val="16"/>
      <w:szCs w:val="24"/>
    </w:rPr>
  </w:style>
  <w:style w:type="paragraph" w:customStyle="1" w:styleId="TableHeading1">
    <w:name w:val="Table Heading 1"/>
    <w:basedOn w:val="Normal"/>
    <w:link w:val="TableHeading1Char"/>
    <w:rsid w:val="00FB36EF"/>
    <w:pPr>
      <w:spacing w:after="60" w:line="280" w:lineRule="exact"/>
    </w:pPr>
    <w:rPr>
      <w:rFonts w:ascii="Arial" w:eastAsia="Times New Roman" w:hAnsi="Arial" w:cs="Times New Roman"/>
      <w:b/>
      <w:bCs/>
      <w:sz w:val="18"/>
      <w:szCs w:val="24"/>
    </w:rPr>
  </w:style>
  <w:style w:type="paragraph" w:customStyle="1" w:styleId="TableHeading2">
    <w:name w:val="Table Heading 2"/>
    <w:basedOn w:val="Normal"/>
    <w:rsid w:val="00FB36EF"/>
    <w:pPr>
      <w:spacing w:after="60" w:line="280" w:lineRule="exact"/>
      <w:jc w:val="center"/>
    </w:pPr>
    <w:rPr>
      <w:rFonts w:ascii="Arial" w:eastAsia="Times New Roman" w:hAnsi="Arial" w:cs="Times New Roman"/>
      <w:sz w:val="18"/>
      <w:szCs w:val="24"/>
    </w:rPr>
  </w:style>
  <w:style w:type="paragraph" w:customStyle="1" w:styleId="Bullet2">
    <w:name w:val="Bullet 2"/>
    <w:basedOn w:val="Normal"/>
    <w:rsid w:val="00FB36EF"/>
    <w:pPr>
      <w:numPr>
        <w:numId w:val="3"/>
      </w:numPr>
      <w:tabs>
        <w:tab w:val="clear" w:pos="360"/>
        <w:tab w:val="left" w:pos="567"/>
        <w:tab w:val="left" w:pos="924"/>
      </w:tabs>
      <w:spacing w:after="60" w:line="280" w:lineRule="exact"/>
      <w:ind w:left="680" w:hanging="340"/>
    </w:pPr>
    <w:rPr>
      <w:rFonts w:ascii="Arial" w:eastAsia="Times New Roman" w:hAnsi="Arial" w:cs="Times New Roman"/>
      <w:sz w:val="20"/>
      <w:szCs w:val="20"/>
    </w:rPr>
  </w:style>
  <w:style w:type="paragraph" w:customStyle="1" w:styleId="PBodyText">
    <w:name w:val="P Body Text"/>
    <w:basedOn w:val="Normal"/>
    <w:link w:val="PBodyTextChar"/>
    <w:uiPriority w:val="99"/>
    <w:rsid w:val="00EB6FC4"/>
    <w:pPr>
      <w:spacing w:before="120" w:after="120" w:line="288" w:lineRule="auto"/>
      <w:ind w:left="567"/>
      <w:jc w:val="both"/>
    </w:pPr>
    <w:rPr>
      <w:rFonts w:ascii="Arial" w:eastAsia="Times New Roman" w:hAnsi="Arial" w:cs="Times New Roman"/>
      <w:sz w:val="20"/>
      <w:szCs w:val="24"/>
      <w:lang w:eastAsia="en-AU"/>
    </w:rPr>
  </w:style>
  <w:style w:type="character" w:customStyle="1" w:styleId="PBodyTextChar">
    <w:name w:val="P Body Text Char"/>
    <w:basedOn w:val="DefaultParagraphFont"/>
    <w:link w:val="PBodyText"/>
    <w:uiPriority w:val="99"/>
    <w:rsid w:val="00EB6FC4"/>
    <w:rPr>
      <w:rFonts w:ascii="Arial" w:eastAsia="Times New Roman" w:hAnsi="Arial" w:cs="Times New Roman"/>
      <w:sz w:val="20"/>
      <w:szCs w:val="24"/>
      <w:lang w:eastAsia="en-AU"/>
    </w:rPr>
  </w:style>
  <w:style w:type="paragraph" w:customStyle="1" w:styleId="Bullets1">
    <w:name w:val="Bullets 1"/>
    <w:basedOn w:val="Normal"/>
    <w:rsid w:val="00EB6FC4"/>
    <w:pPr>
      <w:numPr>
        <w:numId w:val="4"/>
      </w:numPr>
      <w:spacing w:after="160" w:line="280" w:lineRule="exact"/>
      <w:ind w:left="567"/>
    </w:pPr>
    <w:rPr>
      <w:rFonts w:ascii="Arial" w:eastAsia="Times New Roman" w:hAnsi="Arial" w:cs="Arial"/>
      <w:szCs w:val="20"/>
    </w:rPr>
  </w:style>
  <w:style w:type="paragraph" w:customStyle="1" w:styleId="Caption4">
    <w:name w:val="Caption 4"/>
    <w:basedOn w:val="Normal"/>
    <w:rsid w:val="00263774"/>
    <w:pPr>
      <w:spacing w:before="120" w:after="120" w:line="280" w:lineRule="exact"/>
      <w:jc w:val="center"/>
    </w:pPr>
    <w:rPr>
      <w:rFonts w:ascii="Arial Bold" w:eastAsia="Times New Roman" w:hAnsi="Arial Bold" w:cs="Times New Roman"/>
      <w:b/>
      <w:bCs/>
      <w:sz w:val="20"/>
      <w:szCs w:val="24"/>
    </w:rPr>
  </w:style>
  <w:style w:type="paragraph" w:styleId="BodyTextIndent">
    <w:name w:val="Body Text Indent"/>
    <w:basedOn w:val="Normal"/>
    <w:link w:val="BodyTextIndentChar"/>
    <w:uiPriority w:val="99"/>
    <w:unhideWhenUsed/>
    <w:rsid w:val="00CF4723"/>
    <w:pPr>
      <w:spacing w:after="120"/>
      <w:ind w:left="283"/>
    </w:pPr>
  </w:style>
  <w:style w:type="character" w:customStyle="1" w:styleId="BodyTextIndentChar">
    <w:name w:val="Body Text Indent Char"/>
    <w:basedOn w:val="DefaultParagraphFont"/>
    <w:link w:val="BodyTextIndent"/>
    <w:uiPriority w:val="99"/>
    <w:semiHidden/>
    <w:rsid w:val="00CF4723"/>
  </w:style>
  <w:style w:type="paragraph" w:customStyle="1" w:styleId="StyleLittleLetter1Arial">
    <w:name w:val="Style LittleLetter1 + Arial"/>
    <w:basedOn w:val="Normal"/>
    <w:rsid w:val="00E32A9D"/>
    <w:pPr>
      <w:numPr>
        <w:numId w:val="5"/>
      </w:numPr>
      <w:tabs>
        <w:tab w:val="right" w:pos="9015"/>
      </w:tabs>
      <w:spacing w:before="120" w:after="0" w:line="240" w:lineRule="auto"/>
      <w:jc w:val="both"/>
    </w:pPr>
    <w:rPr>
      <w:rFonts w:ascii="Arial" w:eastAsia="Times New Roman" w:hAnsi="Arial" w:cs="Times New Roman"/>
      <w:bCs/>
      <w:iCs/>
    </w:rPr>
  </w:style>
  <w:style w:type="paragraph" w:customStyle="1" w:styleId="Appendixno">
    <w:name w:val="Appendix no."/>
    <w:basedOn w:val="Normal"/>
    <w:rsid w:val="003B3958"/>
    <w:pPr>
      <w:spacing w:before="2000" w:after="180" w:line="280" w:lineRule="exact"/>
      <w:jc w:val="right"/>
    </w:pPr>
    <w:rPr>
      <w:rFonts w:ascii="Arial" w:eastAsia="Times New Roman" w:hAnsi="Arial" w:cs="Times New Roman"/>
      <w:sz w:val="40"/>
      <w:szCs w:val="24"/>
    </w:rPr>
  </w:style>
  <w:style w:type="paragraph" w:customStyle="1" w:styleId="AppendixHeading2">
    <w:name w:val="Appendix Heading 2"/>
    <w:basedOn w:val="Heading2"/>
    <w:semiHidden/>
    <w:rsid w:val="003B3958"/>
    <w:pPr>
      <w:numPr>
        <w:ilvl w:val="0"/>
        <w:numId w:val="0"/>
      </w:numPr>
      <w:spacing w:before="40" w:after="40" w:line="280" w:lineRule="exact"/>
      <w:jc w:val="right"/>
    </w:pPr>
    <w:rPr>
      <w:rFonts w:ascii="Arial Bold" w:hAnsi="Arial Bold"/>
      <w:iCs w:val="0"/>
      <w:szCs w:val="20"/>
      <w:lang w:val="en-AU"/>
    </w:rPr>
  </w:style>
  <w:style w:type="paragraph" w:customStyle="1" w:styleId="Caption2">
    <w:name w:val="Caption 2"/>
    <w:basedOn w:val="Normal"/>
    <w:rsid w:val="003B3958"/>
    <w:pPr>
      <w:spacing w:before="120" w:after="120" w:line="280" w:lineRule="exact"/>
      <w:ind w:left="567"/>
      <w:jc w:val="center"/>
    </w:pPr>
    <w:rPr>
      <w:rFonts w:ascii="Arial Bold" w:eastAsia="Times New Roman" w:hAnsi="Arial Bold" w:cs="Times New Roman"/>
      <w:b/>
      <w:bCs/>
      <w:sz w:val="20"/>
      <w:szCs w:val="24"/>
    </w:rPr>
  </w:style>
  <w:style w:type="paragraph" w:customStyle="1" w:styleId="StyleHeading2">
    <w:name w:val="Style Heading 2"/>
    <w:basedOn w:val="Heading2"/>
    <w:rsid w:val="003B3958"/>
    <w:pPr>
      <w:numPr>
        <w:ilvl w:val="0"/>
        <w:numId w:val="0"/>
      </w:numPr>
      <w:spacing w:line="280" w:lineRule="exact"/>
      <w:jc w:val="both"/>
    </w:pPr>
    <w:rPr>
      <w:rFonts w:ascii="Arial Bold" w:hAnsi="Arial Bold"/>
      <w:iCs w:val="0"/>
      <w:szCs w:val="20"/>
      <w:lang w:val="en-AU"/>
    </w:rPr>
  </w:style>
  <w:style w:type="paragraph" w:styleId="Caption">
    <w:name w:val="caption"/>
    <w:basedOn w:val="Normal"/>
    <w:next w:val="BodyText"/>
    <w:qFormat/>
    <w:rsid w:val="003B3958"/>
    <w:pPr>
      <w:spacing w:before="120" w:after="120" w:line="240" w:lineRule="auto"/>
      <w:ind w:left="2434" w:hanging="1296"/>
    </w:pPr>
    <w:rPr>
      <w:rFonts w:ascii="Arial" w:eastAsia="Times New Roman" w:hAnsi="Arial" w:cs="Times New Roman"/>
      <w:b/>
      <w:sz w:val="20"/>
      <w:szCs w:val="20"/>
    </w:rPr>
  </w:style>
  <w:style w:type="paragraph" w:styleId="TableofFigures">
    <w:name w:val="table of figures"/>
    <w:basedOn w:val="Normal"/>
    <w:next w:val="Normal"/>
    <w:rsid w:val="003B3958"/>
    <w:pPr>
      <w:tabs>
        <w:tab w:val="left" w:pos="1152"/>
        <w:tab w:val="right" w:pos="9356"/>
      </w:tabs>
      <w:spacing w:after="0" w:line="240" w:lineRule="auto"/>
      <w:ind w:left="1152" w:right="576" w:hanging="1152"/>
    </w:pPr>
    <w:rPr>
      <w:rFonts w:ascii="Arial" w:eastAsia="Times New Roman" w:hAnsi="Arial" w:cs="Times New Roman"/>
      <w:sz w:val="20"/>
      <w:szCs w:val="20"/>
    </w:rPr>
  </w:style>
  <w:style w:type="paragraph" w:styleId="ListBullet2">
    <w:name w:val="List Bullet 2"/>
    <w:basedOn w:val="Normal"/>
    <w:autoRedefine/>
    <w:semiHidden/>
    <w:rsid w:val="003B3958"/>
    <w:pPr>
      <w:numPr>
        <w:numId w:val="6"/>
      </w:numPr>
      <w:spacing w:after="0" w:line="240" w:lineRule="auto"/>
      <w:jc w:val="both"/>
    </w:pPr>
    <w:rPr>
      <w:rFonts w:ascii="Arial" w:eastAsia="Times New Roman" w:hAnsi="Arial" w:cs="Times New Roman"/>
      <w:sz w:val="20"/>
      <w:szCs w:val="20"/>
    </w:rPr>
  </w:style>
  <w:style w:type="paragraph" w:customStyle="1" w:styleId="Bullet">
    <w:name w:val="Bullet"/>
    <w:basedOn w:val="Normal"/>
    <w:link w:val="BulletChar"/>
    <w:rsid w:val="008C3699"/>
    <w:pPr>
      <w:numPr>
        <w:numId w:val="7"/>
      </w:numPr>
      <w:spacing w:before="60" w:after="60" w:line="280" w:lineRule="atLeast"/>
    </w:pPr>
    <w:rPr>
      <w:rFonts w:ascii="Arial" w:eastAsia="Times New Roman" w:hAnsi="Arial" w:cs="Times New Roman"/>
      <w:sz w:val="20"/>
      <w:szCs w:val="20"/>
    </w:rPr>
  </w:style>
  <w:style w:type="paragraph" w:styleId="FootnoteText">
    <w:name w:val="footnote text"/>
    <w:basedOn w:val="Normal"/>
    <w:link w:val="FootnoteTextChar"/>
    <w:unhideWhenUsed/>
    <w:rsid w:val="00CF31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316E"/>
    <w:rPr>
      <w:sz w:val="20"/>
      <w:szCs w:val="20"/>
    </w:rPr>
  </w:style>
  <w:style w:type="character" w:styleId="FootnoteReference">
    <w:name w:val="footnote reference"/>
    <w:basedOn w:val="DefaultParagraphFont"/>
    <w:semiHidden/>
    <w:unhideWhenUsed/>
    <w:rsid w:val="00CF316E"/>
    <w:rPr>
      <w:vertAlign w:val="superscript"/>
    </w:rPr>
  </w:style>
  <w:style w:type="paragraph" w:styleId="CommentSubject">
    <w:name w:val="annotation subject"/>
    <w:basedOn w:val="CommentText"/>
    <w:next w:val="CommentText"/>
    <w:link w:val="CommentSubjectChar"/>
    <w:semiHidden/>
    <w:unhideWhenUsed/>
    <w:rsid w:val="00924A1A"/>
    <w:pPr>
      <w:spacing w:after="200"/>
      <w:jc w:val="left"/>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924A1A"/>
    <w:rPr>
      <w:b/>
      <w:bCs/>
    </w:rPr>
  </w:style>
  <w:style w:type="paragraph" w:styleId="ListBullet">
    <w:name w:val="List Bullet"/>
    <w:basedOn w:val="Normal"/>
    <w:semiHidden/>
    <w:unhideWhenUsed/>
    <w:rsid w:val="00C47D6D"/>
    <w:pPr>
      <w:numPr>
        <w:numId w:val="8"/>
      </w:numPr>
      <w:contextualSpacing/>
    </w:pPr>
  </w:style>
  <w:style w:type="paragraph" w:styleId="NormalWeb">
    <w:name w:val="Normal (Web)"/>
    <w:basedOn w:val="Normal"/>
    <w:uiPriority w:val="99"/>
    <w:rsid w:val="00C47D6D"/>
    <w:pPr>
      <w:spacing w:after="0" w:line="240" w:lineRule="auto"/>
    </w:pPr>
    <w:rPr>
      <w:rFonts w:ascii="Arial" w:eastAsia="Times New Roman" w:hAnsi="Arial" w:cs="Times New Roman"/>
      <w:sz w:val="20"/>
      <w:szCs w:val="24"/>
    </w:rPr>
  </w:style>
  <w:style w:type="character" w:customStyle="1" w:styleId="BodyTextChar1">
    <w:name w:val="Body Text Char1"/>
    <w:aliases w:val="Body Text Char2 Char Char,Body Text Char1 Char Char Char,Body Text Char Char Char Char Char,Body Text Char1 Char Char Char Char Char,Body Text Char Char1 Char Char Char Char Char,Body Text Char2 Char Char Char Char Char Char Char,bt Char"/>
    <w:basedOn w:val="DefaultParagraphFont"/>
    <w:rsid w:val="003B2E84"/>
    <w:rPr>
      <w:rFonts w:ascii="Arial" w:hAnsi="Arial"/>
      <w:lang w:val="en-AU" w:eastAsia="en-US" w:bidi="ar-SA"/>
    </w:rPr>
  </w:style>
  <w:style w:type="paragraph" w:customStyle="1" w:styleId="Tablebullet">
    <w:name w:val="Table bullet"/>
    <w:basedOn w:val="Normal"/>
    <w:rsid w:val="003B2E84"/>
    <w:pPr>
      <w:numPr>
        <w:numId w:val="9"/>
      </w:numPr>
      <w:spacing w:before="60" w:after="60" w:line="240" w:lineRule="auto"/>
    </w:pPr>
    <w:rPr>
      <w:rFonts w:ascii="Arial" w:eastAsia="Times New Roman" w:hAnsi="Arial" w:cs="Times New Roman"/>
      <w:sz w:val="18"/>
      <w:szCs w:val="20"/>
    </w:rPr>
  </w:style>
  <w:style w:type="paragraph" w:customStyle="1" w:styleId="TableHeader">
    <w:name w:val="Table Header"/>
    <w:basedOn w:val="Normal"/>
    <w:autoRedefine/>
    <w:rsid w:val="003B2E84"/>
    <w:pPr>
      <w:tabs>
        <w:tab w:val="left" w:pos="1134"/>
      </w:tabs>
      <w:spacing w:before="60" w:after="60" w:line="240" w:lineRule="auto"/>
      <w:ind w:right="-143"/>
      <w:jc w:val="center"/>
    </w:pPr>
    <w:rPr>
      <w:rFonts w:ascii="Arial" w:eastAsia="Times New Roman" w:hAnsi="Arial" w:cs="Arial"/>
      <w:b/>
      <w:sz w:val="20"/>
      <w:szCs w:val="20"/>
      <w:lang w:val="en-US" w:eastAsia="en-AU"/>
    </w:rPr>
  </w:style>
  <w:style w:type="paragraph" w:customStyle="1" w:styleId="TableText0">
    <w:name w:val="Table Text"/>
    <w:basedOn w:val="Normal"/>
    <w:link w:val="TableTextChar0"/>
    <w:autoRedefine/>
    <w:rsid w:val="003B2E84"/>
    <w:pPr>
      <w:widowControl w:val="0"/>
      <w:spacing w:beforeLines="60" w:afterLines="60" w:line="240" w:lineRule="auto"/>
      <w:jc w:val="center"/>
    </w:pPr>
    <w:rPr>
      <w:rFonts w:ascii="Arial" w:eastAsia="Times New Roman" w:hAnsi="Arial" w:cs="Arial"/>
      <w:sz w:val="18"/>
      <w:szCs w:val="20"/>
      <w:lang w:val="en-US"/>
    </w:rPr>
  </w:style>
  <w:style w:type="character" w:customStyle="1" w:styleId="TableTextChar0">
    <w:name w:val="Table Text Char"/>
    <w:basedOn w:val="DefaultParagraphFont"/>
    <w:link w:val="TableText0"/>
    <w:rsid w:val="003B2E84"/>
    <w:rPr>
      <w:rFonts w:ascii="Arial" w:eastAsia="Times New Roman" w:hAnsi="Arial" w:cs="Arial"/>
      <w:sz w:val="18"/>
      <w:szCs w:val="20"/>
      <w:lang w:val="en-US"/>
    </w:rPr>
  </w:style>
  <w:style w:type="paragraph" w:customStyle="1" w:styleId="StyleYCTableHeadingLArial10ptLeft125cm1">
    <w:name w:val="Style YC_TableHeadingL + Arial 10 pt Left:  1.25 cm1"/>
    <w:basedOn w:val="Normal"/>
    <w:rsid w:val="003B2E84"/>
    <w:pPr>
      <w:spacing w:before="240" w:after="120" w:line="320" w:lineRule="exact"/>
      <w:ind w:left="709"/>
      <w:jc w:val="both"/>
    </w:pPr>
    <w:rPr>
      <w:rFonts w:ascii="Arial" w:eastAsia="Times New Roman" w:hAnsi="Arial" w:cs="Times New Roman"/>
      <w:b/>
      <w:bCs/>
      <w:sz w:val="20"/>
      <w:szCs w:val="20"/>
      <w:lang w:val="en-US" w:eastAsia="en-AU"/>
    </w:rPr>
  </w:style>
  <w:style w:type="character" w:customStyle="1" w:styleId="TabletextChar">
    <w:name w:val="Table text Char"/>
    <w:basedOn w:val="DefaultParagraphFont"/>
    <w:link w:val="Tabletext"/>
    <w:rsid w:val="003B2E84"/>
    <w:rPr>
      <w:rFonts w:ascii="Arial" w:eastAsia="Times New Roman" w:hAnsi="Arial" w:cs="Times New Roman"/>
      <w:sz w:val="16"/>
      <w:szCs w:val="24"/>
    </w:rPr>
  </w:style>
  <w:style w:type="paragraph" w:customStyle="1" w:styleId="TableColHeading">
    <w:name w:val="Table Col Heading"/>
    <w:basedOn w:val="Normal"/>
    <w:link w:val="TableColHeadingChar"/>
    <w:autoRedefine/>
    <w:rsid w:val="003B2E84"/>
    <w:pPr>
      <w:spacing w:before="80" w:after="40" w:line="240" w:lineRule="auto"/>
    </w:pPr>
    <w:rPr>
      <w:rFonts w:ascii="Arial Narrow" w:eastAsia="Times New Roman" w:hAnsi="Arial Narrow" w:cs="Times New Roman"/>
      <w:b/>
      <w:sz w:val="20"/>
      <w:szCs w:val="20"/>
    </w:rPr>
  </w:style>
  <w:style w:type="character" w:customStyle="1" w:styleId="TableColHeadingChar">
    <w:name w:val="Table Col Heading Char"/>
    <w:basedOn w:val="DefaultParagraphFont"/>
    <w:link w:val="TableColHeading"/>
    <w:rsid w:val="003B2E84"/>
    <w:rPr>
      <w:rFonts w:ascii="Arial Narrow" w:eastAsia="Times New Roman" w:hAnsi="Arial Narrow" w:cs="Times New Roman"/>
      <w:b/>
      <w:sz w:val="20"/>
      <w:szCs w:val="20"/>
    </w:rPr>
  </w:style>
  <w:style w:type="paragraph" w:customStyle="1" w:styleId="TableTextCentered">
    <w:name w:val="Table Text + Centered"/>
    <w:basedOn w:val="Normal"/>
    <w:autoRedefine/>
    <w:rsid w:val="003B2E84"/>
    <w:pPr>
      <w:widowControl w:val="0"/>
      <w:spacing w:before="60" w:after="0" w:line="240" w:lineRule="auto"/>
      <w:jc w:val="center"/>
    </w:pPr>
    <w:rPr>
      <w:rFonts w:ascii="Arial" w:eastAsia="Times New Roman" w:hAnsi="Arial" w:cs="Arial"/>
      <w:i/>
      <w:sz w:val="18"/>
      <w:szCs w:val="18"/>
    </w:rPr>
  </w:style>
  <w:style w:type="paragraph" w:customStyle="1" w:styleId="StyleHeading111Head1ChapterNbrSectionHeadingBefore">
    <w:name w:val="Style Heading 11.1Head1(Chapter Nbr)Section Heading + Before: ..."/>
    <w:basedOn w:val="Heading1"/>
    <w:rsid w:val="0018430F"/>
    <w:pPr>
      <w:pageBreakBefore/>
      <w:tabs>
        <w:tab w:val="num" w:pos="567"/>
      </w:tabs>
      <w:spacing w:before="0" w:after="240" w:line="240" w:lineRule="auto"/>
      <w:ind w:left="1276" w:hanging="1276"/>
    </w:pPr>
    <w:rPr>
      <w:rFonts w:ascii="Arial" w:hAnsi="Arial"/>
      <w:bCs/>
      <w:caps w:val="0"/>
      <w:kern w:val="28"/>
      <w:sz w:val="28"/>
      <w:szCs w:val="20"/>
    </w:rPr>
  </w:style>
  <w:style w:type="paragraph" w:customStyle="1" w:styleId="BulletIndent2">
    <w:name w:val="Bullet Indent 2"/>
    <w:basedOn w:val="Bullet2"/>
    <w:rsid w:val="00E42B12"/>
    <w:pPr>
      <w:numPr>
        <w:numId w:val="10"/>
      </w:numPr>
      <w:tabs>
        <w:tab w:val="clear" w:pos="924"/>
      </w:tabs>
      <w:spacing w:line="240" w:lineRule="auto"/>
      <w:jc w:val="both"/>
    </w:pPr>
    <w:rPr>
      <w:rFonts w:cs="Arial"/>
      <w:color w:val="000000"/>
    </w:rPr>
  </w:style>
  <w:style w:type="paragraph" w:customStyle="1" w:styleId="Bulletarrow">
    <w:name w:val="Bullet arrow"/>
    <w:basedOn w:val="Normal"/>
    <w:rsid w:val="00E42B12"/>
    <w:pPr>
      <w:numPr>
        <w:ilvl w:val="1"/>
        <w:numId w:val="11"/>
      </w:numPr>
      <w:spacing w:before="60" w:after="60" w:line="280" w:lineRule="atLeast"/>
    </w:pPr>
    <w:rPr>
      <w:rFonts w:ascii="Arial" w:eastAsia="Times New Roman" w:hAnsi="Arial" w:cs="Times New Roman"/>
      <w:sz w:val="20"/>
      <w:szCs w:val="20"/>
    </w:rPr>
  </w:style>
  <w:style w:type="paragraph" w:customStyle="1" w:styleId="Numbering">
    <w:name w:val="Numbering"/>
    <w:basedOn w:val="BodyText"/>
    <w:rsid w:val="00E42B12"/>
    <w:pPr>
      <w:numPr>
        <w:numId w:val="12"/>
      </w:numPr>
      <w:tabs>
        <w:tab w:val="clear" w:pos="357"/>
        <w:tab w:val="left" w:pos="1491"/>
      </w:tabs>
      <w:spacing w:before="60" w:after="60" w:line="280" w:lineRule="atLeast"/>
      <w:ind w:left="1491" w:hanging="357"/>
      <w:jc w:val="both"/>
    </w:pPr>
    <w:rPr>
      <w:lang w:val="en-AU" w:eastAsia="en-US"/>
    </w:rPr>
  </w:style>
  <w:style w:type="paragraph" w:styleId="TOC4">
    <w:name w:val="toc 4"/>
    <w:basedOn w:val="Normal"/>
    <w:next w:val="Normal"/>
    <w:autoRedefine/>
    <w:uiPriority w:val="39"/>
    <w:unhideWhenUsed/>
    <w:rsid w:val="00AE3212"/>
    <w:pPr>
      <w:spacing w:after="100"/>
      <w:ind w:left="660"/>
    </w:pPr>
    <w:rPr>
      <w:rFonts w:eastAsiaTheme="minorEastAsia"/>
      <w:lang w:eastAsia="en-AU"/>
    </w:rPr>
  </w:style>
  <w:style w:type="paragraph" w:styleId="TOC5">
    <w:name w:val="toc 5"/>
    <w:basedOn w:val="Normal"/>
    <w:next w:val="Normal"/>
    <w:autoRedefine/>
    <w:uiPriority w:val="39"/>
    <w:unhideWhenUsed/>
    <w:rsid w:val="00AE3212"/>
    <w:pPr>
      <w:spacing w:after="100"/>
      <w:ind w:left="880"/>
    </w:pPr>
    <w:rPr>
      <w:rFonts w:eastAsiaTheme="minorEastAsia"/>
      <w:lang w:eastAsia="en-AU"/>
    </w:rPr>
  </w:style>
  <w:style w:type="paragraph" w:styleId="TOC6">
    <w:name w:val="toc 6"/>
    <w:basedOn w:val="Normal"/>
    <w:next w:val="Normal"/>
    <w:autoRedefine/>
    <w:uiPriority w:val="39"/>
    <w:unhideWhenUsed/>
    <w:rsid w:val="00AE3212"/>
    <w:pPr>
      <w:spacing w:after="100"/>
      <w:ind w:left="1100"/>
    </w:pPr>
    <w:rPr>
      <w:rFonts w:eastAsiaTheme="minorEastAsia"/>
      <w:lang w:eastAsia="en-AU"/>
    </w:rPr>
  </w:style>
  <w:style w:type="paragraph" w:styleId="TOC7">
    <w:name w:val="toc 7"/>
    <w:basedOn w:val="Normal"/>
    <w:next w:val="Normal"/>
    <w:autoRedefine/>
    <w:uiPriority w:val="39"/>
    <w:unhideWhenUsed/>
    <w:rsid w:val="00AE3212"/>
    <w:pPr>
      <w:spacing w:after="100"/>
      <w:ind w:left="1320"/>
    </w:pPr>
    <w:rPr>
      <w:rFonts w:eastAsiaTheme="minorEastAsia"/>
      <w:lang w:eastAsia="en-AU"/>
    </w:rPr>
  </w:style>
  <w:style w:type="paragraph" w:styleId="TOC8">
    <w:name w:val="toc 8"/>
    <w:basedOn w:val="Normal"/>
    <w:next w:val="Normal"/>
    <w:autoRedefine/>
    <w:uiPriority w:val="39"/>
    <w:unhideWhenUsed/>
    <w:rsid w:val="00AE3212"/>
    <w:pPr>
      <w:spacing w:after="100"/>
      <w:ind w:left="1540"/>
    </w:pPr>
    <w:rPr>
      <w:rFonts w:eastAsiaTheme="minorEastAsia"/>
      <w:lang w:eastAsia="en-AU"/>
    </w:rPr>
  </w:style>
  <w:style w:type="paragraph" w:styleId="TOC9">
    <w:name w:val="toc 9"/>
    <w:basedOn w:val="Normal"/>
    <w:next w:val="Normal"/>
    <w:autoRedefine/>
    <w:uiPriority w:val="39"/>
    <w:unhideWhenUsed/>
    <w:rsid w:val="00AE3212"/>
    <w:pPr>
      <w:spacing w:after="100"/>
      <w:ind w:left="1760"/>
    </w:pPr>
    <w:rPr>
      <w:rFonts w:eastAsiaTheme="minorEastAsia"/>
      <w:lang w:eastAsia="en-AU"/>
    </w:rPr>
  </w:style>
  <w:style w:type="character" w:customStyle="1" w:styleId="bodytext1">
    <w:name w:val="bodytext1"/>
    <w:basedOn w:val="DefaultParagraphFont"/>
    <w:rsid w:val="00166B70"/>
    <w:rPr>
      <w:rFonts w:ascii="Verdana" w:hAnsi="Verdana" w:hint="default"/>
      <w:color w:val="000000"/>
      <w:sz w:val="17"/>
      <w:szCs w:val="17"/>
    </w:rPr>
  </w:style>
  <w:style w:type="character" w:customStyle="1" w:styleId="BulletChar">
    <w:name w:val="Bullet Char"/>
    <w:basedOn w:val="DefaultParagraphFont"/>
    <w:link w:val="Bullet"/>
    <w:rsid w:val="00166B70"/>
    <w:rPr>
      <w:rFonts w:ascii="Arial" w:eastAsia="Times New Roman" w:hAnsi="Arial" w:cs="Times New Roman"/>
      <w:sz w:val="20"/>
      <w:szCs w:val="20"/>
    </w:rPr>
  </w:style>
  <w:style w:type="paragraph" w:customStyle="1" w:styleId="Default">
    <w:name w:val="Default"/>
    <w:link w:val="DefaultChar"/>
    <w:rsid w:val="00166B70"/>
    <w:pPr>
      <w:autoSpaceDE w:val="0"/>
      <w:autoSpaceDN w:val="0"/>
      <w:adjustRightInd w:val="0"/>
      <w:spacing w:after="0" w:line="240" w:lineRule="auto"/>
    </w:pPr>
    <w:rPr>
      <w:rFonts w:ascii="Arial" w:eastAsia="Times New Roman" w:hAnsi="Arial" w:cs="Arial"/>
      <w:color w:val="000000"/>
      <w:sz w:val="24"/>
      <w:szCs w:val="24"/>
      <w:lang w:eastAsia="en-AU"/>
    </w:rPr>
  </w:style>
  <w:style w:type="character" w:customStyle="1" w:styleId="TableHeading1Char">
    <w:name w:val="Table Heading 1 Char"/>
    <w:basedOn w:val="DefaultParagraphFont"/>
    <w:link w:val="TableHeading1"/>
    <w:rsid w:val="00166B70"/>
    <w:rPr>
      <w:rFonts w:ascii="Arial" w:eastAsia="Times New Roman" w:hAnsi="Arial" w:cs="Times New Roman"/>
      <w:b/>
      <w:bCs/>
      <w:sz w:val="18"/>
      <w:szCs w:val="24"/>
    </w:rPr>
  </w:style>
  <w:style w:type="paragraph" w:styleId="ListNumber">
    <w:name w:val="List Number"/>
    <w:basedOn w:val="Normal"/>
    <w:link w:val="ListNumberChar"/>
    <w:rsid w:val="000A21E4"/>
    <w:pPr>
      <w:spacing w:after="0" w:line="240" w:lineRule="auto"/>
      <w:ind w:left="283" w:hanging="283"/>
      <w:jc w:val="both"/>
    </w:pPr>
    <w:rPr>
      <w:rFonts w:ascii="Arial" w:eastAsia="Times New Roman" w:hAnsi="Arial" w:cs="Times New Roman"/>
      <w:sz w:val="20"/>
      <w:szCs w:val="20"/>
    </w:rPr>
  </w:style>
  <w:style w:type="paragraph" w:styleId="ListNumber2">
    <w:name w:val="List Number 2"/>
    <w:basedOn w:val="Normal"/>
    <w:rsid w:val="000A21E4"/>
    <w:pPr>
      <w:spacing w:after="0" w:line="240" w:lineRule="auto"/>
      <w:ind w:left="566" w:hanging="283"/>
      <w:jc w:val="both"/>
    </w:pPr>
    <w:rPr>
      <w:rFonts w:ascii="Arial" w:eastAsia="Times New Roman" w:hAnsi="Arial" w:cs="Times New Roman"/>
      <w:sz w:val="20"/>
      <w:szCs w:val="20"/>
    </w:rPr>
  </w:style>
  <w:style w:type="character" w:styleId="PageNumber">
    <w:name w:val="page number"/>
    <w:basedOn w:val="DefaultParagraphFont"/>
    <w:rsid w:val="000A21E4"/>
    <w:rPr>
      <w:rFonts w:ascii="Arial" w:hAnsi="Arial"/>
    </w:rPr>
  </w:style>
  <w:style w:type="paragraph" w:styleId="BodyText2">
    <w:name w:val="Body Text 2"/>
    <w:basedOn w:val="Normal"/>
    <w:link w:val="BodyText2Char"/>
    <w:rsid w:val="000A21E4"/>
    <w:pPr>
      <w:spacing w:after="0" w:line="240" w:lineRule="auto"/>
    </w:pPr>
    <w:rPr>
      <w:rFonts w:ascii="Arial" w:eastAsia="Times New Roman" w:hAnsi="Arial" w:cs="Times New Roman"/>
      <w:i/>
      <w:iCs/>
      <w:sz w:val="16"/>
      <w:szCs w:val="20"/>
    </w:rPr>
  </w:style>
  <w:style w:type="character" w:customStyle="1" w:styleId="BodyText2Char">
    <w:name w:val="Body Text 2 Char"/>
    <w:basedOn w:val="DefaultParagraphFont"/>
    <w:link w:val="BodyText2"/>
    <w:rsid w:val="000A21E4"/>
    <w:rPr>
      <w:rFonts w:ascii="Arial" w:eastAsia="Times New Roman" w:hAnsi="Arial" w:cs="Times New Roman"/>
      <w:i/>
      <w:iCs/>
      <w:sz w:val="16"/>
      <w:szCs w:val="20"/>
    </w:rPr>
  </w:style>
  <w:style w:type="paragraph" w:styleId="TableofAuthorities">
    <w:name w:val="table of authorities"/>
    <w:basedOn w:val="Normal"/>
    <w:next w:val="Normal"/>
    <w:semiHidden/>
    <w:rsid w:val="000A21E4"/>
    <w:pPr>
      <w:tabs>
        <w:tab w:val="right" w:leader="dot" w:pos="9355"/>
      </w:tabs>
      <w:spacing w:after="0" w:line="240" w:lineRule="auto"/>
      <w:ind w:left="220" w:hanging="220"/>
      <w:jc w:val="both"/>
    </w:pPr>
    <w:rPr>
      <w:rFonts w:ascii="Arial" w:eastAsia="Times New Roman" w:hAnsi="Arial" w:cs="Times New Roman"/>
      <w:sz w:val="20"/>
      <w:szCs w:val="20"/>
    </w:rPr>
  </w:style>
  <w:style w:type="character" w:styleId="EndnoteReference">
    <w:name w:val="endnote reference"/>
    <w:semiHidden/>
    <w:rsid w:val="000A21E4"/>
    <w:rPr>
      <w:rFonts w:ascii="Arial" w:hAnsi="Arial"/>
      <w:vertAlign w:val="superscript"/>
    </w:rPr>
  </w:style>
  <w:style w:type="paragraph" w:styleId="ListContinue">
    <w:name w:val="List Continue"/>
    <w:basedOn w:val="Normal"/>
    <w:semiHidden/>
    <w:rsid w:val="000A21E4"/>
    <w:pPr>
      <w:spacing w:after="120" w:line="240" w:lineRule="auto"/>
      <w:ind w:left="283"/>
      <w:jc w:val="both"/>
    </w:pPr>
    <w:rPr>
      <w:rFonts w:ascii="Arial" w:eastAsia="Times New Roman" w:hAnsi="Arial" w:cs="Times New Roman"/>
      <w:sz w:val="20"/>
      <w:szCs w:val="20"/>
    </w:rPr>
  </w:style>
  <w:style w:type="numbering" w:styleId="111111">
    <w:name w:val="Outline List 2"/>
    <w:basedOn w:val="NoList"/>
    <w:rsid w:val="000A21E4"/>
    <w:pPr>
      <w:numPr>
        <w:numId w:val="21"/>
      </w:numPr>
    </w:pPr>
  </w:style>
  <w:style w:type="paragraph" w:customStyle="1" w:styleId="Executive">
    <w:name w:val="Executive"/>
    <w:basedOn w:val="BodyText"/>
    <w:next w:val="Normal"/>
    <w:rsid w:val="000A21E4"/>
    <w:pPr>
      <w:tabs>
        <w:tab w:val="clear" w:pos="357"/>
      </w:tabs>
      <w:spacing w:before="240" w:after="120" w:line="280" w:lineRule="atLeast"/>
      <w:jc w:val="left"/>
    </w:pPr>
    <w:rPr>
      <w:b/>
      <w:sz w:val="36"/>
      <w:lang w:val="en-AU" w:eastAsia="en-US"/>
    </w:rPr>
  </w:style>
  <w:style w:type="paragraph" w:customStyle="1" w:styleId="ExecSumtext">
    <w:name w:val="Exec Sum text"/>
    <w:rsid w:val="000A21E4"/>
    <w:pPr>
      <w:spacing w:before="120" w:after="120" w:line="280" w:lineRule="atLeast"/>
      <w:jc w:val="both"/>
    </w:pPr>
    <w:rPr>
      <w:rFonts w:ascii="Arial" w:eastAsia="Times New Roman" w:hAnsi="Arial" w:cs="Times New Roman"/>
      <w:sz w:val="20"/>
      <w:szCs w:val="20"/>
    </w:rPr>
  </w:style>
  <w:style w:type="paragraph" w:customStyle="1" w:styleId="Tablearrow">
    <w:name w:val="Table arrow"/>
    <w:basedOn w:val="Normal"/>
    <w:rsid w:val="000A21E4"/>
    <w:pPr>
      <w:numPr>
        <w:numId w:val="13"/>
      </w:numPr>
      <w:spacing w:before="60" w:after="60" w:line="240" w:lineRule="auto"/>
    </w:pPr>
    <w:rPr>
      <w:rFonts w:ascii="Arial" w:eastAsia="Times New Roman" w:hAnsi="Arial" w:cs="Times New Roman"/>
      <w:sz w:val="18"/>
      <w:szCs w:val="20"/>
    </w:rPr>
  </w:style>
  <w:style w:type="paragraph" w:customStyle="1" w:styleId="Bulletdash">
    <w:name w:val="Bullet dash"/>
    <w:basedOn w:val="Normal"/>
    <w:rsid w:val="000A21E4"/>
    <w:pPr>
      <w:numPr>
        <w:numId w:val="14"/>
      </w:numPr>
      <w:spacing w:before="60" w:after="60" w:line="280" w:lineRule="atLeast"/>
    </w:pPr>
    <w:rPr>
      <w:rFonts w:ascii="Arial" w:eastAsia="Times New Roman" w:hAnsi="Arial" w:cs="Times New Roman"/>
      <w:sz w:val="20"/>
      <w:szCs w:val="20"/>
    </w:rPr>
  </w:style>
  <w:style w:type="numbering" w:styleId="1ai">
    <w:name w:val="Outline List 1"/>
    <w:basedOn w:val="NoList"/>
    <w:semiHidden/>
    <w:rsid w:val="000A21E4"/>
    <w:pPr>
      <w:numPr>
        <w:numId w:val="22"/>
      </w:numPr>
    </w:pPr>
  </w:style>
  <w:style w:type="paragraph" w:customStyle="1" w:styleId="Style1">
    <w:name w:val="Style1"/>
    <w:basedOn w:val="Normal"/>
    <w:rsid w:val="000A21E4"/>
    <w:pPr>
      <w:spacing w:after="0" w:line="240" w:lineRule="auto"/>
      <w:jc w:val="both"/>
    </w:pPr>
    <w:rPr>
      <w:rFonts w:ascii="Arial" w:eastAsia="Times New Roman" w:hAnsi="Arial" w:cs="Times New Roman"/>
      <w:b/>
      <w:sz w:val="20"/>
      <w:szCs w:val="20"/>
    </w:rPr>
  </w:style>
  <w:style w:type="character" w:styleId="FollowedHyperlink">
    <w:name w:val="FollowedHyperlink"/>
    <w:basedOn w:val="DefaultParagraphFont"/>
    <w:rsid w:val="000A21E4"/>
    <w:rPr>
      <w:rFonts w:ascii="Arial" w:hAnsi="Arial"/>
      <w:color w:val="800080"/>
      <w:u w:val="single"/>
    </w:rPr>
  </w:style>
  <w:style w:type="paragraph" w:styleId="Index1">
    <w:name w:val="index 1"/>
    <w:basedOn w:val="Normal"/>
    <w:next w:val="Normal"/>
    <w:autoRedefine/>
    <w:semiHidden/>
    <w:rsid w:val="000A21E4"/>
    <w:pPr>
      <w:tabs>
        <w:tab w:val="left" w:pos="1728"/>
        <w:tab w:val="right" w:leader="dot" w:pos="9360"/>
      </w:tabs>
      <w:spacing w:after="0" w:line="240" w:lineRule="auto"/>
      <w:ind w:left="220" w:hanging="220"/>
      <w:jc w:val="both"/>
    </w:pPr>
    <w:rPr>
      <w:rFonts w:ascii="Arial" w:eastAsia="Times New Roman" w:hAnsi="Arial" w:cs="Times New Roman"/>
      <w:sz w:val="20"/>
      <w:szCs w:val="20"/>
    </w:rPr>
  </w:style>
  <w:style w:type="paragraph" w:styleId="BlockText">
    <w:name w:val="Block Text"/>
    <w:basedOn w:val="Normal"/>
    <w:rsid w:val="000A21E4"/>
    <w:pPr>
      <w:spacing w:after="120" w:line="240" w:lineRule="auto"/>
      <w:ind w:left="1440" w:right="1440"/>
      <w:jc w:val="both"/>
    </w:pPr>
    <w:rPr>
      <w:rFonts w:ascii="Arial" w:eastAsia="Times New Roman" w:hAnsi="Arial" w:cs="Times New Roman"/>
      <w:sz w:val="20"/>
      <w:szCs w:val="20"/>
    </w:rPr>
  </w:style>
  <w:style w:type="paragraph" w:styleId="BodyText3">
    <w:name w:val="Body Text 3"/>
    <w:basedOn w:val="Normal"/>
    <w:link w:val="BodyText3Char"/>
    <w:rsid w:val="000A21E4"/>
    <w:pPr>
      <w:spacing w:after="120" w:line="240" w:lineRule="auto"/>
      <w:jc w:val="both"/>
    </w:pPr>
    <w:rPr>
      <w:rFonts w:ascii="Arial" w:eastAsia="Times New Roman" w:hAnsi="Arial" w:cs="Times New Roman"/>
      <w:sz w:val="16"/>
      <w:szCs w:val="16"/>
    </w:rPr>
  </w:style>
  <w:style w:type="character" w:customStyle="1" w:styleId="BodyText3Char">
    <w:name w:val="Body Text 3 Char"/>
    <w:basedOn w:val="DefaultParagraphFont"/>
    <w:link w:val="BodyText3"/>
    <w:semiHidden/>
    <w:rsid w:val="000A21E4"/>
    <w:rPr>
      <w:rFonts w:ascii="Arial" w:eastAsia="Times New Roman" w:hAnsi="Arial" w:cs="Times New Roman"/>
      <w:sz w:val="16"/>
      <w:szCs w:val="16"/>
    </w:rPr>
  </w:style>
  <w:style w:type="paragraph" w:styleId="BodyTextFirstIndent">
    <w:name w:val="Body Text First Indent"/>
    <w:basedOn w:val="BodyText"/>
    <w:link w:val="BodyTextFirstIndentChar"/>
    <w:rsid w:val="000A21E4"/>
    <w:pPr>
      <w:tabs>
        <w:tab w:val="clear" w:pos="357"/>
      </w:tabs>
      <w:spacing w:after="120"/>
      <w:ind w:firstLine="210"/>
      <w:jc w:val="both"/>
    </w:pPr>
    <w:rPr>
      <w:lang w:val="en-AU" w:eastAsia="en-US"/>
    </w:rPr>
  </w:style>
  <w:style w:type="character" w:customStyle="1" w:styleId="BodyTextFirstIndentChar">
    <w:name w:val="Body Text First Indent Char"/>
    <w:basedOn w:val="BodyTextChar"/>
    <w:link w:val="BodyTextFirstIndent"/>
    <w:semiHidden/>
    <w:rsid w:val="000A21E4"/>
  </w:style>
  <w:style w:type="paragraph" w:styleId="BodyTextFirstIndent2">
    <w:name w:val="Body Text First Indent 2"/>
    <w:basedOn w:val="BodyTextIndent"/>
    <w:link w:val="BodyTextFirstIndent2Char"/>
    <w:rsid w:val="000A21E4"/>
    <w:pPr>
      <w:spacing w:line="240" w:lineRule="auto"/>
      <w:ind w:firstLine="210"/>
      <w:jc w:val="both"/>
    </w:pPr>
    <w:rPr>
      <w:rFonts w:ascii="Arial" w:eastAsia="Times New Roman" w:hAnsi="Arial" w:cs="Times New Roman"/>
      <w:sz w:val="20"/>
      <w:szCs w:val="20"/>
    </w:rPr>
  </w:style>
  <w:style w:type="character" w:customStyle="1" w:styleId="BodyTextFirstIndent2Char">
    <w:name w:val="Body Text First Indent 2 Char"/>
    <w:basedOn w:val="BodyTextIndentChar"/>
    <w:link w:val="BodyTextFirstIndent2"/>
    <w:semiHidden/>
    <w:rsid w:val="000A21E4"/>
    <w:rPr>
      <w:rFonts w:ascii="Arial" w:eastAsia="Times New Roman" w:hAnsi="Arial" w:cs="Times New Roman"/>
      <w:sz w:val="20"/>
      <w:szCs w:val="20"/>
    </w:rPr>
  </w:style>
  <w:style w:type="paragraph" w:styleId="BodyTextIndent2">
    <w:name w:val="Body Text Indent 2"/>
    <w:basedOn w:val="Normal"/>
    <w:link w:val="BodyTextIndent2Char"/>
    <w:rsid w:val="000A21E4"/>
    <w:pPr>
      <w:spacing w:after="120" w:line="480" w:lineRule="auto"/>
      <w:ind w:left="283"/>
      <w:jc w:val="both"/>
    </w:pPr>
    <w:rPr>
      <w:rFonts w:ascii="Arial" w:eastAsia="Times New Roman" w:hAnsi="Arial" w:cs="Times New Roman"/>
      <w:sz w:val="20"/>
      <w:szCs w:val="20"/>
    </w:rPr>
  </w:style>
  <w:style w:type="character" w:customStyle="1" w:styleId="BodyTextIndent2Char">
    <w:name w:val="Body Text Indent 2 Char"/>
    <w:basedOn w:val="DefaultParagraphFont"/>
    <w:link w:val="BodyTextIndent2"/>
    <w:rsid w:val="000A21E4"/>
    <w:rPr>
      <w:rFonts w:ascii="Arial" w:eastAsia="Times New Roman" w:hAnsi="Arial" w:cs="Times New Roman"/>
      <w:sz w:val="20"/>
      <w:szCs w:val="20"/>
    </w:rPr>
  </w:style>
  <w:style w:type="paragraph" w:styleId="BodyTextIndent3">
    <w:name w:val="Body Text Indent 3"/>
    <w:basedOn w:val="Normal"/>
    <w:link w:val="BodyTextIndent3Char"/>
    <w:rsid w:val="000A21E4"/>
    <w:pPr>
      <w:spacing w:after="120" w:line="240" w:lineRule="auto"/>
      <w:ind w:left="283"/>
      <w:jc w:val="both"/>
    </w:pPr>
    <w:rPr>
      <w:rFonts w:ascii="Arial" w:eastAsia="Times New Roman" w:hAnsi="Arial" w:cs="Times New Roman"/>
      <w:sz w:val="16"/>
      <w:szCs w:val="16"/>
    </w:rPr>
  </w:style>
  <w:style w:type="character" w:customStyle="1" w:styleId="BodyTextIndent3Char">
    <w:name w:val="Body Text Indent 3 Char"/>
    <w:basedOn w:val="DefaultParagraphFont"/>
    <w:link w:val="BodyTextIndent3"/>
    <w:semiHidden/>
    <w:rsid w:val="000A21E4"/>
    <w:rPr>
      <w:rFonts w:ascii="Arial" w:eastAsia="Times New Roman" w:hAnsi="Arial" w:cs="Times New Roman"/>
      <w:sz w:val="16"/>
      <w:szCs w:val="16"/>
    </w:rPr>
  </w:style>
  <w:style w:type="paragraph" w:styleId="Closing">
    <w:name w:val="Closing"/>
    <w:basedOn w:val="Normal"/>
    <w:link w:val="ClosingChar"/>
    <w:semiHidden/>
    <w:rsid w:val="000A21E4"/>
    <w:pPr>
      <w:spacing w:after="0" w:line="240" w:lineRule="auto"/>
      <w:ind w:left="4252"/>
      <w:jc w:val="both"/>
    </w:pPr>
    <w:rPr>
      <w:rFonts w:ascii="Arial" w:eastAsia="Times New Roman" w:hAnsi="Arial" w:cs="Times New Roman"/>
      <w:sz w:val="20"/>
      <w:szCs w:val="20"/>
    </w:rPr>
  </w:style>
  <w:style w:type="character" w:customStyle="1" w:styleId="ClosingChar">
    <w:name w:val="Closing Char"/>
    <w:basedOn w:val="DefaultParagraphFont"/>
    <w:link w:val="Closing"/>
    <w:semiHidden/>
    <w:rsid w:val="000A21E4"/>
    <w:rPr>
      <w:rFonts w:ascii="Arial" w:eastAsia="Times New Roman" w:hAnsi="Arial" w:cs="Times New Roman"/>
      <w:sz w:val="20"/>
      <w:szCs w:val="20"/>
    </w:rPr>
  </w:style>
  <w:style w:type="paragraph" w:styleId="Date">
    <w:name w:val="Date"/>
    <w:basedOn w:val="Normal"/>
    <w:next w:val="Normal"/>
    <w:link w:val="DateChar"/>
    <w:semiHidden/>
    <w:rsid w:val="000A21E4"/>
    <w:pPr>
      <w:spacing w:after="0" w:line="240" w:lineRule="auto"/>
      <w:jc w:val="both"/>
    </w:pPr>
    <w:rPr>
      <w:rFonts w:ascii="Arial" w:eastAsia="Times New Roman" w:hAnsi="Arial" w:cs="Times New Roman"/>
      <w:sz w:val="20"/>
      <w:szCs w:val="20"/>
    </w:rPr>
  </w:style>
  <w:style w:type="character" w:customStyle="1" w:styleId="DateChar">
    <w:name w:val="Date Char"/>
    <w:basedOn w:val="DefaultParagraphFont"/>
    <w:link w:val="Date"/>
    <w:semiHidden/>
    <w:rsid w:val="000A21E4"/>
    <w:rPr>
      <w:rFonts w:ascii="Arial" w:eastAsia="Times New Roman" w:hAnsi="Arial" w:cs="Times New Roman"/>
      <w:sz w:val="20"/>
      <w:szCs w:val="20"/>
    </w:rPr>
  </w:style>
  <w:style w:type="paragraph" w:styleId="E-mailSignature">
    <w:name w:val="E-mail Signature"/>
    <w:basedOn w:val="Normal"/>
    <w:link w:val="E-mailSignatureChar"/>
    <w:semiHidden/>
    <w:rsid w:val="000A21E4"/>
    <w:pPr>
      <w:spacing w:after="0" w:line="240" w:lineRule="auto"/>
      <w:jc w:val="both"/>
    </w:pPr>
    <w:rPr>
      <w:rFonts w:ascii="Arial" w:eastAsia="Times New Roman" w:hAnsi="Arial" w:cs="Times New Roman"/>
      <w:sz w:val="20"/>
      <w:szCs w:val="20"/>
    </w:rPr>
  </w:style>
  <w:style w:type="character" w:customStyle="1" w:styleId="E-mailSignatureChar">
    <w:name w:val="E-mail Signature Char"/>
    <w:basedOn w:val="DefaultParagraphFont"/>
    <w:link w:val="E-mailSignature"/>
    <w:semiHidden/>
    <w:rsid w:val="000A21E4"/>
    <w:rPr>
      <w:rFonts w:ascii="Arial" w:eastAsia="Times New Roman" w:hAnsi="Arial" w:cs="Times New Roman"/>
      <w:sz w:val="20"/>
      <w:szCs w:val="20"/>
    </w:rPr>
  </w:style>
  <w:style w:type="character" w:styleId="Emphasis">
    <w:name w:val="Emphasis"/>
    <w:basedOn w:val="DefaultParagraphFont"/>
    <w:uiPriority w:val="20"/>
    <w:qFormat/>
    <w:rsid w:val="000A21E4"/>
    <w:rPr>
      <w:i/>
      <w:iCs/>
    </w:rPr>
  </w:style>
  <w:style w:type="paragraph" w:styleId="EnvelopeAddress">
    <w:name w:val="envelope address"/>
    <w:basedOn w:val="Normal"/>
    <w:semiHidden/>
    <w:rsid w:val="000A21E4"/>
    <w:pPr>
      <w:framePr w:w="7920" w:h="1980" w:hRule="exact" w:hSpace="180" w:wrap="auto" w:hAnchor="page" w:xAlign="center" w:yAlign="bottom"/>
      <w:spacing w:after="0" w:line="240" w:lineRule="auto"/>
      <w:ind w:left="2880"/>
      <w:jc w:val="both"/>
    </w:pPr>
    <w:rPr>
      <w:rFonts w:ascii="Arial" w:eastAsia="Times New Roman" w:hAnsi="Arial" w:cs="Arial"/>
      <w:sz w:val="24"/>
      <w:szCs w:val="24"/>
    </w:rPr>
  </w:style>
  <w:style w:type="paragraph" w:styleId="EnvelopeReturn">
    <w:name w:val="envelope return"/>
    <w:basedOn w:val="Normal"/>
    <w:semiHidden/>
    <w:rsid w:val="000A21E4"/>
    <w:pPr>
      <w:spacing w:after="0" w:line="240" w:lineRule="auto"/>
      <w:jc w:val="both"/>
    </w:pPr>
    <w:rPr>
      <w:rFonts w:ascii="Arial" w:eastAsia="Times New Roman" w:hAnsi="Arial" w:cs="Arial"/>
      <w:sz w:val="20"/>
      <w:szCs w:val="20"/>
    </w:rPr>
  </w:style>
  <w:style w:type="character" w:styleId="HTMLAcronym">
    <w:name w:val="HTML Acronym"/>
    <w:basedOn w:val="DefaultParagraphFont"/>
    <w:semiHidden/>
    <w:rsid w:val="000A21E4"/>
  </w:style>
  <w:style w:type="paragraph" w:styleId="HTMLAddress">
    <w:name w:val="HTML Address"/>
    <w:basedOn w:val="Normal"/>
    <w:link w:val="HTMLAddressChar"/>
    <w:semiHidden/>
    <w:rsid w:val="000A21E4"/>
    <w:pPr>
      <w:spacing w:after="0" w:line="240" w:lineRule="auto"/>
      <w:jc w:val="both"/>
    </w:pPr>
    <w:rPr>
      <w:rFonts w:ascii="Arial" w:eastAsia="Times New Roman" w:hAnsi="Arial" w:cs="Times New Roman"/>
      <w:i/>
      <w:iCs/>
      <w:sz w:val="20"/>
      <w:szCs w:val="20"/>
    </w:rPr>
  </w:style>
  <w:style w:type="character" w:customStyle="1" w:styleId="HTMLAddressChar">
    <w:name w:val="HTML Address Char"/>
    <w:basedOn w:val="DefaultParagraphFont"/>
    <w:link w:val="HTMLAddress"/>
    <w:semiHidden/>
    <w:rsid w:val="000A21E4"/>
    <w:rPr>
      <w:rFonts w:ascii="Arial" w:eastAsia="Times New Roman" w:hAnsi="Arial" w:cs="Times New Roman"/>
      <w:i/>
      <w:iCs/>
      <w:sz w:val="20"/>
      <w:szCs w:val="20"/>
    </w:rPr>
  </w:style>
  <w:style w:type="character" w:styleId="HTMLCite">
    <w:name w:val="HTML Cite"/>
    <w:basedOn w:val="DefaultParagraphFont"/>
    <w:uiPriority w:val="99"/>
    <w:semiHidden/>
    <w:rsid w:val="000A21E4"/>
    <w:rPr>
      <w:i/>
      <w:iCs/>
    </w:rPr>
  </w:style>
  <w:style w:type="character" w:styleId="HTMLCode">
    <w:name w:val="HTML Code"/>
    <w:basedOn w:val="DefaultParagraphFont"/>
    <w:semiHidden/>
    <w:rsid w:val="000A21E4"/>
    <w:rPr>
      <w:rFonts w:ascii="Courier New" w:hAnsi="Courier New" w:cs="Courier New"/>
      <w:sz w:val="20"/>
      <w:szCs w:val="20"/>
    </w:rPr>
  </w:style>
  <w:style w:type="character" w:styleId="HTMLDefinition">
    <w:name w:val="HTML Definition"/>
    <w:basedOn w:val="DefaultParagraphFont"/>
    <w:semiHidden/>
    <w:rsid w:val="000A21E4"/>
    <w:rPr>
      <w:i/>
      <w:iCs/>
    </w:rPr>
  </w:style>
  <w:style w:type="character" w:styleId="HTMLKeyboard">
    <w:name w:val="HTML Keyboard"/>
    <w:basedOn w:val="DefaultParagraphFont"/>
    <w:semiHidden/>
    <w:rsid w:val="000A21E4"/>
    <w:rPr>
      <w:rFonts w:ascii="Courier New" w:hAnsi="Courier New" w:cs="Courier New"/>
      <w:sz w:val="20"/>
      <w:szCs w:val="20"/>
    </w:rPr>
  </w:style>
  <w:style w:type="paragraph" w:styleId="HTMLPreformatted">
    <w:name w:val="HTML Preformatted"/>
    <w:basedOn w:val="Normal"/>
    <w:link w:val="HTMLPreformattedChar"/>
    <w:semiHidden/>
    <w:rsid w:val="000A21E4"/>
    <w:pPr>
      <w:spacing w:after="0" w:line="240" w:lineRule="auto"/>
      <w:jc w:val="both"/>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semiHidden/>
    <w:rsid w:val="000A21E4"/>
    <w:rPr>
      <w:rFonts w:ascii="Courier New" w:eastAsia="Times New Roman" w:hAnsi="Courier New" w:cs="Courier New"/>
      <w:sz w:val="20"/>
      <w:szCs w:val="20"/>
    </w:rPr>
  </w:style>
  <w:style w:type="character" w:styleId="HTMLSample">
    <w:name w:val="HTML Sample"/>
    <w:basedOn w:val="DefaultParagraphFont"/>
    <w:semiHidden/>
    <w:rsid w:val="000A21E4"/>
    <w:rPr>
      <w:rFonts w:ascii="Courier New" w:hAnsi="Courier New" w:cs="Courier New"/>
    </w:rPr>
  </w:style>
  <w:style w:type="character" w:styleId="HTMLTypewriter">
    <w:name w:val="HTML Typewriter"/>
    <w:basedOn w:val="DefaultParagraphFont"/>
    <w:semiHidden/>
    <w:rsid w:val="000A21E4"/>
    <w:rPr>
      <w:rFonts w:ascii="Courier New" w:hAnsi="Courier New" w:cs="Courier New"/>
      <w:sz w:val="20"/>
      <w:szCs w:val="20"/>
    </w:rPr>
  </w:style>
  <w:style w:type="character" w:styleId="HTMLVariable">
    <w:name w:val="HTML Variable"/>
    <w:basedOn w:val="DefaultParagraphFont"/>
    <w:semiHidden/>
    <w:rsid w:val="000A21E4"/>
    <w:rPr>
      <w:i/>
      <w:iCs/>
    </w:rPr>
  </w:style>
  <w:style w:type="character" w:styleId="LineNumber">
    <w:name w:val="line number"/>
    <w:basedOn w:val="DefaultParagraphFont"/>
    <w:semiHidden/>
    <w:rsid w:val="000A21E4"/>
  </w:style>
  <w:style w:type="paragraph" w:styleId="List">
    <w:name w:val="List"/>
    <w:basedOn w:val="Normal"/>
    <w:semiHidden/>
    <w:rsid w:val="000A21E4"/>
    <w:pPr>
      <w:spacing w:after="0" w:line="240" w:lineRule="auto"/>
      <w:ind w:left="283" w:hanging="283"/>
      <w:jc w:val="both"/>
    </w:pPr>
    <w:rPr>
      <w:rFonts w:ascii="Arial" w:eastAsia="Times New Roman" w:hAnsi="Arial" w:cs="Times New Roman"/>
      <w:sz w:val="20"/>
      <w:szCs w:val="20"/>
    </w:rPr>
  </w:style>
  <w:style w:type="paragraph" w:styleId="List2">
    <w:name w:val="List 2"/>
    <w:basedOn w:val="Normal"/>
    <w:semiHidden/>
    <w:rsid w:val="000A21E4"/>
    <w:pPr>
      <w:spacing w:after="0" w:line="240" w:lineRule="auto"/>
      <w:ind w:left="566" w:hanging="283"/>
      <w:jc w:val="both"/>
    </w:pPr>
    <w:rPr>
      <w:rFonts w:ascii="Arial" w:eastAsia="Times New Roman" w:hAnsi="Arial" w:cs="Times New Roman"/>
      <w:sz w:val="20"/>
      <w:szCs w:val="20"/>
    </w:rPr>
  </w:style>
  <w:style w:type="paragraph" w:styleId="List3">
    <w:name w:val="List 3"/>
    <w:basedOn w:val="Normal"/>
    <w:semiHidden/>
    <w:rsid w:val="000A21E4"/>
    <w:pPr>
      <w:spacing w:after="0" w:line="240" w:lineRule="auto"/>
      <w:ind w:left="849" w:hanging="283"/>
      <w:jc w:val="both"/>
    </w:pPr>
    <w:rPr>
      <w:rFonts w:ascii="Arial" w:eastAsia="Times New Roman" w:hAnsi="Arial" w:cs="Times New Roman"/>
      <w:sz w:val="20"/>
      <w:szCs w:val="20"/>
    </w:rPr>
  </w:style>
  <w:style w:type="paragraph" w:styleId="List4">
    <w:name w:val="List 4"/>
    <w:basedOn w:val="Normal"/>
    <w:semiHidden/>
    <w:rsid w:val="000A21E4"/>
    <w:pPr>
      <w:spacing w:after="0" w:line="240" w:lineRule="auto"/>
      <w:ind w:left="1132" w:hanging="283"/>
      <w:jc w:val="both"/>
    </w:pPr>
    <w:rPr>
      <w:rFonts w:ascii="Arial" w:eastAsia="Times New Roman" w:hAnsi="Arial" w:cs="Times New Roman"/>
      <w:sz w:val="20"/>
      <w:szCs w:val="20"/>
    </w:rPr>
  </w:style>
  <w:style w:type="paragraph" w:styleId="List5">
    <w:name w:val="List 5"/>
    <w:basedOn w:val="Normal"/>
    <w:semiHidden/>
    <w:rsid w:val="000A21E4"/>
    <w:pPr>
      <w:spacing w:after="0" w:line="240" w:lineRule="auto"/>
      <w:ind w:left="1415" w:hanging="283"/>
      <w:jc w:val="both"/>
    </w:pPr>
    <w:rPr>
      <w:rFonts w:ascii="Arial" w:eastAsia="Times New Roman" w:hAnsi="Arial" w:cs="Times New Roman"/>
      <w:sz w:val="20"/>
      <w:szCs w:val="20"/>
    </w:rPr>
  </w:style>
  <w:style w:type="paragraph" w:styleId="ListBullet3">
    <w:name w:val="List Bullet 3"/>
    <w:basedOn w:val="Normal"/>
    <w:autoRedefine/>
    <w:semiHidden/>
    <w:rsid w:val="000A21E4"/>
    <w:pPr>
      <w:numPr>
        <w:numId w:val="18"/>
      </w:numPr>
      <w:spacing w:after="0" w:line="240" w:lineRule="auto"/>
      <w:jc w:val="both"/>
    </w:pPr>
    <w:rPr>
      <w:rFonts w:ascii="Arial" w:eastAsia="Times New Roman" w:hAnsi="Arial" w:cs="Times New Roman"/>
      <w:sz w:val="20"/>
      <w:szCs w:val="20"/>
    </w:rPr>
  </w:style>
  <w:style w:type="paragraph" w:styleId="ListBullet4">
    <w:name w:val="List Bullet 4"/>
    <w:basedOn w:val="Normal"/>
    <w:autoRedefine/>
    <w:semiHidden/>
    <w:rsid w:val="000A21E4"/>
    <w:pPr>
      <w:numPr>
        <w:numId w:val="19"/>
      </w:numPr>
      <w:spacing w:after="0" w:line="240" w:lineRule="auto"/>
      <w:jc w:val="both"/>
    </w:pPr>
    <w:rPr>
      <w:rFonts w:ascii="Arial" w:eastAsia="Times New Roman" w:hAnsi="Arial" w:cs="Times New Roman"/>
      <w:sz w:val="20"/>
      <w:szCs w:val="20"/>
    </w:rPr>
  </w:style>
  <w:style w:type="paragraph" w:styleId="ListBullet5">
    <w:name w:val="List Bullet 5"/>
    <w:basedOn w:val="Normal"/>
    <w:autoRedefine/>
    <w:semiHidden/>
    <w:rsid w:val="000A21E4"/>
    <w:pPr>
      <w:numPr>
        <w:numId w:val="20"/>
      </w:numPr>
      <w:spacing w:after="0" w:line="240" w:lineRule="auto"/>
      <w:jc w:val="both"/>
    </w:pPr>
    <w:rPr>
      <w:rFonts w:ascii="Arial" w:eastAsia="Times New Roman" w:hAnsi="Arial" w:cs="Times New Roman"/>
      <w:sz w:val="20"/>
      <w:szCs w:val="20"/>
    </w:rPr>
  </w:style>
  <w:style w:type="paragraph" w:styleId="ListContinue2">
    <w:name w:val="List Continue 2"/>
    <w:basedOn w:val="Normal"/>
    <w:semiHidden/>
    <w:rsid w:val="000A21E4"/>
    <w:pPr>
      <w:spacing w:after="120" w:line="240" w:lineRule="auto"/>
      <w:ind w:left="566"/>
      <w:jc w:val="both"/>
    </w:pPr>
    <w:rPr>
      <w:rFonts w:ascii="Arial" w:eastAsia="Times New Roman" w:hAnsi="Arial" w:cs="Times New Roman"/>
      <w:sz w:val="20"/>
      <w:szCs w:val="20"/>
    </w:rPr>
  </w:style>
  <w:style w:type="paragraph" w:styleId="ListContinue3">
    <w:name w:val="List Continue 3"/>
    <w:basedOn w:val="Normal"/>
    <w:semiHidden/>
    <w:rsid w:val="000A21E4"/>
    <w:pPr>
      <w:spacing w:after="120" w:line="240" w:lineRule="auto"/>
      <w:ind w:left="849"/>
      <w:jc w:val="both"/>
    </w:pPr>
    <w:rPr>
      <w:rFonts w:ascii="Arial" w:eastAsia="Times New Roman" w:hAnsi="Arial" w:cs="Times New Roman"/>
      <w:sz w:val="20"/>
      <w:szCs w:val="20"/>
    </w:rPr>
  </w:style>
  <w:style w:type="paragraph" w:styleId="ListContinue4">
    <w:name w:val="List Continue 4"/>
    <w:basedOn w:val="Normal"/>
    <w:semiHidden/>
    <w:rsid w:val="000A21E4"/>
    <w:pPr>
      <w:spacing w:after="120" w:line="240" w:lineRule="auto"/>
      <w:ind w:left="1132"/>
      <w:jc w:val="both"/>
    </w:pPr>
    <w:rPr>
      <w:rFonts w:ascii="Arial" w:eastAsia="Times New Roman" w:hAnsi="Arial" w:cs="Times New Roman"/>
      <w:sz w:val="20"/>
      <w:szCs w:val="20"/>
    </w:rPr>
  </w:style>
  <w:style w:type="paragraph" w:styleId="ListContinue5">
    <w:name w:val="List Continue 5"/>
    <w:basedOn w:val="Normal"/>
    <w:semiHidden/>
    <w:rsid w:val="000A21E4"/>
    <w:pPr>
      <w:spacing w:after="120" w:line="240" w:lineRule="auto"/>
      <w:ind w:left="1415"/>
      <w:jc w:val="both"/>
    </w:pPr>
    <w:rPr>
      <w:rFonts w:ascii="Arial" w:eastAsia="Times New Roman" w:hAnsi="Arial" w:cs="Times New Roman"/>
      <w:sz w:val="20"/>
      <w:szCs w:val="20"/>
    </w:rPr>
  </w:style>
  <w:style w:type="paragraph" w:styleId="ListNumber3">
    <w:name w:val="List Number 3"/>
    <w:basedOn w:val="Normal"/>
    <w:semiHidden/>
    <w:rsid w:val="000A21E4"/>
    <w:pPr>
      <w:numPr>
        <w:numId w:val="15"/>
      </w:numPr>
      <w:spacing w:after="0" w:line="240" w:lineRule="auto"/>
      <w:jc w:val="both"/>
    </w:pPr>
    <w:rPr>
      <w:rFonts w:ascii="Arial" w:eastAsia="Times New Roman" w:hAnsi="Arial" w:cs="Times New Roman"/>
      <w:sz w:val="20"/>
      <w:szCs w:val="20"/>
    </w:rPr>
  </w:style>
  <w:style w:type="paragraph" w:styleId="ListNumber4">
    <w:name w:val="List Number 4"/>
    <w:basedOn w:val="Normal"/>
    <w:semiHidden/>
    <w:rsid w:val="000A21E4"/>
    <w:pPr>
      <w:numPr>
        <w:numId w:val="16"/>
      </w:numPr>
      <w:spacing w:after="0" w:line="240" w:lineRule="auto"/>
      <w:jc w:val="both"/>
    </w:pPr>
    <w:rPr>
      <w:rFonts w:ascii="Arial" w:eastAsia="Times New Roman" w:hAnsi="Arial" w:cs="Times New Roman"/>
      <w:sz w:val="20"/>
      <w:szCs w:val="20"/>
    </w:rPr>
  </w:style>
  <w:style w:type="paragraph" w:styleId="ListNumber5">
    <w:name w:val="List Number 5"/>
    <w:basedOn w:val="Normal"/>
    <w:semiHidden/>
    <w:rsid w:val="000A21E4"/>
    <w:pPr>
      <w:numPr>
        <w:numId w:val="17"/>
      </w:numPr>
      <w:spacing w:after="0" w:line="240" w:lineRule="auto"/>
      <w:jc w:val="both"/>
    </w:pPr>
    <w:rPr>
      <w:rFonts w:ascii="Arial" w:eastAsia="Times New Roman" w:hAnsi="Arial" w:cs="Times New Roman"/>
      <w:sz w:val="20"/>
      <w:szCs w:val="20"/>
    </w:rPr>
  </w:style>
  <w:style w:type="paragraph" w:styleId="MessageHeader">
    <w:name w:val="Message Header"/>
    <w:basedOn w:val="Normal"/>
    <w:link w:val="MessageHeaderChar"/>
    <w:semiHidden/>
    <w:rsid w:val="000A21E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0A21E4"/>
    <w:rPr>
      <w:rFonts w:ascii="Arial" w:eastAsia="Times New Roman" w:hAnsi="Arial" w:cs="Arial"/>
      <w:sz w:val="24"/>
      <w:szCs w:val="24"/>
      <w:shd w:val="pct20" w:color="auto" w:fill="auto"/>
    </w:rPr>
  </w:style>
  <w:style w:type="paragraph" w:styleId="NoteHeading">
    <w:name w:val="Note Heading"/>
    <w:basedOn w:val="Normal"/>
    <w:next w:val="Normal"/>
    <w:link w:val="NoteHeadingChar"/>
    <w:semiHidden/>
    <w:rsid w:val="000A21E4"/>
    <w:pPr>
      <w:spacing w:after="0" w:line="240" w:lineRule="auto"/>
      <w:jc w:val="both"/>
    </w:pPr>
    <w:rPr>
      <w:rFonts w:ascii="Arial" w:eastAsia="Times New Roman" w:hAnsi="Arial" w:cs="Times New Roman"/>
      <w:sz w:val="20"/>
      <w:szCs w:val="20"/>
    </w:rPr>
  </w:style>
  <w:style w:type="character" w:customStyle="1" w:styleId="NoteHeadingChar">
    <w:name w:val="Note Heading Char"/>
    <w:basedOn w:val="DefaultParagraphFont"/>
    <w:link w:val="NoteHeading"/>
    <w:semiHidden/>
    <w:rsid w:val="000A21E4"/>
    <w:rPr>
      <w:rFonts w:ascii="Arial" w:eastAsia="Times New Roman" w:hAnsi="Arial" w:cs="Times New Roman"/>
      <w:sz w:val="20"/>
      <w:szCs w:val="20"/>
    </w:rPr>
  </w:style>
  <w:style w:type="paragraph" w:styleId="PlainText">
    <w:name w:val="Plain Text"/>
    <w:basedOn w:val="Normal"/>
    <w:link w:val="PlainTextChar"/>
    <w:semiHidden/>
    <w:rsid w:val="000A21E4"/>
    <w:pPr>
      <w:spacing w:after="0" w:line="240" w:lineRule="auto"/>
      <w:jc w:val="both"/>
    </w:pPr>
    <w:rPr>
      <w:rFonts w:ascii="Courier New" w:eastAsia="Times New Roman" w:hAnsi="Courier New" w:cs="Courier New"/>
      <w:sz w:val="20"/>
      <w:szCs w:val="20"/>
    </w:rPr>
  </w:style>
  <w:style w:type="character" w:customStyle="1" w:styleId="PlainTextChar">
    <w:name w:val="Plain Text Char"/>
    <w:basedOn w:val="DefaultParagraphFont"/>
    <w:link w:val="PlainText"/>
    <w:semiHidden/>
    <w:rsid w:val="000A21E4"/>
    <w:rPr>
      <w:rFonts w:ascii="Courier New" w:eastAsia="Times New Roman" w:hAnsi="Courier New" w:cs="Courier New"/>
      <w:sz w:val="20"/>
      <w:szCs w:val="20"/>
    </w:rPr>
  </w:style>
  <w:style w:type="paragraph" w:styleId="Salutation">
    <w:name w:val="Salutation"/>
    <w:basedOn w:val="Normal"/>
    <w:next w:val="Normal"/>
    <w:link w:val="SalutationChar"/>
    <w:semiHidden/>
    <w:rsid w:val="000A21E4"/>
    <w:pPr>
      <w:spacing w:after="0" w:line="240" w:lineRule="auto"/>
      <w:jc w:val="both"/>
    </w:pPr>
    <w:rPr>
      <w:rFonts w:ascii="Arial" w:eastAsia="Times New Roman" w:hAnsi="Arial" w:cs="Times New Roman"/>
      <w:sz w:val="20"/>
      <w:szCs w:val="20"/>
    </w:rPr>
  </w:style>
  <w:style w:type="character" w:customStyle="1" w:styleId="SalutationChar">
    <w:name w:val="Salutation Char"/>
    <w:basedOn w:val="DefaultParagraphFont"/>
    <w:link w:val="Salutation"/>
    <w:semiHidden/>
    <w:rsid w:val="000A21E4"/>
    <w:rPr>
      <w:rFonts w:ascii="Arial" w:eastAsia="Times New Roman" w:hAnsi="Arial" w:cs="Times New Roman"/>
      <w:sz w:val="20"/>
      <w:szCs w:val="20"/>
    </w:rPr>
  </w:style>
  <w:style w:type="paragraph" w:styleId="Signature">
    <w:name w:val="Signature"/>
    <w:basedOn w:val="Normal"/>
    <w:link w:val="SignatureChar"/>
    <w:semiHidden/>
    <w:rsid w:val="000A21E4"/>
    <w:pPr>
      <w:spacing w:after="0" w:line="240" w:lineRule="auto"/>
      <w:ind w:left="4252"/>
      <w:jc w:val="both"/>
    </w:pPr>
    <w:rPr>
      <w:rFonts w:ascii="Arial" w:eastAsia="Times New Roman" w:hAnsi="Arial" w:cs="Times New Roman"/>
      <w:sz w:val="20"/>
      <w:szCs w:val="20"/>
    </w:rPr>
  </w:style>
  <w:style w:type="character" w:customStyle="1" w:styleId="SignatureChar">
    <w:name w:val="Signature Char"/>
    <w:basedOn w:val="DefaultParagraphFont"/>
    <w:link w:val="Signature"/>
    <w:semiHidden/>
    <w:rsid w:val="000A21E4"/>
    <w:rPr>
      <w:rFonts w:ascii="Arial" w:eastAsia="Times New Roman" w:hAnsi="Arial" w:cs="Times New Roman"/>
      <w:sz w:val="20"/>
      <w:szCs w:val="20"/>
    </w:rPr>
  </w:style>
  <w:style w:type="character" w:styleId="Strong">
    <w:name w:val="Strong"/>
    <w:basedOn w:val="DefaultParagraphFont"/>
    <w:qFormat/>
    <w:rsid w:val="000A21E4"/>
    <w:rPr>
      <w:b/>
      <w:bCs/>
    </w:rPr>
  </w:style>
  <w:style w:type="paragraph" w:styleId="Subtitle">
    <w:name w:val="Subtitle"/>
    <w:basedOn w:val="Normal"/>
    <w:link w:val="SubtitleChar"/>
    <w:qFormat/>
    <w:rsid w:val="000A21E4"/>
    <w:pPr>
      <w:spacing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0A21E4"/>
    <w:rPr>
      <w:rFonts w:ascii="Arial" w:eastAsia="Times New Roman" w:hAnsi="Arial" w:cs="Arial"/>
      <w:sz w:val="24"/>
      <w:szCs w:val="24"/>
    </w:rPr>
  </w:style>
  <w:style w:type="table" w:styleId="Table3Deffects1">
    <w:name w:val="Table 3D effects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A21E4"/>
    <w:pPr>
      <w:spacing w:after="0" w:line="240" w:lineRule="auto"/>
      <w:jc w:val="both"/>
    </w:pPr>
    <w:rPr>
      <w:rFonts w:ascii="Times New Roman" w:eastAsia="Times New Roman" w:hAnsi="Times New Roman" w:cs="Times New Roman"/>
      <w:color w:val="000080"/>
      <w:sz w:val="20"/>
      <w:szCs w:val="20"/>
      <w:lang w:eastAsia="en-A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A21E4"/>
    <w:pPr>
      <w:spacing w:after="0" w:line="240" w:lineRule="auto"/>
      <w:jc w:val="both"/>
    </w:pPr>
    <w:rPr>
      <w:rFonts w:ascii="Times New Roman" w:eastAsia="Times New Roman" w:hAnsi="Times New Roman" w:cs="Times New Roman"/>
      <w:color w:val="FFFFFF"/>
      <w:sz w:val="20"/>
      <w:szCs w:val="20"/>
      <w:lang w:eastAsia="en-A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A21E4"/>
    <w:pPr>
      <w:spacing w:after="0" w:line="240" w:lineRule="auto"/>
      <w:jc w:val="both"/>
    </w:pPr>
    <w:rPr>
      <w:rFonts w:ascii="Times New Roman" w:eastAsia="Times New Roman" w:hAnsi="Times New Roman" w:cs="Times New Roman"/>
      <w:b/>
      <w:bCs/>
      <w:sz w:val="20"/>
      <w:szCs w:val="20"/>
      <w:lang w:eastAsia="en-A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A21E4"/>
    <w:pPr>
      <w:spacing w:after="0" w:line="240" w:lineRule="auto"/>
      <w:jc w:val="both"/>
    </w:pPr>
    <w:rPr>
      <w:rFonts w:ascii="Times New Roman" w:eastAsia="Times New Roman" w:hAnsi="Times New Roman" w:cs="Times New Roman"/>
      <w:b/>
      <w:bCs/>
      <w:sz w:val="20"/>
      <w:szCs w:val="20"/>
      <w:lang w:eastAsia="en-A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A21E4"/>
    <w:pPr>
      <w:spacing w:after="0" w:line="240" w:lineRule="auto"/>
      <w:jc w:val="both"/>
    </w:pPr>
    <w:rPr>
      <w:rFonts w:ascii="Times New Roman" w:eastAsia="Times New Roman" w:hAnsi="Times New Roman" w:cs="Times New Roman"/>
      <w:b/>
      <w:bCs/>
      <w:sz w:val="20"/>
      <w:szCs w:val="20"/>
      <w:lang w:eastAsia="en-A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A21E4"/>
    <w:pPr>
      <w:spacing w:after="0" w:line="240" w:lineRule="auto"/>
      <w:jc w:val="both"/>
    </w:pPr>
    <w:rPr>
      <w:rFonts w:ascii="Times New Roman" w:eastAsia="Times New Roman" w:hAnsi="Times New Roman" w:cs="Times New Roman"/>
      <w:b/>
      <w:bCs/>
      <w:sz w:val="20"/>
      <w:szCs w:val="20"/>
      <w:lang w:eastAsia="en-A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A21E4"/>
    <w:pPr>
      <w:spacing w:after="0" w:line="240" w:lineRule="auto"/>
      <w:jc w:val="both"/>
    </w:pPr>
    <w:rPr>
      <w:rFonts w:ascii="Times New Roman" w:eastAsia="Times New Roman" w:hAnsi="Times New Roman" w:cs="Times New Roman"/>
      <w:sz w:val="20"/>
      <w:szCs w:val="20"/>
      <w:lang w:eastAsia="en-A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A21E4"/>
    <w:pPr>
      <w:spacing w:before="240" w:after="60" w:line="240" w:lineRule="auto"/>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0A21E4"/>
    <w:rPr>
      <w:rFonts w:ascii="Arial" w:eastAsia="Times New Roman" w:hAnsi="Arial" w:cs="Arial"/>
      <w:b/>
      <w:bCs/>
      <w:kern w:val="28"/>
      <w:sz w:val="32"/>
      <w:szCs w:val="32"/>
    </w:rPr>
  </w:style>
  <w:style w:type="paragraph" w:customStyle="1" w:styleId="Executivebullet">
    <w:name w:val="Executive bullet"/>
    <w:basedOn w:val="ExecSumtext"/>
    <w:rsid w:val="000A21E4"/>
    <w:pPr>
      <w:numPr>
        <w:numId w:val="24"/>
      </w:numPr>
    </w:pPr>
  </w:style>
  <w:style w:type="paragraph" w:customStyle="1" w:styleId="Executivearrow">
    <w:name w:val="Executive arrow"/>
    <w:basedOn w:val="Executivebullet"/>
    <w:rsid w:val="000A21E4"/>
    <w:pPr>
      <w:numPr>
        <w:numId w:val="25"/>
      </w:numPr>
    </w:pPr>
  </w:style>
  <w:style w:type="paragraph" w:customStyle="1" w:styleId="Executivedash">
    <w:name w:val="Executive dash"/>
    <w:basedOn w:val="Executivearrow"/>
    <w:rsid w:val="000A21E4"/>
    <w:pPr>
      <w:numPr>
        <w:numId w:val="23"/>
      </w:numPr>
    </w:pPr>
  </w:style>
  <w:style w:type="paragraph" w:customStyle="1" w:styleId="Notessource">
    <w:name w:val="Notes_source"/>
    <w:basedOn w:val="BodyText"/>
    <w:rsid w:val="000A21E4"/>
    <w:pPr>
      <w:tabs>
        <w:tab w:val="clear" w:pos="357"/>
      </w:tabs>
      <w:spacing w:before="40" w:after="120"/>
      <w:ind w:left="1134"/>
      <w:jc w:val="both"/>
    </w:pPr>
    <w:rPr>
      <w:sz w:val="16"/>
      <w:lang w:val="en-AU" w:eastAsia="en-US"/>
    </w:rPr>
  </w:style>
  <w:style w:type="paragraph" w:customStyle="1" w:styleId="Tabletitle">
    <w:name w:val="Table title"/>
    <w:rsid w:val="000A21E4"/>
    <w:pPr>
      <w:spacing w:before="60" w:after="60" w:line="240" w:lineRule="auto"/>
      <w:jc w:val="center"/>
    </w:pPr>
    <w:rPr>
      <w:rFonts w:ascii="Arial" w:eastAsia="Times New Roman" w:hAnsi="Arial" w:cs="Times New Roman"/>
      <w:b/>
      <w:color w:val="000000"/>
      <w:sz w:val="18"/>
      <w:szCs w:val="18"/>
    </w:rPr>
  </w:style>
  <w:style w:type="paragraph" w:customStyle="1" w:styleId="ListofAppendices">
    <w:name w:val="List of Appendices"/>
    <w:basedOn w:val="Normal"/>
    <w:autoRedefine/>
    <w:rsid w:val="000A21E4"/>
    <w:pPr>
      <w:tabs>
        <w:tab w:val="left" w:pos="1418"/>
        <w:tab w:val="right" w:pos="9356"/>
      </w:tabs>
      <w:spacing w:after="0" w:line="280" w:lineRule="atLeast"/>
      <w:ind w:left="1418" w:hanging="1418"/>
    </w:pPr>
    <w:rPr>
      <w:rFonts w:ascii="Swiss II" w:eastAsia="Times New Roman" w:hAnsi="Swiss II" w:cs="Times New Roman"/>
      <w:sz w:val="20"/>
      <w:szCs w:val="20"/>
    </w:rPr>
  </w:style>
  <w:style w:type="paragraph" w:customStyle="1" w:styleId="AppTitle">
    <w:name w:val="AppTitle"/>
    <w:basedOn w:val="Normal"/>
    <w:autoRedefine/>
    <w:rsid w:val="000A21E4"/>
    <w:pPr>
      <w:framePr w:w="4536" w:h="2268" w:wrap="around" w:vAnchor="page" w:hAnchor="margin" w:xAlign="right" w:yAlign="center" w:anchorLock="1"/>
      <w:spacing w:after="0" w:line="240" w:lineRule="auto"/>
    </w:pPr>
    <w:rPr>
      <w:rFonts w:ascii="Arial" w:eastAsia="Times New Roman" w:hAnsi="Arial" w:cs="Times New Roman"/>
      <w:b/>
      <w:sz w:val="36"/>
      <w:szCs w:val="20"/>
    </w:rPr>
  </w:style>
  <w:style w:type="paragraph" w:customStyle="1" w:styleId="Appendix">
    <w:name w:val="Appendix"/>
    <w:basedOn w:val="Normal"/>
    <w:rsid w:val="000A21E4"/>
    <w:pPr>
      <w:framePr w:w="4536" w:h="2268" w:wrap="around" w:vAnchor="page" w:hAnchor="margin" w:xAlign="right" w:yAlign="center" w:anchorLock="1"/>
      <w:spacing w:after="0" w:line="240" w:lineRule="auto"/>
    </w:pPr>
    <w:rPr>
      <w:rFonts w:ascii="Arial" w:eastAsia="Times New Roman" w:hAnsi="Arial" w:cs="Times New Roman"/>
      <w:sz w:val="28"/>
      <w:szCs w:val="20"/>
    </w:rPr>
  </w:style>
  <w:style w:type="table" w:customStyle="1" w:styleId="PBtabletemplate">
    <w:name w:val="PB table template"/>
    <w:basedOn w:val="TableGrid"/>
    <w:rsid w:val="000A21E4"/>
    <w:pPr>
      <w:jc w:val="both"/>
    </w:pPr>
    <w:rPr>
      <w:rFonts w:ascii="Arial" w:eastAsia="Times New Roman" w:hAnsi="Arial" w:cs="Times New Roman"/>
      <w:sz w:val="18"/>
      <w:szCs w:val="20"/>
      <w:lang w:eastAsia="en-AU"/>
    </w:rPr>
    <w:tblPr>
      <w:jc w:val="right"/>
      <w:tblInd w:w="0" w:type="dxa"/>
      <w:tblBorders>
        <w:top w:val="single" w:sz="4" w:space="0" w:color="auto"/>
        <w:bottom w:val="single" w:sz="4" w:space="0" w:color="auto"/>
        <w:insideH w:val="single" w:sz="2" w:space="0" w:color="999999"/>
        <w:insideV w:val="single" w:sz="2" w:space="0" w:color="999999"/>
      </w:tblBorders>
      <w:tblCellMar>
        <w:top w:w="0" w:type="dxa"/>
        <w:left w:w="108" w:type="dxa"/>
        <w:bottom w:w="0" w:type="dxa"/>
        <w:right w:w="108" w:type="dxa"/>
      </w:tblCellMar>
    </w:tblPr>
    <w:trPr>
      <w:jc w:val="right"/>
    </w:trPr>
    <w:tblStylePr w:type="firstRow">
      <w:pPr>
        <w:wordWrap/>
        <w:spacing w:beforeLines="60" w:beforeAutospacing="0" w:afterLines="60" w:afterAutospacing="0" w:line="240" w:lineRule="auto"/>
      </w:pPr>
      <w:rPr>
        <w:rFonts w:ascii="Arial" w:hAnsi="Arial"/>
        <w:b w:val="0"/>
        <w:i w:val="0"/>
        <w:color w:val="000000"/>
        <w:sz w:val="18"/>
        <w:szCs w:val="18"/>
      </w:rPr>
      <w:tblPr/>
      <w:tcPr>
        <w:tcBorders>
          <w:top w:val="single" w:sz="2" w:space="0" w:color="000000"/>
          <w:left w:val="nil"/>
          <w:bottom w:val="single" w:sz="2" w:space="0" w:color="000000"/>
          <w:right w:val="nil"/>
          <w:insideH w:val="nil"/>
          <w:insideV w:val="single" w:sz="2" w:space="0" w:color="999999"/>
          <w:tl2br w:val="nil"/>
          <w:tr2bl w:val="nil"/>
        </w:tcBorders>
      </w:tcPr>
    </w:tblStylePr>
  </w:style>
  <w:style w:type="paragraph" w:customStyle="1" w:styleId="HeadingStyle">
    <w:name w:val="Heading Style"/>
    <w:basedOn w:val="Heading1"/>
    <w:rsid w:val="000A21E4"/>
    <w:pPr>
      <w:numPr>
        <w:numId w:val="26"/>
      </w:numPr>
      <w:tabs>
        <w:tab w:val="left" w:pos="397"/>
      </w:tabs>
      <w:spacing w:before="360" w:after="60" w:line="240" w:lineRule="auto"/>
    </w:pPr>
    <w:rPr>
      <w:rFonts w:ascii="Arial" w:hAnsi="Arial" w:cs="Arial"/>
      <w:bCs/>
      <w:kern w:val="28"/>
      <w:szCs w:val="20"/>
    </w:rPr>
  </w:style>
  <w:style w:type="paragraph" w:customStyle="1" w:styleId="Body">
    <w:name w:val="Body"/>
    <w:basedOn w:val="Normal"/>
    <w:rsid w:val="000A21E4"/>
    <w:pPr>
      <w:spacing w:before="60" w:after="100" w:line="280" w:lineRule="atLeast"/>
    </w:pPr>
    <w:rPr>
      <w:rFonts w:ascii="Arial Narrow" w:eastAsia="Arial Unicode MS" w:hAnsi="Arial Narrow" w:cs="Arial"/>
      <w:color w:val="4D4D4D"/>
      <w:lang w:val="en-US"/>
    </w:rPr>
  </w:style>
  <w:style w:type="paragraph" w:customStyle="1" w:styleId="Bullet1">
    <w:name w:val="Bullet 1"/>
    <w:rsid w:val="000A21E4"/>
    <w:pPr>
      <w:numPr>
        <w:numId w:val="27"/>
      </w:numPr>
      <w:spacing w:before="40" w:after="80" w:line="280" w:lineRule="atLeast"/>
      <w:ind w:left="360" w:hanging="360"/>
    </w:pPr>
    <w:rPr>
      <w:rFonts w:ascii="Arial Narrow" w:eastAsia="Times New Roman" w:hAnsi="Arial Narrow" w:cs="Times New Roman"/>
      <w:color w:val="4D4D4D"/>
      <w:szCs w:val="20"/>
    </w:rPr>
  </w:style>
  <w:style w:type="paragraph" w:customStyle="1" w:styleId="NormalBullets">
    <w:name w:val="Normal Bullets"/>
    <w:basedOn w:val="Normal"/>
    <w:rsid w:val="000A21E4"/>
    <w:pPr>
      <w:numPr>
        <w:ilvl w:val="2"/>
        <w:numId w:val="28"/>
      </w:numPr>
      <w:spacing w:after="120" w:line="280" w:lineRule="exact"/>
    </w:pPr>
    <w:rPr>
      <w:rFonts w:ascii="Arial" w:eastAsia="Times New Roman" w:hAnsi="Arial" w:cs="Times New Roman"/>
      <w:sz w:val="20"/>
      <w:szCs w:val="24"/>
    </w:rPr>
  </w:style>
  <w:style w:type="paragraph" w:customStyle="1" w:styleId="EPAConditionText">
    <w:name w:val="EPA ConditionText"/>
    <w:basedOn w:val="Normal"/>
    <w:link w:val="EPAConditionTextChar"/>
    <w:rsid w:val="000A21E4"/>
    <w:pPr>
      <w:keepNext/>
      <w:keepLines/>
      <w:spacing w:after="120" w:line="240" w:lineRule="auto"/>
      <w:ind w:left="1021" w:hanging="1021"/>
    </w:pPr>
    <w:rPr>
      <w:rFonts w:ascii="Arial" w:eastAsia="Times New Roman" w:hAnsi="Arial" w:cs="Times New Roman"/>
      <w:color w:val="000000"/>
      <w:sz w:val="20"/>
      <w:szCs w:val="20"/>
    </w:rPr>
  </w:style>
  <w:style w:type="paragraph" w:customStyle="1" w:styleId="StyleBulletmonthlybodycopyArial10pt">
    <w:name w:val="Style Bullet monthly body copy + Arial 10 pt"/>
    <w:basedOn w:val="Normal"/>
    <w:rsid w:val="000A21E4"/>
    <w:pPr>
      <w:numPr>
        <w:ilvl w:val="1"/>
        <w:numId w:val="29"/>
      </w:numPr>
      <w:spacing w:after="0" w:line="240" w:lineRule="auto"/>
      <w:jc w:val="both"/>
    </w:pPr>
    <w:rPr>
      <w:rFonts w:ascii="Arial" w:eastAsia="Times New Roman" w:hAnsi="Arial" w:cs="Times New Roman"/>
      <w:sz w:val="20"/>
      <w:szCs w:val="20"/>
    </w:rPr>
  </w:style>
  <w:style w:type="paragraph" w:customStyle="1" w:styleId="TableTextBullet">
    <w:name w:val="Table Text Bullet"/>
    <w:basedOn w:val="Normal"/>
    <w:autoRedefine/>
    <w:rsid w:val="000A21E4"/>
    <w:pPr>
      <w:widowControl w:val="0"/>
      <w:numPr>
        <w:numId w:val="30"/>
      </w:numPr>
      <w:spacing w:before="60" w:after="0" w:line="240" w:lineRule="auto"/>
      <w:jc w:val="both"/>
    </w:pPr>
    <w:rPr>
      <w:rFonts w:ascii="Arial Narrow" w:eastAsia="Times New Roman" w:hAnsi="Arial Narrow" w:cs="Courier New"/>
      <w:color w:val="000000"/>
      <w:sz w:val="20"/>
      <w:szCs w:val="20"/>
    </w:rPr>
  </w:style>
  <w:style w:type="paragraph" w:customStyle="1" w:styleId="TableColHeadingCentred">
    <w:name w:val="Table Col Heading Centred"/>
    <w:basedOn w:val="TableColHeading"/>
    <w:autoRedefine/>
    <w:rsid w:val="000A21E4"/>
    <w:pPr>
      <w:jc w:val="center"/>
    </w:pPr>
    <w:rPr>
      <w:rFonts w:ascii="Arial" w:hAnsi="Arial" w:cs="Arial"/>
    </w:rPr>
  </w:style>
  <w:style w:type="paragraph" w:customStyle="1" w:styleId="TableTextBulletLeft">
    <w:name w:val="Table Text Bullet Left"/>
    <w:basedOn w:val="TableTextBullet"/>
    <w:autoRedefine/>
    <w:rsid w:val="000A21E4"/>
    <w:pPr>
      <w:numPr>
        <w:numId w:val="33"/>
      </w:numPr>
      <w:spacing w:before="0"/>
      <w:jc w:val="left"/>
    </w:pPr>
  </w:style>
  <w:style w:type="paragraph" w:customStyle="1" w:styleId="TableTextLeftAlign">
    <w:name w:val="Table Text Left Align"/>
    <w:basedOn w:val="Normal"/>
    <w:autoRedefine/>
    <w:rsid w:val="000A21E4"/>
    <w:pPr>
      <w:widowControl w:val="0"/>
      <w:spacing w:before="60" w:after="0" w:line="240" w:lineRule="auto"/>
      <w:jc w:val="center"/>
    </w:pPr>
    <w:rPr>
      <w:rFonts w:ascii="Arial" w:eastAsia="Times New Roman" w:hAnsi="Arial" w:cs="Arial"/>
      <w:color w:val="000000"/>
      <w:sz w:val="18"/>
      <w:szCs w:val="18"/>
    </w:rPr>
  </w:style>
  <w:style w:type="paragraph" w:customStyle="1" w:styleId="8pt">
    <w:name w:val="8pt"/>
    <w:rsid w:val="000A21E4"/>
    <w:pPr>
      <w:spacing w:after="0" w:line="240" w:lineRule="auto"/>
    </w:pPr>
    <w:rPr>
      <w:rFonts w:ascii="Arial Narrow" w:eastAsia="Times New Roman" w:hAnsi="Arial Narrow" w:cs="Courier New"/>
      <w:sz w:val="16"/>
      <w:szCs w:val="20"/>
    </w:rPr>
  </w:style>
  <w:style w:type="character" w:customStyle="1" w:styleId="ListNumberChar">
    <w:name w:val="List Number Char"/>
    <w:basedOn w:val="DefaultParagraphFont"/>
    <w:link w:val="ListNumber"/>
    <w:semiHidden/>
    <w:rsid w:val="000A21E4"/>
    <w:rPr>
      <w:rFonts w:ascii="Arial" w:eastAsia="Times New Roman" w:hAnsi="Arial" w:cs="Times New Roman"/>
      <w:sz w:val="20"/>
      <w:szCs w:val="20"/>
    </w:rPr>
  </w:style>
  <w:style w:type="paragraph" w:customStyle="1" w:styleId="TableBullet1">
    <w:name w:val="Table Bullet 1"/>
    <w:basedOn w:val="Tabletext"/>
    <w:rsid w:val="000A21E4"/>
    <w:pPr>
      <w:numPr>
        <w:numId w:val="31"/>
      </w:numPr>
      <w:tabs>
        <w:tab w:val="left" w:pos="195"/>
      </w:tabs>
      <w:spacing w:before="20" w:after="40" w:line="240" w:lineRule="atLeast"/>
      <w:ind w:left="195" w:hanging="195"/>
    </w:pPr>
    <w:rPr>
      <w:rFonts w:ascii="Arial Narrow" w:hAnsi="Arial Narrow"/>
      <w:color w:val="4D4D4D"/>
      <w:sz w:val="20"/>
      <w:szCs w:val="20"/>
    </w:rPr>
  </w:style>
  <w:style w:type="paragraph" w:customStyle="1" w:styleId="TableHeadingwhite">
    <w:name w:val="Table Heading white"/>
    <w:basedOn w:val="Normal"/>
    <w:rsid w:val="000A21E4"/>
    <w:pPr>
      <w:keepNext/>
      <w:spacing w:before="60" w:after="60" w:line="240" w:lineRule="atLeast"/>
    </w:pPr>
    <w:rPr>
      <w:rFonts w:ascii="Arial Bold" w:eastAsia="Times New Roman" w:hAnsi="Arial Bold" w:cs="Arial"/>
      <w:b/>
      <w:color w:val="FFFFFF"/>
      <w:sz w:val="20"/>
      <w:szCs w:val="20"/>
    </w:rPr>
  </w:style>
  <w:style w:type="paragraph" w:customStyle="1" w:styleId="Tableheading10">
    <w:name w:val="Table heading 1"/>
    <w:basedOn w:val="Normal"/>
    <w:rsid w:val="000A21E4"/>
    <w:pPr>
      <w:spacing w:before="120" w:after="120" w:line="240" w:lineRule="auto"/>
    </w:pPr>
    <w:rPr>
      <w:rFonts w:ascii="Arial Narrow" w:eastAsia="Times New Roman" w:hAnsi="Arial Narrow" w:cs="Times New Roman"/>
      <w:b/>
      <w:sz w:val="18"/>
      <w:szCs w:val="18"/>
      <w:lang w:eastAsia="en-AU"/>
    </w:rPr>
  </w:style>
  <w:style w:type="paragraph" w:customStyle="1" w:styleId="YCTableHeadingL">
    <w:name w:val="YC_TableHeadingL"/>
    <w:basedOn w:val="Normal"/>
    <w:rsid w:val="000A21E4"/>
    <w:pPr>
      <w:spacing w:after="0" w:line="320" w:lineRule="exact"/>
      <w:jc w:val="both"/>
    </w:pPr>
    <w:rPr>
      <w:rFonts w:ascii="Times New Roman" w:eastAsia="Times New Roman" w:hAnsi="Times New Roman" w:cs="Times New Roman"/>
      <w:b/>
      <w:szCs w:val="20"/>
      <w:lang w:val="en-US" w:eastAsia="en-AU"/>
    </w:rPr>
  </w:style>
  <w:style w:type="paragraph" w:customStyle="1" w:styleId="Tablebullets">
    <w:name w:val="Table bullets"/>
    <w:basedOn w:val="Normal"/>
    <w:rsid w:val="000A21E4"/>
    <w:pPr>
      <w:tabs>
        <w:tab w:val="left" w:pos="317"/>
        <w:tab w:val="num" w:pos="360"/>
      </w:tabs>
      <w:spacing w:before="60" w:after="60" w:line="240" w:lineRule="auto"/>
      <w:ind w:left="-778" w:firstLine="778"/>
    </w:pPr>
    <w:rPr>
      <w:rFonts w:ascii="Arial" w:eastAsia="Times New Roman" w:hAnsi="Arial" w:cs="Times New Roman"/>
      <w:sz w:val="16"/>
      <w:szCs w:val="20"/>
    </w:rPr>
  </w:style>
  <w:style w:type="paragraph" w:customStyle="1" w:styleId="StyleBodyLatinArial10ptAutoAfter3pt">
    <w:name w:val="Style Body + (Latin) Arial 10 pt Auto After:  3 pt"/>
    <w:basedOn w:val="Body"/>
    <w:autoRedefine/>
    <w:rsid w:val="000A21E4"/>
    <w:pPr>
      <w:spacing w:before="120" w:after="120" w:line="240" w:lineRule="auto"/>
    </w:pPr>
    <w:rPr>
      <w:rFonts w:ascii="Arial" w:eastAsia="Times New Roman" w:hAnsi="Arial" w:cs="Times New Roman"/>
      <w:color w:val="auto"/>
      <w:sz w:val="20"/>
      <w:szCs w:val="20"/>
    </w:rPr>
  </w:style>
  <w:style w:type="paragraph" w:customStyle="1" w:styleId="StyleYCTableHeadingLArial10ptLeft125cm">
    <w:name w:val="Style YC_TableHeadingL + Arial 10 pt Left:  1.25 cm"/>
    <w:basedOn w:val="YCTableHeadingL"/>
    <w:autoRedefine/>
    <w:rsid w:val="000A21E4"/>
    <w:pPr>
      <w:spacing w:before="240" w:after="120" w:line="240" w:lineRule="auto"/>
      <w:ind w:left="709"/>
    </w:pPr>
    <w:rPr>
      <w:rFonts w:ascii="Arial" w:hAnsi="Arial"/>
      <w:bCs/>
      <w:sz w:val="20"/>
    </w:rPr>
  </w:style>
  <w:style w:type="paragraph" w:customStyle="1" w:styleId="EPABodyText">
    <w:name w:val="EPA Body Text"/>
    <w:rsid w:val="000A21E4"/>
    <w:pPr>
      <w:spacing w:after="0" w:line="240" w:lineRule="auto"/>
    </w:pPr>
    <w:rPr>
      <w:rFonts w:ascii="Arial" w:eastAsia="Times New Roman" w:hAnsi="Arial" w:cs="Times New Roman"/>
      <w:sz w:val="20"/>
      <w:szCs w:val="20"/>
    </w:rPr>
  </w:style>
  <w:style w:type="paragraph" w:customStyle="1" w:styleId="EPATextHeading2">
    <w:name w:val="EPA Text Heading 2"/>
    <w:basedOn w:val="EPABodyText"/>
    <w:rsid w:val="000A21E4"/>
    <w:pPr>
      <w:keepNext/>
      <w:keepLines/>
      <w:tabs>
        <w:tab w:val="left" w:pos="284"/>
        <w:tab w:val="left" w:pos="567"/>
      </w:tabs>
      <w:spacing w:before="120" w:after="60"/>
    </w:pPr>
    <w:rPr>
      <w:b/>
      <w:sz w:val="24"/>
    </w:rPr>
  </w:style>
  <w:style w:type="paragraph" w:customStyle="1" w:styleId="EPAConditionIssue">
    <w:name w:val="EPA ConditionIssue"/>
    <w:basedOn w:val="EPABodyText"/>
    <w:rsid w:val="000A21E4"/>
    <w:pPr>
      <w:keepNext/>
      <w:keepLines/>
      <w:spacing w:before="60" w:after="120"/>
    </w:pPr>
    <w:rPr>
      <w:b/>
    </w:rPr>
  </w:style>
  <w:style w:type="paragraph" w:customStyle="1" w:styleId="Style8ptItalicLeftLeft127cmFirstline127cm">
    <w:name w:val="Style 8 pt Italic Left Left:  1.27 cm First line:  1.27 cm"/>
    <w:basedOn w:val="Normal"/>
    <w:rsid w:val="000A21E4"/>
    <w:pPr>
      <w:spacing w:after="0" w:line="240" w:lineRule="auto"/>
      <w:ind w:left="1491" w:hanging="357"/>
    </w:pPr>
    <w:rPr>
      <w:rFonts w:ascii="Arial" w:eastAsia="Times New Roman" w:hAnsi="Arial" w:cs="Times New Roman"/>
      <w:i/>
      <w:iCs/>
      <w:sz w:val="16"/>
      <w:szCs w:val="20"/>
    </w:rPr>
  </w:style>
  <w:style w:type="paragraph" w:customStyle="1" w:styleId="Style8ptItalicLeftLeft254cm">
    <w:name w:val="Style 8 pt Italic Left Left:  2.54 cm"/>
    <w:basedOn w:val="Normal"/>
    <w:rsid w:val="000A21E4"/>
    <w:pPr>
      <w:spacing w:after="0" w:line="240" w:lineRule="auto"/>
      <w:ind w:left="1134"/>
    </w:pPr>
    <w:rPr>
      <w:rFonts w:ascii="Arial" w:eastAsia="Times New Roman" w:hAnsi="Arial" w:cs="Times New Roman"/>
      <w:i/>
      <w:iCs/>
      <w:sz w:val="16"/>
      <w:szCs w:val="20"/>
    </w:rPr>
  </w:style>
  <w:style w:type="paragraph" w:customStyle="1" w:styleId="Style8ptBoldItalicLeftLeft127cmFirstline127cm">
    <w:name w:val="Style 8 pt Bold Italic Left Left:  1.27 cm First line:  1.27 cm"/>
    <w:basedOn w:val="Normal"/>
    <w:rsid w:val="000A21E4"/>
    <w:pPr>
      <w:spacing w:after="0" w:line="240" w:lineRule="auto"/>
      <w:ind w:left="1134"/>
    </w:pPr>
    <w:rPr>
      <w:rFonts w:ascii="Arial" w:eastAsia="Times New Roman" w:hAnsi="Arial" w:cs="Times New Roman"/>
      <w:b/>
      <w:bCs/>
      <w:i/>
      <w:iCs/>
      <w:sz w:val="16"/>
      <w:szCs w:val="20"/>
    </w:rPr>
  </w:style>
  <w:style w:type="paragraph" w:customStyle="1" w:styleId="StyleEPAConditionText8pt">
    <w:name w:val="Style EPA ConditionText + 8 pt"/>
    <w:basedOn w:val="EPAConditionText"/>
    <w:link w:val="StyleEPAConditionText8ptChar"/>
    <w:rsid w:val="000A21E4"/>
    <w:pPr>
      <w:ind w:left="1134" w:firstLine="0"/>
    </w:pPr>
    <w:rPr>
      <w:sz w:val="16"/>
    </w:rPr>
  </w:style>
  <w:style w:type="character" w:customStyle="1" w:styleId="EPAConditionTextChar">
    <w:name w:val="EPA ConditionText Char"/>
    <w:basedOn w:val="DefaultParagraphFont"/>
    <w:link w:val="EPAConditionText"/>
    <w:rsid w:val="000A21E4"/>
    <w:rPr>
      <w:rFonts w:ascii="Arial" w:eastAsia="Times New Roman" w:hAnsi="Arial" w:cs="Times New Roman"/>
      <w:color w:val="000000"/>
      <w:sz w:val="20"/>
      <w:szCs w:val="20"/>
    </w:rPr>
  </w:style>
  <w:style w:type="character" w:customStyle="1" w:styleId="StyleEPAConditionText8ptChar">
    <w:name w:val="Style EPA ConditionText + 8 pt Char"/>
    <w:basedOn w:val="EPAConditionTextChar"/>
    <w:link w:val="StyleEPAConditionText8pt"/>
    <w:rsid w:val="000A21E4"/>
    <w:rPr>
      <w:sz w:val="16"/>
    </w:rPr>
  </w:style>
  <w:style w:type="paragraph" w:customStyle="1" w:styleId="Style9ptLeft">
    <w:name w:val="Style 9 pt Left"/>
    <w:basedOn w:val="Normal"/>
    <w:autoRedefine/>
    <w:rsid w:val="000A21E4"/>
    <w:pPr>
      <w:spacing w:before="60" w:after="60" w:line="240" w:lineRule="auto"/>
    </w:pPr>
    <w:rPr>
      <w:rFonts w:ascii="Arial" w:eastAsia="Times New Roman" w:hAnsi="Arial" w:cs="Times New Roman"/>
      <w:sz w:val="18"/>
      <w:szCs w:val="20"/>
    </w:rPr>
  </w:style>
  <w:style w:type="paragraph" w:styleId="DocumentMap">
    <w:name w:val="Document Map"/>
    <w:basedOn w:val="Normal"/>
    <w:link w:val="DocumentMapChar"/>
    <w:uiPriority w:val="99"/>
    <w:semiHidden/>
    <w:rsid w:val="000A21E4"/>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0A21E4"/>
    <w:rPr>
      <w:rFonts w:ascii="Tahoma" w:eastAsia="Times New Roman" w:hAnsi="Tahoma" w:cs="Tahoma"/>
      <w:sz w:val="20"/>
      <w:szCs w:val="20"/>
      <w:shd w:val="clear" w:color="auto" w:fill="000080"/>
    </w:rPr>
  </w:style>
  <w:style w:type="paragraph" w:customStyle="1" w:styleId="font14">
    <w:name w:val="font 14"/>
    <w:basedOn w:val="Normal"/>
    <w:rsid w:val="000A21E4"/>
    <w:pPr>
      <w:tabs>
        <w:tab w:val="left" w:pos="5103"/>
        <w:tab w:val="left" w:pos="7655"/>
      </w:tabs>
      <w:spacing w:after="0" w:line="240" w:lineRule="auto"/>
    </w:pPr>
    <w:rPr>
      <w:rFonts w:ascii="Arial" w:eastAsia="Times New Roman" w:hAnsi="Arial" w:cs="Times New Roman"/>
      <w:sz w:val="28"/>
      <w:szCs w:val="20"/>
    </w:rPr>
  </w:style>
  <w:style w:type="paragraph" w:customStyle="1" w:styleId="1111Heading4">
    <w:name w:val="1.1.1.1 Heading 4"/>
    <w:basedOn w:val="Heading4"/>
    <w:next w:val="Heading4"/>
    <w:autoRedefine/>
    <w:rsid w:val="000A21E4"/>
    <w:pPr>
      <w:numPr>
        <w:numId w:val="32"/>
      </w:numPr>
      <w:tabs>
        <w:tab w:val="clear" w:pos="720"/>
        <w:tab w:val="clear" w:pos="2268"/>
        <w:tab w:val="num" w:pos="900"/>
      </w:tabs>
      <w:ind w:left="900" w:hanging="900"/>
      <w:jc w:val="both"/>
    </w:pPr>
    <w:rPr>
      <w:rFonts w:ascii="Arial Bold" w:hAnsi="Arial Bold" w:cs="Times New Roman"/>
      <w:bCs w:val="0"/>
      <w:lang w:eastAsia="en-US"/>
    </w:rPr>
  </w:style>
  <w:style w:type="character" w:customStyle="1" w:styleId="regtextitalic1">
    <w:name w:val="regtextitalic1"/>
    <w:basedOn w:val="DefaultParagraphFont"/>
    <w:rsid w:val="000A21E4"/>
    <w:rPr>
      <w:i/>
      <w:iCs/>
    </w:rPr>
  </w:style>
  <w:style w:type="paragraph" w:styleId="EndnoteText">
    <w:name w:val="endnote text"/>
    <w:basedOn w:val="Normal"/>
    <w:link w:val="EndnoteTextChar"/>
    <w:semiHidden/>
    <w:rsid w:val="000A21E4"/>
    <w:pPr>
      <w:spacing w:after="0" w:line="240" w:lineRule="auto"/>
      <w:jc w:val="both"/>
    </w:pPr>
    <w:rPr>
      <w:rFonts w:ascii="Arial" w:eastAsia="Times New Roman" w:hAnsi="Arial" w:cs="Times New Roman"/>
      <w:sz w:val="20"/>
      <w:szCs w:val="20"/>
    </w:rPr>
  </w:style>
  <w:style w:type="character" w:customStyle="1" w:styleId="EndnoteTextChar">
    <w:name w:val="Endnote Text Char"/>
    <w:basedOn w:val="DefaultParagraphFont"/>
    <w:link w:val="EndnoteText"/>
    <w:semiHidden/>
    <w:rsid w:val="000A21E4"/>
    <w:rPr>
      <w:rFonts w:ascii="Arial" w:eastAsia="Times New Roman" w:hAnsi="Arial" w:cs="Times New Roman"/>
      <w:sz w:val="20"/>
      <w:szCs w:val="20"/>
    </w:rPr>
  </w:style>
  <w:style w:type="paragraph" w:customStyle="1" w:styleId="TableValue">
    <w:name w:val="TableValue"/>
    <w:basedOn w:val="Normal"/>
    <w:rsid w:val="000A21E4"/>
    <w:pPr>
      <w:spacing w:after="0" w:line="240" w:lineRule="auto"/>
    </w:pPr>
    <w:rPr>
      <w:rFonts w:ascii="Arial" w:eastAsia="Times New Roman" w:hAnsi="Arial" w:cs="Times New Roman"/>
      <w:sz w:val="18"/>
      <w:szCs w:val="20"/>
    </w:rPr>
  </w:style>
  <w:style w:type="paragraph" w:customStyle="1" w:styleId="TableHeader0">
    <w:name w:val="TableHeader"/>
    <w:basedOn w:val="Normal"/>
    <w:rsid w:val="000A21E4"/>
    <w:pPr>
      <w:spacing w:before="60" w:after="60" w:line="240" w:lineRule="auto"/>
      <w:jc w:val="center"/>
    </w:pPr>
    <w:rPr>
      <w:rFonts w:ascii="Arial" w:eastAsia="Times New Roman" w:hAnsi="Arial" w:cs="Times New Roman"/>
      <w:b/>
      <w:sz w:val="21"/>
      <w:szCs w:val="20"/>
    </w:rPr>
  </w:style>
  <w:style w:type="paragraph" w:customStyle="1" w:styleId="BodyText0">
    <w:name w:val="BodyText"/>
    <w:basedOn w:val="Normal"/>
    <w:rsid w:val="000A21E4"/>
    <w:pPr>
      <w:spacing w:after="0" w:line="240" w:lineRule="auto"/>
    </w:pPr>
    <w:rPr>
      <w:rFonts w:ascii="Arial" w:eastAsia="Times New Roman" w:hAnsi="Arial" w:cs="Times New Roman"/>
      <w:szCs w:val="20"/>
    </w:rPr>
  </w:style>
  <w:style w:type="paragraph" w:customStyle="1" w:styleId="CopyRight">
    <w:name w:val="CopyRight"/>
    <w:basedOn w:val="Normal"/>
    <w:rsid w:val="000A21E4"/>
    <w:pPr>
      <w:tabs>
        <w:tab w:val="center" w:pos="4513"/>
      </w:tabs>
      <w:suppressAutoHyphens/>
      <w:spacing w:after="0" w:line="240" w:lineRule="auto"/>
      <w:jc w:val="both"/>
    </w:pPr>
    <w:rPr>
      <w:rFonts w:ascii="Arial" w:eastAsia="Times New Roman" w:hAnsi="Arial" w:cs="Times New Roman"/>
      <w:spacing w:val="-3"/>
      <w:sz w:val="16"/>
      <w:szCs w:val="20"/>
    </w:rPr>
  </w:style>
  <w:style w:type="paragraph" w:customStyle="1" w:styleId="BodyTextIndentBold">
    <w:name w:val="Body Text Indent Bold"/>
    <w:basedOn w:val="Normal"/>
    <w:link w:val="BodyTextIndentBoldChar"/>
    <w:autoRedefine/>
    <w:rsid w:val="00C162A8"/>
    <w:pPr>
      <w:spacing w:before="60" w:after="60" w:line="240" w:lineRule="auto"/>
      <w:ind w:left="567"/>
      <w:jc w:val="both"/>
    </w:pPr>
    <w:rPr>
      <w:rFonts w:ascii="Arial Bold" w:eastAsia="Times New Roman" w:hAnsi="Arial Bold" w:cs="Times New Roman"/>
      <w:b/>
      <w:bCs/>
      <w:sz w:val="20"/>
      <w:szCs w:val="24"/>
    </w:rPr>
  </w:style>
  <w:style w:type="paragraph" w:customStyle="1" w:styleId="TableTextCentred">
    <w:name w:val="Table Text Centred"/>
    <w:basedOn w:val="Normal"/>
    <w:rsid w:val="00C162A8"/>
    <w:pPr>
      <w:spacing w:before="60" w:after="60" w:line="220" w:lineRule="exact"/>
      <w:jc w:val="center"/>
    </w:pPr>
    <w:rPr>
      <w:rFonts w:ascii="Arial" w:eastAsia="Times New Roman" w:hAnsi="Arial" w:cs="Times New Roman"/>
      <w:sz w:val="16"/>
      <w:szCs w:val="20"/>
    </w:rPr>
  </w:style>
  <w:style w:type="paragraph" w:customStyle="1" w:styleId="Doctitle">
    <w:name w:val="Doc title"/>
    <w:basedOn w:val="Normal"/>
    <w:rsid w:val="00C162A8"/>
    <w:pPr>
      <w:spacing w:before="120" w:after="60" w:line="240" w:lineRule="auto"/>
      <w:jc w:val="center"/>
    </w:pPr>
    <w:rPr>
      <w:rFonts w:ascii="Arial" w:eastAsia="Times New Roman" w:hAnsi="Arial" w:cs="Arial"/>
      <w:sz w:val="48"/>
      <w:szCs w:val="24"/>
    </w:rPr>
  </w:style>
  <w:style w:type="paragraph" w:customStyle="1" w:styleId="Listitem">
    <w:name w:val="List item"/>
    <w:basedOn w:val="BodyText"/>
    <w:rsid w:val="00C162A8"/>
    <w:pPr>
      <w:numPr>
        <w:numId w:val="34"/>
      </w:numPr>
      <w:tabs>
        <w:tab w:val="clear" w:pos="357"/>
      </w:tabs>
      <w:spacing w:before="60" w:after="60"/>
      <w:jc w:val="both"/>
    </w:pPr>
    <w:rPr>
      <w:rFonts w:cs="Arial"/>
      <w:lang w:val="en-AU" w:eastAsia="en-US"/>
    </w:rPr>
  </w:style>
  <w:style w:type="paragraph" w:customStyle="1" w:styleId="TabletextItalics">
    <w:name w:val="Table text Italics"/>
    <w:basedOn w:val="Tabletext"/>
    <w:rsid w:val="00C162A8"/>
    <w:pPr>
      <w:jc w:val="both"/>
    </w:pPr>
    <w:rPr>
      <w:sz w:val="18"/>
    </w:rPr>
  </w:style>
  <w:style w:type="paragraph" w:customStyle="1" w:styleId="Caption1">
    <w:name w:val="Caption 1"/>
    <w:basedOn w:val="Normal"/>
    <w:autoRedefine/>
    <w:rsid w:val="00C162A8"/>
    <w:pPr>
      <w:spacing w:after="0" w:line="240" w:lineRule="auto"/>
      <w:jc w:val="both"/>
    </w:pPr>
    <w:rPr>
      <w:rFonts w:ascii="Arial" w:eastAsia="Times New Roman" w:hAnsi="Arial" w:cs="Arial"/>
      <w:b/>
      <w:bCs/>
      <w:sz w:val="20"/>
      <w:szCs w:val="24"/>
    </w:rPr>
  </w:style>
  <w:style w:type="paragraph" w:customStyle="1" w:styleId="Caption3">
    <w:name w:val="Caption 3"/>
    <w:basedOn w:val="Caption2"/>
    <w:rsid w:val="00C162A8"/>
    <w:pPr>
      <w:spacing w:after="0" w:line="240" w:lineRule="auto"/>
      <w:jc w:val="both"/>
    </w:pPr>
    <w:rPr>
      <w:rFonts w:ascii="Arial" w:hAnsi="Arial" w:cs="Arial"/>
      <w:i/>
      <w:sz w:val="18"/>
    </w:rPr>
  </w:style>
  <w:style w:type="paragraph" w:customStyle="1" w:styleId="BodyTextItalics">
    <w:name w:val="Body Text Italics"/>
    <w:basedOn w:val="BodyText"/>
    <w:rsid w:val="00C162A8"/>
    <w:pPr>
      <w:tabs>
        <w:tab w:val="clear" w:pos="357"/>
      </w:tabs>
      <w:spacing w:before="60" w:after="60"/>
      <w:jc w:val="both"/>
    </w:pPr>
    <w:rPr>
      <w:rFonts w:cs="Arial"/>
      <w:i/>
      <w:lang w:val="en-AU" w:eastAsia="en-US"/>
    </w:rPr>
  </w:style>
  <w:style w:type="paragraph" w:customStyle="1" w:styleId="Frontpage3">
    <w:name w:val="Front page 3"/>
    <w:basedOn w:val="Normal"/>
    <w:rsid w:val="00C162A8"/>
    <w:pPr>
      <w:spacing w:after="0" w:line="240" w:lineRule="auto"/>
      <w:jc w:val="both"/>
    </w:pPr>
    <w:rPr>
      <w:rFonts w:ascii="Arial" w:eastAsia="Times New Roman" w:hAnsi="Arial" w:cs="Arial"/>
      <w:b/>
      <w:szCs w:val="24"/>
    </w:rPr>
  </w:style>
  <w:style w:type="paragraph" w:customStyle="1" w:styleId="StyleLittleRoman2Arial">
    <w:name w:val="Style LittleRoman2 + Arial"/>
    <w:basedOn w:val="Normal"/>
    <w:rsid w:val="00C162A8"/>
    <w:pPr>
      <w:numPr>
        <w:numId w:val="35"/>
      </w:numPr>
      <w:tabs>
        <w:tab w:val="right" w:pos="9015"/>
      </w:tabs>
      <w:spacing w:before="180" w:after="0" w:line="240" w:lineRule="auto"/>
      <w:jc w:val="both"/>
    </w:pPr>
    <w:rPr>
      <w:rFonts w:ascii="Arial" w:eastAsia="Times New Roman" w:hAnsi="Arial" w:cs="Times New Roman"/>
      <w:bCs/>
      <w:iCs/>
    </w:rPr>
  </w:style>
  <w:style w:type="paragraph" w:customStyle="1" w:styleId="StyleNormal3ArialLeft3cmHanging15cmAfter0pt">
    <w:name w:val="Style Normal3 + Arial Left:  3 cm Hanging:  1.5 cm After:  0 pt"/>
    <w:basedOn w:val="Normal"/>
    <w:rsid w:val="00C162A8"/>
    <w:pPr>
      <w:tabs>
        <w:tab w:val="left" w:pos="2552"/>
        <w:tab w:val="left" w:pos="3402"/>
        <w:tab w:val="left" w:pos="4253"/>
        <w:tab w:val="right" w:pos="9015"/>
      </w:tabs>
      <w:spacing w:before="120" w:after="0" w:line="240" w:lineRule="auto"/>
      <w:ind w:left="2552" w:hanging="851"/>
      <w:jc w:val="both"/>
    </w:pPr>
    <w:rPr>
      <w:rFonts w:ascii="Arial" w:eastAsia="Times New Roman" w:hAnsi="Arial" w:cs="Times New Roman"/>
      <w:bCs/>
      <w:iCs/>
      <w:szCs w:val="20"/>
    </w:rPr>
  </w:style>
  <w:style w:type="paragraph" w:customStyle="1" w:styleId="Bullets">
    <w:name w:val="Bullets"/>
    <w:basedOn w:val="Normal"/>
    <w:rsid w:val="00C162A8"/>
    <w:pPr>
      <w:tabs>
        <w:tab w:val="num" w:pos="360"/>
      </w:tabs>
      <w:spacing w:after="0" w:line="240" w:lineRule="auto"/>
      <w:ind w:left="360" w:hanging="360"/>
      <w:jc w:val="both"/>
    </w:pPr>
    <w:rPr>
      <w:rFonts w:ascii="Arial" w:eastAsia="Times New Roman" w:hAnsi="Arial" w:cs="Times New Roman"/>
      <w:sz w:val="20"/>
      <w:szCs w:val="20"/>
      <w:lang w:val="en-US"/>
    </w:rPr>
  </w:style>
  <w:style w:type="paragraph" w:customStyle="1" w:styleId="Bulletlist">
    <w:name w:val="Bullet list"/>
    <w:basedOn w:val="Normal"/>
    <w:rsid w:val="00C162A8"/>
    <w:pPr>
      <w:tabs>
        <w:tab w:val="num" w:pos="360"/>
        <w:tab w:val="left" w:pos="1701"/>
      </w:tabs>
      <w:spacing w:after="0" w:line="240" w:lineRule="auto"/>
      <w:jc w:val="both"/>
    </w:pPr>
    <w:rPr>
      <w:rFonts w:ascii="Arial" w:eastAsia="Times New Roman" w:hAnsi="Arial" w:cs="Times New Roman"/>
      <w:sz w:val="24"/>
      <w:szCs w:val="20"/>
    </w:rPr>
  </w:style>
  <w:style w:type="paragraph" w:customStyle="1" w:styleId="PARA1">
    <w:name w:val="PARA1"/>
    <w:basedOn w:val="Normal"/>
    <w:rsid w:val="00C162A8"/>
    <w:pPr>
      <w:spacing w:after="0" w:line="240" w:lineRule="auto"/>
      <w:ind w:left="709"/>
      <w:jc w:val="both"/>
    </w:pPr>
    <w:rPr>
      <w:rFonts w:ascii="Futura" w:eastAsia="Times New Roman" w:hAnsi="Futura" w:cs="Times New Roman"/>
      <w:sz w:val="24"/>
      <w:szCs w:val="20"/>
    </w:rPr>
  </w:style>
  <w:style w:type="character" w:customStyle="1" w:styleId="BodyTextIndentBoldChar">
    <w:name w:val="Body Text Indent Bold Char"/>
    <w:basedOn w:val="DefaultParagraphFont"/>
    <w:link w:val="BodyTextIndentBold"/>
    <w:rsid w:val="00C162A8"/>
    <w:rPr>
      <w:rFonts w:ascii="Arial Bold" w:eastAsia="Times New Roman" w:hAnsi="Arial Bold" w:cs="Times New Roman"/>
      <w:b/>
      <w:bCs/>
      <w:sz w:val="20"/>
      <w:szCs w:val="24"/>
    </w:rPr>
  </w:style>
  <w:style w:type="character" w:customStyle="1" w:styleId="Style20ptBold">
    <w:name w:val="Style 20 pt Bold"/>
    <w:basedOn w:val="DefaultParagraphFont"/>
    <w:rsid w:val="00C162A8"/>
    <w:rPr>
      <w:b/>
      <w:bCs/>
      <w:sz w:val="36"/>
    </w:rPr>
  </w:style>
  <w:style w:type="paragraph" w:customStyle="1" w:styleId="StyleHeading1120ptBlackNotAllcapsLeftAfter0pt">
    <w:name w:val="Style Heading 11. + 20 pt Black Not All caps Left After:  0 pt"/>
    <w:basedOn w:val="Heading1"/>
    <w:rsid w:val="00C162A8"/>
    <w:pPr>
      <w:pageBreakBefore/>
      <w:numPr>
        <w:numId w:val="0"/>
      </w:numPr>
      <w:tabs>
        <w:tab w:val="left" w:pos="567"/>
      </w:tabs>
      <w:spacing w:before="120" w:after="0" w:line="240" w:lineRule="auto"/>
    </w:pPr>
    <w:rPr>
      <w:bCs/>
      <w:caps w:val="0"/>
      <w:color w:val="000000"/>
      <w:sz w:val="36"/>
      <w:szCs w:val="20"/>
    </w:rPr>
  </w:style>
  <w:style w:type="paragraph" w:customStyle="1" w:styleId="StyleHeading1120ptBlackNotAllcaps">
    <w:name w:val="Style Heading 11. + 20 pt Black Not All caps"/>
    <w:basedOn w:val="Heading1"/>
    <w:rsid w:val="00C162A8"/>
    <w:pPr>
      <w:pageBreakBefore/>
      <w:numPr>
        <w:numId w:val="0"/>
      </w:numPr>
      <w:tabs>
        <w:tab w:val="left" w:pos="567"/>
      </w:tabs>
      <w:spacing w:before="120" w:after="60" w:line="240" w:lineRule="auto"/>
      <w:jc w:val="both"/>
    </w:pPr>
    <w:rPr>
      <w:bCs/>
      <w:caps w:val="0"/>
      <w:color w:val="000000"/>
      <w:sz w:val="36"/>
      <w:szCs w:val="20"/>
    </w:rPr>
  </w:style>
  <w:style w:type="paragraph" w:customStyle="1" w:styleId="StyleHeading1120ptNotAllcaps">
    <w:name w:val="Style Heading 11. + 20 pt Not All caps"/>
    <w:basedOn w:val="Heading1"/>
    <w:rsid w:val="00C162A8"/>
    <w:pPr>
      <w:pageBreakBefore/>
      <w:numPr>
        <w:numId w:val="76"/>
      </w:numPr>
      <w:tabs>
        <w:tab w:val="left" w:pos="567"/>
      </w:tabs>
      <w:spacing w:before="120" w:after="60" w:line="240" w:lineRule="auto"/>
      <w:jc w:val="both"/>
    </w:pPr>
    <w:rPr>
      <w:bCs/>
      <w:caps w:val="0"/>
      <w:sz w:val="36"/>
      <w:szCs w:val="20"/>
    </w:rPr>
  </w:style>
  <w:style w:type="paragraph" w:customStyle="1" w:styleId="StyleHeading1120ptBlackNotAllcapsBefore4pt">
    <w:name w:val="Style Heading 11. + 20 pt Black Not All caps Before:  4 pt"/>
    <w:basedOn w:val="Heading1"/>
    <w:rsid w:val="00C162A8"/>
    <w:pPr>
      <w:pageBreakBefore/>
      <w:numPr>
        <w:numId w:val="0"/>
      </w:numPr>
      <w:tabs>
        <w:tab w:val="left" w:pos="567"/>
      </w:tabs>
      <w:spacing w:before="80" w:after="60" w:line="240" w:lineRule="auto"/>
      <w:jc w:val="both"/>
    </w:pPr>
    <w:rPr>
      <w:bCs/>
      <w:caps w:val="0"/>
      <w:color w:val="000000"/>
      <w:sz w:val="36"/>
      <w:szCs w:val="20"/>
    </w:rPr>
  </w:style>
  <w:style w:type="numbering" w:customStyle="1" w:styleId="CurrentList1">
    <w:name w:val="Current List1"/>
    <w:rsid w:val="00C162A8"/>
    <w:pPr>
      <w:numPr>
        <w:numId w:val="37"/>
      </w:numPr>
    </w:pPr>
  </w:style>
  <w:style w:type="paragraph" w:customStyle="1" w:styleId="StyleHeading21114ptBlack">
    <w:name w:val="Style Heading 21.1 + 14 pt Black"/>
    <w:basedOn w:val="Heading2"/>
    <w:autoRedefine/>
    <w:rsid w:val="00C162A8"/>
    <w:pPr>
      <w:tabs>
        <w:tab w:val="num" w:pos="1512"/>
      </w:tabs>
      <w:spacing w:line="240" w:lineRule="auto"/>
      <w:ind w:left="1512" w:hanging="432"/>
      <w:jc w:val="both"/>
    </w:pPr>
    <w:rPr>
      <w:rFonts w:ascii="Arial Bold" w:hAnsi="Arial Bold"/>
      <w:iCs w:val="0"/>
      <w:color w:val="000000"/>
      <w:sz w:val="28"/>
      <w:szCs w:val="20"/>
      <w:lang w:val="en-AU"/>
    </w:rPr>
  </w:style>
  <w:style w:type="paragraph" w:customStyle="1" w:styleId="Style2">
    <w:name w:val="Style2"/>
    <w:autoRedefine/>
    <w:rsid w:val="00C162A8"/>
    <w:pPr>
      <w:numPr>
        <w:numId w:val="36"/>
      </w:numPr>
      <w:spacing w:after="0" w:line="240" w:lineRule="auto"/>
    </w:pPr>
    <w:rPr>
      <w:rFonts w:ascii="Arial Bold" w:eastAsia="Times New Roman" w:hAnsi="Arial Bold" w:cs="Times New Roman"/>
      <w:b/>
      <w:bCs/>
      <w:sz w:val="28"/>
      <w:szCs w:val="20"/>
    </w:rPr>
  </w:style>
  <w:style w:type="paragraph" w:customStyle="1" w:styleId="DefaultText">
    <w:name w:val="Default Text"/>
    <w:basedOn w:val="Normal"/>
    <w:rsid w:val="00C162A8"/>
    <w:pPr>
      <w:spacing w:after="0" w:line="240" w:lineRule="auto"/>
    </w:pPr>
    <w:rPr>
      <w:rFonts w:ascii="Times New Roman" w:eastAsia="Times New Roman" w:hAnsi="Times New Roman" w:cs="Times New Roman"/>
      <w:snapToGrid w:val="0"/>
      <w:sz w:val="24"/>
      <w:szCs w:val="20"/>
      <w:lang w:val="en-US"/>
    </w:rPr>
  </w:style>
  <w:style w:type="paragraph" w:customStyle="1" w:styleId="AutoCorrect">
    <w:name w:val="AutoCorrect"/>
    <w:rsid w:val="00C162A8"/>
    <w:pPr>
      <w:spacing w:after="0" w:line="240" w:lineRule="auto"/>
    </w:pPr>
    <w:rPr>
      <w:rFonts w:ascii="Times New Roman" w:eastAsia="Times New Roman" w:hAnsi="Times New Roman" w:cs="Times New Roman"/>
      <w:sz w:val="20"/>
      <w:szCs w:val="20"/>
    </w:rPr>
  </w:style>
  <w:style w:type="paragraph" w:customStyle="1" w:styleId="TableBullet0">
    <w:name w:val="Table Bullet"/>
    <w:basedOn w:val="Normal"/>
    <w:rsid w:val="00C162A8"/>
    <w:pPr>
      <w:tabs>
        <w:tab w:val="num" w:pos="426"/>
        <w:tab w:val="left" w:pos="709"/>
        <w:tab w:val="num" w:pos="851"/>
      </w:tabs>
      <w:spacing w:before="60" w:after="60" w:line="240" w:lineRule="auto"/>
      <w:ind w:left="425" w:hanging="425"/>
    </w:pPr>
    <w:rPr>
      <w:rFonts w:ascii="Arial" w:eastAsia="Times New Roman" w:hAnsi="Arial" w:cs="Times New Roman"/>
      <w:sz w:val="20"/>
      <w:szCs w:val="20"/>
    </w:rPr>
  </w:style>
  <w:style w:type="paragraph" w:customStyle="1" w:styleId="TableBulletAG">
    <w:name w:val="Table Bullet AG"/>
    <w:basedOn w:val="TableBullet0"/>
    <w:rsid w:val="00C162A8"/>
    <w:pPr>
      <w:numPr>
        <w:numId w:val="40"/>
      </w:numPr>
      <w:tabs>
        <w:tab w:val="clear" w:pos="709"/>
        <w:tab w:val="clear" w:pos="1080"/>
        <w:tab w:val="num" w:pos="426"/>
      </w:tabs>
      <w:spacing w:after="0"/>
      <w:ind w:left="425" w:hanging="425"/>
    </w:pPr>
  </w:style>
  <w:style w:type="paragraph" w:customStyle="1" w:styleId="-PAGE-">
    <w:name w:val="- PAGE -"/>
    <w:rsid w:val="00C162A8"/>
    <w:pPr>
      <w:spacing w:after="0" w:line="240" w:lineRule="auto"/>
    </w:pPr>
    <w:rPr>
      <w:rFonts w:ascii="Times New Roman" w:eastAsia="Times New Roman" w:hAnsi="Times New Roman" w:cs="Times New Roman"/>
      <w:sz w:val="20"/>
      <w:szCs w:val="20"/>
    </w:rPr>
  </w:style>
  <w:style w:type="paragraph" w:customStyle="1" w:styleId="PageXofY">
    <w:name w:val="Page X of Y"/>
    <w:rsid w:val="00C162A8"/>
    <w:pPr>
      <w:spacing w:after="0" w:line="240" w:lineRule="auto"/>
    </w:pPr>
    <w:rPr>
      <w:rFonts w:ascii="Times New Roman" w:eastAsia="Times New Roman" w:hAnsi="Times New Roman" w:cs="Times New Roman"/>
      <w:sz w:val="20"/>
      <w:szCs w:val="20"/>
    </w:rPr>
  </w:style>
  <w:style w:type="paragraph" w:customStyle="1" w:styleId="Createdby">
    <w:name w:val="Created by"/>
    <w:rsid w:val="00C162A8"/>
    <w:pPr>
      <w:spacing w:after="0" w:line="240" w:lineRule="auto"/>
    </w:pPr>
    <w:rPr>
      <w:rFonts w:ascii="Times New Roman" w:eastAsia="Times New Roman" w:hAnsi="Times New Roman" w:cs="Times New Roman"/>
      <w:sz w:val="20"/>
      <w:szCs w:val="20"/>
    </w:rPr>
  </w:style>
  <w:style w:type="paragraph" w:customStyle="1" w:styleId="Createdon">
    <w:name w:val="Created on"/>
    <w:rsid w:val="00C162A8"/>
    <w:pPr>
      <w:spacing w:after="0" w:line="240" w:lineRule="auto"/>
    </w:pPr>
    <w:rPr>
      <w:rFonts w:ascii="Times New Roman" w:eastAsia="Times New Roman" w:hAnsi="Times New Roman" w:cs="Times New Roman"/>
      <w:sz w:val="20"/>
      <w:szCs w:val="20"/>
    </w:rPr>
  </w:style>
  <w:style w:type="paragraph" w:customStyle="1" w:styleId="Lastprinted">
    <w:name w:val="Last printed"/>
    <w:rsid w:val="00C162A8"/>
    <w:pPr>
      <w:spacing w:after="0" w:line="240" w:lineRule="auto"/>
    </w:pPr>
    <w:rPr>
      <w:rFonts w:ascii="Times New Roman" w:eastAsia="Times New Roman" w:hAnsi="Times New Roman" w:cs="Times New Roman"/>
      <w:sz w:val="20"/>
      <w:szCs w:val="20"/>
    </w:rPr>
  </w:style>
  <w:style w:type="paragraph" w:customStyle="1" w:styleId="Lastsavedby">
    <w:name w:val="Last saved by"/>
    <w:rsid w:val="00C162A8"/>
    <w:pPr>
      <w:spacing w:after="0" w:line="240" w:lineRule="auto"/>
    </w:pPr>
    <w:rPr>
      <w:rFonts w:ascii="Times New Roman" w:eastAsia="Times New Roman" w:hAnsi="Times New Roman" w:cs="Times New Roman"/>
      <w:sz w:val="20"/>
      <w:szCs w:val="20"/>
    </w:rPr>
  </w:style>
  <w:style w:type="paragraph" w:customStyle="1" w:styleId="Filename">
    <w:name w:val="Filename"/>
    <w:rsid w:val="00C162A8"/>
    <w:pPr>
      <w:spacing w:after="0" w:line="240" w:lineRule="auto"/>
    </w:pPr>
    <w:rPr>
      <w:rFonts w:ascii="Times New Roman" w:eastAsia="Times New Roman" w:hAnsi="Times New Roman" w:cs="Times New Roman"/>
      <w:sz w:val="20"/>
      <w:szCs w:val="20"/>
    </w:rPr>
  </w:style>
  <w:style w:type="paragraph" w:customStyle="1" w:styleId="Filenameandpath">
    <w:name w:val="Filename and path"/>
    <w:rsid w:val="00C162A8"/>
    <w:pPr>
      <w:spacing w:after="0" w:line="240" w:lineRule="auto"/>
    </w:pPr>
    <w:rPr>
      <w:rFonts w:ascii="Times New Roman" w:eastAsia="Times New Roman" w:hAnsi="Times New Roman" w:cs="Times New Roman"/>
      <w:sz w:val="20"/>
      <w:szCs w:val="20"/>
    </w:rPr>
  </w:style>
  <w:style w:type="paragraph" w:customStyle="1" w:styleId="AuthorPageDate">
    <w:name w:val="Author  Page #  Date"/>
    <w:rsid w:val="00C162A8"/>
    <w:pPr>
      <w:spacing w:after="0" w:line="240" w:lineRule="auto"/>
    </w:pPr>
    <w:rPr>
      <w:rFonts w:ascii="Times New Roman" w:eastAsia="Times New Roman" w:hAnsi="Times New Roman" w:cs="Times New Roman"/>
      <w:sz w:val="20"/>
      <w:szCs w:val="20"/>
    </w:rPr>
  </w:style>
  <w:style w:type="paragraph" w:customStyle="1" w:styleId="ConfidentialPageDate">
    <w:name w:val="Confidential  Page #  Date"/>
    <w:rsid w:val="00C162A8"/>
    <w:pPr>
      <w:spacing w:after="0" w:line="240" w:lineRule="auto"/>
    </w:pPr>
    <w:rPr>
      <w:rFonts w:ascii="Times New Roman" w:eastAsia="Times New Roman" w:hAnsi="Times New Roman" w:cs="Times New Roman"/>
      <w:sz w:val="20"/>
      <w:szCs w:val="20"/>
    </w:rPr>
  </w:style>
  <w:style w:type="paragraph" w:customStyle="1" w:styleId="Dashes">
    <w:name w:val="Dashes"/>
    <w:basedOn w:val="Normal"/>
    <w:rsid w:val="00C162A8"/>
    <w:pPr>
      <w:numPr>
        <w:numId w:val="41"/>
      </w:numPr>
      <w:tabs>
        <w:tab w:val="clear" w:pos="360"/>
        <w:tab w:val="num" w:pos="1560"/>
      </w:tabs>
      <w:spacing w:after="40" w:line="240" w:lineRule="auto"/>
      <w:ind w:left="1559" w:hanging="425"/>
    </w:pPr>
    <w:rPr>
      <w:rFonts w:ascii="Arial" w:eastAsia="Times New Roman" w:hAnsi="Arial" w:cs="Times New Roman"/>
      <w:sz w:val="24"/>
      <w:szCs w:val="20"/>
    </w:rPr>
  </w:style>
  <w:style w:type="paragraph" w:customStyle="1" w:styleId="BulletLast">
    <w:name w:val="Bullet Last"/>
    <w:basedOn w:val="Normal"/>
    <w:rsid w:val="00C162A8"/>
    <w:pPr>
      <w:numPr>
        <w:numId w:val="44"/>
      </w:numPr>
      <w:tabs>
        <w:tab w:val="left" w:pos="1134"/>
      </w:tabs>
      <w:spacing w:after="120" w:line="240" w:lineRule="auto"/>
    </w:pPr>
    <w:rPr>
      <w:rFonts w:ascii="Arial" w:eastAsia="Times New Roman" w:hAnsi="Arial" w:cs="Times New Roman"/>
      <w:sz w:val="24"/>
      <w:szCs w:val="20"/>
    </w:rPr>
  </w:style>
  <w:style w:type="paragraph" w:customStyle="1" w:styleId="Dash">
    <w:name w:val="Dash"/>
    <w:basedOn w:val="Normal"/>
    <w:rsid w:val="00C162A8"/>
    <w:pPr>
      <w:numPr>
        <w:numId w:val="42"/>
      </w:numPr>
      <w:tabs>
        <w:tab w:val="clear" w:pos="0"/>
        <w:tab w:val="left" w:pos="1985"/>
      </w:tabs>
      <w:spacing w:after="40" w:line="240" w:lineRule="auto"/>
      <w:ind w:left="1985" w:hanging="425"/>
      <w:jc w:val="both"/>
    </w:pPr>
    <w:rPr>
      <w:rFonts w:ascii="Arial" w:eastAsia="Times New Roman" w:hAnsi="Arial" w:cs="Times New Roman"/>
      <w:sz w:val="24"/>
      <w:szCs w:val="20"/>
    </w:rPr>
  </w:style>
  <w:style w:type="paragraph" w:customStyle="1" w:styleId="AnnexureHdgs">
    <w:name w:val="Annexure Hdgs"/>
    <w:basedOn w:val="Heading1"/>
    <w:rsid w:val="00C162A8"/>
    <w:pPr>
      <w:numPr>
        <w:numId w:val="0"/>
      </w:numPr>
      <w:spacing w:before="0" w:after="0" w:line="240" w:lineRule="auto"/>
    </w:pPr>
    <w:rPr>
      <w:rFonts w:ascii="Arial" w:hAnsi="Arial"/>
      <w:color w:val="000080"/>
      <w:kern w:val="28"/>
      <w:szCs w:val="20"/>
    </w:rPr>
  </w:style>
  <w:style w:type="paragraph" w:customStyle="1" w:styleId="a">
    <w:name w:val="#"/>
    <w:basedOn w:val="Normal"/>
    <w:rsid w:val="00C162A8"/>
    <w:pPr>
      <w:numPr>
        <w:numId w:val="43"/>
      </w:numPr>
      <w:spacing w:after="0" w:line="240" w:lineRule="auto"/>
    </w:pPr>
    <w:rPr>
      <w:rFonts w:ascii="Times New Roman" w:eastAsia="Times New Roman" w:hAnsi="Times New Roman" w:cs="Times New Roman"/>
      <w:sz w:val="24"/>
      <w:szCs w:val="20"/>
    </w:rPr>
  </w:style>
  <w:style w:type="paragraph" w:customStyle="1" w:styleId="SOPa">
    <w:name w:val="SOP #a"/>
    <w:aliases w:val="b,c"/>
    <w:basedOn w:val="Normal"/>
    <w:rsid w:val="00C162A8"/>
    <w:pPr>
      <w:keepNext/>
      <w:spacing w:before="60" w:after="60" w:line="240" w:lineRule="auto"/>
    </w:pPr>
    <w:rPr>
      <w:rFonts w:ascii="Arial" w:eastAsia="Times New Roman" w:hAnsi="Arial" w:cs="Times New Roman"/>
      <w:sz w:val="20"/>
      <w:szCs w:val="20"/>
    </w:rPr>
  </w:style>
  <w:style w:type="paragraph" w:customStyle="1" w:styleId="SOP1">
    <w:name w:val="SOP #1"/>
    <w:basedOn w:val="Normal"/>
    <w:rsid w:val="00C162A8"/>
    <w:pPr>
      <w:keepNext/>
      <w:spacing w:before="60" w:after="60" w:line="240" w:lineRule="auto"/>
    </w:pPr>
    <w:rPr>
      <w:rFonts w:ascii="Arial" w:eastAsia="Times New Roman" w:hAnsi="Arial" w:cs="Times New Roman"/>
      <w:sz w:val="20"/>
      <w:szCs w:val="20"/>
    </w:rPr>
  </w:style>
  <w:style w:type="paragraph" w:customStyle="1" w:styleId="BulletBOLD">
    <w:name w:val="Bullet BOLD"/>
    <w:basedOn w:val="Normal"/>
    <w:rsid w:val="00C162A8"/>
    <w:pPr>
      <w:tabs>
        <w:tab w:val="num" w:pos="1985"/>
      </w:tabs>
      <w:spacing w:before="240" w:after="120" w:line="240" w:lineRule="auto"/>
      <w:ind w:left="1985" w:hanging="567"/>
    </w:pPr>
    <w:rPr>
      <w:rFonts w:ascii="Arial" w:eastAsia="Times New Roman" w:hAnsi="Arial" w:cs="Times New Roman"/>
      <w:b/>
      <w:sz w:val="24"/>
      <w:szCs w:val="20"/>
    </w:rPr>
  </w:style>
  <w:style w:type="paragraph" w:customStyle="1" w:styleId="EnvHdg">
    <w:name w:val="Env Hdg"/>
    <w:basedOn w:val="Heading2"/>
    <w:rsid w:val="00C162A8"/>
    <w:pPr>
      <w:numPr>
        <w:ilvl w:val="0"/>
        <w:numId w:val="0"/>
      </w:numPr>
      <w:spacing w:before="60" w:after="60" w:line="240" w:lineRule="auto"/>
    </w:pPr>
    <w:rPr>
      <w:bCs w:val="0"/>
      <w:iCs w:val="0"/>
      <w:sz w:val="24"/>
      <w:szCs w:val="20"/>
      <w:lang w:val="en-AU"/>
    </w:rPr>
  </w:style>
  <w:style w:type="paragraph" w:customStyle="1" w:styleId="ProceduresNormal">
    <w:name w:val="Procedures Normal"/>
    <w:basedOn w:val="Normal"/>
    <w:next w:val="Normal"/>
    <w:autoRedefine/>
    <w:rsid w:val="00C162A8"/>
    <w:pPr>
      <w:suppressAutoHyphens/>
      <w:spacing w:after="0" w:line="240" w:lineRule="auto"/>
    </w:pPr>
    <w:rPr>
      <w:rFonts w:ascii="Arial" w:eastAsia="Times New Roman" w:hAnsi="Arial" w:cs="Times New Roman"/>
      <w:spacing w:val="-3"/>
      <w:sz w:val="20"/>
      <w:szCs w:val="20"/>
    </w:rPr>
  </w:style>
  <w:style w:type="paragraph" w:customStyle="1" w:styleId="ProcedureNumberedList05">
    <w:name w:val="Procedure Numbered List05"/>
    <w:basedOn w:val="Normal"/>
    <w:autoRedefine/>
    <w:rsid w:val="00C162A8"/>
    <w:pPr>
      <w:numPr>
        <w:numId w:val="45"/>
      </w:numPr>
      <w:tabs>
        <w:tab w:val="clear" w:pos="644"/>
        <w:tab w:val="num" w:pos="517"/>
      </w:tabs>
      <w:suppressAutoHyphens/>
      <w:spacing w:after="0" w:line="240" w:lineRule="auto"/>
      <w:ind w:left="517" w:hanging="426"/>
    </w:pPr>
    <w:rPr>
      <w:rFonts w:ascii="Arial" w:eastAsia="Times New Roman" w:hAnsi="Arial" w:cs="Times New Roman"/>
      <w:b/>
      <w:spacing w:val="-3"/>
      <w:sz w:val="20"/>
      <w:szCs w:val="20"/>
    </w:rPr>
  </w:style>
  <w:style w:type="paragraph" w:customStyle="1" w:styleId="ProceduresBulletind2">
    <w:name w:val="Procedures Bullet ind2"/>
    <w:basedOn w:val="Normal"/>
    <w:autoRedefine/>
    <w:rsid w:val="00C162A8"/>
    <w:pPr>
      <w:numPr>
        <w:numId w:val="46"/>
      </w:numPr>
      <w:tabs>
        <w:tab w:val="clear" w:pos="851"/>
        <w:tab w:val="left" w:pos="284"/>
        <w:tab w:val="left" w:pos="567"/>
        <w:tab w:val="num" w:pos="1134"/>
      </w:tabs>
      <w:spacing w:after="40" w:line="240" w:lineRule="auto"/>
      <w:ind w:left="1134"/>
    </w:pPr>
    <w:rPr>
      <w:rFonts w:ascii="Arial" w:eastAsia="Times New Roman" w:hAnsi="Arial" w:cs="Times New Roman"/>
      <w:sz w:val="20"/>
      <w:szCs w:val="20"/>
    </w:rPr>
  </w:style>
  <w:style w:type="paragraph" w:customStyle="1" w:styleId="Procedurelinkrefs">
    <w:name w:val="Procedure link refs"/>
    <w:autoRedefine/>
    <w:rsid w:val="00C162A8"/>
    <w:pPr>
      <w:spacing w:before="60" w:after="60" w:line="240" w:lineRule="auto"/>
      <w:ind w:left="567"/>
    </w:pPr>
    <w:rPr>
      <w:rFonts w:ascii="Arial" w:eastAsia="Times New Roman" w:hAnsi="Arial" w:cs="Times New Roman"/>
      <w:i/>
      <w:sz w:val="20"/>
      <w:szCs w:val="20"/>
    </w:rPr>
  </w:style>
  <w:style w:type="paragraph" w:customStyle="1" w:styleId="ProcedureLinkbox">
    <w:name w:val="Procedure Linkbox"/>
    <w:basedOn w:val="ProceduresNormal"/>
    <w:autoRedefine/>
    <w:rsid w:val="00C162A8"/>
    <w:pPr>
      <w:pBdr>
        <w:top w:val="single" w:sz="4" w:space="1" w:color="auto"/>
        <w:left w:val="single" w:sz="4" w:space="4" w:color="auto"/>
        <w:bottom w:val="single" w:sz="4" w:space="1" w:color="auto"/>
        <w:right w:val="single" w:sz="4" w:space="0" w:color="auto"/>
      </w:pBdr>
      <w:spacing w:before="40" w:after="40"/>
      <w:ind w:right="4768"/>
    </w:pPr>
    <w:rPr>
      <w:noProof/>
      <w:sz w:val="18"/>
    </w:rPr>
  </w:style>
  <w:style w:type="paragraph" w:customStyle="1" w:styleId="ProcedureNotes">
    <w:name w:val="Procedure Notes"/>
    <w:basedOn w:val="ProceduresNormal"/>
    <w:autoRedefine/>
    <w:rsid w:val="00C162A8"/>
    <w:pPr>
      <w:spacing w:before="40" w:after="40"/>
    </w:pPr>
    <w:rPr>
      <w:noProof/>
    </w:rPr>
  </w:style>
  <w:style w:type="paragraph" w:customStyle="1" w:styleId="ProceduresListNumbered2">
    <w:name w:val="Procedures List Numbered2"/>
    <w:basedOn w:val="ProceduresNormal"/>
    <w:autoRedefine/>
    <w:rsid w:val="00C162A8"/>
    <w:pPr>
      <w:numPr>
        <w:numId w:val="47"/>
      </w:numPr>
      <w:tabs>
        <w:tab w:val="clear" w:pos="1778"/>
        <w:tab w:val="num" w:pos="567"/>
      </w:tabs>
      <w:spacing w:before="40" w:after="40"/>
      <w:ind w:left="567" w:hanging="567"/>
    </w:pPr>
    <w:rPr>
      <w:b/>
      <w:noProof/>
    </w:rPr>
  </w:style>
  <w:style w:type="paragraph" w:customStyle="1" w:styleId="ProcedureSubHead1">
    <w:name w:val="Procedure Sub Head 1"/>
    <w:basedOn w:val="ProceduresNormal"/>
    <w:autoRedefine/>
    <w:rsid w:val="00C162A8"/>
    <w:pPr>
      <w:spacing w:before="40" w:after="40"/>
    </w:pPr>
    <w:rPr>
      <w:b/>
      <w:noProof/>
      <w:sz w:val="18"/>
    </w:rPr>
  </w:style>
  <w:style w:type="paragraph" w:customStyle="1" w:styleId="Proceduresbullet">
    <w:name w:val="Procedures bullet"/>
    <w:basedOn w:val="Normal"/>
    <w:autoRedefine/>
    <w:rsid w:val="00C162A8"/>
    <w:pPr>
      <w:numPr>
        <w:numId w:val="48"/>
      </w:numPr>
      <w:tabs>
        <w:tab w:val="clear" w:pos="1778"/>
      </w:tabs>
      <w:spacing w:after="40" w:line="240" w:lineRule="auto"/>
      <w:ind w:left="568" w:hanging="284"/>
    </w:pPr>
    <w:rPr>
      <w:rFonts w:ascii="Arial" w:eastAsia="Times New Roman" w:hAnsi="Arial" w:cs="Times New Roman"/>
      <w:sz w:val="24"/>
      <w:szCs w:val="20"/>
    </w:rPr>
  </w:style>
  <w:style w:type="paragraph" w:customStyle="1" w:styleId="ProceduresBulletindented">
    <w:name w:val="Procedures Bullet indented"/>
    <w:basedOn w:val="Proceduresbullet"/>
    <w:autoRedefine/>
    <w:rsid w:val="00C162A8"/>
    <w:pPr>
      <w:numPr>
        <w:numId w:val="0"/>
      </w:numPr>
    </w:pPr>
    <w:rPr>
      <w:rFonts w:ascii="Times New Roman" w:hAnsi="Times New Roman"/>
    </w:rPr>
  </w:style>
  <w:style w:type="paragraph" w:customStyle="1" w:styleId="Proceduresbullet2">
    <w:name w:val="Procedures bullet2"/>
    <w:basedOn w:val="Proceduresbullet"/>
    <w:autoRedefine/>
    <w:rsid w:val="00C162A8"/>
    <w:pPr>
      <w:numPr>
        <w:numId w:val="0"/>
      </w:numPr>
      <w:tabs>
        <w:tab w:val="num" w:pos="1324"/>
      </w:tabs>
      <w:spacing w:after="0"/>
      <w:ind w:left="1702" w:hanging="284"/>
    </w:pPr>
  </w:style>
  <w:style w:type="paragraph" w:customStyle="1" w:styleId="ProceduresBullets2">
    <w:name w:val="Procedures Bullets 2"/>
    <w:basedOn w:val="ProceduresNormal"/>
    <w:next w:val="Normal"/>
    <w:autoRedefine/>
    <w:rsid w:val="00C162A8"/>
    <w:pPr>
      <w:numPr>
        <w:numId w:val="49"/>
      </w:numPr>
      <w:spacing w:before="40" w:after="40"/>
    </w:pPr>
    <w:rPr>
      <w:noProof/>
    </w:rPr>
  </w:style>
  <w:style w:type="paragraph" w:customStyle="1" w:styleId="ProceduresFooter">
    <w:name w:val="Procedures Footer"/>
    <w:basedOn w:val="Footer"/>
    <w:autoRedefine/>
    <w:rsid w:val="00C162A8"/>
    <w:pPr>
      <w:tabs>
        <w:tab w:val="clear" w:pos="4513"/>
        <w:tab w:val="clear" w:pos="9026"/>
        <w:tab w:val="left" w:pos="3544"/>
        <w:tab w:val="left" w:pos="4536"/>
        <w:tab w:val="left" w:pos="6237"/>
        <w:tab w:val="left" w:pos="8505"/>
      </w:tabs>
      <w:ind w:left="-142"/>
    </w:pPr>
    <w:rPr>
      <w:rFonts w:ascii="Arial" w:eastAsia="Times New Roman" w:hAnsi="Arial" w:cs="Times New Roman"/>
      <w:snapToGrid w:val="0"/>
      <w:sz w:val="16"/>
      <w:szCs w:val="20"/>
      <w:lang w:val="en-US"/>
    </w:rPr>
  </w:style>
  <w:style w:type="paragraph" w:customStyle="1" w:styleId="Proceduresheadings">
    <w:name w:val="Procedures headings"/>
    <w:basedOn w:val="Heading3"/>
    <w:autoRedefine/>
    <w:rsid w:val="00C162A8"/>
    <w:pPr>
      <w:keepNext w:val="0"/>
      <w:numPr>
        <w:ilvl w:val="0"/>
        <w:numId w:val="0"/>
      </w:numPr>
      <w:tabs>
        <w:tab w:val="clear" w:pos="1276"/>
      </w:tabs>
      <w:spacing w:before="40" w:after="40"/>
      <w:jc w:val="center"/>
      <w:outlineLvl w:val="9"/>
    </w:pPr>
    <w:rPr>
      <w:rFonts w:cs="Times New Roman"/>
      <w:bCs w:val="0"/>
      <w:snapToGrid w:val="0"/>
      <w:sz w:val="20"/>
      <w:szCs w:val="20"/>
      <w:lang w:val="en-AU"/>
    </w:rPr>
  </w:style>
  <w:style w:type="paragraph" w:customStyle="1" w:styleId="ProceduresIndented">
    <w:name w:val="Procedures Indented"/>
    <w:basedOn w:val="ProceduresNormal"/>
    <w:autoRedefine/>
    <w:rsid w:val="00C162A8"/>
    <w:pPr>
      <w:tabs>
        <w:tab w:val="left" w:pos="567"/>
      </w:tabs>
      <w:spacing w:before="40" w:after="40"/>
      <w:ind w:left="567"/>
    </w:pPr>
    <w:rPr>
      <w:noProof/>
    </w:rPr>
  </w:style>
  <w:style w:type="paragraph" w:customStyle="1" w:styleId="ProceduresIndentedBold">
    <w:name w:val="Procedures Indented Bold"/>
    <w:basedOn w:val="ProceduresIndented"/>
    <w:autoRedefine/>
    <w:rsid w:val="00C162A8"/>
    <w:rPr>
      <w:b/>
    </w:rPr>
  </w:style>
  <w:style w:type="paragraph" w:customStyle="1" w:styleId="Procedureslinks">
    <w:name w:val="Procedures links"/>
    <w:basedOn w:val="Normal"/>
    <w:next w:val="Normal"/>
    <w:autoRedefine/>
    <w:rsid w:val="00C162A8"/>
    <w:pPr>
      <w:suppressAutoHyphens/>
      <w:spacing w:after="0" w:line="240" w:lineRule="auto"/>
      <w:jc w:val="both"/>
    </w:pPr>
    <w:rPr>
      <w:rFonts w:ascii="Arial" w:eastAsia="Times New Roman" w:hAnsi="Arial" w:cs="Times New Roman"/>
      <w:i/>
      <w:spacing w:val="-3"/>
      <w:szCs w:val="20"/>
    </w:rPr>
  </w:style>
  <w:style w:type="paragraph" w:customStyle="1" w:styleId="ProceduresListNumber">
    <w:name w:val="Procedures List Number"/>
    <w:basedOn w:val="ListNumber"/>
    <w:autoRedefine/>
    <w:rsid w:val="00C162A8"/>
    <w:pPr>
      <w:numPr>
        <w:numId w:val="50"/>
      </w:numPr>
      <w:tabs>
        <w:tab w:val="clear" w:pos="644"/>
        <w:tab w:val="num" w:pos="1494"/>
      </w:tabs>
      <w:ind w:left="1418" w:hanging="284"/>
      <w:jc w:val="left"/>
    </w:pPr>
  </w:style>
  <w:style w:type="paragraph" w:customStyle="1" w:styleId="ProceduresListNumbered">
    <w:name w:val="Procedures List Numbered"/>
    <w:basedOn w:val="ProceduresIndented"/>
    <w:autoRedefine/>
    <w:rsid w:val="00C162A8"/>
    <w:pPr>
      <w:numPr>
        <w:numId w:val="51"/>
      </w:numPr>
      <w:spacing w:line="360" w:lineRule="auto"/>
      <w:ind w:left="1702" w:hanging="284"/>
    </w:pPr>
  </w:style>
  <w:style w:type="paragraph" w:customStyle="1" w:styleId="ProceduresNumberedList6">
    <w:name w:val="Procedures Numbered List6"/>
    <w:basedOn w:val="ProceduresNormal"/>
    <w:autoRedefine/>
    <w:rsid w:val="00C162A8"/>
    <w:pPr>
      <w:spacing w:before="40" w:after="40"/>
    </w:pPr>
    <w:rPr>
      <w:noProof/>
    </w:rPr>
  </w:style>
  <w:style w:type="paragraph" w:customStyle="1" w:styleId="ProceduresListNumbered8">
    <w:name w:val="Procedures List Numbered8"/>
    <w:basedOn w:val="ProceduresNumberedList6"/>
    <w:autoRedefine/>
    <w:rsid w:val="00C162A8"/>
  </w:style>
  <w:style w:type="paragraph" w:customStyle="1" w:styleId="ProceduresListNumbered9">
    <w:name w:val="Procedures List Numbered9"/>
    <w:basedOn w:val="ProceduresListNumbered8"/>
    <w:autoRedefine/>
    <w:rsid w:val="00C162A8"/>
    <w:pPr>
      <w:tabs>
        <w:tab w:val="num" w:pos="644"/>
      </w:tabs>
      <w:ind w:left="284"/>
    </w:pPr>
  </w:style>
  <w:style w:type="paragraph" w:customStyle="1" w:styleId="ProceduresNormal2">
    <w:name w:val="Procedures Normal 2"/>
    <w:basedOn w:val="ProceduresNormal"/>
    <w:autoRedefine/>
    <w:rsid w:val="00C162A8"/>
    <w:pPr>
      <w:spacing w:before="40" w:after="40"/>
      <w:ind w:left="567"/>
    </w:pPr>
    <w:rPr>
      <w:b/>
      <w:noProof/>
    </w:rPr>
  </w:style>
  <w:style w:type="paragraph" w:customStyle="1" w:styleId="ProceduresNormalAR">
    <w:name w:val="Procedures Normal AR"/>
    <w:basedOn w:val="ProceduresNormal"/>
    <w:autoRedefine/>
    <w:rsid w:val="00C162A8"/>
    <w:pPr>
      <w:spacing w:before="40" w:after="40"/>
    </w:pPr>
    <w:rPr>
      <w:noProof/>
    </w:rPr>
  </w:style>
  <w:style w:type="paragraph" w:customStyle="1" w:styleId="ProceduresNormalAR2">
    <w:name w:val="Procedures Normal AR2"/>
    <w:basedOn w:val="ProceduresNormalAR"/>
    <w:autoRedefine/>
    <w:rsid w:val="00C162A8"/>
  </w:style>
  <w:style w:type="paragraph" w:customStyle="1" w:styleId="Proceduressubheadings">
    <w:name w:val="Procedures subheadings"/>
    <w:basedOn w:val="ProceduresNormal"/>
    <w:autoRedefine/>
    <w:rsid w:val="00C162A8"/>
    <w:pPr>
      <w:tabs>
        <w:tab w:val="left" w:pos="874"/>
        <w:tab w:val="left" w:pos="1814"/>
        <w:tab w:val="left" w:pos="2688"/>
        <w:tab w:val="left" w:pos="3607"/>
        <w:tab w:val="left" w:pos="4584"/>
        <w:tab w:val="left" w:pos="5606"/>
        <w:tab w:val="left" w:pos="6425"/>
        <w:tab w:val="left" w:pos="9353"/>
      </w:tabs>
      <w:suppressAutoHyphens w:val="0"/>
      <w:spacing w:before="40" w:after="40"/>
    </w:pPr>
    <w:rPr>
      <w:b/>
      <w:snapToGrid w:val="0"/>
      <w:spacing w:val="0"/>
      <w:sz w:val="24"/>
    </w:rPr>
  </w:style>
  <w:style w:type="paragraph" w:customStyle="1" w:styleId="ProceduresNormalArialBold">
    <w:name w:val="Procedures Normal Arial Bold"/>
    <w:basedOn w:val="Proceduressubheadings"/>
    <w:autoRedefine/>
    <w:rsid w:val="00C162A8"/>
    <w:pPr>
      <w:numPr>
        <w:numId w:val="52"/>
      </w:numPr>
      <w:tabs>
        <w:tab w:val="left" w:pos="284"/>
      </w:tabs>
    </w:pPr>
  </w:style>
  <w:style w:type="paragraph" w:customStyle="1" w:styleId="ProceduresNormalBoldNumb">
    <w:name w:val="Procedures Normal Bold Numb"/>
    <w:basedOn w:val="ProceduresNormal2"/>
    <w:autoRedefine/>
    <w:rsid w:val="00C162A8"/>
    <w:pPr>
      <w:numPr>
        <w:numId w:val="53"/>
      </w:numPr>
    </w:pPr>
    <w:rPr>
      <w:b w:val="0"/>
    </w:rPr>
  </w:style>
  <w:style w:type="paragraph" w:customStyle="1" w:styleId="ProceduresNormalIndented">
    <w:name w:val="Procedures Normal Indented"/>
    <w:autoRedefine/>
    <w:rsid w:val="00C162A8"/>
    <w:pPr>
      <w:spacing w:after="0" w:line="240" w:lineRule="auto"/>
      <w:ind w:left="567"/>
    </w:pPr>
    <w:rPr>
      <w:rFonts w:ascii="Arial" w:eastAsia="Times New Roman" w:hAnsi="Arial" w:cs="Times New Roman"/>
      <w:sz w:val="20"/>
      <w:szCs w:val="20"/>
    </w:rPr>
  </w:style>
  <w:style w:type="paragraph" w:customStyle="1" w:styleId="ProceduresNumberList">
    <w:name w:val="Procedures Number List"/>
    <w:basedOn w:val="ProceduresNormal"/>
    <w:autoRedefine/>
    <w:rsid w:val="00C162A8"/>
    <w:pPr>
      <w:numPr>
        <w:numId w:val="54"/>
      </w:numPr>
      <w:tabs>
        <w:tab w:val="clear" w:pos="360"/>
      </w:tabs>
      <w:spacing w:before="40" w:after="40"/>
      <w:ind w:left="567" w:hanging="567"/>
    </w:pPr>
    <w:rPr>
      <w:b/>
      <w:noProof/>
    </w:rPr>
  </w:style>
  <w:style w:type="paragraph" w:customStyle="1" w:styleId="ProceduresNumberedList02">
    <w:name w:val="Procedures Numbered List02"/>
    <w:basedOn w:val="ProceduresNormal"/>
    <w:autoRedefine/>
    <w:rsid w:val="00C162A8"/>
    <w:pPr>
      <w:numPr>
        <w:numId w:val="55"/>
      </w:numPr>
      <w:spacing w:before="40" w:after="40"/>
    </w:pPr>
    <w:rPr>
      <w:noProof/>
    </w:rPr>
  </w:style>
  <w:style w:type="paragraph" w:customStyle="1" w:styleId="ProceduresNumberedList03">
    <w:name w:val="Procedures Numbered List03"/>
    <w:basedOn w:val="ProceduresNormal"/>
    <w:autoRedefine/>
    <w:rsid w:val="00C162A8"/>
    <w:pPr>
      <w:numPr>
        <w:numId w:val="56"/>
      </w:numPr>
      <w:spacing w:before="40" w:after="40"/>
    </w:pPr>
    <w:rPr>
      <w:noProof/>
    </w:rPr>
  </w:style>
  <w:style w:type="paragraph" w:customStyle="1" w:styleId="ProceduresNumberedList04">
    <w:name w:val="Procedures Numbered List04"/>
    <w:basedOn w:val="ProceduresNormal"/>
    <w:autoRedefine/>
    <w:rsid w:val="00C162A8"/>
    <w:pPr>
      <w:tabs>
        <w:tab w:val="num" w:pos="644"/>
      </w:tabs>
      <w:spacing w:before="40" w:after="40"/>
      <w:ind w:left="284"/>
    </w:pPr>
    <w:rPr>
      <w:noProof/>
    </w:rPr>
  </w:style>
  <w:style w:type="paragraph" w:customStyle="1" w:styleId="ProceduresNumberedList06">
    <w:name w:val="Procedures Numbered List06"/>
    <w:basedOn w:val="ProceduresNormal"/>
    <w:autoRedefine/>
    <w:rsid w:val="00C162A8"/>
    <w:pPr>
      <w:numPr>
        <w:numId w:val="57"/>
      </w:numPr>
      <w:spacing w:before="40" w:after="40"/>
    </w:pPr>
    <w:rPr>
      <w:noProof/>
    </w:rPr>
  </w:style>
  <w:style w:type="paragraph" w:customStyle="1" w:styleId="ProceduresNumberedList07">
    <w:name w:val="Procedures Numbered List07"/>
    <w:basedOn w:val="ProceduresNormal"/>
    <w:autoRedefine/>
    <w:rsid w:val="00C162A8"/>
    <w:pPr>
      <w:numPr>
        <w:numId w:val="58"/>
      </w:numPr>
      <w:spacing w:before="40" w:after="40"/>
    </w:pPr>
    <w:rPr>
      <w:noProof/>
    </w:rPr>
  </w:style>
  <w:style w:type="paragraph" w:customStyle="1" w:styleId="ProceduresNumberedList08">
    <w:name w:val="Procedures Numbered List08"/>
    <w:basedOn w:val="ProceduresNormal"/>
    <w:autoRedefine/>
    <w:rsid w:val="00C162A8"/>
    <w:pPr>
      <w:numPr>
        <w:numId w:val="59"/>
      </w:numPr>
      <w:spacing w:before="40" w:after="40"/>
    </w:pPr>
    <w:rPr>
      <w:noProof/>
    </w:rPr>
  </w:style>
  <w:style w:type="paragraph" w:customStyle="1" w:styleId="ProceduresNumberedList10">
    <w:name w:val="Procedures Numbered List10"/>
    <w:basedOn w:val="ProceduresNormal"/>
    <w:autoRedefine/>
    <w:rsid w:val="00C162A8"/>
    <w:pPr>
      <w:numPr>
        <w:numId w:val="60"/>
      </w:numPr>
      <w:spacing w:before="40" w:after="40"/>
    </w:pPr>
    <w:rPr>
      <w:noProof/>
    </w:rPr>
  </w:style>
  <w:style w:type="paragraph" w:customStyle="1" w:styleId="ProceduresNumberedList11">
    <w:name w:val="Procedures Numbered List11"/>
    <w:basedOn w:val="ProceduresNormal"/>
    <w:autoRedefine/>
    <w:rsid w:val="00C162A8"/>
    <w:pPr>
      <w:numPr>
        <w:numId w:val="61"/>
      </w:numPr>
      <w:spacing w:before="40" w:after="40"/>
    </w:pPr>
    <w:rPr>
      <w:noProof/>
    </w:rPr>
  </w:style>
  <w:style w:type="paragraph" w:customStyle="1" w:styleId="ProceduresNumberedList12">
    <w:name w:val="Procedures Numbered List12"/>
    <w:basedOn w:val="ProceduresNormal"/>
    <w:autoRedefine/>
    <w:rsid w:val="00C162A8"/>
    <w:pPr>
      <w:numPr>
        <w:numId w:val="62"/>
      </w:numPr>
      <w:spacing w:before="40" w:after="40"/>
    </w:pPr>
    <w:rPr>
      <w:noProof/>
    </w:rPr>
  </w:style>
  <w:style w:type="paragraph" w:customStyle="1" w:styleId="ProceduresNumberedList13">
    <w:name w:val="Procedures Numbered List13"/>
    <w:basedOn w:val="ProceduresNormal"/>
    <w:autoRedefine/>
    <w:rsid w:val="00C162A8"/>
    <w:pPr>
      <w:numPr>
        <w:numId w:val="63"/>
      </w:numPr>
      <w:spacing w:before="40" w:after="40"/>
    </w:pPr>
    <w:rPr>
      <w:noProof/>
    </w:rPr>
  </w:style>
  <w:style w:type="paragraph" w:customStyle="1" w:styleId="ProceduresNumberedlist3">
    <w:name w:val="Procedures Numbered list3"/>
    <w:basedOn w:val="ProceduresNormal"/>
    <w:autoRedefine/>
    <w:rsid w:val="00C162A8"/>
    <w:pPr>
      <w:numPr>
        <w:numId w:val="64"/>
      </w:numPr>
      <w:tabs>
        <w:tab w:val="clear" w:pos="1778"/>
        <w:tab w:val="num" w:pos="644"/>
      </w:tabs>
      <w:spacing w:before="40" w:after="40"/>
      <w:ind w:left="284" w:firstLine="0"/>
    </w:pPr>
    <w:rPr>
      <w:noProof/>
    </w:rPr>
  </w:style>
  <w:style w:type="paragraph" w:customStyle="1" w:styleId="ProceduresNumberedlist4">
    <w:name w:val="Procedures Numbered list4"/>
    <w:basedOn w:val="ProceduresNormal"/>
    <w:autoRedefine/>
    <w:rsid w:val="00C162A8"/>
    <w:pPr>
      <w:numPr>
        <w:numId w:val="65"/>
      </w:numPr>
      <w:tabs>
        <w:tab w:val="clear" w:pos="1778"/>
        <w:tab w:val="num" w:pos="644"/>
      </w:tabs>
      <w:spacing w:before="40" w:after="40"/>
      <w:ind w:left="284" w:firstLine="0"/>
    </w:pPr>
    <w:rPr>
      <w:noProof/>
    </w:rPr>
  </w:style>
  <w:style w:type="paragraph" w:customStyle="1" w:styleId="ProceduresNumberedList5">
    <w:name w:val="Procedures Numbered List5"/>
    <w:basedOn w:val="ProceduresNormal"/>
    <w:autoRedefine/>
    <w:rsid w:val="00C162A8"/>
    <w:pPr>
      <w:numPr>
        <w:numId w:val="66"/>
      </w:numPr>
      <w:tabs>
        <w:tab w:val="clear" w:pos="1778"/>
        <w:tab w:val="num" w:pos="644"/>
      </w:tabs>
      <w:spacing w:before="40" w:after="40"/>
      <w:ind w:left="284" w:firstLine="0"/>
    </w:pPr>
    <w:rPr>
      <w:noProof/>
    </w:rPr>
  </w:style>
  <w:style w:type="paragraph" w:customStyle="1" w:styleId="ProceduresNumbered2">
    <w:name w:val="Procedures Numbered2"/>
    <w:basedOn w:val="Normal"/>
    <w:autoRedefine/>
    <w:rsid w:val="00C162A8"/>
    <w:pPr>
      <w:numPr>
        <w:numId w:val="67"/>
      </w:numPr>
      <w:spacing w:after="40" w:line="240" w:lineRule="auto"/>
    </w:pPr>
    <w:rPr>
      <w:rFonts w:ascii="Arial" w:eastAsia="Times New Roman" w:hAnsi="Arial" w:cs="Times New Roman"/>
      <w:b/>
      <w:sz w:val="20"/>
      <w:szCs w:val="20"/>
      <w:lang w:val="en-US"/>
    </w:rPr>
  </w:style>
  <w:style w:type="paragraph" w:customStyle="1" w:styleId="ProceduresNumbered6">
    <w:name w:val="Procedures Numbered6"/>
    <w:basedOn w:val="ProceduresNormal"/>
    <w:autoRedefine/>
    <w:rsid w:val="00C162A8"/>
    <w:pPr>
      <w:numPr>
        <w:numId w:val="68"/>
      </w:numPr>
      <w:tabs>
        <w:tab w:val="clear" w:pos="1778"/>
        <w:tab w:val="num" w:pos="644"/>
      </w:tabs>
      <w:spacing w:before="40" w:after="40"/>
      <w:ind w:left="284" w:firstLine="0"/>
    </w:pPr>
    <w:rPr>
      <w:noProof/>
    </w:rPr>
  </w:style>
  <w:style w:type="paragraph" w:customStyle="1" w:styleId="ProceduresNumberedList7">
    <w:name w:val="Procedures NumberedList7"/>
    <w:basedOn w:val="ProceduresNormal"/>
    <w:autoRedefine/>
    <w:rsid w:val="00C162A8"/>
    <w:pPr>
      <w:numPr>
        <w:numId w:val="69"/>
      </w:numPr>
      <w:tabs>
        <w:tab w:val="clear" w:pos="1778"/>
        <w:tab w:val="num" w:pos="644"/>
      </w:tabs>
      <w:spacing w:before="40" w:after="40"/>
      <w:ind w:left="284" w:firstLine="0"/>
    </w:pPr>
    <w:rPr>
      <w:noProof/>
    </w:rPr>
  </w:style>
  <w:style w:type="paragraph" w:customStyle="1" w:styleId="ProceduresTableList">
    <w:name w:val="Procedures Table List"/>
    <w:basedOn w:val="ProceduresNormal"/>
    <w:autoRedefine/>
    <w:rsid w:val="00C162A8"/>
    <w:pPr>
      <w:numPr>
        <w:numId w:val="70"/>
      </w:numPr>
      <w:spacing w:before="40" w:after="40"/>
    </w:pPr>
    <w:rPr>
      <w:noProof/>
      <w:sz w:val="19"/>
    </w:rPr>
  </w:style>
  <w:style w:type="paragraph" w:customStyle="1" w:styleId="ProceduresTableList2">
    <w:name w:val="Procedures Table List2"/>
    <w:basedOn w:val="ProceduresNormal"/>
    <w:autoRedefine/>
    <w:rsid w:val="00C162A8"/>
    <w:pPr>
      <w:numPr>
        <w:numId w:val="71"/>
      </w:numPr>
      <w:spacing w:before="40" w:after="40"/>
    </w:pPr>
    <w:rPr>
      <w:noProof/>
      <w:sz w:val="19"/>
    </w:rPr>
  </w:style>
  <w:style w:type="paragraph" w:customStyle="1" w:styleId="ProceduresTableList3">
    <w:name w:val="Procedures Table List3"/>
    <w:basedOn w:val="ProceduresNormal"/>
    <w:autoRedefine/>
    <w:rsid w:val="00C162A8"/>
    <w:pPr>
      <w:numPr>
        <w:numId w:val="72"/>
      </w:numPr>
      <w:spacing w:before="40" w:after="40"/>
    </w:pPr>
    <w:rPr>
      <w:noProof/>
      <w:sz w:val="19"/>
    </w:rPr>
  </w:style>
  <w:style w:type="paragraph" w:customStyle="1" w:styleId="ProceduresTableList4">
    <w:name w:val="Procedures Table List4"/>
    <w:basedOn w:val="ProceduresNormal"/>
    <w:autoRedefine/>
    <w:rsid w:val="00C162A8"/>
    <w:pPr>
      <w:numPr>
        <w:numId w:val="73"/>
      </w:numPr>
      <w:spacing w:before="40" w:after="40"/>
    </w:pPr>
    <w:rPr>
      <w:noProof/>
      <w:sz w:val="19"/>
    </w:rPr>
  </w:style>
  <w:style w:type="paragraph" w:customStyle="1" w:styleId="ProceduresTableList5">
    <w:name w:val="Procedures Table List5"/>
    <w:basedOn w:val="ProceduresNormal"/>
    <w:autoRedefine/>
    <w:rsid w:val="00C162A8"/>
    <w:pPr>
      <w:numPr>
        <w:numId w:val="74"/>
      </w:numPr>
      <w:spacing w:before="40" w:after="40"/>
    </w:pPr>
    <w:rPr>
      <w:noProof/>
      <w:sz w:val="19"/>
    </w:rPr>
  </w:style>
  <w:style w:type="paragraph" w:customStyle="1" w:styleId="ProceduresTitlePage">
    <w:name w:val="Procedures Title Page"/>
    <w:basedOn w:val="Heading4"/>
    <w:autoRedefine/>
    <w:rsid w:val="00C162A8"/>
    <w:pPr>
      <w:numPr>
        <w:ilvl w:val="0"/>
        <w:numId w:val="0"/>
      </w:numPr>
      <w:tabs>
        <w:tab w:val="clear" w:pos="2268"/>
      </w:tabs>
      <w:spacing w:before="0" w:after="0"/>
      <w:jc w:val="center"/>
    </w:pPr>
    <w:rPr>
      <w:rFonts w:cs="Times New Roman"/>
      <w:bCs w:val="0"/>
      <w:sz w:val="48"/>
      <w:szCs w:val="20"/>
      <w:lang w:eastAsia="en-US"/>
    </w:rPr>
  </w:style>
  <w:style w:type="paragraph" w:customStyle="1" w:styleId="ProceduresNormalBold">
    <w:name w:val="Procedures Normal Bold"/>
    <w:basedOn w:val="ProceduresNormal"/>
    <w:autoRedefine/>
    <w:rsid w:val="00C162A8"/>
    <w:pPr>
      <w:spacing w:before="40" w:after="40"/>
    </w:pPr>
    <w:rPr>
      <w:rFonts w:ascii="Arial Bold" w:hAnsi="Arial Bold"/>
      <w:b/>
      <w:noProof/>
    </w:rPr>
  </w:style>
  <w:style w:type="paragraph" w:styleId="Index2">
    <w:name w:val="index 2"/>
    <w:basedOn w:val="Normal"/>
    <w:next w:val="Normal"/>
    <w:autoRedefine/>
    <w:semiHidden/>
    <w:rsid w:val="00C162A8"/>
    <w:pPr>
      <w:tabs>
        <w:tab w:val="left" w:leader="dot" w:pos="9000"/>
        <w:tab w:val="right" w:pos="9360"/>
      </w:tabs>
      <w:suppressAutoHyphens/>
      <w:spacing w:after="0" w:line="240" w:lineRule="auto"/>
      <w:ind w:left="1440" w:right="720" w:hanging="720"/>
    </w:pPr>
    <w:rPr>
      <w:rFonts w:ascii="Courier" w:eastAsia="Times New Roman" w:hAnsi="Courier" w:cs="Times New Roman"/>
      <w:sz w:val="24"/>
      <w:szCs w:val="20"/>
      <w:lang w:val="en-US"/>
    </w:rPr>
  </w:style>
  <w:style w:type="paragraph" w:styleId="TOAHeading">
    <w:name w:val="toa heading"/>
    <w:basedOn w:val="Normal"/>
    <w:next w:val="Normal"/>
    <w:semiHidden/>
    <w:rsid w:val="00C162A8"/>
    <w:pPr>
      <w:tabs>
        <w:tab w:val="left" w:pos="9000"/>
        <w:tab w:val="right" w:pos="9360"/>
      </w:tabs>
      <w:suppressAutoHyphens/>
      <w:spacing w:after="0" w:line="240" w:lineRule="auto"/>
    </w:pPr>
    <w:rPr>
      <w:rFonts w:ascii="Courier" w:eastAsia="Times New Roman" w:hAnsi="Courier" w:cs="Times New Roman"/>
      <w:sz w:val="24"/>
      <w:szCs w:val="20"/>
      <w:lang w:val="en-US"/>
    </w:rPr>
  </w:style>
  <w:style w:type="character" w:customStyle="1" w:styleId="EquationCaption">
    <w:name w:val="_Equation Caption"/>
    <w:rsid w:val="00C162A8"/>
  </w:style>
  <w:style w:type="paragraph" w:customStyle="1" w:styleId="References">
    <w:name w:val="References"/>
    <w:basedOn w:val="Normal"/>
    <w:rsid w:val="00C162A8"/>
    <w:pPr>
      <w:spacing w:after="0" w:line="240" w:lineRule="auto"/>
      <w:ind w:left="284"/>
    </w:pPr>
    <w:rPr>
      <w:rFonts w:ascii="Arial" w:eastAsia="Times New Roman" w:hAnsi="Arial" w:cs="Times New Roman"/>
      <w:i/>
      <w:sz w:val="20"/>
      <w:szCs w:val="20"/>
    </w:rPr>
  </w:style>
  <w:style w:type="paragraph" w:customStyle="1" w:styleId="Body1">
    <w:name w:val="Body 1"/>
    <w:rsid w:val="00C162A8"/>
    <w:pPr>
      <w:widowControl w:val="0"/>
      <w:spacing w:before="120" w:after="0" w:line="240" w:lineRule="auto"/>
      <w:jc w:val="both"/>
    </w:pPr>
    <w:rPr>
      <w:rFonts w:ascii="Palatino" w:eastAsia="Times New Roman" w:hAnsi="Palatino" w:cs="Times New Roman"/>
      <w:snapToGrid w:val="0"/>
      <w:sz w:val="24"/>
      <w:szCs w:val="20"/>
    </w:rPr>
  </w:style>
  <w:style w:type="paragraph" w:customStyle="1" w:styleId="Body3">
    <w:name w:val="Body 3"/>
    <w:basedOn w:val="Normal"/>
    <w:rsid w:val="00C162A8"/>
    <w:pPr>
      <w:widowControl w:val="0"/>
      <w:spacing w:before="120" w:after="0" w:line="240" w:lineRule="auto"/>
    </w:pPr>
    <w:rPr>
      <w:rFonts w:ascii="Times New Roman" w:eastAsia="Times New Roman" w:hAnsi="Times New Roman" w:cs="Times New Roman"/>
      <w:snapToGrid w:val="0"/>
      <w:sz w:val="20"/>
      <w:szCs w:val="20"/>
    </w:rPr>
  </w:style>
  <w:style w:type="paragraph" w:customStyle="1" w:styleId="Body2">
    <w:name w:val="Body 2"/>
    <w:basedOn w:val="Body1"/>
    <w:rsid w:val="00C162A8"/>
    <w:rPr>
      <w:b/>
    </w:rPr>
  </w:style>
  <w:style w:type="paragraph" w:customStyle="1" w:styleId="Bullet3indented">
    <w:name w:val="Bullet 3 indented"/>
    <w:autoRedefine/>
    <w:rsid w:val="00C162A8"/>
    <w:pPr>
      <w:numPr>
        <w:numId w:val="75"/>
      </w:numPr>
      <w:spacing w:before="120" w:after="120" w:line="240" w:lineRule="auto"/>
    </w:pPr>
    <w:rPr>
      <w:rFonts w:ascii="Arial Narrow" w:eastAsia="Times New Roman" w:hAnsi="Arial Narrow" w:cs="Times New Roman"/>
      <w:color w:val="000000"/>
      <w:lang w:val="en-US"/>
    </w:rPr>
  </w:style>
  <w:style w:type="paragraph" w:customStyle="1" w:styleId="StyleBulletBlack">
    <w:name w:val="Style Bullet + Black"/>
    <w:basedOn w:val="Bullet"/>
    <w:rsid w:val="00C162A8"/>
    <w:pPr>
      <w:tabs>
        <w:tab w:val="clear" w:pos="360"/>
        <w:tab w:val="num" w:pos="1498"/>
      </w:tabs>
      <w:ind w:left="1500" w:hanging="362"/>
      <w:jc w:val="both"/>
    </w:pPr>
    <w:rPr>
      <w:color w:val="000000"/>
    </w:rPr>
  </w:style>
  <w:style w:type="paragraph" w:customStyle="1" w:styleId="StyleTablebulletsLeftLeft0cmFirstline0cm">
    <w:name w:val="Style Table bullets + Left Left:  0 cm First line:  0 cm"/>
    <w:basedOn w:val="Tablebullets"/>
    <w:rsid w:val="00C162A8"/>
    <w:pPr>
      <w:tabs>
        <w:tab w:val="clear" w:pos="360"/>
        <w:tab w:val="num" w:pos="1573"/>
      </w:tabs>
      <w:ind w:left="0" w:firstLine="0"/>
    </w:pPr>
  </w:style>
  <w:style w:type="paragraph" w:customStyle="1" w:styleId="TitlePage">
    <w:name w:val="Title Page"/>
    <w:basedOn w:val="Normal"/>
    <w:rsid w:val="00C61BD8"/>
    <w:pPr>
      <w:spacing w:after="240" w:line="300" w:lineRule="atLeast"/>
      <w:jc w:val="both"/>
    </w:pPr>
    <w:rPr>
      <w:rFonts w:ascii="Arial" w:eastAsia="Times New Roman" w:hAnsi="Arial" w:cs="Times New Roman"/>
      <w:vanish/>
      <w:sz w:val="20"/>
      <w:szCs w:val="20"/>
    </w:rPr>
  </w:style>
  <w:style w:type="character" w:customStyle="1" w:styleId="DefaultChar">
    <w:name w:val="Default Char"/>
    <w:basedOn w:val="DefaultParagraphFont"/>
    <w:link w:val="Default"/>
    <w:rsid w:val="00290212"/>
    <w:rPr>
      <w:rFonts w:ascii="Arial" w:eastAsia="Times New Roman" w:hAnsi="Arial" w:cs="Arial"/>
      <w:color w:val="000000"/>
      <w:sz w:val="24"/>
      <w:szCs w:val="24"/>
      <w:lang w:eastAsia="en-AU"/>
    </w:rPr>
  </w:style>
  <w:style w:type="character" w:customStyle="1" w:styleId="yshortcuts">
    <w:name w:val="yshortcuts"/>
    <w:basedOn w:val="DefaultParagraphFont"/>
    <w:rsid w:val="00B9653D"/>
  </w:style>
</w:styles>
</file>

<file path=word/webSettings.xml><?xml version="1.0" encoding="utf-8"?>
<w:webSettings xmlns:r="http://schemas.openxmlformats.org/officeDocument/2006/relationships" xmlns:w="http://schemas.openxmlformats.org/wordprocessingml/2006/main">
  <w:divs>
    <w:div w:id="460684841">
      <w:bodyDiv w:val="1"/>
      <w:marLeft w:val="0"/>
      <w:marRight w:val="0"/>
      <w:marTop w:val="0"/>
      <w:marBottom w:val="0"/>
      <w:divBdr>
        <w:top w:val="none" w:sz="0" w:space="0" w:color="auto"/>
        <w:left w:val="none" w:sz="0" w:space="0" w:color="auto"/>
        <w:bottom w:val="none" w:sz="0" w:space="0" w:color="auto"/>
        <w:right w:val="none" w:sz="0" w:space="0" w:color="auto"/>
      </w:divBdr>
    </w:div>
    <w:div w:id="686369703">
      <w:bodyDiv w:val="1"/>
      <w:marLeft w:val="0"/>
      <w:marRight w:val="0"/>
      <w:marTop w:val="0"/>
      <w:marBottom w:val="0"/>
      <w:divBdr>
        <w:top w:val="none" w:sz="0" w:space="0" w:color="auto"/>
        <w:left w:val="none" w:sz="0" w:space="0" w:color="auto"/>
        <w:bottom w:val="none" w:sz="0" w:space="0" w:color="auto"/>
        <w:right w:val="none" w:sz="0" w:space="0" w:color="auto"/>
      </w:divBdr>
    </w:div>
    <w:div w:id="784814486">
      <w:bodyDiv w:val="1"/>
      <w:marLeft w:val="0"/>
      <w:marRight w:val="0"/>
      <w:marTop w:val="0"/>
      <w:marBottom w:val="0"/>
      <w:divBdr>
        <w:top w:val="none" w:sz="0" w:space="0" w:color="auto"/>
        <w:left w:val="none" w:sz="0" w:space="0" w:color="auto"/>
        <w:bottom w:val="none" w:sz="0" w:space="0" w:color="auto"/>
        <w:right w:val="none" w:sz="0" w:space="0" w:color="auto"/>
      </w:divBdr>
      <w:divsChild>
        <w:div w:id="297032214">
          <w:marLeft w:val="0"/>
          <w:marRight w:val="0"/>
          <w:marTop w:val="0"/>
          <w:marBottom w:val="0"/>
          <w:divBdr>
            <w:top w:val="none" w:sz="0" w:space="0" w:color="auto"/>
            <w:left w:val="single" w:sz="8" w:space="0" w:color="D6D0C8"/>
            <w:bottom w:val="none" w:sz="0" w:space="0" w:color="auto"/>
            <w:right w:val="single" w:sz="8" w:space="0" w:color="D6D0C8"/>
          </w:divBdr>
          <w:divsChild>
            <w:div w:id="1995330953">
              <w:marLeft w:val="0"/>
              <w:marRight w:val="0"/>
              <w:marTop w:val="0"/>
              <w:marBottom w:val="0"/>
              <w:divBdr>
                <w:top w:val="none" w:sz="0" w:space="0" w:color="auto"/>
                <w:left w:val="none" w:sz="0" w:space="0" w:color="auto"/>
                <w:bottom w:val="none" w:sz="0" w:space="0" w:color="auto"/>
                <w:right w:val="none" w:sz="0" w:space="0" w:color="auto"/>
              </w:divBdr>
              <w:divsChild>
                <w:div w:id="3585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75005">
      <w:bodyDiv w:val="1"/>
      <w:marLeft w:val="0"/>
      <w:marRight w:val="0"/>
      <w:marTop w:val="0"/>
      <w:marBottom w:val="0"/>
      <w:divBdr>
        <w:top w:val="none" w:sz="0" w:space="0" w:color="auto"/>
        <w:left w:val="none" w:sz="0" w:space="0" w:color="auto"/>
        <w:bottom w:val="none" w:sz="0" w:space="0" w:color="auto"/>
        <w:right w:val="none" w:sz="0" w:space="0" w:color="auto"/>
      </w:divBdr>
    </w:div>
    <w:div w:id="1014069529">
      <w:bodyDiv w:val="1"/>
      <w:marLeft w:val="0"/>
      <w:marRight w:val="0"/>
      <w:marTop w:val="0"/>
      <w:marBottom w:val="0"/>
      <w:divBdr>
        <w:top w:val="none" w:sz="0" w:space="0" w:color="auto"/>
        <w:left w:val="none" w:sz="0" w:space="0" w:color="auto"/>
        <w:bottom w:val="none" w:sz="0" w:space="0" w:color="auto"/>
        <w:right w:val="none" w:sz="0" w:space="0" w:color="auto"/>
      </w:divBdr>
    </w:div>
    <w:div w:id="1518888066">
      <w:bodyDiv w:val="1"/>
      <w:marLeft w:val="0"/>
      <w:marRight w:val="0"/>
      <w:marTop w:val="0"/>
      <w:marBottom w:val="0"/>
      <w:divBdr>
        <w:top w:val="none" w:sz="0" w:space="0" w:color="auto"/>
        <w:left w:val="none" w:sz="0" w:space="0" w:color="auto"/>
        <w:bottom w:val="none" w:sz="0" w:space="0" w:color="auto"/>
        <w:right w:val="none" w:sz="0" w:space="0" w:color="auto"/>
      </w:divBdr>
    </w:div>
    <w:div w:id="1771117702">
      <w:bodyDiv w:val="1"/>
      <w:marLeft w:val="0"/>
      <w:marRight w:val="0"/>
      <w:marTop w:val="0"/>
      <w:marBottom w:val="0"/>
      <w:divBdr>
        <w:top w:val="none" w:sz="0" w:space="0" w:color="auto"/>
        <w:left w:val="none" w:sz="0" w:space="0" w:color="auto"/>
        <w:bottom w:val="none" w:sz="0" w:space="0" w:color="auto"/>
        <w:right w:val="none" w:sz="0" w:space="0" w:color="auto"/>
      </w:divBdr>
    </w:div>
    <w:div w:id="1782724511">
      <w:bodyDiv w:val="1"/>
      <w:marLeft w:val="0"/>
      <w:marRight w:val="0"/>
      <w:marTop w:val="0"/>
      <w:marBottom w:val="0"/>
      <w:divBdr>
        <w:top w:val="none" w:sz="0" w:space="0" w:color="auto"/>
        <w:left w:val="none" w:sz="0" w:space="0" w:color="auto"/>
        <w:bottom w:val="none" w:sz="0" w:space="0" w:color="auto"/>
        <w:right w:val="none" w:sz="0" w:space="0" w:color="auto"/>
      </w:divBdr>
    </w:div>
    <w:div w:id="186385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www.ehp.qld.gov.au"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derm.qld.gov.au/environmental_management/water/water_quality_monitoring/publications.htm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liance.support@derm.qld.gov.a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Version: 001</PublishDate>
  <Abstract>All rights reserved.  No section or element of this document may be removed from this document, reproduced, electronically stored or transmitted in any form without the written permission of Gateway Motorway Services.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BD60A7-31BB-43A0-A1BB-037D877A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51</Pages>
  <Words>13916</Words>
  <Characters>79327</Characters>
  <Application>Microsoft Office Word</Application>
  <DocSecurity>0</DocSecurity>
  <Lines>661</Lines>
  <Paragraphs>186</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Environmental Management Plan - Maintenance</vt:lpstr>
      <vt:lpstr>INTRODUCTION</vt:lpstr>
      <vt:lpstr>    Purpose</vt:lpstr>
      <vt:lpstr>    Scope</vt:lpstr>
      <vt:lpstr>    Environmental Requirements</vt:lpstr>
      <vt:lpstr>POLICY</vt:lpstr>
      <vt:lpstr>PLANNING</vt:lpstr>
      <vt:lpstr>    Environmental Aspects &amp; Impacts</vt:lpstr>
      <vt:lpstr>        Procedure</vt:lpstr>
      <vt:lpstr>    Legal and Other Requirements</vt:lpstr>
      <vt:lpstr>        Procedure</vt:lpstr>
      <vt:lpstr>    Objectives and Target</vt:lpstr>
      <vt:lpstr>IMPLEMENTATION &amp; OPERATIONS</vt:lpstr>
      <vt:lpstr>    Responsibility &amp; Authority</vt:lpstr>
      <vt:lpstr>    Training, Awareness and Competency</vt:lpstr>
      <vt:lpstr>        Procedure</vt:lpstr>
      <vt:lpstr>    Environmental Internal &amp; External Communications</vt:lpstr>
      <vt:lpstr>        Procedure (Internal)</vt:lpstr>
      <vt:lpstr>        Procedure (External)</vt:lpstr>
      <vt:lpstr>    Documentation and Document Control</vt:lpstr>
      <vt:lpstr>        Procedure</vt:lpstr>
      <vt:lpstr>    Operational Controls</vt:lpstr>
      <vt:lpstr>        Procedures</vt:lpstr>
      <vt:lpstr>    Emergency Preparedness and Response</vt:lpstr>
      <vt:lpstr>CHECKING</vt:lpstr>
      <vt:lpstr>    Monitoring and Measurement</vt:lpstr>
      <vt:lpstr>    Evaluation of Compliance</vt:lpstr>
      <vt:lpstr>    Non-Conformance, Corrective and Preventive Actions</vt:lpstr>
      <vt:lpstr>    Control of Records</vt:lpstr>
      <vt:lpstr>    Internal Audits</vt:lpstr>
      <vt:lpstr>MANAGEMENT REVIEW</vt:lpstr>
      <vt:lpstr>APPENDIX A – ENVIRONMENTAL ASPECTS AND IMPACTS REGISTER</vt:lpstr>
      <vt:lpstr>APPENDIX B1 - LEGAL AND OTHER REQUIREMENT REGISTER</vt:lpstr>
      <vt:lpstr>    Commonwealth Legislation</vt:lpstr>
      <vt:lpstr>    Queensland Legislation</vt:lpstr>
      <vt:lpstr>    Brisbane City Council Legislation</vt:lpstr>
      <vt:lpstr>    Other Requirements</vt:lpstr>
      <vt:lpstr>    Standards and Guidelines</vt:lpstr>
      <vt:lpstr>APPENDIX B2 – ISO 14001:2004 COMPLIANCE MATRIX</vt:lpstr>
      <vt:lpstr>APPENDIX B3 – PSTR SECTION 41.4 COMPLIANCE MATRIX</vt:lpstr>
      <vt:lpstr>APPENDIX B4 – POST CONSTRUCTION ENVIRONMENTAL MONITORING REQUIREMENT MATRIX</vt:lpstr>
      <vt:lpstr>APPENDIX C – ENVIRONMENTAL OBJECTIVES &amp; TARGETS</vt:lpstr>
      <vt:lpstr>APPENDIX D – ENVIRONMENTAL OPERATING CONTROL PROCEDURES</vt:lpstr>
      <vt:lpstr>    D1 - Acid Sulphate Soil</vt:lpstr>
      <vt:lpstr>    D2 – NOT USED</vt:lpstr>
      <vt:lpstr>    D3 – Sediment Basin</vt:lpstr>
      <vt:lpstr>    D4 – NOT USED</vt:lpstr>
      <vt:lpstr>    D5 – NOT USED</vt:lpstr>
      <vt:lpstr>    D6 - Noise and Vibration</vt:lpstr>
      <vt:lpstr>    D7 - Air Quality</vt:lpstr>
      <vt:lpstr>    D8 - Biodiversity</vt:lpstr>
      <vt:lpstr>    D9 - Pest</vt:lpstr>
      <vt:lpstr>    D10 - Waste</vt:lpstr>
      <vt:lpstr>    D11 - Fuel and Chemical Management</vt:lpstr>
      <vt:lpstr>    D12 - Cultural Heritage</vt:lpstr>
      <vt:lpstr>    D13 - Greenhouse, Energy and Emissions Management (GEEM) </vt:lpstr>
      <vt:lpstr>    D14 – NOT USED</vt:lpstr>
      <vt:lpstr>    D15 – NOT USED</vt:lpstr>
      <vt:lpstr>    D16 - Reporting Environmental Incident</vt:lpstr>
      <vt:lpstr>    D17 - Environmental Reporting to QML</vt:lpstr>
      <vt:lpstr>    D18 – Management of Complaints or Community Enquiry</vt:lpstr>
    </vt:vector>
  </TitlesOfParts>
  <Company>Leighton Contractors</Company>
  <LinksUpToDate>false</LinksUpToDate>
  <CharactersWithSpaces>93057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Management Plan - Maintenance</dc:title>
  <dc:subject>Plan</dc:subject>
  <dc:creator>sphomsou</dc:creator>
  <cp:lastModifiedBy>sphomsou</cp:lastModifiedBy>
  <cp:revision>5</cp:revision>
  <cp:lastPrinted>2013-05-20T05:45:00Z</cp:lastPrinted>
  <dcterms:created xsi:type="dcterms:W3CDTF">2013-05-20T05:19:00Z</dcterms:created>
  <dcterms:modified xsi:type="dcterms:W3CDTF">2013-05-20T05:49:00Z</dcterms:modified>
</cp:coreProperties>
</file>