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CPCCBC4007A</w:t>
          </w:r>
        </w:sdtContent>
      </w:sdt>
      <w:r>
        <w:rPr>
          <w:szCs w:val="32"/>
        </w:rPr>
        <w:t xml:space="preserve"> </w:t>
      </w:r>
    </w:p>
    <w:p>
      <w:pPr>
        <w:pStyle w:val="27"/>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or construction work</w:t>
          </w:r>
        </w:sdtContent>
      </w:sdt>
      <w:r>
        <w:rPr>
          <w:szCs w:val="32"/>
        </w:rPr>
        <w:t xml:space="preserve"> </w:t>
      </w:r>
    </w:p>
    <w:p>
      <w:pPr>
        <w:pStyle w:val="27"/>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CPCCBC4007A</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Plan building or construction work</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sdtContent>
            </w:sdt>
            <w:permEnd w:id="5"/>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1"/>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7"/>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CPCCBC4007A</w:t>
          </w:r>
        </w:sdtContent>
      </w:sdt>
      <w:r>
        <w:rPr>
          <w:szCs w:val="32"/>
        </w:rPr>
        <w:t xml:space="preserve"> </w:t>
      </w:r>
    </w:p>
    <w:p>
      <w:pPr>
        <w:pStyle w:val="27"/>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or construction work</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3"/>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3"/>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3"/>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3"/>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3"/>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3"/>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bookmarkStart w:id="0" w:name="_Ref396827952"/>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8125799EE7F1491581D2078DB8EC5C65"/>
            </w:placeholder>
            <w:date w:fullDate="2021-03-1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03</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7</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1"/>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sdtContent>
            </w:sdt>
            <w:permEnd w:id="18"/>
          </w:p>
        </w:tc>
      </w:tr>
    </w:tbl>
    <w:p>
      <w:pPr>
        <w:jc w:val="left"/>
        <w:rPr>
          <w:rFonts w:ascii="Arial" w:hAnsi="Arial"/>
          <w:b/>
        </w:rPr>
      </w:pPr>
      <w:r>
        <w:rPr>
          <w:rFonts w:ascii="Arial" w:hAnsi="Arial"/>
          <w:b/>
        </w:rP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bookmarkEnd w:id="0"/>
    </w:tbl>
    <w:p>
      <w:pPr>
        <w:numPr>
          <w:ilvl w:val="0"/>
          <w:numId w:val="10"/>
        </w:numPr>
        <w:ind w:left="709" w:hanging="709"/>
        <w:jc w:val="left"/>
        <w:rPr>
          <w:rFonts w:ascii="Arial" w:hAnsi="Arial"/>
          <w:b/>
        </w:rPr>
      </w:pPr>
      <w:r>
        <w:rPr>
          <w:rFonts w:ascii="Arial" w:hAnsi="Arial"/>
          <w:b/>
        </w:rPr>
        <w:t>Name one (1) document you might read alongside the contract to identify the following aspects:</w:t>
      </w:r>
    </w:p>
    <w:p>
      <w:pPr>
        <w:numPr>
          <w:ilvl w:val="0"/>
          <w:numId w:val="9"/>
        </w:numPr>
        <w:ind w:left="1134"/>
        <w:jc w:val="left"/>
        <w:rPr>
          <w:rFonts w:ascii="Arial" w:hAnsi="Arial"/>
          <w:b/>
        </w:rPr>
      </w:pPr>
      <w:r>
        <w:rPr>
          <w:rFonts w:ascii="Arial" w:hAnsi="Arial"/>
          <w:b/>
        </w:rPr>
        <w:t>Material requirements</w:t>
      </w:r>
    </w:p>
    <w:p>
      <w:pPr>
        <w:numPr>
          <w:ilvl w:val="0"/>
          <w:numId w:val="9"/>
        </w:numPr>
        <w:ind w:left="1134"/>
        <w:jc w:val="left"/>
        <w:rPr>
          <w:rFonts w:ascii="Arial" w:hAnsi="Arial"/>
          <w:b/>
        </w:rPr>
      </w:pPr>
      <w:r>
        <w:rPr>
          <w:rFonts w:ascii="Arial" w:hAnsi="Arial"/>
          <w:b/>
        </w:rPr>
        <w:t>Plant requirements</w:t>
      </w:r>
    </w:p>
    <w:p>
      <w:pPr>
        <w:numPr>
          <w:ilvl w:val="0"/>
          <w:numId w:val="9"/>
        </w:numPr>
        <w:ind w:left="1134"/>
        <w:jc w:val="left"/>
        <w:rPr>
          <w:rFonts w:ascii="Arial" w:hAnsi="Arial"/>
          <w:b/>
        </w:rPr>
      </w:pPr>
      <w:r>
        <w:rPr>
          <w:rFonts w:ascii="Arial" w:hAnsi="Arial"/>
          <w:b/>
        </w:rPr>
        <w:t>On-site labour requirements</w:t>
      </w:r>
    </w:p>
    <w:p>
      <w:pPr>
        <w:numPr>
          <w:ilvl w:val="0"/>
          <w:numId w:val="9"/>
        </w:numPr>
        <w:ind w:left="1134"/>
        <w:jc w:val="left"/>
        <w:rPr>
          <w:rFonts w:ascii="Arial" w:hAnsi="Arial"/>
          <w:b/>
        </w:rPr>
      </w:pPr>
      <w:r>
        <w:rPr>
          <w:rFonts w:ascii="Arial" w:hAnsi="Arial"/>
          <w:b/>
        </w:rPr>
        <w:t>Any unusual aspects of construction</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single" w:color="auto" w:sz="4" w:space="0"/>
            </w:tcBorders>
          </w:tcPr>
          <w:p>
            <w:pPr>
              <w:rPr>
                <w:rFonts w:ascii="Arial" w:hAnsi="Arial" w:cs="Arial"/>
                <w:b/>
                <w:sz w:val="22"/>
                <w:szCs w:val="22"/>
              </w:rPr>
            </w:pPr>
            <w:permStart w:id="2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 w:edGrp="everyone"/>
            <w:r>
              <w:rPr>
                <w:rFonts w:hint="eastAsia" w:ascii="Arial" w:hAnsi="Arial" w:cs="Arial"/>
                <w:sz w:val="22"/>
                <w:szCs w:val="22"/>
              </w:rPr>
              <w:t>Queensland’s Building and Plumbing Regulations</w:t>
            </w:r>
          </w:p>
          <w:permEnd w:id="20"/>
          <w:p>
            <w:pPr>
              <w:rPr>
                <w:rFonts w:ascii="Arial" w:hAnsi="Arial" w:cs="Arial"/>
                <w:sz w:val="22"/>
                <w:szCs w:val="22"/>
              </w:rPr>
            </w:pPr>
          </w:p>
        </w:tc>
        <w:sdt>
          <w:sdtPr>
            <w:rPr>
              <w:rFonts w:ascii="Arial" w:hAnsi="Arial" w:cs="Arial"/>
              <w:sz w:val="44"/>
              <w:szCs w:val="44"/>
            </w:rPr>
            <w:id w:val="12244948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 w:name="_Ref336349"/>
      <w:bookmarkStart w:id="2" w:name="_Ref535482381"/>
      <w:r>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2"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 and penalties</w:t>
            </w:r>
          </w:p>
        </w:tc>
        <w:sdt>
          <w:sdtPr>
            <w:rPr>
              <w:rFonts w:ascii="Arial" w:hAnsi="Arial" w:cs="Arial"/>
              <w:sz w:val="44"/>
              <w:szCs w:val="44"/>
            </w:rPr>
            <w:id w:val="-3943590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ind w:right="82"/>
              <w:jc w:val="left"/>
              <w:rPr>
                <w:rFonts w:hint="eastAsia" w:ascii="Arial" w:hAnsi="Arial" w:cs="Arial"/>
                <w:sz w:val="22"/>
                <w:szCs w:val="22"/>
              </w:rPr>
            </w:pPr>
            <w:permStart w:id="23" w:edGrp="everyone"/>
            <w:r>
              <w:rPr>
                <w:rFonts w:hint="eastAsia" w:ascii="Arial" w:hAnsi="Arial" w:cs="Arial"/>
                <w:sz w:val="22"/>
                <w:szCs w:val="22"/>
              </w:rPr>
              <w:t>Queensland Building and Construction Commission Act 1991 (Qld)</w:t>
            </w:r>
          </w:p>
          <w:p>
            <w:pPr>
              <w:ind w:right="82"/>
              <w:jc w:val="left"/>
              <w:rPr>
                <w:rFonts w:ascii="Arial" w:hAnsi="Arial" w:cs="Arial"/>
                <w:sz w:val="22"/>
                <w:szCs w:val="22"/>
              </w:rPr>
            </w:pPr>
            <w:r>
              <w:rPr>
                <w:rFonts w:hint="eastAsia" w:ascii="Arial" w:hAnsi="Arial" w:cs="Arial"/>
                <w:sz w:val="22"/>
                <w:szCs w:val="22"/>
              </w:rPr>
              <w:t>Schedule 1B</w:t>
            </w:r>
            <w:r>
              <w:rPr>
                <w:rFonts w:hint="eastAsia" w:ascii="Arial" w:hAnsi="Arial" w:cs="Arial"/>
                <w:sz w:val="22"/>
                <w:szCs w:val="22"/>
                <w:lang w:val="en-US" w:eastAsia="zh-CN"/>
              </w:rPr>
              <w:t xml:space="preserve"> s-33</w:t>
            </w:r>
            <w:permEnd w:id="23"/>
          </w:p>
        </w:tc>
        <w:tc>
          <w:tcPr>
            <w:tcW w:w="2559" w:type="pct"/>
            <w:tcBorders>
              <w:top w:val="single" w:color="auto" w:sz="12" w:space="0"/>
              <w:left w:val="single" w:color="auto" w:sz="4" w:space="0"/>
            </w:tcBorders>
            <w:shd w:val="clear" w:color="auto" w:fill="auto"/>
            <w:vAlign w:val="center"/>
          </w:tcPr>
          <w:p>
            <w:pPr>
              <w:ind w:right="82"/>
              <w:jc w:val="left"/>
              <w:rPr>
                <w:rFonts w:hint="eastAsia" w:ascii="Arial" w:hAnsi="Arial" w:cs="Arial"/>
                <w:sz w:val="22"/>
                <w:szCs w:val="22"/>
              </w:rPr>
            </w:pPr>
            <w:permStart w:id="24" w:edGrp="everyone"/>
            <w:r>
              <w:rPr>
                <w:rFonts w:hint="eastAsia" w:ascii="Arial" w:hAnsi="Arial" w:cs="Arial"/>
                <w:sz w:val="22"/>
                <w:szCs w:val="22"/>
              </w:rPr>
              <w:t xml:space="preserve">The building contractor under a regulated contract must not, before starting to provide the contracted services at the building site, demand or receive a deposit under the contract of more than— </w:t>
            </w:r>
          </w:p>
          <w:p>
            <w:pPr>
              <w:numPr>
                <w:ilvl w:val="0"/>
                <w:numId w:val="11"/>
              </w:numPr>
              <w:ind w:right="82"/>
              <w:jc w:val="left"/>
              <w:rPr>
                <w:rFonts w:hint="eastAsia" w:ascii="Arial" w:hAnsi="Arial" w:cs="Arial"/>
                <w:sz w:val="22"/>
                <w:szCs w:val="22"/>
              </w:rPr>
            </w:pPr>
            <w:r>
              <w:rPr>
                <w:rFonts w:hint="eastAsia" w:ascii="Arial" w:hAnsi="Arial" w:cs="Arial"/>
                <w:sz w:val="22"/>
                <w:szCs w:val="22"/>
              </w:rPr>
              <w:t xml:space="preserve">for a level 1 regulated contract (other than a contract mentioned in paragraph (c))—10% of the contract price; or </w:t>
            </w:r>
          </w:p>
          <w:p>
            <w:pPr>
              <w:numPr>
                <w:ilvl w:val="0"/>
                <w:numId w:val="11"/>
              </w:numPr>
              <w:ind w:left="0" w:leftChars="0" w:right="82" w:firstLine="0" w:firstLineChars="0"/>
              <w:jc w:val="left"/>
              <w:rPr>
                <w:rFonts w:hint="eastAsia" w:ascii="Arial" w:hAnsi="Arial" w:cs="Arial"/>
                <w:sz w:val="22"/>
                <w:szCs w:val="22"/>
              </w:rPr>
            </w:pPr>
            <w:r>
              <w:rPr>
                <w:rFonts w:hint="eastAsia" w:ascii="Arial" w:hAnsi="Arial" w:cs="Arial"/>
                <w:sz w:val="22"/>
                <w:szCs w:val="22"/>
              </w:rPr>
              <w:t xml:space="preserve">for a level 2 regulated contract (other than a contract mentioned in paragraph (c))—5% of the contract price; or </w:t>
            </w:r>
          </w:p>
          <w:p>
            <w:pPr>
              <w:numPr>
                <w:ilvl w:val="0"/>
                <w:numId w:val="11"/>
              </w:numPr>
              <w:ind w:left="0" w:leftChars="0" w:right="82" w:firstLine="0" w:firstLineChars="0"/>
              <w:jc w:val="left"/>
              <w:rPr>
                <w:rFonts w:hint="eastAsia" w:ascii="Arial" w:hAnsi="Arial" w:cs="Arial"/>
                <w:sz w:val="22"/>
                <w:szCs w:val="22"/>
              </w:rPr>
            </w:pPr>
            <w:r>
              <w:rPr>
                <w:rFonts w:hint="eastAsia" w:ascii="Arial" w:hAnsi="Arial" w:cs="Arial"/>
                <w:sz w:val="22"/>
                <w:szCs w:val="22"/>
              </w:rPr>
              <w:t>for a level 1 or 2 regulated contract under which the value of the off-site work is more than 50% of the contract price—20% of the contract price.</w:t>
            </w:r>
          </w:p>
          <w:p>
            <w:pPr>
              <w:ind w:right="82"/>
              <w:jc w:val="left"/>
              <w:rPr>
                <w:rFonts w:ascii="Arial" w:hAnsi="Arial" w:cs="Arial"/>
                <w:sz w:val="22"/>
                <w:szCs w:val="22"/>
              </w:rPr>
            </w:pPr>
            <w:r>
              <w:rPr>
                <w:rFonts w:hint="eastAsia" w:ascii="Arial" w:hAnsi="Arial" w:cs="Arial"/>
                <w:sz w:val="22"/>
                <w:szCs w:val="22"/>
              </w:rPr>
              <w:t xml:space="preserve"> Maximum penalty—100 penalty units</w:t>
            </w:r>
            <w:permEnd w:id="2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 w:name="_Ref336355"/>
      <w:r>
        <w:rPr>
          <w:rFonts w:ascii="Arial" w:hAnsi="Arial"/>
          <w:b/>
        </w:rPr>
        <w:t>Identify three (3) subcontractors you may engage for a job and the type of work they may undertake.</w:t>
      </w:r>
      <w:bookmarkEnd w:id="3"/>
      <w:r>
        <w:rPr>
          <w:rFonts w:ascii="Arial" w:hAnsi="Arial"/>
          <w:b/>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5"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Subcontractor</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Work</w:t>
            </w:r>
          </w:p>
        </w:tc>
        <w:sdt>
          <w:sdtPr>
            <w:rPr>
              <w:rFonts w:ascii="Arial" w:hAnsi="Arial" w:cs="Arial"/>
              <w:sz w:val="44"/>
              <w:szCs w:val="44"/>
            </w:rPr>
            <w:id w:val="20738365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hint="eastAsia" w:ascii="Arial" w:hAnsi="Arial" w:cs="Arial"/>
                <w:sz w:val="22"/>
                <w:szCs w:val="22"/>
              </w:rPr>
            </w:pPr>
            <w:permStart w:id="26" w:edGrp="everyone"/>
            <w:r>
              <w:rPr>
                <w:rFonts w:hint="eastAsia" w:ascii="Arial" w:hAnsi="Arial" w:cs="Arial"/>
                <w:sz w:val="22"/>
                <w:szCs w:val="22"/>
              </w:rPr>
              <w:t>Carpentry</w:t>
            </w:r>
          </w:p>
          <w:permEnd w:id="26"/>
          <w:p>
            <w:pPr>
              <w:ind w:right="82"/>
              <w:jc w:val="left"/>
              <w:rPr>
                <w:rFonts w:ascii="Arial" w:hAnsi="Arial" w:cs="Arial"/>
                <w:sz w:val="22"/>
                <w:szCs w:val="22"/>
              </w:rPr>
            </w:pPr>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hint="eastAsia" w:ascii="Arial" w:hAnsi="Arial" w:cs="Arial"/>
                <w:sz w:val="22"/>
                <w:szCs w:val="22"/>
              </w:rPr>
            </w:pPr>
            <w:permStart w:id="27" w:edGrp="everyone"/>
            <w:r>
              <w:rPr>
                <w:rFonts w:hint="eastAsia" w:ascii="Arial" w:hAnsi="Arial" w:cs="Arial"/>
                <w:sz w:val="22"/>
                <w:szCs w:val="22"/>
              </w:rPr>
              <w:t xml:space="preserve">Installs flooring, wall frames, roof trusses, windows, external doors and frames, decking and steps; attends to joinery and </w:t>
            </w:r>
            <w:r>
              <w:rPr>
                <w:rFonts w:hint="eastAsia" w:ascii="Arial" w:hAnsi="Arial" w:eastAsia="宋体" w:cs="Arial"/>
                <w:sz w:val="22"/>
                <w:szCs w:val="22"/>
                <w:lang w:eastAsia="zh-CN"/>
              </w:rPr>
              <w:t>moulding</w:t>
            </w:r>
            <w:r>
              <w:rPr>
                <w:rFonts w:hint="eastAsia" w:ascii="Arial" w:hAnsi="Arial" w:cs="Arial"/>
                <w:sz w:val="22"/>
                <w:szCs w:val="22"/>
              </w:rPr>
              <w:t>.</w:t>
            </w:r>
          </w:p>
          <w:permEnd w:id="27"/>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28" w:edGrp="everyone"/>
            <w:r>
              <w:rPr>
                <w:rFonts w:hint="eastAsia" w:ascii="Arial" w:hAnsi="Arial" w:cs="Arial"/>
                <w:sz w:val="22"/>
                <w:szCs w:val="22"/>
              </w:rPr>
              <w:t>Bricklaying</w:t>
            </w:r>
            <w:permEnd w:id="28"/>
          </w:p>
        </w:tc>
        <w:tc>
          <w:tcPr>
            <w:tcW w:w="2559" w:type="pct"/>
            <w:tcBorders>
              <w:top w:val="single" w:color="auto" w:sz="12" w:space="0"/>
              <w:left w:val="single" w:color="auto" w:sz="4" w:space="0"/>
            </w:tcBorders>
            <w:shd w:val="clear" w:color="auto" w:fill="auto"/>
            <w:vAlign w:val="center"/>
          </w:tcPr>
          <w:p>
            <w:pPr>
              <w:ind w:right="82"/>
              <w:jc w:val="left"/>
              <w:rPr>
                <w:rFonts w:hint="eastAsia" w:ascii="Arial" w:hAnsi="Arial" w:cs="Arial"/>
                <w:sz w:val="22"/>
                <w:szCs w:val="22"/>
              </w:rPr>
            </w:pPr>
            <w:permStart w:id="29" w:edGrp="everyone"/>
            <w:r>
              <w:rPr>
                <w:rFonts w:hint="eastAsia" w:ascii="Arial" w:hAnsi="Arial" w:cs="Arial"/>
                <w:sz w:val="22"/>
                <w:szCs w:val="22"/>
              </w:rPr>
              <w:t>Installs brick base (sub-base brickwork, dwarf walls and piers); installs walls.</w:t>
            </w:r>
          </w:p>
          <w:permEnd w:id="29"/>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ind w:right="82"/>
              <w:jc w:val="left"/>
              <w:rPr>
                <w:rFonts w:hint="eastAsia" w:ascii="Arial" w:hAnsi="Arial" w:cs="Arial"/>
                <w:sz w:val="22"/>
                <w:szCs w:val="22"/>
              </w:rPr>
            </w:pPr>
            <w:permStart w:id="30" w:edGrp="everyone"/>
            <w:r>
              <w:rPr>
                <w:rFonts w:hint="eastAsia" w:ascii="Arial" w:hAnsi="Arial" w:cs="Arial"/>
                <w:sz w:val="22"/>
                <w:szCs w:val="22"/>
              </w:rPr>
              <w:t>Plumbing</w:t>
            </w:r>
          </w:p>
          <w:permEnd w:id="30"/>
          <w:p>
            <w:pPr>
              <w:ind w:right="82"/>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ind w:right="82"/>
              <w:jc w:val="left"/>
              <w:rPr>
                <w:rFonts w:hint="eastAsia" w:ascii="Arial" w:hAnsi="Arial" w:cs="Arial"/>
                <w:sz w:val="22"/>
                <w:szCs w:val="22"/>
              </w:rPr>
            </w:pPr>
            <w:permStart w:id="31" w:edGrp="everyone"/>
            <w:r>
              <w:rPr>
                <w:rFonts w:hint="eastAsia" w:ascii="Arial" w:hAnsi="Arial" w:eastAsia="宋体" w:cs="Arial"/>
                <w:sz w:val="22"/>
                <w:szCs w:val="22"/>
                <w:lang w:eastAsia="zh-CN"/>
              </w:rPr>
              <w:t>Organizes</w:t>
            </w:r>
            <w:r>
              <w:rPr>
                <w:rFonts w:hint="eastAsia" w:ascii="Arial" w:hAnsi="Arial" w:cs="Arial"/>
                <w:sz w:val="22"/>
                <w:szCs w:val="22"/>
              </w:rPr>
              <w:t xml:space="preserve"> water supply; installs pipes and drains; installs roof and guttering; fits taps, hot water systems and toilets; ensures that </w:t>
            </w:r>
            <w:r>
              <w:rPr>
                <w:rFonts w:hint="eastAsia" w:ascii="Arial" w:hAnsi="Arial" w:eastAsia="宋体" w:cs="Arial"/>
                <w:sz w:val="22"/>
                <w:szCs w:val="22"/>
                <w:lang w:eastAsia="zh-CN"/>
              </w:rPr>
              <w:t>downpipe</w:t>
            </w:r>
            <w:r>
              <w:rPr>
                <w:rFonts w:hint="eastAsia" w:ascii="Arial" w:hAnsi="Arial" w:cs="Arial"/>
                <w:sz w:val="22"/>
                <w:szCs w:val="22"/>
              </w:rPr>
              <w:t xml:space="preserve"> are fitted and the sewer is connected.</w:t>
            </w:r>
          </w:p>
          <w:permEnd w:id="31"/>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10"/>
        </w:numPr>
        <w:ind w:left="709" w:hanging="709"/>
        <w:jc w:val="left"/>
        <w:rPr>
          <w:rFonts w:ascii="Arial" w:hAnsi="Arial"/>
          <w:b/>
        </w:rPr>
      </w:pPr>
      <w:bookmarkStart w:id="4" w:name="_Ref346751"/>
      <w:r>
        <w:rPr>
          <w:rFonts w:ascii="Arial" w:hAnsi="Arial"/>
          <w:b/>
        </w:rPr>
        <w:t>Which of the following methods may be used to find subcontractors for a project? Tick all that apply.</w:t>
      </w:r>
      <w:bookmarkEnd w:id="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3755031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3" w:edGrp="everyone" w:colFirst="1" w:colLast="1"/>
          </w:p>
        </w:tc>
        <w:sdt>
          <w:sdtPr>
            <w:rPr>
              <w:rFonts w:ascii="Arial" w:hAnsi="Arial" w:cs="Arial"/>
              <w:sz w:val="40"/>
              <w:szCs w:val="44"/>
            </w:rPr>
            <w:id w:val="151211440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Advertising</w:t>
            </w:r>
          </w:p>
        </w:tc>
        <w:tc>
          <w:tcPr>
            <w:tcW w:w="335" w:type="pct"/>
            <w:tcBorders>
              <w:top w:val="nil"/>
              <w:left w:val="single" w:color="auto" w:sz="12" w:space="0"/>
              <w:bottom w:val="nil"/>
              <w:right w:val="nil"/>
            </w:tcBorders>
          </w:tcPr>
          <w:p>
            <w:pPr>
              <w:ind w:left="993" w:hanging="993"/>
            </w:pPr>
          </w:p>
        </w:tc>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91053457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Networking</w:t>
            </w:r>
          </w:p>
        </w:tc>
        <w:tc>
          <w:tcPr>
            <w:tcW w:w="335" w:type="pct"/>
            <w:tcBorders>
              <w:top w:val="nil"/>
              <w:left w:val="single" w:color="auto" w:sz="12" w:space="0"/>
              <w:bottom w:val="nil"/>
              <w:right w:val="nil"/>
            </w:tcBorders>
          </w:tcPr>
          <w:p>
            <w:pPr>
              <w:ind w:left="993" w:hanging="993"/>
            </w:pPr>
          </w:p>
        </w:tc>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5" w:edGrp="everyone" w:colFirst="1" w:colLast="1"/>
          </w:p>
        </w:tc>
        <w:sdt>
          <w:sdtPr>
            <w:rPr>
              <w:rFonts w:ascii="Arial" w:hAnsi="Arial" w:cs="Arial"/>
              <w:sz w:val="40"/>
              <w:szCs w:val="44"/>
            </w:rPr>
            <w:id w:val="-3566786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Online searches</w:t>
            </w:r>
          </w:p>
        </w:tc>
        <w:tc>
          <w:tcPr>
            <w:tcW w:w="335" w:type="pct"/>
            <w:tcBorders>
              <w:top w:val="nil"/>
              <w:left w:val="single" w:color="auto" w:sz="12" w:space="0"/>
              <w:bottom w:val="nil"/>
              <w:right w:val="nil"/>
            </w:tcBorders>
          </w:tcPr>
          <w:p>
            <w:pPr>
              <w:ind w:left="993" w:hanging="993"/>
            </w:pPr>
          </w:p>
        </w:tc>
      </w:tr>
      <w:permEnd w:id="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6" w:edGrp="everyone" w:colFirst="1" w:colLast="1"/>
          </w:p>
        </w:tc>
        <w:sdt>
          <w:sdtPr>
            <w:rPr>
              <w:rFonts w:ascii="Arial" w:hAnsi="Arial" w:cs="Arial"/>
              <w:sz w:val="40"/>
              <w:szCs w:val="44"/>
            </w:rPr>
            <w:id w:val="-54097877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Tenders</w:t>
            </w:r>
          </w:p>
        </w:tc>
        <w:tc>
          <w:tcPr>
            <w:tcW w:w="335" w:type="pct"/>
            <w:tcBorders>
              <w:top w:val="nil"/>
              <w:left w:val="single" w:color="auto" w:sz="12" w:space="0"/>
              <w:bottom w:val="nil"/>
              <w:right w:val="nil"/>
            </w:tcBorders>
          </w:tcPr>
          <w:p>
            <w:pPr>
              <w:ind w:left="993" w:hanging="993"/>
            </w:pPr>
          </w:p>
        </w:tc>
      </w:tr>
      <w:permEnd w:id="3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7" w:edGrp="everyone" w:colFirst="1" w:colLast="1"/>
          </w:p>
        </w:tc>
        <w:sdt>
          <w:sdtPr>
            <w:rPr>
              <w:rFonts w:ascii="Arial" w:hAnsi="Arial" w:cs="Arial"/>
              <w:sz w:val="40"/>
              <w:szCs w:val="44"/>
            </w:rPr>
            <w:id w:val="13771973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Word of mouth</w:t>
            </w:r>
          </w:p>
        </w:tc>
        <w:tc>
          <w:tcPr>
            <w:tcW w:w="335" w:type="pct"/>
            <w:tcBorders>
              <w:top w:val="nil"/>
              <w:left w:val="single" w:color="auto" w:sz="12" w:space="0"/>
              <w:bottom w:val="nil"/>
              <w:right w:val="nil"/>
            </w:tcBorders>
          </w:tcPr>
          <w:p>
            <w:pPr>
              <w:ind w:left="993" w:hanging="993"/>
            </w:pPr>
          </w:p>
        </w:tc>
      </w:tr>
      <w:permEnd w:id="3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 w:name="_Ref336359"/>
      <w:r>
        <w:rPr>
          <w:rFonts w:ascii="Arial" w:hAnsi="Arial"/>
          <w:b/>
        </w:rPr>
        <w:t>Explain the importance of determining subcontractor or plant availability for a job.</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3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38" w:edGrp="everyone"/>
            <w:r>
              <w:rPr>
                <w:rFonts w:hint="eastAsia" w:ascii="Arial" w:hAnsi="Arial" w:cs="Arial"/>
                <w:sz w:val="22"/>
                <w:szCs w:val="22"/>
              </w:rPr>
              <w:t xml:space="preserve">Planning of the labour requirements is of utmost importance and trades must be logically </w:t>
            </w:r>
            <w:r>
              <w:rPr>
                <w:rFonts w:hint="eastAsia" w:ascii="Arial" w:hAnsi="Arial" w:eastAsia="宋体" w:cs="Arial"/>
                <w:sz w:val="22"/>
                <w:szCs w:val="22"/>
                <w:lang w:eastAsia="zh-CN"/>
              </w:rPr>
              <w:t>organized</w:t>
            </w:r>
            <w:r>
              <w:rPr>
                <w:rFonts w:hint="eastAsia" w:ascii="Arial" w:hAnsi="Arial" w:cs="Arial"/>
                <w:sz w:val="22"/>
                <w:szCs w:val="22"/>
              </w:rPr>
              <w:t xml:space="preserve">. For example, don’t </w:t>
            </w:r>
            <w:r>
              <w:rPr>
                <w:rFonts w:hint="eastAsia" w:ascii="Arial" w:hAnsi="Arial" w:eastAsia="宋体" w:cs="Arial"/>
                <w:sz w:val="22"/>
                <w:szCs w:val="22"/>
                <w:lang w:eastAsia="zh-CN"/>
              </w:rPr>
              <w:t>organize</w:t>
            </w:r>
            <w:r>
              <w:rPr>
                <w:rFonts w:hint="eastAsia" w:ascii="Arial" w:hAnsi="Arial" w:cs="Arial"/>
                <w:sz w:val="22"/>
                <w:szCs w:val="22"/>
              </w:rPr>
              <w:t xml:space="preserve"> for the painter if the plasterer has not started the walls</w:t>
            </w:r>
            <w:r>
              <w:rPr>
                <w:rFonts w:hint="eastAsia" w:ascii="Arial" w:hAnsi="Arial" w:eastAsia="宋体" w:cs="Arial"/>
                <w:sz w:val="22"/>
                <w:szCs w:val="22"/>
                <w:lang w:val="en-US" w:eastAsia="zh-CN"/>
              </w:rPr>
              <w:t>.</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 xml:space="preserve">When organizing plant for hire, it is essential to refer back to project management documentation, such as the Gantt Chart, to establish the dates they are required on site. </w:t>
            </w:r>
          </w:p>
          <w:p>
            <w:pPr>
              <w:rPr>
                <w:rFonts w:hint="eastAsia" w:ascii="Arial" w:hAnsi="Arial" w:eastAsia="宋体" w:cs="Arial"/>
                <w:sz w:val="22"/>
                <w:szCs w:val="22"/>
                <w:lang w:val="en-US" w:eastAsia="zh-CN"/>
              </w:rPr>
            </w:pPr>
          </w:p>
          <w:permEnd w:id="38"/>
          <w:p>
            <w:pPr>
              <w:rPr>
                <w:rFonts w:ascii="Arial" w:hAnsi="Arial" w:cs="Arial"/>
                <w:sz w:val="22"/>
                <w:szCs w:val="22"/>
              </w:rPr>
            </w:pPr>
          </w:p>
        </w:tc>
        <w:sdt>
          <w:sdtPr>
            <w:rPr>
              <w:rFonts w:ascii="Arial" w:hAnsi="Arial" w:cs="Arial"/>
              <w:sz w:val="44"/>
              <w:szCs w:val="44"/>
            </w:rPr>
            <w:id w:val="208456934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 w:name="_Ref336365"/>
      <w:r>
        <w:rPr>
          <w:rFonts w:ascii="Arial" w:hAnsi="Arial"/>
          <w:b/>
        </w:rPr>
        <w:t>Identify two (2) methods you might use to find a supplier for materials.</w:t>
      </w:r>
      <w:bookmarkEnd w:id="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4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ermStart w:id="40" w:edGrp="everyone"/>
            <w:r>
              <w:t>Advertising</w:t>
            </w:r>
          </w:p>
          <w:p>
            <w:pPr>
              <w:rPr>
                <w:rFonts w:hint="eastAsia" w:eastAsia="宋体"/>
                <w:lang w:val="en-US" w:eastAsia="zh-CN"/>
              </w:rPr>
            </w:pPr>
            <w:r>
              <w:t>Online searches</w:t>
            </w:r>
          </w:p>
          <w:permEnd w:id="40"/>
          <w:p>
            <w:pPr>
              <w:rPr>
                <w:rFonts w:ascii="Arial" w:hAnsi="Arial" w:cs="Arial"/>
                <w:sz w:val="22"/>
                <w:szCs w:val="22"/>
              </w:rPr>
            </w:pPr>
          </w:p>
        </w:tc>
        <w:sdt>
          <w:sdtPr>
            <w:rPr>
              <w:rFonts w:ascii="Arial" w:hAnsi="Arial" w:cs="Arial"/>
              <w:sz w:val="44"/>
              <w:szCs w:val="44"/>
            </w:rPr>
            <w:id w:val="75732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1"/>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 w:name="_Ref336369"/>
      <w:r>
        <w:rPr>
          <w:rFonts w:ascii="Arial" w:hAnsi="Arial"/>
          <w:b/>
        </w:rPr>
        <w:t>Name two (2) factors that may impact on the availability of materials.</w:t>
      </w:r>
      <w:bookmarkEnd w:id="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4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2"/>
              </w:numPr>
              <w:rPr>
                <w:rFonts w:hint="eastAsia" w:ascii="Arial" w:hAnsi="Arial" w:eastAsia="宋体" w:cs="Arial"/>
                <w:sz w:val="22"/>
                <w:szCs w:val="22"/>
                <w:lang w:val="en-US" w:eastAsia="zh-CN"/>
              </w:rPr>
            </w:pPr>
            <w:permStart w:id="42" w:edGrp="everyone"/>
            <w:r>
              <w:rPr>
                <w:rFonts w:hint="eastAsia" w:ascii="Arial" w:hAnsi="Arial" w:eastAsia="宋体" w:cs="Arial"/>
                <w:sz w:val="22"/>
                <w:szCs w:val="22"/>
                <w:lang w:val="en-US" w:eastAsia="zh-CN"/>
              </w:rPr>
              <w:t>imported materials which need to be transported from oversea arrive late cause various conditions.</w:t>
            </w:r>
          </w:p>
          <w:p>
            <w:pPr>
              <w:rPr>
                <w:rFonts w:ascii="Arial" w:hAnsi="Arial" w:cs="Arial"/>
                <w:sz w:val="22"/>
                <w:szCs w:val="22"/>
              </w:rPr>
            </w:pPr>
            <w:r>
              <w:rPr>
                <w:rFonts w:hint="eastAsia" w:ascii="Arial" w:hAnsi="Arial" w:eastAsia="宋体" w:cs="Arial"/>
                <w:sz w:val="22"/>
                <w:szCs w:val="22"/>
                <w:lang w:val="en-US" w:eastAsia="zh-CN"/>
              </w:rPr>
              <w:t xml:space="preserve">2. bad quality of materials </w:t>
            </w:r>
            <w:permEnd w:id="42"/>
          </w:p>
        </w:tc>
        <w:sdt>
          <w:sdtPr>
            <w:rPr>
              <w:rFonts w:ascii="Arial" w:hAnsi="Arial" w:cs="Arial"/>
              <w:sz w:val="44"/>
              <w:szCs w:val="44"/>
            </w:rPr>
            <w:id w:val="-25914635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3"/>
    </w:tbl>
    <w:p>
      <w:pPr>
        <w:rPr>
          <w:rFonts w:ascii="Arial" w:hAnsi="Arial" w:cs="Arial"/>
          <w:sz w:val="22"/>
          <w:szCs w:val="22"/>
        </w:rPr>
      </w:pPr>
    </w:p>
    <w:p>
      <w:pPr>
        <w:numPr>
          <w:ilvl w:val="0"/>
          <w:numId w:val="10"/>
        </w:numPr>
        <w:ind w:left="709" w:hanging="709"/>
        <w:jc w:val="left"/>
        <w:rPr>
          <w:rFonts w:ascii="Arial" w:hAnsi="Arial"/>
          <w:b/>
        </w:rPr>
      </w:pPr>
      <w:bookmarkStart w:id="8" w:name="_Ref446563"/>
      <w:r>
        <w:rPr>
          <w:rFonts w:ascii="Arial" w:hAnsi="Arial"/>
          <w:b/>
        </w:rPr>
        <w:t>Australian Standards must be considered when selecting materials. Identify the Australian Standard (referenced in the National Construction Code) which relates to the requirements for interior lighting.</w:t>
      </w:r>
      <w:bookmarkEnd w:id="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single" w:color="auto" w:sz="4" w:space="0"/>
            </w:tcBorders>
          </w:tcPr>
          <w:p>
            <w:pPr>
              <w:rPr>
                <w:rFonts w:ascii="Arial" w:hAnsi="Arial" w:cs="Arial"/>
                <w:b/>
                <w:sz w:val="22"/>
                <w:szCs w:val="22"/>
              </w:rPr>
            </w:pPr>
            <w:permStart w:id="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4" w:edGrp="everyone"/>
            <w:r>
              <w:rPr>
                <w:rFonts w:ascii="Arial" w:hAnsi="Arial" w:eastAsia="Arial" w:cs="Arial"/>
                <w:b/>
                <w:i w:val="0"/>
                <w:caps w:val="0"/>
                <w:color w:val="000000"/>
                <w:spacing w:val="0"/>
                <w:sz w:val="24"/>
                <w:szCs w:val="24"/>
                <w:u w:val="single"/>
                <w:shd w:val="clear" w:fill="FFFFFF"/>
              </w:rPr>
              <w:fldChar w:fldCharType="begin"/>
            </w:r>
            <w:r>
              <w:rPr>
                <w:rFonts w:ascii="Arial" w:hAnsi="Arial" w:eastAsia="Arial" w:cs="Arial"/>
                <w:b/>
                <w:i w:val="0"/>
                <w:caps w:val="0"/>
                <w:color w:val="000000"/>
                <w:spacing w:val="0"/>
                <w:sz w:val="24"/>
                <w:szCs w:val="24"/>
                <w:u w:val="single"/>
                <w:shd w:val="clear" w:fill="FFFFFF"/>
              </w:rPr>
              <w:instrText xml:space="preserve"> HYPERLINK "https://www.standards.org.au/standards-catalogue/sa-snz/building/lg-001/as-slash-nzs--1680-dot-2-dot-4-1997--amdt--1" \o "AS/NZS 1680.2.4-1997 AMDT 1" </w:instrText>
            </w:r>
            <w:r>
              <w:rPr>
                <w:rFonts w:ascii="Arial" w:hAnsi="Arial" w:eastAsia="Arial" w:cs="Arial"/>
                <w:b/>
                <w:i w:val="0"/>
                <w:caps w:val="0"/>
                <w:color w:val="000000"/>
                <w:spacing w:val="0"/>
                <w:sz w:val="24"/>
                <w:szCs w:val="24"/>
                <w:u w:val="single"/>
                <w:shd w:val="clear" w:fill="FFFFFF"/>
              </w:rPr>
              <w:fldChar w:fldCharType="separate"/>
            </w:r>
            <w:r>
              <w:rPr>
                <w:rStyle w:val="21"/>
                <w:rFonts w:hint="default" w:ascii="Arial" w:hAnsi="Arial" w:eastAsia="Arial" w:cs="Arial"/>
                <w:b/>
                <w:i w:val="0"/>
                <w:caps w:val="0"/>
                <w:color w:val="000000"/>
                <w:spacing w:val="0"/>
                <w:sz w:val="24"/>
                <w:szCs w:val="24"/>
                <w:u w:val="single"/>
                <w:shd w:val="clear" w:fill="FFFFFF"/>
              </w:rPr>
              <w:t>AS/NZS 1680</w:t>
            </w:r>
            <w:r>
              <w:rPr>
                <w:rFonts w:hint="default" w:ascii="Arial" w:hAnsi="Arial" w:eastAsia="Arial" w:cs="Arial"/>
                <w:b/>
                <w:i w:val="0"/>
                <w:caps w:val="0"/>
                <w:color w:val="000000"/>
                <w:spacing w:val="0"/>
                <w:sz w:val="24"/>
                <w:szCs w:val="24"/>
                <w:u w:val="single"/>
                <w:shd w:val="clear" w:fill="FFFFFF"/>
              </w:rPr>
              <w:fldChar w:fldCharType="end"/>
            </w:r>
            <w:r>
              <w:rPr>
                <w:rFonts w:hint="eastAsia" w:ascii="Arial" w:hAnsi="Arial" w:eastAsia="宋体" w:cs="Arial"/>
                <w:b/>
                <w:i w:val="0"/>
                <w:caps w:val="0"/>
                <w:color w:val="000000"/>
                <w:spacing w:val="0"/>
                <w:sz w:val="24"/>
                <w:szCs w:val="24"/>
                <w:u w:val="single"/>
                <w:shd w:val="clear" w:fill="FFFFFF"/>
                <w:lang w:val="en-US" w:eastAsia="zh-CN"/>
              </w:rPr>
              <w:t xml:space="preserve">  </w:t>
            </w:r>
            <w:permEnd w:id="44"/>
          </w:p>
        </w:tc>
        <w:sdt>
          <w:sdtPr>
            <w:rPr>
              <w:rFonts w:ascii="Arial" w:hAnsi="Arial" w:cs="Arial"/>
              <w:sz w:val="44"/>
              <w:szCs w:val="44"/>
            </w:rPr>
            <w:id w:val="-21028653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5"/>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9" w:name="_Ref351751"/>
      <w:r>
        <w:rPr>
          <w:rFonts w:ascii="Arial" w:hAnsi="Arial"/>
          <w:b/>
        </w:rPr>
        <w:t>Identify two (2) types of plant that may be used for a building project and identify the type of work they may be used for.</w:t>
      </w:r>
      <w:bookmarkEnd w:id="9"/>
      <w:r>
        <w:rPr>
          <w:rFonts w:ascii="Arial" w:hAnsi="Arial"/>
          <w:b/>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46"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Plant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Work</w:t>
            </w:r>
          </w:p>
        </w:tc>
        <w:sdt>
          <w:sdtPr>
            <w:rPr>
              <w:rFonts w:ascii="Arial" w:hAnsi="Arial" w:cs="Arial"/>
              <w:sz w:val="44"/>
              <w:szCs w:val="44"/>
            </w:rPr>
            <w:id w:val="-189172639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47" w:edGrp="everyone"/>
            <w:r>
              <w:rPr>
                <w:rFonts w:hint="eastAsia" w:ascii="Arial" w:hAnsi="Arial" w:eastAsia="宋体" w:cs="Arial"/>
                <w:sz w:val="22"/>
                <w:szCs w:val="22"/>
                <w:lang w:val="en-US" w:eastAsia="zh-CN"/>
              </w:rPr>
              <w:t>Crane</w:t>
            </w:r>
            <w:permEnd w:id="47"/>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Arial" w:hAnsi="Arial" w:cs="Arial"/>
                <w:sz w:val="22"/>
                <w:szCs w:val="22"/>
              </w:rPr>
            </w:pPr>
            <w:permStart w:id="48" w:edGrp="everyone"/>
            <w:r>
              <w:rPr>
                <w:rFonts w:hint="eastAsia" w:ascii="Arial" w:hAnsi="Arial" w:eastAsia="宋体" w:cs="Arial"/>
                <w:sz w:val="22"/>
                <w:szCs w:val="22"/>
                <w:lang w:val="en-US" w:eastAsia="zh-CN"/>
              </w:rPr>
              <w:t xml:space="preserve">Carry trusses to position </w:t>
            </w:r>
            <w:r>
              <w:rPr>
                <w:rFonts w:hint="eastAsia" w:ascii="Arial" w:hAnsi="Arial" w:cs="Arial"/>
                <w:sz w:val="22"/>
                <w:szCs w:val="22"/>
              </w:rPr>
              <w:t xml:space="preserve"> </w:t>
            </w:r>
            <w:permEnd w:id="4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49" w:edGrp="everyone"/>
            <w:r>
              <w:rPr>
                <w:rFonts w:hint="eastAsia" w:ascii="Arial" w:hAnsi="Arial" w:cs="Arial"/>
                <w:sz w:val="22"/>
                <w:szCs w:val="22"/>
              </w:rPr>
              <w:t>forklifts</w:t>
            </w:r>
            <w:permEnd w:id="49"/>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Arial" w:hAnsi="Arial" w:cs="Arial"/>
                <w:sz w:val="22"/>
                <w:szCs w:val="22"/>
              </w:rPr>
            </w:pPr>
            <w:permStart w:id="50" w:edGrp="everyone"/>
            <w:r>
              <w:rPr>
                <w:rFonts w:hint="eastAsia" w:ascii="Arial" w:hAnsi="Arial" w:eastAsia="宋体" w:cs="Arial"/>
                <w:sz w:val="22"/>
                <w:szCs w:val="22"/>
                <w:lang w:val="en-US" w:eastAsia="zh-CN"/>
              </w:rPr>
              <w:t xml:space="preserve">Lift materials </w:t>
            </w:r>
            <w:r>
              <w:rPr>
                <w:rFonts w:hint="eastAsia" w:ascii="Arial" w:hAnsi="Arial" w:cs="Arial"/>
                <w:sz w:val="22"/>
                <w:szCs w:val="22"/>
              </w:rPr>
              <w:t>from the side of the road onto the site</w:t>
            </w:r>
            <w:permEnd w:id="50"/>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0" w:name="_Ref356099"/>
      <w:r>
        <w:rPr>
          <w:rFonts w:ascii="Arial" w:hAnsi="Arial"/>
          <w:b/>
        </w:rPr>
        <w:t>Identify two (2) types of equipment that may be used for a building project and identify the type of work they may be used for.</w:t>
      </w:r>
      <w:bookmarkEnd w:id="10"/>
      <w:r>
        <w:rPr>
          <w:rFonts w:ascii="Arial" w:hAnsi="Arial"/>
          <w:b/>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51"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Equipment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Work</w:t>
            </w:r>
          </w:p>
        </w:tc>
        <w:sdt>
          <w:sdtPr>
            <w:rPr>
              <w:rFonts w:ascii="Arial" w:hAnsi="Arial" w:cs="Arial"/>
              <w:sz w:val="44"/>
              <w:szCs w:val="44"/>
            </w:rPr>
            <w:id w:val="62087855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52" w:edGrp="everyone"/>
            <w:r>
              <w:rPr>
                <w:rFonts w:hint="eastAsia" w:ascii="Arial" w:hAnsi="Arial" w:cs="Arial"/>
                <w:sz w:val="22"/>
                <w:szCs w:val="22"/>
              </w:rPr>
              <w:t>ladders</w:t>
            </w:r>
            <w:permEnd w:id="52"/>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Arial" w:hAnsi="Arial" w:cs="Arial"/>
                <w:sz w:val="22"/>
                <w:szCs w:val="22"/>
              </w:rPr>
            </w:pPr>
            <w:permStart w:id="53" w:edGrp="everyone"/>
            <w:r>
              <w:rPr>
                <w:rFonts w:hint="eastAsia" w:ascii="Arial" w:hAnsi="Arial" w:eastAsia="宋体" w:cs="Arial"/>
                <w:sz w:val="22"/>
                <w:szCs w:val="22"/>
                <w:lang w:val="en-US" w:eastAsia="zh-CN"/>
              </w:rPr>
              <w:t>Reach high point</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ind w:right="82"/>
              <w:jc w:val="left"/>
              <w:rPr>
                <w:rFonts w:ascii="Arial" w:hAnsi="Arial" w:cs="Arial"/>
                <w:sz w:val="22"/>
                <w:szCs w:val="22"/>
              </w:rPr>
            </w:pPr>
            <w:permStart w:id="54" w:edGrp="everyone"/>
            <w:r>
              <w:rPr>
                <w:rFonts w:hint="eastAsia" w:ascii="Arial" w:hAnsi="Arial" w:cs="Arial"/>
                <w:sz w:val="22"/>
                <w:szCs w:val="22"/>
              </w:rPr>
              <w:t>wheelbarrow</w:t>
            </w:r>
            <w:permEnd w:id="54"/>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Arial" w:hAnsi="Arial" w:cs="Arial"/>
                <w:sz w:val="22"/>
                <w:szCs w:val="22"/>
              </w:rPr>
            </w:pPr>
            <w:permStart w:id="55" w:edGrp="everyone"/>
            <w:r>
              <w:rPr>
                <w:rFonts w:hint="eastAsia" w:ascii="Arial" w:hAnsi="Arial" w:eastAsia="宋体" w:cs="Arial"/>
                <w:sz w:val="22"/>
                <w:szCs w:val="22"/>
                <w:lang w:val="en-US" w:eastAsia="zh-CN"/>
              </w:rPr>
              <w:t>Carry soil or concrete</w:t>
            </w:r>
            <w:permEnd w:id="5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1" w:name="_Ref351753"/>
      <w:r>
        <w:rPr>
          <w:rFonts w:ascii="Arial" w:hAnsi="Arial"/>
          <w:b/>
        </w:rPr>
        <w:t>Identify two (2) of the records you should keep when hiring plant and/or equipment.</w:t>
      </w:r>
      <w:bookmarkEnd w:id="1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4" w:space="0"/>
            </w:tcBorders>
          </w:tcPr>
          <w:p>
            <w:pPr>
              <w:rPr>
                <w:rFonts w:ascii="Arial" w:hAnsi="Arial" w:cs="Arial"/>
                <w:b/>
                <w:sz w:val="22"/>
                <w:szCs w:val="22"/>
              </w:rPr>
            </w:pPr>
            <w:permStart w:id="5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6" w:edGrp="everyone"/>
            <w:r>
              <w:rPr>
                <w:rFonts w:hint="eastAsia" w:ascii="Arial" w:hAnsi="Arial" w:cs="Arial"/>
                <w:sz w:val="22"/>
                <w:szCs w:val="22"/>
              </w:rPr>
              <w:t>invoices and receipts</w:t>
            </w:r>
            <w:permEnd w:id="56"/>
          </w:p>
        </w:tc>
        <w:sdt>
          <w:sdtPr>
            <w:rPr>
              <w:rFonts w:ascii="Arial" w:hAnsi="Arial" w:cs="Arial"/>
              <w:sz w:val="44"/>
              <w:szCs w:val="44"/>
            </w:rPr>
            <w:id w:val="89254888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7"/>
    </w:tbl>
    <w:p>
      <w:pPr>
        <w:jc w:val="left"/>
        <w:rPr>
          <w:rFonts w:ascii="Arial" w:hAnsi="Arial" w:cs="Arial"/>
          <w:sz w:val="22"/>
          <w:szCs w:val="22"/>
        </w:rPr>
      </w:pPr>
    </w:p>
    <w:p>
      <w:pPr>
        <w:numPr>
          <w:ilvl w:val="0"/>
          <w:numId w:val="10"/>
        </w:numPr>
        <w:ind w:left="709" w:hanging="709"/>
        <w:jc w:val="left"/>
        <w:rPr>
          <w:rFonts w:ascii="Arial" w:hAnsi="Arial"/>
          <w:b/>
        </w:rPr>
      </w:pPr>
      <w:bookmarkStart w:id="12" w:name="_Ref438091"/>
      <w:r>
        <w:rPr>
          <w:rFonts w:ascii="Arial" w:hAnsi="Arial"/>
          <w:b/>
        </w:rPr>
        <w:t>Name five (5) temporary services that need to be organised for a building site.</w:t>
      </w:r>
      <w:bookmarkEnd w:id="1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5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8" w:edGrp="everyone"/>
            <w:r>
              <w:rPr>
                <w:rFonts w:hint="eastAsia" w:ascii="Arial" w:hAnsi="Arial" w:cs="Arial"/>
                <w:sz w:val="22"/>
                <w:szCs w:val="22"/>
              </w:rPr>
              <w:t>Temporary electrical pole</w:t>
            </w:r>
          </w:p>
          <w:p>
            <w:pPr>
              <w:rPr>
                <w:rFonts w:hint="eastAsia" w:ascii="Arial" w:hAnsi="Arial" w:cs="Arial"/>
                <w:sz w:val="22"/>
                <w:szCs w:val="22"/>
              </w:rPr>
            </w:pPr>
            <w:r>
              <w:rPr>
                <w:rFonts w:hint="eastAsia" w:ascii="Arial" w:hAnsi="Arial" w:cs="Arial"/>
                <w:sz w:val="22"/>
                <w:szCs w:val="22"/>
              </w:rPr>
              <w:t>Water tapping</w:t>
            </w:r>
          </w:p>
          <w:p>
            <w:pPr>
              <w:rPr>
                <w:rFonts w:hint="eastAsia" w:ascii="Arial" w:hAnsi="Arial" w:cs="Arial"/>
                <w:sz w:val="22"/>
                <w:szCs w:val="22"/>
              </w:rPr>
            </w:pPr>
            <w:r>
              <w:rPr>
                <w:rFonts w:hint="eastAsia" w:ascii="Arial" w:hAnsi="Arial" w:cs="Arial"/>
                <w:sz w:val="22"/>
                <w:szCs w:val="22"/>
              </w:rPr>
              <w:t>Temporary fencing</w:t>
            </w:r>
          </w:p>
          <w:p>
            <w:pPr>
              <w:rPr>
                <w:rFonts w:hint="eastAsia" w:ascii="Arial" w:hAnsi="Arial" w:cs="Arial"/>
                <w:sz w:val="22"/>
                <w:szCs w:val="22"/>
              </w:rPr>
            </w:pPr>
            <w:r>
              <w:rPr>
                <w:rFonts w:hint="eastAsia" w:ascii="Arial" w:hAnsi="Arial" w:cs="Arial"/>
                <w:sz w:val="22"/>
                <w:szCs w:val="22"/>
              </w:rPr>
              <w:t>Barricades</w:t>
            </w:r>
          </w:p>
          <w:p>
            <w:pPr>
              <w:rPr>
                <w:rFonts w:hint="eastAsia" w:ascii="Arial" w:hAnsi="Arial" w:cs="Arial"/>
                <w:sz w:val="22"/>
                <w:szCs w:val="22"/>
              </w:rPr>
            </w:pPr>
            <w:r>
              <w:rPr>
                <w:rFonts w:hint="eastAsia" w:ascii="Arial" w:hAnsi="Arial" w:cs="Arial"/>
                <w:sz w:val="22"/>
                <w:szCs w:val="22"/>
              </w:rPr>
              <w:t>Waste bin</w:t>
            </w:r>
          </w:p>
          <w:permEnd w:id="58"/>
          <w:p>
            <w:pPr>
              <w:rPr>
                <w:rFonts w:ascii="Arial" w:hAnsi="Arial" w:cs="Arial"/>
                <w:sz w:val="22"/>
                <w:szCs w:val="22"/>
              </w:rPr>
            </w:pPr>
          </w:p>
        </w:tc>
        <w:sdt>
          <w:sdtPr>
            <w:rPr>
              <w:rFonts w:ascii="Arial" w:hAnsi="Arial" w:cs="Arial"/>
              <w:sz w:val="44"/>
              <w:szCs w:val="44"/>
            </w:rPr>
            <w:id w:val="96469934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9"/>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3" w:name="_Ref438093"/>
      <w:r>
        <w:rPr>
          <w:rFonts w:ascii="Arial" w:hAnsi="Arial"/>
          <w:b/>
        </w:rPr>
        <w:t>True or False (Tick your response): Site accommodation should be provided where construction work occurs in a remote area.</w:t>
      </w:r>
      <w:bookmarkEnd w:id="1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61"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vanish/>
                <w:color w:val="17375E"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rPr>
                  <w:rFonts w:ascii="Arial" w:hAnsi="Arial" w:cs="Arial"/>
                  <w:sz w:val="40"/>
                  <w:szCs w:val="44"/>
                </w:rPr>
              </w:sdtEndPr>
              <w:sdtContent>
                <w:permStart w:id="60" w:edGrp="everyone"/>
                <w:r>
                  <w:rPr>
                    <w:rFonts w:ascii="Wingdings" w:hAnsi="Wingdings" w:eastAsia="Times New Roman" w:cs="Arial"/>
                    <w:sz w:val="40"/>
                    <w:szCs w:val="44"/>
                    <w:lang w:val="en-AU" w:eastAsia="en-US" w:bidi="ar-SA"/>
                  </w:rPr>
                  <w:t>þ</w:t>
                </w:r>
              </w:sdtContent>
            </w:sdt>
            <w:r>
              <w:rPr>
                <w:vanish/>
                <w:color w:val="17375E" w:themeColor="text2" w:themeShade="BF"/>
              </w:rPr>
              <w:t xml:space="preserve">    </w:t>
            </w:r>
            <w:permEnd w:id="60"/>
            <w:r>
              <w:rPr>
                <w:vanish/>
                <w:color w:val="17375E" w:themeColor="text2" w:themeShade="BF"/>
              </w:rPr>
              <w:sym w:font="Wingdings" w:char="F0FC"/>
            </w:r>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4649918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62" w:edGrp="everyone" w:colFirst="1" w:colLast="1"/>
          </w:p>
        </w:tc>
        <w:sdt>
          <w:sdtPr>
            <w:rPr>
              <w:rFonts w:ascii="Arial" w:hAnsi="Arial" w:cs="Arial"/>
              <w:sz w:val="40"/>
              <w:szCs w:val="44"/>
            </w:rPr>
            <w:id w:val="-20063759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ind w:left="161" w:right="82" w:hanging="161"/>
                  <w:jc w:val="center"/>
                  <w:rPr>
                    <w:vanish/>
                    <w:color w:val="17375E" w:themeColor="text2" w:themeShade="BF"/>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62"/>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4" w:name="_Ref336377"/>
      <w:r>
        <w:rPr>
          <w:rFonts w:ascii="Arial" w:hAnsi="Arial"/>
          <w:b/>
        </w:rPr>
        <w:t>What is required of a builder before any person is allowed on a building site?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6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98808400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4" w:edGrp="everyone" w:colFirst="1" w:colLast="1"/>
          </w:p>
        </w:tc>
        <w:sdt>
          <w:sdtPr>
            <w:rPr>
              <w:rFonts w:ascii="Arial" w:hAnsi="Arial" w:cs="Arial"/>
              <w:sz w:val="40"/>
              <w:szCs w:val="44"/>
            </w:rPr>
            <w:id w:val="86224855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 xml:space="preserve">To check the person has a Construction Induction Card </w:t>
            </w:r>
          </w:p>
        </w:tc>
        <w:tc>
          <w:tcPr>
            <w:tcW w:w="335" w:type="pct"/>
            <w:tcBorders>
              <w:top w:val="nil"/>
              <w:left w:val="single" w:color="auto" w:sz="12" w:space="0"/>
              <w:bottom w:val="nil"/>
              <w:right w:val="nil"/>
            </w:tcBorders>
          </w:tcPr>
          <w:p>
            <w:pPr>
              <w:ind w:left="993" w:hanging="993"/>
            </w:pPr>
          </w:p>
        </w:tc>
      </w:tr>
      <w:permEnd w:id="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5" w:edGrp="everyone" w:colFirst="1" w:colLast="1"/>
          </w:p>
        </w:tc>
        <w:sdt>
          <w:sdtPr>
            <w:rPr>
              <w:rFonts w:ascii="Arial" w:hAnsi="Arial" w:cs="Arial"/>
              <w:sz w:val="40"/>
              <w:szCs w:val="44"/>
            </w:rPr>
            <w:id w:val="51665650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To check the person has the approval of the local council</w:t>
            </w:r>
          </w:p>
        </w:tc>
        <w:tc>
          <w:tcPr>
            <w:tcW w:w="335" w:type="pct"/>
            <w:tcBorders>
              <w:top w:val="nil"/>
              <w:left w:val="single" w:color="auto" w:sz="12" w:space="0"/>
              <w:bottom w:val="nil"/>
              <w:right w:val="nil"/>
            </w:tcBorders>
          </w:tcPr>
          <w:p>
            <w:pPr>
              <w:ind w:left="993" w:hanging="993"/>
            </w:pPr>
          </w:p>
        </w:tc>
      </w:tr>
      <w:permEnd w:id="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6" w:edGrp="everyone" w:colFirst="1" w:colLast="1"/>
          </w:p>
        </w:tc>
        <w:sdt>
          <w:sdtPr>
            <w:rPr>
              <w:rFonts w:ascii="Arial" w:hAnsi="Arial" w:cs="Arial"/>
              <w:sz w:val="40"/>
              <w:szCs w:val="44"/>
            </w:rPr>
            <w:id w:val="-162653620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To check the person is wearing appropriate signage</w:t>
            </w:r>
          </w:p>
        </w:tc>
        <w:tc>
          <w:tcPr>
            <w:tcW w:w="335" w:type="pct"/>
            <w:tcBorders>
              <w:top w:val="nil"/>
              <w:left w:val="single" w:color="auto" w:sz="12" w:space="0"/>
              <w:bottom w:val="nil"/>
              <w:right w:val="nil"/>
            </w:tcBorders>
          </w:tcPr>
          <w:p>
            <w:pPr>
              <w:ind w:left="993" w:hanging="993"/>
            </w:pPr>
          </w:p>
        </w:tc>
      </w:tr>
      <w:permEnd w:id="6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7" w:edGrp="everyone" w:colFirst="1" w:colLast="1"/>
          </w:p>
        </w:tc>
        <w:sdt>
          <w:sdtPr>
            <w:rPr>
              <w:rFonts w:ascii="Arial" w:hAnsi="Arial" w:cs="Arial"/>
              <w:sz w:val="40"/>
              <w:szCs w:val="44"/>
            </w:rPr>
            <w:id w:val="10232885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To keep a record of all inductions and all personnel on the site</w:t>
            </w:r>
          </w:p>
        </w:tc>
        <w:tc>
          <w:tcPr>
            <w:tcW w:w="335" w:type="pct"/>
            <w:tcBorders>
              <w:top w:val="nil"/>
              <w:left w:val="single" w:color="auto" w:sz="12" w:space="0"/>
              <w:bottom w:val="nil"/>
              <w:right w:val="nil"/>
            </w:tcBorders>
          </w:tcPr>
          <w:p>
            <w:pPr>
              <w:ind w:left="993" w:hanging="993"/>
            </w:pPr>
          </w:p>
        </w:tc>
      </w:tr>
      <w:permEnd w:id="67"/>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5" w:name="_Ref336379"/>
      <w:r>
        <w:rPr>
          <w:rFonts w:ascii="Arial" w:hAnsi="Arial"/>
          <w:b/>
        </w:rPr>
        <w:t>Who issues a construction induction card? Tick your response.</w:t>
      </w:r>
      <w:bookmarkEnd w:id="1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5477439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9" w:edGrp="everyone" w:colFirst="1" w:colLast="1"/>
          </w:p>
        </w:tc>
        <w:sdt>
          <w:sdtPr>
            <w:rPr>
              <w:rFonts w:ascii="Arial" w:hAnsi="Arial" w:cs="Arial"/>
              <w:sz w:val="40"/>
              <w:szCs w:val="44"/>
            </w:rPr>
            <w:id w:val="-75806409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Australian Parliament upon fee payment</w:t>
            </w:r>
          </w:p>
        </w:tc>
        <w:tc>
          <w:tcPr>
            <w:tcW w:w="335" w:type="pct"/>
            <w:tcBorders>
              <w:top w:val="nil"/>
              <w:left w:val="single" w:color="auto" w:sz="12" w:space="0"/>
              <w:bottom w:val="nil"/>
              <w:right w:val="nil"/>
            </w:tcBorders>
          </w:tcPr>
          <w:p>
            <w:pPr>
              <w:ind w:left="993" w:hanging="993"/>
            </w:pPr>
          </w:p>
        </w:tc>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0" w:edGrp="everyone" w:colFirst="1" w:colLast="1"/>
          </w:p>
        </w:tc>
        <w:sdt>
          <w:sdtPr>
            <w:rPr>
              <w:rFonts w:ascii="Arial" w:hAnsi="Arial" w:cs="Arial"/>
              <w:sz w:val="40"/>
              <w:szCs w:val="44"/>
            </w:rPr>
            <w:id w:val="-165992009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Each site at the conclusion of a site induction</w:t>
            </w:r>
          </w:p>
        </w:tc>
        <w:tc>
          <w:tcPr>
            <w:tcW w:w="335" w:type="pct"/>
            <w:tcBorders>
              <w:top w:val="nil"/>
              <w:left w:val="single" w:color="auto" w:sz="12" w:space="0"/>
              <w:bottom w:val="nil"/>
              <w:right w:val="nil"/>
            </w:tcBorders>
          </w:tcPr>
          <w:p>
            <w:pPr>
              <w:ind w:left="993" w:hanging="993"/>
            </w:pPr>
          </w:p>
        </w:tc>
      </w:tr>
      <w:permEnd w:id="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1" w:edGrp="everyone" w:colFirst="1" w:colLast="1"/>
          </w:p>
        </w:tc>
        <w:sdt>
          <w:sdtPr>
            <w:rPr>
              <w:rFonts w:ascii="Arial" w:hAnsi="Arial" w:cs="Arial"/>
              <w:sz w:val="40"/>
              <w:szCs w:val="44"/>
            </w:rPr>
            <w:id w:val="-107319175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Registered Training Organisations at the conclusion of training</w:t>
            </w:r>
          </w:p>
        </w:tc>
        <w:tc>
          <w:tcPr>
            <w:tcW w:w="335" w:type="pct"/>
            <w:tcBorders>
              <w:top w:val="nil"/>
              <w:left w:val="single" w:color="auto" w:sz="12" w:space="0"/>
              <w:bottom w:val="nil"/>
              <w:right w:val="nil"/>
            </w:tcBorders>
          </w:tcPr>
          <w:p>
            <w:pPr>
              <w:ind w:left="993" w:hanging="993"/>
            </w:pPr>
          </w:p>
        </w:tc>
      </w:tr>
      <w:permEnd w:id="71"/>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6" w:name="_Ref445773"/>
      <w:r>
        <w:rPr>
          <w:rFonts w:ascii="Arial" w:hAnsi="Arial"/>
          <w:b/>
        </w:rPr>
        <w:t>Identify one (1) action you might take to facilitate site access for machinery.</w:t>
      </w:r>
      <w:bookmarkEnd w:id="16"/>
      <w:r>
        <w:rPr>
          <w:rFonts w:ascii="Arial" w:hAnsi="Arial"/>
          <w:b/>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8" w:hRule="atLeast"/>
        </w:trPr>
        <w:tc>
          <w:tcPr>
            <w:tcW w:w="1027" w:type="dxa"/>
            <w:tcBorders>
              <w:top w:val="nil"/>
              <w:left w:val="nil"/>
              <w:bottom w:val="nil"/>
              <w:right w:val="single" w:color="auto" w:sz="4" w:space="0"/>
            </w:tcBorders>
          </w:tcPr>
          <w:p>
            <w:pPr>
              <w:rPr>
                <w:rFonts w:ascii="Arial" w:hAnsi="Arial" w:cs="Arial"/>
                <w:b/>
                <w:sz w:val="22"/>
                <w:szCs w:val="22"/>
              </w:rPr>
            </w:pPr>
            <w:permStart w:id="7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2" w:edGrp="everyone"/>
            <w:r>
              <w:rPr>
                <w:rFonts w:hint="eastAsia" w:ascii="Arial" w:hAnsi="Arial" w:cs="Arial"/>
                <w:sz w:val="22"/>
                <w:szCs w:val="22"/>
              </w:rPr>
              <w:t>Check if traffic control is required, especially if large pieces of equipment such as cranes are required.</w:t>
            </w:r>
          </w:p>
          <w:permEnd w:id="72"/>
          <w:p>
            <w:pPr>
              <w:rPr>
                <w:rFonts w:ascii="Arial" w:hAnsi="Arial" w:cs="Arial"/>
                <w:sz w:val="22"/>
                <w:szCs w:val="22"/>
              </w:rPr>
            </w:pPr>
          </w:p>
        </w:tc>
        <w:sdt>
          <w:sdtPr>
            <w:rPr>
              <w:rFonts w:ascii="Arial" w:hAnsi="Arial" w:cs="Arial"/>
              <w:sz w:val="44"/>
              <w:szCs w:val="44"/>
            </w:rPr>
            <w:id w:val="-18545608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7" w:name="_Ref427235149"/>
      <w:r>
        <w:rPr>
          <w:rFonts w:ascii="Arial" w:hAnsi="Arial" w:eastAsiaTheme="minorEastAsia"/>
          <w:b/>
          <w:kern w:val="24"/>
        </w:rPr>
        <w:t>Identify the Volume and Sections of the NCC that relate to access to buildings for Classes 1 and 10, and Classes 2 to 9.</w:t>
      </w:r>
      <w:bookmarkEnd w:id="1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74"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14292959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ind w:right="82"/>
              <w:jc w:val="left"/>
              <w:rPr>
                <w:rFonts w:ascii="Arial" w:hAnsi="Arial" w:cs="Arial"/>
                <w:sz w:val="22"/>
                <w:szCs w:val="22"/>
              </w:rPr>
            </w:pPr>
            <w:permStart w:id="75" w:edGrp="everyone"/>
            <w:r>
              <w:rPr>
                <w:rFonts w:ascii="Arial" w:hAnsi="Arial" w:eastAsiaTheme="minorEastAsia"/>
                <w:b/>
                <w:kern w:val="24"/>
              </w:rPr>
              <w:t>Volume</w:t>
            </w:r>
            <w:r>
              <w:rPr>
                <w:rFonts w:hint="eastAsia" w:ascii="Arial" w:hAnsi="Arial" w:eastAsiaTheme="minorEastAsia"/>
                <w:b/>
                <w:kern w:val="24"/>
                <w:lang w:val="en-US" w:eastAsia="zh-CN"/>
              </w:rPr>
              <w:t xml:space="preserve"> 2 section 2</w:t>
            </w:r>
            <w:permEnd w:id="75"/>
          </w:p>
        </w:tc>
        <w:tc>
          <w:tcPr>
            <w:tcW w:w="2027" w:type="pct"/>
            <w:tcBorders>
              <w:left w:val="single" w:color="auto" w:sz="4" w:space="0"/>
            </w:tcBorders>
            <w:shd w:val="clear" w:color="auto" w:fill="auto"/>
            <w:vAlign w:val="center"/>
          </w:tcPr>
          <w:p>
            <w:pPr>
              <w:ind w:right="82"/>
              <w:jc w:val="left"/>
              <w:rPr>
                <w:rFonts w:ascii="Arial" w:hAnsi="Arial" w:cs="Arial"/>
                <w:sz w:val="22"/>
                <w:szCs w:val="22"/>
              </w:rPr>
            </w:pPr>
            <w:permStart w:id="76" w:edGrp="everyone"/>
            <w:r>
              <w:rPr>
                <w:rFonts w:ascii="Arial" w:hAnsi="Arial" w:eastAsiaTheme="minorEastAsia"/>
                <w:b/>
                <w:kern w:val="24"/>
              </w:rPr>
              <w:t>Volume</w:t>
            </w:r>
            <w:r>
              <w:rPr>
                <w:rFonts w:hint="eastAsia" w:ascii="Arial" w:hAnsi="Arial" w:eastAsiaTheme="minorEastAsia"/>
                <w:b/>
                <w:kern w:val="24"/>
                <w:lang w:val="en-US" w:eastAsia="zh-CN"/>
              </w:rPr>
              <w:t xml:space="preserve"> 1  section D</w:t>
            </w:r>
            <w:permEnd w:id="7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8" w:name="_Ref343117"/>
      <w:r>
        <w:rPr>
          <w:rFonts w:ascii="Arial" w:hAnsi="Arial"/>
          <w:b/>
        </w:rPr>
        <w:t>You should contact your local council to be approved for out of hours construction. Identify the required documentation for an application and the timeframe for approval.</w:t>
      </w:r>
      <w:bookmarkEnd w:id="18"/>
      <w:r>
        <w:rPr>
          <w:rFonts w:ascii="Arial" w:hAnsi="Arial"/>
          <w:b/>
        </w:rP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ascii="Arial" w:hAnsi="Arial" w:cs="Arial"/>
                <w:sz w:val="22"/>
                <w:szCs w:val="22"/>
              </w:rPr>
            </w:pPr>
            <w:permStart w:id="77" w:edGrp="everyone"/>
            <w:r>
              <w:rPr>
                <w:rFonts w:hint="eastAsia" w:ascii="Arial" w:hAnsi="Arial" w:cs="Arial"/>
                <w:sz w:val="22"/>
                <w:szCs w:val="22"/>
              </w:rPr>
              <w:fldChar w:fldCharType="begin"/>
            </w:r>
            <w:r>
              <w:rPr>
                <w:rFonts w:hint="eastAsia" w:ascii="Arial" w:hAnsi="Arial" w:cs="Arial"/>
                <w:sz w:val="22"/>
                <w:szCs w:val="22"/>
              </w:rPr>
              <w:instrText xml:space="preserve"> HYPERLINK "https://www.legislation.qld.gov.au/OQPChome.htm" </w:instrText>
            </w:r>
            <w:r>
              <w:rPr>
                <w:rFonts w:hint="eastAsia" w:ascii="Arial" w:hAnsi="Arial" w:cs="Arial"/>
                <w:sz w:val="22"/>
                <w:szCs w:val="22"/>
              </w:rPr>
              <w:fldChar w:fldCharType="separate"/>
            </w:r>
            <w:r>
              <w:rPr>
                <w:rFonts w:hint="default" w:ascii="Arial" w:hAnsi="Arial" w:cs="Arial"/>
                <w:sz w:val="22"/>
                <w:szCs w:val="22"/>
              </w:rPr>
              <w:t>Environmental Protection Act 1994</w:t>
            </w:r>
          </w:p>
          <w:p>
            <w:pPr>
              <w:rPr>
                <w:rFonts w:ascii="Arial" w:hAnsi="Arial" w:cs="Arial"/>
                <w:sz w:val="22"/>
                <w:szCs w:val="22"/>
              </w:rPr>
            </w:pPr>
            <w:r>
              <w:rPr>
                <w:rFonts w:hint="eastAsia" w:ascii="Arial" w:hAnsi="Arial" w:eastAsia="宋体" w:cs="Arial"/>
                <w:sz w:val="22"/>
                <w:szCs w:val="22"/>
                <w:lang w:val="en-US" w:eastAsia="zh-CN"/>
              </w:rPr>
              <w:t>T</w:t>
            </w:r>
            <w:r>
              <w:rPr>
                <w:rFonts w:hint="eastAsia" w:ascii="Arial" w:hAnsi="Arial" w:cs="Arial"/>
                <w:sz w:val="22"/>
                <w:szCs w:val="22"/>
              </w:rPr>
              <w:t>he proposed construction works cannot be undertaken during the prescribed daytime or evening hours (6.30am to 6.30pm Monday to Saturday)</w:t>
            </w:r>
            <w:r>
              <w:rPr>
                <w:rFonts w:hint="default" w:ascii="Arial" w:hAnsi="Arial" w:cs="Arial"/>
                <w:sz w:val="22"/>
                <w:szCs w:val="22"/>
              </w:rPr>
              <w:t> </w:t>
            </w:r>
            <w:r>
              <w:rPr>
                <w:rFonts w:hint="default" w:ascii="Arial" w:hAnsi="Arial" w:cs="Arial"/>
                <w:sz w:val="22"/>
                <w:szCs w:val="22"/>
              </w:rPr>
              <w:fldChar w:fldCharType="end"/>
            </w:r>
            <w:permEnd w:id="77"/>
          </w:p>
        </w:tc>
        <w:sdt>
          <w:sdtPr>
            <w:rPr>
              <w:rFonts w:ascii="Arial" w:hAnsi="Arial" w:cs="Arial"/>
              <w:sz w:val="44"/>
              <w:szCs w:val="44"/>
            </w:rPr>
            <w:id w:val="5860489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8"/>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9" w:name="_Ref336392"/>
      <w:r>
        <w:rPr>
          <w:rFonts w:ascii="Arial" w:hAnsi="Arial"/>
          <w:b/>
        </w:rPr>
        <w:t xml:space="preserve">In addition to the permit from </w:t>
      </w:r>
      <w:r>
        <w:rPr>
          <w:rFonts w:ascii="Arial" w:hAnsi="Arial"/>
          <w:b/>
        </w:rPr>
        <w:fldChar w:fldCharType="begin"/>
      </w:r>
      <w:r>
        <w:rPr>
          <w:rFonts w:ascii="Arial" w:hAnsi="Arial"/>
          <w:b/>
        </w:rPr>
        <w:instrText xml:space="preserve"> REF _Ref343117 \r \h </w:instrText>
      </w:r>
      <w:r>
        <w:rPr>
          <w:rFonts w:ascii="Arial" w:hAnsi="Arial"/>
          <w:b/>
        </w:rPr>
        <w:fldChar w:fldCharType="separate"/>
      </w:r>
      <w:r>
        <w:rPr>
          <w:rFonts w:ascii="Arial" w:hAnsi="Arial"/>
          <w:b/>
        </w:rPr>
        <w:t xml:space="preserve">Q18. </w:t>
      </w:r>
      <w:r>
        <w:rPr>
          <w:rFonts w:ascii="Arial" w:hAnsi="Arial"/>
          <w:b/>
        </w:rPr>
        <w:fldChar w:fldCharType="end"/>
      </w:r>
      <w:r>
        <w:rPr>
          <w:rFonts w:ascii="Arial" w:hAnsi="Arial"/>
          <w:b/>
        </w:rPr>
        <w:t xml:space="preserve">identify two (2) other permits you may need to obtain to undertake a building project. </w:t>
      </w:r>
      <w:r>
        <w:rPr>
          <w:rFonts w:ascii="Arial" w:hAnsi="Arial"/>
          <w:b/>
        </w:rPr>
        <w:br w:type="textWrapping"/>
      </w:r>
      <w:r>
        <w:rPr>
          <w:rFonts w:ascii="Arial" w:hAnsi="Arial"/>
          <w:b/>
        </w:rPr>
        <w:br w:type="textWrapping"/>
      </w:r>
      <w:r>
        <w:rPr>
          <w:rFonts w:ascii="Arial" w:hAnsi="Arial"/>
          <w:b/>
        </w:rPr>
        <w:t>Briefly describe the documents required for approval and who these should be submitted to for approval.</w:t>
      </w:r>
      <w:bookmarkEnd w:id="19"/>
      <w:r>
        <w:rPr>
          <w:rFonts w:ascii="Arial" w:hAnsi="Arial"/>
          <w:b/>
        </w:rP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79"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Permit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Documentation and approval body</w:t>
            </w:r>
          </w:p>
        </w:tc>
        <w:sdt>
          <w:sdtPr>
            <w:rPr>
              <w:rFonts w:ascii="Arial" w:hAnsi="Arial" w:cs="Arial"/>
              <w:sz w:val="44"/>
              <w:szCs w:val="44"/>
            </w:rPr>
            <w:id w:val="44635757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bottom w:val="single" w:color="auto" w:sz="12" w:space="0"/>
              <w:right w:val="single" w:color="auto" w:sz="4" w:space="0"/>
            </w:tcBorders>
            <w:shd w:val="clear" w:color="auto" w:fill="auto"/>
            <w:vAlign w:val="center"/>
          </w:tcPr>
          <w:p>
            <w:pPr>
              <w:pStyle w:val="2"/>
              <w:keepNext w:val="0"/>
              <w:keepLines w:val="0"/>
              <w:widowControl/>
              <w:suppressLineNumbers w:val="0"/>
              <w:shd w:val="clear" w:fill="FFFFFF"/>
              <w:spacing w:line="17" w:lineRule="atLeast"/>
              <w:ind w:left="0" w:firstLine="0"/>
              <w:rPr>
                <w:rFonts w:hint="default" w:ascii="Arial" w:hAnsi="Arial" w:eastAsia="宋体" w:cs="Arial"/>
                <w:b w:val="0"/>
                <w:kern w:val="0"/>
                <w:sz w:val="22"/>
                <w:szCs w:val="22"/>
                <w:lang w:val="en-US" w:eastAsia="zh-CN" w:bidi="ar-SA"/>
              </w:rPr>
            </w:pPr>
            <w:permStart w:id="80" w:edGrp="everyone"/>
            <w:r>
              <w:rPr>
                <w:rFonts w:hint="default" w:ascii="Arial" w:hAnsi="Arial" w:eastAsia="Times New Roman" w:cs="Arial"/>
                <w:b w:val="0"/>
                <w:kern w:val="0"/>
                <w:sz w:val="22"/>
                <w:szCs w:val="22"/>
                <w:lang w:val="en-AU" w:eastAsia="en-US" w:bidi="ar-SA"/>
              </w:rPr>
              <w:t>Plumbing and drainage</w:t>
            </w:r>
            <w:r>
              <w:rPr>
                <w:rFonts w:hint="eastAsia" w:ascii="Arial" w:hAnsi="Arial" w:eastAsia="宋体" w:cs="Arial"/>
                <w:b w:val="0"/>
                <w:kern w:val="0"/>
                <w:sz w:val="22"/>
                <w:szCs w:val="22"/>
                <w:lang w:val="en-US" w:eastAsia="zh-CN" w:bidi="ar-SA"/>
              </w:rPr>
              <w:t xml:space="preserve"> </w:t>
            </w:r>
          </w:p>
          <w:permEnd w:id="80"/>
          <w:p>
            <w:pPr>
              <w:ind w:right="82"/>
              <w:jc w:val="left"/>
              <w:rPr>
                <w:rFonts w:ascii="Arial" w:hAnsi="Arial" w:cs="Arial"/>
                <w:sz w:val="22"/>
                <w:szCs w:val="22"/>
              </w:rPr>
            </w:pPr>
          </w:p>
        </w:tc>
        <w:tc>
          <w:tcPr>
            <w:tcW w:w="2559" w:type="pct"/>
            <w:tcBorders>
              <w:top w:val="single" w:color="auto" w:sz="12" w:space="0"/>
              <w:left w:val="single" w:color="auto" w:sz="4" w:space="0"/>
              <w:bottom w:val="single" w:color="auto" w:sz="12" w:space="0"/>
            </w:tcBorders>
            <w:shd w:val="clear" w:color="auto" w:fill="auto"/>
            <w:vAlign w:val="center"/>
          </w:tcPr>
          <w:p>
            <w:pPr>
              <w:ind w:right="82"/>
              <w:jc w:val="left"/>
              <w:rPr>
                <w:rFonts w:ascii="Helvetica" w:hAnsi="Helvetica" w:eastAsia="Helvetica" w:cs="Helvetica"/>
                <w:i w:val="0"/>
                <w:caps w:val="0"/>
                <w:color w:val="333333"/>
                <w:spacing w:val="0"/>
                <w:sz w:val="24"/>
                <w:szCs w:val="24"/>
                <w:shd w:val="clear" w:fill="FFFFFF"/>
              </w:rPr>
            </w:pPr>
            <w:permStart w:id="81" w:edGrp="everyone"/>
            <w:r>
              <w:rPr>
                <w:rFonts w:ascii="Helvetica" w:hAnsi="Helvetica" w:eastAsia="Helvetica" w:cs="Helvetica"/>
                <w:i w:val="0"/>
                <w:caps w:val="0"/>
                <w:color w:val="333333"/>
                <w:spacing w:val="0"/>
                <w:sz w:val="24"/>
                <w:szCs w:val="24"/>
                <w:shd w:val="clear" w:fill="FFFFFF"/>
              </w:rPr>
              <w:t>Queensland Urban Utilities</w:t>
            </w:r>
          </w:p>
          <w:p>
            <w:pPr>
              <w:ind w:right="82"/>
              <w:jc w:val="left"/>
              <w:rPr>
                <w:rFonts w:hint="default" w:ascii="Arial" w:hAnsi="Arial" w:eastAsia="Times New Roman" w:cs="Arial"/>
                <w:b w:val="0"/>
                <w:kern w:val="0"/>
                <w:sz w:val="22"/>
                <w:szCs w:val="22"/>
                <w:lang w:val="en-AU" w:eastAsia="en-US" w:bidi="ar-SA"/>
              </w:rPr>
            </w:pPr>
            <w:r>
              <w:rPr>
                <w:rFonts w:hint="default" w:ascii="Arial" w:hAnsi="Arial" w:eastAsia="Times New Roman" w:cs="Arial"/>
                <w:b w:val="0"/>
                <w:kern w:val="0"/>
                <w:sz w:val="22"/>
                <w:szCs w:val="22"/>
                <w:lang w:val="en-AU" w:eastAsia="en-US" w:bidi="ar-SA"/>
              </w:rPr>
              <w:fldChar w:fldCharType="begin"/>
            </w:r>
            <w:r>
              <w:rPr>
                <w:rFonts w:hint="default" w:ascii="Arial" w:hAnsi="Arial" w:eastAsia="Times New Roman" w:cs="Arial"/>
                <w:b w:val="0"/>
                <w:kern w:val="0"/>
                <w:sz w:val="22"/>
                <w:szCs w:val="22"/>
                <w:lang w:val="en-AU" w:eastAsia="en-US" w:bidi="ar-SA"/>
              </w:rPr>
              <w:instrText xml:space="preserve"> HYPERLINK "https://urbanutilities.com.au/-/media/quu/pdfs/development-services/applications-portal/property-owners-consent-form-jan-2021.pdf?la=en&amp;hash=F9A6DB31CFCFCA0B9A84849B7F6DD810B38080FA" </w:instrText>
            </w:r>
            <w:r>
              <w:rPr>
                <w:rFonts w:hint="default" w:ascii="Arial" w:hAnsi="Arial" w:eastAsia="Times New Roman" w:cs="Arial"/>
                <w:b w:val="0"/>
                <w:kern w:val="0"/>
                <w:sz w:val="22"/>
                <w:szCs w:val="22"/>
                <w:lang w:val="en-AU" w:eastAsia="en-US" w:bidi="ar-SA"/>
              </w:rPr>
              <w:fldChar w:fldCharType="separate"/>
            </w:r>
            <w:r>
              <w:rPr>
                <w:rFonts w:hint="default" w:ascii="Arial" w:hAnsi="Arial" w:eastAsia="Times New Roman" w:cs="Arial"/>
                <w:b w:val="0"/>
                <w:kern w:val="0"/>
                <w:sz w:val="22"/>
                <w:szCs w:val="22"/>
                <w:lang w:val="en-AU" w:eastAsia="en-US" w:bidi="ar-SA"/>
              </w:rPr>
              <w:t>Property Owner/s Consent form</w:t>
            </w:r>
            <w:r>
              <w:rPr>
                <w:rFonts w:hint="default" w:ascii="Arial" w:hAnsi="Arial" w:eastAsia="Times New Roman" w:cs="Arial"/>
                <w:b w:val="0"/>
                <w:kern w:val="0"/>
                <w:sz w:val="22"/>
                <w:szCs w:val="22"/>
                <w:lang w:val="en-AU" w:eastAsia="en-US" w:bidi="ar-SA"/>
              </w:rPr>
              <w:fldChar w:fldCharType="end"/>
            </w:r>
          </w:p>
          <w:p>
            <w:pPr>
              <w:ind w:right="82"/>
              <w:jc w:val="left"/>
              <w:rPr>
                <w:rFonts w:hint="default" w:ascii="Arial" w:hAnsi="Arial" w:eastAsia="Times New Roman" w:cs="Arial"/>
                <w:b w:val="0"/>
                <w:kern w:val="0"/>
                <w:sz w:val="22"/>
                <w:szCs w:val="22"/>
                <w:lang w:val="en-AU" w:eastAsia="en-US" w:bidi="ar-SA"/>
              </w:rPr>
            </w:pPr>
            <w:r>
              <w:rPr>
                <w:rFonts w:hint="default" w:ascii="Arial" w:hAnsi="Arial" w:eastAsia="Times New Roman" w:cs="Arial"/>
                <w:b w:val="0"/>
                <w:kern w:val="0"/>
                <w:sz w:val="22"/>
                <w:szCs w:val="22"/>
                <w:lang w:val="en-AU" w:eastAsia="en-US" w:bidi="ar-SA"/>
              </w:rPr>
              <w:fldChar w:fldCharType="begin"/>
            </w:r>
            <w:r>
              <w:rPr>
                <w:rFonts w:hint="default" w:ascii="Arial" w:hAnsi="Arial" w:eastAsia="Times New Roman" w:cs="Arial"/>
                <w:b w:val="0"/>
                <w:kern w:val="0"/>
                <w:sz w:val="22"/>
                <w:szCs w:val="22"/>
                <w:lang w:val="en-AU" w:eastAsia="en-US" w:bidi="ar-SA"/>
              </w:rPr>
              <w:instrText xml:space="preserve"> HYPERLINK "https://urbanutilities.com.au/-/media/quu/pdfs/development-services/design-construction-standards/2021-forms/property-information-form--february-2021.pdf?la=en&amp;hash=4C06C181D3D68099C33CE00A1BC624DE8DC344A1" </w:instrText>
            </w:r>
            <w:r>
              <w:rPr>
                <w:rFonts w:hint="default" w:ascii="Arial" w:hAnsi="Arial" w:eastAsia="Times New Roman" w:cs="Arial"/>
                <w:b w:val="0"/>
                <w:kern w:val="0"/>
                <w:sz w:val="22"/>
                <w:szCs w:val="22"/>
                <w:lang w:val="en-AU" w:eastAsia="en-US" w:bidi="ar-SA"/>
              </w:rPr>
              <w:fldChar w:fldCharType="separate"/>
            </w:r>
            <w:r>
              <w:rPr>
                <w:rFonts w:hint="default" w:ascii="Arial" w:hAnsi="Arial" w:eastAsia="Times New Roman" w:cs="Arial"/>
                <w:b w:val="0"/>
                <w:kern w:val="0"/>
                <w:sz w:val="22"/>
                <w:szCs w:val="22"/>
                <w:lang w:val="en-AU" w:eastAsia="en-US" w:bidi="ar-SA"/>
              </w:rPr>
              <w:t>Property Information form</w:t>
            </w:r>
            <w:r>
              <w:rPr>
                <w:rFonts w:hint="default" w:ascii="Arial" w:hAnsi="Arial" w:eastAsia="Times New Roman" w:cs="Arial"/>
                <w:b w:val="0"/>
                <w:kern w:val="0"/>
                <w:sz w:val="22"/>
                <w:szCs w:val="22"/>
                <w:lang w:val="en-AU" w:eastAsia="en-US" w:bidi="ar-SA"/>
              </w:rPr>
              <w:fldChar w:fldCharType="end"/>
            </w:r>
          </w:p>
          <w:p>
            <w:pPr>
              <w:ind w:right="82"/>
              <w:jc w:val="left"/>
              <w:rPr>
                <w:rFonts w:hint="default" w:ascii="Arial" w:hAnsi="Arial" w:eastAsia="Times New Roman" w:cs="Arial"/>
                <w:b w:val="0"/>
                <w:kern w:val="0"/>
                <w:sz w:val="22"/>
                <w:szCs w:val="22"/>
                <w:lang w:val="en-AU" w:eastAsia="en-US" w:bidi="ar-SA"/>
              </w:rPr>
            </w:pPr>
            <w:r>
              <w:rPr>
                <w:rFonts w:hint="default" w:ascii="Arial" w:hAnsi="Arial" w:eastAsia="Times New Roman" w:cs="Arial"/>
                <w:b w:val="0"/>
                <w:kern w:val="0"/>
                <w:sz w:val="22"/>
                <w:szCs w:val="22"/>
                <w:lang w:val="en-AU" w:eastAsia="en-US" w:bidi="ar-SA"/>
              </w:rPr>
              <w:fldChar w:fldCharType="begin"/>
            </w:r>
            <w:r>
              <w:rPr>
                <w:rFonts w:hint="default" w:ascii="Arial" w:hAnsi="Arial" w:eastAsia="Times New Roman" w:cs="Arial"/>
                <w:b w:val="0"/>
                <w:kern w:val="0"/>
                <w:sz w:val="22"/>
                <w:szCs w:val="22"/>
                <w:lang w:val="en-AU" w:eastAsia="en-US" w:bidi="ar-SA"/>
              </w:rPr>
              <w:instrText xml:space="preserve"> HYPERLINK "https://urbanutilities.com.au/-/media/quu/pdfs/development-services/applications-portal/urban-utilities-water-supply-and-wastewater-works-request.pdf?la=en&amp;hash=30EDB0FF9E71D54F752F25F67FDF707A915A5964" </w:instrText>
            </w:r>
            <w:r>
              <w:rPr>
                <w:rFonts w:hint="default" w:ascii="Arial" w:hAnsi="Arial" w:eastAsia="Times New Roman" w:cs="Arial"/>
                <w:b w:val="0"/>
                <w:kern w:val="0"/>
                <w:sz w:val="22"/>
                <w:szCs w:val="22"/>
                <w:lang w:val="en-AU" w:eastAsia="en-US" w:bidi="ar-SA"/>
              </w:rPr>
              <w:fldChar w:fldCharType="separate"/>
            </w:r>
            <w:r>
              <w:rPr>
                <w:rFonts w:hint="default" w:ascii="Arial" w:hAnsi="Arial" w:eastAsia="Times New Roman" w:cs="Arial"/>
                <w:b w:val="0"/>
                <w:kern w:val="0"/>
                <w:sz w:val="22"/>
                <w:szCs w:val="22"/>
                <w:lang w:val="en-AU" w:eastAsia="en-US" w:bidi="ar-SA"/>
              </w:rPr>
              <w:t>Water Supply and Wastewater Works request</w:t>
            </w:r>
            <w:r>
              <w:rPr>
                <w:rFonts w:hint="default" w:ascii="Arial" w:hAnsi="Arial" w:eastAsia="Times New Roman" w:cs="Arial"/>
                <w:b w:val="0"/>
                <w:kern w:val="0"/>
                <w:sz w:val="22"/>
                <w:szCs w:val="22"/>
                <w:lang w:val="en-AU" w:eastAsia="en-US" w:bidi="ar-SA"/>
              </w:rPr>
              <w:fldChar w:fldCharType="end"/>
            </w:r>
          </w:p>
          <w:permEnd w:id="81"/>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134"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pStyle w:val="2"/>
              <w:keepNext w:val="0"/>
              <w:keepLines w:val="0"/>
              <w:widowControl/>
              <w:suppressLineNumbers w:val="0"/>
              <w:shd w:val="clear" w:fill="FFFFFF"/>
              <w:spacing w:before="0" w:beforeAutospacing="0" w:after="180" w:afterAutospacing="0" w:line="17" w:lineRule="atLeast"/>
              <w:ind w:left="0" w:firstLine="0"/>
              <w:jc w:val="left"/>
              <w:rPr>
                <w:rFonts w:ascii="Helvetica" w:hAnsi="Helvetica" w:eastAsia="Helvetica" w:cs="Helvetica"/>
                <w:b/>
                <w:i w:val="0"/>
                <w:caps w:val="0"/>
                <w:color w:val="212529"/>
                <w:spacing w:val="0"/>
              </w:rPr>
            </w:pPr>
            <w:permStart w:id="82" w:edGrp="everyone"/>
            <w:r>
              <w:rPr>
                <w:rFonts w:hint="default" w:ascii="Helvetica" w:hAnsi="Helvetica" w:eastAsia="Helvetica" w:cs="Helvetica"/>
                <w:b/>
                <w:i w:val="0"/>
                <w:caps w:val="0"/>
                <w:color w:val="212529"/>
                <w:spacing w:val="0"/>
                <w:shd w:val="clear" w:fill="FFFFFF"/>
              </w:rPr>
              <w:t> </w:t>
            </w:r>
            <w:r>
              <w:rPr>
                <w:rFonts w:hint="default" w:ascii="Arial" w:hAnsi="Arial" w:eastAsia="Times New Roman" w:cs="Arial"/>
                <w:b w:val="0"/>
                <w:kern w:val="0"/>
                <w:sz w:val="22"/>
                <w:szCs w:val="22"/>
                <w:lang w:val="en-AU" w:eastAsia="en-US" w:bidi="ar-SA"/>
              </w:rPr>
              <w:t>disposal permit</w:t>
            </w:r>
          </w:p>
          <w:permEnd w:id="82"/>
          <w:p>
            <w:pPr>
              <w:ind w:right="82"/>
              <w:jc w:val="left"/>
              <w:rPr>
                <w:rFonts w:ascii="Arial" w:hAnsi="Arial" w:cs="Arial"/>
                <w:sz w:val="22"/>
                <w:szCs w:val="22"/>
              </w:rPr>
            </w:pPr>
          </w:p>
        </w:tc>
        <w:tc>
          <w:tcPr>
            <w:tcW w:w="2559" w:type="pct"/>
            <w:tcBorders>
              <w:top w:val="single" w:color="auto" w:sz="12" w:space="0"/>
              <w:left w:val="single" w:color="auto" w:sz="4" w:space="0"/>
            </w:tcBorders>
            <w:shd w:val="clear" w:color="auto" w:fill="auto"/>
            <w:vAlign w:val="center"/>
          </w:tcPr>
          <w:p>
            <w:pPr>
              <w:ind w:right="82"/>
              <w:jc w:val="left"/>
              <w:rPr>
                <w:rFonts w:hint="eastAsia" w:ascii="Arial" w:hAnsi="Arial" w:eastAsia="宋体" w:cs="Arial"/>
                <w:sz w:val="22"/>
                <w:szCs w:val="22"/>
                <w:lang w:val="en-US" w:eastAsia="zh-CN"/>
              </w:rPr>
            </w:pPr>
            <w:permStart w:id="83" w:edGrp="everyone"/>
            <w:r>
              <w:rPr>
                <w:rFonts w:hint="eastAsia" w:ascii="Arial" w:hAnsi="Arial" w:eastAsia="宋体" w:cs="Arial"/>
                <w:sz w:val="22"/>
                <w:szCs w:val="22"/>
                <w:lang w:val="en-US" w:eastAsia="zh-CN"/>
              </w:rPr>
              <w:t>Brisbane City Council</w:t>
            </w:r>
          </w:p>
          <w:p>
            <w:pPr>
              <w:ind w:right="82"/>
              <w:jc w:val="left"/>
              <w:rPr>
                <w:rFonts w:hint="eastAsia" w:ascii="Arial" w:hAnsi="Arial" w:eastAsia="宋体" w:cs="Arial"/>
                <w:sz w:val="22"/>
                <w:szCs w:val="22"/>
                <w:lang w:val="en-US" w:eastAsia="zh-CN"/>
              </w:rPr>
            </w:pPr>
            <w:r>
              <w:rPr>
                <w:rFonts w:ascii="Helvetica" w:hAnsi="Helvetica" w:eastAsia="Helvetica" w:cs="Helvetica"/>
                <w:i w:val="0"/>
                <w:caps w:val="0"/>
                <w:color w:val="212529"/>
                <w:spacing w:val="0"/>
                <w:sz w:val="24"/>
                <w:szCs w:val="24"/>
                <w:shd w:val="clear" w:fill="FFFFFF"/>
              </w:rPr>
              <w:t> </w:t>
            </w:r>
            <w:r>
              <w:rPr>
                <w:rFonts w:hint="default" w:ascii="Arial" w:hAnsi="Arial" w:eastAsia="Times New Roman" w:cs="Arial"/>
                <w:b w:val="0"/>
                <w:kern w:val="0"/>
                <w:sz w:val="22"/>
                <w:szCs w:val="22"/>
                <w:lang w:val="en-AU" w:eastAsia="en-US" w:bidi="ar-SA"/>
              </w:rPr>
              <w:fldChar w:fldCharType="begin"/>
            </w:r>
            <w:r>
              <w:rPr>
                <w:rFonts w:hint="default" w:ascii="Arial" w:hAnsi="Arial" w:eastAsia="Times New Roman" w:cs="Arial"/>
                <w:b w:val="0"/>
                <w:kern w:val="0"/>
                <w:sz w:val="22"/>
                <w:szCs w:val="22"/>
                <w:lang w:val="en-AU" w:eastAsia="en-US" w:bidi="ar-SA"/>
              </w:rPr>
              <w:instrText xml:space="preserve"> HYPERLINK "https://environment.des.qld.gov.au/assets/documents/regulation/cl-ap-soil-disposal-permit.docx" </w:instrText>
            </w:r>
            <w:r>
              <w:rPr>
                <w:rFonts w:hint="default" w:ascii="Arial" w:hAnsi="Arial" w:eastAsia="Times New Roman" w:cs="Arial"/>
                <w:b w:val="0"/>
                <w:kern w:val="0"/>
                <w:sz w:val="22"/>
                <w:szCs w:val="22"/>
                <w:lang w:val="en-AU" w:eastAsia="en-US" w:bidi="ar-SA"/>
              </w:rPr>
              <w:fldChar w:fldCharType="separate"/>
            </w:r>
            <w:r>
              <w:rPr>
                <w:rFonts w:hint="default" w:ascii="Arial" w:hAnsi="Arial" w:eastAsia="Times New Roman" w:cs="Arial"/>
                <w:b w:val="0"/>
                <w:kern w:val="0"/>
                <w:sz w:val="22"/>
                <w:szCs w:val="22"/>
                <w:lang w:val="en-AU" w:eastAsia="en-US" w:bidi="ar-SA"/>
              </w:rPr>
              <w:t>Application form for a disposal permit for contaminated soil - ESR/2015/1832 (formerly EM1015)</w:t>
            </w:r>
            <w:r>
              <w:rPr>
                <w:rFonts w:hint="default" w:ascii="Arial" w:hAnsi="Arial" w:eastAsia="Times New Roman" w:cs="Arial"/>
                <w:b w:val="0"/>
                <w:kern w:val="0"/>
                <w:sz w:val="22"/>
                <w:szCs w:val="22"/>
                <w:lang w:val="en-AU" w:eastAsia="en-US" w:bidi="ar-SA"/>
              </w:rPr>
              <w:fldChar w:fldCharType="end"/>
            </w:r>
          </w:p>
          <w:permEnd w:id="83"/>
          <w:p>
            <w:pPr>
              <w:ind w:right="82"/>
              <w:jc w:val="left"/>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10"/>
        </w:numPr>
        <w:ind w:left="709" w:hanging="709"/>
        <w:jc w:val="left"/>
        <w:rPr>
          <w:rFonts w:ascii="Arial" w:hAnsi="Arial"/>
          <w:b/>
        </w:rPr>
      </w:pPr>
      <w:bookmarkStart w:id="20" w:name="_Ref424211634"/>
      <w:r>
        <w:rPr>
          <w:rFonts w:ascii="Arial" w:hAnsi="Arial"/>
          <w:b/>
        </w:rPr>
        <w:t>True or False (Tick your response): Project commencement date is always at the date the contract is signed.</w:t>
      </w:r>
      <w:bookmarkEnd w:id="20"/>
    </w:p>
    <w:p>
      <w:pPr>
        <w:rPr>
          <w:rFonts w:ascii="Arial" w:hAnsi="Arial" w:cs="Arial"/>
          <w:sz w:val="20"/>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84" w:edGrp="everyone" w:colFirst="1" w:colLast="1"/>
            <w:permStart w:id="85" w:edGrp="everyone" w:colFirst="4" w:colLast="4"/>
            <w:r>
              <w:rPr>
                <w:rFonts w:ascii="Arial" w:hAnsi="Arial" w:cs="Arial"/>
                <w:b/>
                <w:sz w:val="22"/>
                <w:szCs w:val="22"/>
              </w:rPr>
              <w:t>Answer</w:t>
            </w:r>
          </w:p>
        </w:tc>
        <w:sdt>
          <w:sdtPr>
            <w:rPr>
              <w:rFonts w:ascii="Arial" w:hAnsi="Arial" w:cs="Arial"/>
              <w:sz w:val="40"/>
              <w:szCs w:val="44"/>
            </w:rPr>
            <w:id w:val="-634172787"/>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5055741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4"/>
      <w:permEnd w:id="8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86" w:edGrp="everyone" w:colFirst="1" w:colLast="1"/>
          </w:p>
        </w:tc>
        <w:sdt>
          <w:sdtPr>
            <w:rPr>
              <w:rFonts w:ascii="Arial" w:hAnsi="Arial" w:cs="Arial"/>
              <w:sz w:val="40"/>
              <w:szCs w:val="44"/>
            </w:rPr>
            <w:id w:val="-127077720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86"/>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1" w:name="_Ref346763"/>
      <w:r>
        <w:rPr>
          <w:rFonts w:ascii="Arial" w:hAnsi="Arial"/>
          <w:b/>
        </w:rPr>
        <w:t>What document should be developed when purchasing supplies or construction materials?</w:t>
      </w:r>
      <w:bookmarkEnd w:id="21"/>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8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7" w:edGrp="everyone"/>
            <w:r>
              <w:rPr>
                <w:rFonts w:hint="eastAsia" w:ascii="Arial" w:hAnsi="Arial" w:cs="Arial"/>
                <w:sz w:val="22"/>
                <w:szCs w:val="22"/>
              </w:rPr>
              <w:t>purchase order</w:t>
            </w:r>
            <w:permEnd w:id="87"/>
          </w:p>
        </w:tc>
        <w:sdt>
          <w:sdtPr>
            <w:rPr>
              <w:rFonts w:ascii="Arial" w:hAnsi="Arial" w:cs="Arial"/>
              <w:sz w:val="44"/>
              <w:szCs w:val="44"/>
            </w:rPr>
            <w:id w:val="8170797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8"/>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2" w:name="_Ref336403"/>
      <w:r>
        <w:rPr>
          <w:rFonts w:ascii="Arial" w:hAnsi="Arial"/>
          <w:b/>
        </w:rPr>
        <w:t>True or False (Tick your response): Every delivery should be physically checked against the delivery sheet.</w:t>
      </w:r>
      <w:bookmarkEnd w:id="2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89" w:edGrp="everyone" w:colFirst="1" w:colLast="1"/>
            <w:permStart w:id="90" w:edGrp="everyone" w:colFirst="4" w:colLast="4"/>
            <w:r>
              <w:rPr>
                <w:rFonts w:ascii="Arial" w:hAnsi="Arial" w:cs="Arial"/>
                <w:b/>
                <w:sz w:val="22"/>
                <w:szCs w:val="22"/>
              </w:rPr>
              <w:t>Answer</w:t>
            </w:r>
          </w:p>
        </w:tc>
        <w:sdt>
          <w:sdtPr>
            <w:rPr>
              <w:rFonts w:ascii="Arial" w:hAnsi="Arial" w:cs="Arial"/>
              <w:sz w:val="40"/>
              <w:szCs w:val="44"/>
            </w:rPr>
            <w:id w:val="-180245261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20876675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9"/>
      <w:permEnd w:id="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91" w:edGrp="everyone" w:colFirst="1" w:colLast="1"/>
          </w:p>
        </w:tc>
        <w:sdt>
          <w:sdtPr>
            <w:rPr>
              <w:rFonts w:ascii="Arial" w:hAnsi="Arial" w:cs="Arial"/>
              <w:sz w:val="40"/>
              <w:szCs w:val="44"/>
            </w:rPr>
            <w:id w:val="-88009462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1"/>
    </w:tbl>
    <w:p>
      <w:pPr>
        <w:jc w:val="left"/>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3" w:name="_Ref336405"/>
      <w:r>
        <w:rPr>
          <w:rFonts w:ascii="Arial" w:hAnsi="Arial"/>
          <w:b/>
        </w:rPr>
        <w:t>Who should be contacted if items are missing from a delivery?</w:t>
      </w:r>
      <w:bookmarkEnd w:id="23"/>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9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2" w:edGrp="everyone"/>
            <w:r>
              <w:rPr>
                <w:rFonts w:hint="eastAsia" w:ascii="Arial" w:hAnsi="Arial" w:cs="Arial"/>
                <w:sz w:val="22"/>
                <w:szCs w:val="22"/>
              </w:rPr>
              <w:t>supplier</w:t>
            </w:r>
            <w:permEnd w:id="92"/>
          </w:p>
        </w:tc>
        <w:sdt>
          <w:sdtPr>
            <w:rPr>
              <w:rFonts w:ascii="Arial" w:hAnsi="Arial" w:cs="Arial"/>
              <w:sz w:val="44"/>
              <w:szCs w:val="44"/>
            </w:rPr>
            <w:id w:val="-201714937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3"/>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24" w:name="_Ref355889"/>
      <w:r>
        <w:rPr>
          <w:rFonts w:ascii="Arial" w:hAnsi="Arial"/>
          <w:b/>
        </w:rPr>
        <w:t>Name the Act and identify the section that outlines the requirement to implement hazard and risk management on site. Briefly describe the requirements.</w:t>
      </w:r>
      <w:bookmarkEnd w:id="24"/>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4"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25217125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ind w:right="82"/>
              <w:jc w:val="left"/>
              <w:rPr>
                <w:rFonts w:hint="default" w:ascii="宋体" w:hAnsi="宋体" w:eastAsia="宋体" w:cs="宋体"/>
                <w:sz w:val="24"/>
                <w:szCs w:val="24"/>
                <w:lang w:val="en-US" w:eastAsia="zh-CN"/>
              </w:rPr>
            </w:pPr>
            <w:permStart w:id="95" w:edGrp="everyone"/>
            <w:r>
              <w:rPr>
                <w:rFonts w:ascii="宋体" w:hAnsi="宋体" w:eastAsia="宋体" w:cs="宋体"/>
                <w:sz w:val="24"/>
                <w:szCs w:val="24"/>
              </w:rPr>
              <w:t>Work Health and Safety Act 2011</w:t>
            </w:r>
            <w:r>
              <w:rPr>
                <w:rFonts w:hint="eastAsia" w:ascii="宋体" w:hAnsi="宋体" w:eastAsia="宋体" w:cs="宋体"/>
                <w:sz w:val="24"/>
                <w:szCs w:val="24"/>
                <w:lang w:val="en-US" w:eastAsia="zh-CN"/>
              </w:rPr>
              <w:t xml:space="preserve"> S17</w:t>
            </w:r>
          </w:p>
          <w:permEnd w:id="95"/>
          <w:p>
            <w:pPr>
              <w:ind w:right="82"/>
              <w:jc w:val="left"/>
              <w:rPr>
                <w:rFonts w:ascii="Arial" w:hAnsi="Arial" w:cs="Arial"/>
                <w:sz w:val="22"/>
                <w:szCs w:val="22"/>
              </w:rPr>
            </w:pPr>
            <w:r>
              <w:rPr>
                <w:rFonts w:ascii="宋体" w:hAnsi="宋体" w:eastAsia="宋体" w:cs="宋体"/>
                <w:sz w:val="24"/>
                <w:szCs w:val="24"/>
              </w:rPr>
              <w:t>Schedule 3</w:t>
            </w:r>
          </w:p>
        </w:tc>
        <w:tc>
          <w:tcPr>
            <w:tcW w:w="2559" w:type="pct"/>
            <w:tcBorders>
              <w:top w:val="single" w:color="auto" w:sz="12" w:space="0"/>
              <w:left w:val="single" w:color="auto" w:sz="4" w:space="0"/>
            </w:tcBorders>
            <w:shd w:val="clear" w:color="auto" w:fill="auto"/>
            <w:vAlign w:val="center"/>
          </w:tcPr>
          <w:p>
            <w:pPr>
              <w:ind w:right="82"/>
              <w:jc w:val="left"/>
              <w:rPr>
                <w:rFonts w:ascii="宋体" w:hAnsi="宋体" w:eastAsia="宋体" w:cs="宋体"/>
                <w:sz w:val="24"/>
                <w:szCs w:val="24"/>
              </w:rPr>
            </w:pPr>
            <w:permStart w:id="96" w:edGrp="everyone"/>
            <w:r>
              <w:rPr>
                <w:rFonts w:ascii="宋体" w:hAnsi="宋体" w:eastAsia="宋体" w:cs="宋体"/>
                <w:sz w:val="24"/>
                <w:szCs w:val="24"/>
              </w:rPr>
              <w:t xml:space="preserve">Management of risks </w:t>
            </w:r>
          </w:p>
          <w:p>
            <w:pPr>
              <w:ind w:right="82"/>
              <w:jc w:val="left"/>
              <w:rPr>
                <w:rFonts w:ascii="宋体" w:hAnsi="宋体" w:eastAsia="宋体" w:cs="宋体"/>
                <w:sz w:val="24"/>
                <w:szCs w:val="24"/>
              </w:rPr>
            </w:pPr>
            <w:r>
              <w:rPr>
                <w:rFonts w:ascii="宋体" w:hAnsi="宋体" w:eastAsia="宋体" w:cs="宋体"/>
                <w:sz w:val="24"/>
                <w:szCs w:val="24"/>
              </w:rPr>
              <w:t xml:space="preserve">A duty imposed on a person to ensure health and safety requires the person— </w:t>
            </w:r>
          </w:p>
          <w:p>
            <w:pPr>
              <w:numPr>
                <w:ilvl w:val="0"/>
                <w:numId w:val="13"/>
              </w:numPr>
              <w:ind w:right="82"/>
              <w:jc w:val="left"/>
              <w:rPr>
                <w:rFonts w:ascii="宋体" w:hAnsi="宋体" w:eastAsia="宋体" w:cs="宋体"/>
                <w:sz w:val="24"/>
                <w:szCs w:val="24"/>
              </w:rPr>
            </w:pPr>
            <w:r>
              <w:rPr>
                <w:rFonts w:ascii="宋体" w:hAnsi="宋体" w:eastAsia="宋体" w:cs="宋体"/>
                <w:sz w:val="24"/>
                <w:szCs w:val="24"/>
              </w:rPr>
              <w:t xml:space="preserve">to eliminate risks to health and safety, so far as is reasonably practicable; and </w:t>
            </w:r>
          </w:p>
          <w:p>
            <w:pPr>
              <w:ind w:right="82"/>
              <w:jc w:val="left"/>
              <w:rPr>
                <w:rFonts w:ascii="Arial" w:hAnsi="Arial" w:cs="Arial"/>
                <w:sz w:val="22"/>
                <w:szCs w:val="22"/>
              </w:rPr>
            </w:pPr>
            <w:r>
              <w:rPr>
                <w:rFonts w:ascii="宋体" w:hAnsi="宋体" w:eastAsia="宋体" w:cs="宋体"/>
                <w:sz w:val="24"/>
                <w:szCs w:val="24"/>
              </w:rPr>
              <w:t xml:space="preserve">(b) if it is not reasonably practicable to eliminate risks to health and safety, to </w:t>
            </w:r>
            <w:r>
              <w:rPr>
                <w:rFonts w:hint="eastAsia" w:ascii="宋体" w:hAnsi="宋体" w:eastAsia="宋体" w:cs="宋体"/>
                <w:sz w:val="24"/>
                <w:szCs w:val="24"/>
                <w:lang w:eastAsia="zh-CN"/>
              </w:rPr>
              <w:t>minimize</w:t>
            </w:r>
            <w:r>
              <w:rPr>
                <w:rFonts w:ascii="宋体" w:hAnsi="宋体" w:eastAsia="宋体" w:cs="宋体"/>
                <w:sz w:val="24"/>
                <w:szCs w:val="24"/>
              </w:rPr>
              <w:t xml:space="preserve"> those risks so far as is reasonably practicable.</w:t>
            </w:r>
            <w:permEnd w:id="96"/>
          </w:p>
        </w:tc>
        <w:tc>
          <w:tcPr>
            <w:tcW w:w="335" w:type="pct"/>
            <w:tcBorders>
              <w:top w:val="nil"/>
              <w:left w:val="single" w:color="auto" w:sz="12" w:space="0"/>
              <w:bottom w:val="nil"/>
              <w:right w:val="nil"/>
            </w:tcBorders>
          </w:tcPr>
          <w:p>
            <w:pPr>
              <w:ind w:left="993" w:hanging="993"/>
            </w:pPr>
          </w:p>
        </w:tc>
      </w:tr>
    </w:tbl>
    <w:p>
      <w:pPr>
        <w:rPr>
          <w:rFonts w:ascii="Arial" w:hAnsi="Arial" w:cs="Arial"/>
          <w:sz w:val="20"/>
          <w:szCs w:val="22"/>
        </w:rPr>
      </w:pPr>
    </w:p>
    <w:p>
      <w:pPr>
        <w:jc w:val="left"/>
        <w:rPr>
          <w:rFonts w:ascii="Arial" w:hAnsi="Arial" w:cs="Arial"/>
          <w:sz w:val="20"/>
          <w:szCs w:val="22"/>
        </w:rPr>
      </w:pPr>
    </w:p>
    <w:p>
      <w:pPr>
        <w:numPr>
          <w:ilvl w:val="0"/>
          <w:numId w:val="10"/>
        </w:numPr>
        <w:ind w:left="709" w:hanging="709"/>
        <w:jc w:val="left"/>
        <w:rPr>
          <w:rFonts w:ascii="Arial" w:hAnsi="Arial"/>
          <w:b/>
        </w:rPr>
      </w:pPr>
      <w:bookmarkStart w:id="25" w:name="_Ref355891"/>
      <w:r>
        <w:rPr>
          <w:rFonts w:ascii="Arial" w:hAnsi="Arial"/>
          <w:b/>
        </w:rPr>
        <w:t>Identify one (1) regulation that an organisation’s WHS policies and procedures must comply with.</w:t>
      </w:r>
      <w:bookmarkEnd w:id="25"/>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9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7" w:edGrp="everyone"/>
            <w:r>
              <w:rPr>
                <w:rFonts w:ascii="宋体" w:hAnsi="宋体" w:eastAsia="宋体" w:cs="宋体"/>
                <w:sz w:val="24"/>
                <w:szCs w:val="24"/>
              </w:rPr>
              <w:t>Work Health and Safety Regulation 2011</w:t>
            </w:r>
            <w:permEnd w:id="97"/>
          </w:p>
        </w:tc>
        <w:sdt>
          <w:sdtPr>
            <w:rPr>
              <w:rFonts w:ascii="Arial" w:hAnsi="Arial" w:cs="Arial"/>
              <w:sz w:val="44"/>
              <w:szCs w:val="44"/>
            </w:rPr>
            <w:id w:val="65164303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8"/>
    </w:tbl>
    <w:p>
      <w:pPr>
        <w:rPr>
          <w:rFonts w:ascii="Arial" w:hAnsi="Arial" w:cs="Arial"/>
          <w:sz w:val="22"/>
          <w:szCs w:val="22"/>
        </w:rPr>
      </w:pPr>
    </w:p>
    <w:p>
      <w:pPr>
        <w:numPr>
          <w:ilvl w:val="0"/>
          <w:numId w:val="10"/>
        </w:numPr>
        <w:ind w:left="709" w:hanging="709"/>
        <w:jc w:val="left"/>
        <w:rPr>
          <w:rFonts w:ascii="Arial" w:hAnsi="Arial"/>
          <w:b/>
        </w:rPr>
      </w:pPr>
      <w:bookmarkStart w:id="26" w:name="_Ref359896"/>
      <w:r>
        <w:rPr>
          <w:rFonts w:ascii="Arial" w:hAnsi="Arial"/>
          <w:b/>
        </w:rPr>
        <w:t>What document should be followed when disposing of hazardous materials?</w:t>
      </w:r>
      <w:bookmarkEnd w:id="2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1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EBEBEB"/>
              <w:spacing w:before="141" w:beforeAutospacing="0" w:after="141" w:afterAutospacing="0" w:line="17" w:lineRule="atLeast"/>
              <w:ind w:left="0" w:right="0" w:firstLine="0"/>
              <w:textAlignment w:val="baseline"/>
              <w:rPr>
                <w:rFonts w:ascii="宋体" w:hAnsi="宋体" w:eastAsia="宋体" w:cs="宋体"/>
                <w:b w:val="0"/>
                <w:kern w:val="0"/>
                <w:sz w:val="24"/>
                <w:szCs w:val="24"/>
                <w:lang w:val="en-AU" w:eastAsia="en-US" w:bidi="ar-SA"/>
              </w:rPr>
            </w:pPr>
            <w:permStart w:id="99" w:edGrp="everyone"/>
            <w:r>
              <w:rPr>
                <w:rFonts w:hint="default" w:ascii="宋体" w:hAnsi="宋体" w:eastAsia="宋体" w:cs="宋体"/>
                <w:b w:val="0"/>
                <w:kern w:val="0"/>
                <w:sz w:val="24"/>
                <w:szCs w:val="24"/>
                <w:lang w:val="en-AU" w:eastAsia="en-US" w:bidi="ar-SA"/>
              </w:rPr>
              <w:t>Safety data sheets</w:t>
            </w:r>
          </w:p>
          <w:permEnd w:id="99"/>
          <w:p>
            <w:pPr>
              <w:rPr>
                <w:rFonts w:ascii="Arial" w:hAnsi="Arial" w:cs="Arial"/>
                <w:sz w:val="22"/>
                <w:szCs w:val="22"/>
              </w:rPr>
            </w:pPr>
          </w:p>
        </w:tc>
        <w:sdt>
          <w:sdtPr>
            <w:rPr>
              <w:rFonts w:ascii="Arial" w:hAnsi="Arial" w:cs="Arial"/>
              <w:sz w:val="44"/>
              <w:szCs w:val="44"/>
            </w:rPr>
            <w:id w:val="-16677096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7" w:name="_Ref359873"/>
      <w:r>
        <w:rPr>
          <w:rFonts w:ascii="Arial" w:hAnsi="Arial"/>
          <w:b/>
        </w:rPr>
        <w:t>An asbestos removal control plan is required when more than ____m</w:t>
      </w:r>
      <w:r>
        <w:rPr>
          <w:rFonts w:ascii="Arial" w:hAnsi="Arial"/>
          <w:b/>
          <w:vertAlign w:val="superscript"/>
        </w:rPr>
        <w:t>2</w:t>
      </w:r>
      <w:r>
        <w:rPr>
          <w:rFonts w:ascii="Arial" w:hAnsi="Arial"/>
          <w:b/>
        </w:rPr>
        <w:t xml:space="preserve"> of asbestos containing material is to be removed.</w:t>
      </w:r>
      <w:bookmarkEnd w:id="2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10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1" w:edGrp="everyone"/>
            <w:r>
              <w:rPr>
                <w:rFonts w:hint="eastAsia" w:ascii="Arial" w:hAnsi="Arial" w:eastAsia="宋体" w:cs="Arial"/>
                <w:sz w:val="22"/>
                <w:szCs w:val="22"/>
                <w:lang w:val="en-US" w:eastAsia="zh-CN"/>
              </w:rPr>
              <w:t>10</w:t>
            </w:r>
            <w:permEnd w:id="101"/>
          </w:p>
        </w:tc>
        <w:sdt>
          <w:sdtPr>
            <w:rPr>
              <w:rFonts w:ascii="Arial" w:hAnsi="Arial" w:cs="Arial"/>
              <w:sz w:val="44"/>
              <w:szCs w:val="44"/>
            </w:rPr>
            <w:id w:val="-203957589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8" w:name="_Ref359880"/>
      <w:r>
        <w:rPr>
          <w:rFonts w:ascii="Arial" w:hAnsi="Arial"/>
          <w:b/>
        </w:rPr>
        <w:t>True or False (Tick your response): A site assessment should be undertaken if contamination is known or likely to be present from the removal of existing services.</w:t>
      </w:r>
      <w:bookmarkEnd w:id="28"/>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3" w:edGrp="everyone" w:colFirst="1" w:colLast="1"/>
            <w:permStart w:id="104" w:edGrp="everyone" w:colFirst="4" w:colLast="4"/>
            <w:r>
              <w:rPr>
                <w:rFonts w:ascii="Arial" w:hAnsi="Arial" w:cs="Arial"/>
                <w:b/>
                <w:sz w:val="22"/>
                <w:szCs w:val="22"/>
              </w:rPr>
              <w:t>Answer</w:t>
            </w:r>
          </w:p>
        </w:tc>
        <w:sdt>
          <w:sdtPr>
            <w:rPr>
              <w:rFonts w:ascii="Arial" w:hAnsi="Arial" w:cs="Arial"/>
              <w:sz w:val="40"/>
              <w:szCs w:val="44"/>
            </w:rPr>
            <w:id w:val="-84408653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69981687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3"/>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190378894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5"/>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29" w:name="_Ref417694"/>
      <w:r>
        <w:rPr>
          <w:rFonts w:ascii="Arial" w:hAnsi="Arial"/>
          <w:b/>
        </w:rPr>
        <w:t>True or False (Tick your response): Multiple projects can be planned using a single Gantt Chart.</w:t>
      </w:r>
      <w:bookmarkEnd w:id="29"/>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6" w:edGrp="everyone" w:colFirst="1" w:colLast="1"/>
            <w:permStart w:id="107" w:edGrp="everyone" w:colFirst="4" w:colLast="4"/>
            <w:r>
              <w:rPr>
                <w:rFonts w:ascii="Arial" w:hAnsi="Arial" w:cs="Arial"/>
                <w:b/>
                <w:sz w:val="22"/>
                <w:szCs w:val="22"/>
              </w:rPr>
              <w:t>Answer</w:t>
            </w:r>
          </w:p>
        </w:tc>
        <w:sdt>
          <w:sdtPr>
            <w:rPr>
              <w:rFonts w:ascii="Arial" w:hAnsi="Arial" w:cs="Arial"/>
              <w:sz w:val="40"/>
              <w:szCs w:val="44"/>
            </w:rPr>
            <w:id w:val="-141130345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860155362"/>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6"/>
      <w:permEnd w:id="10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8" w:edGrp="everyone" w:colFirst="1" w:colLast="1"/>
          </w:p>
        </w:tc>
        <w:sdt>
          <w:sdtPr>
            <w:rPr>
              <w:rFonts w:ascii="Arial" w:hAnsi="Arial" w:cs="Arial"/>
              <w:sz w:val="40"/>
              <w:szCs w:val="44"/>
            </w:rPr>
            <w:id w:val="207268801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0" w:name="_Ref417696"/>
      <w:r>
        <w:rPr>
          <w:rFonts w:ascii="Arial" w:hAnsi="Arial"/>
          <w:b/>
        </w:rPr>
        <w:t>What are the advantages of hiring subcontractors to work across multiple nearby projects? Explain with an example.</w:t>
      </w:r>
      <w:bookmarkEnd w:id="3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trPr>
        <w:tc>
          <w:tcPr>
            <w:tcW w:w="1027" w:type="dxa"/>
            <w:tcBorders>
              <w:top w:val="nil"/>
              <w:left w:val="nil"/>
              <w:bottom w:val="nil"/>
              <w:right w:val="single" w:color="auto" w:sz="4" w:space="0"/>
            </w:tcBorders>
          </w:tcPr>
          <w:p>
            <w:pPr>
              <w:rPr>
                <w:rFonts w:ascii="Arial" w:hAnsi="Arial" w:cs="Arial"/>
                <w:b/>
                <w:sz w:val="22"/>
                <w:szCs w:val="22"/>
              </w:rPr>
            </w:pPr>
            <w:permStart w:id="11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09" w:edGrp="everyone"/>
            <w:r>
              <w:rPr>
                <w:rFonts w:hint="eastAsia" w:ascii="Arial" w:hAnsi="Arial" w:cs="Arial"/>
                <w:sz w:val="22"/>
                <w:szCs w:val="22"/>
              </w:rPr>
              <w:t>This can save a great deal of time, as the subcontractors can work on the next job while waiting for another to complete.</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If sub-contractors move to another location it can be difficult to ensure their return for the next stage of the project.</w:t>
            </w:r>
          </w:p>
          <w:permEnd w:id="109"/>
          <w:p>
            <w:pPr>
              <w:rPr>
                <w:rFonts w:ascii="Arial" w:hAnsi="Arial" w:cs="Arial"/>
                <w:sz w:val="22"/>
                <w:szCs w:val="22"/>
              </w:rPr>
            </w:pPr>
          </w:p>
        </w:tc>
        <w:sdt>
          <w:sdtPr>
            <w:rPr>
              <w:rFonts w:ascii="Arial" w:hAnsi="Arial" w:cs="Arial"/>
              <w:sz w:val="44"/>
              <w:szCs w:val="44"/>
            </w:rPr>
            <w:id w:val="-186427700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0"/>
    </w:tbl>
    <w:p>
      <w:pPr>
        <w:rPr>
          <w:rFonts w:ascii="Arial" w:hAnsi="Arial" w:cs="Arial"/>
          <w:sz w:val="22"/>
          <w:szCs w:val="22"/>
        </w:rPr>
      </w:pPr>
    </w:p>
    <w:p>
      <w:r>
        <w:br w:type="page"/>
      </w:r>
    </w:p>
    <w:p>
      <w:pPr>
        <w:numPr>
          <w:ilvl w:val="0"/>
          <w:numId w:val="10"/>
        </w:numPr>
        <w:ind w:left="709" w:hanging="709"/>
        <w:jc w:val="left"/>
        <w:rPr>
          <w:rFonts w:ascii="Arial" w:hAnsi="Arial"/>
          <w:b/>
        </w:rPr>
      </w:pPr>
      <w:bookmarkStart w:id="31" w:name="_Ref422991"/>
      <w:r>
        <w:rPr>
          <w:rFonts w:ascii="Arial" w:hAnsi="Arial"/>
          <w:b/>
        </w:rPr>
        <w:t>Provide one (1) example to explain why construction operations must be sequenced.</w:t>
      </w:r>
      <w:bookmarkEnd w:id="3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1" w:hRule="atLeast"/>
        </w:trPr>
        <w:tc>
          <w:tcPr>
            <w:tcW w:w="1027" w:type="dxa"/>
            <w:tcBorders>
              <w:top w:val="nil"/>
              <w:left w:val="nil"/>
              <w:bottom w:val="nil"/>
              <w:right w:val="single" w:color="auto" w:sz="4" w:space="0"/>
            </w:tcBorders>
          </w:tcPr>
          <w:p>
            <w:pPr>
              <w:rPr>
                <w:rFonts w:ascii="Arial" w:hAnsi="Arial" w:cs="Arial"/>
                <w:b/>
                <w:sz w:val="22"/>
                <w:szCs w:val="22"/>
              </w:rPr>
            </w:pPr>
            <w:permStart w:id="11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1" w:edGrp="everyone"/>
            <w:r>
              <w:rPr>
                <w:rFonts w:hint="eastAsia" w:ascii="Arial" w:hAnsi="Arial" w:eastAsia="宋体" w:cs="Arial"/>
                <w:sz w:val="22"/>
                <w:szCs w:val="22"/>
                <w:lang w:val="en-US" w:eastAsia="zh-CN"/>
              </w:rPr>
              <w:t xml:space="preserve">Tilers must start work after the waterproofer finish the job and waterproofing cure  </w:t>
            </w:r>
            <w:permEnd w:id="111"/>
          </w:p>
        </w:tc>
        <w:sdt>
          <w:sdtPr>
            <w:rPr>
              <w:rFonts w:ascii="Arial" w:hAnsi="Arial" w:cs="Arial"/>
              <w:sz w:val="44"/>
              <w:szCs w:val="44"/>
            </w:rPr>
            <w:id w:val="178299684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2" w:name="_Ref438588"/>
      <w:r>
        <w:rPr>
          <w:rFonts w:ascii="Arial" w:hAnsi="Arial"/>
          <w:b/>
        </w:rPr>
        <w:t>Which of the following should be considered as part of task sequencing? Tick all that apply.</w:t>
      </w:r>
      <w:bookmarkEnd w:id="3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69654841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4" w:edGrp="everyone" w:colFirst="1" w:colLast="1"/>
          </w:p>
        </w:tc>
        <w:sdt>
          <w:sdtPr>
            <w:rPr>
              <w:rFonts w:ascii="Arial" w:hAnsi="Arial" w:cs="Arial"/>
              <w:sz w:val="40"/>
              <w:szCs w:val="44"/>
            </w:rPr>
            <w:id w:val="-10409669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Holidays</w:t>
            </w:r>
          </w:p>
        </w:tc>
        <w:tc>
          <w:tcPr>
            <w:tcW w:w="335" w:type="pct"/>
            <w:tcBorders>
              <w:top w:val="nil"/>
              <w:left w:val="single" w:color="auto" w:sz="12" w:space="0"/>
              <w:bottom w:val="nil"/>
              <w:right w:val="nil"/>
            </w:tcBorders>
          </w:tcPr>
          <w:p>
            <w:pPr>
              <w:ind w:left="993" w:hanging="993"/>
            </w:pPr>
          </w:p>
        </w:tc>
      </w:tr>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153923615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Labour availability</w:t>
            </w:r>
          </w:p>
        </w:tc>
        <w:tc>
          <w:tcPr>
            <w:tcW w:w="335" w:type="pct"/>
            <w:tcBorders>
              <w:top w:val="nil"/>
              <w:left w:val="single" w:color="auto" w:sz="12" w:space="0"/>
              <w:bottom w:val="nil"/>
              <w:right w:val="nil"/>
            </w:tcBorders>
          </w:tcPr>
          <w:p>
            <w:pPr>
              <w:ind w:left="993" w:hanging="993"/>
            </w:pPr>
          </w:p>
        </w:tc>
      </w:tr>
      <w:permEnd w:id="11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6" w:edGrp="everyone" w:colFirst="1" w:colLast="1"/>
          </w:p>
        </w:tc>
        <w:sdt>
          <w:sdtPr>
            <w:rPr>
              <w:rFonts w:ascii="Arial" w:hAnsi="Arial" w:cs="Arial"/>
              <w:sz w:val="40"/>
              <w:szCs w:val="44"/>
            </w:rPr>
            <w:id w:val="153592641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Plant availability</w:t>
            </w:r>
          </w:p>
        </w:tc>
        <w:tc>
          <w:tcPr>
            <w:tcW w:w="335" w:type="pct"/>
            <w:tcBorders>
              <w:top w:val="nil"/>
              <w:left w:val="single" w:color="auto" w:sz="12" w:space="0"/>
              <w:bottom w:val="nil"/>
              <w:right w:val="nil"/>
            </w:tcBorders>
          </w:tcPr>
          <w:p>
            <w:pPr>
              <w:ind w:left="993" w:hanging="993"/>
            </w:pPr>
          </w:p>
        </w:tc>
      </w:tr>
      <w:permEnd w:id="116"/>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3" w:name="_Ref422992"/>
      <w:r>
        <w:rPr>
          <w:rFonts w:ascii="Arial" w:hAnsi="Arial"/>
          <w:b/>
        </w:rPr>
        <w:t>Order the following construction operations from 1 to 6 to form the most efficient sequence.</w:t>
      </w:r>
      <w:bookmarkEnd w:id="3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7"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Step Number</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Steps</w:t>
            </w:r>
          </w:p>
        </w:tc>
        <w:sdt>
          <w:sdtPr>
            <w:rPr>
              <w:rFonts w:ascii="Arial" w:hAnsi="Arial" w:cs="Arial"/>
              <w:sz w:val="44"/>
              <w:szCs w:val="44"/>
            </w:rPr>
            <w:id w:val="134597671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18" w:edGrp="everyone"/>
            <w:r>
              <w:rPr>
                <w:rFonts w:hint="eastAsia" w:ascii="Arial" w:hAnsi="Arial" w:eastAsia="宋体" w:cs="Arial"/>
                <w:sz w:val="22"/>
                <w:szCs w:val="22"/>
                <w:lang w:val="en-US" w:eastAsia="zh-CN"/>
              </w:rPr>
              <w:t>2</w:t>
            </w:r>
            <w:permEnd w:id="118"/>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Excavation of footings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19" w:edGrp="everyone"/>
            <w:r>
              <w:rPr>
                <w:rFonts w:hint="eastAsia" w:ascii="Arial" w:hAnsi="Arial" w:eastAsia="宋体" w:cs="Arial"/>
                <w:sz w:val="22"/>
                <w:szCs w:val="22"/>
                <w:lang w:val="en-US" w:eastAsia="zh-CN"/>
              </w:rPr>
              <w:t>4</w:t>
            </w:r>
            <w:permEnd w:id="119"/>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Floor frame</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20" w:edGrp="everyone"/>
            <w:r>
              <w:rPr>
                <w:rFonts w:hint="eastAsia" w:ascii="Arial" w:hAnsi="Arial" w:eastAsia="宋体" w:cs="Arial"/>
                <w:sz w:val="22"/>
                <w:szCs w:val="22"/>
                <w:lang w:val="en-US" w:eastAsia="zh-CN"/>
              </w:rPr>
              <w:t>3</w:t>
            </w:r>
            <w:permEnd w:id="120"/>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Installing brick base</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21" w:edGrp="everyone"/>
            <w:r>
              <w:rPr>
                <w:rFonts w:hint="eastAsia" w:ascii="Arial" w:hAnsi="Arial" w:eastAsia="宋体" w:cs="Arial"/>
                <w:sz w:val="22"/>
                <w:szCs w:val="22"/>
                <w:lang w:val="en-US" w:eastAsia="zh-CN"/>
              </w:rPr>
              <w:t>6</w:t>
            </w:r>
            <w:permEnd w:id="121"/>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Roof trusses</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22" w:edGrp="everyone"/>
            <w:r>
              <w:rPr>
                <w:rFonts w:hint="eastAsia" w:ascii="Arial" w:hAnsi="Arial" w:eastAsia="宋体" w:cs="Arial"/>
                <w:sz w:val="22"/>
                <w:szCs w:val="22"/>
                <w:lang w:val="en-US" w:eastAsia="zh-CN"/>
              </w:rPr>
              <w:t>1</w:t>
            </w:r>
            <w:permEnd w:id="122"/>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Set out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rPr>
                <w:rFonts w:ascii="Arial" w:hAnsi="Arial" w:cs="Arial"/>
                <w:sz w:val="22"/>
                <w:szCs w:val="22"/>
              </w:rPr>
            </w:pPr>
            <w:permStart w:id="123" w:edGrp="everyone"/>
            <w:r>
              <w:rPr>
                <w:rFonts w:hint="eastAsia" w:ascii="Arial" w:hAnsi="Arial" w:eastAsia="宋体" w:cs="Arial"/>
                <w:sz w:val="22"/>
                <w:szCs w:val="22"/>
                <w:lang w:val="en-US" w:eastAsia="zh-CN"/>
              </w:rPr>
              <w:t>5</w:t>
            </w:r>
            <w:permEnd w:id="123"/>
          </w:p>
        </w:tc>
        <w:tc>
          <w:tcPr>
            <w:tcW w:w="2945" w:type="pct"/>
            <w:tcBorders>
              <w:left w:val="single" w:color="auto" w:sz="4" w:space="0"/>
              <w:bottom w:val="single" w:color="auto" w:sz="12"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Wall frames</w:t>
            </w:r>
          </w:p>
        </w:tc>
        <w:tc>
          <w:tcPr>
            <w:tcW w:w="335" w:type="pct"/>
            <w:tcBorders>
              <w:top w:val="nil"/>
              <w:left w:val="single" w:color="auto" w:sz="12" w:space="0"/>
              <w:bottom w:val="nil"/>
              <w:right w:val="nil"/>
            </w:tcBorders>
          </w:tcPr>
          <w:p>
            <w:pPr>
              <w:ind w:left="993" w:hanging="993"/>
            </w:pPr>
          </w:p>
        </w:tc>
      </w:tr>
    </w:tbl>
    <w:p>
      <w:pPr>
        <w:ind w:right="-24"/>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34" w:name="_Ref425403"/>
      <w:r>
        <w:rPr>
          <w:rFonts w:ascii="Arial" w:hAnsi="Arial"/>
          <w:b/>
        </w:rPr>
        <w:t>Refer to the table below to complete the chart shown. Label the blank boxes with the appropriate Task ID letters.</w:t>
      </w:r>
      <w:bookmarkEnd w:id="34"/>
      <w:r>
        <w:rPr>
          <w:rFonts w:ascii="Arial" w:hAnsi="Arial"/>
          <w:b/>
        </w:rPr>
        <w:br w:type="textWrapping"/>
      </w:r>
    </w:p>
    <w:tbl>
      <w:tblPr>
        <w:tblStyle w:val="17"/>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4395"/>
        <w:gridCol w:w="1275"/>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rPr>
                <w:b/>
              </w:rPr>
            </w:pPr>
            <w:r>
              <w:rPr>
                <w:b/>
              </w:rPr>
              <w:t>Task ID</w:t>
            </w:r>
          </w:p>
        </w:tc>
        <w:tc>
          <w:tcPr>
            <w:tcW w:w="4395" w:type="dxa"/>
          </w:tcPr>
          <w:p>
            <w:pPr>
              <w:jc w:val="left"/>
              <w:rPr>
                <w:b/>
              </w:rPr>
            </w:pPr>
            <w:r>
              <w:rPr>
                <w:b/>
              </w:rPr>
              <w:t>Task</w:t>
            </w:r>
          </w:p>
        </w:tc>
        <w:tc>
          <w:tcPr>
            <w:tcW w:w="1275" w:type="dxa"/>
          </w:tcPr>
          <w:p>
            <w:pPr>
              <w:jc w:val="left"/>
              <w:rPr>
                <w:b/>
              </w:rPr>
            </w:pPr>
            <w:r>
              <w:rPr>
                <w:b/>
              </w:rPr>
              <w:t>Preceding event</w:t>
            </w:r>
          </w:p>
        </w:tc>
        <w:tc>
          <w:tcPr>
            <w:tcW w:w="851" w:type="dxa"/>
          </w:tcPr>
          <w:p>
            <w:pPr>
              <w:jc w:val="left"/>
              <w:rPr>
                <w:b/>
              </w:rPr>
            </w:pPr>
            <w:r>
              <w:rPr>
                <w:b/>
              </w:rPr>
              <w:t>Nodes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A</w:t>
            </w:r>
          </w:p>
        </w:tc>
        <w:tc>
          <w:tcPr>
            <w:tcW w:w="4395" w:type="dxa"/>
          </w:tcPr>
          <w:p>
            <w:pPr>
              <w:jc w:val="left"/>
            </w:pPr>
            <w:r>
              <w:t>Make enquiries and order all materials required</w:t>
            </w:r>
          </w:p>
        </w:tc>
        <w:tc>
          <w:tcPr>
            <w:tcW w:w="1275" w:type="dxa"/>
          </w:tcPr>
          <w:p>
            <w:pPr>
              <w:jc w:val="left"/>
            </w:pPr>
            <w:r>
              <w:t>Start</w:t>
            </w:r>
          </w:p>
        </w:tc>
        <w:tc>
          <w:tcPr>
            <w:tcW w:w="851" w:type="dxa"/>
          </w:tcPr>
          <w:p>
            <w:pPr>
              <w:jc w:val="left"/>
            </w:pPr>
            <w: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B</w:t>
            </w:r>
          </w:p>
        </w:tc>
        <w:tc>
          <w:tcPr>
            <w:tcW w:w="4395" w:type="dxa"/>
          </w:tcPr>
          <w:p>
            <w:pPr>
              <w:jc w:val="left"/>
            </w:pPr>
            <w:r>
              <w:t>Wait for bricks, sand and cement to arrive</w:t>
            </w:r>
          </w:p>
        </w:tc>
        <w:tc>
          <w:tcPr>
            <w:tcW w:w="1275" w:type="dxa"/>
          </w:tcPr>
          <w:p>
            <w:pPr>
              <w:jc w:val="left"/>
            </w:pPr>
            <w:r>
              <w:t>A</w:t>
            </w:r>
          </w:p>
        </w:tc>
        <w:tc>
          <w:tcPr>
            <w:tcW w:w="851" w:type="dxa"/>
          </w:tcPr>
          <w:p>
            <w:pPr>
              <w:jc w:val="left"/>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C</w:t>
            </w:r>
          </w:p>
        </w:tc>
        <w:tc>
          <w:tcPr>
            <w:tcW w:w="4395" w:type="dxa"/>
          </w:tcPr>
          <w:p>
            <w:pPr>
              <w:jc w:val="left"/>
            </w:pPr>
            <w:r>
              <w:t>Clear vegetation from the site</w:t>
            </w:r>
          </w:p>
        </w:tc>
        <w:tc>
          <w:tcPr>
            <w:tcW w:w="1275" w:type="dxa"/>
          </w:tcPr>
          <w:p>
            <w:pPr>
              <w:jc w:val="left"/>
            </w:pPr>
            <w:r>
              <w:t>A</w:t>
            </w:r>
          </w:p>
        </w:tc>
        <w:tc>
          <w:tcPr>
            <w:tcW w:w="851" w:type="dxa"/>
          </w:tcPr>
          <w:p>
            <w:pPr>
              <w:jc w:val="left"/>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D</w:t>
            </w:r>
          </w:p>
        </w:tc>
        <w:tc>
          <w:tcPr>
            <w:tcW w:w="4395" w:type="dxa"/>
          </w:tcPr>
          <w:p>
            <w:pPr>
              <w:jc w:val="left"/>
            </w:pPr>
            <w:r>
              <w:t>Order concrete to be delivered</w:t>
            </w:r>
          </w:p>
        </w:tc>
        <w:tc>
          <w:tcPr>
            <w:tcW w:w="1275" w:type="dxa"/>
          </w:tcPr>
          <w:p>
            <w:pPr>
              <w:jc w:val="left"/>
            </w:pPr>
            <w:r>
              <w:t>A</w:t>
            </w:r>
          </w:p>
        </w:tc>
        <w:tc>
          <w:tcPr>
            <w:tcW w:w="851" w:type="dxa"/>
          </w:tcPr>
          <w:p>
            <w:pPr>
              <w:jc w:val="left"/>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E</w:t>
            </w:r>
          </w:p>
        </w:tc>
        <w:tc>
          <w:tcPr>
            <w:tcW w:w="4395" w:type="dxa"/>
          </w:tcPr>
          <w:p>
            <w:pPr>
              <w:jc w:val="left"/>
            </w:pPr>
            <w:r>
              <w:t>Dig the trench</w:t>
            </w:r>
          </w:p>
        </w:tc>
        <w:tc>
          <w:tcPr>
            <w:tcW w:w="1275" w:type="dxa"/>
          </w:tcPr>
          <w:p>
            <w:pPr>
              <w:jc w:val="left"/>
            </w:pPr>
            <w:r>
              <w:t>C</w:t>
            </w:r>
          </w:p>
        </w:tc>
        <w:tc>
          <w:tcPr>
            <w:tcW w:w="851" w:type="dxa"/>
          </w:tcPr>
          <w:p>
            <w:pPr>
              <w:jc w:val="left"/>
            </w:pPr>
            <w: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F</w:t>
            </w:r>
          </w:p>
        </w:tc>
        <w:tc>
          <w:tcPr>
            <w:tcW w:w="4395" w:type="dxa"/>
          </w:tcPr>
          <w:p>
            <w:pPr>
              <w:jc w:val="left"/>
            </w:pPr>
            <w:r>
              <w:t>Pour the footings</w:t>
            </w:r>
          </w:p>
        </w:tc>
        <w:tc>
          <w:tcPr>
            <w:tcW w:w="1275" w:type="dxa"/>
          </w:tcPr>
          <w:p>
            <w:pPr>
              <w:jc w:val="left"/>
            </w:pPr>
            <w:r>
              <w:t>E</w:t>
            </w:r>
          </w:p>
        </w:tc>
        <w:tc>
          <w:tcPr>
            <w:tcW w:w="851" w:type="dxa"/>
          </w:tcPr>
          <w:p>
            <w:pPr>
              <w:jc w:val="left"/>
            </w:pPr>
            <w: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G</w:t>
            </w:r>
          </w:p>
        </w:tc>
        <w:tc>
          <w:tcPr>
            <w:tcW w:w="4395" w:type="dxa"/>
          </w:tcPr>
          <w:p>
            <w:pPr>
              <w:jc w:val="left"/>
            </w:pPr>
            <w:r>
              <w:t>Footings curing time</w:t>
            </w:r>
          </w:p>
        </w:tc>
        <w:tc>
          <w:tcPr>
            <w:tcW w:w="1275" w:type="dxa"/>
          </w:tcPr>
          <w:p>
            <w:pPr>
              <w:jc w:val="left"/>
            </w:pPr>
            <w:r>
              <w:t>F</w:t>
            </w:r>
          </w:p>
        </w:tc>
        <w:tc>
          <w:tcPr>
            <w:tcW w:w="851" w:type="dxa"/>
          </w:tcPr>
          <w:p>
            <w:pPr>
              <w:jc w:val="left"/>
            </w:pPr>
            <w: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H</w:t>
            </w:r>
          </w:p>
        </w:tc>
        <w:tc>
          <w:tcPr>
            <w:tcW w:w="4395" w:type="dxa"/>
          </w:tcPr>
          <w:p>
            <w:pPr>
              <w:jc w:val="left"/>
            </w:pPr>
            <w:r>
              <w:t>Load the bricks on the site</w:t>
            </w:r>
          </w:p>
        </w:tc>
        <w:tc>
          <w:tcPr>
            <w:tcW w:w="1275" w:type="dxa"/>
          </w:tcPr>
          <w:p>
            <w:pPr>
              <w:jc w:val="left"/>
            </w:pPr>
            <w:r>
              <w:t>B</w:t>
            </w:r>
          </w:p>
        </w:tc>
        <w:tc>
          <w:tcPr>
            <w:tcW w:w="851" w:type="dxa"/>
          </w:tcPr>
          <w:p>
            <w:pPr>
              <w:jc w:val="left"/>
            </w:pPr>
            <w: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I</w:t>
            </w:r>
          </w:p>
        </w:tc>
        <w:tc>
          <w:tcPr>
            <w:tcW w:w="4395" w:type="dxa"/>
          </w:tcPr>
          <w:p>
            <w:pPr>
              <w:jc w:val="left"/>
            </w:pPr>
            <w:r>
              <w:t>Mix the mortar and lay the bricks</w:t>
            </w:r>
          </w:p>
        </w:tc>
        <w:tc>
          <w:tcPr>
            <w:tcW w:w="1275" w:type="dxa"/>
          </w:tcPr>
          <w:p>
            <w:pPr>
              <w:jc w:val="left"/>
            </w:pPr>
            <w:r>
              <w:t>H</w:t>
            </w:r>
          </w:p>
        </w:tc>
        <w:tc>
          <w:tcPr>
            <w:tcW w:w="851" w:type="dxa"/>
          </w:tcPr>
          <w:p>
            <w:pPr>
              <w:jc w:val="left"/>
            </w:pPr>
            <w: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r>
              <w:t>J</w:t>
            </w:r>
          </w:p>
        </w:tc>
        <w:tc>
          <w:tcPr>
            <w:tcW w:w="4395" w:type="dxa"/>
          </w:tcPr>
          <w:p>
            <w:pPr>
              <w:jc w:val="left"/>
            </w:pPr>
            <w:r>
              <w:t>Clean rubbish from the area</w:t>
            </w:r>
          </w:p>
        </w:tc>
        <w:tc>
          <w:tcPr>
            <w:tcW w:w="1275" w:type="dxa"/>
          </w:tcPr>
          <w:p>
            <w:pPr>
              <w:jc w:val="left"/>
            </w:pPr>
            <w:r>
              <w:t>I</w:t>
            </w:r>
          </w:p>
        </w:tc>
        <w:tc>
          <w:tcPr>
            <w:tcW w:w="851" w:type="dxa"/>
          </w:tcPr>
          <w:p>
            <w:pPr>
              <w:jc w:val="left"/>
            </w:pPr>
            <w: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7" w:type="dxa"/>
          </w:tcPr>
          <w:p>
            <w:pPr>
              <w:jc w:val="left"/>
            </w:pPr>
          </w:p>
        </w:tc>
        <w:tc>
          <w:tcPr>
            <w:tcW w:w="4395" w:type="dxa"/>
          </w:tcPr>
          <w:p>
            <w:pPr>
              <w:jc w:val="left"/>
            </w:pPr>
            <w:r>
              <w:t>Finish</w:t>
            </w:r>
          </w:p>
        </w:tc>
        <w:tc>
          <w:tcPr>
            <w:tcW w:w="1275" w:type="dxa"/>
          </w:tcPr>
          <w:p>
            <w:pPr>
              <w:jc w:val="left"/>
            </w:pPr>
            <w:r>
              <w:t>J</w:t>
            </w:r>
          </w:p>
        </w:tc>
        <w:tc>
          <w:tcPr>
            <w:tcW w:w="851" w:type="dxa"/>
          </w:tcPr>
          <w:p>
            <w:pPr>
              <w:jc w:val="left"/>
            </w:pPr>
            <w:r>
              <w:t>9</w:t>
            </w:r>
          </w:p>
        </w:tc>
      </w:tr>
    </w:tbl>
    <w:p>
      <w:pPr>
        <w:ind w:left="709"/>
        <w:jc w:val="left"/>
        <w:rPr>
          <w:rFonts w:ascii="Arial" w:hAnsi="Arial" w:cs="Arial"/>
          <w:b/>
          <w:sz w:val="22"/>
          <w:szCs w:val="22"/>
        </w:rPr>
      </w:pPr>
      <w:r>
        <w:rPr>
          <w:rFonts w:ascii="Arial" w:hAnsi="Arial"/>
          <w:b/>
          <w:lang w:eastAsia="en-AU"/>
        </w:rPr>
        <mc:AlternateContent>
          <mc:Choice Requires="wps">
            <w:drawing>
              <wp:anchor distT="0" distB="0" distL="114300" distR="114300" simplePos="0" relativeHeight="251668480" behindDoc="0" locked="0" layoutInCell="1" allowOverlap="1">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1" w:edGrp="everyone"/>
                            <w:r>
                              <w:rPr>
                                <w:rFonts w:hint="eastAsia" w:ascii="Arial" w:hAnsi="Arial" w:eastAsia="宋体" w:cs="Arial"/>
                                <w:sz w:val="22"/>
                                <w:szCs w:val="22"/>
                                <w:lang w:val="en-US" w:eastAsia="zh-CN"/>
                              </w:rPr>
                              <w:t>G</w:t>
                            </w:r>
                            <w:permEnd w:id="221"/>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8" o:spid="_x0000_s1026" o:spt="202" type="#_x0000_t202" style="position:absolute;left:0pt;margin-left:241.5pt;margin-top:203.6pt;height:19.55pt;width:21.75pt;z-index:251668480;mso-width-relative:page;mso-height-relative:page;" filled="f" stroked="f" coordsize="21600,21600" o:gfxdata="UEsDBAoAAAAAAIdO4kAAAAAAAAAAAAAAAAAEAAAAZHJzL1BLAwQUAAAACACHTuJAK/Ef2twAAAAL&#10;AQAADwAAAGRycy9kb3ducmV2LnhtbE2PS0/DMBCE70j8B2uReqN20yZEIU6FIlVICA4tvXDbxG4S&#10;4Ucauw/49SwnuO3ujGa/KddXa9hZT2HwTsJiLoBp13o1uE7C/n1znwMLEZ1C452W8KUDrKvbmxIL&#10;5S9uq8+72DEKcaFACX2MY8F5aHttMcz9qB1pBz9ZjLROHVcTXijcGp4IkXGLg6MPPY667nX7uTtZ&#10;CS/15g23TWLzb1M/vx6exuP+I5VydrcQj8CivsY/M/ziEzpUxNT4k1OBGQmrfEldIg3iIQFGjjTJ&#10;UmANXVbZEnhV8v8dqh9QSwMEFAAAAAgAh07iQACVqU8xAgAAdAQAAA4AAABkcnMvZTJvRG9jLnht&#10;bK1Uy27bMBC8F+g/ELw3slU7DyNy4MZIUSBoAiRFzzRFWQJILkvSkdKv75CynSDtIYde6H1pljO7&#10;9OXVYDR7Uj50ZCs+PZlwpqykurPbiv94vPl0zlmIwtZCk1UVf1aBXy0/frjs3UKV1JKulWcAsWHR&#10;u4q3MbpFUQTZKiPCCTllkWzIGxHh+m1Re9ED3eiinExOi5587TxJFQKi6zHJ94j+PYDUNJ1Ua5I7&#10;o2wcUb3SIoJSaDsX+DLftmmUjHdNE1RkuuJgGvOJJrA36SyWl2Kx9cK1ndxfQbznCm84GdFZND1C&#10;rUUUbOe7v6BMJz0FauKJJFOMRLIiYDGdvNHmoRVOZS6QOrij6OH/wcrvT/eedXXFS8zdCoOJP6oh&#10;si80MISgT+/CAmUPDoVxQBxbc4gHBBPtofEm/YIQQx7qPh/VTWgSwfLstCznnEmkytl5eT5PKMXL&#10;x86H+FWRYcmouMfwsqbi6TbEsfRQknpZuum0zgPUlvUVP/08n+QPjhmAa5tqVV6FPUwiNF48WXHY&#10;DHuWG6qfQdLTuCbByZsOV7kVId4Lj70AL7yceIej0YSWtLc4a8n//lc81WNcyHLWY88qHn7thFec&#10;6W8Wg7yYzmZpMbMzm5+VcPzrzOZ1xu7MNWGVp3ijTmYz1Ud9MBtP5ice2Cp1RUpYid4VjwfzOo7b&#10;jwcq1WqVi7CKTsRb++Bkgh7FXe0iNV3WPck0aoN5JQfLmCe3fzhp21/7uerlz2L5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vxH9rcAAAACwEAAA8AAAAAAAAAAQAgAAAAIgAAAGRycy9kb3ducmV2&#10;LnhtbFBLAQIUABQAAAAIAIdO4kAAlalPMQIAAHQEAAAOAAAAAAAAAAEAIAAAACsBAABkcnMvZTJv&#10;RG9jLnhtbFBLBQYAAAAABgAGAFkBAADOBQ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1" w:edGrp="everyone"/>
                      <w:r>
                        <w:rPr>
                          <w:rFonts w:hint="eastAsia" w:ascii="Arial" w:hAnsi="Arial" w:eastAsia="宋体" w:cs="Arial"/>
                          <w:sz w:val="22"/>
                          <w:szCs w:val="22"/>
                          <w:lang w:val="en-US" w:eastAsia="zh-CN"/>
                        </w:rPr>
                        <w:t>G</w:t>
                      </w:r>
                      <w:permEnd w:id="221"/>
                    </w:p>
                  </w:txbxContent>
                </v:textbox>
              </v:shape>
            </w:pict>
          </mc:Fallback>
        </mc:AlternateContent>
      </w:r>
      <w:r>
        <w:rPr>
          <w:rFonts w:ascii="Arial" w:hAnsi="Arial"/>
          <w:b/>
          <w:lang w:eastAsia="en-AU"/>
        </w:rPr>
        <mc:AlternateContent>
          <mc:Choice Requires="wps">
            <w:drawing>
              <wp:anchor distT="0" distB="0" distL="114300" distR="114300" simplePos="0" relativeHeight="251667456" behindDoc="0" locked="0" layoutInCell="1" allowOverlap="1">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2" w:edGrp="everyone"/>
                            <w:r>
                              <w:rPr>
                                <w:rFonts w:hint="eastAsia" w:ascii="Arial" w:hAnsi="Arial" w:eastAsia="宋体" w:cs="Arial"/>
                                <w:sz w:val="22"/>
                                <w:szCs w:val="22"/>
                                <w:lang w:val="en-US" w:eastAsia="zh-CN"/>
                              </w:rPr>
                              <w:t>F</w:t>
                            </w:r>
                            <w:permEnd w:id="222"/>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7" o:spid="_x0000_s1026" o:spt="202" type="#_x0000_t202" style="position:absolute;left:0pt;margin-left:180.75pt;margin-top:202.85pt;height:20.3pt;width:22.5pt;z-index:251667456;mso-width-relative:page;mso-height-relative:page;" filled="f" stroked="f" coordsize="21600,21600" o:gfxdata="UEsDBAoAAAAAAIdO4kAAAAAAAAAAAAAAAAAEAAAAZHJzL1BLAwQUAAAACACHTuJACU2mqtsAAAAL&#10;AQAADwAAAGRycy9kb3ducmV2LnhtbE2Py07DMBBF90j8gzVI7KidNglVGqdCkSokBIuWbrpzYjeJ&#10;sMchdh/w9Qwr2M3j6M6Zcn11lp3NFAaPEpKZAGaw9XrATsL+ffOwBBaiQq2sRyPhywRYV7c3pSq0&#10;v+DWnHexYxSCoVAS+hjHgvPQ9sapMPOjQdod/eRUpHbquJ7UhcKd5XMhcu7UgHShV6Ope9N+7E5O&#10;wku9eVPbZu6W37Z+fj0+jZ/7Qybl/V0iVsCiucY/GH71SR0qcmr8CXVgVsIiTzJCJaQiewRGRCpy&#10;mjRUpPkCeFXy/z9UP1BLAwQUAAAACACHTuJAt1lqBDECAAB0BAAADgAAAGRycy9lMm9Eb2MueG1s&#10;rVTBbtswDL0P2D8Iuq9OsqbJgjpF1iDDgGItkA47K7JcG5BETVJqd1+/Jzlps26HHnZRKJJ+5Huk&#10;cnnVG80elQ8t2ZKPz0acKSupau1Dyb/fbz7MOQtR2EposqrkTyrwq+X7d5edW6gJNaQr5RlAbFh0&#10;ruRNjG5RFEE2yohwRk5ZBGvyRkRc/UNRedEB3ehiMhpdFB35ynmSKgR410OQHxD9WwCprlup1iT3&#10;Rtk4oHqlRQSl0LQu8GXutq6VjLd1HVRkuuRgGvOJIrB36SyWl2Lx4IVrWnloQbylhVecjGgtij5D&#10;rUUUbO/bv6BMKz0FquOZJFMMRLIiYDEevdJm2winMhdIHdyz6OH/wcpvj3eetVXJJzPOrDCY+L3q&#10;I/tMPYML+nQuLJC2dUiMPfzYmqM/wJlo97U36ReEGOJQ9+lZ3YQm4ZzMp7MpIhKhyXQ2H2f1i5eP&#10;nQ/xiyLDklFyj+FlTcXjTYhoBKnHlFTL0qbVOg9QW9aV/OIj4P+I4Attk0flVTjAJEJD48mK/a4/&#10;sNxR9QSSnoY1CU5uWrRyI0K8Ex57ge7xcuItjloTStLB4qwh/+tf/pSPcSHKWYc9K3n4uRdecaa/&#10;Wgzy0/j8HLAxX86nswku/jSyO43YvbkmrPIYb9TJbKb8qI9m7cn8wANbpaoICStRu+TxaF7HYfvx&#10;QKVarXISVtGJeGO3TiboQcLVPlLdZt2TTIM2GEK6YBnzOA4PJ2376T1nvfxZLH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CU2mqtsAAAALAQAADwAAAAAAAAABACAAAAAiAAAAZHJzL2Rvd25yZXYu&#10;eG1sUEsBAhQAFAAAAAgAh07iQLdZagQxAgAAdAQAAA4AAAAAAAAAAQAgAAAAKgEAAGRycy9lMm9E&#10;b2MueG1sUEsFBgAAAAAGAAYAWQEAAM0FA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2" w:edGrp="everyone"/>
                      <w:r>
                        <w:rPr>
                          <w:rFonts w:hint="eastAsia" w:ascii="Arial" w:hAnsi="Arial" w:eastAsia="宋体" w:cs="Arial"/>
                          <w:sz w:val="22"/>
                          <w:szCs w:val="22"/>
                          <w:lang w:val="en-US" w:eastAsia="zh-CN"/>
                        </w:rPr>
                        <w:t>F</w:t>
                      </w:r>
                      <w:permEnd w:id="222"/>
                    </w:p>
                  </w:txbxContent>
                </v:textbox>
              </v:shape>
            </w:pict>
          </mc:Fallback>
        </mc:AlternateContent>
      </w:r>
      <w:r>
        <w:rPr>
          <w:rFonts w:ascii="Arial" w:hAnsi="Arial"/>
          <w:b/>
          <w:lang w:eastAsia="en-AU"/>
        </w:rPr>
        <mc:AlternateContent>
          <mc:Choice Requires="wps">
            <w:drawing>
              <wp:anchor distT="0" distB="0" distL="114300" distR="114300" simplePos="0" relativeHeight="251665408" behindDoc="0" locked="0" layoutInCell="1" allowOverlap="1">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3" w:edGrp="everyone"/>
                            <w:r>
                              <w:rPr>
                                <w:rFonts w:hint="eastAsia" w:ascii="Arial" w:hAnsi="Arial" w:eastAsia="宋体" w:cs="Arial"/>
                                <w:sz w:val="22"/>
                                <w:szCs w:val="22"/>
                                <w:lang w:val="en-US" w:eastAsia="zh-CN"/>
                              </w:rPr>
                              <w:t>H</w:t>
                            </w:r>
                            <w:permEnd w:id="22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5" o:spid="_x0000_s1026" o:spt="202" type="#_x0000_t202" style="position:absolute;left:0pt;margin-left:179.25pt;margin-top:22.1pt;height:25.5pt;width:19.25pt;z-index:251665408;mso-width-relative:page;mso-height-relative:page;" filled="f" stroked="f" coordsize="21600,21600" o:gfxdata="UEsDBAoAAAAAAIdO4kAAAAAAAAAAAAAAAAAEAAAAZHJzL1BLAwQUAAAACACHTuJAArYDKtsAAAAJ&#10;AQAADwAAAGRycy9kb3ducmV2LnhtbE2Py07DMBBF90j8gzVI7KjTtIE0jVOhSBUSoouWbrqbxG4S&#10;EY9D7D7g6xlWsBzN0b3n5qur7cXZjL5zpGA6iUAYqp3uqFGwf18/pCB8QNLYOzIKvoyHVXF7k2Om&#10;3YW25rwLjeAQ8hkqaEMYMil93RqLfuIGQ/w7utFi4HNspB7xwuG2l3EUPUqLHXFDi4MpW1N/7E5W&#10;wWu53uC2im363Zcvb8fn4XN/SJS6v5tGSxDBXMMfDL/6rA4FO1XuRNqLXsEsSRNGFcznMQgGZosn&#10;HlcpWCQxyCKX/xcUP1BLAwQUAAAACACHTuJAoD9PxDECAAB0BAAADgAAAGRycy9lMm9Eb2MueG1s&#10;rVRNb9swDL0P2H8QdF+dpEk/gjpF1qDDgGAtkA47K7JcG5BETVJqd79+T3KSdt0OPeyiUCT9yPdI&#10;5eq6N5o9KR9asiUfn4w4U1ZS1drHkn9/uP10wVmIwlZCk1Ulf1aBXy8+frjq3FxNqCFdKc8AYsO8&#10;cyVvYnTzogiyUUaEE3LKIliTNyLi6h+LyosO6EYXk9HorOjIV86TVCHAuxqCfI/o3wNIdd1KtSK5&#10;M8rGAdUrLSIohaZ1gS9yt3WtZLyr66Ai0yUH05hPFIG9TWexuBLzRy9c08p9C+I9LbzhZERrUfQI&#10;tRJRsJ1v/4IyrfQUqI4nkkwxEMmKgMV49EabTSOcylwgdXBH0cP/g5Xfnu49a6uST2acWWEw8QfV&#10;R/aZegYX9OlcmCNt45AYe/ixNQd/gDPR7mtv0i8IMcSh7vNR3YQm4ZxMp9NzFJEInU5OL2ZZ/eLl&#10;Y+dD/KLIsGSU3GN4WVPxtA4RjSD1kJJqWbpttc4D1JZ1JT87BeQfEXyhbfKovAp7mERoaDxZsd/2&#10;e5Zbqp5B0tOwJsHJ2xatrEWI98JjL8ALLyfe4ag1oSTtLc4a8r/+5U/5GBeinHXYs5KHnzvhFWf6&#10;q8UgL8fTaVrMfJnOzie4+NeR7euI3ZkbwiqP8UadzGbKj/pg1p7MDzywZaqKkLAStUseD+ZNHLYf&#10;D1Sq5TInYRWdiGu7cTJBDxIud5HqNuueZBq0wRDSBcuYx7F/OGnbX99z1sufxeI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ArYDKtsAAAAJAQAADwAAAAAAAAABACAAAAAiAAAAZHJzL2Rvd25yZXYu&#10;eG1sUEsBAhQAFAAAAAgAh07iQKA/T8QxAgAAdAQAAA4AAAAAAAAAAQAgAAAAKgEAAGRycy9lMm9E&#10;b2MueG1sUEsFBgAAAAAGAAYAWQEAAM0FA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3" w:edGrp="everyone"/>
                      <w:r>
                        <w:rPr>
                          <w:rFonts w:hint="eastAsia" w:ascii="Arial" w:hAnsi="Arial" w:eastAsia="宋体" w:cs="Arial"/>
                          <w:sz w:val="22"/>
                          <w:szCs w:val="22"/>
                          <w:lang w:val="en-US" w:eastAsia="zh-CN"/>
                        </w:rPr>
                        <w:t>H</w:t>
                      </w:r>
                      <w:permEnd w:id="223"/>
                    </w:p>
                  </w:txbxContent>
                </v:textbox>
              </v:shape>
            </w:pict>
          </mc:Fallback>
        </mc:AlternateContent>
      </w:r>
      <w:r>
        <w:rPr>
          <w:rFonts w:ascii="Arial" w:hAnsi="Arial"/>
          <w:b/>
          <w:lang w:eastAsia="en-AU"/>
        </w:rPr>
        <mc:AlternateContent>
          <mc:Choice Requires="wps">
            <w:drawing>
              <wp:anchor distT="0" distB="0" distL="114300" distR="114300" simplePos="0" relativeHeight="251666432" behindDoc="0" locked="0" layoutInCell="1" allowOverlap="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4" w:edGrp="everyone"/>
                            <w:r>
                              <w:rPr>
                                <w:rFonts w:hint="eastAsia" w:ascii="Arial" w:hAnsi="Arial" w:eastAsia="宋体" w:cs="Arial"/>
                                <w:sz w:val="22"/>
                                <w:szCs w:val="22"/>
                                <w:lang w:val="en-US" w:eastAsia="zh-CN"/>
                              </w:rPr>
                              <w:t>E</w:t>
                            </w:r>
                            <w:permEnd w:id="224"/>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6" o:spid="_x0000_s1026" o:spt="202" type="#_x0000_t202" style="position:absolute;left:0pt;margin-left:181.5pt;margin-top:136.85pt;height:24pt;width:21.75pt;z-index:251666432;mso-width-relative:page;mso-height-relative:page;" filled="f" stroked="f" coordsize="21600,21600" o:gfxdata="UEsDBAoAAAAAAIdO4kAAAAAAAAAAAAAAAAAEAAAAZHJzL1BLAwQUAAAACACHTuJAam1lRNwAAAAL&#10;AQAADwAAAGRycy9kb3ducmV2LnhtbE2Py07DMBRE90j8g3WR2FE7CU2qEKdCkSokBIuWbtg58W0S&#10;4UeI3Qd8PZcVLEczmjlTrS/WsBPOYfROQrIQwNB1Xo+ul7B/29ytgIWonFbGO5TwhQHW9fVVpUrt&#10;z26Lp13sGZW4UCoJQ4xTyXnoBrQqLPyEjryDn62KJOee61mdqdwangqRc6tGRwuDmrAZsPvYHa2E&#10;52bzqrZtalffpnl6OTxOn/v3pZS3N4l4ABbxEv/C8ItP6FATU+uPTgdmJGR5Rl+ihLTICmCUuBf5&#10;ElhLVpoUwOuK//9Q/wBQSwMEFAAAAAgAh07iQOKQCQUzAgAAdAQAAA4AAABkcnMvZTJvRG9jLnht&#10;bK1UwU4bMRC9V+o/WL6X3Swh0IgNSkFUlVBBgqpnx+tlV7I9ru2wS7++z94kINoDh14245nxzLw3&#10;zzm/GI1mT8qHnmzNZ0clZ8pKanr7WPMfD9efzjgLUdhGaLKq5s8q8IvVxw/ng1uqijrSjfIMRWxY&#10;Dq7mXYxuWRRBdsqIcEROWQRb8kZEHP1j0XgxoLrRRVWWi2Ig3zhPUoUA79UU5LuK/j0FqW17qa5I&#10;bo2ycarqlRYRkELXu8BXedq2VTLetm1QkemaA2nMXzSBvUnfYnUulo9euK6XuxHEe0Z4g8mI3qLp&#10;odSViIJtff9XKdNLT4HaeCTJFBOQzAhQzMo33Nx3wqmMBVQHdyA9/L+y8vvTnWd9U/NqwZkVBht/&#10;UGNkX2hkcIGfwYUl0u4dEuMIP1Sz9wc4E+yx9Sb9AhBDHOw+H9hN1SSc1emiqk44kwgdl/OzMrNf&#10;vFx2PsSvigxLRs09lpc5FU83IWIQpO5TUi9L173WeYHasqHmi+OTMl84RHBD25SrshR2ZRKgafBk&#10;xXEz7lBuqHkGSE+TTIKT1z1GuREh3gkPXQAXXk68xafVhJa0szjryP/+lz/lY12IcjZAZzUPv7bC&#10;K870N4tFfp7N50mY+TA/Oa1w8K8jm9cRuzWXBCnP8EadzGbKj3pvtp7MTzywdeqKkLASvWse9+Zl&#10;nNSPByrVep2TIEUn4o29dzKVnshdbyO1feY90TRxgyWkA8SY17F7OEntr8856+XPYvU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am1lRNwAAAALAQAADwAAAAAAAAABACAAAAAiAAAAZHJzL2Rvd25y&#10;ZXYueG1sUEsBAhQAFAAAAAgAh07iQOKQCQUzAgAAdAQAAA4AAAAAAAAAAQAgAAAAKwEAAGRycy9l&#10;Mm9Eb2MueG1sUEsFBgAAAAAGAAYAWQEAANAFA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4" w:edGrp="everyone"/>
                      <w:r>
                        <w:rPr>
                          <w:rFonts w:hint="eastAsia" w:ascii="Arial" w:hAnsi="Arial" w:eastAsia="宋体" w:cs="Arial"/>
                          <w:sz w:val="22"/>
                          <w:szCs w:val="22"/>
                          <w:lang w:val="en-US" w:eastAsia="zh-CN"/>
                        </w:rPr>
                        <w:t>E</w:t>
                      </w:r>
                      <w:permEnd w:id="224"/>
                    </w:p>
                  </w:txbxContent>
                </v:textbox>
              </v:shape>
            </w:pict>
          </mc:Fallback>
        </mc:AlternateContent>
      </w:r>
      <w:r>
        <w:rPr>
          <w:rFonts w:ascii="Arial" w:hAnsi="Arial"/>
          <w:b/>
          <w:lang w:eastAsia="en-AU"/>
        </w:rPr>
        <mc:AlternateContent>
          <mc:Choice Requires="wps">
            <w:drawing>
              <wp:anchor distT="0" distB="0" distL="114300" distR="114300" simplePos="0" relativeHeight="251670528" behindDoc="0" locked="0" layoutInCell="1" allowOverlap="1">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5" w:edGrp="everyone"/>
                            <w:r>
                              <w:rPr>
                                <w:rFonts w:hint="eastAsia" w:ascii="Arial" w:hAnsi="Arial" w:eastAsia="宋体" w:cs="Arial"/>
                                <w:sz w:val="22"/>
                                <w:szCs w:val="22"/>
                                <w:lang w:val="en-US" w:eastAsia="zh-CN"/>
                              </w:rPr>
                              <w:t>I</w:t>
                            </w:r>
                            <w:permEnd w:id="225"/>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4" o:spid="_x0000_s1026" o:spt="202" type="#_x0000_t202" style="position:absolute;left:0pt;margin-left:296.25pt;margin-top:133.85pt;height:22.55pt;width:17.75pt;z-index:251670528;mso-width-relative:page;mso-height-relative:page;" filled="f" stroked="f" coordsize="21600,21600" o:gfxdata="UEsDBAoAAAAAAIdO4kAAAAAAAAAAAAAAAAAEAAAAZHJzL1BLAwQUAAAACACHTuJAKTmbutwAAAAL&#10;AQAADwAAAGRycy9kb3ducmV2LnhtbE2Py07DMBBF90j8gzVI7KgTo6QhxKlQpAoJwaKlG3ZO7CYR&#10;9jjE7gO+nmFVlqM5uvfcanV2lh3NHEaPEtJFAsxg5/WIvYTd+/quABaiQq2sRyPh2wRY1ddXlSq1&#10;P+HGHLexZxSCoVQShhinkvPQDcapsPCTQfrt/exUpHPuuZ7VicKd5SJJcu7UiNQwqMk0g+k+twcn&#10;4aVZv6lNK1zxY5vn1/3T9LX7yKS8vUmTR2DRnOMFhj99UoeanFp/QB2YlZA9iIxQCSJfLoERkYuC&#10;1rUS7lNRAK8r/n9D/QtQSwMEFAAAAAgAh07iQOpfNosxAgAAdAQAAA4AAABkcnMvZTJvRG9jLnht&#10;bK1UTY/aMBC9V+p/sHwvgfBRFhFWdBFVpVV3Jbbq2Tg2iWR7XNuQ0F/fsRNYtO1hD72Y+cobvzdj&#10;lvetVuQknK/BFHQ0GFIiDIeyNoeC/njZfppT4gMzJVNgREHPwtP71ccPy8YuRA4VqFI4giDGLxpb&#10;0CoEu8gyzyuhmR+AFQaTEpxmAV13yErHGkTXKsuHw1nWgCutAy68x+imS9Ie0b0HEKSsudgAP2ph&#10;QofqhGIBKfmqtp6u0m2lFDw8SelFIKqgyDSkE5ugvY9ntlqyxcExW9W8vwJ7zxXecNKsNtj0CrVh&#10;gZGjq/+C0jV34EGGAQeddUSSIshiNHyjza5iViQuKLW3V9H9/4Pl30/PjtRlQccTSgzTOPEX0Qby&#10;BVqCIdSnsX6BZTuLhaHFOG7NJe4xGGm30un4i4QI5lHd81XdiMYxmOfTST6lhGMqn8/G82lEyV4/&#10;ts6HrwI0iUZBHQ4vacpOjz50pZeS2MvAtlYqDVAZ0hR0Np4O0wfXDIIrE2tFWoUeJhLqLh6t0O7b&#10;nuUeyjOSdNCtibd8W+NVHpkPz8zhXiAvfDnhCQ+pAFtCb1FSgfv9r3isx3FhlpIG96yg/teROUGJ&#10;+mZwkHejySQuZnIm0885Ou42s7/NmKN+AFzlEb5Ry5MZ64O6mNKB/okPbB27YooZjr0LGi7mQ+i2&#10;Hx8oF+t1KsJVtCw8mp3lEboTd30MIOuke5Sp0wbnFR1cxjS5/uHEbb/1U9Xrn8Xq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k5m7rcAAAACwEAAA8AAAAAAAAAAQAgAAAAIgAAAGRycy9kb3ducmV2&#10;LnhtbFBLAQIUABQAAAAIAIdO4kDqXzaLMQIAAHQEAAAOAAAAAAAAAAEAIAAAACsBAABkcnMvZTJv&#10;RG9jLnhtbFBLBQYAAAAABgAGAFkBAADOBQ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5" w:edGrp="everyone"/>
                      <w:r>
                        <w:rPr>
                          <w:rFonts w:hint="eastAsia" w:ascii="Arial" w:hAnsi="Arial" w:eastAsia="宋体" w:cs="Arial"/>
                          <w:sz w:val="22"/>
                          <w:szCs w:val="22"/>
                          <w:lang w:val="en-US" w:eastAsia="zh-CN"/>
                        </w:rPr>
                        <w:t>I</w:t>
                      </w:r>
                      <w:permEnd w:id="225"/>
                    </w:p>
                  </w:txbxContent>
                </v:textbox>
              </v:shape>
            </w:pict>
          </mc:Fallback>
        </mc:AlternateContent>
      </w:r>
      <w:r>
        <w:rPr>
          <w:rFonts w:ascii="Arial" w:hAnsi="Arial"/>
          <w:b/>
          <w:lang w:eastAsia="en-AU"/>
        </w:rPr>
        <mc:AlternateContent>
          <mc:Choice Requires="wps">
            <w:drawing>
              <wp:anchor distT="0" distB="0" distL="114300" distR="114300" simplePos="0" relativeHeight="251669504" behindDoc="0" locked="0" layoutInCell="1" allowOverlap="1">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pPr>
                              <w:ind w:right="82"/>
                              <w:jc w:val="left"/>
                              <w:rPr>
                                <w:rFonts w:hint="eastAsia" w:ascii="Arial" w:hAnsi="Arial" w:eastAsia="宋体" w:cs="Arial"/>
                                <w:sz w:val="22"/>
                                <w:szCs w:val="22"/>
                                <w:lang w:val="en-US" w:eastAsia="zh-CN"/>
                              </w:rPr>
                            </w:pPr>
                            <w:permStart w:id="226" w:edGrp="everyone"/>
                            <w:r>
                              <w:rPr>
                                <w:rFonts w:hint="eastAsia" w:ascii="Arial" w:hAnsi="Arial" w:eastAsia="宋体" w:cs="Arial"/>
                                <w:sz w:val="22"/>
                                <w:szCs w:val="22"/>
                                <w:lang w:val="en-US" w:eastAsia="zh-CN"/>
                              </w:rPr>
                              <w:t>J</w:t>
                            </w:r>
                            <w:permEnd w:id="226"/>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3" o:spid="_x0000_s1026" o:spt="202" type="#_x0000_t202" style="position:absolute;left:0pt;margin-left:351.75pt;margin-top:134.6pt;height:21.8pt;width:17.75pt;z-index:251669504;mso-width-relative:page;mso-height-relative:page;" filled="f" stroked="f" coordsize="21600,21600" o:gfxdata="UEsDBAoAAAAAAIdO4kAAAAAAAAAAAAAAAAAEAAAAZHJzL1BLAwQUAAAACACHTuJAU4/+jt0AAAAL&#10;AQAADwAAAGRycy9kb3ducmV2LnhtbE2Py07DMBBF90j8gzVI7KgdR23TkEmFIlVICBYt3bBzYjeJ&#10;iO0Quw/4eoZVWY7m6N5zi/XFDuxkptB7h5DMBDDjGq971yLs3zcPGbAQldNq8M4gfJsA6/L2plC5&#10;9me3NaddbBmFuJArhC7GMec8NJ2xKsz8aBz9Dn6yKtI5tVxP6kzhduBSiAW3qnfU0KnRVJ1pPndH&#10;i/BSbd7UtpY2+xmq59fD0/i1/5gj3t8l4hFYNJd4heFPn9ShJKfaH50ObEBYinROKIJcrCQwIpbp&#10;itbVCGkiM+Blwf9vKH8BUEsDBBQAAAAIAIdO4kB3oaceMwIAAHQEAAAOAAAAZHJzL2Uyb0RvYy54&#10;bWytVMFu2zAMvQ/YPwi6r07cJO2COkXWosOAYi2QDjsrslwbkERNUmp3X78nOUmLbocednEokiL5&#10;Hp9ycTkYzZ6UDx3Zik9PJpwpK6nu7GPFfzzcfDrnLERha6HJqoo/q8AvVx8/XPRuqUpqSdfKMxSx&#10;Ydm7ircxumVRBNkqI8IJOWURbMgbEXH0j0XtRY/qRhflZLIoevK18yRVCPBej0G+r+jfU5CappPq&#10;muTOKBvHql5pEQEptJ0LfJWnbRol413TBBWZrjiQxvxFE9jb9C1WF2L56IVrO7kfQbxnhDeYjOgs&#10;mh5LXYso2M53f5UynfQUqIknkkwxAsmMAMV08oabTSucylhAdXBH0sP/Kyu/P9171tUVPz3lzAqD&#10;jT+oIbIvNDC4wE/vwhJpG4fEOMAP1Rz8Ac4Ee2i8Sb8AxBAHu89HdlM1CWdZzmflnDOJUHm2OF9k&#10;9ouXy86H+FWRYcmouMfyMqfi6TZEDILUQ0rqZemm0zovUFvWV3xxOp/kC8cIbmibclWWwr5MAjQO&#10;nqw4bIc9yi3VzwDpaZRJcPKmwyi3IsR74aEL4MLLiXf4NJrQkvYWZy353//yp3ysC1HOeuis4uHX&#10;TnjFmf5mscjP09ksCTMfZvOzEgf/OrJ9HbE7c0WQ8hRv1MlspvyoD2bjyfzEA1unrggJK9G74vFg&#10;XsVR/XigUq3XOQlSdCLe2o2TqfRI7noXqeky74mmkRssIR0gxryO/cNJan99zlkvfxar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OP/o7dAAAACwEAAA8AAAAAAAAAAQAgAAAAIgAAAGRycy9kb3du&#10;cmV2LnhtbFBLAQIUABQAAAAIAIdO4kB3oaceMwIAAHQEAAAOAAAAAAAAAAEAIAAAACwBAABkcnMv&#10;ZTJvRG9jLnhtbFBLBQYAAAAABgAGAFkBAADRBQAAAAA=&#10;">
                <v:fill on="f" focussize="0,0"/>
                <v:stroke on="f" weight="0.5pt"/>
                <v:imagedata o:title=""/>
                <o:lock v:ext="edit" aspectratio="f"/>
                <v:textbox>
                  <w:txbxContent>
                    <w:p>
                      <w:pPr>
                        <w:ind w:right="82"/>
                        <w:jc w:val="left"/>
                        <w:rPr>
                          <w:rFonts w:hint="eastAsia" w:ascii="Arial" w:hAnsi="Arial" w:eastAsia="宋体" w:cs="Arial"/>
                          <w:sz w:val="22"/>
                          <w:szCs w:val="22"/>
                          <w:lang w:val="en-US" w:eastAsia="zh-CN"/>
                        </w:rPr>
                      </w:pPr>
                      <w:permStart w:id="226" w:edGrp="everyone"/>
                      <w:r>
                        <w:rPr>
                          <w:rFonts w:hint="eastAsia" w:ascii="Arial" w:hAnsi="Arial" w:eastAsia="宋体" w:cs="Arial"/>
                          <w:sz w:val="22"/>
                          <w:szCs w:val="22"/>
                          <w:lang w:val="en-US" w:eastAsia="zh-CN"/>
                        </w:rPr>
                        <w:t>J</w:t>
                      </w:r>
                      <w:permEnd w:id="226"/>
                    </w:p>
                  </w:txbxContent>
                </v:textbox>
              </v:shape>
            </w:pict>
          </mc:Fallback>
        </mc:AlternateContent>
      </w:r>
      <w:r>
        <w:rPr>
          <w:rFonts w:ascii="Arial" w:hAnsi="Arial"/>
          <w:b/>
          <w:lang w:eastAsia="en-AU"/>
        </w:rPr>
        <mc:AlternateContent>
          <mc:Choice Requires="wps">
            <w:drawing>
              <wp:anchor distT="0" distB="0" distL="114300" distR="114300" simplePos="0" relativeHeight="251660288" behindDoc="0" locked="0" layoutInCell="1" allowOverlap="1">
                <wp:simplePos x="0" y="0"/>
                <wp:positionH relativeFrom="column">
                  <wp:posOffset>4726305</wp:posOffset>
                </wp:positionH>
                <wp:positionV relativeFrom="paragraph">
                  <wp:posOffset>2771140</wp:posOffset>
                </wp:positionV>
                <wp:extent cx="546100" cy="308610"/>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0" o:spid="_x0000_s1026" o:spt="1" style="position:absolute;left:0pt;margin-left:372.15pt;margin-top:218.2pt;height:24.3pt;width:43pt;z-index:251660288;v-text-anchor:middle;mso-width-relative:page;mso-height-relative:page;" fillcolor="#FFFFFF" filled="t" stroked="t" coordsize="21600,21600" o:gfxdata="UEsDBAoAAAAAAIdO4kAAAAAAAAAAAAAAAAAEAAAAZHJzL1BLAwQUAAAACACHTuJAnerpjtoAAAAL&#10;AQAADwAAAGRycy9kb3ducmV2LnhtbE2PwU7DMAyG70i8Q2QkbiwZDaMqTXdAQhonRplgx6wxaUWT&#10;VE22djw95gRH//70+3O5nl3PTjjGLngFy4UAhr4JpvNWwe7t6SYHFpP2RvfBo4IzRlhXlxelLkyY&#10;/Cue6mQZlfhYaAVtSkPBeWxadDouwoCedp9hdDrROFpuRj1Ruev5rRAr7nTn6UKrB3xssfmqj07B&#10;9mx33/Pw8WybFz29b7b7erOXSl1fLcUDsIRz+oPhV5/UoSKnQzh6E1mv4F7KjFAFMltJYETkmaDk&#10;QEl+J4BXJf//Q/UDUEsDBBQAAAAIAIdO4kCtawPTYwIAAA8FAAAOAAAAZHJzL2Uyb0RvYy54bWyt&#10;VNtuGyEQfa/Uf0C8N2u7di5W1pEVy1WlqLGaVn0mLHiRuBWw1+7X98Buru1DVNUP6xlmOMM5zHB5&#10;dTCa7EWIytmajk9GlAjLXaPstqbfv60/nFMSE7MN086Kmh5FpFeL9+8uOz8XE9c63YhAAGLjvPM1&#10;bVPy86qKvBWGxRPnhUVQumBYghu2VRNYB3Sjq8lodFp1LjQ+OC5ixOqqD9IBMbwF0EmpuFg5vjPC&#10;ph41CM0SKMVW+UgX5bRSCp5upYwiEV1TME3liyKw7/O3Wlyy+TYw3yo+HIG95QivOBmmLIo+Qq1Y&#10;YmQX1B9QRvHgopPphDtT9USKImAxHr3S5q5lXhQukDr6R9Hj/4PlX/abQFRT0wkksczgxr9CNWa3&#10;WhCsQaDOxzny7vwmDF6EmdkeZDD5HzzIoYh6fBRVHBLhWJxNTyenM0o4Qh9H52ezi4xZPW32IaZP&#10;whmSjZoGVC9Ssv1NTH3qQ0quFZ1WzVppXZxjvNaB7BmuFz3WuI4SzWLCYk3X5TdUe7FNW9KB8Ww6&#10;AmnO0MUS3QPTeCgR7ZYSprcYD55COcuL3fHfimYSKxbb/rQFcTibtpmLKO06cM6a9ypn6941R1xT&#10;cH3/Rs/XCmg3YLphAQ0LGhjpdIuP1A7c3GBR0rrw62/rOR99hCglHQYAvH/uWBAQ8LNFh12Mp1PA&#10;puJMZ2e5P8LzyP3ziN2Za4dLGOPx8LyYOT/pB1MGZ35g8pe5KkLMctTuFR6c69QPJt4OLpbLkoYp&#10;8Szd2DvPM3jWybrlLjmpSm88qYOeyg7mpHTXMNN5EJ/7JevpHVv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J3q6Y7aAAAACwEAAA8AAAAAAAAAAQAgAAAAIgAAAGRycy9kb3ducmV2LnhtbFBLAQIU&#10;ABQAAAAIAIdO4kCtawPTYwIAAA8FAAAOAAAAAAAAAAEAIAAAACkBAABkcnMvZTJvRG9jLnhtbFBL&#10;BQYAAAAABgAGAFkBAAD+BQAAAAA=&#10;">
                <v:fill on="t" focussize="0,0"/>
                <v:stroke weight="2pt" color="#FFFFFF" joinstyle="round"/>
                <v:imagedata o:title=""/>
                <o:lock v:ext="edit" aspectratio="f"/>
              </v:rect>
            </w:pict>
          </mc:Fallback>
        </mc:AlternateContent>
      </w:r>
      <w:r>
        <w:rPr>
          <w:rFonts w:ascii="Arial" w:hAnsi="Arial"/>
          <w:b/>
          <w:lang w:eastAsia="en-AU"/>
        </w:rPr>
        <mc:AlternateContent>
          <mc:Choice Requires="wps">
            <w:drawing>
              <wp:anchor distT="0" distB="0" distL="114300" distR="114300" simplePos="0" relativeHeight="251664384" behindDoc="0" locked="0" layoutInCell="1" allowOverlap="1">
                <wp:simplePos x="0" y="0"/>
                <wp:positionH relativeFrom="column">
                  <wp:posOffset>1471295</wp:posOffset>
                </wp:positionH>
                <wp:positionV relativeFrom="paragraph">
                  <wp:posOffset>2366645</wp:posOffset>
                </wp:positionV>
                <wp:extent cx="225425" cy="24892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4" o:spid="_x0000_s1026" o:spt="202" type="#_x0000_t202" style="position:absolute;left:0pt;margin-left:115.85pt;margin-top:186.35pt;height:19.6pt;width:17.75pt;z-index:251664384;mso-width-relative:page;mso-height-relative:page;" filled="f" stroked="f" coordsize="21600,21600" o:gfxdata="UEsDBAoAAAAAAIdO4kAAAAAAAAAAAAAAAAAEAAAAZHJzL1BLAwQUAAAACACHTuJAlhjeFtwAAAAL&#10;AQAADwAAAGRycy9kb3ducmV2LnhtbE2Py07DMBBF90j8gzVI7KhjF5oSMqlQpAoJwaKlG3ZO7CYR&#10;foTYfcDXM6xgN6M5unNuuTo7y45mikPwCGKWATO+DXrwHcLubX2zBBaT8lrZ4A3Cl4mwqi4vSlXo&#10;cPIbc9ymjlGIj4VC6FMaC85j2xun4iyMxtNtHyanEq1Tx/WkThTuLJdZtuBODZ4+9Go0dW/aj+3B&#10;ITzX61e1aaRbftv66WX/OH7u3u8Qr69E9gAsmXP6g+FXn9ShIqcmHLyOzCLIucgJRZjnkgYi5CKX&#10;wBqEWyHugVcl/9+h+gFQSwMEFAAAAAgAh07iQFLYMXgxAgAAdAQAAA4AAABkcnMvZTJvRG9jLnht&#10;bK1UTW8aMRC9V+p/sHwvCxsgCWKJaBBVJdREIlHPxutlLdke1zbs0l/fsXchKO0hh17MfO0bvzdj&#10;5g+tVuQonJdgCjoaDCkRhkMpzb6gry/rL3eU+MBMyRQYUdCT8PRh8fnTvLEzkUMNqhSOIIjxs8YW&#10;tA7BzrLM81po5gdghcFkBU6zgK7bZ6VjDaJrleXD4TRrwJXWARfeY3TVJWmP6D4CCFUluVgBP2hh&#10;QofqhGIBKflaWk8X6bZVJXh4qiovAlEFRaYhndgE7V08s8WczfaO2Vry/grsI1d4x0kzabDpBWrF&#10;AiMHJ/+C0pI78FCFAQeddUSSIshiNHynzbZmViQuKLW3F9H9/4PlP47PjsiyoPmYEsM0TvxFtIF8&#10;hZZgCPVprJ9h2dZiYWgxjltzjnsMRtpt5XT8RUIE86ju6aJuROMYzPPJ9CanhGMqH9/d3k8jSvb2&#10;sXU+fBOgSTQK6nB4SVN23PjQlZ5LYi8Da6lUGqAypCno9GYyTB9cMgiuTKwVaRV6mEiou3i0Qrtr&#10;e5Y7KE9I0kG3Jt7ytcSrbJgPz8zhXiAvfDnhCY9KAbaE3qKkBvf7X/FYj+PCLCUN7llB/a8Dc4IS&#10;9d3gIO9H43FczOSMJ7c5Ou46s7vOmIN+BFzlEb5Ry5MZ64M6m5UD/RMf2DJ2xRQzHHsXNJzNx9Bt&#10;Pz5QLpbLVISraFnYmK3lEboTd3kIUMmke5Sp0wbnFR1cxjS5/uHEbb/2U9Xbn8Xi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JYY3hbcAAAACwEAAA8AAAAAAAAAAQAgAAAAIgAAAGRycy9kb3ducmV2&#10;LnhtbFBLAQIUABQAAAAIAIdO4kBS2DF4MQIAAHQEAAAOAAAAAAAAAAEAIAAAACsBAABkcnMvZTJv&#10;RG9jLnhtbFBLBQYAAAAABgAGAFkBAADOBQAAAAA=&#10;">
                <v:fill on="f" focussize="0,0"/>
                <v:stroke on="f" weight="0.5pt"/>
                <v:imagedata o:title=""/>
                <o:lock v:ext="edit" aspectratio="f"/>
                <v:textbox>
                  <w:txbxContent>
                    <w:p>
                      <w:pPr>
                        <w:rPr>
                          <w:b/>
                        </w:rPr>
                      </w:pPr>
                      <w:r>
                        <w:rPr>
                          <w:b/>
                        </w:rPr>
                        <w:t>D</w:t>
                      </w:r>
                    </w:p>
                  </w:txbxContent>
                </v:textbox>
              </v:shape>
            </w:pict>
          </mc:Fallback>
        </mc:AlternateContent>
      </w:r>
      <w:r>
        <w:rPr>
          <w:rFonts w:ascii="Arial" w:hAnsi="Arial"/>
          <w:b/>
          <w:lang w:eastAsia="en-AU"/>
        </w:rPr>
        <mc:AlternateContent>
          <mc:Choice Requires="wps">
            <w:drawing>
              <wp:anchor distT="0" distB="0" distL="114300" distR="114300" simplePos="0" relativeHeight="251663360" behindDoc="0" locked="0" layoutInCell="1" allowOverlap="1">
                <wp:simplePos x="0" y="0"/>
                <wp:positionH relativeFrom="column">
                  <wp:posOffset>1483360</wp:posOffset>
                </wp:positionH>
                <wp:positionV relativeFrom="paragraph">
                  <wp:posOffset>875665</wp:posOffset>
                </wp:positionV>
                <wp:extent cx="225425" cy="248920"/>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3" o:spid="_x0000_s1026" o:spt="202" type="#_x0000_t202" style="position:absolute;left:0pt;margin-left:116.8pt;margin-top:68.95pt;height:19.6pt;width:17.75pt;z-index:251663360;mso-width-relative:page;mso-height-relative:page;" fillcolor="#FFFFFF" filled="t" stroked="f" coordsize="21600,21600" o:gfxdata="UEsDBAoAAAAAAIdO4kAAAAAAAAAAAAAAAAAEAAAAZHJzL1BLAwQUAAAACACHTuJAlMnRu9UAAAAL&#10;AQAADwAAAGRycy9kb3ducmV2LnhtbE2Py07EMAxF90j8Q2QkdkyaFrVMaToLJLZIzGudaUJTkThV&#10;knl+PWYFS/seXR93q4t37GRimgJKEIsCmMEh6AlHCdvN+9MLsJQVauUCGglXk2DV3991qtXhjJ/m&#10;tM4joxJMrZJgc55bztNgjVdpEWaDlH2F6FWmMY5cR3Wmcu94WRQ192pCumDVbN6sGb7XRy9hP/rb&#10;fifmaLV3z/hxu262YZLy8UEUr8CyueQ/GH71SR16cjqEI+rEnISyqmpCKaiaJTAiynopgB1o0zQC&#10;eN/x/z/0P1BLAwQUAAAACACHTuJAPM+mZ08CAACtBAAADgAAAGRycy9lMm9Eb2MueG1srVTfT9sw&#10;EH6ftP/B8vtIG0qBihR1oE6T0EAq055dxyGRHJ9nu026v36fnRQY2wMPy4Nzv/Kd77u7XF33rWZ7&#10;5XxDpuDTkwlnykgqG/NU8O+P608XnPkgTCk0GVXwg/L8evnxw1VnFyqnmnSpHAOI8YvOFrwOwS6y&#10;zMtatcKfkFUGzopcKwJU95SVTnRAb3WWTybzrCNXWkdSeQ/r7eDkI6J7DyBVVSPVLcldq0wYUJ3S&#10;IqAkXzfW82W6bVUpGe6ryqvAdMFRaUgnkkDexjNbXonFkxO2buR4BfGeK7ypqRWNQdJnqFsRBNu5&#10;5i+otpGOPFXhRFKbDYUkRlDFdPKGm00trEq1gGpvn0n3/w9Wfts/ONaUBc9POTOiRccfVR/YZ+oZ&#10;TOCns36BsI1FYOhhx9Qc7R7GWHZfuTa+URCDH+wentmNaBLGPD+bn+acSbjy2cX55TyiZC8fW+fD&#10;F0Uti0LBHZqXOBX7Ox+G0GNIzOVJN+W60TopB3+jHdsL9BnDVlLHmRY+wFjwdXrGbH98pg3rCj4/&#10;PZukTIYi3pBKm4ir0gyN+SMTQ8VRCv22H+nZUnkAO46G+fJWrhvUcIcLPAiHgQIhWLlwj6PShJQ0&#10;SpzV5H79yx7j0Wd4OeswoAX3P3fCKdT11WACLqezWZzopMzOznMo7rVn+9pjdu0NgZspltvKJMb4&#10;oI9i5aj9gc1cxaxwCSORu+DhKN6EYW2w2VKtVikIM2xFuDMbKyN0JMzQaheoalLDIk0DN2h0VDDF&#10;qeXjxsU1ea2nqJe/zPI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lMnRu9UAAAALAQAADwAAAAAA&#10;AAABACAAAAAiAAAAZHJzL2Rvd25yZXYueG1sUEsBAhQAFAAAAAgAh07iQDzPpmdPAgAArQQAAA4A&#10;AAAAAAAAAQAgAAAAJAEAAGRycy9lMm9Eb2MueG1sUEsFBgAAAAAGAAYAWQEAAOUFAAAAAA==&#10;">
                <v:fill on="t" focussize="0,0"/>
                <v:stroke on="f" weight="0.5pt"/>
                <v:imagedata o:title=""/>
                <o:lock v:ext="edit" aspectratio="f"/>
                <v:textbox>
                  <w:txbxContent>
                    <w:p>
                      <w:pPr>
                        <w:rPr>
                          <w:b/>
                        </w:rPr>
                      </w:pPr>
                      <w:r>
                        <w:rPr>
                          <w:b/>
                        </w:rPr>
                        <w:t>C</w:t>
                      </w:r>
                    </w:p>
                  </w:txbxContent>
                </v:textbox>
              </v:shape>
            </w:pict>
          </mc:Fallback>
        </mc:AlternateContent>
      </w:r>
      <w:r>
        <w:rPr>
          <w:rFonts w:ascii="Arial" w:hAnsi="Arial"/>
          <w:b/>
          <w:lang w:eastAsia="en-AU"/>
        </w:rPr>
        <mc:AlternateContent>
          <mc:Choice Requires="wps">
            <w:drawing>
              <wp:anchor distT="0" distB="0" distL="114300" distR="114300" simplePos="0" relativeHeight="251662336" behindDoc="0" locked="0" layoutInCell="1" allowOverlap="1">
                <wp:simplePos x="0" y="0"/>
                <wp:positionH relativeFrom="column">
                  <wp:posOffset>1483995</wp:posOffset>
                </wp:positionH>
                <wp:positionV relativeFrom="paragraph">
                  <wp:posOffset>67945</wp:posOffset>
                </wp:positionV>
                <wp:extent cx="225425" cy="248920"/>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2" o:spid="_x0000_s1026" o:spt="202" type="#_x0000_t202" style="position:absolute;left:0pt;margin-left:116.85pt;margin-top:5.35pt;height:19.6pt;width:17.75pt;z-index:251662336;mso-width-relative:page;mso-height-relative:page;" fillcolor="#FFFFFF" filled="t" stroked="f" coordsize="21600,21600" o:gfxdata="UEsDBAoAAAAAAIdO4kAAAAAAAAAAAAAAAAAEAAAAZHJzL1BLAwQUAAAACACHTuJAjP78e9UAAAAJ&#10;AQAADwAAAGRycy9kb3ducmV2LnhtbE2Py07EMAxF90j8Q2QkdkzSzmigpekskNgiMa91pjFNReJU&#10;Teb59ZgVrCzrHl0fN6tL8OKEUxoiaShmCgRSF+1AvYbt5v3pBUTKhqzxkVDDFROs2vu7xtQ2nukT&#10;T+vcCy6hVBsNLuexljJ1DoNJszgicfYVp2Ayr1Mv7WTOXB68LJVaymAG4gvOjPjmsPteH4OGfR9u&#10;+10xTs4Gv6CP23WzjYPWjw+FegWR8ZL/YPjVZ3Vo2ekQj2ST8BrK+fyZUQ4UTwbKZVWCOGhYVBXI&#10;tpH/P2h/AFBLAwQUAAAACACHTuJAAeE3TE4CAACtBAAADgAAAGRycy9lMm9Eb2MueG1srVTfT9sw&#10;EH6ftP/B8vtIG0qBihR1oE6T0EAq055dxyGRHJ9nu026v36fnRQY2wMPy4Nzv/Kd77u7XF33rWZ7&#10;5XxDpuDTkwlnykgqG/NU8O+P608XnPkgTCk0GVXwg/L8evnxw1VnFyqnmnSpHAOI8YvOFrwOwS6y&#10;zMtatcKfkFUGzopcKwJU95SVTnRAb3WWTybzrCNXWkdSeQ/r7eDkI6J7DyBVVSPVLcldq0wYUJ3S&#10;IqAkXzfW82W6bVUpGe6ryqvAdMFRaUgnkkDexjNbXonFkxO2buR4BfGeK7ypqRWNQdJnqFsRBNu5&#10;5i+otpGOPFXhRFKbDYUkRlDFdPKGm00trEq1gGpvn0n3/w9Wfts/ONaUBc9zzoxo0fFH1Qf2mXoG&#10;E/jprF8gbGMRGHrYMTVHu4cxlt1Xro1vFMTgB7uHZ3YjmoQxz8/mp0gi4cpnF+eX84iSvXxsnQ9f&#10;FLUsCgV3aF7iVOzvfBhCjyExlyfdlOtG66Qc/I12bC/QZwxbSR1nWvgAY8HX6Rmz/fGZNqwr+Pz0&#10;bJIyGYp4QyptIq5KMzTmj0wMFUcp9Nt+pGdL5QHsOBrmy1u5blDDHS7wIBwGCoRg5cI9jkoTUtIo&#10;cVaT+/Uve4xHn+HlrMOAFtz/3AmnUNdXgwm4nM5mcaKTMjs7z6G4157ta4/ZtTcEbqZYbiuTGOOD&#10;PoqVo/YHNnMVs8IljETugoejeBOGtcFmS7VapSDMsBXhzmysjNCRMEOrXaCqSQ2LNA3coNFRwRSn&#10;lo8bF9fktZ6iXv4yy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M/vx71QAAAAkBAAAPAAAAAAAA&#10;AAEAIAAAACIAAABkcnMvZG93bnJldi54bWxQSwECFAAUAAAACACHTuJAAeE3TE4CAACtBAAADgAA&#10;AAAAAAABACAAAAAkAQAAZHJzL2Uyb0RvYy54bWxQSwUGAAAAAAYABgBZAQAA5AUAAAAA&#10;">
                <v:fill on="t" focussize="0,0"/>
                <v:stroke on="f" weight="0.5pt"/>
                <v:imagedata o:title=""/>
                <o:lock v:ext="edit" aspectratio="f"/>
                <v:textbox>
                  <w:txbxContent>
                    <w:p>
                      <w:pPr>
                        <w:rPr>
                          <w:b/>
                        </w:rPr>
                      </w:pPr>
                      <w:r>
                        <w:rPr>
                          <w:b/>
                        </w:rPr>
                        <w:t>B</w:t>
                      </w:r>
                    </w:p>
                  </w:txbxContent>
                </v:textbox>
              </v:shape>
            </w:pict>
          </mc:Fallback>
        </mc:AlternateContent>
      </w:r>
      <w:r>
        <w:rPr>
          <w:rFonts w:ascii="Arial" w:hAnsi="Arial"/>
          <w:b/>
          <w:lang w:eastAsia="en-AU"/>
        </w:rPr>
        <mc:AlternateContent>
          <mc:Choice Requires="wps">
            <w:drawing>
              <wp:anchor distT="0" distB="0" distL="114300" distR="114300" simplePos="0" relativeHeight="251661312" behindDoc="0" locked="0" layoutInCell="1" allowOverlap="1">
                <wp:simplePos x="0" y="0"/>
                <wp:positionH relativeFrom="column">
                  <wp:posOffset>854710</wp:posOffset>
                </wp:positionH>
                <wp:positionV relativeFrom="paragraph">
                  <wp:posOffset>871220</wp:posOffset>
                </wp:positionV>
                <wp:extent cx="225425" cy="248920"/>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pPr>
                              <w:rPr>
                                <w:b/>
                              </w:rPr>
                            </w:pPr>
                            <w:r>
                              <w:rPr>
                                <w:b/>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1" o:spid="_x0000_s1026" o:spt="202" type="#_x0000_t202" style="position:absolute;left:0pt;margin-left:67.3pt;margin-top:68.6pt;height:19.6pt;width:17.75pt;z-index:251661312;mso-width-relative:page;mso-height-relative:page;" fillcolor="#FFFFFF" filled="t" stroked="f" coordsize="21600,21600" o:gfxdata="UEsDBAoAAAAAAIdO4kAAAAAAAAAAAAAAAAAEAAAAZHJzL1BLAwQUAAAACACHTuJAhWrvC9QAAAAL&#10;AQAADwAAAGRycy9kb3ducmV2LnhtbE2PzWrDMBCE74W+g9hCb43k1DjFtZxDINdCkzRnxdpaptLK&#10;SMrv00c+pbcZ9mN2pllenGUnDHHwJKGYCWBIndcD9RJ22/XbB7CYFGllPaGEK0ZYts9Pjaq1P9M3&#10;njapZzmEYq0kmJTGmvPYGXQqzvyIlG+/PjiVsg0910Gdc7izfC5ExZ0aKH8wasSVwe5vc3QS9r27&#10;7X+KMRjtbElft+t25wcpX18K8Qks4SU9YJjq5+rQ5k4HfyQdmc3+vawyOonFHNhELEQB7DCJqgTe&#10;Nvz/hvYOUEsDBBQAAAAIAIdO4kBGk4QwTwIAAK0EAAAOAAAAZHJzL2Uyb0RvYy54bWytVN9P2zAQ&#10;fp+0/8Hy+0gbSoGKFHWgTpPQQCrTnl3HIZEcn2e7Tbq/fp+dFBjbAw/Lg3O/8p3vu7tcXfetZnvl&#10;fEOm4NOTCWfKSCob81Tw74/rTxec+SBMKTQZVfCD8vx6+fHDVWcXKqeadKkcA4jxi84WvA7BLrLM&#10;y1q1wp+QVQbOilwrAlT3lJVOdEBvdZZPJvOsI1daR1J5D+vt4OQjonsPIFVVI9UtyV2rTBhQndIi&#10;oCRfN9bzZbptVSkZ7qvKq8B0wVFpSCeSQN7GM1teicWTE7Zu5HgF8Z4rvKmpFY1B0meoWxEE27nm&#10;L6i2kY48VeFEUpsNhSRGUMV08oabTS2sSrWAam+fSff/D1Z+2z841pQFz6ecGdGi44+qD+wz9Qwm&#10;8NNZv0DYxiIw9LBjao52D2Msu69cG98oiMEPdg/P7EY0CWOen81Pc84kXPns4vxyHlGyl4+t8+GL&#10;opZFoeAOzUuciv2dD0PoMSTm8qSbct1onZSDv9GO7QX6jGErqeNMCx9gLPg6PWO2Pz7ThnUFn5+e&#10;TVImQxFvSKVNxFVphsb8kYmh4iiFftuP9GypPIAdR8N8eSvXDWq4wwUehMNAgRCsXLjHUWlCShol&#10;zmpyv/5lj/HoM7ycdRjQgvufO+EU6vpqMAGX09ksTnRSZmfnORT32rN97TG79obADZqM2yUxxgd9&#10;FCtH7Q9s5ipmhUsYidwFD0fxJgxrg82WarVKQZhhK8Kd2VgZoSNhhla7QFWTGhZpGrhBo6OCKU4t&#10;HzcurslrPUW9/GWW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Fau8L1AAAAAsBAAAPAAAAAAAA&#10;AAEAIAAAACIAAABkcnMvZG93bnJldi54bWxQSwECFAAUAAAACACHTuJARpOEME8CAACtBAAADgAA&#10;AAAAAAABACAAAAAjAQAAZHJzL2Uyb0RvYy54bWxQSwUGAAAAAAYABgBZAQAA5AUAAAAA&#10;">
                <v:fill on="t" focussize="0,0"/>
                <v:stroke on="f" weight="0.5pt"/>
                <v:imagedata o:title=""/>
                <o:lock v:ext="edit" aspectratio="f"/>
                <v:textbox>
                  <w:txbxContent>
                    <w:p>
                      <w:pPr>
                        <w:rPr>
                          <w:b/>
                        </w:rPr>
                      </w:pPr>
                      <w:r>
                        <w:rPr>
                          <w:b/>
                        </w:rPr>
                        <w:t>A</w:t>
                      </w:r>
                    </w:p>
                  </w:txbxContent>
                </v:textbox>
              </v:shape>
            </w:pict>
          </mc:Fallback>
        </mc:AlternateContent>
      </w:r>
      <w:r>
        <w:rPr>
          <w:rFonts w:ascii="Arial" w:hAnsi="Arial"/>
          <w:b/>
        </w:rPr>
        <w:br w:type="textWrapping"/>
      </w:r>
      <w:r>
        <w:rPr>
          <w:rFonts w:ascii="Arial" w:hAnsi="Arial"/>
          <w:b/>
          <w:lang w:eastAsia="en-AU"/>
        </w:rPr>
        <w:drawing>
          <wp:inline distT="0" distB="0" distL="0" distR="0">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5"/>
                    <a:stretch>
                      <a:fillRect/>
                    </a:stretch>
                  </pic:blipFill>
                  <pic:spPr>
                    <a:xfrm>
                      <a:off x="0" y="0"/>
                      <a:ext cx="4600575" cy="2809875"/>
                    </a:xfrm>
                    <a:prstGeom prst="rect">
                      <a:avLst/>
                    </a:prstGeom>
                  </pic:spPr>
                </pic:pic>
              </a:graphicData>
            </a:graphic>
          </wp:inline>
        </w:drawing>
      </w:r>
      <w:r>
        <w:rPr>
          <w:rFonts w:ascii="Arial" w:hAnsi="Arial"/>
          <w:b/>
        </w:rPr>
        <w:br w:type="textWrapping"/>
      </w: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124"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60985"/>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pPr>
                                    <w:pStyle w:val="47"/>
                                  </w:pPr>
                                  <w:permStart w:id="227" w:edGrp="everyone"/>
                                  <w:permEnd w:id="227"/>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31" o:spid="_x0000_s1026" o:spt="202" type="#_x0000_t202" style="height:20.55pt;width:363.3pt;" filled="t" stroked="f" coordsize="21600,21600" o:gfxdata="UEsDBAoAAAAAAIdO4kAAAAAAAAAAAAAAAAAEAAAAZHJzL1BLAwQUAAAACACHTuJACdOLbtQAAAAE&#10;AQAADwAAAGRycy9kb3ducmV2LnhtbE2PwU7DMBBE70j9B2uRuFEnpaRViFMhpHJClShwd+NtHDVe&#10;p7bTlr9nywUuK41mNPO2Wl1cL04YYudJQT7NQCA13nTUKvj8WN8vQcSkyejeEyr4xgirenJT6dL4&#10;M73jaZtawSUUS63ApjSUUsbGotNx6gck9vY+OJ1YhlaaoM9c7no5y7JCOt0RL1g94IvF5rAdnYIu&#10;fD1HIw/29cGN883xMa6X/k2pu9s8ewKR8JL+wnDFZ3SomWnnRzJR9Ar4kfR72VvMigLETsE8z0HW&#10;lfwPX/8AUEsDBBQAAAAIAIdO4kCLtTy5dgIAAEMFAAAOAAAAZHJzL2Uyb0RvYy54bWytVMFu2zAM&#10;vQ/YPwi6r07SNhuMOkXWokOBYi2WDj0rshwLkCVNYmp3X78nOW6HbocemoNCkTTJ90jq7HzoDHtU&#10;IWpnKz4/mnGmrHS1truK/7y/+vSFs0jC1sI4qyr+pCI/X338cNb7Ui1c60ytAkMQG8veV7wl8mVR&#10;RNmqTsQj55WFsXGhE4Rr2BV1ED2id6ZYzGbLoneh9sFJFSO0l6ORHyKGtwR0TaOlunRy3ylLY9Sg&#10;jCBAiq32ka9ytU2jJN02TVTETMWBlPKJJJC36SxWZ6LcBeFbLQ8liLeU8ApTJ7RF0udQl4IE2wf9&#10;T6hOy+Cia+hIuq4YgWRGgGI+e8XNphVeZSygOvpn0uP7hZXfH+8C03XFj+ecWdGh4/dqIPbVDQwq&#10;8NP7WMJt4+FIA/SYmkkfoUywhyZ06R+AGOxg9+mZ3RRNQnmynJ+cHsMkYVss54vTzylM8fK1D5G+&#10;KdexJFQ8oHuZVPF4E2l0nVxSsq3R/kobw2oPohE4OHrQ1GbaUpGT0/vOFgul6rYKlIXrOjMhyhjk&#10;D1Sbp4m0USAqV0SZBhYTZ7P0w25BNckNEFTcYs84E2aHfSRz4GQClzAYy/qKL49PZxmSdQn1yIex&#10;yUHlST+QlPo19iVJNGwHuCZx6+on9BAs5dqil1caRN+ISHciYOxRHR4GusXRGIeU7iBx1rrw+3/6&#10;5I9phJWzHmtU8fhrLwLwmGuLOUVImoQwCdtJsPvuwmEzMXqoJoupjWQmsQmue8B7sU5ZYBJWIhdo&#10;msQLGpcZ741U63V2wmZ5QTd24+U0Bdat9+QanafohQtMX7pgt/IcHt6BtLx/37PXy9u3+gNQSwME&#10;CgAAAAAAh07iQAAAAAAAAAAAAAAAAAoAAABkcnMvbWVkaWEvUEsDBBQAAAAIAIdO4kDO9WQMmqgA&#10;AJCoAAAUAAAAZHJzL21lZGlhL2ltYWdlMS5wbmcAAID/f4lQTkcNChoKAAAADUlIRFIAAAmwAAAN&#10;tAgGAAAALrz5DQAAAARzQklUCAgICHwIZIgAAAAJcEhZcwAALiMAAC4jAXilP3YAAAAZdEVYdFNv&#10;ZnR3YXJlAHd3dy5pbmtzY2FwZS5vcmeb7jwaAAAgAElEQVR4nOzdMXFdQRREwft+bS4qTgTFio3C&#10;iaLl4VRoDMUg1ix0gu1GMABO1TznnAEAAAAAAAAAAIDv9q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djwAAAAAAAAAAAOA+a2be6xEAAAAAAAAAAADcZ83M33oEAAAAAAAAAAAA93nOOfUGAAAAAAAA&#10;AAAALvS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UY8AAAAAAAAAAADgPmtmPusRAAAAAAAAAAAA3MeFKAAAAAAA&#10;AAAAAIk1M7/qEQAAAAAAAAAAANznOefUGwAAAAAAAAAAALiQC1E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9px4BAAAA&#10;AAAAAADAfdbMvNUjAAAAAAAAAAAAuM+ama96BAAAAAAAAAAAAPd5zjn1BgAAAAAAAAAAAC70qgcA&#10;AAAAAAAAAABwJw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ibX3/qhHAAAAAAAAAAAAcJ81Mz/rEQAAAAAAAAAAANxnzcy/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GfvjokqAKIgCL5PXQ5mQA8mIOZ0QIoVbB0yJrhu&#10;BStgqhZ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Sz0CAAAAAAAAAACA+6yZ+a5HAAAAAAAAAAAAcB8XogAAAAAAAAAAACTWzHzVIwAA&#10;AAAAAAAAALjP45xTbwAAAAAAAAAAAOBCLkQB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Zz0CAAAAAAAAAACA+6yZea1H&#10;AAAAAAAAAAAAcJ81M3/1CAAAAAAAAAAAAO7zOOfUGwAAAAAAAAAAALjQUz0AAAAAAAAAAACAOwn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Oi05RMAACAASURBV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1s9AgAAAAAAAAAAgPusmfmoRwAAAAAAAAAAAHAfF6IAAAAAAAAAAAAk1sy8&#10;1yMAAAAAAAAAAAC4z+OcU28AAAAAAAAAAADgQi5EAQ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89AgAAAAAAAAAAgPus&#10;mXmuRwAAAAAAAAAAAHCfNTO/9QgAAAAAAAAAAADu8zjn1BsAAAAAAAAAAAC40FM9AAAAAAAAAAAA&#10;gDsJ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Phn746JKgCiIAi+T50FfBDhBAJ8EJFwJpCEFGwcMia4bgUr&#10;YKo2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7/UIAAAAAAAAAAAA7rNm&#10;5q0eAQAAAAAAAAAAwH3WzPzVIwAAAAAAAAAAALjP45xTbwAAAAAAAAAAAOBCT/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s/1CAAAAAAAAAAAAO6zZuanHgEAAAAAAAAAAMB9XIgCAAAAAAAAAACQWDPzXY8AAAAAAAAA&#10;AADgPo9zTr0BAAAAAAAAAACAC7kQBQ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l/1CAAAAAAAAAAAAO6zZualHgEAAAAA&#10;AAAAAMB91sz81iMAAAAAAAAAAAC4z+OcU28AAAAAAAAAAADgQk/1AAAAAAAAAAAAAO4k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6v9QgA&#10;AAAAAAAAAADus2bmsx4BAAAAAAAAAADAfVyIAgAAAAAAAAAAkFgz81GPAAAAAAAAAAAA4D6Pc069&#10;AQAAAAAAAAAAgAu5EAU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OOfvTsmigWIoij4dmtyou8DKeRIIWFMEP0AKajBxiDjBNOt4Ao4VRc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7/6xEAAAAAAAAAAADcZ83MSz0CAAAAAAAAAACA+6yZ+a5HAAAAAAAAAAAAcJ/HOafe&#10;AAAAAAAAAAAAwIWe9QAAAAAAAAAAAADuJG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xklq4AAAIABJREFU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7/UIAAAAAAAAAAAA7rNm5q0e&#10;AQAAAAAAAAAAwH3WzPzWIwAAAAAAAAAAALjP45xTbwAAAAAAAAAAAOBCz3oAAAAAAAAAAAAAdxK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Fh7&#10;73/1CAAAAAAAAAAAAO6zZuarHgEAAAAAAAAAAMB9XIgCAAAAAAAAAACQWDPzWY8AAAAAAAAAAADg&#10;Po9zTr0BAAAAAAAAAACAC7kQBQ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h/1CAAAAAAAAAAAAO6zZua1HgEAAAAAAAAA&#10;AMB91sz81CMAAAAAAAAAAAC4z+OcU28AAAAAAAAAAADgQs96AAAAAAAAAAAAAHcS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F/7N0xUQVAFATB96mLsIAUTBCDCXKic4AEcIaTQ8YE161gBUzVAg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Gc9AgAAAAAAAAAA&#10;gPu4EAUAAAAAAAAAACCxZua9HgEAAAAAAAAAAMB9HuecegMAAAAAAAAAAAAXciEK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f+sRAAAAAAAAAAAA3GfNzHM9AgAAAAAAAAAAgPusmfmpRwAAAAAAAAAAAHCfxzmn3gAAAAAA&#10;AAAAAMCFnuoBAAAAAAAAAAAA3En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GLtvT/qEQAAAAAAAAAAANxnzcxbPQIAAAAAAAAAAID7rJn5q0cA&#10;AAAAAAAAAABwn8c5p94AAAAAAAAAAADAhZ7qAQAAAAAAAAAAANxJ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hEAAAAAAAAAAADcZ83M&#10;dz0CAAAAAAAAAACA+7gQBQAAAAAAAAAAILFm5qseAQAAAAAAAAAAwH0e55x6AwAAAAAAAAAAABdy&#10;IQoAAAAAAAAAAEBbrNqvAAAgAElEQVR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zdMZFVQRRF0ft+dTQWcICFcYAEMhxMTtQOyCcaJ0jBSSNjB72WgiNgVx0AAAAA&#10;AAAAICFgAwAAAAAAAAAAICFgAwAAAAAAAAAAICFgAwAAAAAAAAAAICFgAwAAAAAAAAAAICFgAwAA&#10;AAAAAAAAICFgAwAAAAAAAAAAICFgAwAAAAAAAAAAICFgAwAAAAAAAAAAICFgAwAAAAAAAAAAICFg&#10;AwAAAAAAAAAAILH23rseAQAAAAAAAAAAwH3WzHyvRwAAAAAAAAAAAHCfNTN/6xEAAAAAAAAAAADc&#10;5znn1BsAAAAAAAAAAAC40KseAAAAAAAAAAAAwJ0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9HgEAAAAAAAAAAMB91sx81CMAAAAAAAAA&#10;AAC4jwtRAAAAAAAAAAAAEmtmftYjAAAAAAAAAAAAuM9zzqk3AAAAAAAAAAAAcCEXog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rHgEAAAAAAAAAAMB91sy81SMAAAAAAAAAAAC4z5qZz3oEAAAAAAAAAAAA93nOOfUGAAAA&#10;AAAAAAAALvSqBwAAAAAAAAAAAHAn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VY8AAAAAAAAAAADgPmtmftQjAAAAAAAAAAAAuM+amX/1&#10;CAAAAAAAAAAAAO7znHPqDQAAAAAAAAAAAFzoVQ8AAAAAAAAAAADgT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mvv/a0eAQAAAAAAAAAAwH3W&#10;zPypRwAAAAAAAAAAAHAfF6IAAAAAAAAAAAAk1sz8rkcAAAAAAAAAAABwn+ecU28AAAAAAAAAAADg&#10;Qi5EAQAAAAAAAP6zdwdVlQVBFATr/dOYGRWsccEaFa2DPSbGDE4aGbnoCAVXQJ4q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96xEA&#10;AAAAAAAAAADcZ83Mv3oEAAAAAAAAAAAA91kz878eAQAAAAAAAAAAwH2ec069AQAAAAAAAAAAgAu9&#10;6gEAAAAAAAAAAADcSc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ZAob9cAAAAAAEBCwAYAAAAAAAAAAEBCwAYAAAAA&#10;AAAAAEBCwAYAAAAAAAAAAEBCwAYAAAAAAAAAAEBCwAYAAAAAAAAAAEBCwAYAAAAAAAAAAEBCwAYA&#10;AAAAAAAAAEBCwAYAAAAAAAAAAEBCwAYAAAAAAAAAAEBCwAYAAAAAAAAAAEBCwAYAAAAAAAAAAEBC&#10;wAYAAAAAAAAAAEBCOyvarQAAIABJREFU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3f6xEAAAAAAAAAAADcZ83MVz0CAAAAAAAA&#10;AACA+3ghCgAAAAAAAAAAQOI559QbAAAAAAAAAAAAuJAL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nHgEAAAAAAAAAAMB91sy81SMAAAAAAAAAAAC4z5qZ73oEAAAAAAAAAAAA93nOOfUGAAAAAAAA&#10;AAAALvS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rEcAAAAAAAAAAABwnzUzH/UIAAAAAAAAAAAA7rNm5rceAQAA&#10;AAAAAAAAwH2ec069AQAAAAAAAAAAgAu9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D8sXfHRBEAQRQF564WFcT4wA8xAjYhJsECJhC3yHjBdiv4Al7N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rEQAAAAAAAAAAANxnzcx3PQIAAAAAAAAAAID7eCEKAAAAAAAA&#10;AABAYs3MZz0CAAAAAAAAAACA+zzOOfUGAAAAAAAAAAAALuSFKA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qRwAAAAAA&#10;AAAAAHCfNTNv9QgAAAAAAAAAAADus2bmrx4BAAAAAAAAAADAfR7nnHoDAAAAAAAAAAAAF3rWAwAA&#10;AAAAAAAAALiT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DE2nu/1yMAAAAAAAAAAAC4z5qZj3oEAAAAAAAAAAAA9/FCFAAAAAAAAAAAgMTjnFNv&#10;AAAAAAAAAAAA4EIu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fegQAAAAAAAAAAAD3WTPzUo8A&#10;AAAAAAAAAADgPmtmfuoRAAAAAAAAAAAA3Odxzqk3AAAAAAAAAAAAcKFnPQAAAAAAAAAAAIA7Cd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tu1&#10;gyIGYiCAYXtieqpNAAAH0UlEQVSdUDsq5RGcBZPC8CMSAgMw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CJtff+1hEAAAAAAAAAAADcZ83MW0cA&#10;AAAAAAAAAABwnzUzvzoCAAAAAAAAAACA+zznnLoBAAAAAAAAAACAC33qAAAAAAAAAAAAAO5k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DxB2WP405698H2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KomDr62AAAAIQEAABkAAABk&#10;cnMvX3JlbHMvZTJvRG9jLnhtbC5yZWxzhY9BasMwEEX3hdxBzD6WnUUoxbI3oeBtSA4wSGNZxBoJ&#10;SS317SPIJoFAl/M//z2mH//8Kn4pZRdYQde0IIh1MI6tguvle/8JIhdkg2tgUrBRhnHYffRnWrHU&#10;UV5czKJSOCtYSolfUma9kMfchEhcmzkkj6WeycqI+oaW5KFtjzI9M2B4YYrJKEiT6UBctljN/7PD&#10;PDtNp6B/PHF5o5DOV3cFYrJUFHgyDh9h10S2IIdevjw23AF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DsrgAAW0NvbnRlbnRf&#10;VHlwZXNdLnhtbFBLAQIUAAoAAAAAAIdO4kAAAAAAAAAAAAAAAAAGAAAAAAAAAAAAEAAAALmsAABf&#10;cmVscy9QSwECFAAUAAAACACHTuJAihRmPNEAAACUAQAACwAAAAAAAAABACAAAADdrAAAX3JlbHMv&#10;LnJlbHNQSwECFAAKAAAAAACHTuJAAAAAAAAAAAAAAAAABAAAAAAAAAAAABAAAAAAAAAAZHJzL1BL&#10;AQIUAAoAAAAAAIdO4kAAAAAAAAAAAAAAAAAKAAAAAAAAAAAAEAAAANetAABkcnMvX3JlbHMvUEsB&#10;AhQAFAAAAAgAh07iQKomDr62AAAAIQEAABkAAAAAAAAAAQAgAAAA/60AAGRycy9fcmVscy9lMm9E&#10;b2MueG1sLnJlbHNQSwECFAAUAAAACACHTuJACdOLbtQAAAAEAQAADwAAAAAAAAABACAAAAAiAAAA&#10;ZHJzL2Rvd25yZXYueG1sUEsBAhQAFAAAAAgAh07iQIu1PLl2AgAAQwUAAA4AAAAAAAAAAQAgAAAA&#10;IwEAAGRycy9lMm9Eb2MueG1sUEsBAhQACgAAAAAAh07iQAAAAAAAAAAAAAAAAAoAAAAAAAAAAAAQ&#10;AAAAxQMAAGRycy9tZWRpYS9QSwECFAAUAAAACACHTuJAzvVkDJqoAACQqAAAFAAAAAAAAAABACAA&#10;AADtAwAAZHJzL21lZGlhL2ltYWdlMS5wbmdQSwUGAAAAAAoACgBSAgAAIbAAAAAA&#10;">
                      <v:fill type="tile" on="t" focussize="0,0" recolor="t" rotate="t" r:id="rId16"/>
                      <v:stroke on="f" weight="0.5pt"/>
                      <v:imagedata o:title=""/>
                      <o:lock v:ext="edit" aspectratio="f"/>
                      <v:textbox inset="0mm,0mm,0mm,0mm">
                        <w:txbxContent>
                          <w:p>
                            <w:pPr>
                              <w:pStyle w:val="47"/>
                            </w:pPr>
                            <w:permStart w:id="227" w:edGrp="everyone"/>
                            <w:permEnd w:id="227"/>
                          </w:p>
                        </w:txbxContent>
                      </v:textbox>
                      <w10:wrap type="none"/>
                      <w10:anchorlock/>
                    </v:shape>
                  </w:pict>
                </mc:Fallback>
              </mc:AlternateContent>
            </w:r>
          </w:p>
        </w:tc>
        <w:sdt>
          <w:sdtPr>
            <w:rPr>
              <w:rFonts w:ascii="Arial" w:hAnsi="Arial" w:cs="Arial"/>
              <w:sz w:val="44"/>
              <w:szCs w:val="44"/>
            </w:rPr>
            <w:id w:val="39309435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4"/>
    </w:tbl>
    <w:p>
      <w:pPr>
        <w:jc w:val="left"/>
        <w:rPr>
          <w:rFonts w:ascii="Arial" w:hAnsi="Arial" w:cs="Arial"/>
          <w:b/>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5" w:name="_Ref425404"/>
      <w:r>
        <w:rPr>
          <w:rFonts w:ascii="Arial" w:hAnsi="Arial"/>
          <w:b/>
        </w:rPr>
        <w:t>Name one (1) computer-based software package that may be used to prepare a project schedule.</w:t>
      </w:r>
      <w:bookmarkEnd w:id="3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trPr>
        <w:tc>
          <w:tcPr>
            <w:tcW w:w="1027" w:type="dxa"/>
            <w:tcBorders>
              <w:top w:val="nil"/>
              <w:left w:val="nil"/>
              <w:bottom w:val="nil"/>
              <w:right w:val="single" w:color="auto" w:sz="4" w:space="0"/>
            </w:tcBorders>
          </w:tcPr>
          <w:p>
            <w:pPr>
              <w:rPr>
                <w:rFonts w:ascii="Arial" w:hAnsi="Arial" w:cs="Arial"/>
                <w:b/>
                <w:sz w:val="22"/>
                <w:szCs w:val="22"/>
              </w:rPr>
            </w:pPr>
            <w:permStart w:id="12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5" w:edGrp="everyone"/>
            <w:r>
              <w:rPr>
                <w:rFonts w:hint="eastAsia" w:ascii="Arial" w:hAnsi="Arial" w:cs="Arial"/>
                <w:sz w:val="22"/>
                <w:szCs w:val="22"/>
              </w:rPr>
              <w:t>Microsoft Project</w:t>
            </w:r>
            <w:permEnd w:id="125"/>
          </w:p>
        </w:tc>
        <w:sdt>
          <w:sdtPr>
            <w:rPr>
              <w:rFonts w:ascii="Arial" w:hAnsi="Arial" w:cs="Arial"/>
              <w:sz w:val="44"/>
              <w:szCs w:val="44"/>
            </w:rPr>
            <w:id w:val="-5547791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6"/>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jc w:val="left"/>
        <w:rPr>
          <w:rFonts w:ascii="Arial" w:hAnsi="Arial" w:cs="Arial"/>
          <w:b/>
          <w:i/>
          <w:sz w:val="22"/>
          <w:szCs w:val="22"/>
        </w:rPr>
      </w:pPr>
      <w:r>
        <w:rPr>
          <w:rFonts w:ascii="Arial" w:hAnsi="Arial" w:cs="Arial"/>
          <w:b/>
          <w:i/>
          <w:sz w:val="22"/>
          <w:szCs w:val="22"/>
        </w:rPr>
        <w:t xml:space="preserve">Refer to the chart below to respond to </w:t>
      </w:r>
      <w:r>
        <w:rPr>
          <w:rFonts w:ascii="Arial" w:hAnsi="Arial" w:cs="Arial"/>
          <w:b/>
          <w:i/>
          <w:sz w:val="22"/>
          <w:szCs w:val="22"/>
        </w:rPr>
        <w:fldChar w:fldCharType="begin"/>
      </w:r>
      <w:r>
        <w:rPr>
          <w:rFonts w:ascii="Arial" w:hAnsi="Arial" w:cs="Arial"/>
          <w:b/>
          <w:i/>
          <w:sz w:val="22"/>
          <w:szCs w:val="22"/>
        </w:rPr>
        <w:instrText xml:space="preserve"> REF _Ref426229 \r \h </w:instrText>
      </w:r>
      <w:r>
        <w:rPr>
          <w:rFonts w:ascii="Arial" w:hAnsi="Arial" w:cs="Arial"/>
          <w:b/>
          <w:i/>
          <w:sz w:val="22"/>
          <w:szCs w:val="22"/>
        </w:rPr>
        <w:fldChar w:fldCharType="separate"/>
      </w:r>
      <w:r>
        <w:rPr>
          <w:rFonts w:ascii="Arial" w:hAnsi="Arial" w:cs="Arial"/>
          <w:b/>
          <w:i/>
          <w:sz w:val="22"/>
          <w:szCs w:val="22"/>
        </w:rPr>
        <w:t xml:space="preserve">Q36.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_Ref433763 \r \h </w:instrText>
      </w:r>
      <w:r>
        <w:rPr>
          <w:rFonts w:ascii="Arial" w:hAnsi="Arial" w:cs="Arial"/>
          <w:b/>
          <w:i/>
          <w:sz w:val="22"/>
          <w:szCs w:val="22"/>
        </w:rPr>
        <w:fldChar w:fldCharType="separate"/>
      </w:r>
      <w:r>
        <w:rPr>
          <w:rFonts w:ascii="Arial" w:hAnsi="Arial" w:cs="Arial"/>
          <w:b/>
          <w:i/>
          <w:sz w:val="22"/>
          <w:szCs w:val="22"/>
        </w:rPr>
        <w:t xml:space="preserve">Q40. </w:t>
      </w:r>
      <w:r>
        <w:rPr>
          <w:rFonts w:ascii="Arial" w:hAnsi="Arial" w:cs="Arial"/>
          <w:b/>
          <w:i/>
          <w:sz w:val="22"/>
          <w:szCs w:val="22"/>
        </w:rPr>
        <w:fldChar w:fldCharType="end"/>
      </w:r>
      <w:r>
        <w:rPr>
          <w:rFonts w:ascii="Arial" w:hAnsi="Arial" w:cs="Arial"/>
          <w:b/>
          <w:i/>
          <w:sz w:val="22"/>
          <w:szCs w:val="22"/>
        </w:rPr>
        <w:t xml:space="preserve">This chart shows the task sequence for building a brick fence. </w:t>
      </w:r>
    </w:p>
    <w:p>
      <w:pPr>
        <w:jc w:val="left"/>
        <w:rPr>
          <w:rFonts w:ascii="Arial" w:hAnsi="Arial" w:cs="Arial"/>
          <w:b/>
          <w:i/>
          <w:sz w:val="22"/>
          <w:szCs w:val="22"/>
        </w:rPr>
      </w:pPr>
    </w:p>
    <w:p>
      <w:pPr>
        <w:jc w:val="left"/>
        <w:rPr>
          <w:rFonts w:ascii="Arial" w:hAnsi="Arial" w:cs="Arial"/>
          <w:b/>
          <w:i/>
          <w:sz w:val="22"/>
          <w:szCs w:val="22"/>
        </w:rPr>
      </w:pPr>
      <w:r>
        <w:rPr>
          <w:lang w:eastAsia="en-AU"/>
        </w:rPr>
        <w:drawing>
          <wp:inline distT="0" distB="0" distL="0" distR="0">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pic:cNvPicPr>
                  </pic:nvPicPr>
                  <pic:blipFill>
                    <a:blip r:embed="rId17"/>
                    <a:stretch>
                      <a:fillRect/>
                    </a:stretch>
                  </pic:blipFill>
                  <pic:spPr>
                    <a:xfrm>
                      <a:off x="0" y="0"/>
                      <a:ext cx="5731510" cy="1646555"/>
                    </a:xfrm>
                    <a:prstGeom prst="rect">
                      <a:avLst/>
                    </a:prstGeom>
                  </pic:spPr>
                </pic:pic>
              </a:graphicData>
            </a:graphic>
          </wp:inline>
        </w:drawing>
      </w:r>
    </w:p>
    <w:p>
      <w:pPr>
        <w:jc w:val="left"/>
        <w:rPr>
          <w:rFonts w:ascii="Arial" w:hAnsi="Arial" w:cs="Arial"/>
          <w:b/>
          <w:i/>
          <w:sz w:val="22"/>
          <w:szCs w:val="22"/>
        </w:rPr>
      </w:pPr>
    </w:p>
    <w:p>
      <w:pPr>
        <w:numPr>
          <w:ilvl w:val="0"/>
          <w:numId w:val="10"/>
        </w:numPr>
        <w:ind w:left="709" w:hanging="709"/>
        <w:jc w:val="left"/>
        <w:rPr>
          <w:rFonts w:ascii="Arial" w:hAnsi="Arial"/>
          <w:b/>
        </w:rPr>
      </w:pPr>
      <w:bookmarkStart w:id="36" w:name="_Ref426229"/>
      <w:r>
        <w:rPr>
          <w:rFonts w:ascii="Arial" w:hAnsi="Arial"/>
          <w:b/>
        </w:rPr>
        <w:t xml:space="preserve">What is the total time for the process if the top path is taken? </w:t>
      </w:r>
      <w:r>
        <w:rPr>
          <w:rFonts w:ascii="Arial" w:hAnsi="Arial"/>
          <w:b/>
        </w:rPr>
        <w:br w:type="textWrapping"/>
      </w:r>
      <w:r>
        <w:rPr>
          <w:rFonts w:ascii="Arial" w:hAnsi="Arial"/>
          <w:b/>
        </w:rPr>
        <w:t>Tick your response.</w:t>
      </w:r>
      <w:bookmarkEnd w:id="36"/>
    </w:p>
    <w:p>
      <w:pPr>
        <w:rPr>
          <w:rFonts w:ascii="Arial" w:hAnsi="Arial" w:cs="Arial"/>
          <w:sz w:val="22"/>
          <w:szCs w:val="22"/>
        </w:rPr>
      </w:pPr>
    </w:p>
    <w:tbl>
      <w:tblPr>
        <w:tblStyle w:val="16"/>
        <w:tblpPr w:leftFromText="180" w:rightFromText="180" w:vertAnchor="text" w:horzAnchor="margin" w:tblpY="36"/>
        <w:tblW w:w="5042"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1008"/>
        <w:gridCol w:w="6550"/>
        <w:gridCol w:w="625"/>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hanging="993"/>
            </w:pPr>
            <w:permStart w:id="12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hanging="8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jc w:val="center"/>
            </w:pPr>
            <w:r>
              <w:t>Possible Answers</w:t>
            </w:r>
          </w:p>
        </w:tc>
        <w:sdt>
          <w:sdtPr>
            <w:rPr>
              <w:rFonts w:ascii="Arial" w:hAnsi="Arial" w:cs="Arial"/>
              <w:sz w:val="44"/>
              <w:szCs w:val="44"/>
            </w:rPr>
            <w:id w:val="-111019614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8" w:edGrp="everyone" w:colFirst="1" w:colLast="1"/>
          </w:p>
        </w:tc>
        <w:sdt>
          <w:sdtPr>
            <w:rPr>
              <w:rFonts w:ascii="Arial" w:hAnsi="Arial" w:cs="Arial"/>
              <w:sz w:val="40"/>
              <w:szCs w:val="44"/>
            </w:rPr>
            <w:id w:val="80242012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8 days</w:t>
            </w:r>
          </w:p>
        </w:tc>
        <w:tc>
          <w:tcPr>
            <w:tcW w:w="335" w:type="pct"/>
            <w:tcBorders>
              <w:top w:val="nil"/>
              <w:left w:val="single" w:color="auto" w:sz="12" w:space="0"/>
              <w:bottom w:val="nil"/>
              <w:right w:val="nil"/>
            </w:tcBorders>
          </w:tcPr>
          <w:p>
            <w:pPr>
              <w:ind w:left="993" w:hanging="993"/>
            </w:pPr>
          </w:p>
        </w:tc>
      </w:tr>
      <w:permEnd w:id="1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9" w:edGrp="everyone" w:colFirst="1" w:colLast="1"/>
          </w:p>
        </w:tc>
        <w:sdt>
          <w:sdtPr>
            <w:rPr>
              <w:rFonts w:ascii="Arial" w:hAnsi="Arial" w:cs="Arial"/>
              <w:sz w:val="40"/>
              <w:szCs w:val="44"/>
            </w:rPr>
            <w:id w:val="92237928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9 days</w:t>
            </w:r>
          </w:p>
        </w:tc>
        <w:tc>
          <w:tcPr>
            <w:tcW w:w="335" w:type="pct"/>
            <w:tcBorders>
              <w:top w:val="nil"/>
              <w:left w:val="single" w:color="auto" w:sz="12" w:space="0"/>
              <w:bottom w:val="nil"/>
              <w:right w:val="nil"/>
            </w:tcBorders>
          </w:tcPr>
          <w:p>
            <w:pPr>
              <w:ind w:left="993" w:hanging="993"/>
            </w:pPr>
          </w:p>
        </w:tc>
      </w:tr>
      <w:permEnd w:id="1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0" w:edGrp="everyone" w:colFirst="1" w:colLast="1"/>
          </w:p>
        </w:tc>
        <w:sdt>
          <w:sdtPr>
            <w:rPr>
              <w:rFonts w:ascii="Arial" w:hAnsi="Arial" w:cs="Arial"/>
              <w:sz w:val="40"/>
              <w:szCs w:val="44"/>
            </w:rPr>
            <w:id w:val="-134092256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11 days</w:t>
            </w:r>
          </w:p>
        </w:tc>
        <w:tc>
          <w:tcPr>
            <w:tcW w:w="335" w:type="pct"/>
            <w:tcBorders>
              <w:top w:val="nil"/>
              <w:left w:val="single" w:color="auto" w:sz="12" w:space="0"/>
              <w:bottom w:val="nil"/>
              <w:right w:val="nil"/>
            </w:tcBorders>
          </w:tcPr>
          <w:p>
            <w:pPr>
              <w:ind w:left="993" w:hanging="993"/>
            </w:pPr>
          </w:p>
        </w:tc>
      </w:tr>
      <w:permEnd w:id="130"/>
    </w:tbl>
    <w:p>
      <w:pPr>
        <w:rPr>
          <w:rFonts w:ascii="Arial" w:hAnsi="Arial" w:cs="Arial"/>
          <w:sz w:val="22"/>
          <w:szCs w:val="22"/>
        </w:rPr>
      </w:pPr>
    </w:p>
    <w:p>
      <w:pPr>
        <w:jc w:val="left"/>
        <w:rPr>
          <w:rFonts w:ascii="Arial" w:hAnsi="Arial" w:cs="Arial"/>
          <w:b/>
          <w:i/>
          <w:sz w:val="22"/>
          <w:szCs w:val="22"/>
        </w:rPr>
      </w:pPr>
    </w:p>
    <w:p>
      <w:pPr>
        <w:numPr>
          <w:ilvl w:val="0"/>
          <w:numId w:val="10"/>
        </w:numPr>
        <w:ind w:left="709" w:hanging="709"/>
        <w:jc w:val="left"/>
        <w:rPr>
          <w:rFonts w:ascii="Arial" w:hAnsi="Arial"/>
          <w:b/>
        </w:rPr>
      </w:pPr>
      <w:bookmarkStart w:id="37" w:name="_Ref427638"/>
      <w:r>
        <w:rPr>
          <w:rFonts w:ascii="Arial" w:hAnsi="Arial"/>
          <w:b/>
        </w:rPr>
        <w:t>What is the total time for the process if the path through nodes 2, 4 and 5 is taken? Tick your response.</w:t>
      </w:r>
      <w:bookmarkEnd w:id="37"/>
    </w:p>
    <w:p>
      <w:pPr>
        <w:rPr>
          <w:rFonts w:ascii="Arial" w:hAnsi="Arial" w:cs="Arial"/>
          <w:sz w:val="22"/>
          <w:szCs w:val="22"/>
        </w:rPr>
      </w:pPr>
    </w:p>
    <w:tbl>
      <w:tblPr>
        <w:tblStyle w:val="16"/>
        <w:tblpPr w:leftFromText="180" w:rightFromText="180" w:vertAnchor="text" w:horzAnchor="margin" w:tblpY="36"/>
        <w:tblW w:w="5042"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1008"/>
        <w:gridCol w:w="6550"/>
        <w:gridCol w:w="625"/>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hanging="993"/>
            </w:pPr>
            <w:permStart w:id="13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hanging="8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jc w:val="center"/>
            </w:pPr>
            <w:r>
              <w:t>Possible Answers</w:t>
            </w:r>
          </w:p>
        </w:tc>
        <w:sdt>
          <w:sdtPr>
            <w:rPr>
              <w:rFonts w:ascii="Arial" w:hAnsi="Arial" w:cs="Arial"/>
              <w:sz w:val="44"/>
              <w:szCs w:val="44"/>
            </w:rPr>
            <w:id w:val="-95563515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2" w:edGrp="everyone" w:colFirst="1" w:colLast="1"/>
          </w:p>
        </w:tc>
        <w:sdt>
          <w:sdtPr>
            <w:rPr>
              <w:rFonts w:ascii="Arial" w:hAnsi="Arial" w:cs="Arial"/>
              <w:sz w:val="40"/>
              <w:szCs w:val="44"/>
            </w:rPr>
            <w:id w:val="-109540028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8 days</w:t>
            </w:r>
          </w:p>
        </w:tc>
        <w:tc>
          <w:tcPr>
            <w:tcW w:w="335" w:type="pct"/>
            <w:tcBorders>
              <w:top w:val="nil"/>
              <w:left w:val="single" w:color="auto" w:sz="12" w:space="0"/>
              <w:bottom w:val="nil"/>
              <w:right w:val="nil"/>
            </w:tcBorders>
          </w:tcPr>
          <w:p>
            <w:pPr>
              <w:ind w:left="993" w:hanging="993"/>
            </w:pPr>
          </w:p>
        </w:tc>
      </w:tr>
      <w:permEnd w:id="1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3" w:edGrp="everyone" w:colFirst="1" w:colLast="1"/>
          </w:p>
        </w:tc>
        <w:sdt>
          <w:sdtPr>
            <w:rPr>
              <w:rFonts w:ascii="Arial" w:hAnsi="Arial" w:cs="Arial"/>
              <w:sz w:val="40"/>
              <w:szCs w:val="44"/>
            </w:rPr>
            <w:id w:val="-28836301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9 days</w:t>
            </w:r>
          </w:p>
        </w:tc>
        <w:tc>
          <w:tcPr>
            <w:tcW w:w="335" w:type="pct"/>
            <w:tcBorders>
              <w:top w:val="nil"/>
              <w:left w:val="single" w:color="auto" w:sz="12" w:space="0"/>
              <w:bottom w:val="nil"/>
              <w:right w:val="nil"/>
            </w:tcBorders>
          </w:tcPr>
          <w:p>
            <w:pPr>
              <w:ind w:left="993" w:hanging="993"/>
            </w:pPr>
          </w:p>
        </w:tc>
      </w:tr>
      <w:permEnd w:id="1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4" w:edGrp="everyone" w:colFirst="1" w:colLast="1"/>
          </w:p>
        </w:tc>
        <w:sdt>
          <w:sdtPr>
            <w:rPr>
              <w:rFonts w:ascii="Arial" w:hAnsi="Arial" w:cs="Arial"/>
              <w:sz w:val="40"/>
              <w:szCs w:val="44"/>
            </w:rPr>
            <w:id w:val="-110656590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11 days</w:t>
            </w:r>
          </w:p>
        </w:tc>
        <w:tc>
          <w:tcPr>
            <w:tcW w:w="335" w:type="pct"/>
            <w:tcBorders>
              <w:top w:val="nil"/>
              <w:left w:val="single" w:color="auto" w:sz="12" w:space="0"/>
              <w:bottom w:val="nil"/>
              <w:right w:val="nil"/>
            </w:tcBorders>
          </w:tcPr>
          <w:p>
            <w:pPr>
              <w:ind w:left="993" w:hanging="993"/>
            </w:pPr>
          </w:p>
        </w:tc>
      </w:tr>
      <w:permEnd w:id="134"/>
    </w:tbl>
    <w:p>
      <w:pPr>
        <w:rPr>
          <w:rFonts w:ascii="Arial" w:hAnsi="Arial" w:cs="Arial"/>
          <w:sz w:val="22"/>
          <w:szCs w:val="22"/>
        </w:rPr>
      </w:pPr>
    </w:p>
    <w:p>
      <w:pPr>
        <w:jc w:val="left"/>
        <w:rPr>
          <w:rFonts w:ascii="Arial" w:hAnsi="Arial" w:cs="Arial"/>
          <w:b/>
          <w:i/>
          <w:sz w:val="22"/>
          <w:szCs w:val="22"/>
        </w:rPr>
      </w:pPr>
    </w:p>
    <w:p>
      <w:pPr>
        <w:numPr>
          <w:ilvl w:val="0"/>
          <w:numId w:val="10"/>
        </w:numPr>
        <w:ind w:left="709" w:hanging="709"/>
        <w:jc w:val="left"/>
        <w:rPr>
          <w:rFonts w:ascii="Arial" w:hAnsi="Arial"/>
          <w:b/>
        </w:rPr>
      </w:pPr>
      <w:bookmarkStart w:id="38" w:name="_Ref427870"/>
      <w:r>
        <w:rPr>
          <w:rFonts w:ascii="Arial" w:hAnsi="Arial"/>
          <w:b/>
        </w:rPr>
        <w:t>What is the total time for the process if the path through nodes 2, 5 and 6 is taken? Tick your response.</w:t>
      </w:r>
      <w:bookmarkEnd w:id="38"/>
    </w:p>
    <w:p>
      <w:pPr>
        <w:rPr>
          <w:rFonts w:ascii="Arial" w:hAnsi="Arial" w:cs="Arial"/>
          <w:sz w:val="22"/>
          <w:szCs w:val="22"/>
        </w:rPr>
      </w:pPr>
    </w:p>
    <w:tbl>
      <w:tblPr>
        <w:tblStyle w:val="16"/>
        <w:tblpPr w:leftFromText="180" w:rightFromText="180" w:vertAnchor="text" w:horzAnchor="margin" w:tblpY="36"/>
        <w:tblW w:w="5042"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1008"/>
        <w:gridCol w:w="6550"/>
        <w:gridCol w:w="625"/>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hanging="993"/>
            </w:pPr>
            <w:permStart w:id="13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hanging="8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jc w:val="center"/>
            </w:pPr>
            <w:r>
              <w:t>Possible Answers</w:t>
            </w:r>
          </w:p>
        </w:tc>
        <w:sdt>
          <w:sdtPr>
            <w:rPr>
              <w:rFonts w:ascii="Arial" w:hAnsi="Arial" w:cs="Arial"/>
              <w:sz w:val="44"/>
              <w:szCs w:val="44"/>
            </w:rPr>
            <w:id w:val="-124872020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6" w:edGrp="everyone" w:colFirst="1" w:colLast="1"/>
          </w:p>
        </w:tc>
        <w:sdt>
          <w:sdtPr>
            <w:rPr>
              <w:rFonts w:ascii="Arial" w:hAnsi="Arial" w:cs="Arial"/>
              <w:sz w:val="40"/>
              <w:szCs w:val="44"/>
            </w:rPr>
            <w:id w:val="19890495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8 days</w:t>
            </w:r>
          </w:p>
        </w:tc>
        <w:tc>
          <w:tcPr>
            <w:tcW w:w="335" w:type="pct"/>
            <w:tcBorders>
              <w:top w:val="nil"/>
              <w:left w:val="single" w:color="auto" w:sz="12" w:space="0"/>
              <w:bottom w:val="nil"/>
              <w:right w:val="nil"/>
            </w:tcBorders>
          </w:tcPr>
          <w:p>
            <w:pPr>
              <w:ind w:left="993" w:hanging="993"/>
            </w:pPr>
          </w:p>
        </w:tc>
      </w:tr>
      <w:permEnd w:id="13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7" w:edGrp="everyone" w:colFirst="1" w:colLast="1"/>
          </w:p>
        </w:tc>
        <w:sdt>
          <w:sdtPr>
            <w:rPr>
              <w:rFonts w:ascii="Arial" w:hAnsi="Arial" w:cs="Arial"/>
              <w:sz w:val="40"/>
              <w:szCs w:val="44"/>
            </w:rPr>
            <w:id w:val="41675596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9 days</w:t>
            </w:r>
          </w:p>
        </w:tc>
        <w:tc>
          <w:tcPr>
            <w:tcW w:w="335" w:type="pct"/>
            <w:tcBorders>
              <w:top w:val="nil"/>
              <w:left w:val="single" w:color="auto" w:sz="12" w:space="0"/>
              <w:bottom w:val="nil"/>
              <w:right w:val="nil"/>
            </w:tcBorders>
          </w:tcPr>
          <w:p>
            <w:pPr>
              <w:ind w:left="993" w:hanging="993"/>
            </w:pPr>
          </w:p>
        </w:tc>
      </w:tr>
      <w:permEnd w:id="1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8" w:edGrp="everyone" w:colFirst="1" w:colLast="1"/>
          </w:p>
        </w:tc>
        <w:sdt>
          <w:sdtPr>
            <w:rPr>
              <w:rFonts w:ascii="Arial" w:hAnsi="Arial" w:cs="Arial"/>
              <w:sz w:val="40"/>
              <w:szCs w:val="44"/>
            </w:rPr>
            <w:id w:val="-125698236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11 days</w:t>
            </w:r>
          </w:p>
        </w:tc>
        <w:tc>
          <w:tcPr>
            <w:tcW w:w="335" w:type="pct"/>
            <w:tcBorders>
              <w:top w:val="nil"/>
              <w:left w:val="single" w:color="auto" w:sz="12" w:space="0"/>
              <w:bottom w:val="nil"/>
              <w:right w:val="nil"/>
            </w:tcBorders>
          </w:tcPr>
          <w:p>
            <w:pPr>
              <w:ind w:left="993" w:hanging="993"/>
            </w:pPr>
          </w:p>
        </w:tc>
      </w:tr>
      <w:permEnd w:id="138"/>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39" w:name="_Ref432123"/>
      <w:r>
        <w:rPr>
          <w:rFonts w:ascii="Arial" w:hAnsi="Arial"/>
          <w:b/>
        </w:rPr>
        <w:t>Describe the critical path.</w:t>
      </w:r>
      <w:bookmarkEnd w:id="3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9" w:edGrp="everyone"/>
            <w:r>
              <w:rPr>
                <w:rFonts w:hint="eastAsia" w:ascii="Arial" w:hAnsi="Arial" w:eastAsia="宋体" w:cs="Arial"/>
                <w:sz w:val="22"/>
                <w:szCs w:val="22"/>
                <w:lang w:val="en-US" w:eastAsia="zh-CN"/>
              </w:rPr>
              <w:t>1-2-4-5-6-7-8-9</w:t>
            </w:r>
            <w:permEnd w:id="139"/>
          </w:p>
        </w:tc>
        <w:sdt>
          <w:sdtPr>
            <w:rPr>
              <w:rFonts w:ascii="Arial" w:hAnsi="Arial" w:cs="Arial"/>
              <w:sz w:val="44"/>
              <w:szCs w:val="44"/>
            </w:rPr>
            <w:id w:val="5714682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0"/>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40" w:name="_Ref433763"/>
      <w:r>
        <w:rPr>
          <w:rFonts w:ascii="Arial" w:hAnsi="Arial"/>
          <w:b/>
        </w:rPr>
        <w:t>True or False (Tick your response): Even if the brick delivery in the top path was late by two (2) days, it is possible that the job will still run on schedule.</w:t>
      </w:r>
      <w:bookmarkEnd w:id="40"/>
    </w:p>
    <w:p>
      <w:pPr>
        <w:rPr>
          <w:rFonts w:ascii="Arial" w:hAnsi="Arial" w:cs="Arial"/>
          <w:sz w:val="20"/>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41" w:edGrp="everyone" w:colFirst="1" w:colLast="1"/>
            <w:permStart w:id="142" w:edGrp="everyone" w:colFirst="4" w:colLast="4"/>
            <w:r>
              <w:rPr>
                <w:rFonts w:ascii="Arial" w:hAnsi="Arial" w:cs="Arial"/>
                <w:b/>
                <w:sz w:val="22"/>
                <w:szCs w:val="22"/>
              </w:rPr>
              <w:t>Answer</w:t>
            </w:r>
          </w:p>
        </w:tc>
        <w:sdt>
          <w:sdtPr>
            <w:rPr>
              <w:rFonts w:ascii="Arial" w:hAnsi="Arial" w:cs="Arial"/>
              <w:sz w:val="40"/>
              <w:szCs w:val="44"/>
            </w:rPr>
            <w:id w:val="192183149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182195700"/>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1"/>
      <w:permEnd w:id="14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43" w:edGrp="everyone" w:colFirst="1" w:colLast="1"/>
          </w:p>
        </w:tc>
        <w:sdt>
          <w:sdtPr>
            <w:rPr>
              <w:rFonts w:ascii="Arial" w:hAnsi="Arial" w:cs="Arial"/>
              <w:sz w:val="40"/>
              <w:szCs w:val="44"/>
            </w:rPr>
            <w:id w:val="-23324065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43"/>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41" w:name="_Ref433133"/>
      <w:r>
        <w:rPr>
          <w:rFonts w:ascii="Arial" w:hAnsi="Arial"/>
          <w:b/>
        </w:rPr>
        <w:t>Identify three (3) factors that may impact on the critical path of a project and cause it to need revision.</w:t>
      </w:r>
      <w:bookmarkEnd w:id="41"/>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44" w:edGrp="everyone"/>
            <w:r>
              <w:rPr>
                <w:rFonts w:hint="eastAsia" w:ascii="Arial" w:hAnsi="Arial" w:cs="Arial"/>
                <w:sz w:val="22"/>
                <w:szCs w:val="22"/>
              </w:rPr>
              <w:t>Resources: Unreliable labour or poor workmanship</w:t>
            </w:r>
          </w:p>
          <w:p>
            <w:pPr>
              <w:rPr>
                <w:rFonts w:hint="eastAsia" w:ascii="Arial" w:hAnsi="Arial" w:cs="Arial"/>
                <w:sz w:val="22"/>
                <w:szCs w:val="22"/>
              </w:rPr>
            </w:pPr>
            <w:r>
              <w:rPr>
                <w:rFonts w:hint="eastAsia" w:ascii="Arial" w:hAnsi="Arial" w:cs="Arial"/>
                <w:sz w:val="22"/>
                <w:szCs w:val="22"/>
              </w:rPr>
              <w:t>Unexpected delays: Strikes, illness, mistakes</w:t>
            </w:r>
          </w:p>
          <w:p>
            <w:pPr>
              <w:rPr>
                <w:rFonts w:hint="eastAsia" w:ascii="Arial" w:hAnsi="Arial" w:cs="Arial"/>
                <w:sz w:val="22"/>
                <w:szCs w:val="22"/>
              </w:rPr>
            </w:pPr>
            <w:r>
              <w:rPr>
                <w:rFonts w:hint="eastAsia" w:ascii="Arial" w:hAnsi="Arial" w:cs="Arial"/>
                <w:sz w:val="22"/>
                <w:szCs w:val="22"/>
              </w:rPr>
              <w:t>Building inspections: Failing inspections</w:t>
            </w:r>
          </w:p>
          <w:permEnd w:id="144"/>
          <w:p>
            <w:pPr>
              <w:rPr>
                <w:rFonts w:ascii="Arial" w:hAnsi="Arial" w:cs="Arial"/>
                <w:sz w:val="22"/>
                <w:szCs w:val="22"/>
              </w:rPr>
            </w:pPr>
          </w:p>
        </w:tc>
        <w:sdt>
          <w:sdtPr>
            <w:rPr>
              <w:rFonts w:ascii="Arial" w:hAnsi="Arial" w:cs="Arial"/>
              <w:sz w:val="44"/>
              <w:szCs w:val="44"/>
            </w:rPr>
            <w:id w:val="-44925149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5"/>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42" w:name="_Ref444868"/>
      <w:r>
        <w:rPr>
          <w:rFonts w:ascii="Arial" w:hAnsi="Arial"/>
          <w:b/>
        </w:rPr>
        <w:t>Which major point(s) should you note when carrying out an inspection of neighbouring properties? Tick all that apply.</w:t>
      </w:r>
      <w:bookmarkEnd w:id="42"/>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4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8100765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47" w:edGrp="everyone" w:colFirst="1" w:colLast="1"/>
          </w:p>
        </w:tc>
        <w:sdt>
          <w:sdtPr>
            <w:rPr>
              <w:rFonts w:ascii="Arial" w:hAnsi="Arial" w:cs="Arial"/>
              <w:sz w:val="40"/>
              <w:szCs w:val="44"/>
            </w:rPr>
            <w:id w:val="2135748579"/>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If the neighbours drive the right kind of car for that neighbourhood</w:t>
            </w:r>
          </w:p>
        </w:tc>
        <w:tc>
          <w:tcPr>
            <w:tcW w:w="335" w:type="pct"/>
            <w:tcBorders>
              <w:top w:val="nil"/>
              <w:left w:val="single" w:color="auto" w:sz="12" w:space="0"/>
              <w:bottom w:val="nil"/>
              <w:right w:val="nil"/>
            </w:tcBorders>
          </w:tcPr>
          <w:p>
            <w:pPr>
              <w:ind w:left="993" w:hanging="993"/>
            </w:pPr>
          </w:p>
        </w:tc>
      </w:tr>
      <w:permEnd w:id="14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48" w:edGrp="everyone" w:colFirst="1" w:colLast="1"/>
          </w:p>
        </w:tc>
        <w:sdt>
          <w:sdtPr>
            <w:rPr>
              <w:rFonts w:ascii="Arial" w:hAnsi="Arial" w:cs="Arial"/>
              <w:sz w:val="40"/>
              <w:szCs w:val="44"/>
            </w:rPr>
            <w:id w:val="45607490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Structure and condition of any boundary fences</w:t>
            </w:r>
          </w:p>
        </w:tc>
        <w:tc>
          <w:tcPr>
            <w:tcW w:w="335" w:type="pct"/>
            <w:tcBorders>
              <w:top w:val="nil"/>
              <w:left w:val="single" w:color="auto" w:sz="12" w:space="0"/>
              <w:bottom w:val="nil"/>
              <w:right w:val="nil"/>
            </w:tcBorders>
          </w:tcPr>
          <w:p>
            <w:pPr>
              <w:ind w:left="993" w:hanging="993"/>
            </w:pPr>
          </w:p>
        </w:tc>
      </w:tr>
      <w:permEnd w:id="1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49" w:edGrp="everyone" w:colFirst="1" w:colLast="1"/>
          </w:p>
        </w:tc>
        <w:sdt>
          <w:sdtPr>
            <w:rPr>
              <w:rFonts w:ascii="Arial" w:hAnsi="Arial" w:cs="Arial"/>
              <w:sz w:val="40"/>
              <w:szCs w:val="44"/>
            </w:rPr>
            <w:id w:val="846569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Type and condition of all structures on the boundary</w:t>
            </w:r>
          </w:p>
        </w:tc>
        <w:tc>
          <w:tcPr>
            <w:tcW w:w="335" w:type="pct"/>
            <w:tcBorders>
              <w:top w:val="nil"/>
              <w:left w:val="single" w:color="auto" w:sz="12" w:space="0"/>
              <w:bottom w:val="nil"/>
              <w:right w:val="nil"/>
            </w:tcBorders>
          </w:tcPr>
          <w:p>
            <w:pPr>
              <w:ind w:left="993" w:hanging="993"/>
            </w:pPr>
          </w:p>
        </w:tc>
      </w:tr>
      <w:permEnd w:id="14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50" w:edGrp="everyone" w:colFirst="1" w:colLast="1"/>
          </w:p>
        </w:tc>
        <w:sdt>
          <w:sdtPr>
            <w:rPr>
              <w:rFonts w:ascii="Arial" w:hAnsi="Arial" w:cs="Arial"/>
              <w:sz w:val="40"/>
              <w:szCs w:val="44"/>
            </w:rPr>
            <w:id w:val="162672969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Whether the houses are of Victorian heritage</w:t>
            </w:r>
          </w:p>
        </w:tc>
        <w:tc>
          <w:tcPr>
            <w:tcW w:w="335" w:type="pct"/>
            <w:tcBorders>
              <w:top w:val="nil"/>
              <w:left w:val="single" w:color="auto" w:sz="12" w:space="0"/>
              <w:bottom w:val="nil"/>
              <w:right w:val="nil"/>
            </w:tcBorders>
          </w:tcPr>
          <w:p>
            <w:pPr>
              <w:ind w:left="993" w:hanging="993"/>
            </w:pPr>
          </w:p>
        </w:tc>
      </w:tr>
      <w:permEnd w:id="150"/>
    </w:tbl>
    <w:p>
      <w:pPr>
        <w:rPr>
          <w:rFonts w:ascii="Arial" w:hAnsi="Arial" w:cs="Arial"/>
          <w:sz w:val="20"/>
          <w:szCs w:val="22"/>
        </w:rPr>
      </w:pPr>
    </w:p>
    <w:p>
      <w:pPr>
        <w:rPr>
          <w:rFonts w:ascii="Arial" w:hAnsi="Arial" w:cs="Arial"/>
          <w:sz w:val="20"/>
          <w:szCs w:val="22"/>
        </w:rPr>
      </w:pPr>
    </w:p>
    <w:p>
      <w:pPr>
        <w:numPr>
          <w:ilvl w:val="0"/>
          <w:numId w:val="10"/>
        </w:numPr>
        <w:ind w:left="709" w:hanging="709"/>
        <w:jc w:val="left"/>
        <w:rPr>
          <w:rFonts w:ascii="Arial" w:hAnsi="Arial"/>
          <w:b/>
        </w:rPr>
      </w:pPr>
      <w:bookmarkStart w:id="43" w:name="_Ref444869"/>
      <w:r>
        <w:rPr>
          <w:rFonts w:ascii="Arial" w:hAnsi="Arial"/>
          <w:b/>
        </w:rPr>
        <w:t>Why should you take photographs of site boundaries with neighbouring properties?</w:t>
      </w:r>
      <w:bookmarkEnd w:id="43"/>
    </w:p>
    <w:p>
      <w:pPr>
        <w:rPr>
          <w:rFonts w:ascii="Arial" w:hAnsi="Arial" w:cs="Arial"/>
          <w:sz w:val="20"/>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1" w:edGrp="everyone"/>
            <w:r>
              <w:rPr>
                <w:rFonts w:hint="eastAsia" w:ascii="Arial" w:hAnsi="Arial" w:cs="Arial"/>
                <w:sz w:val="22"/>
                <w:szCs w:val="22"/>
              </w:rPr>
              <w:t>If work is to affect neighbouring properties, you are required to compile a report on the condition of existing buildings and structures on adjacent site boundaries. Take photos to support your report – it will be helpful in the event of a dispute with a neighbour.</w:t>
            </w:r>
          </w:p>
          <w:permEnd w:id="151"/>
          <w:p>
            <w:pPr>
              <w:rPr>
                <w:rFonts w:ascii="Arial" w:hAnsi="Arial" w:cs="Arial"/>
                <w:sz w:val="22"/>
                <w:szCs w:val="22"/>
              </w:rPr>
            </w:pPr>
          </w:p>
        </w:tc>
        <w:sdt>
          <w:sdtPr>
            <w:rPr>
              <w:rFonts w:ascii="Arial" w:hAnsi="Arial" w:cs="Arial"/>
              <w:sz w:val="44"/>
              <w:szCs w:val="44"/>
            </w:rPr>
            <w:id w:val="4495904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2"/>
    </w:tbl>
    <w:p>
      <w:pPr>
        <w:rPr>
          <w:rFonts w:ascii="Arial" w:hAnsi="Arial" w:cs="Arial"/>
          <w:sz w:val="22"/>
          <w:szCs w:val="22"/>
        </w:rPr>
      </w:pPr>
    </w:p>
    <w:p>
      <w:pPr>
        <w:numPr>
          <w:ilvl w:val="0"/>
          <w:numId w:val="10"/>
        </w:numPr>
        <w:ind w:left="709" w:hanging="709"/>
        <w:jc w:val="left"/>
        <w:rPr>
          <w:rFonts w:ascii="Arial" w:hAnsi="Arial"/>
          <w:b/>
        </w:rPr>
      </w:pPr>
      <w:bookmarkStart w:id="44" w:name="_Ref444874"/>
      <w:r>
        <w:rPr>
          <w:rFonts w:ascii="Arial" w:hAnsi="Arial"/>
          <w:b/>
        </w:rPr>
        <w:t>When should a condition report be given to owners of adjacent buildings? Tick your response.</w:t>
      </w:r>
      <w:bookmarkEnd w:id="4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5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68702807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5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54" w:edGrp="everyone" w:colFirst="1" w:colLast="1"/>
          </w:p>
        </w:tc>
        <w:sdt>
          <w:sdtPr>
            <w:rPr>
              <w:rFonts w:ascii="Arial" w:hAnsi="Arial" w:cs="Arial"/>
              <w:sz w:val="40"/>
              <w:szCs w:val="44"/>
            </w:rPr>
            <w:id w:val="63060408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Before construction commences</w:t>
            </w:r>
          </w:p>
        </w:tc>
        <w:tc>
          <w:tcPr>
            <w:tcW w:w="335" w:type="pct"/>
            <w:tcBorders>
              <w:top w:val="nil"/>
              <w:left w:val="single" w:color="auto" w:sz="12" w:space="0"/>
              <w:bottom w:val="nil"/>
              <w:right w:val="nil"/>
            </w:tcBorders>
          </w:tcPr>
          <w:p>
            <w:pPr>
              <w:ind w:left="993" w:hanging="993"/>
            </w:pPr>
          </w:p>
        </w:tc>
      </w:tr>
      <w:permEnd w:id="1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55" w:edGrp="everyone" w:colFirst="1" w:colLast="1"/>
          </w:p>
        </w:tc>
        <w:sdt>
          <w:sdtPr>
            <w:rPr>
              <w:rFonts w:ascii="Arial" w:hAnsi="Arial" w:cs="Arial"/>
              <w:sz w:val="40"/>
              <w:szCs w:val="44"/>
            </w:rPr>
            <w:id w:val="136073685"/>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During construction</w:t>
            </w:r>
          </w:p>
        </w:tc>
        <w:tc>
          <w:tcPr>
            <w:tcW w:w="335" w:type="pct"/>
            <w:tcBorders>
              <w:top w:val="nil"/>
              <w:left w:val="single" w:color="auto" w:sz="12" w:space="0"/>
              <w:bottom w:val="nil"/>
              <w:right w:val="nil"/>
            </w:tcBorders>
          </w:tcPr>
          <w:p>
            <w:pPr>
              <w:ind w:left="993" w:hanging="993"/>
            </w:pPr>
          </w:p>
        </w:tc>
      </w:tr>
      <w:permEnd w:id="1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56" w:edGrp="everyone" w:colFirst="1" w:colLast="1"/>
          </w:p>
        </w:tc>
        <w:sdt>
          <w:sdtPr>
            <w:rPr>
              <w:rFonts w:ascii="Arial" w:hAnsi="Arial" w:cs="Arial"/>
              <w:sz w:val="40"/>
              <w:szCs w:val="44"/>
            </w:rPr>
            <w:id w:val="-167124815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4" w:space="0"/>
                  <w:left w:val="single" w:color="auto" w:sz="12" w:space="0"/>
                  <w:bottom w:val="single" w:color="auto" w:sz="4"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4" w:space="0"/>
              <w:left w:val="single" w:color="auto" w:sz="4" w:space="0"/>
              <w:bottom w:val="single" w:color="auto" w:sz="4" w:space="0"/>
              <w:right w:val="single" w:color="auto" w:sz="12" w:space="0"/>
            </w:tcBorders>
            <w:shd w:val="clear" w:color="auto" w:fill="auto"/>
            <w:vAlign w:val="center"/>
          </w:tcPr>
          <w:p>
            <w:pPr>
              <w:jc w:val="center"/>
            </w:pPr>
            <w:r>
              <w:t>After construction completes</w:t>
            </w:r>
          </w:p>
        </w:tc>
        <w:tc>
          <w:tcPr>
            <w:tcW w:w="335" w:type="pct"/>
            <w:tcBorders>
              <w:top w:val="nil"/>
              <w:left w:val="single" w:color="auto" w:sz="12" w:space="0"/>
              <w:bottom w:val="nil"/>
              <w:right w:val="nil"/>
            </w:tcBorders>
          </w:tcPr>
          <w:p>
            <w:pPr>
              <w:ind w:left="993" w:hanging="993"/>
            </w:pPr>
          </w:p>
        </w:tc>
      </w:tr>
      <w:permEnd w:id="15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5" w:name="_Ref444875"/>
      <w:r>
        <w:rPr>
          <w:rFonts w:ascii="Arial" w:hAnsi="Arial"/>
          <w:b/>
        </w:rPr>
        <w:t>When might a neighbouring property owner be required to refer to a condition report?</w:t>
      </w:r>
      <w:bookmarkEnd w:id="4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7" w:edGrp="everyone"/>
            <w:r>
              <w:rPr>
                <w:rFonts w:hint="eastAsia" w:ascii="Arial" w:hAnsi="Arial" w:cs="Arial"/>
                <w:sz w:val="22"/>
                <w:szCs w:val="22"/>
              </w:rPr>
              <w:t>If work is to affect neighbouring properties</w:t>
            </w:r>
            <w:permEnd w:id="157"/>
          </w:p>
        </w:tc>
        <w:sdt>
          <w:sdtPr>
            <w:rPr>
              <w:rFonts w:ascii="Arial" w:hAnsi="Arial" w:cs="Arial"/>
              <w:sz w:val="44"/>
              <w:szCs w:val="44"/>
            </w:rPr>
            <w:id w:val="3357280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8"/>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7"/>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CPCCBC4007A</w:t>
          </w:r>
        </w:sdtContent>
      </w:sdt>
      <w:r>
        <w:rPr>
          <w:szCs w:val="32"/>
        </w:rPr>
        <w:t xml:space="preserve"> </w:t>
      </w:r>
    </w:p>
    <w:p>
      <w:pPr>
        <w:pStyle w:val="27"/>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Plan building or construction work</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3"/>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3"/>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3"/>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3"/>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3"/>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3"/>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9" w:edGrp="everyone"/>
            <w:r>
              <w:rPr>
                <w:rFonts w:hint="eastAsia" w:ascii="Arial" w:hAnsi="Arial" w:eastAsia="宋体" w:cs="Arial"/>
                <w:sz w:val="22"/>
                <w:szCs w:val="22"/>
                <w:lang w:val="en-US" w:eastAsia="zh-CN"/>
              </w:rPr>
              <w:t>Yixu Zhang</w:t>
            </w:r>
            <w:permEnd w:id="15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0"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6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1" w:edGrp="everyone" w:colFirst="1" w:colLast="1"/>
            <w:r>
              <w:rPr>
                <w:rFonts w:ascii="Arial" w:hAnsi="Arial" w:cs="Arial"/>
                <w:sz w:val="22"/>
                <w:szCs w:val="22"/>
              </w:rPr>
              <w:t>Date</w:t>
            </w:r>
          </w:p>
        </w:tc>
        <w:sdt>
          <w:sdtPr>
            <w:rPr>
              <w:rFonts w:ascii="Arial" w:hAnsi="Arial" w:cs="Arial"/>
              <w:sz w:val="22"/>
              <w:szCs w:val="22"/>
            </w:rPr>
            <w:id w:val="-1582360681"/>
            <w:placeholder>
              <w:docPart w:val="2B135DDAF1874D96848A17BC40F2B902"/>
            </w:placeholder>
            <w:date w:fullDate="2017-04-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eastAsia="zh-CN"/>
                  </w:rPr>
                  <w:t>0</w:t>
                </w:r>
                <w:r>
                  <w:rPr>
                    <w:rFonts w:hint="eastAsia" w:ascii="Arial" w:hAnsi="Arial" w:eastAsia="宋体" w:cs="Arial"/>
                    <w:sz w:val="22"/>
                    <w:szCs w:val="22"/>
                    <w:lang w:val="en-US" w:eastAsia="zh-CN"/>
                  </w:rPr>
                  <w:t>3/07/2022</w:t>
                </w:r>
              </w:p>
            </w:tc>
          </w:sdtContent>
        </w:sdt>
      </w:tr>
      <w:permEnd w:id="161"/>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62" w:edGrp="everyone"/>
            <w:permEnd w:id="16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3"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64" w:edGrp="everyone"/>
                <w:r>
                  <w:rPr>
                    <w:rStyle w:val="41"/>
                    <w:color w:val="auto"/>
                  </w:rPr>
                  <w:t>Click here to enter a date.</w:t>
                </w:r>
                <w:permEnd w:id="164"/>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vAlign w:val="center"/>
          </w:tcPr>
          <w:p>
            <w:pPr>
              <w:ind w:right="-24"/>
              <w:jc w:val="center"/>
              <w:rPr>
                <w:rFonts w:ascii="Arial" w:hAnsi="Arial" w:cs="Arial"/>
                <w:sz w:val="22"/>
                <w:szCs w:val="22"/>
              </w:rPr>
            </w:pPr>
            <w:r>
              <w:rPr>
                <w:rFonts w:ascii="Arial" w:hAnsi="Arial" w:cs="Arial"/>
                <w:sz w:val="22"/>
                <w:szCs w:val="22"/>
              </w:rPr>
              <w:t>Task 1 (Occasion 1)</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rPr>
                  <w:rFonts w:ascii="Arial" w:hAnsi="Arial" w:cs="Arial"/>
                  <w:sz w:val="40"/>
                  <w:szCs w:val="28"/>
                </w:rPr>
              </w:sdtEndPr>
              <w:sdtContent>
                <w:permStart w:id="165" w:edGrp="everyone"/>
                <w:r>
                  <w:rPr>
                    <w:rFonts w:ascii="Arial" w:hAnsi="Arial" w:cs="Arial"/>
                    <w:sz w:val="40"/>
                    <w:szCs w:val="28"/>
                  </w:rPr>
                  <w:sym w:font="Wingdings" w:char="F0A8"/>
                </w:r>
                <w:permEnd w:id="165"/>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rPr>
                  <w:rFonts w:ascii="Arial" w:hAnsi="Arial" w:cs="Arial"/>
                  <w:sz w:val="40"/>
                  <w:szCs w:val="28"/>
                </w:rPr>
              </w:sdtEndPr>
              <w:sdtContent>
                <w:permStart w:id="166" w:edGrp="everyone"/>
                <w:r>
                  <w:rPr>
                    <w:rFonts w:ascii="Arial" w:hAnsi="Arial" w:cs="Arial"/>
                    <w:sz w:val="40"/>
                    <w:szCs w:val="28"/>
                  </w:rPr>
                  <w:sym w:font="Wingdings" w:char="F0A8"/>
                </w:r>
                <w:permEnd w:id="166"/>
              </w:sdtContent>
            </w:sdt>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Align w:val="center"/>
          </w:tcPr>
          <w:p>
            <w:pPr>
              <w:ind w:right="-24"/>
              <w:jc w:val="center"/>
              <w:rPr>
                <w:rFonts w:ascii="Arial" w:hAnsi="Arial" w:cs="Arial"/>
                <w:sz w:val="22"/>
                <w:szCs w:val="22"/>
              </w:rPr>
            </w:pPr>
            <w:r>
              <w:rPr>
                <w:rFonts w:ascii="Arial" w:hAnsi="Arial" w:cs="Arial"/>
                <w:sz w:val="22"/>
                <w:szCs w:val="22"/>
              </w:rPr>
              <w:t>Task 1 (Occasion 2)</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rPr>
                  <w:rFonts w:ascii="Arial" w:hAnsi="Arial" w:cs="Arial"/>
                  <w:sz w:val="40"/>
                  <w:szCs w:val="28"/>
                </w:rPr>
              </w:sdtEndPr>
              <w:sdtContent>
                <w:permStart w:id="167" w:edGrp="everyone"/>
                <w:r>
                  <w:rPr>
                    <w:rFonts w:ascii="Arial" w:hAnsi="Arial" w:cs="Arial"/>
                    <w:sz w:val="40"/>
                    <w:szCs w:val="28"/>
                  </w:rPr>
                  <w:sym w:font="Wingdings" w:char="F0A8"/>
                </w:r>
                <w:permEnd w:id="167"/>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rPr>
                  <w:rFonts w:ascii="Arial" w:hAnsi="Arial" w:cs="Arial"/>
                  <w:sz w:val="40"/>
                  <w:szCs w:val="28"/>
                </w:rPr>
              </w:sdtEndPr>
              <w:sdtContent>
                <w:permStart w:id="168" w:edGrp="everyone"/>
                <w:r>
                  <w:rPr>
                    <w:rFonts w:ascii="Arial" w:hAnsi="Arial" w:cs="Arial"/>
                    <w:sz w:val="40"/>
                    <w:szCs w:val="28"/>
                  </w:rPr>
                  <w:sym w:font="Wingdings" w:char="F0A8"/>
                </w:r>
                <w:permEnd w:id="168"/>
              </w:sdtContent>
            </w:sdt>
          </w:p>
        </w:tc>
      </w:tr>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69" w:edGrp="everyone"/>
            <w:permEnd w:id="169"/>
          </w:p>
        </w:tc>
      </w:tr>
    </w:tbl>
    <w:p>
      <w:pPr>
        <w:pStyle w:val="28"/>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CPCCBC4007A</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8"/>
            <w:jc w:val="center"/>
            <w:rPr>
              <w:rFonts w:ascii="Arial Black" w:hAnsi="Arial Black"/>
            </w:rPr>
          </w:pPr>
          <w:r>
            <w:rPr>
              <w:rFonts w:ascii="Arial Black" w:hAnsi="Arial Black"/>
            </w:rPr>
            <w:t>Plan building or construction work</w:t>
          </w:r>
        </w:p>
      </w:sdtContent>
    </w:sdt>
    <w:p>
      <w:pPr>
        <w:rPr>
          <w:sz w:val="12"/>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5"/>
        <w:gridCol w:w="1489"/>
        <w:gridCol w:w="14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plan on-site activities, including the employment of physical and human resources and the development of documentation and advice for relevant authorities:</w:t>
            </w:r>
          </w:p>
          <w:p>
            <w:pPr>
              <w:pStyle w:val="43"/>
              <w:numPr>
                <w:ilvl w:val="0"/>
                <w:numId w:val="9"/>
              </w:numPr>
              <w:jc w:val="left"/>
              <w:rPr>
                <w:rFonts w:cs="Arial"/>
                <w:sz w:val="20"/>
              </w:rPr>
            </w:pPr>
            <w:r>
              <w:rPr>
                <w:rFonts w:cs="Arial"/>
                <w:sz w:val="20"/>
              </w:rPr>
              <w:t>Occasion 1: Residential projects</w:t>
            </w:r>
          </w:p>
          <w:p>
            <w:pPr>
              <w:pStyle w:val="43"/>
              <w:numPr>
                <w:ilvl w:val="0"/>
                <w:numId w:val="9"/>
              </w:numPr>
              <w:jc w:val="left"/>
              <w:rPr>
                <w:rFonts w:cs="Arial"/>
                <w:sz w:val="20"/>
              </w:rPr>
            </w:pPr>
            <w:r>
              <w:rPr>
                <w:rFonts w:cs="Arial"/>
                <w:sz w:val="20"/>
              </w:rPr>
              <w:t>Occasion 2: Commercial projects</w:t>
            </w:r>
          </w:p>
          <w:p>
            <w:pPr>
              <w:pStyle w:val="43"/>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w:t>
            </w:r>
          </w:p>
          <w:p>
            <w:pPr>
              <w:pStyle w:val="43"/>
              <w:numPr>
                <w:ilvl w:val="0"/>
                <w:numId w:val="9"/>
              </w:numPr>
              <w:jc w:val="left"/>
              <w:rPr>
                <w:rFonts w:cs="Arial"/>
                <w:sz w:val="20"/>
              </w:rPr>
            </w:pPr>
            <w:r>
              <w:rPr>
                <w:rFonts w:cs="Arial"/>
                <w:sz w:val="20"/>
              </w:rPr>
              <w:t>A construction program/schedule for a project showing:</w:t>
            </w:r>
          </w:p>
          <w:p>
            <w:pPr>
              <w:pStyle w:val="43"/>
              <w:numPr>
                <w:ilvl w:val="1"/>
                <w:numId w:val="9"/>
              </w:numPr>
              <w:ind w:left="1082"/>
              <w:jc w:val="left"/>
              <w:rPr>
                <w:rFonts w:cs="Arial"/>
                <w:sz w:val="20"/>
              </w:rPr>
            </w:pPr>
            <w:r>
              <w:rPr>
                <w:rFonts w:cs="Arial"/>
                <w:sz w:val="20"/>
              </w:rPr>
              <w:t>The sequencing of the trades, etc.</w:t>
            </w:r>
          </w:p>
          <w:p>
            <w:pPr>
              <w:pStyle w:val="43"/>
              <w:numPr>
                <w:ilvl w:val="1"/>
                <w:numId w:val="9"/>
              </w:numPr>
              <w:ind w:left="1082"/>
              <w:jc w:val="left"/>
              <w:rPr>
                <w:rFonts w:cs="Arial"/>
                <w:sz w:val="20"/>
              </w:rPr>
            </w:pPr>
            <w:r>
              <w:rPr>
                <w:rFonts w:cs="Arial"/>
                <w:sz w:val="20"/>
              </w:rPr>
              <w:t>Working and non-working days, etc.</w:t>
            </w:r>
          </w:p>
          <w:p>
            <w:pPr>
              <w:pStyle w:val="43"/>
              <w:numPr>
                <w:ilvl w:val="0"/>
                <w:numId w:val="9"/>
              </w:numPr>
              <w:jc w:val="left"/>
              <w:rPr>
                <w:rFonts w:cs="Arial"/>
                <w:sz w:val="20"/>
              </w:rPr>
            </w:pPr>
            <w:r>
              <w:rPr>
                <w:rFonts w:cs="Arial"/>
                <w:sz w:val="20"/>
              </w:rPr>
              <w:t>Local authority construction commencement notices</w:t>
            </w:r>
          </w:p>
          <w:p>
            <w:pPr>
              <w:pStyle w:val="43"/>
              <w:numPr>
                <w:ilvl w:val="0"/>
                <w:numId w:val="9"/>
              </w:numPr>
              <w:jc w:val="left"/>
              <w:rPr>
                <w:rFonts w:cs="Arial"/>
                <w:sz w:val="20"/>
              </w:rPr>
            </w:pPr>
            <w:r>
              <w:rPr>
                <w:rFonts w:cs="Arial"/>
                <w:sz w:val="20"/>
              </w:rPr>
              <w:t>Pre-construction site inspection reports or dilapidation reports</w:t>
            </w:r>
          </w:p>
          <w:p>
            <w:pPr>
              <w:pStyle w:val="43"/>
              <w:numPr>
                <w:ilvl w:val="0"/>
                <w:numId w:val="9"/>
              </w:numPr>
              <w:jc w:val="left"/>
              <w:rPr>
                <w:rFonts w:cs="Arial"/>
                <w:sz w:val="20"/>
              </w:rPr>
            </w:pPr>
            <w:r>
              <w:rPr>
                <w:rFonts w:cs="Arial"/>
                <w:sz w:val="20"/>
              </w:rPr>
              <w:t>WHS policy</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Computer (ideally with project scheduling software), Building Contract, Organisational policies, Telephone, Facsimile.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auto" w:sz="12"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70" w:edGrp="everyone"/>
            <w:r>
              <w:rPr>
                <w:rFonts w:hint="eastAsia" w:ascii="Arial" w:hAnsi="Arial" w:eastAsia="宋体" w:cs="Arial"/>
                <w:sz w:val="22"/>
                <w:lang w:val="en-US" w:eastAsia="zh-CN"/>
              </w:rPr>
              <w:t>Yixu Zhang</w:t>
            </w:r>
            <w:permEnd w:id="17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1" w:edGrp="everyone"/>
            <w:r>
              <w:rPr>
                <w:rFonts w:hint="eastAsia" w:ascii="Arial" w:hAnsi="Arial" w:eastAsia="宋体" w:cs="Arial"/>
                <w:sz w:val="22"/>
                <w:lang w:val="en-US" w:eastAsia="zh-CN"/>
              </w:rPr>
              <w:t>Manjinder Sighn</w:t>
            </w:r>
            <w:permEnd w:id="17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2" w:edGrp="everyone"/>
            <w:r>
              <w:rPr>
                <w:rFonts w:hint="eastAsia" w:ascii="Arial" w:hAnsi="Arial" w:eastAsia="宋体" w:cs="Arial"/>
                <w:sz w:val="22"/>
                <w:lang w:val="en-US" w:eastAsia="zh-CN"/>
              </w:rPr>
              <w:t xml:space="preserve">Builder </w:t>
            </w:r>
            <w:permEnd w:id="17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73" w:edGrp="everyone"/>
            <w:r>
              <w:rPr>
                <w:rFonts w:hint="eastAsia" w:ascii="Arial" w:hAnsi="Arial" w:eastAsia="宋体" w:cs="Arial"/>
                <w:sz w:val="22"/>
                <w:lang w:val="en-US" w:eastAsia="zh-CN"/>
              </w:rPr>
              <w:t>Saab.builders@gmail.com</w:t>
            </w:r>
            <w:permEnd w:id="17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74"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253365"/>
                      <wp:effectExtent l="0" t="0" r="3175" b="1333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8"/>
                              <a:srcRect/>
                              <a:stretch>
                                <a:fillRect/>
                              </a:stretch>
                            </pic:blipFill>
                            <pic:spPr>
                              <a:xfrm>
                                <a:off x="0" y="0"/>
                                <a:ext cx="796925" cy="253365"/>
                              </a:xfrm>
                              <a:prstGeom prst="rect">
                                <a:avLst/>
                              </a:prstGeom>
                              <a:noFill/>
                              <a:ln>
                                <a:noFill/>
                              </a:ln>
                            </pic:spPr>
                          </pic:pic>
                        </a:graphicData>
                      </a:graphic>
                    </wp:inline>
                  </w:drawing>
                </w:r>
              </w:p>
            </w:tc>
          </w:sdtContent>
        </w:sdt>
      </w:tr>
      <w:permEnd w:id="1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75" w:edGrp="everyone" w:colFirst="1" w:colLast="1"/>
            <w:r>
              <w:rPr>
                <w:rFonts w:cs="Arial"/>
                <w:b/>
                <w:sz w:val="20"/>
              </w:rPr>
              <w:t>Date:</w:t>
            </w:r>
          </w:p>
        </w:tc>
        <w:sdt>
          <w:sdtPr>
            <w:rPr>
              <w:rFonts w:ascii="Arial" w:hAnsi="Arial" w:cs="Arial"/>
              <w:sz w:val="22"/>
              <w:szCs w:val="22"/>
            </w:rPr>
            <w:id w:val="-686058928"/>
            <w:placeholder>
              <w:docPart w:val="EA8719007BF54B4AAD75B86848AAA3C2"/>
            </w:placeholder>
            <w:date w:fullDate="2021-03-16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03</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7</w:t>
                </w:r>
                <w:r>
                  <w:rPr>
                    <w:rFonts w:ascii="Arial" w:hAnsi="Arial" w:eastAsia="Times New Roman" w:cs="Arial"/>
                    <w:sz w:val="22"/>
                    <w:szCs w:val="22"/>
                    <w:lang w:val="en-AU" w:eastAsia="en-US" w:bidi="ar-SA"/>
                  </w:rPr>
                  <w:t>/20</w:t>
                </w:r>
                <w:r>
                  <w:rPr>
                    <w:rFonts w:hint="eastAsia" w:ascii="Arial" w:hAnsi="Arial" w:eastAsia="宋体" w:cs="Arial"/>
                    <w:sz w:val="22"/>
                    <w:szCs w:val="22"/>
                    <w:lang w:val="en-US" w:eastAsia="zh-CN" w:bidi="ar-SA"/>
                  </w:rPr>
                  <w:t>22</w:t>
                </w:r>
              </w:p>
            </w:tc>
          </w:sdtContent>
        </w:sdt>
      </w:tr>
      <w:permEnd w:id="1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3"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9" w:type="dxa"/>
            <w:gridSpan w:val="2"/>
            <w:tcBorders>
              <w:right w:val="single" w:color="auto"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3" w:type="dxa"/>
            <w:gridSpan w:val="2"/>
            <w:vMerge w:val="continue"/>
            <w:tcBorders>
              <w:left w:val="single" w:color="000000" w:sz="12" w:space="0"/>
            </w:tcBorders>
          </w:tcPr>
          <w:p>
            <w:pPr>
              <w:jc w:val="left"/>
              <w:rPr>
                <w:rFonts w:cs="Arial"/>
                <w:sz w:val="20"/>
              </w:rPr>
            </w:pPr>
          </w:p>
        </w:tc>
        <w:tc>
          <w:tcPr>
            <w:tcW w:w="1489" w:type="dxa"/>
            <w:tcBorders>
              <w:bottom w:val="single" w:color="auto"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90" w:type="dxa"/>
            <w:tcBorders>
              <w:left w:val="single" w:color="auto" w:sz="4" w:space="0"/>
              <w:bottom w:val="single" w:color="000000" w:sz="4" w:space="0"/>
              <w:right w:val="single" w:color="auto"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pStyle w:val="43"/>
              <w:ind w:left="0"/>
              <w:jc w:val="center"/>
              <w:rPr>
                <w:rFonts w:cs="Arial"/>
                <w:b/>
                <w:sz w:val="20"/>
              </w:rPr>
            </w:pPr>
            <w:r>
              <w:rPr>
                <w:rFonts w:cs="Arial"/>
                <w:b/>
                <w:sz w:val="20"/>
              </w:rPr>
              <w:t>1 Appraise contract documentation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3"/>
              <w:numPr>
                <w:ilvl w:val="0"/>
                <w:numId w:val="14"/>
              </w:numPr>
              <w:ind w:left="601" w:hanging="601"/>
              <w:rPr>
                <w:rFonts w:cs="Arial"/>
                <w:sz w:val="20"/>
              </w:rPr>
            </w:pPr>
            <w:permStart w:id="176" w:edGrp="everyone" w:colFirst="1" w:colLast="1"/>
            <w:permStart w:id="177" w:edGrp="everyone" w:colFirst="2" w:colLast="2"/>
            <w:bookmarkStart w:id="46" w:name="_Ref536514168"/>
            <w:r>
              <w:rPr>
                <w:rFonts w:cs="Arial"/>
                <w:sz w:val="20"/>
              </w:rPr>
              <w:t>Review contract documentation, codes, standards and regulations to identify any unusual aspects of construction, use of materials or penalties.</w:t>
            </w:r>
            <w:bookmarkEnd w:id="46"/>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036570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6"/>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3"/>
              <w:numPr>
                <w:ilvl w:val="0"/>
                <w:numId w:val="14"/>
              </w:numPr>
              <w:ind w:left="601" w:hanging="601"/>
              <w:rPr>
                <w:rFonts w:cs="Arial"/>
                <w:sz w:val="20"/>
              </w:rPr>
            </w:pPr>
            <w:bookmarkStart w:id="47" w:name="_Ref536514171"/>
            <w:permStart w:id="178" w:edGrp="everyone" w:colFirst="1" w:colLast="1"/>
            <w:permStart w:id="179" w:edGrp="everyone" w:colFirst="2" w:colLast="2"/>
            <w:r>
              <w:rPr>
                <w:rFonts w:cs="Arial"/>
                <w:sz w:val="20"/>
              </w:rPr>
              <w:t>Determine availability of selected subcontractors to suit the job requirements.</w:t>
            </w:r>
            <w:bookmarkEnd w:id="47"/>
            <w:r>
              <w:rPr>
                <w:rFonts w:cs="Arial"/>
                <w:sz w:val="20"/>
              </w:rPr>
              <w:t xml:space="preserve"> </w:t>
            </w:r>
          </w:p>
        </w:tc>
        <w:sdt>
          <w:sdtPr>
            <w:rPr>
              <w:rFonts w:ascii="Arial" w:hAnsi="Arial" w:cs="Arial"/>
              <w:sz w:val="44"/>
              <w:szCs w:val="44"/>
            </w:rPr>
            <w:id w:val="125169630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89609000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8"/>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3"/>
              <w:numPr>
                <w:ilvl w:val="0"/>
                <w:numId w:val="14"/>
              </w:numPr>
              <w:ind w:left="601" w:hanging="601"/>
              <w:rPr>
                <w:rFonts w:cs="Arial"/>
                <w:sz w:val="20"/>
              </w:rPr>
            </w:pPr>
            <w:bookmarkStart w:id="48" w:name="_Ref536514174"/>
            <w:permStart w:id="180" w:edGrp="everyone" w:colFirst="1" w:colLast="1"/>
            <w:permStart w:id="181" w:edGrp="everyone" w:colFirst="2" w:colLast="2"/>
            <w:r>
              <w:rPr>
                <w:rFonts w:cs="Arial"/>
                <w:sz w:val="20"/>
              </w:rPr>
              <w:t>Assess availability of materials and confirm with suppliers.</w:t>
            </w:r>
            <w:bookmarkEnd w:id="48"/>
            <w:r>
              <w:rPr>
                <w:rFonts w:cs="Arial"/>
                <w:sz w:val="20"/>
              </w:rPr>
              <w:t xml:space="preserve"> </w:t>
            </w:r>
          </w:p>
        </w:tc>
        <w:sdt>
          <w:sdtPr>
            <w:rPr>
              <w:rFonts w:ascii="Arial" w:hAnsi="Arial" w:cs="Arial"/>
              <w:sz w:val="44"/>
              <w:szCs w:val="44"/>
            </w:rPr>
            <w:id w:val="-187321244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5474793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0"/>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4"/>
              </w:numPr>
              <w:ind w:left="601" w:hanging="601"/>
              <w:jc w:val="left"/>
              <w:rPr>
                <w:rFonts w:cs="Arial"/>
                <w:sz w:val="20"/>
              </w:rPr>
            </w:pPr>
            <w:bookmarkStart w:id="49" w:name="_Ref536514176"/>
            <w:permStart w:id="182" w:edGrp="everyone" w:colFirst="1" w:colLast="1"/>
            <w:permStart w:id="183" w:edGrp="everyone" w:colFirst="2" w:colLast="2"/>
            <w:r>
              <w:rPr>
                <w:rFonts w:cs="Arial"/>
                <w:sz w:val="20"/>
              </w:rPr>
              <w:t>Identify site access requirements and limitations, taking action to facilitate entry.</w:t>
            </w:r>
            <w:bookmarkEnd w:id="49"/>
            <w:r>
              <w:rPr>
                <w:rFonts w:cs="Arial"/>
                <w:sz w:val="20"/>
              </w:rPr>
              <w:t xml:space="preserve"> </w:t>
            </w:r>
          </w:p>
        </w:tc>
        <w:sdt>
          <w:sdtPr>
            <w:rPr>
              <w:rFonts w:ascii="Arial" w:hAnsi="Arial" w:cs="Arial"/>
              <w:sz w:val="44"/>
              <w:szCs w:val="44"/>
            </w:rPr>
            <w:id w:val="-111489325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5876152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2"/>
      <w:permEnd w:id="1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4"/>
              </w:numPr>
              <w:ind w:left="601" w:hanging="601"/>
              <w:jc w:val="left"/>
              <w:rPr>
                <w:rFonts w:cs="Arial"/>
                <w:sz w:val="20"/>
              </w:rPr>
            </w:pPr>
            <w:permStart w:id="184" w:edGrp="everyone" w:colFirst="1" w:colLast="1"/>
            <w:permStart w:id="185" w:edGrp="everyone" w:colFirst="2" w:colLast="2"/>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sdt>
          <w:sdtPr>
            <w:rPr>
              <w:rFonts w:ascii="Arial" w:hAnsi="Arial" w:cs="Arial"/>
              <w:sz w:val="44"/>
              <w:szCs w:val="44"/>
            </w:rPr>
            <w:id w:val="-171796876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4437325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4"/>
      <w:permEnd w:id="1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4"/>
              </w:numPr>
              <w:ind w:left="601" w:hanging="601"/>
              <w:jc w:val="left"/>
              <w:rPr>
                <w:rFonts w:cs="Arial"/>
                <w:sz w:val="20"/>
              </w:rPr>
            </w:pPr>
            <w:permStart w:id="186" w:edGrp="everyone" w:colFirst="1" w:colLast="1"/>
            <w:permStart w:id="187" w:edGrp="everyone" w:colFirst="2" w:colLast="2"/>
            <w:bookmarkStart w:id="51" w:name="_Ref536514189"/>
            <w:r>
              <w:rPr>
                <w:rFonts w:cs="Arial"/>
                <w:sz w:val="20"/>
              </w:rPr>
              <w:t>Implement procedures for controlling and recording site deliveries.</w:t>
            </w:r>
            <w:bookmarkEnd w:id="51"/>
            <w:r>
              <w:rPr>
                <w:rFonts w:cs="Arial"/>
                <w:sz w:val="20"/>
              </w:rPr>
              <w:t xml:space="preserve"> </w:t>
            </w:r>
          </w:p>
        </w:tc>
        <w:sdt>
          <w:sdtPr>
            <w:rPr>
              <w:rFonts w:ascii="Arial" w:hAnsi="Arial" w:cs="Arial"/>
              <w:sz w:val="44"/>
              <w:szCs w:val="44"/>
            </w:rPr>
            <w:id w:val="192646063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8321384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6"/>
      <w:permEnd w:id="1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34"/>
              <w:jc w:val="center"/>
              <w:rPr>
                <w:rFonts w:cs="Arial"/>
                <w:b/>
                <w:sz w:val="20"/>
              </w:rPr>
            </w:pPr>
            <w:r>
              <w:rPr>
                <w:rFonts w:cs="Arial"/>
                <w:b/>
                <w:sz w:val="20"/>
              </w:rPr>
              <w:t xml:space="preserve">2 Construction operation strategies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permStart w:id="188" w:edGrp="everyone" w:colFirst="1" w:colLast="1"/>
            <w:permStart w:id="189" w:edGrp="everyone" w:colFirst="2" w:colLast="2"/>
            <w:bookmarkStart w:id="52" w:name="_Ref536514201"/>
            <w:r>
              <w:rPr>
                <w:rFonts w:cs="Arial"/>
                <w:sz w:val="20"/>
              </w:rPr>
              <w:t>Identify organisational strategies for implementing construction.</w:t>
            </w:r>
            <w:bookmarkEnd w:id="52"/>
            <w:r>
              <w:rPr>
                <w:rFonts w:cs="Arial"/>
                <w:sz w:val="20"/>
              </w:rPr>
              <w:t xml:space="preserve"> </w:t>
            </w:r>
          </w:p>
        </w:tc>
        <w:sdt>
          <w:sdtPr>
            <w:rPr>
              <w:rFonts w:ascii="Arial" w:hAnsi="Arial" w:cs="Arial"/>
              <w:sz w:val="44"/>
              <w:szCs w:val="44"/>
            </w:rPr>
            <w:id w:val="82856076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29622110"/>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8"/>
      <w:permEnd w:id="1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bookmarkStart w:id="53" w:name="_Ref536514204"/>
            <w:permStart w:id="190" w:edGrp="everyone" w:colFirst="1" w:colLast="1"/>
            <w:permStart w:id="191" w:edGrp="everyone" w:colFirst="2" w:colLast="2"/>
            <w:r>
              <w:rPr>
                <w:rFonts w:cs="Arial"/>
                <w:sz w:val="20"/>
              </w:rPr>
              <w:t>Implement procedures for recording the hire of plant and equipment.</w:t>
            </w:r>
            <w:bookmarkEnd w:id="53"/>
            <w:r>
              <w:rPr>
                <w:rFonts w:cs="Arial"/>
                <w:sz w:val="20"/>
              </w:rPr>
              <w:t xml:space="preserve"> </w:t>
            </w:r>
          </w:p>
        </w:tc>
        <w:sdt>
          <w:sdtPr>
            <w:rPr>
              <w:rFonts w:ascii="Arial" w:hAnsi="Arial" w:cs="Arial"/>
              <w:sz w:val="44"/>
              <w:szCs w:val="44"/>
            </w:rPr>
            <w:id w:val="209505649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5887172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0"/>
      <w:permEnd w:id="19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permStart w:id="192" w:edGrp="everyone" w:colFirst="1" w:colLast="1"/>
            <w:permStart w:id="193" w:edGrp="everyone" w:colFirst="2" w:colLast="2"/>
            <w:bookmarkStart w:id="54" w:name="_Ref536514207"/>
            <w:r>
              <w:rPr>
                <w:rFonts w:cs="Arial"/>
                <w:sz w:val="20"/>
              </w:rPr>
              <w:t>Implement organisational WHS policies and procedures, including hazard and risk management.</w:t>
            </w:r>
            <w:bookmarkEnd w:id="54"/>
          </w:p>
        </w:tc>
        <w:sdt>
          <w:sdtPr>
            <w:rPr>
              <w:rFonts w:ascii="Arial" w:hAnsi="Arial" w:cs="Arial"/>
              <w:sz w:val="44"/>
              <w:szCs w:val="44"/>
            </w:rPr>
            <w:id w:val="117414014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58148532"/>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2"/>
      <w:permEnd w:id="1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bookmarkStart w:id="55" w:name="_Ref536514211"/>
            <w:permStart w:id="194" w:edGrp="everyone" w:colFirst="1" w:colLast="1"/>
            <w:permStart w:id="195" w:edGrp="everyone" w:colFirst="2" w:colLast="2"/>
            <w:r>
              <w:rPr>
                <w:rFonts w:cs="Arial"/>
                <w:sz w:val="20"/>
              </w:rPr>
              <w:t>Implement procedures for the removal of existing services and hazardous materials, in accordance with Environmental Protection Agency requirements.</w:t>
            </w:r>
            <w:bookmarkEnd w:id="55"/>
          </w:p>
        </w:tc>
        <w:sdt>
          <w:sdtPr>
            <w:rPr>
              <w:rFonts w:ascii="Arial" w:hAnsi="Arial" w:cs="Arial"/>
              <w:sz w:val="44"/>
              <w:szCs w:val="44"/>
            </w:rPr>
            <w:id w:val="1764108045"/>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173125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4"/>
      <w:permEnd w:id="19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5"/>
              </w:numPr>
              <w:ind w:left="601" w:hanging="601"/>
              <w:jc w:val="left"/>
              <w:rPr>
                <w:rFonts w:cs="Arial"/>
                <w:sz w:val="20"/>
              </w:rPr>
            </w:pPr>
            <w:bookmarkStart w:id="56" w:name="_Ref536514215"/>
            <w:permStart w:id="196" w:edGrp="everyone" w:colFirst="1" w:colLast="1"/>
            <w:permStart w:id="197" w:edGrp="everyone" w:colFirst="2" w:colLast="2"/>
            <w:r>
              <w:rPr>
                <w:rFonts w:cs="Arial"/>
                <w:sz w:val="20"/>
              </w:rPr>
              <w:t>Follow procedures for the control of multiple projects.</w:t>
            </w:r>
            <w:bookmarkEnd w:id="56"/>
            <w:r>
              <w:rPr>
                <w:rFonts w:cs="Arial"/>
                <w:sz w:val="20"/>
              </w:rPr>
              <w:t xml:space="preserve"> </w:t>
            </w:r>
          </w:p>
        </w:tc>
        <w:sdt>
          <w:sdtPr>
            <w:rPr>
              <w:rFonts w:ascii="Arial" w:hAnsi="Arial" w:cs="Arial"/>
              <w:sz w:val="44"/>
              <w:szCs w:val="44"/>
            </w:rPr>
            <w:id w:val="149113086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10748358"/>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6"/>
      <w:permEnd w:id="19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3 Project schedule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6"/>
              </w:numPr>
              <w:ind w:left="601" w:hanging="601"/>
              <w:jc w:val="left"/>
              <w:rPr>
                <w:rFonts w:cs="Arial"/>
                <w:sz w:val="20"/>
              </w:rPr>
            </w:pPr>
            <w:bookmarkStart w:id="57" w:name="_Ref536514218"/>
            <w:permStart w:id="198" w:edGrp="everyone" w:colFirst="1" w:colLast="1"/>
            <w:permStart w:id="199" w:edGrp="everyone" w:colFirst="2" w:colLast="2"/>
            <w:r>
              <w:rPr>
                <w:rFonts w:cs="Arial"/>
                <w:sz w:val="20"/>
              </w:rPr>
              <w:t>Sequence construction operations.</w:t>
            </w:r>
            <w:bookmarkEnd w:id="57"/>
            <w:r>
              <w:rPr>
                <w:rFonts w:cs="Arial"/>
                <w:sz w:val="20"/>
              </w:rPr>
              <w:t xml:space="preserve"> </w:t>
            </w:r>
          </w:p>
        </w:tc>
        <w:sdt>
          <w:sdtPr>
            <w:rPr>
              <w:rFonts w:ascii="Arial" w:hAnsi="Arial" w:cs="Arial"/>
              <w:sz w:val="44"/>
              <w:szCs w:val="44"/>
            </w:rPr>
            <w:id w:val="-105438374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22286759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8"/>
      <w:permEnd w:id="19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6"/>
              </w:numPr>
              <w:ind w:left="601" w:hanging="601"/>
              <w:jc w:val="left"/>
              <w:rPr>
                <w:rFonts w:cs="Arial"/>
                <w:sz w:val="20"/>
              </w:rPr>
            </w:pPr>
            <w:bookmarkStart w:id="58" w:name="_Ref536514221"/>
            <w:permStart w:id="200" w:edGrp="everyone" w:colFirst="1" w:colLast="1"/>
            <w:permStart w:id="201" w:edGrp="everyone" w:colFirst="2" w:colLast="2"/>
            <w:r>
              <w:rPr>
                <w:rFonts w:cs="Arial"/>
                <w:sz w:val="20"/>
              </w:rPr>
              <w:t>Enter operation details into a manually prepared project schedule or computer-based software package.</w:t>
            </w:r>
            <w:bookmarkEnd w:id="58"/>
          </w:p>
        </w:tc>
        <w:sdt>
          <w:sdtPr>
            <w:rPr>
              <w:rFonts w:ascii="Arial" w:hAnsi="Arial" w:cs="Arial"/>
              <w:sz w:val="44"/>
              <w:szCs w:val="44"/>
            </w:rPr>
            <w:id w:val="-89187542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9846661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0"/>
      <w:permEnd w:id="20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6"/>
              </w:numPr>
              <w:ind w:left="601" w:hanging="601"/>
              <w:jc w:val="left"/>
              <w:rPr>
                <w:rFonts w:cs="Arial"/>
                <w:sz w:val="20"/>
              </w:rPr>
            </w:pPr>
            <w:permStart w:id="202" w:edGrp="everyone" w:colFirst="1" w:colLast="1"/>
            <w:permStart w:id="203" w:edGrp="everyone" w:colFirst="2" w:colLast="2"/>
            <w:bookmarkStart w:id="59" w:name="_Ref536514224"/>
            <w:r>
              <w:rPr>
                <w:rFonts w:cs="Arial"/>
                <w:sz w:val="20"/>
              </w:rPr>
              <w:t>Define critical path of the project, revising as required.</w:t>
            </w:r>
            <w:bookmarkEnd w:id="59"/>
          </w:p>
        </w:tc>
        <w:sdt>
          <w:sdtPr>
            <w:rPr>
              <w:rFonts w:ascii="Arial" w:hAnsi="Arial" w:cs="Arial"/>
              <w:sz w:val="44"/>
              <w:szCs w:val="44"/>
            </w:rPr>
            <w:id w:val="915901855"/>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4135828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2"/>
      <w:permEnd w:id="20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 w:hRule="atLeast"/>
        </w:trPr>
        <w:tc>
          <w:tcPr>
            <w:tcW w:w="6093" w:type="dxa"/>
            <w:gridSpan w:val="2"/>
            <w:tcBorders>
              <w:left w:val="single" w:color="000000" w:sz="12" w:space="0"/>
            </w:tcBorders>
          </w:tcPr>
          <w:p>
            <w:pPr>
              <w:pStyle w:val="43"/>
              <w:numPr>
                <w:ilvl w:val="0"/>
                <w:numId w:val="16"/>
              </w:numPr>
              <w:ind w:left="601" w:hanging="601"/>
              <w:jc w:val="left"/>
              <w:rPr>
                <w:rFonts w:cs="Arial"/>
                <w:sz w:val="20"/>
              </w:rPr>
            </w:pPr>
            <w:permStart w:id="204" w:edGrp="everyone" w:colFirst="1" w:colLast="1"/>
            <w:permStart w:id="205" w:edGrp="everyone" w:colFirst="2" w:colLast="2"/>
            <w:bookmarkStart w:id="60" w:name="_Ref536514227"/>
            <w:r>
              <w:rPr>
                <w:rFonts w:cs="Arial"/>
                <w:sz w:val="20"/>
              </w:rPr>
              <w:t>Adjust project timeframes to account for anticipated delays.</w:t>
            </w:r>
            <w:bookmarkEnd w:id="60"/>
          </w:p>
        </w:tc>
        <w:sdt>
          <w:sdtPr>
            <w:rPr>
              <w:rFonts w:ascii="Arial" w:hAnsi="Arial" w:cs="Arial"/>
              <w:sz w:val="44"/>
              <w:szCs w:val="44"/>
            </w:rPr>
            <w:id w:val="77382365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88036145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4"/>
      <w:permEnd w:id="20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4 Required resources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7"/>
              </w:numPr>
              <w:ind w:left="601" w:hanging="601"/>
              <w:jc w:val="left"/>
              <w:rPr>
                <w:rFonts w:cs="Arial"/>
                <w:sz w:val="20"/>
              </w:rPr>
            </w:pPr>
            <w:permStart w:id="206" w:edGrp="everyone" w:colFirst="1" w:colLast="1"/>
            <w:permStart w:id="207" w:edGrp="everyone" w:colFirst="2" w:colLast="2"/>
            <w:bookmarkStart w:id="61" w:name="_Ref536514241"/>
            <w:r>
              <w:rPr>
                <w:rFonts w:cs="Arial"/>
                <w:sz w:val="20"/>
              </w:rPr>
              <w:t>Determine and document temporary services and site accommodation requirements.</w:t>
            </w:r>
            <w:bookmarkEnd w:id="61"/>
          </w:p>
        </w:tc>
        <w:sdt>
          <w:sdtPr>
            <w:rPr>
              <w:rFonts w:ascii="Arial" w:hAnsi="Arial" w:cs="Arial"/>
              <w:sz w:val="44"/>
              <w:szCs w:val="44"/>
            </w:rPr>
            <w:id w:val="-78896753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6486235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6"/>
      <w:permEnd w:id="20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7"/>
              </w:numPr>
              <w:ind w:left="601" w:hanging="601"/>
              <w:jc w:val="left"/>
              <w:rPr>
                <w:rFonts w:cs="Arial"/>
                <w:sz w:val="20"/>
              </w:rPr>
            </w:pPr>
            <w:permStart w:id="208" w:edGrp="everyone" w:colFirst="1" w:colLast="1"/>
            <w:permStart w:id="209" w:edGrp="everyone" w:colFirst="2" w:colLast="2"/>
            <w:bookmarkStart w:id="62" w:name="_Ref536514244"/>
            <w:r>
              <w:rPr>
                <w:rFonts w:cs="Arial"/>
                <w:sz w:val="20"/>
              </w:rPr>
              <w:t>Determine and document plant requirements and availability, with reference to contract documentation.</w:t>
            </w:r>
            <w:bookmarkEnd w:id="62"/>
          </w:p>
        </w:tc>
        <w:sdt>
          <w:sdtPr>
            <w:rPr>
              <w:rFonts w:ascii="Arial" w:hAnsi="Arial" w:cs="Arial"/>
              <w:sz w:val="44"/>
              <w:szCs w:val="44"/>
            </w:rPr>
            <w:id w:val="-112484166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5104593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8"/>
      <w:permEnd w:id="20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7"/>
              </w:numPr>
              <w:ind w:left="601" w:hanging="601"/>
              <w:jc w:val="left"/>
              <w:rPr>
                <w:rFonts w:cs="Arial"/>
                <w:sz w:val="20"/>
              </w:rPr>
            </w:pPr>
            <w:bookmarkStart w:id="63" w:name="_Ref536514247"/>
            <w:permStart w:id="210" w:edGrp="everyone" w:colFirst="1" w:colLast="1"/>
            <w:permStart w:id="211" w:edGrp="everyone" w:colFirst="2" w:colLast="2"/>
            <w:r>
              <w:rPr>
                <w:rFonts w:cs="Arial"/>
                <w:sz w:val="20"/>
              </w:rPr>
              <w:t>Determine and document on-site labour requirements, with reference to contract documentation.</w:t>
            </w:r>
            <w:bookmarkEnd w:id="63"/>
            <w:r>
              <w:rPr>
                <w:rFonts w:cs="Arial"/>
                <w:sz w:val="20"/>
              </w:rPr>
              <w:t xml:space="preserve"> </w:t>
            </w:r>
          </w:p>
        </w:tc>
        <w:sdt>
          <w:sdtPr>
            <w:rPr>
              <w:rFonts w:ascii="Arial" w:hAnsi="Arial" w:cs="Arial"/>
              <w:sz w:val="44"/>
              <w:szCs w:val="44"/>
            </w:rPr>
            <w:id w:val="-1425344185"/>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4739618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0"/>
      <w:permEnd w:id="2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5 Condition reports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8"/>
              </w:numPr>
              <w:ind w:left="601" w:hanging="601"/>
              <w:jc w:val="left"/>
              <w:rPr>
                <w:rFonts w:cs="Arial"/>
                <w:sz w:val="20"/>
              </w:rPr>
            </w:pPr>
            <w:bookmarkStart w:id="64" w:name="_Ref536514251"/>
            <w:permStart w:id="212" w:edGrp="everyone" w:colFirst="1" w:colLast="1"/>
            <w:permStart w:id="213" w:edGrp="everyone" w:colFirst="2" w:colLast="2"/>
            <w:r>
              <w:rPr>
                <w:rFonts w:cs="Arial"/>
                <w:sz w:val="20"/>
              </w:rPr>
              <w:t>Complete reports on the condition of existing buildings and structures on adjacent site boundaries.</w:t>
            </w:r>
            <w:bookmarkEnd w:id="64"/>
            <w:r>
              <w:rPr>
                <w:rFonts w:cs="Arial"/>
                <w:sz w:val="20"/>
              </w:rPr>
              <w:t xml:space="preserve"> </w:t>
            </w:r>
          </w:p>
        </w:tc>
        <w:sdt>
          <w:sdtPr>
            <w:rPr>
              <w:rFonts w:ascii="Arial" w:hAnsi="Arial" w:cs="Arial"/>
              <w:sz w:val="44"/>
              <w:szCs w:val="44"/>
            </w:rPr>
            <w:id w:val="-190327959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304546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2"/>
      <w:permEnd w:id="21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8"/>
              </w:numPr>
              <w:ind w:left="601" w:hanging="601"/>
              <w:jc w:val="left"/>
              <w:rPr>
                <w:rFonts w:cs="Arial"/>
                <w:sz w:val="20"/>
              </w:rPr>
            </w:pPr>
            <w:bookmarkStart w:id="65" w:name="_Ref536514256"/>
            <w:permStart w:id="214" w:edGrp="everyone" w:colFirst="1" w:colLast="1"/>
            <w:permStart w:id="215" w:edGrp="everyone" w:colFirst="2" w:colLast="2"/>
            <w:r>
              <w:rPr>
                <w:rFonts w:cs="Arial"/>
                <w:sz w:val="20"/>
              </w:rPr>
              <w:t>Forward copies of condition reports to the owners of adjacent buildings prior to commencing construction.</w:t>
            </w:r>
            <w:bookmarkEnd w:id="65"/>
          </w:p>
        </w:tc>
        <w:sdt>
          <w:sdtPr>
            <w:rPr>
              <w:rFonts w:ascii="Arial" w:hAnsi="Arial" w:cs="Arial"/>
              <w:sz w:val="44"/>
              <w:szCs w:val="44"/>
            </w:rPr>
            <w:id w:val="-109000515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9232951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4"/>
      <w:permEnd w:id="21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3"/>
              <w:numPr>
                <w:ilvl w:val="0"/>
                <w:numId w:val="18"/>
              </w:numPr>
              <w:ind w:left="601" w:hanging="601"/>
              <w:jc w:val="left"/>
              <w:rPr>
                <w:rFonts w:cs="Arial"/>
                <w:sz w:val="20"/>
              </w:rPr>
            </w:pPr>
            <w:bookmarkStart w:id="66" w:name="_Ref536514373"/>
            <w:permStart w:id="216" w:edGrp="everyone" w:colFirst="1" w:colLast="1"/>
            <w:permStart w:id="217" w:edGrp="everyone" w:colFirst="2" w:colLast="2"/>
            <w:r>
              <w:rPr>
                <w:rFonts w:cs="Arial"/>
                <w:sz w:val="20"/>
              </w:rPr>
              <w:t>Effectively communicate using the following methods:</w:t>
            </w:r>
            <w:bookmarkEnd w:id="66"/>
          </w:p>
          <w:p>
            <w:pPr>
              <w:pStyle w:val="43"/>
              <w:numPr>
                <w:ilvl w:val="0"/>
                <w:numId w:val="9"/>
              </w:numPr>
              <w:ind w:left="1026"/>
              <w:jc w:val="left"/>
              <w:rPr>
                <w:rFonts w:cs="Arial"/>
                <w:sz w:val="20"/>
              </w:rPr>
            </w:pPr>
            <w:r>
              <w:rPr>
                <w:rFonts w:cs="Arial"/>
                <w:sz w:val="20"/>
              </w:rPr>
              <w:t xml:space="preserve">Telephone, facsimile, email and in writing </w:t>
            </w:r>
          </w:p>
          <w:p>
            <w:pPr>
              <w:pStyle w:val="43"/>
              <w:numPr>
                <w:ilvl w:val="0"/>
                <w:numId w:val="9"/>
              </w:numPr>
              <w:ind w:left="1026"/>
              <w:jc w:val="left"/>
              <w:rPr>
                <w:rFonts w:cs="Arial"/>
                <w:sz w:val="20"/>
              </w:rPr>
            </w:pPr>
            <w:r>
              <w:rPr>
                <w:rFonts w:cs="Arial"/>
                <w:sz w:val="20"/>
              </w:rPr>
              <w:t>Language/concepts appropriate to cultural differences</w:t>
            </w:r>
          </w:p>
          <w:p>
            <w:pPr>
              <w:pStyle w:val="43"/>
              <w:numPr>
                <w:ilvl w:val="0"/>
                <w:numId w:val="9"/>
              </w:numPr>
              <w:ind w:left="1026"/>
              <w:jc w:val="left"/>
              <w:rPr>
                <w:rFonts w:cs="Arial"/>
                <w:sz w:val="20"/>
              </w:rPr>
            </w:pPr>
            <w:r>
              <w:rPr>
                <w:rFonts w:cs="Arial"/>
                <w:sz w:val="20"/>
              </w:rPr>
              <w:t>Non-verbal communication</w:t>
            </w:r>
          </w:p>
        </w:tc>
        <w:sdt>
          <w:sdtPr>
            <w:rPr>
              <w:rFonts w:ascii="Arial" w:hAnsi="Arial" w:cs="Arial"/>
              <w:sz w:val="44"/>
              <w:szCs w:val="44"/>
            </w:rPr>
            <w:id w:val="7271259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814864028"/>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6"/>
      <w:permEnd w:id="21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218" w:edGrp="everyone"/>
                <w:r>
                  <w:rPr>
                    <w:rFonts w:ascii="Wingdings" w:hAnsi="Wingdings" w:eastAsia="Times New Roman" w:cs="Arial"/>
                    <w:sz w:val="44"/>
                    <w:szCs w:val="44"/>
                    <w:lang w:val="en-AU" w:eastAsia="en-US" w:bidi="ar-SA"/>
                  </w:rPr>
                  <w:t>þ</w:t>
                </w:r>
                <w:permEnd w:id="218"/>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219" w:edGrp="everyone"/>
                <w:r>
                  <w:rPr>
                    <w:rFonts w:ascii="Arial" w:hAnsi="Arial" w:cs="Arial"/>
                    <w:sz w:val="44"/>
                    <w:szCs w:val="44"/>
                  </w:rPr>
                  <w:sym w:font="Wingdings" w:char="F0A8"/>
                </w:r>
                <w:permEnd w:id="219"/>
              </w:sdtContent>
            </w:sdt>
            <w:r>
              <w:rPr>
                <w:rFonts w:cs="Arial"/>
                <w:b/>
                <w:sz w:val="36"/>
                <w:szCs w:val="36"/>
              </w:rPr>
              <w:t xml:space="preserve"> </w:t>
            </w:r>
            <w:r>
              <w:rPr>
                <w:rFonts w:cs="Arial"/>
                <w:b/>
                <w:szCs w:val="22"/>
              </w:rPr>
              <w:t>Not Satisfactory</w:t>
            </w:r>
          </w:p>
        </w:tc>
      </w:tr>
    </w:tbl>
    <w:p/>
    <w:p>
      <w: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304" w:hRule="atLeast"/>
        </w:trPr>
        <w:tc>
          <w:tcPr>
            <w:tcW w:w="9057" w:type="dxa"/>
          </w:tcPr>
          <w:p>
            <w:pPr>
              <w:rPr>
                <w:rFonts w:ascii="Arial" w:hAnsi="Arial" w:cs="Arial"/>
                <w:szCs w:val="24"/>
              </w:rPr>
            </w:pPr>
            <w:permStart w:id="220" w:edGrp="everyone"/>
            <w:permEnd w:id="220"/>
          </w:p>
        </w:tc>
      </w:tr>
    </w:tbl>
    <w:p>
      <w:pPr>
        <w:rPr>
          <w:sz w:val="10"/>
          <w:szCs w:val="10"/>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76051401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863403505"/>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102266821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b/>
        <w:sz w:val="16"/>
        <w:szCs w:val="16"/>
      </w:rPr>
    </w:pPr>
    <w:r>
      <w:rPr>
        <w:rFonts w:ascii="Arial" w:hAnsi="Arial" w:cs="Arial"/>
        <w:b/>
        <w:sz w:val="16"/>
        <w:szCs w:val="16"/>
      </w:rPr>
      <w:t xml:space="preserve">Practical Assessment - </w:t>
    </w:r>
    <w:sdt>
      <w:sdtPr>
        <w:rPr>
          <w:rFonts w:ascii="Arial" w:hAnsi="Arial" w:cs="Arial"/>
          <w:b/>
          <w:sz w:val="16"/>
          <w:szCs w:val="16"/>
        </w:rPr>
        <w:alias w:val="Title"/>
        <w:id w:val="720945896"/>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CPCCBC4007A</w:t>
        </w:r>
      </w:sdtContent>
    </w:sdt>
    <w:r>
      <w:rPr>
        <w:rFonts w:ascii="Arial" w:hAnsi="Arial" w:cs="Arial"/>
        <w:b/>
        <w:sz w:val="16"/>
        <w:szCs w:val="16"/>
      </w:rPr>
      <w:t xml:space="preserve"> </w:t>
    </w:r>
    <w:sdt>
      <w:sdtPr>
        <w:rPr>
          <w:rFonts w:ascii="Arial" w:hAnsi="Arial" w:cs="Arial"/>
          <w:b/>
          <w:sz w:val="16"/>
          <w:szCs w:val="16"/>
        </w:rPr>
        <w:alias w:val="Subject"/>
        <w:id w:val="-1418241340"/>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7C545C"/>
    <w:multiLevelType w:val="singleLevel"/>
    <w:tmpl w:val="077C545C"/>
    <w:lvl w:ilvl="0" w:tentative="0">
      <w:start w:val="1"/>
      <w:numFmt w:val="upperLetter"/>
      <w:lvlText w:val="1.3%1. "/>
      <w:lvlJc w:val="left"/>
      <w:pPr>
        <w:ind w:left="502" w:hanging="360"/>
      </w:pPr>
      <w:rPr>
        <w:rFonts w:hint="default"/>
      </w:rPr>
    </w:lvl>
  </w:abstractNum>
  <w:abstractNum w:abstractNumId="1">
    <w:nsid w:val="0C9618A0"/>
    <w:multiLevelType w:val="multilevel"/>
    <w:tmpl w:val="0C9618A0"/>
    <w:lvl w:ilvl="0" w:tentative="0">
      <w:start w:val="1"/>
      <w:numFmt w:val="bullet"/>
      <w:pStyle w:val="32"/>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13430F2"/>
    <w:multiLevelType w:val="multilevel"/>
    <w:tmpl w:val="113430F2"/>
    <w:lvl w:ilvl="0" w:tentative="0">
      <w:start w:val="1"/>
      <w:numFmt w:val="decimal"/>
      <w:lvlText w:val="Q%1. "/>
      <w:lvlJc w:val="left"/>
      <w:pPr>
        <w:ind w:left="360" w:hanging="360"/>
      </w:pPr>
      <w:rPr>
        <w:rFonts w:hint="default"/>
        <w:b w:val="0"/>
      </w:r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131543AF"/>
    <w:multiLevelType w:val="multilevel"/>
    <w:tmpl w:val="131543AF"/>
    <w:lvl w:ilvl="0" w:tentative="0">
      <w:start w:val="1"/>
      <w:numFmt w:val="bullet"/>
      <w:pStyle w:val="33"/>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9A03AC7"/>
    <w:multiLevelType w:val="singleLevel"/>
    <w:tmpl w:val="19A03AC7"/>
    <w:lvl w:ilvl="0" w:tentative="0">
      <w:start w:val="1"/>
      <w:numFmt w:val="upperLetter"/>
      <w:lvlText w:val="1.1%1. "/>
      <w:lvlJc w:val="left"/>
      <w:pPr>
        <w:ind w:left="720" w:hanging="360"/>
      </w:pPr>
      <w:rPr>
        <w:rFonts w:hint="default"/>
      </w:rPr>
    </w:lvl>
  </w:abstractNum>
  <w:abstractNum w:abstractNumId="6">
    <w:nsid w:val="1AE8621E"/>
    <w:multiLevelType w:val="multilevel"/>
    <w:tmpl w:val="1AE8621E"/>
    <w:lvl w:ilvl="0" w:tentative="0">
      <w:start w:val="1"/>
      <w:numFmt w:val="decimal"/>
      <w:pStyle w:val="37"/>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2146E2F3"/>
    <w:multiLevelType w:val="singleLevel"/>
    <w:tmpl w:val="2146E2F3"/>
    <w:lvl w:ilvl="0" w:tentative="0">
      <w:start w:val="1"/>
      <w:numFmt w:val="lowerLetter"/>
      <w:suff w:val="space"/>
      <w:lvlText w:val="(%1)"/>
      <w:lvlJc w:val="left"/>
    </w:lvl>
  </w:abstractNum>
  <w:abstractNum w:abstractNumId="8">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9">
    <w:nsid w:val="2C451707"/>
    <w:multiLevelType w:val="multilevel"/>
    <w:tmpl w:val="2C451707"/>
    <w:lvl w:ilvl="0" w:tentative="0">
      <w:start w:val="1"/>
      <w:numFmt w:val="bullet"/>
      <w:pStyle w:val="34"/>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5FA417C"/>
    <w:multiLevelType w:val="singleLevel"/>
    <w:tmpl w:val="45FA417C"/>
    <w:lvl w:ilvl="0" w:tentative="0">
      <w:start w:val="1"/>
      <w:numFmt w:val="upperLetter"/>
      <w:lvlText w:val="1.5%1. "/>
      <w:lvlJc w:val="left"/>
      <w:pPr>
        <w:ind w:left="720" w:hanging="360"/>
      </w:pPr>
      <w:rPr>
        <w:rFonts w:hint="default"/>
      </w:rPr>
    </w:lvl>
  </w:abstractNum>
  <w:abstractNum w:abstractNumId="11">
    <w:nsid w:val="49AA5303"/>
    <w:multiLevelType w:val="singleLevel"/>
    <w:tmpl w:val="49AA5303"/>
    <w:lvl w:ilvl="0" w:tentative="0">
      <w:start w:val="1"/>
      <w:numFmt w:val="upperLetter"/>
      <w:lvlText w:val="1.2%1. "/>
      <w:lvlJc w:val="left"/>
      <w:pPr>
        <w:ind w:left="720" w:hanging="360"/>
      </w:pPr>
      <w:rPr>
        <w:rFonts w:hint="default"/>
      </w:rPr>
    </w:lvl>
  </w:abstractNum>
  <w:abstractNum w:abstractNumId="12">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3">
    <w:nsid w:val="537C7C13"/>
    <w:multiLevelType w:val="singleLevel"/>
    <w:tmpl w:val="537C7C13"/>
    <w:lvl w:ilvl="0" w:tentative="0">
      <w:start w:val="1"/>
      <w:numFmt w:val="upperLetter"/>
      <w:lvlText w:val="1.4%1. "/>
      <w:lvlJc w:val="left"/>
      <w:pPr>
        <w:ind w:left="720" w:hanging="360"/>
      </w:pPr>
      <w:rPr>
        <w:rFonts w:hint="default"/>
      </w:rPr>
    </w:lvl>
  </w:abstractNum>
  <w:abstractNum w:abstractNumId="14">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566E0BB1"/>
    <w:multiLevelType w:val="multilevel"/>
    <w:tmpl w:val="566E0BB1"/>
    <w:lvl w:ilvl="0" w:tentative="0">
      <w:start w:val="1"/>
      <w:numFmt w:val="decimal"/>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618C0334"/>
    <w:multiLevelType w:val="singleLevel"/>
    <w:tmpl w:val="618C0334"/>
    <w:lvl w:ilvl="0" w:tentative="0">
      <w:start w:val="1"/>
      <w:numFmt w:val="decimal"/>
      <w:lvlText w:val="%1."/>
      <w:lvlJc w:val="left"/>
      <w:pPr>
        <w:tabs>
          <w:tab w:val="left" w:pos="312"/>
        </w:tabs>
      </w:pPr>
    </w:lvl>
  </w:abstractNum>
  <w:abstractNum w:abstractNumId="17">
    <w:nsid w:val="7B3EAB60"/>
    <w:multiLevelType w:val="singleLevel"/>
    <w:tmpl w:val="7B3EAB60"/>
    <w:lvl w:ilvl="0" w:tentative="0">
      <w:start w:val="1"/>
      <w:numFmt w:val="lowerLetter"/>
      <w:suff w:val="space"/>
      <w:lvlText w:val="(%1)"/>
      <w:lvlJc w:val="left"/>
    </w:lvl>
  </w:abstractNum>
  <w:num w:numId="1">
    <w:abstractNumId w:val="12"/>
  </w:num>
  <w:num w:numId="2">
    <w:abstractNumId w:val="8"/>
  </w:num>
  <w:num w:numId="3">
    <w:abstractNumId w:val="1"/>
  </w:num>
  <w:num w:numId="4">
    <w:abstractNumId w:val="4"/>
  </w:num>
  <w:num w:numId="5">
    <w:abstractNumId w:val="9"/>
  </w:num>
  <w:num w:numId="6">
    <w:abstractNumId w:val="15"/>
  </w:num>
  <w:num w:numId="7">
    <w:abstractNumId w:val="2"/>
  </w:num>
  <w:num w:numId="8">
    <w:abstractNumId w:val="6"/>
  </w:num>
  <w:num w:numId="9">
    <w:abstractNumId w:val="14"/>
  </w:num>
  <w:num w:numId="10">
    <w:abstractNumId w:val="3"/>
  </w:num>
  <w:num w:numId="11">
    <w:abstractNumId w:val="17"/>
  </w:num>
  <w:num w:numId="12">
    <w:abstractNumId w:val="16"/>
  </w:num>
  <w:num w:numId="13">
    <w:abstractNumId w:val="7"/>
  </w:num>
  <w:num w:numId="14">
    <w:abstractNumId w:val="5"/>
  </w:num>
  <w:num w:numId="15">
    <w:abstractNumId w:val="11"/>
  </w:num>
  <w:num w:numId="16">
    <w:abstractNumId w:val="0"/>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zMThkY2JlODg3NWUyNWI0YjI5MDg5MWRkYWYyYjIifQ=="/>
  </w:docVars>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 w:val="03D71F97"/>
    <w:rsid w:val="05966D3D"/>
    <w:rsid w:val="0873556A"/>
    <w:rsid w:val="0A1E574C"/>
    <w:rsid w:val="0FDE4AA0"/>
    <w:rsid w:val="16E50DAB"/>
    <w:rsid w:val="1A256781"/>
    <w:rsid w:val="1A390C6E"/>
    <w:rsid w:val="1F74231E"/>
    <w:rsid w:val="1FAC65B7"/>
    <w:rsid w:val="20E643E2"/>
    <w:rsid w:val="235013DE"/>
    <w:rsid w:val="2F1C4155"/>
    <w:rsid w:val="2F446522"/>
    <w:rsid w:val="304D0BD3"/>
    <w:rsid w:val="30A83B5B"/>
    <w:rsid w:val="33E11C4F"/>
    <w:rsid w:val="38156E70"/>
    <w:rsid w:val="3CDD320E"/>
    <w:rsid w:val="3CF84D95"/>
    <w:rsid w:val="3FF919F3"/>
    <w:rsid w:val="446800C4"/>
    <w:rsid w:val="494F306E"/>
    <w:rsid w:val="4CC112E2"/>
    <w:rsid w:val="4D385FD5"/>
    <w:rsid w:val="51405606"/>
    <w:rsid w:val="52EF26FB"/>
    <w:rsid w:val="53770D43"/>
    <w:rsid w:val="557576C8"/>
    <w:rsid w:val="58D55C88"/>
    <w:rsid w:val="592460A6"/>
    <w:rsid w:val="5BD06DAE"/>
    <w:rsid w:val="5BF87BB3"/>
    <w:rsid w:val="5D0660FC"/>
    <w:rsid w:val="5E046A3E"/>
    <w:rsid w:val="624E6E9C"/>
    <w:rsid w:val="63E47A46"/>
    <w:rsid w:val="65E66D57"/>
    <w:rsid w:val="675B2156"/>
    <w:rsid w:val="6A5B34E5"/>
    <w:rsid w:val="6BE93EC1"/>
    <w:rsid w:val="6CCA24B7"/>
    <w:rsid w:val="6D5C7CC6"/>
    <w:rsid w:val="724B2CD3"/>
    <w:rsid w:val="73D442EA"/>
    <w:rsid w:val="74236E71"/>
    <w:rsid w:val="74355C46"/>
    <w:rsid w:val="7A265FD3"/>
    <w:rsid w:val="7D1D002C"/>
    <w:rsid w:val="7E5E1AE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3"/>
    <w:qFormat/>
    <w:uiPriority w:val="0"/>
    <w:pPr>
      <w:keepNext/>
      <w:spacing w:before="240" w:after="60"/>
      <w:outlineLvl w:val="0"/>
    </w:pPr>
    <w:rPr>
      <w:rFonts w:ascii="Arial" w:hAnsi="Arial"/>
      <w:b/>
      <w:kern w:val="28"/>
      <w:sz w:val="28"/>
    </w:rPr>
  </w:style>
  <w:style w:type="paragraph" w:styleId="3">
    <w:name w:val="heading 2"/>
    <w:basedOn w:val="1"/>
    <w:next w:val="1"/>
    <w:link w:val="24"/>
    <w:qFormat/>
    <w:uiPriority w:val="0"/>
    <w:pPr>
      <w:keepNext/>
      <w:spacing w:before="240" w:after="60"/>
      <w:outlineLvl w:val="1"/>
    </w:pPr>
    <w:rPr>
      <w:rFonts w:ascii="Arial" w:hAnsi="Arial"/>
      <w:b/>
      <w:i/>
    </w:rPr>
  </w:style>
  <w:style w:type="paragraph" w:styleId="4">
    <w:name w:val="heading 3"/>
    <w:basedOn w:val="1"/>
    <w:next w:val="1"/>
    <w:link w:val="25"/>
    <w:qFormat/>
    <w:uiPriority w:val="0"/>
    <w:pPr>
      <w:keepNext/>
      <w:spacing w:before="240" w:after="60"/>
      <w:outlineLvl w:val="2"/>
    </w:pPr>
    <w:rPr>
      <w:rFonts w:ascii="Arial" w:hAnsi="Arial"/>
    </w:rPr>
  </w:style>
  <w:style w:type="paragraph" w:styleId="5">
    <w:name w:val="heading 4"/>
    <w:basedOn w:val="1"/>
    <w:next w:val="1"/>
    <w:link w:val="26"/>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4"/>
    <w:semiHidden/>
    <w:unhideWhenUsed/>
    <w:qFormat/>
    <w:uiPriority w:val="99"/>
    <w:rPr>
      <w:sz w:val="20"/>
    </w:rPr>
  </w:style>
  <w:style w:type="paragraph" w:styleId="9">
    <w:name w:val="Body Text"/>
    <w:basedOn w:val="1"/>
    <w:link w:val="46"/>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0"/>
    <w:semiHidden/>
    <w:unhideWhenUsed/>
    <w:qFormat/>
    <w:uiPriority w:val="99"/>
    <w:rPr>
      <w:rFonts w:ascii="Tahoma" w:hAnsi="Tahoma" w:cs="Tahoma"/>
      <w:sz w:val="16"/>
      <w:szCs w:val="16"/>
    </w:rPr>
  </w:style>
  <w:style w:type="paragraph" w:styleId="13">
    <w:name w:val="footer"/>
    <w:basedOn w:val="1"/>
    <w:link w:val="39"/>
    <w:unhideWhenUsed/>
    <w:qFormat/>
    <w:uiPriority w:val="99"/>
    <w:pPr>
      <w:tabs>
        <w:tab w:val="center" w:pos="4513"/>
        <w:tab w:val="right" w:pos="9026"/>
      </w:tabs>
    </w:pPr>
  </w:style>
  <w:style w:type="paragraph" w:styleId="14">
    <w:name w:val="header"/>
    <w:basedOn w:val="1"/>
    <w:link w:val="38"/>
    <w:unhideWhenUsed/>
    <w:qFormat/>
    <w:uiPriority w:val="0"/>
    <w:pPr>
      <w:tabs>
        <w:tab w:val="center" w:pos="4513"/>
        <w:tab w:val="right" w:pos="9026"/>
      </w:tabs>
    </w:pPr>
  </w:style>
  <w:style w:type="paragraph" w:styleId="15">
    <w:name w:val="annotation subject"/>
    <w:basedOn w:val="8"/>
    <w:next w:val="8"/>
    <w:link w:val="45"/>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Hyperlink"/>
    <w:basedOn w:val="20"/>
    <w:semiHidden/>
    <w:unhideWhenUsed/>
    <w:qFormat/>
    <w:uiPriority w:val="99"/>
    <w:rPr>
      <w:color w:val="0000FF"/>
      <w:u w:val="single"/>
    </w:rPr>
  </w:style>
  <w:style w:type="character" w:styleId="22">
    <w:name w:val="annotation reference"/>
    <w:basedOn w:val="20"/>
    <w:semiHidden/>
    <w:unhideWhenUsed/>
    <w:qFormat/>
    <w:uiPriority w:val="99"/>
    <w:rPr>
      <w:sz w:val="16"/>
      <w:szCs w:val="16"/>
    </w:rPr>
  </w:style>
  <w:style w:type="character" w:customStyle="1" w:styleId="23">
    <w:name w:val="Heading 1 Char"/>
    <w:basedOn w:val="20"/>
    <w:link w:val="2"/>
    <w:qFormat/>
    <w:uiPriority w:val="0"/>
    <w:rPr>
      <w:rFonts w:ascii="Arial" w:hAnsi="Arial"/>
      <w:b/>
      <w:kern w:val="28"/>
      <w:sz w:val="28"/>
      <w:lang w:eastAsia="en-US"/>
    </w:rPr>
  </w:style>
  <w:style w:type="character" w:customStyle="1" w:styleId="24">
    <w:name w:val="Heading 2 Char"/>
    <w:basedOn w:val="20"/>
    <w:link w:val="3"/>
    <w:qFormat/>
    <w:uiPriority w:val="0"/>
    <w:rPr>
      <w:rFonts w:ascii="Arial" w:hAnsi="Arial"/>
      <w:b/>
      <w:i/>
      <w:sz w:val="24"/>
      <w:lang w:eastAsia="en-US"/>
    </w:rPr>
  </w:style>
  <w:style w:type="character" w:customStyle="1" w:styleId="25">
    <w:name w:val="Heading 3 Char"/>
    <w:basedOn w:val="20"/>
    <w:link w:val="4"/>
    <w:qFormat/>
    <w:uiPriority w:val="0"/>
    <w:rPr>
      <w:rFonts w:ascii="Arial" w:hAnsi="Arial"/>
      <w:sz w:val="24"/>
      <w:lang w:eastAsia="en-US"/>
    </w:rPr>
  </w:style>
  <w:style w:type="character" w:customStyle="1" w:styleId="26">
    <w:name w:val="Heading 4 Char"/>
    <w:basedOn w:val="20"/>
    <w:link w:val="5"/>
    <w:qFormat/>
    <w:uiPriority w:val="0"/>
    <w:rPr>
      <w:rFonts w:ascii="Arial Narrow" w:hAnsi="Arial Narrow"/>
      <w:b/>
      <w:bCs/>
      <w:sz w:val="24"/>
      <w:szCs w:val="24"/>
    </w:rPr>
  </w:style>
  <w:style w:type="paragraph" w:customStyle="1" w:styleId="27">
    <w:name w:val="(01) CSTC P/L Heading 1"/>
    <w:basedOn w:val="1"/>
    <w:next w:val="1"/>
    <w:qFormat/>
    <w:uiPriority w:val="0"/>
    <w:pPr>
      <w:jc w:val="center"/>
    </w:pPr>
    <w:rPr>
      <w:rFonts w:ascii="Arial Black" w:hAnsi="Arial Black"/>
      <w:b/>
      <w:caps/>
      <w:sz w:val="32"/>
    </w:rPr>
  </w:style>
  <w:style w:type="paragraph" w:customStyle="1" w:styleId="28">
    <w:name w:val="(02) CSTC P/L Heading 2"/>
    <w:basedOn w:val="1"/>
    <w:next w:val="1"/>
    <w:qFormat/>
    <w:uiPriority w:val="0"/>
    <w:pPr>
      <w:keepNext/>
      <w:keepLines/>
      <w:jc w:val="left"/>
    </w:pPr>
    <w:rPr>
      <w:rFonts w:ascii="Arial" w:hAnsi="Arial"/>
      <w:b/>
      <w:caps/>
      <w:sz w:val="28"/>
    </w:rPr>
  </w:style>
  <w:style w:type="paragraph" w:customStyle="1" w:styleId="29">
    <w:name w:val="(03) CSTC P/L Heading 3"/>
    <w:basedOn w:val="1"/>
    <w:next w:val="1"/>
    <w:qFormat/>
    <w:uiPriority w:val="0"/>
    <w:pPr>
      <w:keepNext/>
      <w:keepLines/>
      <w:jc w:val="left"/>
    </w:pPr>
    <w:rPr>
      <w:rFonts w:ascii="Arial" w:hAnsi="Arial"/>
      <w:b/>
      <w:sz w:val="28"/>
    </w:rPr>
  </w:style>
  <w:style w:type="paragraph" w:customStyle="1" w:styleId="30">
    <w:name w:val="(04) CSTC P/L Heading 4"/>
    <w:basedOn w:val="1"/>
    <w:next w:val="1"/>
    <w:qFormat/>
    <w:uiPriority w:val="0"/>
    <w:pPr>
      <w:keepNext/>
      <w:keepLines/>
      <w:jc w:val="left"/>
    </w:pPr>
    <w:rPr>
      <w:rFonts w:ascii="Arial" w:hAnsi="Arial"/>
      <w:b/>
    </w:rPr>
  </w:style>
  <w:style w:type="paragraph" w:customStyle="1" w:styleId="31">
    <w:name w:val="(05) CSTC P/L Heading 5"/>
    <w:basedOn w:val="1"/>
    <w:next w:val="1"/>
    <w:qFormat/>
    <w:uiPriority w:val="0"/>
    <w:pPr>
      <w:keepNext/>
      <w:keepLines/>
      <w:jc w:val="left"/>
    </w:pPr>
    <w:rPr>
      <w:rFonts w:ascii="Arial" w:hAnsi="Arial"/>
      <w:b/>
      <w:i/>
    </w:rPr>
  </w:style>
  <w:style w:type="paragraph" w:customStyle="1" w:styleId="32">
    <w:name w:val="(06) CSTC P/L Bullet Level 1"/>
    <w:basedOn w:val="1"/>
    <w:qFormat/>
    <w:uiPriority w:val="0"/>
    <w:pPr>
      <w:numPr>
        <w:ilvl w:val="0"/>
        <w:numId w:val="3"/>
      </w:numPr>
      <w:ind w:left="360"/>
      <w:jc w:val="left"/>
    </w:pPr>
    <w:rPr>
      <w:rFonts w:ascii="Arial" w:hAnsi="Arial"/>
    </w:rPr>
  </w:style>
  <w:style w:type="paragraph" w:customStyle="1" w:styleId="33">
    <w:name w:val="(07) CSTC P/L Bullet Level 2"/>
    <w:basedOn w:val="1"/>
    <w:qFormat/>
    <w:uiPriority w:val="0"/>
    <w:pPr>
      <w:numPr>
        <w:ilvl w:val="0"/>
        <w:numId w:val="4"/>
      </w:numPr>
      <w:ind w:left="1080"/>
      <w:jc w:val="left"/>
    </w:pPr>
    <w:rPr>
      <w:rFonts w:ascii="Arial" w:hAnsi="Arial"/>
    </w:rPr>
  </w:style>
  <w:style w:type="paragraph" w:customStyle="1" w:styleId="34">
    <w:name w:val="(08) CSTC P/L Bullet Level 3"/>
    <w:basedOn w:val="1"/>
    <w:qFormat/>
    <w:uiPriority w:val="0"/>
    <w:pPr>
      <w:numPr>
        <w:ilvl w:val="0"/>
        <w:numId w:val="5"/>
      </w:numPr>
      <w:ind w:left="1800"/>
      <w:jc w:val="left"/>
    </w:pPr>
    <w:rPr>
      <w:rFonts w:ascii="Arial" w:hAnsi="Arial"/>
    </w:rPr>
  </w:style>
  <w:style w:type="paragraph" w:customStyle="1" w:styleId="35">
    <w:name w:val="(09) CSTC P/L Numbering Level 1"/>
    <w:basedOn w:val="1"/>
    <w:qFormat/>
    <w:uiPriority w:val="0"/>
    <w:pPr>
      <w:numPr>
        <w:ilvl w:val="0"/>
        <w:numId w:val="6"/>
      </w:numPr>
      <w:ind w:left="360"/>
      <w:jc w:val="left"/>
    </w:pPr>
    <w:rPr>
      <w:rFonts w:ascii="Arial" w:hAnsi="Arial"/>
    </w:rPr>
  </w:style>
  <w:style w:type="paragraph" w:customStyle="1" w:styleId="36">
    <w:name w:val="(10) CSTC P/L Numbering Level 2"/>
    <w:basedOn w:val="1"/>
    <w:qFormat/>
    <w:uiPriority w:val="0"/>
    <w:pPr>
      <w:numPr>
        <w:ilvl w:val="0"/>
        <w:numId w:val="7"/>
      </w:numPr>
      <w:ind w:left="1080"/>
      <w:jc w:val="left"/>
    </w:pPr>
    <w:rPr>
      <w:rFonts w:ascii="Arial" w:hAnsi="Arial"/>
    </w:rPr>
  </w:style>
  <w:style w:type="paragraph" w:customStyle="1" w:styleId="37">
    <w:name w:val="(11) CSTC P/L Question Bullet"/>
    <w:basedOn w:val="1"/>
    <w:qFormat/>
    <w:uiPriority w:val="0"/>
    <w:pPr>
      <w:numPr>
        <w:ilvl w:val="0"/>
        <w:numId w:val="8"/>
      </w:numPr>
      <w:jc w:val="left"/>
    </w:pPr>
    <w:rPr>
      <w:rFonts w:ascii="Arial" w:hAnsi="Arial"/>
      <w:b/>
    </w:rPr>
  </w:style>
  <w:style w:type="character" w:customStyle="1" w:styleId="38">
    <w:name w:val="Header Char"/>
    <w:basedOn w:val="20"/>
    <w:link w:val="14"/>
    <w:qFormat/>
    <w:uiPriority w:val="0"/>
    <w:rPr>
      <w:rFonts w:ascii="Arial Narrow" w:hAnsi="Arial Narrow"/>
      <w:sz w:val="24"/>
      <w:lang w:eastAsia="en-US"/>
    </w:rPr>
  </w:style>
  <w:style w:type="character" w:customStyle="1" w:styleId="39">
    <w:name w:val="Footer Char"/>
    <w:basedOn w:val="20"/>
    <w:link w:val="13"/>
    <w:qFormat/>
    <w:uiPriority w:val="99"/>
    <w:rPr>
      <w:rFonts w:ascii="Arial Narrow" w:hAnsi="Arial Narrow"/>
      <w:sz w:val="24"/>
      <w:lang w:eastAsia="en-US"/>
    </w:rPr>
  </w:style>
  <w:style w:type="character" w:customStyle="1" w:styleId="40">
    <w:name w:val="Balloon Text Char"/>
    <w:basedOn w:val="20"/>
    <w:link w:val="12"/>
    <w:semiHidden/>
    <w:qFormat/>
    <w:uiPriority w:val="99"/>
    <w:rPr>
      <w:rFonts w:ascii="Tahoma" w:hAnsi="Tahoma" w:cs="Tahoma"/>
      <w:sz w:val="16"/>
      <w:szCs w:val="16"/>
      <w:lang w:eastAsia="en-US"/>
    </w:rPr>
  </w:style>
  <w:style w:type="character" w:styleId="41">
    <w:name w:val="Placeholder Text"/>
    <w:basedOn w:val="20"/>
    <w:semiHidden/>
    <w:qFormat/>
    <w:uiPriority w:val="99"/>
    <w:rPr>
      <w:color w:val="808080"/>
    </w:rPr>
  </w:style>
  <w:style w:type="table" w:customStyle="1" w:styleId="42">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3">
    <w:name w:val="List Paragraph"/>
    <w:basedOn w:val="1"/>
    <w:qFormat/>
    <w:uiPriority w:val="34"/>
    <w:pPr>
      <w:ind w:left="720"/>
      <w:contextualSpacing/>
    </w:pPr>
  </w:style>
  <w:style w:type="character" w:customStyle="1" w:styleId="44">
    <w:name w:val="Comment Text Char"/>
    <w:basedOn w:val="20"/>
    <w:link w:val="8"/>
    <w:semiHidden/>
    <w:qFormat/>
    <w:uiPriority w:val="99"/>
    <w:rPr>
      <w:rFonts w:ascii="Arial Narrow" w:hAnsi="Arial Narrow"/>
      <w:lang w:eastAsia="en-US"/>
    </w:rPr>
  </w:style>
  <w:style w:type="character" w:customStyle="1" w:styleId="45">
    <w:name w:val="Comment Subject Char"/>
    <w:basedOn w:val="44"/>
    <w:link w:val="15"/>
    <w:semiHidden/>
    <w:qFormat/>
    <w:uiPriority w:val="99"/>
    <w:rPr>
      <w:rFonts w:ascii="Arial Narrow" w:hAnsi="Arial Narrow"/>
      <w:b/>
      <w:bCs/>
      <w:lang w:eastAsia="en-US"/>
    </w:rPr>
  </w:style>
  <w:style w:type="character" w:customStyle="1" w:styleId="46">
    <w:name w:val="Body Text Char"/>
    <w:basedOn w:val="20"/>
    <w:link w:val="9"/>
    <w:qFormat/>
    <w:uiPriority w:val="0"/>
    <w:rPr>
      <w:sz w:val="24"/>
      <w:szCs w:val="22"/>
      <w:lang w:eastAsia="en-US"/>
    </w:rPr>
  </w:style>
  <w:style w:type="paragraph" w:customStyle="1" w:styleId="47">
    <w:name w:val="7B Answer"/>
    <w:link w:val="48"/>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8">
    <w:name w:val="7B Answer Char"/>
    <w:basedOn w:val="20"/>
    <w:link w:val="47"/>
    <w:qFormat/>
    <w:uiPriority w:val="0"/>
    <w:rPr>
      <w:rFonts w:ascii="Arial" w:hAnsi="Arial" w:cs="Arial" w:eastAsiaTheme="minorHAnsi"/>
      <w:vanish/>
      <w:color w:val="002060"/>
      <w:sz w:val="22"/>
      <w:szCs w:val="22"/>
      <w:lang w:eastAsia="en-US"/>
    </w:rPr>
  </w:style>
  <w:style w:type="paragraph" w:customStyle="1" w:styleId="49">
    <w:name w:val="8A Tick Box"/>
    <w:next w:val="1"/>
    <w:link w:val="50"/>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0">
    <w:name w:val="8A Tick Box Char"/>
    <w:basedOn w:val="20"/>
    <w:link w:val="49"/>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glossaryDocument" Target="glossary/document.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6.jpe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86B3B665175649D3A81E14378C70C7BD"/>
        <w:style w:val=""/>
        <w:category>
          <w:name w:val="General"/>
          <w:gallery w:val="placeholder"/>
        </w:category>
        <w:types>
          <w:type w:val="bbPlcHdr"/>
        </w:types>
        <w:behaviors>
          <w:behavior w:val="content"/>
        </w:behaviors>
        <w:description w:val=""/>
        <w:guid w:val="{D5B753FC-FF75-46D6-9E69-80BB5F9A355A}"/>
      </w:docPartPr>
      <w:docPartBody>
        <w:p>
          <w:pPr>
            <w:pStyle w:val="94"/>
          </w:pPr>
          <w:r>
            <w:rPr>
              <w:rStyle w:val="4"/>
            </w:rPr>
            <w:t>Click here to enter a date.</w:t>
          </w:r>
        </w:p>
      </w:docPartBody>
    </w:docPart>
    <w:docPart>
      <w:docPartPr>
        <w:name w:val="8125799EE7F1491581D2078DB8EC5C65"/>
        <w:style w:val=""/>
        <w:category>
          <w:name w:val="General"/>
          <w:gallery w:val="placeholder"/>
        </w:category>
        <w:types>
          <w:type w:val="bbPlcHdr"/>
        </w:types>
        <w:behaviors>
          <w:behavior w:val="content"/>
        </w:behaviors>
        <w:description w:val=""/>
        <w:guid w:val="{4B605D76-B4AF-47F7-A9C1-C24F4EC6A2F8}"/>
      </w:docPartPr>
      <w:docPartBody>
        <w:p>
          <w:pPr>
            <w:pStyle w:val="95"/>
          </w:pPr>
          <w:r>
            <w:rPr>
              <w:rStyle w:val="4"/>
            </w:rPr>
            <w:t>Click here to enter a date.</w:t>
          </w:r>
        </w:p>
      </w:docPartBody>
    </w:docPart>
    <w:docPart>
      <w:docPartPr>
        <w:name w:val="072BD28ABAFA47F5A66E621B92626192"/>
        <w:style w:val=""/>
        <w:category>
          <w:name w:val="General"/>
          <w:gallery w:val="placeholder"/>
        </w:category>
        <w:types>
          <w:type w:val="bbPlcHdr"/>
        </w:types>
        <w:behaviors>
          <w:behavior w:val="content"/>
        </w:behaviors>
        <w:description w:val=""/>
        <w:guid w:val="{07D8FAB7-E6D2-4397-B106-C59E0F77C32B}"/>
      </w:docPartPr>
      <w:docPartBody>
        <w:p>
          <w:pPr>
            <w:pStyle w:val="96"/>
          </w:pPr>
          <w:r>
            <w:rPr>
              <w:rStyle w:val="4"/>
            </w:rPr>
            <w:t>Click here to enter a date.</w:t>
          </w:r>
        </w:p>
      </w:docPartBody>
    </w:docPart>
    <w:docPart>
      <w:docPartPr>
        <w:name w:val="2B135DDAF1874D96848A17BC40F2B902"/>
        <w:style w:val=""/>
        <w:category>
          <w:name w:val="General"/>
          <w:gallery w:val="placeholder"/>
        </w:category>
        <w:types>
          <w:type w:val="bbPlcHdr"/>
        </w:types>
        <w:behaviors>
          <w:behavior w:val="content"/>
        </w:behaviors>
        <w:description w:val=""/>
        <w:guid w:val="{9ECD589E-C5AE-4989-9C05-D31AD4FAD6ED}"/>
      </w:docPartPr>
      <w:docPartBody>
        <w:p>
          <w:pPr>
            <w:pStyle w:val="97"/>
          </w:pPr>
          <w:r>
            <w:rPr>
              <w:rStyle w:val="4"/>
            </w:rPr>
            <w:t>Click here to enter a date.</w:t>
          </w:r>
        </w:p>
      </w:docPartBody>
    </w:docPart>
    <w:docPart>
      <w:docPartPr>
        <w:name w:val="18E88D26B7B44103B0F6B97A7A0D9CE2"/>
        <w:style w:val=""/>
        <w:category>
          <w:name w:val="General"/>
          <w:gallery w:val="placeholder"/>
        </w:category>
        <w:types>
          <w:type w:val="bbPlcHdr"/>
        </w:types>
        <w:behaviors>
          <w:behavior w:val="content"/>
        </w:behaviors>
        <w:description w:val=""/>
        <w:guid w:val="{8485E164-E193-4C0C-B5BD-10093813699F}"/>
      </w:docPartPr>
      <w:docPartBody>
        <w:p>
          <w:pPr>
            <w:pStyle w:val="98"/>
          </w:pPr>
          <w:r>
            <w:rPr>
              <w:rStyle w:val="4"/>
            </w:rPr>
            <w:t>Click here to enter a date.</w:t>
          </w:r>
        </w:p>
      </w:docPartBody>
    </w:docPart>
    <w:docPart>
      <w:docPartPr>
        <w:name w:val="EA8719007BF54B4AAD75B86848AAA3C2"/>
        <w:style w:val=""/>
        <w:category>
          <w:name w:val="General"/>
          <w:gallery w:val="placeholder"/>
        </w:category>
        <w:types>
          <w:type w:val="bbPlcHdr"/>
        </w:types>
        <w:behaviors>
          <w:behavior w:val="content"/>
        </w:behaviors>
        <w:description w:val=""/>
        <w:guid w:val="{A492A182-4876-4389-ADB8-5F3D0D49E1C1}"/>
      </w:docPartPr>
      <w:docPartBody>
        <w:p>
          <w:pPr>
            <w:pStyle w:val="100"/>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86B3B665175649D3A81E14378C70C7B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8125799EE7F1491581D2078DB8EC5C6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072BD28ABAFA47F5A66E621B9262619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2B135DDAF1874D96848A17BC40F2B90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18E88D26B7B44103B0F6B97A7A0D9CE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31EABBB06D0441CD81673EF4C1B5819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EA8719007BF54B4AAD75B86848AAA3C2"/>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3E69EF-722B-4B16-A87A-07DBBA192EBD}">
  <ds:schemaRefs/>
</ds:datastoreItem>
</file>

<file path=customXml/itemProps3.xml><?xml version="1.0" encoding="utf-8"?>
<ds:datastoreItem xmlns:ds="http://schemas.openxmlformats.org/officeDocument/2006/customXml" ds:itemID="{C844C78C-413E-4524-8E88-53632DBF968E}">
  <ds:schemaRefs/>
</ds:datastoreItem>
</file>

<file path=docProps/app.xml><?xml version="1.0" encoding="utf-8"?>
<Properties xmlns="http://schemas.openxmlformats.org/officeDocument/2006/extended-properties" xmlns:vt="http://schemas.openxmlformats.org/officeDocument/2006/docPropsVTypes">
  <Template>Theory Exam.dotx</Template>
  <Pages>25</Pages>
  <Words>3085</Words>
  <Characters>16485</Characters>
  <Lines>118</Lines>
  <Paragraphs>33</Paragraphs>
  <TotalTime>0</TotalTime>
  <ScaleCrop>false</ScaleCrop>
  <LinksUpToDate>false</LinksUpToDate>
  <CharactersWithSpaces>19049</CharactersWithSpaces>
  <Application>WPS Office_11.1.0.11830_F1E327BC-269C-435d-A152-05C5408002CA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Maggie 澳洲代购客服</cp:lastModifiedBy>
  <cp:lastPrinted>2019-05-27T02:31:00Z</cp:lastPrinted>
  <dcterms:modified xsi:type="dcterms:W3CDTF">2022-07-03T05:59:10Z</dcterms:modified>
  <dc:subject>Plan building or construction work</dc:subject>
  <dc:title>CPCCBC4007A</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9FB304F220384309B31443380772951B</vt:lpwstr>
  </property>
</Properties>
</file>