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D74D2" w14:textId="20F236BC" w:rsidR="001D06BA" w:rsidRDefault="00026E12" w:rsidP="00026E12">
      <w:pPr>
        <w:rPr>
          <w:lang w:val="en-US"/>
        </w:rPr>
      </w:pPr>
      <w:r>
        <w:rPr>
          <w:lang w:val="en-US"/>
        </w:rPr>
        <w:t xml:space="preserve">INSURANCE AND SECURITY REQUIREMENTS </w:t>
      </w:r>
    </w:p>
    <w:p w14:paraId="03FFA86B" w14:textId="0C51771A" w:rsidR="00026E12" w:rsidRPr="00026E12" w:rsidRDefault="00026E12" w:rsidP="00026E12">
      <w:pPr>
        <w:rPr>
          <w:color w:val="808080" w:themeColor="background1" w:themeShade="80"/>
          <w:sz w:val="20"/>
          <w:szCs w:val="20"/>
          <w:lang w:val="en-US"/>
        </w:rPr>
      </w:pPr>
      <w:r w:rsidRPr="00026E12">
        <w:rPr>
          <w:color w:val="808080" w:themeColor="background1" w:themeShade="80"/>
          <w:sz w:val="20"/>
          <w:szCs w:val="20"/>
          <w:lang w:val="en-US"/>
        </w:rPr>
        <w:t>(Tick as appliable)</w:t>
      </w:r>
    </w:p>
    <w:p w14:paraId="759FBCC6" w14:textId="77777777" w:rsidR="00026E12" w:rsidRPr="00026E12" w:rsidRDefault="00026E12" w:rsidP="00026E12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46CD98C2" w14:textId="77777777" w:rsidR="00026E12" w:rsidRPr="00026E12" w:rsidRDefault="00026E12" w:rsidP="00026E12">
      <w:pPr>
        <w:numPr>
          <w:ilvl w:val="0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Insurance Coverage:</w:t>
      </w:r>
    </w:p>
    <w:p w14:paraId="586A151B" w14:textId="30AF696B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Verify that you have obtained Construction Works Insurance to cover the project. This insurance typically includes coverage for the building works, materials, and liability.</w:t>
      </w:r>
    </w:p>
    <w:p w14:paraId="78B88359" w14:textId="4FCF7E85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Confirm that you have Public Liability Insurance in place, which protects against injury or property damage to third parties.</w:t>
      </w:r>
    </w:p>
    <w:p w14:paraId="5993E5AA" w14:textId="77777777" w:rsidR="00026E12" w:rsidRPr="00026E12" w:rsidRDefault="00026E12" w:rsidP="00026E12">
      <w:pPr>
        <w:numPr>
          <w:ilvl w:val="0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Building Contract and Documentation:</w:t>
      </w:r>
    </w:p>
    <w:p w14:paraId="19DEA02C" w14:textId="3227E8D9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Ensure that the building contract includes provisions for insurance requirements and specifies the necessary coverage.</w:t>
      </w:r>
    </w:p>
    <w:p w14:paraId="0CB383AA" w14:textId="23EB6069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Review and retain a copy of the insurance certificates provided by the contractor or subcontractors, ensuring they meet the required coverage limits.</w:t>
      </w:r>
    </w:p>
    <w:p w14:paraId="5DCED5C4" w14:textId="77777777" w:rsidR="00026E12" w:rsidRPr="00026E12" w:rsidRDefault="00026E12" w:rsidP="00026E12">
      <w:pPr>
        <w:numPr>
          <w:ilvl w:val="0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Work Health and Safety (WHS) Compliance:</w:t>
      </w:r>
    </w:p>
    <w:p w14:paraId="62EBA534" w14:textId="4B3343CC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Confirm that the contractor and subcontractors have adequate Workers' Compensation Insurance to cover their employees in case of injury or illness.</w:t>
      </w:r>
    </w:p>
    <w:p w14:paraId="052DB667" w14:textId="4E19843B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Ensure the principal contractor has prepared a Site-Specific Safety Management Plan (SSMP) addressing potential hazards, emergency procedures, and risk assessments.</w:t>
      </w:r>
    </w:p>
    <w:p w14:paraId="45BB4038" w14:textId="77777777" w:rsidR="00026E12" w:rsidRPr="00026E12" w:rsidRDefault="00026E12" w:rsidP="00026E12">
      <w:pPr>
        <w:numPr>
          <w:ilvl w:val="0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Security Measures:</w:t>
      </w:r>
    </w:p>
    <w:p w14:paraId="3B9B8407" w14:textId="504ACE20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Implement suitable security measures on the construction site to prevent unauthorized access and protect against theft or vandalism. This may include:</w:t>
      </w:r>
    </w:p>
    <w:p w14:paraId="5824D8A8" w14:textId="6178B2CE" w:rsidR="00026E12" w:rsidRPr="00026E12" w:rsidRDefault="00026E12" w:rsidP="00026E12">
      <w:pPr>
        <w:numPr>
          <w:ilvl w:val="2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Erecting temporary fencing around the site perimeter.</w:t>
      </w:r>
    </w:p>
    <w:p w14:paraId="18989640" w14:textId="685B3A75" w:rsidR="00026E12" w:rsidRPr="00026E12" w:rsidRDefault="00026E12" w:rsidP="00026E12">
      <w:pPr>
        <w:numPr>
          <w:ilvl w:val="2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Installing secure locks on all entry points and securing windows.</w:t>
      </w:r>
    </w:p>
    <w:p w14:paraId="30C8DA56" w14:textId="77777777" w:rsidR="00026E12" w:rsidRPr="00026E12" w:rsidRDefault="00026E12" w:rsidP="00026E12">
      <w:pPr>
        <w:numPr>
          <w:ilvl w:val="2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26E12"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☐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Utilizing CCTV cameras or other surveillance systems.</w:t>
      </w:r>
    </w:p>
    <w:p w14:paraId="246CDADA" w14:textId="77777777" w:rsidR="00026E12" w:rsidRPr="00026E12" w:rsidRDefault="00026E12" w:rsidP="00026E12">
      <w:pPr>
        <w:numPr>
          <w:ilvl w:val="2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26E12"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☐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Implementing an alarm system to monitor and respond to any security breaches.</w:t>
      </w:r>
    </w:p>
    <w:p w14:paraId="7F14AD37" w14:textId="77777777" w:rsidR="00026E12" w:rsidRPr="00026E12" w:rsidRDefault="00026E12" w:rsidP="00026E12">
      <w:pPr>
        <w:numPr>
          <w:ilvl w:val="0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Compliance with Legislation:</w:t>
      </w:r>
    </w:p>
    <w:p w14:paraId="574616E2" w14:textId="0A977DD0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Confirm that the project complies with relevant legislation and regulations, such as the Queensland Building and Construction Commission Act 1991 and Workplace Health and Safety Act 2011.</w:t>
      </w:r>
    </w:p>
    <w:p w14:paraId="36E8B857" w14:textId="67C2BFC5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Ensure that the contractor holds a valid Queensland Building and Construction Commission (QBCC) license, if applicable.</w:t>
      </w:r>
    </w:p>
    <w:p w14:paraId="18F4AC16" w14:textId="77777777" w:rsidR="00026E12" w:rsidRPr="00026E12" w:rsidRDefault="00026E12" w:rsidP="00026E12">
      <w:pPr>
        <w:numPr>
          <w:ilvl w:val="0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Completion of Building Approval:</w:t>
      </w:r>
    </w:p>
    <w:p w14:paraId="7D7A9098" w14:textId="0596C9A9" w:rsidR="00026E12" w:rsidRPr="00026E12" w:rsidRDefault="00026E12" w:rsidP="00026E12">
      <w:pPr>
        <w:numPr>
          <w:ilvl w:val="1"/>
          <w:numId w:val="3"/>
        </w:num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Segoe UI Symbol" w:eastAsia="Times New Roman" w:hAnsi="Segoe UI Symbol" w:cs="Segoe UI Symbol"/>
          <w:color w:val="000000" w:themeColor="text1"/>
          <w:sz w:val="22"/>
          <w:szCs w:val="22"/>
          <w:lang w:eastAsia="en-GB"/>
        </w:rPr>
        <w:t>x</w:t>
      </w:r>
      <w:r w:rsidRPr="00026E1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Verify that the residential building project has obtained the necessary approvals, such as building permits and certifications, from the local council or relevant authorities.</w:t>
      </w:r>
    </w:p>
    <w:p w14:paraId="620A17CB" w14:textId="77777777" w:rsidR="00026E12" w:rsidRPr="00026E12" w:rsidRDefault="00026E12" w:rsidP="00026E12">
      <w:pPr>
        <w:rPr>
          <w:rFonts w:ascii="Times New Roman" w:eastAsia="Times New Roman" w:hAnsi="Times New Roman" w:cs="Times New Roman"/>
          <w:lang w:eastAsia="en-GB"/>
        </w:rPr>
      </w:pPr>
    </w:p>
    <w:p w14:paraId="5CACD260" w14:textId="77777777" w:rsidR="00026E12" w:rsidRPr="00026E12" w:rsidRDefault="00026E12" w:rsidP="00026E12">
      <w:pPr>
        <w:rPr>
          <w:lang w:val="en-US"/>
        </w:rPr>
      </w:pPr>
    </w:p>
    <w:sectPr w:rsidR="00026E12" w:rsidRPr="00026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0A0B"/>
    <w:multiLevelType w:val="hybridMultilevel"/>
    <w:tmpl w:val="436AA018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A22513"/>
    <w:multiLevelType w:val="multilevel"/>
    <w:tmpl w:val="F72AC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4A006F"/>
    <w:multiLevelType w:val="hybridMultilevel"/>
    <w:tmpl w:val="A000BCFE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755525">
    <w:abstractNumId w:val="0"/>
  </w:num>
  <w:num w:numId="2" w16cid:durableId="1689213271">
    <w:abstractNumId w:val="2"/>
  </w:num>
  <w:num w:numId="3" w16cid:durableId="484904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026E12"/>
    <w:rsid w:val="00143264"/>
    <w:rsid w:val="001D06BA"/>
    <w:rsid w:val="002D2910"/>
    <w:rsid w:val="003B4B03"/>
    <w:rsid w:val="004B593D"/>
    <w:rsid w:val="00600AB5"/>
    <w:rsid w:val="006563B4"/>
    <w:rsid w:val="00923399"/>
    <w:rsid w:val="009C3958"/>
    <w:rsid w:val="00AA7842"/>
    <w:rsid w:val="00B01010"/>
    <w:rsid w:val="00E97644"/>
    <w:rsid w:val="00EA0E76"/>
    <w:rsid w:val="00ED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43264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43264"/>
    <w:rPr>
      <w:sz w:val="22"/>
      <w:szCs w:val="22"/>
    </w:rPr>
  </w:style>
  <w:style w:type="table" w:styleId="TableGrid">
    <w:name w:val="Table Grid"/>
    <w:aliases w:val="Compliant Table Grid"/>
    <w:basedOn w:val="TableNormal"/>
    <w:uiPriority w:val="39"/>
    <w:rsid w:val="00143264"/>
    <w:pPr>
      <w:spacing w:before="120" w:after="120" w:line="276" w:lineRule="auto"/>
      <w:ind w:left="792" w:right="101" w:hanging="360"/>
    </w:pPr>
    <w:rPr>
      <w:color w:val="0D0D0D" w:themeColor="text1" w:themeTint="F2"/>
      <w:szCs w:val="22"/>
      <w:lang w:val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A0E7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0E7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EA0E76"/>
  </w:style>
  <w:style w:type="character" w:customStyle="1" w:styleId="Corpsdutexte">
    <w:name w:val="Corps du texte_"/>
    <w:link w:val="Corpsdutexte1"/>
    <w:uiPriority w:val="99"/>
    <w:rsid w:val="00EA0E76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Corpsdutexte1">
    <w:name w:val="Corps du texte1"/>
    <w:basedOn w:val="Normal"/>
    <w:link w:val="Corpsdutexte"/>
    <w:uiPriority w:val="99"/>
    <w:rsid w:val="00EA0E76"/>
    <w:pPr>
      <w:widowControl w:val="0"/>
      <w:shd w:val="clear" w:color="auto" w:fill="FFFFFF"/>
      <w:spacing w:line="264" w:lineRule="exact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1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2023-07-05T21:48:00Z</dcterms:created>
  <dcterms:modified xsi:type="dcterms:W3CDTF">2023-07-05T21:48:00Z</dcterms:modified>
</cp:coreProperties>
</file>