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2998" w14:textId="1D06BC34" w:rsidR="00AA0F01" w:rsidRPr="00AA0F01" w:rsidRDefault="00E84316" w:rsidP="007639BF">
      <w:pPr>
        <w:keepNext/>
        <w:keepLines/>
        <w:spacing w:before="120" w:after="0" w:line="360" w:lineRule="auto"/>
        <w:jc w:val="both"/>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2966A6">
        <w:trPr>
          <w:trHeight w:val="288"/>
        </w:trPr>
        <w:tc>
          <w:tcPr>
            <w:tcW w:w="14087" w:type="dxa"/>
            <w:gridSpan w:val="4"/>
            <w:shd w:val="clear" w:color="auto" w:fill="FFFFFF"/>
            <w:vAlign w:val="center"/>
          </w:tcPr>
          <w:p w14:paraId="5DCA6610" w14:textId="005C58D4"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B738D0">
              <w:rPr>
                <w:rFonts w:ascii="Arial" w:eastAsia="Times New Roman" w:hAnsi="Arial" w:cs="Arial"/>
                <w:bCs/>
                <w:color w:val="44546A"/>
                <w:sz w:val="20"/>
                <w:szCs w:val="20"/>
              </w:rPr>
              <w:t>Project Nundah</w:t>
            </w:r>
          </w:p>
        </w:tc>
      </w:tr>
      <w:tr w:rsidR="002966A6" w:rsidRPr="00AA0F01" w14:paraId="434C5A20" w14:textId="77777777" w:rsidTr="00A263EB">
        <w:trPr>
          <w:trHeight w:val="288"/>
        </w:trPr>
        <w:tc>
          <w:tcPr>
            <w:tcW w:w="7043" w:type="dxa"/>
            <w:gridSpan w:val="2"/>
            <w:shd w:val="clear" w:color="auto" w:fill="FFFFFF"/>
            <w:vAlign w:val="center"/>
          </w:tcPr>
          <w:p w14:paraId="15F78738" w14:textId="0959E2C0"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Pr>
                <w:rFonts w:ascii="Arial" w:eastAsia="Times New Roman" w:hAnsi="Arial" w:cs="Arial"/>
                <w:b/>
                <w:color w:val="000000"/>
                <w:sz w:val="20"/>
                <w:szCs w:val="20"/>
              </w:rPr>
              <w:t>Project address:</w:t>
            </w:r>
            <w:r w:rsidR="00B91DE7">
              <w:rPr>
                <w:rFonts w:ascii="Arial" w:eastAsia="Times New Roman" w:hAnsi="Arial" w:cs="Arial"/>
                <w:bCs/>
                <w:color w:val="000000"/>
                <w:sz w:val="20"/>
                <w:szCs w:val="20"/>
              </w:rPr>
              <w:t xml:space="preserve"> </w:t>
            </w:r>
            <w:r w:rsidR="00B738D0">
              <w:rPr>
                <w:rFonts w:ascii="Arial" w:eastAsia="Times New Roman" w:hAnsi="Arial" w:cs="Arial"/>
                <w:bCs/>
                <w:color w:val="000000"/>
                <w:sz w:val="20"/>
                <w:szCs w:val="20"/>
              </w:rPr>
              <w:t>Nundah</w:t>
            </w:r>
          </w:p>
        </w:tc>
        <w:tc>
          <w:tcPr>
            <w:tcW w:w="7044" w:type="dxa"/>
            <w:gridSpan w:val="2"/>
            <w:shd w:val="clear" w:color="auto" w:fill="FFFFFF"/>
            <w:vAlign w:val="center"/>
          </w:tcPr>
          <w:p w14:paraId="7CB4E89A" w14:textId="790B1321"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sidRPr="002966A6">
              <w:rPr>
                <w:rFonts w:ascii="Arial" w:eastAsia="Times New Roman" w:hAnsi="Arial" w:cs="Arial"/>
                <w:b/>
                <w:color w:val="000000"/>
                <w:sz w:val="20"/>
                <w:szCs w:val="20"/>
              </w:rPr>
              <w:t>Site Plan attached:</w:t>
            </w:r>
            <w:r w:rsidR="00B91DE7">
              <w:rPr>
                <w:rFonts w:ascii="Arial" w:eastAsia="Times New Roman" w:hAnsi="Arial" w:cs="Arial"/>
                <w:bCs/>
                <w:color w:val="000000"/>
                <w:sz w:val="20"/>
                <w:szCs w:val="20"/>
              </w:rPr>
              <w:t xml:space="preserve"> </w:t>
            </w:r>
            <w:r w:rsidR="00B738D0">
              <w:rPr>
                <w:rFonts w:ascii="Arial" w:eastAsia="Times New Roman" w:hAnsi="Arial" w:cs="Arial"/>
                <w:bCs/>
                <w:color w:val="000000"/>
                <w:sz w:val="20"/>
                <w:szCs w:val="20"/>
              </w:rPr>
              <w:t xml:space="preserve">see attachments on file </w:t>
            </w:r>
            <w:proofErr w:type="gramStart"/>
            <w:r w:rsidR="00B738D0">
              <w:rPr>
                <w:rFonts w:ascii="Arial" w:eastAsia="Times New Roman" w:hAnsi="Arial" w:cs="Arial"/>
                <w:bCs/>
                <w:color w:val="000000"/>
                <w:sz w:val="20"/>
                <w:szCs w:val="20"/>
              </w:rPr>
              <w:t>‘ Practical</w:t>
            </w:r>
            <w:proofErr w:type="gramEnd"/>
            <w:r w:rsidR="00B738D0">
              <w:rPr>
                <w:rFonts w:ascii="Arial" w:eastAsia="Times New Roman" w:hAnsi="Arial" w:cs="Arial"/>
                <w:bCs/>
                <w:color w:val="000000"/>
                <w:sz w:val="20"/>
                <w:szCs w:val="20"/>
              </w:rPr>
              <w:t xml:space="preserve"> Task 1’ – drawings 24 </w:t>
            </w:r>
            <w:proofErr w:type="spellStart"/>
            <w:r w:rsidR="00B738D0">
              <w:rPr>
                <w:rFonts w:ascii="Arial" w:eastAsia="Times New Roman" w:hAnsi="Arial" w:cs="Arial"/>
                <w:bCs/>
                <w:color w:val="000000"/>
                <w:sz w:val="20"/>
                <w:szCs w:val="20"/>
              </w:rPr>
              <w:t>pgs</w:t>
            </w:r>
            <w:proofErr w:type="spellEnd"/>
          </w:p>
        </w:tc>
      </w:tr>
      <w:tr w:rsidR="00AA0F01" w:rsidRPr="008045D9" w14:paraId="15F0CB51" w14:textId="77777777" w:rsidTr="002966A6">
        <w:trPr>
          <w:trHeight w:val="288"/>
        </w:trPr>
        <w:tc>
          <w:tcPr>
            <w:tcW w:w="14087" w:type="dxa"/>
            <w:gridSpan w:val="4"/>
            <w:shd w:val="clear" w:color="auto" w:fill="FFFFFF"/>
            <w:vAlign w:val="center"/>
          </w:tcPr>
          <w:p w14:paraId="5F8F4256" w14:textId="531D255E"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B738D0">
              <w:rPr>
                <w:rFonts w:ascii="Arial" w:eastAsia="Times New Roman" w:hAnsi="Arial" w:cs="Arial"/>
                <w:bCs/>
                <w:color w:val="44546A"/>
                <w:sz w:val="20"/>
                <w:szCs w:val="20"/>
              </w:rPr>
              <w:t>Noreen Abu-Obeid</w:t>
            </w:r>
          </w:p>
        </w:tc>
      </w:tr>
      <w:tr w:rsidR="00AA0F01" w:rsidRPr="00AA0F01" w14:paraId="16ED7BD8" w14:textId="77777777" w:rsidTr="002966A6">
        <w:trPr>
          <w:trHeight w:val="288"/>
        </w:trPr>
        <w:tc>
          <w:tcPr>
            <w:tcW w:w="14087" w:type="dxa"/>
            <w:gridSpan w:val="4"/>
            <w:shd w:val="clear" w:color="auto" w:fill="FFFFFF"/>
            <w:vAlign w:val="center"/>
          </w:tcPr>
          <w:p w14:paraId="51B48F62" w14:textId="50785BB3"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B738D0">
              <w:rPr>
                <w:rFonts w:ascii="Arial" w:eastAsia="Times New Roman" w:hAnsi="Arial" w:cs="Arial"/>
                <w:bCs/>
                <w:color w:val="44546A"/>
                <w:sz w:val="20"/>
                <w:szCs w:val="20"/>
              </w:rPr>
              <w:t>25/9/2023</w:t>
            </w:r>
          </w:p>
        </w:tc>
      </w:tr>
      <w:tr w:rsidR="00FA6297" w:rsidRPr="00AA0F01" w14:paraId="324A4BF7" w14:textId="77777777" w:rsidTr="002966A6">
        <w:trPr>
          <w:trHeight w:val="2860"/>
        </w:trPr>
        <w:tc>
          <w:tcPr>
            <w:tcW w:w="14087" w:type="dxa"/>
            <w:gridSpan w:val="4"/>
            <w:shd w:val="clear" w:color="auto" w:fill="FFFFFF"/>
          </w:tcPr>
          <w:p w14:paraId="004F8435" w14:textId="77777777"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Description of project:</w:t>
            </w:r>
          </w:p>
          <w:p w14:paraId="1531CB20" w14:textId="5EC5E1EA" w:rsidR="00FA6297" w:rsidRPr="002D412E" w:rsidRDefault="00FA6297" w:rsidP="00FA629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tc>
      </w:tr>
      <w:tr w:rsidR="00C633D3" w:rsidRPr="00AA0F01" w14:paraId="7138B58E" w14:textId="77777777" w:rsidTr="002966A6">
        <w:trPr>
          <w:trHeight w:val="2860"/>
        </w:trPr>
        <w:tc>
          <w:tcPr>
            <w:tcW w:w="14087" w:type="dxa"/>
            <w:gridSpan w:val="4"/>
            <w:shd w:val="clear" w:color="auto" w:fill="FFFFFF"/>
          </w:tcPr>
          <w:p w14:paraId="0FE8EBAD" w14:textId="1BC78794"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5F5F28">
              <w:rPr>
                <w:rFonts w:ascii="Arial" w:eastAsia="Times New Roman" w:hAnsi="Arial" w:cs="Arial"/>
                <w:b/>
                <w:color w:val="000000"/>
                <w:sz w:val="20"/>
                <w:szCs w:val="20"/>
              </w:rPr>
              <w:t xml:space="preserve"> and features</w:t>
            </w:r>
            <w:r w:rsidR="00B91DE7">
              <w:rPr>
                <w:rFonts w:ascii="Arial" w:eastAsia="Times New Roman" w:hAnsi="Arial" w:cs="Arial"/>
                <w:b/>
                <w:color w:val="000000"/>
                <w:sz w:val="20"/>
                <w:szCs w:val="20"/>
              </w:rPr>
              <w:t>:</w:t>
            </w:r>
          </w:p>
          <w:p w14:paraId="5B3A322B" w14:textId="7CE73525" w:rsidR="00123171" w:rsidRPr="00123171" w:rsidRDefault="00123171" w:rsidP="00123171">
            <w:pPr>
              <w:autoSpaceDE w:val="0"/>
              <w:autoSpaceDN w:val="0"/>
              <w:adjustRightInd w:val="0"/>
              <w:spacing w:after="0" w:line="240" w:lineRule="auto"/>
              <w:rPr>
                <w:rFonts w:asciiTheme="majorHAnsi" w:hAnsiTheme="majorHAnsi" w:cstheme="majorHAnsi"/>
                <w:color w:val="000000" w:themeColor="text1"/>
                <w:sz w:val="20"/>
                <w:szCs w:val="20"/>
              </w:rPr>
            </w:pPr>
            <w:r w:rsidRPr="00123171">
              <w:rPr>
                <w:rFonts w:asciiTheme="majorHAnsi" w:hAnsiTheme="majorHAnsi" w:cstheme="majorHAnsi"/>
                <w:color w:val="000000" w:themeColor="text1"/>
                <w:sz w:val="20"/>
                <w:szCs w:val="20"/>
              </w:rPr>
              <w:t xml:space="preserve">Site Classification provided by </w:t>
            </w:r>
            <w:r>
              <w:rPr>
                <w:rFonts w:asciiTheme="majorHAnsi" w:hAnsiTheme="majorHAnsi" w:cstheme="majorHAnsi"/>
                <w:color w:val="000000" w:themeColor="text1"/>
                <w:sz w:val="20"/>
                <w:szCs w:val="20"/>
              </w:rPr>
              <w:t>ABC</w:t>
            </w:r>
            <w:r w:rsidRPr="00123171">
              <w:rPr>
                <w:rFonts w:asciiTheme="majorHAnsi" w:hAnsiTheme="majorHAnsi" w:cstheme="majorHAnsi"/>
                <w:color w:val="000000" w:themeColor="text1"/>
                <w:sz w:val="20"/>
                <w:szCs w:val="20"/>
              </w:rPr>
              <w:t xml:space="preserve"> Ref A</w:t>
            </w:r>
            <w:r>
              <w:rPr>
                <w:rFonts w:asciiTheme="majorHAnsi" w:hAnsiTheme="majorHAnsi" w:cstheme="majorHAnsi"/>
                <w:color w:val="000000" w:themeColor="text1"/>
                <w:sz w:val="20"/>
                <w:szCs w:val="20"/>
              </w:rPr>
              <w:t>BC</w:t>
            </w:r>
            <w:r w:rsidRPr="00123171">
              <w:rPr>
                <w:rFonts w:asciiTheme="majorHAnsi" w:hAnsiTheme="majorHAnsi" w:cstheme="majorHAnsi"/>
                <w:color w:val="000000" w:themeColor="text1"/>
                <w:sz w:val="20"/>
                <w:szCs w:val="20"/>
              </w:rPr>
              <w:t>65766</w:t>
            </w:r>
            <w:r>
              <w:rPr>
                <w:rFonts w:asciiTheme="majorHAnsi" w:hAnsiTheme="majorHAnsi" w:cstheme="majorHAnsi"/>
                <w:color w:val="000000" w:themeColor="text1"/>
                <w:sz w:val="20"/>
                <w:szCs w:val="20"/>
              </w:rPr>
              <w:t>766521</w:t>
            </w:r>
            <w:r w:rsidRPr="00123171">
              <w:rPr>
                <w:rFonts w:asciiTheme="majorHAnsi" w:hAnsiTheme="majorHAnsi" w:cstheme="majorHAnsi"/>
                <w:color w:val="000000" w:themeColor="text1"/>
                <w:sz w:val="20"/>
                <w:szCs w:val="20"/>
              </w:rPr>
              <w:t>.</w:t>
            </w:r>
          </w:p>
          <w:p w14:paraId="62A37F80" w14:textId="77777777" w:rsidR="00123171" w:rsidRPr="00123171" w:rsidRDefault="00123171" w:rsidP="00123171">
            <w:pPr>
              <w:autoSpaceDE w:val="0"/>
              <w:autoSpaceDN w:val="0"/>
              <w:adjustRightInd w:val="0"/>
              <w:spacing w:after="0" w:line="276" w:lineRule="auto"/>
              <w:rPr>
                <w:rFonts w:asciiTheme="majorHAnsi" w:hAnsiTheme="majorHAnsi" w:cstheme="majorHAnsi"/>
                <w:color w:val="000000" w:themeColor="text1"/>
                <w:sz w:val="20"/>
                <w:szCs w:val="20"/>
              </w:rPr>
            </w:pPr>
            <w:r w:rsidRPr="00123171">
              <w:rPr>
                <w:rFonts w:asciiTheme="majorHAnsi" w:hAnsiTheme="majorHAnsi" w:cstheme="majorHAnsi"/>
                <w:color w:val="000000" w:themeColor="text1"/>
                <w:sz w:val="20"/>
                <w:szCs w:val="20"/>
              </w:rPr>
              <w:t>· Class P - Design Slab Class - H1.</w:t>
            </w:r>
          </w:p>
          <w:p w14:paraId="355F3036" w14:textId="77777777" w:rsidR="00123171" w:rsidRPr="00123171" w:rsidRDefault="00123171" w:rsidP="00123171">
            <w:pPr>
              <w:autoSpaceDE w:val="0"/>
              <w:autoSpaceDN w:val="0"/>
              <w:adjustRightInd w:val="0"/>
              <w:spacing w:after="0" w:line="276" w:lineRule="auto"/>
              <w:rPr>
                <w:rFonts w:asciiTheme="majorHAnsi" w:hAnsiTheme="majorHAnsi" w:cstheme="majorHAnsi"/>
                <w:color w:val="000000" w:themeColor="text1"/>
                <w:sz w:val="20"/>
                <w:szCs w:val="20"/>
              </w:rPr>
            </w:pPr>
            <w:r w:rsidRPr="00123171">
              <w:rPr>
                <w:rFonts w:asciiTheme="majorHAnsi" w:hAnsiTheme="majorHAnsi" w:cstheme="majorHAnsi"/>
                <w:color w:val="000000" w:themeColor="text1"/>
                <w:sz w:val="20"/>
                <w:szCs w:val="20"/>
              </w:rPr>
              <w:t>· Pier Founding Material (PFL) is Very Stiff Clay &gt;150kPa.</w:t>
            </w:r>
          </w:p>
          <w:p w14:paraId="6FFA5E7B" w14:textId="1FC951E0" w:rsidR="00123171" w:rsidRPr="00123171" w:rsidRDefault="00123171" w:rsidP="00123171">
            <w:pPr>
              <w:autoSpaceDE w:val="0"/>
              <w:autoSpaceDN w:val="0"/>
              <w:adjustRightInd w:val="0"/>
              <w:spacing w:beforeLines="60" w:before="144" w:afterLines="60" w:after="144" w:line="276" w:lineRule="auto"/>
              <w:outlineLvl w:val="0"/>
              <w:rPr>
                <w:rFonts w:asciiTheme="majorHAnsi" w:hAnsiTheme="majorHAnsi" w:cstheme="majorHAnsi"/>
                <w:color w:val="000000" w:themeColor="text1"/>
                <w:sz w:val="20"/>
                <w:szCs w:val="20"/>
              </w:rPr>
            </w:pPr>
            <w:r w:rsidRPr="00123171">
              <w:rPr>
                <w:rFonts w:asciiTheme="majorHAnsi" w:hAnsiTheme="majorHAnsi" w:cstheme="majorHAnsi"/>
                <w:color w:val="000000" w:themeColor="text1"/>
                <w:sz w:val="20"/>
                <w:szCs w:val="20"/>
              </w:rPr>
              <w:t>· Edge Beam Founding Material is Silty Sand or Silty Clay.</w:t>
            </w:r>
          </w:p>
          <w:p w14:paraId="4F6C0C7D" w14:textId="77777777" w:rsidR="00B91DE7" w:rsidRDefault="005F5F28" w:rsidP="00FA6297">
            <w:pPr>
              <w:autoSpaceDE w:val="0"/>
              <w:autoSpaceDN w:val="0"/>
              <w:adjustRightInd w:val="0"/>
              <w:spacing w:beforeLines="60" w:before="144" w:afterLines="60" w:after="144" w:line="276" w:lineRule="auto"/>
              <w:outlineLvl w:val="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Boundary of the site as outlined and site area 538sqm and will have retaining wall at the right side of the property, about half of the back boundary and around the pool.</w:t>
            </w:r>
          </w:p>
          <w:p w14:paraId="7CE8940E" w14:textId="77777777" w:rsidR="005F5F28" w:rsidRDefault="005F5F28" w:rsidP="00FA6297">
            <w:pPr>
              <w:autoSpaceDE w:val="0"/>
              <w:autoSpaceDN w:val="0"/>
              <w:adjustRightInd w:val="0"/>
              <w:spacing w:beforeLines="60" w:before="144" w:afterLines="60" w:after="144" w:line="276" w:lineRule="auto"/>
              <w:outlineLvl w:val="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Site is surrounded by neighbour houses of which two are existing highest houses and two are existing lowest </w:t>
            </w:r>
            <w:proofErr w:type="gramStart"/>
            <w:r w:rsidRPr="00612A9A">
              <w:rPr>
                <w:rFonts w:asciiTheme="majorHAnsi" w:hAnsiTheme="majorHAnsi" w:cstheme="majorHAnsi"/>
                <w:color w:val="000000" w:themeColor="text1"/>
                <w:sz w:val="20"/>
                <w:szCs w:val="20"/>
              </w:rPr>
              <w:t>houses</w:t>
            </w:r>
            <w:proofErr w:type="gramEnd"/>
          </w:p>
          <w:p w14:paraId="1A5798A8" w14:textId="77777777" w:rsidR="005F5F28" w:rsidRDefault="005F5F28" w:rsidP="00FA6297">
            <w:pPr>
              <w:autoSpaceDE w:val="0"/>
              <w:autoSpaceDN w:val="0"/>
              <w:adjustRightInd w:val="0"/>
              <w:spacing w:beforeLines="60" w:before="144" w:afterLines="60" w:after="144" w:line="276" w:lineRule="auto"/>
              <w:outlineLvl w:val="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House adjacent to main road and subject to Transport Noise</w:t>
            </w:r>
          </w:p>
          <w:p w14:paraId="540DCCE6" w14:textId="77777777" w:rsidR="005F5F28" w:rsidRDefault="005F5F28" w:rsidP="00FA6297">
            <w:pPr>
              <w:autoSpaceDE w:val="0"/>
              <w:autoSpaceDN w:val="0"/>
              <w:adjustRightInd w:val="0"/>
              <w:spacing w:beforeLines="60" w:before="144" w:afterLines="60" w:after="144" w:line="276" w:lineRule="auto"/>
              <w:outlineLvl w:val="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Power pole on left side of property next to main road</w:t>
            </w:r>
          </w:p>
          <w:p w14:paraId="2B3B056B" w14:textId="77777777" w:rsidR="005F5F28" w:rsidRDefault="005F5F28" w:rsidP="00FA6297">
            <w:pPr>
              <w:autoSpaceDE w:val="0"/>
              <w:autoSpaceDN w:val="0"/>
              <w:adjustRightInd w:val="0"/>
              <w:spacing w:beforeLines="60" w:before="144" w:afterLines="60" w:after="144" w:line="276" w:lineRule="auto"/>
              <w:outlineLvl w:val="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Contours ranging from </w:t>
            </w:r>
            <w:proofErr w:type="gramStart"/>
            <w:r w:rsidRPr="00612A9A">
              <w:rPr>
                <w:rFonts w:asciiTheme="majorHAnsi" w:hAnsiTheme="majorHAnsi" w:cstheme="majorHAnsi"/>
                <w:color w:val="000000" w:themeColor="text1"/>
                <w:sz w:val="20"/>
                <w:szCs w:val="20"/>
              </w:rPr>
              <w:t>29.75  to</w:t>
            </w:r>
            <w:proofErr w:type="gramEnd"/>
            <w:r w:rsidRPr="00612A9A">
              <w:rPr>
                <w:rFonts w:asciiTheme="majorHAnsi" w:hAnsiTheme="majorHAnsi" w:cstheme="majorHAnsi"/>
                <w:color w:val="000000" w:themeColor="text1"/>
                <w:sz w:val="20"/>
                <w:szCs w:val="20"/>
              </w:rPr>
              <w:t xml:space="preserve"> mostly 30 along the driveway and 30.50 from front left side of the proposed site gradually sloping towards the back  lefty side to 29.75, therefore being a slight sloping land.</w:t>
            </w:r>
          </w:p>
          <w:p w14:paraId="1A612E29" w14:textId="77777777" w:rsidR="005F5F28" w:rsidRDefault="005F5F28" w:rsidP="00FA6297">
            <w:pPr>
              <w:autoSpaceDE w:val="0"/>
              <w:autoSpaceDN w:val="0"/>
              <w:adjustRightInd w:val="0"/>
              <w:spacing w:beforeLines="60" w:before="144" w:afterLines="60" w:after="144" w:line="276" w:lineRule="auto"/>
              <w:outlineLvl w:val="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Entrance to the house is West </w:t>
            </w:r>
            <w:proofErr w:type="gramStart"/>
            <w:r w:rsidRPr="00612A9A">
              <w:rPr>
                <w:rFonts w:asciiTheme="majorHAnsi" w:hAnsiTheme="majorHAnsi" w:cstheme="majorHAnsi"/>
                <w:color w:val="000000" w:themeColor="text1"/>
                <w:sz w:val="20"/>
                <w:szCs w:val="20"/>
              </w:rPr>
              <w:t>facing</w:t>
            </w:r>
            <w:proofErr w:type="gramEnd"/>
          </w:p>
          <w:p w14:paraId="6F56D510" w14:textId="74BC9065" w:rsidR="005F5F28" w:rsidRPr="00B91DE7" w:rsidRDefault="005F5F28"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p>
        </w:tc>
      </w:tr>
      <w:tr w:rsidR="00AA0F01" w:rsidRPr="00AA0F01" w14:paraId="46465F79" w14:textId="77777777" w:rsidTr="002966A6">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2966A6">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DF7E8E">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2966A6">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6E973065" w14:textId="77777777" w:rsidR="00B50D30"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p>
          <w:p w14:paraId="61CC6D37" w14:textId="77777777" w:rsidR="00B50D30"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p>
          <w:p w14:paraId="1CCCD35E" w14:textId="77777777" w:rsidR="00B50D30"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p>
          <w:p w14:paraId="22BA7E75" w14:textId="77777777" w:rsidR="00A13A49"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BCC policy &amp; BCA housing provisions</w:t>
            </w:r>
          </w:p>
          <w:p w14:paraId="6B707D2B" w14:textId="557EBC7A"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2870-2011</w:t>
            </w:r>
          </w:p>
          <w:p w14:paraId="6B7E9C98" w14:textId="7A86B4A3" w:rsidR="000F2D7E" w:rsidRPr="00B91DE7" w:rsidRDefault="000F2D7E"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4C0AACA" w14:textId="77777777" w:rsidR="00A13A49" w:rsidRDefault="009E23B8"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Pad cut - </w:t>
            </w:r>
            <w:r w:rsidRPr="00612A9A">
              <w:rPr>
                <w:rFonts w:asciiTheme="majorHAnsi" w:hAnsiTheme="majorHAnsi" w:cstheme="majorHAnsi"/>
                <w:color w:val="000000" w:themeColor="text1"/>
                <w:sz w:val="20"/>
                <w:szCs w:val="20"/>
                <w:lang w:val="en-GB"/>
              </w:rPr>
              <w:t>To allow ground water to drain away from dwelling all round at 1:20 fall.</w:t>
            </w:r>
          </w:p>
          <w:p w14:paraId="452331F0" w14:textId="77777777" w:rsidR="00B50D30"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Back fill - </w:t>
            </w:r>
            <w:r w:rsidRPr="00612A9A">
              <w:rPr>
                <w:rFonts w:asciiTheme="majorHAnsi" w:hAnsiTheme="majorHAnsi" w:cstheme="majorHAnsi"/>
                <w:color w:val="000000" w:themeColor="text1"/>
                <w:sz w:val="20"/>
                <w:szCs w:val="20"/>
                <w:lang w:val="en-GB"/>
              </w:rPr>
              <w:t>Backfill to fall away from building at min gradient 1:20</w:t>
            </w:r>
          </w:p>
          <w:p w14:paraId="3A38F53C" w14:textId="77777777" w:rsidR="00B50D30"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cut/fill embankments, retaining walls shown and constructed are to comply.</w:t>
            </w:r>
          </w:p>
          <w:p w14:paraId="3D6DEC1F" w14:textId="3624E261" w:rsidR="000F2D7E" w:rsidRPr="00B91DE7" w:rsidRDefault="000F2D7E" w:rsidP="00AA0F01">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Fill used in the construction of slab to ground will consist of controlled fill or rolled fill</w:t>
            </w:r>
          </w:p>
        </w:tc>
      </w:tr>
      <w:tr w:rsidR="003707F3" w:rsidRPr="00AA0F01" w14:paraId="2D8D2107" w14:textId="77777777" w:rsidTr="002966A6">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3707F3" w:rsidRPr="00AA0F01" w14:paraId="3AB89781" w14:textId="77777777" w:rsidTr="002966A6">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2966A6">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Earth retaining structures</w:t>
            </w:r>
          </w:p>
        </w:tc>
        <w:tc>
          <w:tcPr>
            <w:tcW w:w="5528" w:type="dxa"/>
            <w:gridSpan w:val="2"/>
            <w:shd w:val="clear" w:color="auto" w:fill="auto"/>
          </w:tcPr>
          <w:p w14:paraId="3E8539F4" w14:textId="77777777"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BF80C51" w14:textId="77777777" w:rsidR="00A13A49" w:rsidRDefault="00A66943" w:rsidP="00A66943">
            <w:pPr>
              <w:autoSpaceDE w:val="0"/>
              <w:autoSpaceDN w:val="0"/>
              <w:adjustRightInd w:val="0"/>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Rolled fill - </w:t>
            </w:r>
            <w:r w:rsidRPr="00612A9A">
              <w:rPr>
                <w:rFonts w:asciiTheme="majorHAnsi" w:hAnsiTheme="majorHAnsi" w:cstheme="majorHAnsi"/>
                <w:color w:val="000000" w:themeColor="text1"/>
                <w:sz w:val="20"/>
                <w:szCs w:val="20"/>
                <w:lang w:val="en-GB"/>
              </w:rPr>
              <w:t xml:space="preserve">Will not </w:t>
            </w:r>
            <w:proofErr w:type="gramStart"/>
            <w:r w:rsidRPr="00612A9A">
              <w:rPr>
                <w:rFonts w:asciiTheme="majorHAnsi" w:hAnsiTheme="majorHAnsi" w:cstheme="majorHAnsi"/>
                <w:color w:val="000000" w:themeColor="text1"/>
                <w:sz w:val="20"/>
                <w:szCs w:val="20"/>
                <w:lang w:val="en-GB"/>
              </w:rPr>
              <w:t>exceed :</w:t>
            </w:r>
            <w:proofErr w:type="gramEnd"/>
            <w:r>
              <w:rPr>
                <w:rFonts w:asciiTheme="majorHAnsi" w:hAnsiTheme="majorHAnsi" w:cstheme="majorHAnsi"/>
                <w:color w:val="000000" w:themeColor="text1"/>
                <w:sz w:val="20"/>
                <w:szCs w:val="20"/>
                <w:lang w:val="en-GB"/>
              </w:rPr>
              <w:t xml:space="preserve"> </w:t>
            </w:r>
            <w:r w:rsidRPr="00612A9A">
              <w:rPr>
                <w:rFonts w:asciiTheme="majorHAnsi" w:hAnsiTheme="majorHAnsi" w:cstheme="majorHAnsi"/>
                <w:color w:val="000000" w:themeColor="text1"/>
                <w:sz w:val="20"/>
                <w:szCs w:val="20"/>
                <w:lang w:val="en-GB"/>
              </w:rPr>
              <w:t>600mm compacted in layers not more than 300mm for sand material or 300mm max rolled in 150mm layers for other materials</w:t>
            </w:r>
          </w:p>
          <w:p w14:paraId="36231F87" w14:textId="77777777" w:rsidR="00A66943" w:rsidRDefault="00A66943" w:rsidP="00A66943">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Clay fill - </w:t>
            </w:r>
            <w:r w:rsidRPr="00612A9A">
              <w:rPr>
                <w:rFonts w:asciiTheme="majorHAnsi" w:hAnsiTheme="majorHAnsi" w:cstheme="majorHAnsi"/>
                <w:color w:val="000000" w:themeColor="text1"/>
                <w:sz w:val="20"/>
                <w:szCs w:val="20"/>
                <w:lang w:val="en-GB"/>
              </w:rPr>
              <w:t xml:space="preserve">Should be moist during </w:t>
            </w:r>
            <w:proofErr w:type="gramStart"/>
            <w:r w:rsidRPr="00612A9A">
              <w:rPr>
                <w:rFonts w:asciiTheme="majorHAnsi" w:hAnsiTheme="majorHAnsi" w:cstheme="majorHAnsi"/>
                <w:color w:val="000000" w:themeColor="text1"/>
                <w:sz w:val="20"/>
                <w:szCs w:val="20"/>
                <w:lang w:val="en-GB"/>
              </w:rPr>
              <w:t>compacting</w:t>
            </w:r>
            <w:proofErr w:type="gramEnd"/>
          </w:p>
          <w:p w14:paraId="0EEA48A6" w14:textId="7338FCBF" w:rsidR="00A66943" w:rsidRDefault="00A66943" w:rsidP="00A66943">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Pathways, driveways and finished surface of any ground - </w:t>
            </w:r>
            <w:r w:rsidRPr="00612A9A">
              <w:rPr>
                <w:rFonts w:asciiTheme="majorHAnsi" w:hAnsiTheme="majorHAnsi" w:cstheme="majorHAnsi"/>
                <w:color w:val="000000" w:themeColor="text1"/>
                <w:sz w:val="20"/>
                <w:szCs w:val="20"/>
                <w:lang w:val="en-GB"/>
              </w:rPr>
              <w:t xml:space="preserve">To be graded min of 50mm away from any footing, slab or basement </w:t>
            </w:r>
            <w:r w:rsidR="00B50D30">
              <w:rPr>
                <w:rFonts w:asciiTheme="majorHAnsi" w:hAnsiTheme="majorHAnsi" w:cstheme="majorHAnsi"/>
                <w:color w:val="000000" w:themeColor="text1"/>
                <w:sz w:val="20"/>
                <w:szCs w:val="20"/>
                <w:lang w:val="en-GB"/>
              </w:rPr>
              <w:t>c</w:t>
            </w:r>
            <w:r w:rsidRPr="00612A9A">
              <w:rPr>
                <w:rFonts w:asciiTheme="majorHAnsi" w:hAnsiTheme="majorHAnsi" w:cstheme="majorHAnsi"/>
                <w:color w:val="000000" w:themeColor="text1"/>
                <w:sz w:val="20"/>
                <w:szCs w:val="20"/>
                <w:lang w:val="en-GB"/>
              </w:rPr>
              <w:t>reating wall over th</w:t>
            </w:r>
            <w:r w:rsidR="00B50D30">
              <w:rPr>
                <w:rFonts w:asciiTheme="majorHAnsi" w:hAnsiTheme="majorHAnsi" w:cstheme="majorHAnsi"/>
                <w:color w:val="000000" w:themeColor="text1"/>
                <w:sz w:val="20"/>
                <w:szCs w:val="20"/>
                <w:lang w:val="en-GB"/>
              </w:rPr>
              <w:t>e</w:t>
            </w:r>
            <w:r w:rsidRPr="00612A9A">
              <w:rPr>
                <w:rFonts w:asciiTheme="majorHAnsi" w:hAnsiTheme="majorHAnsi" w:cstheme="majorHAnsi"/>
                <w:color w:val="000000" w:themeColor="text1"/>
                <w:sz w:val="20"/>
                <w:szCs w:val="20"/>
                <w:lang w:val="en-GB"/>
              </w:rPr>
              <w:t xml:space="preserve"> first </w:t>
            </w:r>
            <w:proofErr w:type="gramStart"/>
            <w:r w:rsidRPr="00612A9A">
              <w:rPr>
                <w:rFonts w:asciiTheme="majorHAnsi" w:hAnsiTheme="majorHAnsi" w:cstheme="majorHAnsi"/>
                <w:color w:val="000000" w:themeColor="text1"/>
                <w:sz w:val="20"/>
                <w:szCs w:val="20"/>
                <w:lang w:val="en-GB"/>
              </w:rPr>
              <w:t>meter</w:t>
            </w:r>
            <w:proofErr w:type="gramEnd"/>
          </w:p>
          <w:p w14:paraId="651D125F" w14:textId="77777777" w:rsidR="00B50D30" w:rsidRDefault="00B50D30" w:rsidP="00A66943">
            <w:pPr>
              <w:autoSpaceDE w:val="0"/>
              <w:autoSpaceDN w:val="0"/>
              <w:adjustRightInd w:val="0"/>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Retaining walls - </w:t>
            </w:r>
            <w:r w:rsidRPr="00612A9A">
              <w:rPr>
                <w:rFonts w:asciiTheme="majorHAnsi" w:hAnsiTheme="majorHAnsi" w:cstheme="majorHAnsi"/>
                <w:color w:val="000000" w:themeColor="text1"/>
                <w:sz w:val="20"/>
                <w:szCs w:val="20"/>
                <w:lang w:val="en-GB"/>
              </w:rPr>
              <w:t xml:space="preserve">To be installed at the base of cut and fill batters where batter slopes exceed 1:3 and </w:t>
            </w:r>
            <w:proofErr w:type="gramStart"/>
            <w:r w:rsidRPr="00612A9A">
              <w:rPr>
                <w:rFonts w:asciiTheme="majorHAnsi" w:hAnsiTheme="majorHAnsi" w:cstheme="majorHAnsi"/>
                <w:color w:val="000000" w:themeColor="text1"/>
                <w:sz w:val="20"/>
                <w:szCs w:val="20"/>
                <w:lang w:val="en-GB"/>
              </w:rPr>
              <w:t>where</w:t>
            </w:r>
            <w:proofErr w:type="gramEnd"/>
            <w:r w:rsidRPr="00612A9A">
              <w:rPr>
                <w:rFonts w:asciiTheme="majorHAnsi" w:hAnsiTheme="majorHAnsi" w:cstheme="majorHAnsi"/>
                <w:color w:val="000000" w:themeColor="text1"/>
                <w:sz w:val="20"/>
                <w:szCs w:val="20"/>
                <w:lang w:val="en-GB"/>
              </w:rPr>
              <w:t xml:space="preserve"> cutting below the base of an existing retaining wall</w:t>
            </w:r>
          </w:p>
          <w:p w14:paraId="50153453" w14:textId="77777777" w:rsidR="00B50D30" w:rsidRDefault="00B50D30" w:rsidP="00A66943">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Back fill - </w:t>
            </w:r>
            <w:r w:rsidRPr="00612A9A">
              <w:rPr>
                <w:rFonts w:asciiTheme="majorHAnsi" w:hAnsiTheme="majorHAnsi" w:cstheme="majorHAnsi"/>
                <w:color w:val="000000" w:themeColor="text1"/>
                <w:sz w:val="20"/>
                <w:szCs w:val="20"/>
                <w:lang w:val="en-GB"/>
              </w:rPr>
              <w:t>Backfill to fall away from building at min gradient 1:20</w:t>
            </w:r>
          </w:p>
          <w:p w14:paraId="617BC8F1" w14:textId="77777777" w:rsidR="00B50D30" w:rsidRDefault="00B50D30" w:rsidP="00A66943">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Frontage crossover max widths - </w:t>
            </w:r>
            <w:r w:rsidRPr="00612A9A">
              <w:rPr>
                <w:rFonts w:asciiTheme="majorHAnsi" w:hAnsiTheme="majorHAnsi" w:cstheme="majorHAnsi"/>
                <w:color w:val="000000" w:themeColor="text1"/>
                <w:sz w:val="20"/>
                <w:szCs w:val="20"/>
                <w:lang w:val="en-GB"/>
              </w:rPr>
              <w:t>Frontage &gt;7.5m but &lt;10m – 4m; Frontage &lt;7.5m – 3.5m</w:t>
            </w:r>
          </w:p>
          <w:p w14:paraId="180D24A7" w14:textId="743C36D0" w:rsidR="00B50D30" w:rsidRPr="00B91DE7" w:rsidRDefault="00B50D30" w:rsidP="00A66943">
            <w:pPr>
              <w:autoSpaceDE w:val="0"/>
              <w:autoSpaceDN w:val="0"/>
              <w:adjustRightInd w:val="0"/>
              <w:rPr>
                <w:rFonts w:ascii="Arial" w:eastAsia="Times New Roman" w:hAnsi="Arial" w:cs="Arial"/>
                <w:bCs/>
                <w:color w:val="000000"/>
                <w:sz w:val="20"/>
                <w:szCs w:val="20"/>
              </w:rPr>
            </w:pPr>
            <w:r>
              <w:rPr>
                <w:rFonts w:asciiTheme="majorHAnsi" w:hAnsiTheme="majorHAnsi" w:cstheme="majorHAnsi"/>
                <w:color w:val="000000" w:themeColor="text1"/>
                <w:sz w:val="20"/>
                <w:szCs w:val="20"/>
                <w:lang w:val="en-GB"/>
              </w:rPr>
              <w:t xml:space="preserve">Minor roads crossover - </w:t>
            </w:r>
            <w:r w:rsidRPr="00612A9A">
              <w:rPr>
                <w:rFonts w:asciiTheme="majorHAnsi" w:hAnsiTheme="majorHAnsi" w:cstheme="majorHAnsi"/>
                <w:color w:val="000000" w:themeColor="text1"/>
                <w:sz w:val="20"/>
                <w:szCs w:val="20"/>
                <w:lang w:val="en-GB"/>
              </w:rPr>
              <w:t>To be a min 10m from minor intersection; 20m from major intersection</w:t>
            </w:r>
          </w:p>
        </w:tc>
      </w:tr>
      <w:tr w:rsidR="00A13A49" w:rsidRPr="00AA0F01" w14:paraId="5C8B504E" w14:textId="77777777" w:rsidTr="002966A6">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Drainage</w:t>
            </w:r>
          </w:p>
        </w:tc>
        <w:tc>
          <w:tcPr>
            <w:tcW w:w="5528" w:type="dxa"/>
            <w:gridSpan w:val="2"/>
            <w:shd w:val="clear" w:color="auto" w:fill="auto"/>
          </w:tcPr>
          <w:p w14:paraId="10FC3F87" w14:textId="77777777" w:rsidR="00A13A49"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2019 Volume Two - Part 3.5.3 - Gutters &amp; Downpipes</w:t>
            </w:r>
          </w:p>
          <w:p w14:paraId="5B89B5C6"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571D3351" w14:textId="3473DA4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Table 3.5.3.2a </w:t>
            </w:r>
            <w:r>
              <w:rPr>
                <w:rFonts w:asciiTheme="majorHAnsi" w:hAnsiTheme="majorHAnsi" w:cstheme="majorHAnsi"/>
                <w:color w:val="000000" w:themeColor="text1"/>
                <w:sz w:val="20"/>
                <w:szCs w:val="20"/>
                <w:lang w:val="en-GB"/>
              </w:rPr>
              <w:t>–</w:t>
            </w:r>
            <w:r w:rsidRPr="00612A9A">
              <w:rPr>
                <w:rFonts w:asciiTheme="majorHAnsi" w:hAnsiTheme="majorHAnsi" w:cstheme="majorHAnsi"/>
                <w:color w:val="000000" w:themeColor="text1"/>
                <w:sz w:val="20"/>
                <w:szCs w:val="20"/>
                <w:lang w:val="en-GB"/>
              </w:rPr>
              <w:t xml:space="preserve"> Gutters</w:t>
            </w:r>
          </w:p>
          <w:p w14:paraId="75FE17B0" w14:textId="01F11D15"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Table 3.5.3.2b </w:t>
            </w:r>
            <w:r>
              <w:rPr>
                <w:rFonts w:asciiTheme="majorHAnsi" w:hAnsiTheme="majorHAnsi" w:cstheme="majorHAnsi"/>
                <w:color w:val="000000" w:themeColor="text1"/>
                <w:sz w:val="20"/>
                <w:szCs w:val="20"/>
                <w:lang w:val="en-GB"/>
              </w:rPr>
              <w:t>–</w:t>
            </w:r>
            <w:r w:rsidRPr="00612A9A">
              <w:rPr>
                <w:rFonts w:asciiTheme="majorHAnsi" w:hAnsiTheme="majorHAnsi" w:cstheme="majorHAnsi"/>
                <w:color w:val="000000" w:themeColor="text1"/>
                <w:sz w:val="20"/>
                <w:szCs w:val="20"/>
                <w:lang w:val="en-GB"/>
              </w:rPr>
              <w:t xml:space="preserve"> Gutters</w:t>
            </w:r>
          </w:p>
          <w:p w14:paraId="14342210"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65563EA"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5A4A7E4B"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DE54DD5" w14:textId="10E7CC4F"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AS/NZS 3500 part 5 – stormwater systems</w:t>
            </w:r>
          </w:p>
          <w:p w14:paraId="25D6FE81"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28C74B33"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17C074D5"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636AB3A6"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78442114"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266D12E5"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18B405C8"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5B5F0244"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40E059B5"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609F4D35"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77167713"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25B00DC9"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1DE5FCAD"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7CB9BB3C"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46B5355A"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33C175BC"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517F173F"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19F559A4" w14:textId="44E21C1B" w:rsidR="000F2D7E"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Table 3.5.3.1d </w:t>
            </w:r>
            <w:r>
              <w:rPr>
                <w:rFonts w:asciiTheme="majorHAnsi" w:hAnsiTheme="majorHAnsi" w:cstheme="majorHAnsi"/>
                <w:color w:val="000000" w:themeColor="text1"/>
                <w:sz w:val="20"/>
                <w:szCs w:val="20"/>
                <w:lang w:val="en-GB"/>
              </w:rPr>
              <w:t>–</w:t>
            </w:r>
            <w:r w:rsidRPr="00612A9A">
              <w:rPr>
                <w:rFonts w:asciiTheme="majorHAnsi" w:hAnsiTheme="majorHAnsi" w:cstheme="majorHAnsi"/>
                <w:color w:val="000000" w:themeColor="text1"/>
                <w:sz w:val="20"/>
                <w:szCs w:val="20"/>
                <w:lang w:val="en-GB"/>
              </w:rPr>
              <w:t xml:space="preserve"> Downpipes</w:t>
            </w:r>
          </w:p>
          <w:p w14:paraId="2698ECD8"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3.5.3.2c - Downpipes</w:t>
            </w:r>
          </w:p>
          <w:p w14:paraId="1428D5B5"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p>
          <w:p w14:paraId="79B96C1B" w14:textId="22839FF9"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overflow - Table 3.5.3.1d</w:t>
            </w:r>
          </w:p>
          <w:p w14:paraId="34BC4A2B" w14:textId="61CF2CF4"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NCC vol 2 – overflow - Table 3.5.3.3a</w:t>
            </w:r>
          </w:p>
          <w:p w14:paraId="75930197"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overflow - Table 3.5.3.4a </w:t>
            </w:r>
          </w:p>
          <w:p w14:paraId="338040B5"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4671AF50" w14:textId="125F706C" w:rsidR="000F2D7E"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AS3500</w:t>
            </w:r>
          </w:p>
          <w:p w14:paraId="1A7AB6FB"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p>
          <w:p w14:paraId="2168B68B" w14:textId="492FAED0" w:rsidR="000F2D7E"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AS/NZS 3500.3-2003</w:t>
            </w:r>
          </w:p>
          <w:p w14:paraId="09DABBC4" w14:textId="27620102"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3500 Sewer pipes</w:t>
            </w:r>
          </w:p>
          <w:p w14:paraId="19C626E7"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0E6EEF42" w14:textId="381DD784" w:rsidR="000F2D7E" w:rsidRPr="00B91DE7" w:rsidRDefault="000F2D7E"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3B883F1" w14:textId="28AA7969"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 xml:space="preserve">40sqm catchment area per downpipe - Slotted with min 1200mm. opening per metre of </w:t>
            </w:r>
            <w:proofErr w:type="gramStart"/>
            <w:r w:rsidRPr="00612A9A">
              <w:rPr>
                <w:rFonts w:asciiTheme="majorHAnsi" w:hAnsiTheme="majorHAnsi" w:cstheme="majorHAnsi"/>
                <w:color w:val="000000" w:themeColor="text1"/>
                <w:sz w:val="20"/>
                <w:szCs w:val="20"/>
                <w:lang w:val="en-GB"/>
              </w:rPr>
              <w:t>gutter</w:t>
            </w:r>
            <w:proofErr w:type="gramEnd"/>
          </w:p>
          <w:p w14:paraId="09B1AC3F" w14:textId="0029B04A"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40sqm catchment area per downpipe - Gutter size and downpipe selection - A or D being 255mm/</w:t>
            </w:r>
            <w:proofErr w:type="gramStart"/>
            <w:r w:rsidRPr="00612A9A">
              <w:rPr>
                <w:rFonts w:asciiTheme="majorHAnsi" w:hAnsiTheme="majorHAnsi" w:cstheme="majorHAnsi"/>
                <w:color w:val="000000" w:themeColor="text1"/>
                <w:sz w:val="20"/>
                <w:szCs w:val="20"/>
                <w:lang w:val="en-GB"/>
              </w:rPr>
              <w:t>h</w:t>
            </w:r>
            <w:proofErr w:type="gramEnd"/>
          </w:p>
          <w:p w14:paraId="562BDC36" w14:textId="6BABF44F"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 Medium rectangular min 6500mm. or D - 125mm D gutter min 6300mm</w:t>
            </w:r>
          </w:p>
          <w:p w14:paraId="23AD34AA" w14:textId="7CCE5C51" w:rsidR="00A13A49" w:rsidRDefault="009E23B8"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Stormwater pipes - </w:t>
            </w:r>
            <w:r w:rsidRPr="00612A9A">
              <w:rPr>
                <w:rFonts w:asciiTheme="majorHAnsi" w:hAnsiTheme="majorHAnsi" w:cstheme="majorHAnsi"/>
                <w:color w:val="000000" w:themeColor="text1"/>
                <w:sz w:val="20"/>
                <w:szCs w:val="20"/>
                <w:lang w:val="en-GB"/>
              </w:rPr>
              <w:t xml:space="preserve">To be 90mm class 6 </w:t>
            </w:r>
            <w:proofErr w:type="gramStart"/>
            <w:r w:rsidRPr="00612A9A">
              <w:rPr>
                <w:rFonts w:asciiTheme="majorHAnsi" w:hAnsiTheme="majorHAnsi" w:cstheme="majorHAnsi"/>
                <w:color w:val="000000" w:themeColor="text1"/>
                <w:sz w:val="20"/>
                <w:szCs w:val="20"/>
                <w:lang w:val="en-GB"/>
              </w:rPr>
              <w:t>UPVC ;</w:t>
            </w:r>
            <w:proofErr w:type="gramEnd"/>
            <w:r w:rsidRPr="00612A9A">
              <w:rPr>
                <w:rFonts w:asciiTheme="majorHAnsi" w:hAnsiTheme="majorHAnsi" w:cstheme="majorHAnsi"/>
                <w:color w:val="000000" w:themeColor="text1"/>
                <w:sz w:val="20"/>
                <w:szCs w:val="20"/>
                <w:lang w:val="en-GB"/>
              </w:rPr>
              <w:t xml:space="preserve"> One 90mm UPVC pipe per 100 sqm of roof area laid to 1:100 min grade.</w:t>
            </w:r>
          </w:p>
          <w:p w14:paraId="7EBDED09" w14:textId="573B62A9"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Storm water systems that collect roof water and surface water are designed and constructed in accordance with </w:t>
            </w:r>
            <w:proofErr w:type="gramStart"/>
            <w:r w:rsidRPr="00612A9A">
              <w:rPr>
                <w:rFonts w:asciiTheme="majorHAnsi" w:hAnsiTheme="majorHAnsi" w:cstheme="majorHAnsi"/>
                <w:color w:val="000000" w:themeColor="text1"/>
                <w:sz w:val="20"/>
                <w:szCs w:val="20"/>
                <w:lang w:val="en-GB"/>
              </w:rPr>
              <w:t>this</w:t>
            </w:r>
            <w:proofErr w:type="gramEnd"/>
          </w:p>
          <w:p w14:paraId="35DF92DC" w14:textId="77777777" w:rsidR="00A66943" w:rsidRDefault="00A66943"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lastRenderedPageBreak/>
              <w:t xml:space="preserve">Surface drainage - </w:t>
            </w:r>
            <w:r w:rsidRPr="00612A9A">
              <w:rPr>
                <w:rFonts w:asciiTheme="majorHAnsi" w:hAnsiTheme="majorHAnsi" w:cstheme="majorHAnsi"/>
                <w:color w:val="000000" w:themeColor="text1"/>
                <w:sz w:val="20"/>
                <w:szCs w:val="20"/>
                <w:lang w:val="en-GB"/>
              </w:rPr>
              <w:t xml:space="preserve">Min 50mm fall to be maintained for the first 1000mm from the dwelling </w:t>
            </w:r>
            <w:proofErr w:type="gramStart"/>
            <w:r w:rsidRPr="00612A9A">
              <w:rPr>
                <w:rFonts w:asciiTheme="majorHAnsi" w:hAnsiTheme="majorHAnsi" w:cstheme="majorHAnsi"/>
                <w:color w:val="000000" w:themeColor="text1"/>
                <w:sz w:val="20"/>
                <w:szCs w:val="20"/>
                <w:lang w:val="en-GB"/>
              </w:rPr>
              <w:t>perimeter</w:t>
            </w:r>
            <w:proofErr w:type="gramEnd"/>
          </w:p>
          <w:p w14:paraId="1BC7C724" w14:textId="77777777" w:rsidR="00A66943" w:rsidRPr="00612A9A" w:rsidRDefault="00A66943" w:rsidP="00A66943">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Plumbing - </w:t>
            </w:r>
            <w:r w:rsidRPr="00612A9A">
              <w:rPr>
                <w:rFonts w:asciiTheme="majorHAnsi" w:hAnsiTheme="majorHAnsi" w:cstheme="majorHAnsi"/>
                <w:color w:val="000000" w:themeColor="text1"/>
                <w:sz w:val="20"/>
                <w:szCs w:val="20"/>
                <w:lang w:val="en-GB"/>
              </w:rPr>
              <w:t>Minimum lagging 40mm</w:t>
            </w:r>
          </w:p>
          <w:p w14:paraId="5A2F759C" w14:textId="77777777" w:rsidR="00A66943" w:rsidRPr="00612A9A" w:rsidRDefault="00A66943" w:rsidP="00A66943">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expansion joint length 150mm</w:t>
            </w:r>
          </w:p>
          <w:p w14:paraId="69BFD117" w14:textId="77777777" w:rsidR="00A66943" w:rsidRPr="00612A9A" w:rsidRDefault="00A66943" w:rsidP="00A66943">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Under slab vertical joints – nil</w:t>
            </w:r>
          </w:p>
          <w:p w14:paraId="7EC53D03" w14:textId="77777777" w:rsidR="00A66943" w:rsidRPr="00612A9A" w:rsidRDefault="00A66943" w:rsidP="00A66943">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Swivel </w:t>
            </w:r>
            <w:proofErr w:type="spellStart"/>
            <w:r w:rsidRPr="00612A9A">
              <w:rPr>
                <w:rFonts w:asciiTheme="majorHAnsi" w:hAnsiTheme="majorHAnsi" w:cstheme="majorHAnsi"/>
                <w:color w:val="000000" w:themeColor="text1"/>
                <w:sz w:val="20"/>
                <w:szCs w:val="20"/>
                <w:lang w:val="en-GB"/>
              </w:rPr>
              <w:t>jts</w:t>
            </w:r>
            <w:proofErr w:type="spellEnd"/>
            <w:r w:rsidRPr="00612A9A">
              <w:rPr>
                <w:rFonts w:asciiTheme="majorHAnsi" w:hAnsiTheme="majorHAnsi" w:cstheme="majorHAnsi"/>
                <w:color w:val="000000" w:themeColor="text1"/>
                <w:sz w:val="20"/>
                <w:szCs w:val="20"/>
                <w:lang w:val="en-GB"/>
              </w:rPr>
              <w:t xml:space="preserve"> – Y</w:t>
            </w:r>
          </w:p>
          <w:p w14:paraId="6FC29E3D" w14:textId="77777777" w:rsidR="00A66943" w:rsidRPr="00612A9A" w:rsidRDefault="00A66943" w:rsidP="00A66943">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Allowable joint rotation 15 degrees</w:t>
            </w:r>
          </w:p>
          <w:p w14:paraId="183D77A2" w14:textId="77777777" w:rsidR="00A66943" w:rsidRPr="00612A9A" w:rsidRDefault="00A66943" w:rsidP="00A66943">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Downpipe expansion joints Y</w:t>
            </w:r>
          </w:p>
          <w:p w14:paraId="2B735F68" w14:textId="77777777" w:rsidR="00A66943" w:rsidRDefault="00A66943" w:rsidP="00A66943">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Hose cock and AC unit pits Y</w:t>
            </w:r>
          </w:p>
          <w:p w14:paraId="58F32208" w14:textId="77777777" w:rsidR="00A66943" w:rsidRDefault="00A66943" w:rsidP="00A66943">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Drainage Pits and Pipes - </w:t>
            </w:r>
            <w:r w:rsidRPr="00612A9A">
              <w:rPr>
                <w:rFonts w:asciiTheme="majorHAnsi" w:hAnsiTheme="majorHAnsi" w:cstheme="majorHAnsi"/>
                <w:color w:val="000000" w:themeColor="text1"/>
                <w:sz w:val="20"/>
                <w:szCs w:val="20"/>
                <w:lang w:val="en-GB"/>
              </w:rPr>
              <w:t xml:space="preserve">Drainage pits to be installed to allow surface water to drain away in areas where the distance from a footing to a boundary is less than </w:t>
            </w:r>
            <w:proofErr w:type="gramStart"/>
            <w:r w:rsidRPr="00612A9A">
              <w:rPr>
                <w:rFonts w:asciiTheme="majorHAnsi" w:hAnsiTheme="majorHAnsi" w:cstheme="majorHAnsi"/>
                <w:color w:val="000000" w:themeColor="text1"/>
                <w:sz w:val="20"/>
                <w:szCs w:val="20"/>
                <w:lang w:val="en-GB"/>
              </w:rPr>
              <w:t>1m</w:t>
            </w:r>
            <w:proofErr w:type="gramEnd"/>
          </w:p>
          <w:p w14:paraId="79A95029" w14:textId="77777777" w:rsidR="00B50D30" w:rsidRDefault="00B50D30" w:rsidP="00A66943">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Pipework grades on ‘M’, ‘H’, ‘E’ and ‘P’ sites</w:t>
            </w:r>
            <w:r>
              <w:rPr>
                <w:rFonts w:asciiTheme="majorHAnsi" w:hAnsiTheme="majorHAnsi" w:cstheme="majorHAnsi"/>
                <w:color w:val="000000" w:themeColor="text1"/>
                <w:sz w:val="20"/>
                <w:szCs w:val="20"/>
                <w:lang w:val="en-GB"/>
              </w:rPr>
              <w:t xml:space="preserve"> - </w:t>
            </w:r>
            <w:r w:rsidRPr="00612A9A">
              <w:rPr>
                <w:rFonts w:asciiTheme="majorHAnsi" w:hAnsiTheme="majorHAnsi" w:cstheme="majorHAnsi"/>
                <w:color w:val="000000" w:themeColor="text1"/>
                <w:sz w:val="20"/>
                <w:szCs w:val="20"/>
                <w:lang w:val="en-GB"/>
              </w:rPr>
              <w:t xml:space="preserve">Should have a minimum grade of 1:30 within 15 m of the building and 1:60 elsewhere.  Grades in flexible fittings to be set at the min </w:t>
            </w:r>
            <w:proofErr w:type="gramStart"/>
            <w:r w:rsidRPr="00612A9A">
              <w:rPr>
                <w:rFonts w:asciiTheme="majorHAnsi" w:hAnsiTheme="majorHAnsi" w:cstheme="majorHAnsi"/>
                <w:color w:val="000000" w:themeColor="text1"/>
                <w:sz w:val="20"/>
                <w:szCs w:val="20"/>
                <w:lang w:val="en-GB"/>
              </w:rPr>
              <w:t>grade</w:t>
            </w:r>
            <w:proofErr w:type="gramEnd"/>
          </w:p>
          <w:p w14:paraId="6F752D4D"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Average recurrence interval 20 Years (Brisbane - Victoria Point) - 234mm/h - 245mm/h</w:t>
            </w:r>
          </w:p>
          <w:p w14:paraId="1091AF9C"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 - (75mm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xml:space="preserve">, 100mmx50mm, 90mm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100mmx75mm)</w:t>
            </w:r>
          </w:p>
          <w:p w14:paraId="3E2C3DC6" w14:textId="400AADD1"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D - (75mm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xml:space="preserve">, 100mmx50mm, 90mm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100mmx75mm)</w:t>
            </w:r>
          </w:p>
          <w:p w14:paraId="5EE6A7D6" w14:textId="51C1A32B" w:rsidR="000F2D7E" w:rsidRDefault="000F2D7E" w:rsidP="00A66943">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Average recurrence interval 100 Years (Brisbane - Victoria Point) - 305mm/h - 320mm/h</w:t>
            </w:r>
          </w:p>
          <w:p w14:paraId="36975812" w14:textId="77777777" w:rsidR="000F2D7E" w:rsidRDefault="000F2D7E" w:rsidP="00A66943">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Overflow Volume 325mm/h</w:t>
            </w:r>
          </w:p>
          <w:p w14:paraId="671A899F"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&lt; 5m Ridge to gutter length use front face </w:t>
            </w:r>
            <w:proofErr w:type="gramStart"/>
            <w:r w:rsidRPr="00612A9A">
              <w:rPr>
                <w:rFonts w:asciiTheme="majorHAnsi" w:hAnsiTheme="majorHAnsi" w:cstheme="majorHAnsi"/>
                <w:color w:val="000000" w:themeColor="text1"/>
                <w:sz w:val="20"/>
                <w:szCs w:val="20"/>
                <w:lang w:val="en-GB"/>
              </w:rPr>
              <w:t>slotted</w:t>
            </w:r>
            <w:proofErr w:type="gramEnd"/>
          </w:p>
          <w:p w14:paraId="36A40EE6" w14:textId="77777777" w:rsidR="000F2D7E" w:rsidRDefault="000F2D7E" w:rsidP="000F2D7E">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 xml:space="preserve">&gt; 5m Ridge to gutter length use controlled back </w:t>
            </w:r>
            <w:proofErr w:type="gramStart"/>
            <w:r w:rsidRPr="00612A9A">
              <w:rPr>
                <w:rFonts w:asciiTheme="majorHAnsi" w:hAnsiTheme="majorHAnsi" w:cstheme="majorHAnsi"/>
                <w:color w:val="000000" w:themeColor="text1"/>
                <w:sz w:val="20"/>
                <w:szCs w:val="20"/>
                <w:lang w:val="en-GB"/>
              </w:rPr>
              <w:t>gap</w:t>
            </w:r>
            <w:proofErr w:type="gramEnd"/>
          </w:p>
          <w:p w14:paraId="2A2192CC" w14:textId="77777777" w:rsidR="000F2D7E" w:rsidRDefault="000F2D7E" w:rsidP="000F2D7E">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External plumbing (notes available under relevant performance requirements)</w:t>
            </w:r>
          </w:p>
          <w:p w14:paraId="65095B59"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Pits and Pipes to be constructed in accordance </w:t>
            </w:r>
            <w:proofErr w:type="gramStart"/>
            <w:r w:rsidRPr="00612A9A">
              <w:rPr>
                <w:rFonts w:asciiTheme="majorHAnsi" w:hAnsiTheme="majorHAnsi" w:cstheme="majorHAnsi"/>
                <w:color w:val="000000" w:themeColor="text1"/>
                <w:sz w:val="20"/>
                <w:szCs w:val="20"/>
                <w:lang w:val="en-GB"/>
              </w:rPr>
              <w:t>to</w:t>
            </w:r>
            <w:proofErr w:type="gramEnd"/>
            <w:r w:rsidRPr="00612A9A">
              <w:rPr>
                <w:rFonts w:asciiTheme="majorHAnsi" w:hAnsiTheme="majorHAnsi" w:cstheme="majorHAnsi"/>
                <w:color w:val="000000" w:themeColor="text1"/>
                <w:sz w:val="20"/>
                <w:szCs w:val="20"/>
                <w:lang w:val="en-GB"/>
              </w:rPr>
              <w:t>:</w:t>
            </w:r>
          </w:p>
          <w:p w14:paraId="308A2528" w14:textId="77777777" w:rsidR="000F2D7E" w:rsidRDefault="000F2D7E" w:rsidP="000F2D7E">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Drainage pits to be installed to allow surface water to drain away in areas where the distance from a footing to a boundary is less than </w:t>
            </w:r>
            <w:proofErr w:type="gramStart"/>
            <w:r w:rsidRPr="00612A9A">
              <w:rPr>
                <w:rFonts w:asciiTheme="majorHAnsi" w:hAnsiTheme="majorHAnsi" w:cstheme="majorHAnsi"/>
                <w:color w:val="000000" w:themeColor="text1"/>
                <w:sz w:val="20"/>
                <w:szCs w:val="20"/>
                <w:lang w:val="en-GB"/>
              </w:rPr>
              <w:t>1m</w:t>
            </w:r>
            <w:proofErr w:type="gramEnd"/>
          </w:p>
          <w:p w14:paraId="205CD9D4" w14:textId="77777777" w:rsidR="000F2D7E" w:rsidRDefault="000F2D7E" w:rsidP="000F2D7E">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Sewer pipes founded within uncontrolled filled under the slab are to be hung from slab reinforcement with metal straps or </w:t>
            </w:r>
            <w:proofErr w:type="gramStart"/>
            <w:r w:rsidRPr="00612A9A">
              <w:rPr>
                <w:rFonts w:asciiTheme="majorHAnsi" w:hAnsiTheme="majorHAnsi" w:cstheme="majorHAnsi"/>
                <w:color w:val="000000" w:themeColor="text1"/>
                <w:sz w:val="20"/>
                <w:szCs w:val="20"/>
                <w:lang w:val="en-GB"/>
              </w:rPr>
              <w:t>similar</w:t>
            </w:r>
            <w:proofErr w:type="gramEnd"/>
          </w:p>
          <w:p w14:paraId="2F8DBE17" w14:textId="77777777" w:rsidR="00123171" w:rsidRDefault="00123171" w:rsidP="00123171">
            <w:pPr>
              <w:autoSpaceDE w:val="0"/>
              <w:autoSpaceDN w:val="0"/>
              <w:adjustRightInd w:val="0"/>
              <w:spacing w:after="0" w:line="240" w:lineRule="auto"/>
              <w:rPr>
                <w:rFonts w:asciiTheme="majorHAnsi" w:hAnsiTheme="majorHAnsi" w:cstheme="majorHAnsi"/>
                <w:color w:val="000000" w:themeColor="text1"/>
                <w:sz w:val="20"/>
                <w:szCs w:val="20"/>
                <w:lang w:val="en-GB"/>
              </w:rPr>
            </w:pPr>
            <w:r w:rsidRPr="00123171">
              <w:rPr>
                <w:rFonts w:asciiTheme="majorHAnsi" w:hAnsiTheme="majorHAnsi" w:cstheme="majorHAnsi"/>
                <w:color w:val="000000" w:themeColor="text1"/>
                <w:sz w:val="20"/>
                <w:szCs w:val="20"/>
                <w:lang w:val="en-GB"/>
              </w:rPr>
              <w:t>External surface falls to be established and maintained</w:t>
            </w:r>
            <w:r>
              <w:rPr>
                <w:rFonts w:asciiTheme="majorHAnsi" w:hAnsiTheme="majorHAnsi" w:cstheme="majorHAnsi"/>
                <w:color w:val="000000" w:themeColor="text1"/>
                <w:sz w:val="20"/>
                <w:szCs w:val="20"/>
                <w:lang w:val="en-GB"/>
              </w:rPr>
              <w:t xml:space="preserve"> </w:t>
            </w:r>
            <w:r w:rsidRPr="00123171">
              <w:rPr>
                <w:rFonts w:asciiTheme="majorHAnsi" w:hAnsiTheme="majorHAnsi" w:cstheme="majorHAnsi"/>
                <w:color w:val="000000" w:themeColor="text1"/>
                <w:sz w:val="20"/>
                <w:szCs w:val="20"/>
                <w:lang w:val="en-GB"/>
              </w:rPr>
              <w:t>to ensure at least 50mm fall over the first metre from</w:t>
            </w:r>
            <w:r>
              <w:rPr>
                <w:rFonts w:asciiTheme="majorHAnsi" w:hAnsiTheme="majorHAnsi" w:cstheme="majorHAnsi"/>
                <w:color w:val="000000" w:themeColor="text1"/>
                <w:sz w:val="20"/>
                <w:szCs w:val="20"/>
                <w:lang w:val="en-GB"/>
              </w:rPr>
              <w:t xml:space="preserve"> </w:t>
            </w:r>
            <w:r w:rsidRPr="00123171">
              <w:rPr>
                <w:rFonts w:asciiTheme="majorHAnsi" w:hAnsiTheme="majorHAnsi" w:cstheme="majorHAnsi"/>
                <w:color w:val="000000" w:themeColor="text1"/>
                <w:sz w:val="20"/>
                <w:szCs w:val="20"/>
                <w:lang w:val="en-GB"/>
              </w:rPr>
              <w:t>dwelling. Gully pits or strip drains to be installed and</w:t>
            </w:r>
            <w:r>
              <w:rPr>
                <w:rFonts w:asciiTheme="majorHAnsi" w:hAnsiTheme="majorHAnsi" w:cstheme="majorHAnsi"/>
                <w:color w:val="000000" w:themeColor="text1"/>
                <w:sz w:val="20"/>
                <w:szCs w:val="20"/>
                <w:lang w:val="en-GB"/>
              </w:rPr>
              <w:t xml:space="preserve"> </w:t>
            </w:r>
            <w:r w:rsidRPr="00123171">
              <w:rPr>
                <w:rFonts w:asciiTheme="majorHAnsi" w:hAnsiTheme="majorHAnsi" w:cstheme="majorHAnsi"/>
                <w:color w:val="000000" w:themeColor="text1"/>
                <w:sz w:val="20"/>
                <w:szCs w:val="20"/>
                <w:lang w:val="en-GB"/>
              </w:rPr>
              <w:t>connected to the stormwater system to collect surface</w:t>
            </w:r>
            <w:r>
              <w:rPr>
                <w:rFonts w:asciiTheme="majorHAnsi" w:hAnsiTheme="majorHAnsi" w:cstheme="majorHAnsi"/>
                <w:color w:val="000000" w:themeColor="text1"/>
                <w:sz w:val="20"/>
                <w:szCs w:val="20"/>
                <w:lang w:val="en-GB"/>
              </w:rPr>
              <w:t xml:space="preserve"> </w:t>
            </w:r>
            <w:r w:rsidRPr="00123171">
              <w:rPr>
                <w:rFonts w:asciiTheme="majorHAnsi" w:hAnsiTheme="majorHAnsi" w:cstheme="majorHAnsi"/>
                <w:color w:val="000000" w:themeColor="text1"/>
                <w:sz w:val="20"/>
                <w:szCs w:val="20"/>
                <w:lang w:val="en-GB"/>
              </w:rPr>
              <w:t>water and direct to the legal point of discharge.</w:t>
            </w:r>
          </w:p>
          <w:p w14:paraId="142C4FA3" w14:textId="77777777" w:rsidR="00AD6D78" w:rsidRDefault="00AD6D78" w:rsidP="00123171">
            <w:pPr>
              <w:autoSpaceDE w:val="0"/>
              <w:autoSpaceDN w:val="0"/>
              <w:adjustRightInd w:val="0"/>
              <w:spacing w:after="0" w:line="240" w:lineRule="auto"/>
              <w:rPr>
                <w:rFonts w:asciiTheme="majorHAnsi" w:hAnsiTheme="majorHAnsi" w:cstheme="majorHAnsi"/>
                <w:color w:val="000000" w:themeColor="text1"/>
                <w:sz w:val="20"/>
                <w:szCs w:val="20"/>
                <w:lang w:val="en-GB"/>
              </w:rPr>
            </w:pPr>
          </w:p>
          <w:p w14:paraId="765FC511" w14:textId="77777777" w:rsidR="00AD6D78" w:rsidRPr="00AD6D78" w:rsidRDefault="00AD6D78" w:rsidP="00AD6D78">
            <w:pPr>
              <w:autoSpaceDE w:val="0"/>
              <w:autoSpaceDN w:val="0"/>
              <w:adjustRightInd w:val="0"/>
              <w:spacing w:after="0" w:line="240" w:lineRule="auto"/>
              <w:rPr>
                <w:rFonts w:asciiTheme="majorHAnsi" w:hAnsiTheme="majorHAnsi" w:cstheme="majorHAnsi"/>
                <w:color w:val="000000" w:themeColor="text1"/>
                <w:sz w:val="20"/>
                <w:szCs w:val="20"/>
                <w:lang w:val="en-GB"/>
              </w:rPr>
            </w:pPr>
            <w:r w:rsidRPr="00AD6D78">
              <w:rPr>
                <w:rFonts w:asciiTheme="majorHAnsi" w:hAnsiTheme="majorHAnsi" w:cstheme="majorHAnsi"/>
                <w:color w:val="000000" w:themeColor="text1"/>
                <w:sz w:val="20"/>
                <w:szCs w:val="20"/>
                <w:lang w:val="en-GB"/>
              </w:rPr>
              <w:t>PLUMBING REQUIREMENTS</w:t>
            </w:r>
          </w:p>
          <w:p w14:paraId="53180D45" w14:textId="4E3E027F" w:rsidR="00AD6D78" w:rsidRPr="00AD6D78" w:rsidRDefault="00AD6D78" w:rsidP="00AD6D78">
            <w:pPr>
              <w:autoSpaceDE w:val="0"/>
              <w:autoSpaceDN w:val="0"/>
              <w:adjustRightInd w:val="0"/>
              <w:spacing w:after="0" w:line="240" w:lineRule="auto"/>
              <w:rPr>
                <w:rFonts w:asciiTheme="majorHAnsi" w:hAnsiTheme="majorHAnsi" w:cstheme="majorHAnsi"/>
                <w:color w:val="000000" w:themeColor="text1"/>
                <w:sz w:val="20"/>
                <w:szCs w:val="20"/>
                <w:lang w:val="en-GB"/>
              </w:rPr>
            </w:pPr>
            <w:r w:rsidRPr="00AD6D78">
              <w:rPr>
                <w:rFonts w:asciiTheme="majorHAnsi" w:hAnsiTheme="majorHAnsi" w:cstheme="majorHAnsi"/>
                <w:color w:val="000000" w:themeColor="text1"/>
                <w:sz w:val="20"/>
                <w:szCs w:val="20"/>
                <w:lang w:val="en-GB"/>
              </w:rPr>
              <w:t xml:space="preserve">1. </w:t>
            </w:r>
            <w:r>
              <w:rPr>
                <w:rFonts w:asciiTheme="majorHAnsi" w:hAnsiTheme="majorHAnsi" w:cstheme="majorHAnsi"/>
                <w:color w:val="000000" w:themeColor="text1"/>
                <w:sz w:val="20"/>
                <w:szCs w:val="20"/>
                <w:lang w:val="en-GB"/>
              </w:rPr>
              <w:t xml:space="preserve">Min </w:t>
            </w:r>
            <w:proofErr w:type="gramStart"/>
            <w:r>
              <w:rPr>
                <w:rFonts w:asciiTheme="majorHAnsi" w:hAnsiTheme="majorHAnsi" w:cstheme="majorHAnsi"/>
                <w:color w:val="000000" w:themeColor="text1"/>
                <w:sz w:val="20"/>
                <w:szCs w:val="20"/>
                <w:lang w:val="en-GB"/>
              </w:rPr>
              <w:t>lagging</w:t>
            </w:r>
            <w:r w:rsidRPr="00AD6D78">
              <w:rPr>
                <w:rFonts w:asciiTheme="majorHAnsi" w:hAnsiTheme="majorHAnsi" w:cstheme="majorHAnsi"/>
                <w:color w:val="000000" w:themeColor="text1"/>
                <w:sz w:val="20"/>
                <w:szCs w:val="20"/>
                <w:lang w:val="en-GB"/>
              </w:rPr>
              <w:t xml:space="preserve"> :</w:t>
            </w:r>
            <w:proofErr w:type="gramEnd"/>
            <w:r w:rsidRPr="00AD6D78">
              <w:rPr>
                <w:rFonts w:asciiTheme="majorHAnsi" w:hAnsiTheme="majorHAnsi" w:cstheme="majorHAnsi"/>
                <w:color w:val="000000" w:themeColor="text1"/>
                <w:sz w:val="20"/>
                <w:szCs w:val="20"/>
                <w:lang w:val="en-GB"/>
              </w:rPr>
              <w:t xml:space="preserve"> 40mm</w:t>
            </w:r>
          </w:p>
          <w:p w14:paraId="5CC1DFB7" w14:textId="4BB38684" w:rsidR="00AD6D78" w:rsidRPr="00AD6D78" w:rsidRDefault="00AD6D78" w:rsidP="00AD6D78">
            <w:pPr>
              <w:autoSpaceDE w:val="0"/>
              <w:autoSpaceDN w:val="0"/>
              <w:adjustRightInd w:val="0"/>
              <w:spacing w:after="0" w:line="240" w:lineRule="auto"/>
              <w:rPr>
                <w:rFonts w:asciiTheme="majorHAnsi" w:hAnsiTheme="majorHAnsi" w:cstheme="majorHAnsi"/>
                <w:color w:val="000000" w:themeColor="text1"/>
                <w:sz w:val="20"/>
                <w:szCs w:val="20"/>
                <w:lang w:val="en-GB"/>
              </w:rPr>
            </w:pPr>
            <w:r w:rsidRPr="00AD6D78">
              <w:rPr>
                <w:rFonts w:asciiTheme="majorHAnsi" w:hAnsiTheme="majorHAnsi" w:cstheme="majorHAnsi"/>
                <w:color w:val="000000" w:themeColor="text1"/>
                <w:sz w:val="20"/>
                <w:szCs w:val="20"/>
                <w:lang w:val="en-GB"/>
              </w:rPr>
              <w:t xml:space="preserve">2. </w:t>
            </w:r>
            <w:r>
              <w:rPr>
                <w:rFonts w:asciiTheme="majorHAnsi" w:hAnsiTheme="majorHAnsi" w:cstheme="majorHAnsi"/>
                <w:color w:val="000000" w:themeColor="text1"/>
                <w:sz w:val="20"/>
                <w:szCs w:val="20"/>
                <w:lang w:val="en-GB"/>
              </w:rPr>
              <w:t>Min expansion joint length</w:t>
            </w:r>
            <w:r w:rsidRPr="00AD6D78">
              <w:rPr>
                <w:rFonts w:asciiTheme="majorHAnsi" w:hAnsiTheme="majorHAnsi" w:cstheme="majorHAnsi"/>
                <w:color w:val="000000" w:themeColor="text1"/>
                <w:sz w:val="20"/>
                <w:szCs w:val="20"/>
                <w:lang w:val="en-GB"/>
              </w:rPr>
              <w:t xml:space="preserve"> :150mm</w:t>
            </w:r>
          </w:p>
          <w:p w14:paraId="14B04C8B" w14:textId="7A2C8298" w:rsidR="00AD6D78" w:rsidRPr="00AD6D78" w:rsidRDefault="00AD6D78" w:rsidP="00AD6D78">
            <w:pPr>
              <w:autoSpaceDE w:val="0"/>
              <w:autoSpaceDN w:val="0"/>
              <w:adjustRightInd w:val="0"/>
              <w:spacing w:after="0" w:line="240" w:lineRule="auto"/>
              <w:rPr>
                <w:rFonts w:asciiTheme="majorHAnsi" w:hAnsiTheme="majorHAnsi" w:cstheme="majorHAnsi"/>
                <w:color w:val="000000" w:themeColor="text1"/>
                <w:sz w:val="20"/>
                <w:szCs w:val="20"/>
                <w:lang w:val="en-GB"/>
              </w:rPr>
            </w:pPr>
            <w:r w:rsidRPr="00AD6D78">
              <w:rPr>
                <w:rFonts w:asciiTheme="majorHAnsi" w:hAnsiTheme="majorHAnsi" w:cstheme="majorHAnsi"/>
                <w:color w:val="000000" w:themeColor="text1"/>
                <w:sz w:val="20"/>
                <w:szCs w:val="20"/>
                <w:lang w:val="en-GB"/>
              </w:rPr>
              <w:t xml:space="preserve">3. </w:t>
            </w:r>
            <w:r>
              <w:rPr>
                <w:rFonts w:asciiTheme="majorHAnsi" w:hAnsiTheme="majorHAnsi" w:cstheme="majorHAnsi"/>
                <w:color w:val="000000" w:themeColor="text1"/>
                <w:sz w:val="20"/>
                <w:szCs w:val="20"/>
                <w:lang w:val="en-GB"/>
              </w:rPr>
              <w:t xml:space="preserve">Under slab vertical </w:t>
            </w:r>
            <w:proofErr w:type="gramStart"/>
            <w:r>
              <w:rPr>
                <w:rFonts w:asciiTheme="majorHAnsi" w:hAnsiTheme="majorHAnsi" w:cstheme="majorHAnsi"/>
                <w:color w:val="000000" w:themeColor="text1"/>
                <w:sz w:val="20"/>
                <w:szCs w:val="20"/>
                <w:lang w:val="en-GB"/>
              </w:rPr>
              <w:t>joints</w:t>
            </w:r>
            <w:r w:rsidRPr="00AD6D78">
              <w:rPr>
                <w:rFonts w:asciiTheme="majorHAnsi" w:hAnsiTheme="majorHAnsi" w:cstheme="majorHAnsi"/>
                <w:color w:val="000000" w:themeColor="text1"/>
                <w:sz w:val="20"/>
                <w:szCs w:val="20"/>
                <w:lang w:val="en-GB"/>
              </w:rPr>
              <w:t xml:space="preserve"> :</w:t>
            </w:r>
            <w:proofErr w:type="gramEnd"/>
            <w:r w:rsidRPr="00AD6D78">
              <w:rPr>
                <w:rFonts w:asciiTheme="majorHAnsi" w:hAnsiTheme="majorHAnsi" w:cstheme="majorHAnsi"/>
                <w:color w:val="000000" w:themeColor="text1"/>
                <w:sz w:val="20"/>
                <w:szCs w:val="20"/>
                <w:lang w:val="en-GB"/>
              </w:rPr>
              <w:t xml:space="preserve"> N</w:t>
            </w:r>
            <w:r>
              <w:rPr>
                <w:rFonts w:asciiTheme="majorHAnsi" w:hAnsiTheme="majorHAnsi" w:cstheme="majorHAnsi"/>
                <w:color w:val="000000" w:themeColor="text1"/>
                <w:sz w:val="20"/>
                <w:szCs w:val="20"/>
                <w:lang w:val="en-GB"/>
              </w:rPr>
              <w:t>o</w:t>
            </w:r>
          </w:p>
          <w:p w14:paraId="4A753AE6" w14:textId="2AA71120" w:rsidR="00AD6D78" w:rsidRPr="00AD6D78" w:rsidRDefault="00AD6D78" w:rsidP="00AD6D78">
            <w:pPr>
              <w:autoSpaceDE w:val="0"/>
              <w:autoSpaceDN w:val="0"/>
              <w:adjustRightInd w:val="0"/>
              <w:spacing w:after="0" w:line="240" w:lineRule="auto"/>
              <w:rPr>
                <w:rFonts w:asciiTheme="majorHAnsi" w:hAnsiTheme="majorHAnsi" w:cstheme="majorHAnsi"/>
                <w:color w:val="000000" w:themeColor="text1"/>
                <w:sz w:val="20"/>
                <w:szCs w:val="20"/>
                <w:lang w:val="en-GB"/>
              </w:rPr>
            </w:pPr>
            <w:r w:rsidRPr="00AD6D78">
              <w:rPr>
                <w:rFonts w:asciiTheme="majorHAnsi" w:hAnsiTheme="majorHAnsi" w:cstheme="majorHAnsi"/>
                <w:color w:val="000000" w:themeColor="text1"/>
                <w:sz w:val="20"/>
                <w:szCs w:val="20"/>
                <w:lang w:val="en-GB"/>
              </w:rPr>
              <w:t xml:space="preserve">4. </w:t>
            </w:r>
            <w:r>
              <w:rPr>
                <w:rFonts w:asciiTheme="majorHAnsi" w:hAnsiTheme="majorHAnsi" w:cstheme="majorHAnsi"/>
                <w:color w:val="000000" w:themeColor="text1"/>
                <w:sz w:val="20"/>
                <w:szCs w:val="20"/>
                <w:lang w:val="en-GB"/>
              </w:rPr>
              <w:t>Swivel joints: Yes</w:t>
            </w:r>
          </w:p>
          <w:p w14:paraId="0E61718F" w14:textId="2C3D718B" w:rsidR="00AD6D78" w:rsidRPr="00AD6D78" w:rsidRDefault="00AD6D78" w:rsidP="00AD6D78">
            <w:pPr>
              <w:autoSpaceDE w:val="0"/>
              <w:autoSpaceDN w:val="0"/>
              <w:adjustRightInd w:val="0"/>
              <w:spacing w:after="0" w:line="240" w:lineRule="auto"/>
              <w:rPr>
                <w:rFonts w:asciiTheme="majorHAnsi" w:hAnsiTheme="majorHAnsi" w:cstheme="majorHAnsi"/>
                <w:color w:val="000000" w:themeColor="text1"/>
                <w:sz w:val="20"/>
                <w:szCs w:val="20"/>
                <w:lang w:val="en-GB"/>
              </w:rPr>
            </w:pPr>
            <w:r w:rsidRPr="00AD6D78">
              <w:rPr>
                <w:rFonts w:asciiTheme="majorHAnsi" w:hAnsiTheme="majorHAnsi" w:cstheme="majorHAnsi"/>
                <w:color w:val="000000" w:themeColor="text1"/>
                <w:sz w:val="20"/>
                <w:szCs w:val="20"/>
                <w:lang w:val="en-GB"/>
              </w:rPr>
              <w:t xml:space="preserve">5. </w:t>
            </w:r>
            <w:r>
              <w:rPr>
                <w:rFonts w:asciiTheme="majorHAnsi" w:hAnsiTheme="majorHAnsi" w:cstheme="majorHAnsi"/>
                <w:color w:val="000000" w:themeColor="text1"/>
                <w:sz w:val="20"/>
                <w:szCs w:val="20"/>
                <w:lang w:val="en-GB"/>
              </w:rPr>
              <w:t xml:space="preserve">Allowable joint </w:t>
            </w:r>
            <w:proofErr w:type="gramStart"/>
            <w:r>
              <w:rPr>
                <w:rFonts w:asciiTheme="majorHAnsi" w:hAnsiTheme="majorHAnsi" w:cstheme="majorHAnsi"/>
                <w:color w:val="000000" w:themeColor="text1"/>
                <w:sz w:val="20"/>
                <w:szCs w:val="20"/>
                <w:lang w:val="en-GB"/>
              </w:rPr>
              <w:t>rotation</w:t>
            </w:r>
            <w:r w:rsidRPr="00AD6D78">
              <w:rPr>
                <w:rFonts w:asciiTheme="majorHAnsi" w:hAnsiTheme="majorHAnsi" w:cstheme="majorHAnsi"/>
                <w:color w:val="000000" w:themeColor="text1"/>
                <w:sz w:val="20"/>
                <w:szCs w:val="20"/>
                <w:lang w:val="en-GB"/>
              </w:rPr>
              <w:t xml:space="preserve"> :</w:t>
            </w:r>
            <w:proofErr w:type="gramEnd"/>
            <w:r w:rsidRPr="00AD6D78">
              <w:rPr>
                <w:rFonts w:asciiTheme="majorHAnsi" w:hAnsiTheme="majorHAnsi" w:cstheme="majorHAnsi"/>
                <w:color w:val="000000" w:themeColor="text1"/>
                <w:sz w:val="20"/>
                <w:szCs w:val="20"/>
                <w:lang w:val="en-GB"/>
              </w:rPr>
              <w:t xml:space="preserve"> 15 °</w:t>
            </w:r>
          </w:p>
          <w:p w14:paraId="4B4E32EC" w14:textId="1877E1ED" w:rsidR="00AD6D78" w:rsidRPr="00AD6D78" w:rsidRDefault="00AD6D78" w:rsidP="00AD6D78">
            <w:pPr>
              <w:autoSpaceDE w:val="0"/>
              <w:autoSpaceDN w:val="0"/>
              <w:adjustRightInd w:val="0"/>
              <w:spacing w:after="0" w:line="240" w:lineRule="auto"/>
              <w:rPr>
                <w:rFonts w:asciiTheme="majorHAnsi" w:hAnsiTheme="majorHAnsi" w:cstheme="majorHAnsi"/>
                <w:color w:val="000000" w:themeColor="text1"/>
                <w:sz w:val="20"/>
                <w:szCs w:val="20"/>
                <w:lang w:val="en-GB"/>
              </w:rPr>
            </w:pPr>
            <w:r w:rsidRPr="00AD6D78">
              <w:rPr>
                <w:rFonts w:asciiTheme="majorHAnsi" w:hAnsiTheme="majorHAnsi" w:cstheme="majorHAnsi"/>
                <w:color w:val="000000" w:themeColor="text1"/>
                <w:sz w:val="20"/>
                <w:szCs w:val="20"/>
                <w:lang w:val="en-GB"/>
              </w:rPr>
              <w:t xml:space="preserve">6. </w:t>
            </w:r>
            <w:r>
              <w:rPr>
                <w:rFonts w:asciiTheme="majorHAnsi" w:hAnsiTheme="majorHAnsi" w:cstheme="majorHAnsi"/>
                <w:color w:val="000000" w:themeColor="text1"/>
                <w:sz w:val="20"/>
                <w:szCs w:val="20"/>
                <w:lang w:val="en-GB"/>
              </w:rPr>
              <w:t xml:space="preserve">Downpipe expansion </w:t>
            </w:r>
            <w:proofErr w:type="gramStart"/>
            <w:r>
              <w:rPr>
                <w:rFonts w:asciiTheme="majorHAnsi" w:hAnsiTheme="majorHAnsi" w:cstheme="majorHAnsi"/>
                <w:color w:val="000000" w:themeColor="text1"/>
                <w:sz w:val="20"/>
                <w:szCs w:val="20"/>
                <w:lang w:val="en-GB"/>
              </w:rPr>
              <w:t>joints</w:t>
            </w:r>
            <w:r w:rsidRPr="00AD6D78">
              <w:rPr>
                <w:rFonts w:asciiTheme="majorHAnsi" w:hAnsiTheme="majorHAnsi" w:cstheme="majorHAnsi"/>
                <w:color w:val="000000" w:themeColor="text1"/>
                <w:sz w:val="20"/>
                <w:szCs w:val="20"/>
                <w:lang w:val="en-GB"/>
              </w:rPr>
              <w:t xml:space="preserve"> :</w:t>
            </w:r>
            <w:proofErr w:type="gramEnd"/>
            <w:r w:rsidRPr="00AD6D78">
              <w:rPr>
                <w:rFonts w:asciiTheme="majorHAnsi" w:hAnsiTheme="majorHAnsi" w:cstheme="majorHAnsi"/>
                <w:color w:val="000000" w:themeColor="text1"/>
                <w:sz w:val="20"/>
                <w:szCs w:val="20"/>
                <w:lang w:val="en-GB"/>
              </w:rPr>
              <w:t xml:space="preserve"> Y</w:t>
            </w:r>
            <w:r>
              <w:rPr>
                <w:rFonts w:asciiTheme="majorHAnsi" w:hAnsiTheme="majorHAnsi" w:cstheme="majorHAnsi"/>
                <w:color w:val="000000" w:themeColor="text1"/>
                <w:sz w:val="20"/>
                <w:szCs w:val="20"/>
                <w:lang w:val="en-GB"/>
              </w:rPr>
              <w:t>es</w:t>
            </w:r>
          </w:p>
          <w:p w14:paraId="50DD802E" w14:textId="72C0F1CE" w:rsidR="00AD6D78" w:rsidRPr="00B91DE7" w:rsidRDefault="00AD6D78" w:rsidP="00AD6D78">
            <w:pPr>
              <w:autoSpaceDE w:val="0"/>
              <w:autoSpaceDN w:val="0"/>
              <w:adjustRightInd w:val="0"/>
              <w:spacing w:after="0" w:line="240" w:lineRule="auto"/>
              <w:rPr>
                <w:rFonts w:ascii="Arial" w:eastAsia="Times New Roman" w:hAnsi="Arial" w:cs="Arial"/>
                <w:bCs/>
                <w:color w:val="000000"/>
                <w:sz w:val="20"/>
                <w:szCs w:val="20"/>
              </w:rPr>
            </w:pPr>
            <w:r w:rsidRPr="00AD6D78">
              <w:rPr>
                <w:rFonts w:asciiTheme="majorHAnsi" w:hAnsiTheme="majorHAnsi" w:cstheme="majorHAnsi"/>
                <w:color w:val="000000" w:themeColor="text1"/>
                <w:sz w:val="20"/>
                <w:szCs w:val="20"/>
                <w:lang w:val="en-GB"/>
              </w:rPr>
              <w:t xml:space="preserve">7. </w:t>
            </w:r>
            <w:r>
              <w:rPr>
                <w:rFonts w:asciiTheme="majorHAnsi" w:hAnsiTheme="majorHAnsi" w:cstheme="majorHAnsi"/>
                <w:color w:val="000000" w:themeColor="text1"/>
                <w:sz w:val="20"/>
                <w:szCs w:val="20"/>
                <w:lang w:val="en-GB"/>
              </w:rPr>
              <w:t xml:space="preserve">Hose cock and unit </w:t>
            </w:r>
            <w:proofErr w:type="gramStart"/>
            <w:r>
              <w:rPr>
                <w:rFonts w:asciiTheme="majorHAnsi" w:hAnsiTheme="majorHAnsi" w:cstheme="majorHAnsi"/>
                <w:color w:val="000000" w:themeColor="text1"/>
                <w:sz w:val="20"/>
                <w:szCs w:val="20"/>
                <w:lang w:val="en-GB"/>
              </w:rPr>
              <w:t>pits</w:t>
            </w:r>
            <w:r w:rsidRPr="00AD6D78">
              <w:rPr>
                <w:rFonts w:asciiTheme="majorHAnsi" w:hAnsiTheme="majorHAnsi" w:cstheme="majorHAnsi"/>
                <w:color w:val="000000" w:themeColor="text1"/>
                <w:sz w:val="20"/>
                <w:szCs w:val="20"/>
                <w:lang w:val="en-GB"/>
              </w:rPr>
              <w:t xml:space="preserve"> :</w:t>
            </w:r>
            <w:proofErr w:type="gramEnd"/>
            <w:r w:rsidRPr="00AD6D78">
              <w:rPr>
                <w:rFonts w:asciiTheme="majorHAnsi" w:hAnsiTheme="majorHAnsi" w:cstheme="majorHAnsi"/>
                <w:color w:val="000000" w:themeColor="text1"/>
                <w:sz w:val="20"/>
                <w:szCs w:val="20"/>
                <w:lang w:val="en-GB"/>
              </w:rPr>
              <w:t xml:space="preserve"> Y</w:t>
            </w:r>
            <w:r>
              <w:rPr>
                <w:rFonts w:asciiTheme="majorHAnsi" w:hAnsiTheme="majorHAnsi" w:cstheme="majorHAnsi"/>
                <w:color w:val="000000" w:themeColor="text1"/>
                <w:sz w:val="20"/>
                <w:szCs w:val="20"/>
                <w:lang w:val="en-GB"/>
              </w:rPr>
              <w:t>es</w:t>
            </w:r>
          </w:p>
        </w:tc>
      </w:tr>
      <w:tr w:rsidR="002966A6" w:rsidRPr="00AA0F01" w14:paraId="39EC2E21" w14:textId="77777777" w:rsidTr="002966A6">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2966A6">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4BAA8146" w14:textId="023F39FF" w:rsidR="00A13A49" w:rsidRPr="00B91DE7" w:rsidRDefault="00B50D30" w:rsidP="00AA0F01">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 3660.0 parts A &amp; B</w:t>
            </w:r>
          </w:p>
        </w:tc>
        <w:tc>
          <w:tcPr>
            <w:tcW w:w="5812" w:type="dxa"/>
            <w:shd w:val="clear" w:color="auto" w:fill="auto"/>
          </w:tcPr>
          <w:p w14:paraId="672E2D39" w14:textId="4DCA5AAE" w:rsidR="00A13A49" w:rsidRPr="00B91DE7" w:rsidRDefault="00B50D30" w:rsidP="00AA0F01">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Termite treatment is in accordance with AS 3660.0 parts A &amp; B and allows for the use of integrated systems for total termite protection of the dwelling - for example, a monolithic slab could be incorporated with a penetration protection, say, graded stone, and the slab perimeter could be protected with stainless steel mesh.</w:t>
            </w:r>
          </w:p>
        </w:tc>
      </w:tr>
      <w:tr w:rsidR="00A13A49" w:rsidRPr="00AA0F01" w14:paraId="6AF51C9A" w14:textId="77777777" w:rsidTr="002966A6">
        <w:trPr>
          <w:trHeight w:val="1701"/>
        </w:trPr>
        <w:tc>
          <w:tcPr>
            <w:tcW w:w="2747" w:type="dxa"/>
            <w:shd w:val="clear" w:color="auto" w:fill="auto"/>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09AB672" w14:textId="118844C4" w:rsidR="00A13A49" w:rsidRPr="00B91DE7" w:rsidRDefault="000F2D7E" w:rsidP="00AA0F01">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 3600</w:t>
            </w:r>
          </w:p>
        </w:tc>
        <w:tc>
          <w:tcPr>
            <w:tcW w:w="5812" w:type="dxa"/>
            <w:shd w:val="clear" w:color="auto" w:fill="auto"/>
          </w:tcPr>
          <w:p w14:paraId="1A55DC67" w14:textId="2514C296" w:rsidR="00A13A49" w:rsidRPr="00B91DE7" w:rsidRDefault="000F2D7E" w:rsidP="00AA0F01">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Perimeter and penetration to comply with this</w:t>
            </w:r>
          </w:p>
        </w:tc>
      </w:tr>
      <w:tr w:rsidR="00A13A49" w:rsidRPr="00AA0F01" w14:paraId="6EF066F8" w14:textId="77777777" w:rsidTr="002966A6">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r>
      <w:tr w:rsidR="00A13A49" w:rsidRPr="00AA0F01" w14:paraId="20C55D1C" w14:textId="77777777" w:rsidTr="002966A6">
        <w:trPr>
          <w:trHeight w:val="411"/>
        </w:trPr>
        <w:tc>
          <w:tcPr>
            <w:tcW w:w="14087" w:type="dxa"/>
            <w:gridSpan w:val="4"/>
            <w:shd w:val="clear" w:color="auto" w:fill="auto"/>
          </w:tcPr>
          <w:p w14:paraId="2954441A" w14:textId="22EFC6EC" w:rsidR="00A13A49" w:rsidRPr="00B91DE7" w:rsidRDefault="00A13A49" w:rsidP="00A13A49">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color w:val="000000"/>
                <w:sz w:val="20"/>
                <w:szCs w:val="20"/>
              </w:rPr>
              <w:t>Site classification</w:t>
            </w:r>
            <w:r w:rsidR="00B91DE7">
              <w:rPr>
                <w:rFonts w:ascii="Arial" w:eastAsia="Times New Roman" w:hAnsi="Arial" w:cs="Arial"/>
                <w:b/>
                <w:color w:val="000000"/>
                <w:sz w:val="20"/>
                <w:szCs w:val="20"/>
              </w:rPr>
              <w:t>:</w:t>
            </w:r>
            <w:r w:rsidR="00B91DE7">
              <w:rPr>
                <w:rFonts w:ascii="Arial" w:eastAsia="Times New Roman" w:hAnsi="Arial" w:cs="Arial"/>
                <w:bCs/>
                <w:color w:val="000000"/>
                <w:sz w:val="20"/>
                <w:szCs w:val="20"/>
              </w:rPr>
              <w:t xml:space="preserve"> </w:t>
            </w:r>
          </w:p>
        </w:tc>
      </w:tr>
      <w:tr w:rsidR="00A13A49" w:rsidRPr="00AA0F01" w14:paraId="3D869B6D" w14:textId="77777777" w:rsidTr="002966A6">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2966A6">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auto"/>
          </w:tcPr>
          <w:p w14:paraId="7719235F" w14:textId="2DDEC159" w:rsidR="00123171" w:rsidRDefault="00123171" w:rsidP="009E23B8">
            <w:pPr>
              <w:autoSpaceDE w:val="0"/>
              <w:autoSpaceDN w:val="0"/>
              <w:adjustRightInd w:val="0"/>
              <w:rPr>
                <w:rFonts w:asciiTheme="majorHAnsi" w:hAnsiTheme="majorHAnsi" w:cstheme="majorHAnsi"/>
                <w:color w:val="000000" w:themeColor="text1"/>
                <w:sz w:val="20"/>
                <w:szCs w:val="20"/>
                <w:lang w:val="en-GB"/>
              </w:rPr>
            </w:pPr>
            <w:r w:rsidRPr="00123171">
              <w:rPr>
                <w:rFonts w:asciiTheme="majorHAnsi" w:hAnsiTheme="majorHAnsi" w:cstheme="majorHAnsi"/>
                <w:color w:val="000000" w:themeColor="text1"/>
                <w:sz w:val="20"/>
                <w:szCs w:val="20"/>
                <w:lang w:val="en-GB"/>
              </w:rPr>
              <w:t>Slab Design based upon Section 3 of AS2870-2011.</w:t>
            </w:r>
          </w:p>
          <w:p w14:paraId="6B8F766B" w14:textId="576C76DF" w:rsidR="009E23B8" w:rsidRPr="00612A9A" w:rsidRDefault="009E23B8" w:rsidP="009E23B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Development Approval granted for the carrying out of "Building Work" in accordance with </w:t>
            </w:r>
            <w:proofErr w:type="gramStart"/>
            <w:r w:rsidRPr="00612A9A">
              <w:rPr>
                <w:rFonts w:asciiTheme="majorHAnsi" w:hAnsiTheme="majorHAnsi" w:cstheme="majorHAnsi"/>
                <w:color w:val="000000" w:themeColor="text1"/>
                <w:sz w:val="20"/>
                <w:szCs w:val="20"/>
                <w:lang w:val="en-GB"/>
              </w:rPr>
              <w:t>this</w:t>
            </w:r>
            <w:proofErr w:type="gramEnd"/>
          </w:p>
          <w:p w14:paraId="79BEC581" w14:textId="77777777" w:rsidR="009E23B8" w:rsidRPr="00612A9A" w:rsidRDefault="009E23B8" w:rsidP="009E23B8">
            <w:pPr>
              <w:autoSpaceDE w:val="0"/>
              <w:autoSpaceDN w:val="0"/>
              <w:adjustRightInd w:val="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Footings with allowable bearing pressure</w:t>
            </w:r>
          </w:p>
          <w:p w14:paraId="3E7EB0B5" w14:textId="77777777" w:rsidR="00A13A49" w:rsidRDefault="009E23B8" w:rsidP="009E23B8">
            <w:pPr>
              <w:spacing w:beforeLines="60" w:before="144" w:afterLines="60" w:after="144" w:line="276" w:lineRule="auto"/>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Footings will be placed centrally under walls and </w:t>
            </w:r>
            <w:proofErr w:type="gramStart"/>
            <w:r w:rsidRPr="00612A9A">
              <w:rPr>
                <w:rFonts w:asciiTheme="majorHAnsi" w:hAnsiTheme="majorHAnsi" w:cstheme="majorHAnsi"/>
                <w:color w:val="000000" w:themeColor="text1"/>
                <w:sz w:val="20"/>
                <w:szCs w:val="20"/>
              </w:rPr>
              <w:t>columns</w:t>
            </w:r>
            <w:proofErr w:type="gramEnd"/>
          </w:p>
          <w:p w14:paraId="51439B2D"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rPr>
            </w:pPr>
          </w:p>
          <w:p w14:paraId="34BC1FD4"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rPr>
            </w:pPr>
          </w:p>
          <w:p w14:paraId="65CD2C9F"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surface drainage and slab</w:t>
            </w:r>
          </w:p>
          <w:p w14:paraId="28336287" w14:textId="77777777" w:rsidR="005F5F28" w:rsidRDefault="005F5F28" w:rsidP="009E23B8">
            <w:pPr>
              <w:spacing w:beforeLines="60" w:before="144" w:afterLines="60" w:after="144" w:line="276" w:lineRule="auto"/>
              <w:rPr>
                <w:rFonts w:asciiTheme="majorHAnsi" w:hAnsiTheme="majorHAnsi" w:cstheme="majorHAnsi"/>
                <w:color w:val="000000" w:themeColor="text1"/>
                <w:sz w:val="20"/>
                <w:szCs w:val="20"/>
                <w:lang w:val="en-GB"/>
              </w:rPr>
            </w:pPr>
          </w:p>
          <w:p w14:paraId="5EF86AF9" w14:textId="5657A2E4" w:rsidR="005F5F28" w:rsidRPr="00B91DE7" w:rsidRDefault="005F5F28"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 2870 section 5, clause 5.6 and section 6, clause 6.6</w:t>
            </w:r>
          </w:p>
        </w:tc>
        <w:tc>
          <w:tcPr>
            <w:tcW w:w="5812" w:type="dxa"/>
            <w:shd w:val="clear" w:color="auto" w:fill="auto"/>
          </w:tcPr>
          <w:p w14:paraId="2195A1E5" w14:textId="6F5B7E8D" w:rsidR="00123171" w:rsidRDefault="00123171" w:rsidP="00AA0F01">
            <w:pPr>
              <w:spacing w:beforeLines="60" w:before="144" w:afterLines="60" w:after="144" w:line="276" w:lineRule="auto"/>
              <w:rPr>
                <w:rFonts w:asciiTheme="majorHAnsi" w:hAnsiTheme="majorHAnsi" w:cstheme="majorHAnsi"/>
                <w:color w:val="000000" w:themeColor="text1"/>
                <w:sz w:val="20"/>
                <w:szCs w:val="20"/>
                <w:lang w:val="en-GB"/>
              </w:rPr>
            </w:pPr>
            <w:r w:rsidRPr="00123171">
              <w:rPr>
                <w:rFonts w:asciiTheme="majorHAnsi" w:hAnsiTheme="majorHAnsi" w:cstheme="majorHAnsi"/>
                <w:color w:val="000000" w:themeColor="text1"/>
                <w:sz w:val="20"/>
                <w:szCs w:val="20"/>
                <w:lang w:val="en-GB"/>
              </w:rPr>
              <w:t xml:space="preserve">All footings to be founded a minimum of 200 mm into suitable founding </w:t>
            </w:r>
            <w:proofErr w:type="gramStart"/>
            <w:r w:rsidRPr="00123171">
              <w:rPr>
                <w:rFonts w:asciiTheme="majorHAnsi" w:hAnsiTheme="majorHAnsi" w:cstheme="majorHAnsi"/>
                <w:color w:val="000000" w:themeColor="text1"/>
                <w:sz w:val="20"/>
                <w:szCs w:val="20"/>
                <w:lang w:val="en-GB"/>
              </w:rPr>
              <w:t>material</w:t>
            </w:r>
            <w:proofErr w:type="gramEnd"/>
          </w:p>
          <w:p w14:paraId="47E90116" w14:textId="14FF4F65" w:rsidR="00A13A49" w:rsidRDefault="009E23B8"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Surface drainage </w:t>
            </w:r>
            <w:r>
              <w:rPr>
                <w:rFonts w:asciiTheme="majorHAnsi" w:hAnsiTheme="majorHAnsi" w:cstheme="majorHAnsi"/>
                <w:color w:val="000000" w:themeColor="text1"/>
                <w:sz w:val="20"/>
                <w:szCs w:val="20"/>
                <w:lang w:val="en-GB"/>
              </w:rPr>
              <w:t>–</w:t>
            </w:r>
            <w:r w:rsidRPr="00612A9A">
              <w:rPr>
                <w:rFonts w:asciiTheme="majorHAnsi" w:hAnsiTheme="majorHAnsi" w:cstheme="majorHAnsi"/>
                <w:color w:val="000000" w:themeColor="text1"/>
                <w:sz w:val="20"/>
                <w:szCs w:val="20"/>
                <w:lang w:val="en-GB"/>
              </w:rPr>
              <w:t xml:space="preserve"> slab</w:t>
            </w:r>
            <w:r>
              <w:rPr>
                <w:rFonts w:asciiTheme="majorHAnsi" w:hAnsiTheme="majorHAnsi" w:cstheme="majorHAnsi"/>
                <w:color w:val="000000" w:themeColor="text1"/>
                <w:sz w:val="20"/>
                <w:szCs w:val="20"/>
                <w:lang w:val="en-GB"/>
              </w:rPr>
              <w:t xml:space="preserve"> - </w:t>
            </w:r>
            <w:r w:rsidRPr="00612A9A">
              <w:rPr>
                <w:rFonts w:asciiTheme="majorHAnsi" w:hAnsiTheme="majorHAnsi" w:cstheme="majorHAnsi"/>
                <w:color w:val="000000" w:themeColor="text1"/>
                <w:sz w:val="20"/>
                <w:szCs w:val="20"/>
                <w:lang w:val="en-GB"/>
              </w:rPr>
              <w:t>External surface falls to be established and maintained to ensure at least 50mm fall over the first metre from dwelling. Gully pits or strip drains to be installed and connected to the stormwater system to collect surface water and direct to the legal point of discharge.</w:t>
            </w:r>
          </w:p>
          <w:p w14:paraId="0E11EFC1" w14:textId="0062E8B3" w:rsidR="009E23B8" w:rsidRDefault="009E23B8"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Footings - </w:t>
            </w:r>
            <w:r w:rsidRPr="00612A9A">
              <w:rPr>
                <w:rFonts w:asciiTheme="majorHAnsi" w:hAnsiTheme="majorHAnsi" w:cstheme="majorHAnsi"/>
                <w:color w:val="000000" w:themeColor="text1"/>
                <w:sz w:val="20"/>
                <w:szCs w:val="20"/>
                <w:lang w:val="en-GB"/>
              </w:rPr>
              <w:t xml:space="preserve">All footings to be founded a minimum of 200 mm into suitable founding </w:t>
            </w:r>
            <w:proofErr w:type="gramStart"/>
            <w:r w:rsidRPr="00612A9A">
              <w:rPr>
                <w:rFonts w:asciiTheme="majorHAnsi" w:hAnsiTheme="majorHAnsi" w:cstheme="majorHAnsi"/>
                <w:color w:val="000000" w:themeColor="text1"/>
                <w:sz w:val="20"/>
                <w:szCs w:val="20"/>
                <w:lang w:val="en-GB"/>
              </w:rPr>
              <w:t>material</w:t>
            </w:r>
            <w:proofErr w:type="gramEnd"/>
          </w:p>
          <w:p w14:paraId="2F1381E1" w14:textId="1A6A710D"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The finished height of any slab be a min of 150mm above the finished ground level after </w:t>
            </w:r>
            <w:proofErr w:type="gramStart"/>
            <w:r w:rsidRPr="00612A9A">
              <w:rPr>
                <w:rFonts w:asciiTheme="majorHAnsi" w:hAnsiTheme="majorHAnsi" w:cstheme="majorHAnsi"/>
                <w:color w:val="000000" w:themeColor="text1"/>
                <w:sz w:val="20"/>
                <w:szCs w:val="20"/>
                <w:lang w:val="en-GB"/>
              </w:rPr>
              <w:t>landscaping</w:t>
            </w:r>
            <w:proofErr w:type="gramEnd"/>
          </w:p>
          <w:p w14:paraId="69EAEEC4" w14:textId="77777777" w:rsidR="005F5F28" w:rsidRPr="00612A9A" w:rsidRDefault="005F5F28" w:rsidP="005F5F2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For slab and strip footings on highly and extremely reactive sites the following to apply:</w:t>
            </w:r>
          </w:p>
          <w:p w14:paraId="74D6B5DC" w14:textId="77777777" w:rsidR="005F5F28" w:rsidRPr="00612A9A" w:rsidRDefault="005F5F28" w:rsidP="005F5F2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Drains attached to or emerging from underneath the building shall incorporate flexible joints immediately outside the footing and commencing within 1m of the building perimeter to accommodate a </w:t>
            </w:r>
            <w:r w:rsidRPr="00612A9A">
              <w:rPr>
                <w:rFonts w:asciiTheme="majorHAnsi" w:hAnsiTheme="majorHAnsi" w:cstheme="majorHAnsi"/>
                <w:color w:val="000000" w:themeColor="text1"/>
                <w:sz w:val="20"/>
                <w:szCs w:val="20"/>
                <w:lang w:val="en-GB"/>
              </w:rPr>
              <w:lastRenderedPageBreak/>
              <w:t>total range of differential movement in any direction equal to the estimated characteristic surface movement of the site.</w:t>
            </w:r>
          </w:p>
          <w:p w14:paraId="4427FA9B" w14:textId="6C0B9EE6" w:rsidR="000F2D7E" w:rsidRDefault="005F5F28" w:rsidP="005F5F2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 the absence of specific design requirements, the fittings or other devices that are provided to allow for the movement shall be set at the mid position of their range of possible movement at the time of installation, </w:t>
            </w:r>
            <w:proofErr w:type="gramStart"/>
            <w:r w:rsidRPr="00612A9A">
              <w:rPr>
                <w:rFonts w:asciiTheme="majorHAnsi" w:hAnsiTheme="majorHAnsi" w:cstheme="majorHAnsi"/>
                <w:color w:val="000000" w:themeColor="text1"/>
                <w:sz w:val="20"/>
                <w:szCs w:val="20"/>
                <w:lang w:val="en-GB"/>
              </w:rPr>
              <w:t>so as to</w:t>
            </w:r>
            <w:proofErr w:type="gramEnd"/>
            <w:r w:rsidRPr="00612A9A">
              <w:rPr>
                <w:rFonts w:asciiTheme="majorHAnsi" w:hAnsiTheme="majorHAnsi" w:cstheme="majorHAnsi"/>
                <w:color w:val="000000" w:themeColor="text1"/>
                <w:sz w:val="20"/>
                <w:szCs w:val="20"/>
                <w:lang w:val="en-GB"/>
              </w:rPr>
              <w:t xml:space="preserve"> allow for movement equal to 0.5ys in any direction from the initial setting. this requirement applies to all stormwater and sanitary plumbing drains and discharge pipes.</w:t>
            </w:r>
          </w:p>
          <w:p w14:paraId="7B2CBF2D" w14:textId="7FB83A5D" w:rsidR="009E23B8" w:rsidRPr="00B91DE7" w:rsidRDefault="009E23B8" w:rsidP="00AA0F01">
            <w:pPr>
              <w:spacing w:beforeLines="60" w:before="144" w:afterLines="60" w:after="144" w:line="276" w:lineRule="auto"/>
              <w:rPr>
                <w:rFonts w:ascii="Arial" w:eastAsia="Times New Roman" w:hAnsi="Arial" w:cs="Arial"/>
                <w:bCs/>
                <w:color w:val="000000"/>
                <w:sz w:val="20"/>
                <w:szCs w:val="20"/>
              </w:rPr>
            </w:pPr>
          </w:p>
        </w:tc>
      </w:tr>
      <w:tr w:rsidR="002966A6" w:rsidRPr="00AA0F01" w14:paraId="0A5AACF5" w14:textId="77777777" w:rsidTr="002966A6">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2966A6">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15CCA9EA"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03549A6"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AAAEE44"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2D89B4E"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4CADAD4E" w14:textId="77777777" w:rsidR="003707F3"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AS/NZ3500.2-2003</w:t>
            </w:r>
          </w:p>
          <w:p w14:paraId="178F8706" w14:textId="77777777" w:rsidR="005F5F28" w:rsidRDefault="005F5F28" w:rsidP="00AA0F01">
            <w:pPr>
              <w:spacing w:beforeLines="60" w:before="144" w:afterLines="60" w:after="144" w:line="276" w:lineRule="auto"/>
              <w:rPr>
                <w:rFonts w:asciiTheme="majorHAnsi" w:hAnsiTheme="majorHAnsi" w:cstheme="majorHAnsi"/>
                <w:color w:val="000000" w:themeColor="text1"/>
                <w:sz w:val="20"/>
                <w:szCs w:val="20"/>
                <w:lang w:val="en-GB"/>
              </w:rPr>
            </w:pPr>
          </w:p>
          <w:p w14:paraId="7C0E12E0" w14:textId="783BA434" w:rsidR="005F5F28" w:rsidRPr="00B91DE7" w:rsidRDefault="005F5F28" w:rsidP="00AA0F01">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 xml:space="preserve">AS 3500 </w:t>
            </w:r>
            <w:proofErr w:type="gramStart"/>
            <w:r w:rsidRPr="00612A9A">
              <w:rPr>
                <w:rFonts w:asciiTheme="majorHAnsi" w:hAnsiTheme="majorHAnsi" w:cstheme="majorHAnsi"/>
                <w:color w:val="000000" w:themeColor="text1"/>
                <w:sz w:val="20"/>
                <w:szCs w:val="20"/>
                <w:lang w:val="en-GB"/>
              </w:rPr>
              <w:t>clause</w:t>
            </w:r>
            <w:proofErr w:type="gramEnd"/>
            <w:r w:rsidRPr="00612A9A">
              <w:rPr>
                <w:rFonts w:asciiTheme="majorHAnsi" w:hAnsiTheme="majorHAnsi" w:cstheme="majorHAnsi"/>
                <w:color w:val="000000" w:themeColor="text1"/>
                <w:sz w:val="20"/>
                <w:szCs w:val="20"/>
                <w:lang w:val="en-GB"/>
              </w:rPr>
              <w:t xml:space="preserve"> 4.10</w:t>
            </w:r>
          </w:p>
        </w:tc>
        <w:tc>
          <w:tcPr>
            <w:tcW w:w="5812" w:type="dxa"/>
            <w:shd w:val="clear" w:color="auto" w:fill="auto"/>
          </w:tcPr>
          <w:p w14:paraId="3650B5CB" w14:textId="77777777" w:rsidR="003707F3" w:rsidRDefault="00A66943"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Prevention of shrinkage crack - </w:t>
            </w:r>
            <w:r w:rsidRPr="00612A9A">
              <w:rPr>
                <w:rFonts w:asciiTheme="majorHAnsi" w:hAnsiTheme="majorHAnsi" w:cstheme="majorHAnsi"/>
                <w:color w:val="000000" w:themeColor="text1"/>
                <w:sz w:val="20"/>
                <w:szCs w:val="20"/>
                <w:lang w:val="en-GB"/>
              </w:rPr>
              <w:t xml:space="preserve">Ensure max 20mm top cover to fabric reinforcement </w:t>
            </w:r>
            <w:proofErr w:type="gramStart"/>
            <w:r w:rsidRPr="00612A9A">
              <w:rPr>
                <w:rFonts w:asciiTheme="majorHAnsi" w:hAnsiTheme="majorHAnsi" w:cstheme="majorHAnsi"/>
                <w:color w:val="000000" w:themeColor="text1"/>
                <w:sz w:val="20"/>
                <w:szCs w:val="20"/>
                <w:lang w:val="en-GB"/>
              </w:rPr>
              <w:t>in order to</w:t>
            </w:r>
            <w:proofErr w:type="gramEnd"/>
            <w:r w:rsidRPr="00612A9A">
              <w:rPr>
                <w:rFonts w:asciiTheme="majorHAnsi" w:hAnsiTheme="majorHAnsi" w:cstheme="majorHAnsi"/>
                <w:color w:val="000000" w:themeColor="text1"/>
                <w:sz w:val="20"/>
                <w:szCs w:val="20"/>
                <w:lang w:val="en-GB"/>
              </w:rPr>
              <w:t xml:space="preserve"> minimise the cracks.  Damage may be reduced by using flexible mortars and glues for fixing </w:t>
            </w:r>
            <w:proofErr w:type="gramStart"/>
            <w:r w:rsidRPr="00612A9A">
              <w:rPr>
                <w:rFonts w:asciiTheme="majorHAnsi" w:hAnsiTheme="majorHAnsi" w:cstheme="majorHAnsi"/>
                <w:color w:val="000000" w:themeColor="text1"/>
                <w:sz w:val="20"/>
                <w:szCs w:val="20"/>
                <w:lang w:val="en-GB"/>
              </w:rPr>
              <w:t>tiles</w:t>
            </w:r>
            <w:proofErr w:type="gramEnd"/>
          </w:p>
          <w:p w14:paraId="466BD7E3" w14:textId="77777777" w:rsidR="00A66943" w:rsidRDefault="00A66943"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Surface drainage and slab - </w:t>
            </w:r>
            <w:r w:rsidRPr="00612A9A">
              <w:rPr>
                <w:rFonts w:asciiTheme="majorHAnsi" w:hAnsiTheme="majorHAnsi" w:cstheme="majorHAnsi"/>
                <w:color w:val="000000" w:themeColor="text1"/>
                <w:sz w:val="20"/>
                <w:szCs w:val="20"/>
                <w:lang w:val="en-GB"/>
              </w:rPr>
              <w:t xml:space="preserve">The finished height of any slab be a min of 150mm above the finished ground level after </w:t>
            </w:r>
            <w:proofErr w:type="gramStart"/>
            <w:r w:rsidRPr="00612A9A">
              <w:rPr>
                <w:rFonts w:asciiTheme="majorHAnsi" w:hAnsiTheme="majorHAnsi" w:cstheme="majorHAnsi"/>
                <w:color w:val="000000" w:themeColor="text1"/>
                <w:sz w:val="20"/>
                <w:szCs w:val="20"/>
                <w:lang w:val="en-GB"/>
              </w:rPr>
              <w:t>landscaping</w:t>
            </w:r>
            <w:proofErr w:type="gramEnd"/>
          </w:p>
          <w:p w14:paraId="0F64B9F1" w14:textId="77777777" w:rsidR="00A66943" w:rsidRDefault="00A66943"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Top of overflow relief gully - </w:t>
            </w:r>
            <w:r w:rsidRPr="00612A9A">
              <w:rPr>
                <w:rFonts w:asciiTheme="majorHAnsi" w:hAnsiTheme="majorHAnsi" w:cstheme="majorHAnsi"/>
                <w:color w:val="000000" w:themeColor="text1"/>
                <w:sz w:val="20"/>
                <w:szCs w:val="20"/>
                <w:lang w:val="en-GB"/>
              </w:rPr>
              <w:t>To be a min of 150mm below the lowest grate in the slab and 75mm above the finished ground level</w:t>
            </w:r>
          </w:p>
          <w:p w14:paraId="52A98975" w14:textId="4D0B27CB" w:rsidR="005F5F28" w:rsidRDefault="005F5F28"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Plumbing and drainage under the slab should be avoided and </w:t>
            </w:r>
            <w:r w:rsidRPr="00612A9A">
              <w:rPr>
                <w:rFonts w:asciiTheme="majorHAnsi" w:hAnsiTheme="majorHAnsi" w:cstheme="majorHAnsi"/>
                <w:color w:val="000000" w:themeColor="text1"/>
                <w:sz w:val="20"/>
                <w:szCs w:val="20"/>
              </w:rPr>
              <w:t xml:space="preserve">Branch drains connected to jump-ups shall be independently supported where the unsupported length exceeds 500 </w:t>
            </w:r>
            <w:proofErr w:type="gramStart"/>
            <w:r w:rsidRPr="00612A9A">
              <w:rPr>
                <w:rFonts w:asciiTheme="majorHAnsi" w:hAnsiTheme="majorHAnsi" w:cstheme="majorHAnsi"/>
                <w:color w:val="000000" w:themeColor="text1"/>
                <w:sz w:val="20"/>
                <w:szCs w:val="20"/>
              </w:rPr>
              <w:t>mm</w:t>
            </w:r>
            <w:proofErr w:type="gramEnd"/>
          </w:p>
          <w:p w14:paraId="42F70938" w14:textId="79992B88" w:rsidR="00A66943" w:rsidRPr="00B91DE7" w:rsidRDefault="00A66943" w:rsidP="000F2D7E">
            <w:pPr>
              <w:spacing w:beforeLines="60" w:before="144" w:afterLines="60" w:after="144" w:line="276" w:lineRule="auto"/>
              <w:rPr>
                <w:rFonts w:ascii="Arial" w:eastAsia="Times New Roman" w:hAnsi="Arial" w:cs="Arial"/>
                <w:bCs/>
                <w:color w:val="000000"/>
                <w:sz w:val="20"/>
                <w:szCs w:val="20"/>
              </w:rPr>
            </w:pPr>
          </w:p>
        </w:tc>
      </w:tr>
      <w:tr w:rsidR="00C633D3" w:rsidRPr="00AA0F01" w14:paraId="7B954AF4" w14:textId="77777777" w:rsidTr="002966A6">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D2FC00B"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BE7181F" w14:textId="0A890CB9" w:rsidR="00C633D3" w:rsidRPr="00B91DE7" w:rsidRDefault="00B50D30" w:rsidP="00AA0F01">
            <w:pPr>
              <w:spacing w:beforeLines="60" w:before="144" w:afterLines="60" w:after="144" w:line="276" w:lineRule="auto"/>
              <w:rPr>
                <w:rFonts w:ascii="Arial" w:eastAsia="Times New Roman" w:hAnsi="Arial" w:cs="Arial"/>
                <w:bCs/>
                <w:color w:val="000000"/>
                <w:sz w:val="20"/>
                <w:szCs w:val="20"/>
              </w:rPr>
            </w:pPr>
            <w:proofErr w:type="spellStart"/>
            <w:r>
              <w:rPr>
                <w:rFonts w:ascii="Arial" w:eastAsia="Times New Roman" w:hAnsi="Arial" w:cs="Arial"/>
                <w:bCs/>
                <w:color w:val="000000"/>
                <w:sz w:val="20"/>
                <w:szCs w:val="20"/>
              </w:rPr>
              <w:t>Visqueen</w:t>
            </w:r>
            <w:proofErr w:type="spellEnd"/>
            <w:r>
              <w:rPr>
                <w:rFonts w:ascii="Arial" w:eastAsia="Times New Roman" w:hAnsi="Arial" w:cs="Arial"/>
                <w:bCs/>
                <w:color w:val="000000"/>
                <w:sz w:val="20"/>
                <w:szCs w:val="20"/>
              </w:rPr>
              <w:t xml:space="preserve"> lay - </w:t>
            </w:r>
            <w:r w:rsidRPr="00612A9A">
              <w:rPr>
                <w:rFonts w:asciiTheme="majorHAnsi" w:hAnsiTheme="majorHAnsi" w:cstheme="majorHAnsi"/>
                <w:color w:val="000000" w:themeColor="text1"/>
                <w:sz w:val="20"/>
                <w:szCs w:val="20"/>
                <w:lang w:val="en-GB"/>
              </w:rPr>
              <w:t xml:space="preserve">Lay 0.2mm </w:t>
            </w:r>
            <w:proofErr w:type="spellStart"/>
            <w:r w:rsidRPr="00612A9A">
              <w:rPr>
                <w:rFonts w:asciiTheme="majorHAnsi" w:hAnsiTheme="majorHAnsi" w:cstheme="majorHAnsi"/>
                <w:color w:val="000000" w:themeColor="text1"/>
                <w:sz w:val="20"/>
                <w:szCs w:val="20"/>
                <w:lang w:val="en-GB"/>
              </w:rPr>
              <w:t>visqueen</w:t>
            </w:r>
            <w:proofErr w:type="spellEnd"/>
            <w:r w:rsidRPr="00612A9A">
              <w:rPr>
                <w:rFonts w:asciiTheme="majorHAnsi" w:hAnsiTheme="majorHAnsi" w:cstheme="majorHAnsi"/>
                <w:color w:val="000000" w:themeColor="text1"/>
                <w:sz w:val="20"/>
                <w:szCs w:val="20"/>
                <w:lang w:val="en-GB"/>
              </w:rPr>
              <w:t xml:space="preserve"> or similar on min 50mm sand fill under slab min 225mm above ground</w:t>
            </w:r>
          </w:p>
        </w:tc>
      </w:tr>
      <w:tr w:rsidR="00C633D3" w:rsidRPr="00AA0F01" w14:paraId="71220930" w14:textId="77777777" w:rsidTr="002966A6">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r>
      <w:tr w:rsidR="00C633D3" w:rsidRPr="00AA0F01" w14:paraId="67B16ABD" w14:textId="77777777" w:rsidTr="002966A6">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2966A6">
        <w:trPr>
          <w:trHeight w:val="1701"/>
        </w:trPr>
        <w:tc>
          <w:tcPr>
            <w:tcW w:w="2747" w:type="dxa"/>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auto"/>
          </w:tcPr>
          <w:p w14:paraId="4DBB1411"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49733881"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43051BD6"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2C9E4AF1"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5AD2EA80"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548A6ECB"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0BC07E03"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3DBBB112"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559A46AC"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39532984" w14:textId="1A960A48" w:rsidR="002966A6"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Section 3 AS2870-2011</w:t>
            </w:r>
          </w:p>
          <w:p w14:paraId="16F339C9" w14:textId="1D09D900" w:rsidR="000F2D7E" w:rsidRPr="00B91DE7" w:rsidRDefault="000F2D7E"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4B7F3D0" w14:textId="77777777" w:rsidR="002966A6" w:rsidRDefault="009E23B8"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Piers - </w:t>
            </w:r>
            <w:r w:rsidRPr="00612A9A">
              <w:rPr>
                <w:rFonts w:asciiTheme="majorHAnsi" w:hAnsiTheme="majorHAnsi" w:cstheme="majorHAnsi"/>
                <w:color w:val="000000" w:themeColor="text1"/>
                <w:sz w:val="20"/>
                <w:szCs w:val="20"/>
                <w:lang w:val="en-GB"/>
              </w:rPr>
              <w:t xml:space="preserve">For Piers &gt;2m deep 1-N16 Bar and for piers &gt;2m deep, 4-N12 bars with R6 spiral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at 300 </w:t>
            </w:r>
            <w:proofErr w:type="spellStart"/>
            <w:r w:rsidRPr="00612A9A">
              <w:rPr>
                <w:rFonts w:asciiTheme="majorHAnsi" w:hAnsiTheme="majorHAnsi" w:cstheme="majorHAnsi"/>
                <w:color w:val="000000" w:themeColor="text1"/>
                <w:sz w:val="20"/>
                <w:szCs w:val="20"/>
                <w:lang w:val="en-GB"/>
              </w:rPr>
              <w:t>crs</w:t>
            </w:r>
            <w:proofErr w:type="spellEnd"/>
          </w:p>
          <w:p w14:paraId="7AB79517" w14:textId="77777777" w:rsidR="009E23B8" w:rsidRDefault="009E23B8"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Minimum embedment into founding material - </w:t>
            </w:r>
            <w:r w:rsidRPr="00612A9A">
              <w:rPr>
                <w:rFonts w:asciiTheme="majorHAnsi" w:hAnsiTheme="majorHAnsi" w:cstheme="majorHAnsi"/>
                <w:color w:val="000000" w:themeColor="text1"/>
                <w:sz w:val="20"/>
                <w:szCs w:val="20"/>
                <w:lang w:val="en-GB"/>
              </w:rPr>
              <w:t xml:space="preserve">To be 500mm into dense sand; 500mm into stiff clay; 200 mm into weathered </w:t>
            </w:r>
            <w:proofErr w:type="gramStart"/>
            <w:r w:rsidRPr="00612A9A">
              <w:rPr>
                <w:rFonts w:asciiTheme="majorHAnsi" w:hAnsiTheme="majorHAnsi" w:cstheme="majorHAnsi"/>
                <w:color w:val="000000" w:themeColor="text1"/>
                <w:sz w:val="20"/>
                <w:szCs w:val="20"/>
                <w:lang w:val="en-GB"/>
              </w:rPr>
              <w:t>rock</w:t>
            </w:r>
            <w:proofErr w:type="gramEnd"/>
          </w:p>
          <w:p w14:paraId="66FD99D5" w14:textId="04FDBD74" w:rsidR="009E23B8" w:rsidRDefault="00A66943"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Minimum pier reinforcement - </w:t>
            </w:r>
            <w:r w:rsidRPr="00612A9A">
              <w:rPr>
                <w:rFonts w:asciiTheme="majorHAnsi" w:hAnsiTheme="majorHAnsi" w:cstheme="majorHAnsi"/>
                <w:color w:val="000000" w:themeColor="text1"/>
                <w:sz w:val="20"/>
                <w:szCs w:val="20"/>
                <w:lang w:val="en-GB"/>
              </w:rPr>
              <w:t>To be no REO &lt; 1000mm; 1-N16 &lt;2000mm; 3-N</w:t>
            </w:r>
            <w:r w:rsidR="00AD6D78">
              <w:rPr>
                <w:rFonts w:asciiTheme="majorHAnsi" w:hAnsiTheme="majorHAnsi" w:cstheme="majorHAnsi"/>
                <w:color w:val="000000" w:themeColor="text1"/>
                <w:sz w:val="20"/>
                <w:szCs w:val="20"/>
                <w:lang w:val="en-GB"/>
              </w:rPr>
              <w:t>12</w:t>
            </w:r>
            <w:r w:rsidRPr="00612A9A">
              <w:rPr>
                <w:rFonts w:asciiTheme="majorHAnsi" w:hAnsiTheme="majorHAnsi" w:cstheme="majorHAnsi"/>
                <w:color w:val="000000" w:themeColor="text1"/>
                <w:sz w:val="20"/>
                <w:szCs w:val="20"/>
                <w:lang w:val="en-GB"/>
              </w:rPr>
              <w:t xml:space="preserve"> bars and R6 spiral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&lt;3000mm; 4-</w:t>
            </w:r>
            <w:r w:rsidR="00AD6D78">
              <w:rPr>
                <w:rFonts w:asciiTheme="majorHAnsi" w:hAnsiTheme="majorHAnsi" w:cstheme="majorHAnsi"/>
                <w:color w:val="000000" w:themeColor="text1"/>
                <w:sz w:val="20"/>
                <w:szCs w:val="20"/>
                <w:lang w:val="en-GB"/>
              </w:rPr>
              <w:t>12</w:t>
            </w:r>
            <w:r w:rsidRPr="00612A9A">
              <w:rPr>
                <w:rFonts w:asciiTheme="majorHAnsi" w:hAnsiTheme="majorHAnsi" w:cstheme="majorHAnsi"/>
                <w:color w:val="000000" w:themeColor="text1"/>
                <w:sz w:val="20"/>
                <w:szCs w:val="20"/>
                <w:lang w:val="en-GB"/>
              </w:rPr>
              <w:t xml:space="preserve">@ bars and R6 </w:t>
            </w:r>
            <w:proofErr w:type="spellStart"/>
            <w:r w:rsidRPr="00612A9A">
              <w:rPr>
                <w:rFonts w:asciiTheme="majorHAnsi" w:hAnsiTheme="majorHAnsi" w:cstheme="majorHAnsi"/>
                <w:color w:val="000000" w:themeColor="text1"/>
                <w:sz w:val="20"/>
                <w:szCs w:val="20"/>
                <w:lang w:val="en-GB"/>
              </w:rPr>
              <w:t>sprial</w:t>
            </w:r>
            <w:proofErr w:type="spellEnd"/>
            <w:r w:rsidRPr="00612A9A">
              <w:rPr>
                <w:rFonts w:asciiTheme="majorHAnsi" w:hAnsiTheme="majorHAnsi" w:cstheme="majorHAnsi"/>
                <w:color w:val="000000" w:themeColor="text1"/>
                <w:sz w:val="20"/>
                <w:szCs w:val="20"/>
                <w:lang w:val="en-GB"/>
              </w:rPr>
              <w:t xml:space="preserve">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&lt; </w:t>
            </w:r>
            <w:proofErr w:type="gramStart"/>
            <w:r w:rsidRPr="00612A9A">
              <w:rPr>
                <w:rFonts w:asciiTheme="majorHAnsi" w:hAnsiTheme="majorHAnsi" w:cstheme="majorHAnsi"/>
                <w:color w:val="000000" w:themeColor="text1"/>
                <w:sz w:val="20"/>
                <w:szCs w:val="20"/>
                <w:lang w:val="en-GB"/>
              </w:rPr>
              <w:t>4500mm</w:t>
            </w:r>
            <w:proofErr w:type="gramEnd"/>
          </w:p>
          <w:p w14:paraId="2A035CD8" w14:textId="77777777" w:rsidR="00A66943" w:rsidRDefault="00A66943" w:rsidP="00A66943">
            <w:pPr>
              <w:spacing w:beforeLines="60" w:before="144" w:afterLines="60" w:after="144" w:line="276" w:lineRule="auto"/>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Concrete surface cured - </w:t>
            </w:r>
            <w:r w:rsidRPr="00612A9A">
              <w:rPr>
                <w:rFonts w:asciiTheme="majorHAnsi" w:hAnsiTheme="majorHAnsi" w:cstheme="majorHAnsi"/>
                <w:color w:val="000000" w:themeColor="text1"/>
                <w:sz w:val="20"/>
                <w:szCs w:val="20"/>
                <w:lang w:val="en-GB"/>
              </w:rPr>
              <w:t xml:space="preserve">Cured for min 7 days commencing immediately after initial set.  If curing compounds are used, they should be applied within 2 hrs of finishing </w:t>
            </w:r>
            <w:proofErr w:type="gramStart"/>
            <w:r w:rsidRPr="00612A9A">
              <w:rPr>
                <w:rFonts w:asciiTheme="majorHAnsi" w:hAnsiTheme="majorHAnsi" w:cstheme="majorHAnsi"/>
                <w:color w:val="000000" w:themeColor="text1"/>
                <w:sz w:val="20"/>
                <w:szCs w:val="20"/>
                <w:lang w:val="en-GB"/>
              </w:rPr>
              <w:t>concrete  and</w:t>
            </w:r>
            <w:proofErr w:type="gramEnd"/>
            <w:r w:rsidRPr="00612A9A">
              <w:rPr>
                <w:rFonts w:asciiTheme="majorHAnsi" w:hAnsiTheme="majorHAnsi" w:cstheme="majorHAnsi"/>
                <w:color w:val="000000" w:themeColor="text1"/>
                <w:sz w:val="20"/>
                <w:szCs w:val="20"/>
                <w:lang w:val="en-GB"/>
              </w:rPr>
              <w:t xml:space="preserve"> for walls and columns, straight as per removal of formwork</w:t>
            </w:r>
          </w:p>
          <w:p w14:paraId="4CC5DCEE"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Class P - Design Slab Class - H1.</w:t>
            </w:r>
          </w:p>
          <w:p w14:paraId="5DB98162"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Pier Founding Material (PFL) is Very Stiff Clay &gt;150kPa.</w:t>
            </w:r>
          </w:p>
          <w:p w14:paraId="0BFC9549" w14:textId="30A56E29" w:rsidR="00A66943" w:rsidRPr="00B91DE7" w:rsidRDefault="000F2D7E" w:rsidP="000F2D7E">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Edge Beam Founding Material is Silty Sand or Silty Clay.</w:t>
            </w:r>
          </w:p>
        </w:tc>
      </w:tr>
      <w:tr w:rsidR="00C633D3" w:rsidRPr="00AA0F01" w14:paraId="0454B753" w14:textId="77777777" w:rsidTr="002966A6">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23FB2459" w14:textId="77777777" w:rsidR="00C633D3"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AS3600</w:t>
            </w:r>
          </w:p>
          <w:p w14:paraId="56EB3DAC"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228EBBF7"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43A5340"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7A5C3EFB"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FA30BD4"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57C56C07"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3F6B6B5E"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60810074"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762FE738" w14:textId="77777777" w:rsidR="000F2D7E" w:rsidRDefault="000F2D7E" w:rsidP="00AA0F01">
            <w:pPr>
              <w:spacing w:beforeLines="60" w:before="144" w:afterLines="60" w:after="144" w:line="276" w:lineRule="auto"/>
              <w:rPr>
                <w:rFonts w:asciiTheme="majorHAnsi" w:hAnsiTheme="majorHAnsi" w:cstheme="majorHAnsi"/>
                <w:color w:val="000000" w:themeColor="text1"/>
                <w:sz w:val="20"/>
                <w:szCs w:val="20"/>
                <w:lang w:val="en-GB"/>
              </w:rPr>
            </w:pPr>
          </w:p>
          <w:p w14:paraId="41651866" w14:textId="26C656D1" w:rsidR="000F2D7E" w:rsidRPr="00B91DE7" w:rsidRDefault="000F2D7E" w:rsidP="00AA0F01">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AS2890.1-2004</w:t>
            </w:r>
          </w:p>
        </w:tc>
        <w:tc>
          <w:tcPr>
            <w:tcW w:w="5812" w:type="dxa"/>
            <w:shd w:val="clear" w:color="auto" w:fill="auto"/>
          </w:tcPr>
          <w:p w14:paraId="619E5173" w14:textId="77777777" w:rsidR="00A66943" w:rsidRDefault="00A66943" w:rsidP="00AA0F01">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lastRenderedPageBreak/>
              <w:t xml:space="preserve">Cement type - </w:t>
            </w:r>
            <w:r w:rsidRPr="00612A9A">
              <w:rPr>
                <w:rFonts w:asciiTheme="majorHAnsi" w:hAnsiTheme="majorHAnsi" w:cstheme="majorHAnsi"/>
                <w:color w:val="000000" w:themeColor="text1"/>
                <w:sz w:val="20"/>
                <w:szCs w:val="20"/>
                <w:lang w:val="en-GB"/>
              </w:rPr>
              <w:t>Type A, max size 20mm and slump 100mm</w:t>
            </w:r>
          </w:p>
          <w:p w14:paraId="11A7A024"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Concrete material and works in accordance </w:t>
            </w:r>
            <w:proofErr w:type="gramStart"/>
            <w:r w:rsidRPr="00612A9A">
              <w:rPr>
                <w:rFonts w:asciiTheme="majorHAnsi" w:hAnsiTheme="majorHAnsi" w:cstheme="majorHAnsi"/>
                <w:color w:val="000000" w:themeColor="text1"/>
                <w:sz w:val="20"/>
                <w:szCs w:val="20"/>
                <w:lang w:val="en-GB"/>
              </w:rPr>
              <w:t>to</w:t>
            </w:r>
            <w:proofErr w:type="gramEnd"/>
            <w:r w:rsidRPr="00612A9A">
              <w:rPr>
                <w:rFonts w:asciiTheme="majorHAnsi" w:hAnsiTheme="majorHAnsi" w:cstheme="majorHAnsi"/>
                <w:color w:val="000000" w:themeColor="text1"/>
                <w:sz w:val="20"/>
                <w:szCs w:val="20"/>
                <w:lang w:val="en-GB"/>
              </w:rPr>
              <w:t xml:space="preserve">: </w:t>
            </w:r>
          </w:p>
          <w:p w14:paraId="66B7461D"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internal 20mm top and 50 </w:t>
            </w:r>
            <w:proofErr w:type="gramStart"/>
            <w:r w:rsidRPr="00612A9A">
              <w:rPr>
                <w:rFonts w:asciiTheme="majorHAnsi" w:hAnsiTheme="majorHAnsi" w:cstheme="majorHAnsi"/>
                <w:color w:val="000000" w:themeColor="text1"/>
                <w:sz w:val="20"/>
                <w:szCs w:val="20"/>
                <w:lang w:val="en-GB"/>
              </w:rPr>
              <w:t>bottom</w:t>
            </w:r>
            <w:proofErr w:type="gramEnd"/>
          </w:p>
          <w:p w14:paraId="2009B9DA"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external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302BA894"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footings 65mm</w:t>
            </w:r>
          </w:p>
          <w:p w14:paraId="15EEFB14"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 xml:space="preserve">beams internal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0C22E26B"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on ground 20mm top and 50 </w:t>
            </w:r>
            <w:proofErr w:type="gramStart"/>
            <w:r w:rsidRPr="00612A9A">
              <w:rPr>
                <w:rFonts w:asciiTheme="majorHAnsi" w:hAnsiTheme="majorHAnsi" w:cstheme="majorHAnsi"/>
                <w:color w:val="000000" w:themeColor="text1"/>
                <w:sz w:val="20"/>
                <w:szCs w:val="20"/>
                <w:lang w:val="en-GB"/>
              </w:rPr>
              <w:t>bottom</w:t>
            </w:r>
            <w:proofErr w:type="gramEnd"/>
          </w:p>
          <w:p w14:paraId="3154E688"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internal 20mm top and 50 </w:t>
            </w:r>
            <w:proofErr w:type="gramStart"/>
            <w:r w:rsidRPr="00612A9A">
              <w:rPr>
                <w:rFonts w:asciiTheme="majorHAnsi" w:hAnsiTheme="majorHAnsi" w:cstheme="majorHAnsi"/>
                <w:color w:val="000000" w:themeColor="text1"/>
                <w:sz w:val="20"/>
                <w:szCs w:val="20"/>
                <w:lang w:val="en-GB"/>
              </w:rPr>
              <w:t>bottom</w:t>
            </w:r>
            <w:proofErr w:type="gramEnd"/>
          </w:p>
          <w:p w14:paraId="211CCA12"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external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7E2160CA" w14:textId="77777777" w:rsidR="000F2D7E" w:rsidRDefault="000F2D7E" w:rsidP="000F2D7E">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perimeter beam 50mm in acid sulphate soil</w:t>
            </w:r>
          </w:p>
          <w:p w14:paraId="5E65D978" w14:textId="618B268F" w:rsidR="000F2D7E" w:rsidRPr="00B91DE7" w:rsidRDefault="000F2D7E" w:rsidP="000F2D7E">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Finished floor level of any garage or carport will be established to allow driveway slopes complying to.</w:t>
            </w:r>
          </w:p>
        </w:tc>
      </w:tr>
      <w:tr w:rsidR="00C633D3" w:rsidRPr="00AA0F01" w14:paraId="4D41AC07" w14:textId="77777777" w:rsidTr="002966A6">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Masonry</w:t>
            </w:r>
          </w:p>
        </w:tc>
      </w:tr>
      <w:tr w:rsidR="00C633D3" w:rsidRPr="00AA0F01" w14:paraId="5657FF62" w14:textId="77777777" w:rsidTr="002966A6">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2966A6">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auto"/>
          </w:tcPr>
          <w:p w14:paraId="2684B739" w14:textId="357DCEAF" w:rsidR="002966A6" w:rsidRPr="00B91DE7" w:rsidRDefault="00AD6D78" w:rsidP="00AD6D78">
            <w:pPr>
              <w:spacing w:beforeLines="60" w:before="144" w:afterLines="60" w:after="144" w:line="276" w:lineRule="auto"/>
              <w:rPr>
                <w:rFonts w:ascii="Arial" w:eastAsia="Times New Roman" w:hAnsi="Arial" w:cs="Arial"/>
                <w:bCs/>
                <w:color w:val="000000"/>
                <w:sz w:val="20"/>
                <w:szCs w:val="20"/>
              </w:rPr>
            </w:pPr>
            <w:r w:rsidRPr="00AD6D78">
              <w:rPr>
                <w:rFonts w:asciiTheme="majorHAnsi" w:hAnsiTheme="majorHAnsi" w:cstheme="majorHAnsi"/>
                <w:color w:val="000000" w:themeColor="text1"/>
                <w:sz w:val="20"/>
                <w:szCs w:val="20"/>
                <w:lang w:val="en-GB"/>
              </w:rPr>
              <w:t>Tables 13.1, 2 and 3 of AS4773.1</w:t>
            </w:r>
          </w:p>
        </w:tc>
        <w:tc>
          <w:tcPr>
            <w:tcW w:w="5812" w:type="dxa"/>
            <w:shd w:val="clear" w:color="auto" w:fill="auto"/>
          </w:tcPr>
          <w:p w14:paraId="3FD4FB87" w14:textId="77777777" w:rsidR="002966A6" w:rsidRDefault="00A66943" w:rsidP="00C633D3">
            <w:pPr>
              <w:spacing w:beforeLines="60" w:before="144" w:afterLines="60" w:after="144" w:line="276" w:lineRule="auto"/>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Masonry walls - </w:t>
            </w:r>
            <w:r w:rsidRPr="00612A9A">
              <w:rPr>
                <w:rFonts w:asciiTheme="majorHAnsi" w:hAnsiTheme="majorHAnsi" w:cstheme="majorHAnsi"/>
                <w:color w:val="000000" w:themeColor="text1"/>
                <w:sz w:val="20"/>
                <w:szCs w:val="20"/>
                <w:lang w:val="en-GB"/>
              </w:rPr>
              <w:t xml:space="preserve">Min 10mm articulation joints to be installed to external masonry </w:t>
            </w:r>
            <w:proofErr w:type="gramStart"/>
            <w:r w:rsidRPr="00612A9A">
              <w:rPr>
                <w:rFonts w:asciiTheme="majorHAnsi" w:hAnsiTheme="majorHAnsi" w:cstheme="majorHAnsi"/>
                <w:color w:val="000000" w:themeColor="text1"/>
                <w:sz w:val="20"/>
                <w:szCs w:val="20"/>
                <w:lang w:val="en-GB"/>
              </w:rPr>
              <w:t>walls</w:t>
            </w:r>
            <w:proofErr w:type="gramEnd"/>
          </w:p>
          <w:p w14:paraId="7435203B" w14:textId="77777777" w:rsidR="00A66943" w:rsidRDefault="00A66943" w:rsidP="00C633D3">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Flexible </w:t>
            </w:r>
            <w:proofErr w:type="spellStart"/>
            <w:r>
              <w:rPr>
                <w:rFonts w:asciiTheme="majorHAnsi" w:hAnsiTheme="majorHAnsi" w:cstheme="majorHAnsi"/>
                <w:color w:val="000000" w:themeColor="text1"/>
                <w:sz w:val="20"/>
                <w:szCs w:val="20"/>
                <w:lang w:val="en-GB"/>
              </w:rPr>
              <w:t>mansonry</w:t>
            </w:r>
            <w:proofErr w:type="spellEnd"/>
            <w:r>
              <w:rPr>
                <w:rFonts w:asciiTheme="majorHAnsi" w:hAnsiTheme="majorHAnsi" w:cstheme="majorHAnsi"/>
                <w:color w:val="000000" w:themeColor="text1"/>
                <w:sz w:val="20"/>
                <w:szCs w:val="20"/>
                <w:lang w:val="en-GB"/>
              </w:rPr>
              <w:t xml:space="preserve"> anchors - </w:t>
            </w:r>
            <w:r w:rsidRPr="00612A9A">
              <w:rPr>
                <w:rFonts w:asciiTheme="majorHAnsi" w:hAnsiTheme="majorHAnsi" w:cstheme="majorHAnsi"/>
                <w:color w:val="000000" w:themeColor="text1"/>
                <w:sz w:val="20"/>
                <w:szCs w:val="20"/>
                <w:lang w:val="en-GB"/>
              </w:rPr>
              <w:t xml:space="preserve">To be installed across the </w:t>
            </w:r>
            <w:proofErr w:type="spellStart"/>
            <w:r w:rsidRPr="00612A9A">
              <w:rPr>
                <w:rFonts w:asciiTheme="majorHAnsi" w:hAnsiTheme="majorHAnsi" w:cstheme="majorHAnsi"/>
                <w:color w:val="000000" w:themeColor="text1"/>
                <w:sz w:val="20"/>
                <w:szCs w:val="20"/>
                <w:lang w:val="en-GB"/>
              </w:rPr>
              <w:t>jt</w:t>
            </w:r>
            <w:proofErr w:type="spellEnd"/>
            <w:r w:rsidRPr="00612A9A">
              <w:rPr>
                <w:rFonts w:asciiTheme="majorHAnsi" w:hAnsiTheme="majorHAnsi" w:cstheme="majorHAnsi"/>
                <w:color w:val="000000" w:themeColor="text1"/>
                <w:sz w:val="20"/>
                <w:szCs w:val="20"/>
                <w:lang w:val="en-GB"/>
              </w:rPr>
              <w:t xml:space="preserve"> at every fourth </w:t>
            </w:r>
            <w:proofErr w:type="gramStart"/>
            <w:r w:rsidRPr="00612A9A">
              <w:rPr>
                <w:rFonts w:asciiTheme="majorHAnsi" w:hAnsiTheme="majorHAnsi" w:cstheme="majorHAnsi"/>
                <w:color w:val="000000" w:themeColor="text1"/>
                <w:sz w:val="20"/>
                <w:szCs w:val="20"/>
                <w:lang w:val="en-GB"/>
              </w:rPr>
              <w:t>course</w:t>
            </w:r>
            <w:proofErr w:type="gramEnd"/>
          </w:p>
          <w:p w14:paraId="35354D3B" w14:textId="77777777" w:rsidR="00C93310" w:rsidRPr="00C93310" w:rsidRDefault="00C93310" w:rsidP="00C93310">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350x350mm plain brick Pier</w:t>
            </w:r>
          </w:p>
          <w:p w14:paraId="1E691A42" w14:textId="2F092C1E" w:rsidR="00C93310" w:rsidRDefault="00C93310" w:rsidP="00C93310">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Approximately 3.7m in height to the front Balcony in lieu of 90x90 steel posts, to finish at the height of the glass</w:t>
            </w:r>
            <w:r>
              <w:rPr>
                <w:rFonts w:asciiTheme="majorHAnsi" w:hAnsiTheme="majorHAnsi" w:cstheme="majorHAnsi"/>
                <w:color w:val="000000" w:themeColor="text1"/>
                <w:sz w:val="20"/>
                <w:szCs w:val="20"/>
                <w:lang w:val="en-GB"/>
              </w:rPr>
              <w:t xml:space="preserve"> </w:t>
            </w:r>
            <w:r w:rsidRPr="00C93310">
              <w:rPr>
                <w:rFonts w:asciiTheme="majorHAnsi" w:hAnsiTheme="majorHAnsi" w:cstheme="majorHAnsi"/>
                <w:color w:val="000000" w:themeColor="text1"/>
                <w:sz w:val="20"/>
                <w:szCs w:val="20"/>
                <w:lang w:val="en-GB"/>
              </w:rPr>
              <w:t>balustrade. 90x90 stained timber posts to the top to meet with the roof.</w:t>
            </w:r>
          </w:p>
          <w:p w14:paraId="097DDC1F" w14:textId="77777777" w:rsidR="00C93310" w:rsidRDefault="00C93310" w:rsidP="00C93310">
            <w:pPr>
              <w:autoSpaceDE w:val="0"/>
              <w:autoSpaceDN w:val="0"/>
              <w:adjustRightInd w:val="0"/>
              <w:spacing w:after="0" w:line="240" w:lineRule="auto"/>
              <w:rPr>
                <w:rFonts w:asciiTheme="majorHAnsi" w:hAnsiTheme="majorHAnsi" w:cstheme="majorHAnsi"/>
                <w:color w:val="000000" w:themeColor="text1"/>
                <w:sz w:val="20"/>
                <w:szCs w:val="20"/>
                <w:lang w:val="en-GB"/>
              </w:rPr>
            </w:pPr>
          </w:p>
          <w:p w14:paraId="4C75D13C" w14:textId="09339C46" w:rsidR="00C93310" w:rsidRPr="00B91DE7" w:rsidRDefault="00C93310" w:rsidP="00C93310">
            <w:pPr>
              <w:autoSpaceDE w:val="0"/>
              <w:autoSpaceDN w:val="0"/>
              <w:adjustRightInd w:val="0"/>
              <w:spacing w:after="0" w:line="240" w:lineRule="auto"/>
              <w:rPr>
                <w:rFonts w:ascii="Arial" w:eastAsia="Times New Roman" w:hAnsi="Arial" w:cs="Arial"/>
                <w:bCs/>
                <w:color w:val="000000"/>
                <w:sz w:val="20"/>
                <w:szCs w:val="20"/>
              </w:rPr>
            </w:pPr>
            <w:r w:rsidRPr="00C93310">
              <w:rPr>
                <w:rFonts w:asciiTheme="majorHAnsi" w:hAnsiTheme="majorHAnsi" w:cstheme="majorHAnsi"/>
                <w:color w:val="000000" w:themeColor="text1"/>
                <w:sz w:val="20"/>
                <w:szCs w:val="20"/>
                <w:lang w:val="en-GB"/>
              </w:rPr>
              <w:t xml:space="preserve">Provide tiles to two No 350 X 350 brick piers and to Front Elevation to Double </w:t>
            </w:r>
            <w:proofErr w:type="spellStart"/>
            <w:proofErr w:type="gramStart"/>
            <w:r w:rsidRPr="00C93310">
              <w:rPr>
                <w:rFonts w:asciiTheme="majorHAnsi" w:hAnsiTheme="majorHAnsi" w:cstheme="majorHAnsi"/>
                <w:color w:val="000000" w:themeColor="text1"/>
                <w:sz w:val="20"/>
                <w:szCs w:val="20"/>
                <w:lang w:val="en-GB"/>
              </w:rPr>
              <w:t>Garage,Entry</w:t>
            </w:r>
            <w:proofErr w:type="spellEnd"/>
            <w:proofErr w:type="gramEnd"/>
            <w:r w:rsidRPr="00C93310">
              <w:rPr>
                <w:rFonts w:asciiTheme="majorHAnsi" w:hAnsiTheme="majorHAnsi" w:cstheme="majorHAnsi"/>
                <w:color w:val="000000" w:themeColor="text1"/>
                <w:sz w:val="20"/>
                <w:szCs w:val="20"/>
                <w:lang w:val="en-GB"/>
              </w:rPr>
              <w:t xml:space="preserve"> and Office Ground Floor and Bed 1 and study first floor and 600 mm to each side</w:t>
            </w:r>
          </w:p>
        </w:tc>
      </w:tr>
      <w:tr w:rsidR="003707F3" w:rsidRPr="00AA0F01" w14:paraId="0C861FF0" w14:textId="77777777" w:rsidTr="002966A6">
        <w:trPr>
          <w:trHeight w:val="2438"/>
        </w:trPr>
        <w:tc>
          <w:tcPr>
            <w:tcW w:w="2747" w:type="dxa"/>
            <w:shd w:val="clear" w:color="auto" w:fill="auto"/>
          </w:tcPr>
          <w:p w14:paraId="1F227714" w14:textId="7F480119" w:rsidR="003707F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Moisture Barrier</w:t>
            </w:r>
          </w:p>
        </w:tc>
        <w:tc>
          <w:tcPr>
            <w:tcW w:w="5528" w:type="dxa"/>
            <w:gridSpan w:val="2"/>
            <w:shd w:val="clear" w:color="auto" w:fill="auto"/>
          </w:tcPr>
          <w:p w14:paraId="36C5C18D" w14:textId="77777777" w:rsidR="00E132DD"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AS/NZ3500.2-2003</w:t>
            </w:r>
          </w:p>
          <w:p w14:paraId="5B9F0F5E" w14:textId="77777777" w:rsidR="00E132DD"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p>
          <w:p w14:paraId="083EF6BD" w14:textId="001D7E7E" w:rsidR="003707F3" w:rsidRPr="00B91DE7" w:rsidRDefault="00E132DD" w:rsidP="00E132DD">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 xml:space="preserve">AS 3500 </w:t>
            </w:r>
            <w:proofErr w:type="gramStart"/>
            <w:r w:rsidRPr="00612A9A">
              <w:rPr>
                <w:rFonts w:asciiTheme="majorHAnsi" w:hAnsiTheme="majorHAnsi" w:cstheme="majorHAnsi"/>
                <w:color w:val="000000" w:themeColor="text1"/>
                <w:sz w:val="20"/>
                <w:szCs w:val="20"/>
                <w:lang w:val="en-GB"/>
              </w:rPr>
              <w:t>clause</w:t>
            </w:r>
            <w:proofErr w:type="gramEnd"/>
            <w:r w:rsidRPr="00612A9A">
              <w:rPr>
                <w:rFonts w:asciiTheme="majorHAnsi" w:hAnsiTheme="majorHAnsi" w:cstheme="majorHAnsi"/>
                <w:color w:val="000000" w:themeColor="text1"/>
                <w:sz w:val="20"/>
                <w:szCs w:val="20"/>
                <w:lang w:val="en-GB"/>
              </w:rPr>
              <w:t xml:space="preserve"> 4.10</w:t>
            </w:r>
          </w:p>
        </w:tc>
        <w:tc>
          <w:tcPr>
            <w:tcW w:w="5812" w:type="dxa"/>
            <w:shd w:val="clear" w:color="auto" w:fill="auto"/>
          </w:tcPr>
          <w:p w14:paraId="7CF49E18" w14:textId="77777777" w:rsidR="00E132DD"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Surface drainage and slab - </w:t>
            </w:r>
            <w:r w:rsidRPr="00612A9A">
              <w:rPr>
                <w:rFonts w:asciiTheme="majorHAnsi" w:hAnsiTheme="majorHAnsi" w:cstheme="majorHAnsi"/>
                <w:color w:val="000000" w:themeColor="text1"/>
                <w:sz w:val="20"/>
                <w:szCs w:val="20"/>
                <w:lang w:val="en-GB"/>
              </w:rPr>
              <w:t xml:space="preserve">The finished height of any slab be a min of 150mm above the finished ground level after </w:t>
            </w:r>
            <w:proofErr w:type="gramStart"/>
            <w:r w:rsidRPr="00612A9A">
              <w:rPr>
                <w:rFonts w:asciiTheme="majorHAnsi" w:hAnsiTheme="majorHAnsi" w:cstheme="majorHAnsi"/>
                <w:color w:val="000000" w:themeColor="text1"/>
                <w:sz w:val="20"/>
                <w:szCs w:val="20"/>
                <w:lang w:val="en-GB"/>
              </w:rPr>
              <w:t>landscaping</w:t>
            </w:r>
            <w:proofErr w:type="gramEnd"/>
          </w:p>
          <w:p w14:paraId="4F6205BD" w14:textId="77777777" w:rsidR="00E132DD"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Top of overflow relief gully - </w:t>
            </w:r>
            <w:r w:rsidRPr="00612A9A">
              <w:rPr>
                <w:rFonts w:asciiTheme="majorHAnsi" w:hAnsiTheme="majorHAnsi" w:cstheme="majorHAnsi"/>
                <w:color w:val="000000" w:themeColor="text1"/>
                <w:sz w:val="20"/>
                <w:szCs w:val="20"/>
                <w:lang w:val="en-GB"/>
              </w:rPr>
              <w:t>To be a min of 150mm below the lowest grate in the slab and 75mm above the finished ground level</w:t>
            </w:r>
          </w:p>
          <w:p w14:paraId="7E8309C9" w14:textId="77777777" w:rsidR="00E132DD"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Plumbing and drainage under the slab should be avoided and </w:t>
            </w:r>
            <w:r w:rsidRPr="00612A9A">
              <w:rPr>
                <w:rFonts w:asciiTheme="majorHAnsi" w:hAnsiTheme="majorHAnsi" w:cstheme="majorHAnsi"/>
                <w:color w:val="000000" w:themeColor="text1"/>
                <w:sz w:val="20"/>
                <w:szCs w:val="20"/>
              </w:rPr>
              <w:t xml:space="preserve">Branch drains connected to jump-ups shall be independently supported where the unsupported length exceeds 500 </w:t>
            </w:r>
            <w:proofErr w:type="gramStart"/>
            <w:r w:rsidRPr="00612A9A">
              <w:rPr>
                <w:rFonts w:asciiTheme="majorHAnsi" w:hAnsiTheme="majorHAnsi" w:cstheme="majorHAnsi"/>
                <w:color w:val="000000" w:themeColor="text1"/>
                <w:sz w:val="20"/>
                <w:szCs w:val="20"/>
              </w:rPr>
              <w:t>mm</w:t>
            </w:r>
            <w:proofErr w:type="gramEnd"/>
          </w:p>
          <w:p w14:paraId="728C542C" w14:textId="77777777" w:rsidR="003707F3" w:rsidRPr="00B91DE7" w:rsidRDefault="003707F3" w:rsidP="00C633D3">
            <w:pPr>
              <w:spacing w:beforeLines="60" w:before="144" w:afterLines="60" w:after="144" w:line="276" w:lineRule="auto"/>
              <w:rPr>
                <w:rFonts w:ascii="Arial" w:eastAsia="Times New Roman" w:hAnsi="Arial" w:cs="Arial"/>
                <w:bCs/>
                <w:color w:val="000000"/>
                <w:sz w:val="20"/>
                <w:szCs w:val="20"/>
              </w:rPr>
            </w:pPr>
          </w:p>
        </w:tc>
      </w:tr>
      <w:tr w:rsidR="00C633D3" w:rsidRPr="00AA0F01" w14:paraId="0220C8A6" w14:textId="77777777" w:rsidTr="002966A6">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34CEB467"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78EB9E31" w14:textId="13460E57" w:rsidR="00C633D3" w:rsidRPr="00B91DE7" w:rsidRDefault="00B50D30"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Brick veneer walls - </w:t>
            </w:r>
            <w:r w:rsidRPr="00612A9A">
              <w:rPr>
                <w:rFonts w:asciiTheme="majorHAnsi" w:hAnsiTheme="majorHAnsi" w:cstheme="majorHAnsi"/>
                <w:color w:val="000000" w:themeColor="text1"/>
                <w:sz w:val="20"/>
                <w:szCs w:val="20"/>
                <w:lang w:val="en-GB"/>
              </w:rPr>
              <w:t>Brick veneer walls to have ties in timber frame at 600 x 600crs</w:t>
            </w:r>
          </w:p>
        </w:tc>
      </w:tr>
      <w:tr w:rsidR="00C633D3" w:rsidRPr="00AA0F01" w14:paraId="406D426C" w14:textId="77777777" w:rsidTr="002966A6">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r>
      <w:tr w:rsidR="00C633D3" w:rsidRPr="00AA0F01" w14:paraId="7776B898" w14:textId="77777777" w:rsidTr="002966A6">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9E23B8" w:rsidRPr="00AA0F01" w14:paraId="1438B3B8" w14:textId="77777777" w:rsidTr="002966A6">
        <w:trPr>
          <w:trHeight w:val="3798"/>
        </w:trPr>
        <w:tc>
          <w:tcPr>
            <w:tcW w:w="2747" w:type="dxa"/>
            <w:shd w:val="clear" w:color="auto" w:fill="auto"/>
          </w:tcPr>
          <w:p w14:paraId="7494D107" w14:textId="5A89E348"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w:t>
            </w:r>
          </w:p>
        </w:tc>
        <w:tc>
          <w:tcPr>
            <w:tcW w:w="5528" w:type="dxa"/>
            <w:gridSpan w:val="2"/>
            <w:shd w:val="clear" w:color="auto" w:fill="auto"/>
          </w:tcPr>
          <w:p w14:paraId="36C45D09" w14:textId="77777777" w:rsidR="00123171" w:rsidRDefault="00123171" w:rsidP="009E23B8">
            <w:pPr>
              <w:spacing w:beforeLines="60" w:before="144" w:afterLines="60" w:after="144" w:line="276" w:lineRule="auto"/>
              <w:rPr>
                <w:rFonts w:asciiTheme="majorHAnsi" w:hAnsiTheme="majorHAnsi" w:cstheme="majorHAnsi"/>
                <w:color w:val="000000" w:themeColor="text1"/>
                <w:sz w:val="20"/>
                <w:szCs w:val="20"/>
                <w:lang w:val="en-GB"/>
              </w:rPr>
            </w:pPr>
          </w:p>
          <w:p w14:paraId="241E530F" w14:textId="618141C0"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1684-2</w:t>
            </w:r>
          </w:p>
          <w:p w14:paraId="53AECA1F"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013C763F"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62172FD1"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3F0F5DD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79E642C0"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1C346704"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170F908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7620BD96"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658D5FC1" w14:textId="77777777" w:rsidR="000F2D7E" w:rsidRDefault="000F2D7E" w:rsidP="000F2D7E">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AS1684 - Table 8.18 (h)</w:t>
            </w:r>
          </w:p>
          <w:p w14:paraId="0C23E1D9" w14:textId="7B9F58AF" w:rsidR="000F2D7E" w:rsidRPr="00B91DE7" w:rsidRDefault="000F2D7E" w:rsidP="000F2D7E">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AS1684 - Table 8.18 (h)</w:t>
            </w:r>
          </w:p>
        </w:tc>
        <w:tc>
          <w:tcPr>
            <w:tcW w:w="5812" w:type="dxa"/>
            <w:shd w:val="clear" w:color="auto" w:fill="auto"/>
          </w:tcPr>
          <w:p w14:paraId="5DB40737" w14:textId="1949C9A1" w:rsidR="00123171" w:rsidRDefault="00123171" w:rsidP="00123171">
            <w:pPr>
              <w:autoSpaceDE w:val="0"/>
              <w:autoSpaceDN w:val="0"/>
              <w:adjustRightInd w:val="0"/>
              <w:spacing w:after="0" w:line="240" w:lineRule="auto"/>
              <w:rPr>
                <w:rFonts w:asciiTheme="majorHAnsi" w:hAnsiTheme="majorHAnsi" w:cstheme="majorHAnsi"/>
                <w:color w:val="000000" w:themeColor="text1"/>
                <w:sz w:val="20"/>
                <w:szCs w:val="20"/>
                <w:lang w:val="en-GB"/>
              </w:rPr>
            </w:pPr>
            <w:r w:rsidRPr="00123171">
              <w:rPr>
                <w:rFonts w:asciiTheme="majorHAnsi" w:hAnsiTheme="majorHAnsi" w:cstheme="majorHAnsi"/>
                <w:color w:val="000000" w:themeColor="text1"/>
                <w:sz w:val="20"/>
                <w:szCs w:val="20"/>
                <w:lang w:val="en-GB"/>
              </w:rPr>
              <w:t>Extra thickenings to be installed under internal point and distributed loads in additional</w:t>
            </w:r>
            <w:r>
              <w:rPr>
                <w:rFonts w:asciiTheme="majorHAnsi" w:hAnsiTheme="majorHAnsi" w:cstheme="majorHAnsi"/>
                <w:color w:val="000000" w:themeColor="text1"/>
                <w:sz w:val="20"/>
                <w:szCs w:val="20"/>
                <w:lang w:val="en-GB"/>
              </w:rPr>
              <w:t xml:space="preserve"> </w:t>
            </w:r>
            <w:r w:rsidRPr="00123171">
              <w:rPr>
                <w:rFonts w:asciiTheme="majorHAnsi" w:hAnsiTheme="majorHAnsi" w:cstheme="majorHAnsi"/>
                <w:color w:val="000000" w:themeColor="text1"/>
                <w:sz w:val="20"/>
                <w:szCs w:val="20"/>
                <w:lang w:val="en-GB"/>
              </w:rPr>
              <w:t>to under ply bracing and similar fixings.</w:t>
            </w:r>
          </w:p>
          <w:p w14:paraId="22C54868" w14:textId="311069B5" w:rsidR="000F2D7E" w:rsidRDefault="000F2D7E"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All timber framing to comply with this covering the design, building practice, tie-downs, bracing and span. (</w:t>
            </w:r>
            <w:proofErr w:type="gramStart"/>
            <w:r w:rsidRPr="00612A9A">
              <w:rPr>
                <w:rFonts w:asciiTheme="majorHAnsi" w:hAnsiTheme="majorHAnsi" w:cstheme="majorHAnsi"/>
                <w:color w:val="000000" w:themeColor="text1"/>
                <w:sz w:val="20"/>
                <w:szCs w:val="20"/>
                <w:lang w:val="en-GB"/>
              </w:rPr>
              <w:t>refer</w:t>
            </w:r>
            <w:proofErr w:type="gramEnd"/>
            <w:r w:rsidRPr="00612A9A">
              <w:rPr>
                <w:rFonts w:asciiTheme="majorHAnsi" w:hAnsiTheme="majorHAnsi" w:cstheme="majorHAnsi"/>
                <w:color w:val="000000" w:themeColor="text1"/>
                <w:sz w:val="20"/>
                <w:szCs w:val="20"/>
                <w:lang w:val="en-GB"/>
              </w:rPr>
              <w:t xml:space="preserve"> to Performance requirements table)</w:t>
            </w:r>
          </w:p>
          <w:p w14:paraId="19D237DA" w14:textId="22A1584D" w:rsidR="009E23B8"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Truss Manufacturer - </w:t>
            </w:r>
            <w:r w:rsidRPr="00612A9A">
              <w:rPr>
                <w:rFonts w:asciiTheme="majorHAnsi" w:hAnsiTheme="majorHAnsi" w:cstheme="majorHAnsi"/>
                <w:color w:val="000000" w:themeColor="text1"/>
                <w:sz w:val="20"/>
                <w:szCs w:val="20"/>
                <w:lang w:val="en-GB"/>
              </w:rPr>
              <w:t xml:space="preserve">leave space for fan coil </w:t>
            </w:r>
            <w:proofErr w:type="gramStart"/>
            <w:r w:rsidRPr="00612A9A">
              <w:rPr>
                <w:rFonts w:asciiTheme="majorHAnsi" w:hAnsiTheme="majorHAnsi" w:cstheme="majorHAnsi"/>
                <w:color w:val="000000" w:themeColor="text1"/>
                <w:sz w:val="20"/>
                <w:szCs w:val="20"/>
                <w:lang w:val="en-GB"/>
              </w:rPr>
              <w:t>unit</w:t>
            </w:r>
            <w:proofErr w:type="gramEnd"/>
          </w:p>
          <w:p w14:paraId="7CB9B60B" w14:textId="5E114049" w:rsidR="009E23B8"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Wind category N2 – vertical bracing required</w:t>
            </w:r>
            <w:r>
              <w:rPr>
                <w:rFonts w:asciiTheme="majorHAnsi" w:hAnsiTheme="majorHAnsi" w:cstheme="majorHAnsi"/>
                <w:color w:val="000000" w:themeColor="text1"/>
                <w:sz w:val="20"/>
                <w:szCs w:val="20"/>
                <w:lang w:val="en-GB"/>
              </w:rPr>
              <w:t xml:space="preserve"> </w:t>
            </w:r>
            <w:proofErr w:type="gramStart"/>
            <w:r>
              <w:rPr>
                <w:rFonts w:asciiTheme="majorHAnsi" w:hAnsiTheme="majorHAnsi" w:cstheme="majorHAnsi"/>
                <w:color w:val="000000" w:themeColor="text1"/>
                <w:sz w:val="20"/>
                <w:szCs w:val="20"/>
                <w:lang w:val="en-GB"/>
              </w:rPr>
              <w:t>79kN</w:t>
            </w:r>
            <w:proofErr w:type="gramEnd"/>
          </w:p>
          <w:p w14:paraId="7855F604" w14:textId="77777777" w:rsidR="009E23B8"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Wind category N2 – horizontal bracing required</w:t>
            </w:r>
            <w:r>
              <w:rPr>
                <w:rFonts w:asciiTheme="majorHAnsi" w:hAnsiTheme="majorHAnsi" w:cstheme="majorHAnsi"/>
                <w:color w:val="000000" w:themeColor="text1"/>
                <w:sz w:val="20"/>
                <w:szCs w:val="20"/>
                <w:lang w:val="en-GB"/>
              </w:rPr>
              <w:t xml:space="preserve"> </w:t>
            </w:r>
            <w:proofErr w:type="gramStart"/>
            <w:r>
              <w:rPr>
                <w:rFonts w:asciiTheme="majorHAnsi" w:hAnsiTheme="majorHAnsi" w:cstheme="majorHAnsi"/>
                <w:color w:val="000000" w:themeColor="text1"/>
                <w:sz w:val="20"/>
                <w:szCs w:val="20"/>
                <w:lang w:val="en-GB"/>
              </w:rPr>
              <w:t>62kN</w:t>
            </w:r>
            <w:proofErr w:type="gramEnd"/>
          </w:p>
          <w:p w14:paraId="5F68D3EC" w14:textId="77777777" w:rsidR="009E23B8"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Internal point and distributed loads - </w:t>
            </w:r>
            <w:r w:rsidRPr="00612A9A">
              <w:rPr>
                <w:rFonts w:asciiTheme="majorHAnsi" w:hAnsiTheme="majorHAnsi" w:cstheme="majorHAnsi"/>
                <w:color w:val="000000" w:themeColor="text1"/>
                <w:sz w:val="20"/>
                <w:szCs w:val="20"/>
                <w:lang w:val="en-GB"/>
              </w:rPr>
              <w:t>Extra thickenings to be installed under internal point and distributed loads in additional to under ply bracing and similar fixings.</w:t>
            </w:r>
          </w:p>
          <w:p w14:paraId="07D284CE" w14:textId="77777777" w:rsidR="009E23B8"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Residential loading - </w:t>
            </w:r>
            <w:r w:rsidRPr="00612A9A">
              <w:rPr>
                <w:rFonts w:asciiTheme="majorHAnsi" w:hAnsiTheme="majorHAnsi" w:cstheme="majorHAnsi"/>
                <w:color w:val="000000" w:themeColor="text1"/>
                <w:sz w:val="20"/>
                <w:szCs w:val="20"/>
                <w:lang w:val="en-GB"/>
              </w:rPr>
              <w:t>Residential Loading Only of 1.5 kPa in general and 2.5kPa for garage / shed.</w:t>
            </w:r>
          </w:p>
          <w:p w14:paraId="3B9B664B" w14:textId="77777777" w:rsidR="00B50D30" w:rsidRDefault="00B50D30"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Mid rail height - </w:t>
            </w:r>
            <w:r w:rsidRPr="00612A9A">
              <w:rPr>
                <w:rFonts w:asciiTheme="majorHAnsi" w:hAnsiTheme="majorHAnsi" w:cstheme="majorHAnsi"/>
                <w:color w:val="000000" w:themeColor="text1"/>
                <w:sz w:val="20"/>
                <w:szCs w:val="20"/>
                <w:lang w:val="en-GB"/>
              </w:rPr>
              <w:t xml:space="preserve">Mid rail height to </w:t>
            </w:r>
            <w:proofErr w:type="gramStart"/>
            <w:r w:rsidRPr="00612A9A">
              <w:rPr>
                <w:rFonts w:asciiTheme="majorHAnsi" w:hAnsiTheme="majorHAnsi" w:cstheme="majorHAnsi"/>
                <w:color w:val="000000" w:themeColor="text1"/>
                <w:sz w:val="20"/>
                <w:szCs w:val="20"/>
                <w:lang w:val="en-GB"/>
              </w:rPr>
              <w:t>upper level</w:t>
            </w:r>
            <w:proofErr w:type="gramEnd"/>
            <w:r w:rsidRPr="00612A9A">
              <w:rPr>
                <w:rFonts w:asciiTheme="majorHAnsi" w:hAnsiTheme="majorHAnsi" w:cstheme="majorHAnsi"/>
                <w:color w:val="000000" w:themeColor="text1"/>
                <w:sz w:val="20"/>
                <w:szCs w:val="20"/>
                <w:lang w:val="en-GB"/>
              </w:rPr>
              <w:t xml:space="preserve"> windows to be 865mm above sill</w:t>
            </w:r>
          </w:p>
          <w:p w14:paraId="133CE695"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Value 6.4kN/m @ min 600mm</w:t>
            </w:r>
          </w:p>
          <w:p w14:paraId="6365B516"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Value 6.0kN/m @ min 900mm</w:t>
            </w:r>
          </w:p>
          <w:p w14:paraId="579BEF50" w14:textId="0756CDC1" w:rsidR="00123171" w:rsidRPr="00B91DE7" w:rsidRDefault="00123171" w:rsidP="009E23B8">
            <w:pPr>
              <w:spacing w:beforeLines="60" w:before="144" w:afterLines="60" w:after="144" w:line="276" w:lineRule="auto"/>
              <w:rPr>
                <w:rFonts w:ascii="Arial" w:eastAsia="Times New Roman" w:hAnsi="Arial" w:cs="Arial"/>
                <w:bCs/>
                <w:color w:val="000000"/>
                <w:sz w:val="20"/>
                <w:szCs w:val="20"/>
              </w:rPr>
            </w:pPr>
            <w:r w:rsidRPr="00123171">
              <w:rPr>
                <w:rFonts w:asciiTheme="majorHAnsi" w:hAnsiTheme="majorHAnsi" w:cstheme="majorHAnsi"/>
                <w:color w:val="000000" w:themeColor="text1"/>
                <w:sz w:val="20"/>
                <w:szCs w:val="20"/>
                <w:lang w:val="en-GB"/>
              </w:rPr>
              <w:t>Residential Loading Only of 1.5 kPa in general and 2.5kPa for garage / shed.</w:t>
            </w:r>
          </w:p>
        </w:tc>
      </w:tr>
      <w:tr w:rsidR="009E23B8" w:rsidRPr="00AA0F01" w14:paraId="1E2FED82" w14:textId="77777777" w:rsidTr="002966A6">
        <w:trPr>
          <w:trHeight w:val="3798"/>
        </w:trPr>
        <w:tc>
          <w:tcPr>
            <w:tcW w:w="2747" w:type="dxa"/>
            <w:shd w:val="clear" w:color="auto" w:fill="auto"/>
          </w:tcPr>
          <w:p w14:paraId="44FB28C2" w14:textId="34EA842E"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04761061" w14:textId="77777777" w:rsidR="009E23B8"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AS4773.1</w:t>
            </w:r>
          </w:p>
          <w:p w14:paraId="1B0FC7C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3D20EFF8"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06CC3B24"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43DA9C80"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441C9D8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2E8269D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5FE5A570"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506BC189"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1D8823E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616314AF"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4E6D06A5"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16156E0E"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3DD507D7"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1280 and AS1415</w:t>
            </w:r>
          </w:p>
          <w:p w14:paraId="375E37C2"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01943FA2"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BCA part </w:t>
            </w:r>
            <w:proofErr w:type="gramStart"/>
            <w:r w:rsidRPr="00612A9A">
              <w:rPr>
                <w:rFonts w:asciiTheme="majorHAnsi" w:hAnsiTheme="majorHAnsi" w:cstheme="majorHAnsi"/>
                <w:color w:val="000000" w:themeColor="text1"/>
                <w:sz w:val="20"/>
                <w:szCs w:val="20"/>
                <w:lang w:val="en-GB"/>
              </w:rPr>
              <w:t xml:space="preserve">2.9.2 </w:t>
            </w:r>
            <w:r>
              <w:rPr>
                <w:rFonts w:asciiTheme="majorHAnsi" w:hAnsiTheme="majorHAnsi" w:cstheme="majorHAnsi"/>
                <w:color w:val="000000" w:themeColor="text1"/>
                <w:sz w:val="20"/>
                <w:szCs w:val="20"/>
                <w:lang w:val="en-GB"/>
              </w:rPr>
              <w:t>,</w:t>
            </w:r>
            <w:proofErr w:type="gramEnd"/>
            <w:r>
              <w:rPr>
                <w:rFonts w:asciiTheme="majorHAnsi" w:hAnsiTheme="majorHAnsi" w:cstheme="majorHAnsi"/>
                <w:color w:val="000000" w:themeColor="text1"/>
                <w:sz w:val="20"/>
                <w:szCs w:val="20"/>
                <w:lang w:val="en-GB"/>
              </w:rPr>
              <w:t xml:space="preserve"> </w:t>
            </w:r>
            <w:r w:rsidRPr="00612A9A">
              <w:rPr>
                <w:rFonts w:asciiTheme="majorHAnsi" w:hAnsiTheme="majorHAnsi" w:cstheme="majorHAnsi"/>
                <w:color w:val="000000" w:themeColor="text1"/>
                <w:sz w:val="20"/>
                <w:szCs w:val="20"/>
                <w:lang w:val="en-GB"/>
              </w:rPr>
              <w:t xml:space="preserve"> NCC part 3.9.2</w:t>
            </w:r>
          </w:p>
          <w:p w14:paraId="254A942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09F235BB"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2E430FFC"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022AFE4F"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0B5F38EA"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12D527EE"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55718738"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p>
          <w:p w14:paraId="2C999436"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1604</w:t>
            </w:r>
          </w:p>
          <w:p w14:paraId="725780AD" w14:textId="1AD7A606" w:rsidR="000F2D7E" w:rsidRPr="00B91DE7" w:rsidRDefault="000F2D7E"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 1684</w:t>
            </w:r>
          </w:p>
        </w:tc>
        <w:tc>
          <w:tcPr>
            <w:tcW w:w="5812" w:type="dxa"/>
            <w:shd w:val="clear" w:color="auto" w:fill="auto"/>
          </w:tcPr>
          <w:p w14:paraId="5BE5BCB4" w14:textId="52A87E8D" w:rsidR="009E23B8" w:rsidRPr="00612A9A" w:rsidRDefault="009E23B8" w:rsidP="009E23B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 xml:space="preserve">M12 rods </w:t>
            </w:r>
            <w:r>
              <w:rPr>
                <w:rFonts w:asciiTheme="majorHAnsi" w:hAnsiTheme="majorHAnsi" w:cstheme="majorHAnsi"/>
                <w:color w:val="000000" w:themeColor="text1"/>
                <w:sz w:val="20"/>
                <w:szCs w:val="20"/>
                <w:lang w:val="en-GB"/>
              </w:rPr>
              <w:t xml:space="preserve">- </w:t>
            </w:r>
            <w:r w:rsidRPr="00612A9A">
              <w:rPr>
                <w:rFonts w:asciiTheme="majorHAnsi" w:hAnsiTheme="majorHAnsi" w:cstheme="majorHAnsi"/>
                <w:color w:val="000000" w:themeColor="text1"/>
                <w:sz w:val="20"/>
                <w:szCs w:val="20"/>
                <w:lang w:val="en-GB"/>
              </w:rPr>
              <w:t xml:space="preserve">13kN capacity connection at max. 1200 </w:t>
            </w:r>
            <w:proofErr w:type="spellStart"/>
            <w:r w:rsidRPr="00612A9A">
              <w:rPr>
                <w:rFonts w:asciiTheme="majorHAnsi" w:hAnsiTheme="majorHAnsi" w:cstheme="majorHAnsi"/>
                <w:color w:val="000000" w:themeColor="text1"/>
                <w:sz w:val="20"/>
                <w:szCs w:val="20"/>
                <w:lang w:val="en-GB"/>
              </w:rPr>
              <w:t>crs</w:t>
            </w:r>
            <w:proofErr w:type="spellEnd"/>
          </w:p>
          <w:p w14:paraId="3C8D5F85" w14:textId="54CC0D1A" w:rsidR="009E23B8" w:rsidRDefault="009E23B8" w:rsidP="009E23B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lintels supporting girder trusses</w:t>
            </w:r>
            <w:r>
              <w:rPr>
                <w:rFonts w:asciiTheme="majorHAnsi" w:hAnsiTheme="majorHAnsi" w:cstheme="majorHAnsi"/>
                <w:color w:val="000000" w:themeColor="text1"/>
                <w:sz w:val="20"/>
                <w:szCs w:val="20"/>
                <w:lang w:val="en-GB"/>
              </w:rPr>
              <w:t xml:space="preserve"> – to be certified by timber </w:t>
            </w:r>
            <w:proofErr w:type="gramStart"/>
            <w:r>
              <w:rPr>
                <w:rFonts w:asciiTheme="majorHAnsi" w:hAnsiTheme="majorHAnsi" w:cstheme="majorHAnsi"/>
                <w:color w:val="000000" w:themeColor="text1"/>
                <w:sz w:val="20"/>
                <w:szCs w:val="20"/>
                <w:lang w:val="en-GB"/>
              </w:rPr>
              <w:t>supplier</w:t>
            </w:r>
            <w:proofErr w:type="gramEnd"/>
          </w:p>
          <w:p w14:paraId="22EDF800" w14:textId="4D1937E3" w:rsidR="00A66943" w:rsidRDefault="00A66943" w:rsidP="009E23B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Wall ties - </w:t>
            </w:r>
            <w:r w:rsidRPr="00612A9A">
              <w:rPr>
                <w:rFonts w:asciiTheme="majorHAnsi" w:hAnsiTheme="majorHAnsi" w:cstheme="majorHAnsi"/>
                <w:color w:val="000000" w:themeColor="text1"/>
                <w:sz w:val="20"/>
                <w:szCs w:val="20"/>
                <w:lang w:val="en-GB"/>
              </w:rPr>
              <w:t>To be installed 200mm each side of the joint at each third course to the timber frame behind</w:t>
            </w:r>
          </w:p>
          <w:p w14:paraId="2B10D119" w14:textId="6F75B5D8" w:rsidR="00A66943" w:rsidRPr="00612A9A" w:rsidRDefault="00A66943" w:rsidP="009E23B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Articulation joint - </w:t>
            </w:r>
            <w:r w:rsidRPr="00612A9A">
              <w:rPr>
                <w:rFonts w:asciiTheme="majorHAnsi" w:hAnsiTheme="majorHAnsi" w:cstheme="majorHAnsi"/>
                <w:color w:val="000000" w:themeColor="text1"/>
                <w:sz w:val="20"/>
                <w:szCs w:val="20"/>
                <w:lang w:val="en-GB"/>
              </w:rPr>
              <w:t xml:space="preserve">To be installed at the position where wall heights changes by &gt; 20%; at no more than 5000mm centres where openings are &gt; 900sq occurs; where walls change in thickness; at control </w:t>
            </w:r>
            <w:proofErr w:type="spellStart"/>
            <w:r w:rsidRPr="00612A9A">
              <w:rPr>
                <w:rFonts w:asciiTheme="majorHAnsi" w:hAnsiTheme="majorHAnsi" w:cstheme="majorHAnsi"/>
                <w:color w:val="000000" w:themeColor="text1"/>
                <w:sz w:val="20"/>
                <w:szCs w:val="20"/>
                <w:lang w:val="en-GB"/>
              </w:rPr>
              <w:t>jts</w:t>
            </w:r>
            <w:proofErr w:type="spellEnd"/>
            <w:r w:rsidRPr="00612A9A">
              <w:rPr>
                <w:rFonts w:asciiTheme="majorHAnsi" w:hAnsiTheme="majorHAnsi" w:cstheme="majorHAnsi"/>
                <w:color w:val="000000" w:themeColor="text1"/>
                <w:sz w:val="20"/>
                <w:szCs w:val="20"/>
                <w:lang w:val="en-GB"/>
              </w:rPr>
              <w:t xml:space="preserve"> in footing slab; at junctions of walls with compressible material; within 300mm of vertical support </w:t>
            </w:r>
            <w:proofErr w:type="gramStart"/>
            <w:r w:rsidRPr="00612A9A">
              <w:rPr>
                <w:rFonts w:asciiTheme="majorHAnsi" w:hAnsiTheme="majorHAnsi" w:cstheme="majorHAnsi"/>
                <w:color w:val="000000" w:themeColor="text1"/>
                <w:sz w:val="20"/>
                <w:szCs w:val="20"/>
                <w:lang w:val="en-GB"/>
              </w:rPr>
              <w:t>element</w:t>
            </w:r>
            <w:proofErr w:type="gramEnd"/>
          </w:p>
          <w:p w14:paraId="7B9857CE" w14:textId="77777777" w:rsidR="009E23B8" w:rsidRDefault="00B50D30"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Arial" w:eastAsia="Times New Roman" w:hAnsi="Arial" w:cs="Arial"/>
                <w:bCs/>
                <w:color w:val="000000"/>
                <w:sz w:val="20"/>
                <w:szCs w:val="20"/>
              </w:rPr>
              <w:t xml:space="preserve">Plaster board - </w:t>
            </w:r>
            <w:r w:rsidRPr="00612A9A">
              <w:rPr>
                <w:rFonts w:asciiTheme="majorHAnsi" w:hAnsiTheme="majorHAnsi" w:cstheme="majorHAnsi"/>
                <w:color w:val="000000" w:themeColor="text1"/>
                <w:sz w:val="20"/>
                <w:szCs w:val="20"/>
                <w:lang w:val="en-GB"/>
              </w:rPr>
              <w:t xml:space="preserve">PB to walls 10mm and to ceiling 10mm </w:t>
            </w:r>
            <w:proofErr w:type="spellStart"/>
            <w:r w:rsidRPr="00612A9A">
              <w:rPr>
                <w:rFonts w:asciiTheme="majorHAnsi" w:hAnsiTheme="majorHAnsi" w:cstheme="majorHAnsi"/>
                <w:color w:val="000000" w:themeColor="text1"/>
                <w:sz w:val="20"/>
                <w:szCs w:val="20"/>
                <w:lang w:val="en-GB"/>
              </w:rPr>
              <w:t>unspan</w:t>
            </w:r>
            <w:proofErr w:type="spellEnd"/>
            <w:r w:rsidRPr="00612A9A">
              <w:rPr>
                <w:rFonts w:asciiTheme="majorHAnsi" w:hAnsiTheme="majorHAnsi" w:cstheme="majorHAnsi"/>
                <w:color w:val="000000" w:themeColor="text1"/>
                <w:sz w:val="20"/>
                <w:szCs w:val="20"/>
                <w:lang w:val="en-GB"/>
              </w:rPr>
              <w:t xml:space="preserve"> fixed.  Villaboard to all wet areas</w:t>
            </w:r>
          </w:p>
          <w:p w14:paraId="0A97B7CB" w14:textId="77777777" w:rsidR="00B50D30" w:rsidRDefault="00B50D30"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External timber - </w:t>
            </w:r>
            <w:r w:rsidRPr="00612A9A">
              <w:rPr>
                <w:rFonts w:asciiTheme="majorHAnsi" w:hAnsiTheme="majorHAnsi" w:cstheme="majorHAnsi"/>
                <w:color w:val="000000" w:themeColor="text1"/>
                <w:sz w:val="20"/>
                <w:szCs w:val="20"/>
                <w:lang w:val="en-GB"/>
              </w:rPr>
              <w:t xml:space="preserve">All external timber to be min durability 1 &amp; 2 or H3 treated and to be scaled to </w:t>
            </w:r>
            <w:proofErr w:type="gramStart"/>
            <w:r w:rsidRPr="00612A9A">
              <w:rPr>
                <w:rFonts w:asciiTheme="majorHAnsi" w:hAnsiTheme="majorHAnsi" w:cstheme="majorHAnsi"/>
                <w:color w:val="000000" w:themeColor="text1"/>
                <w:sz w:val="20"/>
                <w:szCs w:val="20"/>
                <w:lang w:val="en-GB"/>
              </w:rPr>
              <w:t>edge</w:t>
            </w:r>
            <w:proofErr w:type="gramEnd"/>
          </w:p>
          <w:p w14:paraId="7FCBF3DC" w14:textId="77777777" w:rsidR="000F2D7E" w:rsidRDefault="000F2D7E"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Table 13.1.2 and 13.1.3 for maximum joint spacing for wall construction where opening &gt;900m, 5m spacing; straight wall &gt;12m, 8m </w:t>
            </w:r>
            <w:proofErr w:type="gramStart"/>
            <w:r w:rsidRPr="00612A9A">
              <w:rPr>
                <w:rFonts w:asciiTheme="majorHAnsi" w:hAnsiTheme="majorHAnsi" w:cstheme="majorHAnsi"/>
                <w:color w:val="000000" w:themeColor="text1"/>
                <w:sz w:val="20"/>
                <w:szCs w:val="20"/>
                <w:lang w:val="en-GB"/>
              </w:rPr>
              <w:t>spacing</w:t>
            </w:r>
            <w:proofErr w:type="gramEnd"/>
          </w:p>
          <w:p w14:paraId="4E572B91" w14:textId="77777777" w:rsidR="000F2D7E"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Expandable joint and swivel specs to be manufactured and comply with this and to be installed accordingly. </w:t>
            </w:r>
          </w:p>
          <w:p w14:paraId="0E2BEEEE"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Balustrades and handrails to comply with this. Where an alternative barrier is proposed as a Performance Solution to that described in Part 3.9.2, that proposal must comply with—</w:t>
            </w:r>
          </w:p>
          <w:p w14:paraId="4679D50F"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Performance RequirementP2.5.2; and the relevant Performance Requirements determined in accordance with A2.4(3).</w:t>
            </w:r>
          </w:p>
          <w:p w14:paraId="4AEF8DEB"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Where an alternative handrail is proposed as a Performance Solution to that described in Part 3.9.2, that proposal must comply with—</w:t>
            </w:r>
          </w:p>
          <w:p w14:paraId="632458AB"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Performance RequirementP2.5.1(b)(</w:t>
            </w:r>
            <w:proofErr w:type="spellStart"/>
            <w:r w:rsidRPr="00612A9A">
              <w:rPr>
                <w:rFonts w:asciiTheme="majorHAnsi" w:hAnsiTheme="majorHAnsi" w:cstheme="majorHAnsi"/>
                <w:color w:val="000000" w:themeColor="text1"/>
                <w:sz w:val="20"/>
                <w:szCs w:val="20"/>
                <w:lang w:val="en-GB"/>
              </w:rPr>
              <w:t>i</w:t>
            </w:r>
            <w:proofErr w:type="spellEnd"/>
            <w:r w:rsidRPr="00612A9A">
              <w:rPr>
                <w:rFonts w:asciiTheme="majorHAnsi" w:hAnsiTheme="majorHAnsi" w:cstheme="majorHAnsi"/>
                <w:color w:val="000000" w:themeColor="text1"/>
                <w:sz w:val="20"/>
                <w:szCs w:val="20"/>
                <w:lang w:val="en-GB"/>
              </w:rPr>
              <w:t>); and</w:t>
            </w:r>
          </w:p>
          <w:p w14:paraId="046A9255" w14:textId="77777777"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relevant Performance Requirements determined in accordance with A2.2(3) and A2.4(3) as applicable.</w:t>
            </w:r>
          </w:p>
          <w:p w14:paraId="3499DFD0" w14:textId="6921FEE1" w:rsidR="000F2D7E"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All external timber to be min durability 1 &amp; 2 or H3 treated in accordance with </w:t>
            </w:r>
            <w:proofErr w:type="gramStart"/>
            <w:r w:rsidRPr="00612A9A">
              <w:rPr>
                <w:rFonts w:asciiTheme="majorHAnsi" w:hAnsiTheme="majorHAnsi" w:cstheme="majorHAnsi"/>
                <w:color w:val="000000" w:themeColor="text1"/>
                <w:sz w:val="20"/>
                <w:szCs w:val="20"/>
                <w:lang w:val="en-GB"/>
              </w:rPr>
              <w:t>this</w:t>
            </w:r>
            <w:proofErr w:type="gramEnd"/>
          </w:p>
          <w:p w14:paraId="222F0A07" w14:textId="01A064F2" w:rsidR="000F2D7E" w:rsidRPr="00612A9A" w:rsidRDefault="000F2D7E" w:rsidP="000F2D7E">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All H3 treated material to be scaled to </w:t>
            </w:r>
            <w:proofErr w:type="gramStart"/>
            <w:r w:rsidRPr="00612A9A">
              <w:rPr>
                <w:rFonts w:asciiTheme="majorHAnsi" w:hAnsiTheme="majorHAnsi" w:cstheme="majorHAnsi"/>
                <w:color w:val="000000" w:themeColor="text1"/>
                <w:sz w:val="20"/>
                <w:szCs w:val="20"/>
                <w:lang w:val="en-GB"/>
              </w:rPr>
              <w:t>edge</w:t>
            </w:r>
            <w:proofErr w:type="gramEnd"/>
          </w:p>
          <w:p w14:paraId="21F063C3" w14:textId="7972ACF3" w:rsidR="000F2D7E" w:rsidRPr="00B91DE7" w:rsidRDefault="000F2D7E" w:rsidP="009E23B8">
            <w:pPr>
              <w:spacing w:beforeLines="60" w:before="144" w:afterLines="60" w:after="144" w:line="276" w:lineRule="auto"/>
              <w:rPr>
                <w:rFonts w:ascii="Arial" w:eastAsia="Times New Roman" w:hAnsi="Arial" w:cs="Arial"/>
                <w:bCs/>
                <w:color w:val="000000"/>
                <w:sz w:val="20"/>
                <w:szCs w:val="20"/>
              </w:rPr>
            </w:pPr>
          </w:p>
        </w:tc>
      </w:tr>
      <w:tr w:rsidR="009E23B8" w:rsidRPr="00AA0F01" w14:paraId="4050C160" w14:textId="77777777" w:rsidTr="002966A6">
        <w:trPr>
          <w:trHeight w:val="514"/>
        </w:trPr>
        <w:tc>
          <w:tcPr>
            <w:tcW w:w="14087" w:type="dxa"/>
            <w:gridSpan w:val="4"/>
            <w:shd w:val="clear" w:color="auto" w:fill="D9D9D9" w:themeFill="background1" w:themeFillShade="D9"/>
          </w:tcPr>
          <w:p w14:paraId="60629090" w14:textId="08260C20"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r>
      <w:tr w:rsidR="009E23B8" w:rsidRPr="00AA0F01" w14:paraId="26ABDCF7" w14:textId="77777777" w:rsidTr="002966A6">
        <w:trPr>
          <w:trHeight w:val="454"/>
        </w:trPr>
        <w:tc>
          <w:tcPr>
            <w:tcW w:w="2747" w:type="dxa"/>
            <w:shd w:val="clear" w:color="auto" w:fill="D9D9D9" w:themeFill="background1" w:themeFillShade="D9"/>
          </w:tcPr>
          <w:p w14:paraId="2094A92A" w14:textId="4E781177"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9E23B8" w:rsidRPr="00AA0F01" w14:paraId="1EC87175" w14:textId="77777777" w:rsidTr="002966A6">
        <w:trPr>
          <w:trHeight w:val="3685"/>
        </w:trPr>
        <w:tc>
          <w:tcPr>
            <w:tcW w:w="2747" w:type="dxa"/>
            <w:shd w:val="clear" w:color="auto" w:fill="auto"/>
          </w:tcPr>
          <w:p w14:paraId="47AB532C" w14:textId="0ED21161"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auto"/>
          </w:tcPr>
          <w:p w14:paraId="12A288A5" w14:textId="4618C884" w:rsidR="009E23B8" w:rsidRPr="00B91DE7" w:rsidRDefault="005F5F28"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 1684-2 clause 8.3.6.9</w:t>
            </w:r>
          </w:p>
        </w:tc>
        <w:tc>
          <w:tcPr>
            <w:tcW w:w="5812" w:type="dxa"/>
            <w:shd w:val="clear" w:color="auto" w:fill="auto"/>
          </w:tcPr>
          <w:p w14:paraId="0060DB44" w14:textId="59F788C5" w:rsidR="009E23B8" w:rsidRPr="00B91DE7" w:rsidRDefault="005F5F28"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All internal bracing walls to be fixed to the ceiling or roof frame and/or to the external wall frame</w:t>
            </w:r>
          </w:p>
        </w:tc>
      </w:tr>
      <w:tr w:rsidR="009E23B8" w:rsidRPr="00AA0F01" w14:paraId="288EA138" w14:textId="77777777" w:rsidTr="002966A6">
        <w:trPr>
          <w:trHeight w:val="3685"/>
        </w:trPr>
        <w:tc>
          <w:tcPr>
            <w:tcW w:w="2747" w:type="dxa"/>
            <w:shd w:val="clear" w:color="auto" w:fill="auto"/>
          </w:tcPr>
          <w:p w14:paraId="31362665" w14:textId="5417328D"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056BCAD6" w14:textId="3570BC74" w:rsidR="009E23B8" w:rsidRPr="00B91DE7" w:rsidRDefault="005F5F28"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AS 1684 table 8.18</w:t>
            </w:r>
          </w:p>
        </w:tc>
        <w:tc>
          <w:tcPr>
            <w:tcW w:w="5812" w:type="dxa"/>
            <w:shd w:val="clear" w:color="auto" w:fill="auto"/>
          </w:tcPr>
          <w:p w14:paraId="13511490" w14:textId="52AE207B" w:rsidR="009E23B8" w:rsidRPr="00B91DE7" w:rsidRDefault="005F5F28"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Type D bracing capacity 3kN/m</w:t>
            </w:r>
          </w:p>
        </w:tc>
      </w:tr>
      <w:tr w:rsidR="009E23B8" w:rsidRPr="00AA0F01" w14:paraId="4DFC2A4A" w14:textId="77777777" w:rsidTr="002966A6">
        <w:trPr>
          <w:trHeight w:val="567"/>
        </w:trPr>
        <w:tc>
          <w:tcPr>
            <w:tcW w:w="14087" w:type="dxa"/>
            <w:gridSpan w:val="4"/>
            <w:shd w:val="clear" w:color="auto" w:fill="D9D9D9" w:themeFill="background1" w:themeFillShade="D9"/>
          </w:tcPr>
          <w:p w14:paraId="00DA33A6" w14:textId="514BC2BB"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r>
      <w:tr w:rsidR="009E23B8" w:rsidRPr="00AA0F01" w14:paraId="1971CC98" w14:textId="77777777" w:rsidTr="00DF7E8E">
        <w:trPr>
          <w:trHeight w:val="454"/>
        </w:trPr>
        <w:tc>
          <w:tcPr>
            <w:tcW w:w="2747" w:type="dxa"/>
            <w:shd w:val="clear" w:color="auto" w:fill="D9D9D9" w:themeFill="background1" w:themeFillShade="D9"/>
          </w:tcPr>
          <w:p w14:paraId="76C47822" w14:textId="1B9BB6A1"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9E23B8" w:rsidRPr="00AA0F01" w14:paraId="2B8D0DD4" w14:textId="77777777" w:rsidTr="00DF7E8E">
        <w:trPr>
          <w:trHeight w:val="3798"/>
        </w:trPr>
        <w:tc>
          <w:tcPr>
            <w:tcW w:w="2747" w:type="dxa"/>
            <w:shd w:val="clear" w:color="auto" w:fill="auto"/>
          </w:tcPr>
          <w:p w14:paraId="749E62CF" w14:textId="3FD9253A"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auto"/>
          </w:tcPr>
          <w:p w14:paraId="7B4191B0" w14:textId="6D57FF23" w:rsidR="009E23B8" w:rsidRPr="00B91DE7" w:rsidRDefault="00C93310" w:rsidP="009E23B8">
            <w:pPr>
              <w:spacing w:beforeLines="60" w:before="144" w:afterLines="60" w:after="144" w:line="276" w:lineRule="auto"/>
              <w:rPr>
                <w:rFonts w:ascii="Arial" w:eastAsia="Times New Roman" w:hAnsi="Arial" w:cs="Arial"/>
                <w:bCs/>
                <w:color w:val="000000"/>
                <w:sz w:val="20"/>
                <w:szCs w:val="20"/>
              </w:rPr>
            </w:pPr>
            <w:r w:rsidRPr="00C93310">
              <w:rPr>
                <w:rFonts w:asciiTheme="majorHAnsi" w:hAnsiTheme="majorHAnsi" w:cstheme="majorHAnsi"/>
                <w:color w:val="000000" w:themeColor="text1"/>
                <w:sz w:val="20"/>
                <w:szCs w:val="20"/>
                <w:lang w:val="en-GB"/>
              </w:rPr>
              <w:t>AS/N 2208 standard for Class A safety glass.</w:t>
            </w:r>
          </w:p>
        </w:tc>
        <w:tc>
          <w:tcPr>
            <w:tcW w:w="5812" w:type="dxa"/>
            <w:shd w:val="clear" w:color="auto" w:fill="auto"/>
          </w:tcPr>
          <w:p w14:paraId="398E7F52" w14:textId="77777777" w:rsidR="009E23B8" w:rsidRDefault="00123171" w:rsidP="009E23B8">
            <w:pPr>
              <w:spacing w:beforeLines="60" w:before="144" w:afterLines="60" w:after="144" w:line="276" w:lineRule="auto"/>
              <w:rPr>
                <w:rFonts w:asciiTheme="majorHAnsi" w:hAnsiTheme="majorHAnsi" w:cstheme="majorHAnsi"/>
                <w:color w:val="000000" w:themeColor="text1"/>
                <w:sz w:val="20"/>
                <w:szCs w:val="20"/>
                <w:lang w:val="en-GB"/>
              </w:rPr>
            </w:pPr>
            <w:r w:rsidRPr="00123171">
              <w:rPr>
                <w:rFonts w:asciiTheme="majorHAnsi" w:hAnsiTheme="majorHAnsi" w:cstheme="majorHAnsi"/>
                <w:color w:val="000000" w:themeColor="text1"/>
                <w:sz w:val="20"/>
                <w:szCs w:val="20"/>
                <w:lang w:val="en-GB"/>
              </w:rPr>
              <w:t xml:space="preserve">Windows to bath, </w:t>
            </w:r>
            <w:proofErr w:type="spellStart"/>
            <w:r w:rsidRPr="00123171">
              <w:rPr>
                <w:rFonts w:asciiTheme="majorHAnsi" w:hAnsiTheme="majorHAnsi" w:cstheme="majorHAnsi"/>
                <w:color w:val="000000" w:themeColor="text1"/>
                <w:sz w:val="20"/>
                <w:szCs w:val="20"/>
                <w:lang w:val="en-GB"/>
              </w:rPr>
              <w:t>ens</w:t>
            </w:r>
            <w:proofErr w:type="spellEnd"/>
            <w:r w:rsidRPr="00123171">
              <w:rPr>
                <w:rFonts w:asciiTheme="majorHAnsi" w:hAnsiTheme="majorHAnsi" w:cstheme="majorHAnsi"/>
                <w:color w:val="000000" w:themeColor="text1"/>
                <w:sz w:val="20"/>
                <w:szCs w:val="20"/>
                <w:lang w:val="en-GB"/>
              </w:rPr>
              <w:t xml:space="preserve"> &amp; WC are clear </w:t>
            </w:r>
            <w:proofErr w:type="gramStart"/>
            <w:r w:rsidRPr="00123171">
              <w:rPr>
                <w:rFonts w:asciiTheme="majorHAnsi" w:hAnsiTheme="majorHAnsi" w:cstheme="majorHAnsi"/>
                <w:color w:val="000000" w:themeColor="text1"/>
                <w:sz w:val="20"/>
                <w:szCs w:val="20"/>
                <w:lang w:val="en-GB"/>
              </w:rPr>
              <w:t>glass</w:t>
            </w:r>
            <w:proofErr w:type="gramEnd"/>
            <w:r w:rsidRPr="00123171">
              <w:rPr>
                <w:rFonts w:asciiTheme="majorHAnsi" w:hAnsiTheme="majorHAnsi" w:cstheme="majorHAnsi"/>
                <w:color w:val="000000" w:themeColor="text1"/>
                <w:sz w:val="20"/>
                <w:szCs w:val="20"/>
                <w:lang w:val="en-GB"/>
              </w:rPr>
              <w:t xml:space="preserve"> </w:t>
            </w:r>
          </w:p>
          <w:p w14:paraId="1B9C1A76" w14:textId="499CDAF5" w:rsidR="00123171" w:rsidRPr="00123171" w:rsidRDefault="00123171"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Fixed barrier screen or mechanical restrictors installed to all openable windows to first floor as fall </w:t>
            </w:r>
            <w:proofErr w:type="gramStart"/>
            <w:r>
              <w:rPr>
                <w:rFonts w:asciiTheme="majorHAnsi" w:hAnsiTheme="majorHAnsi" w:cstheme="majorHAnsi"/>
                <w:color w:val="000000" w:themeColor="text1"/>
                <w:sz w:val="20"/>
                <w:szCs w:val="20"/>
                <w:lang w:val="en-GB"/>
              </w:rPr>
              <w:t>prevention</w:t>
            </w:r>
            <w:proofErr w:type="gramEnd"/>
          </w:p>
          <w:p w14:paraId="2D606A42" w14:textId="77777777" w:rsidR="00123171" w:rsidRPr="00C93310" w:rsidRDefault="00C93310" w:rsidP="00123171">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 xml:space="preserve">Provide 2550 Ceiling Height with FC over windows &amp; </w:t>
            </w:r>
            <w:proofErr w:type="gramStart"/>
            <w:r w:rsidRPr="00C93310">
              <w:rPr>
                <w:rFonts w:asciiTheme="majorHAnsi" w:hAnsiTheme="majorHAnsi" w:cstheme="majorHAnsi"/>
                <w:color w:val="000000" w:themeColor="text1"/>
                <w:sz w:val="20"/>
                <w:szCs w:val="20"/>
                <w:lang w:val="en-GB"/>
              </w:rPr>
              <w:t>doors</w:t>
            </w:r>
            <w:proofErr w:type="gramEnd"/>
          </w:p>
          <w:p w14:paraId="74EC7B58" w14:textId="77777777" w:rsidR="00C93310" w:rsidRPr="00C93310" w:rsidRDefault="00C93310" w:rsidP="00123171">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 xml:space="preserve">S&amp;I Alum and Glass Balustrade 50x50 posts &amp; 25 handrail - type G in lieu of standard balustrade </w:t>
            </w:r>
            <w:proofErr w:type="gramStart"/>
            <w:r w:rsidRPr="00C93310">
              <w:rPr>
                <w:rFonts w:asciiTheme="majorHAnsi" w:hAnsiTheme="majorHAnsi" w:cstheme="majorHAnsi"/>
                <w:color w:val="000000" w:themeColor="text1"/>
                <w:sz w:val="20"/>
                <w:szCs w:val="20"/>
                <w:lang w:val="en-GB"/>
              </w:rPr>
              <w:t>upper level</w:t>
            </w:r>
            <w:proofErr w:type="gramEnd"/>
            <w:r w:rsidRPr="00C93310">
              <w:rPr>
                <w:rFonts w:asciiTheme="majorHAnsi" w:hAnsiTheme="majorHAnsi" w:cstheme="majorHAnsi"/>
                <w:color w:val="000000" w:themeColor="text1"/>
                <w:sz w:val="20"/>
                <w:szCs w:val="20"/>
                <w:lang w:val="en-GB"/>
              </w:rPr>
              <w:t xml:space="preserve"> balcony’s</w:t>
            </w:r>
          </w:p>
          <w:p w14:paraId="38EF53D4" w14:textId="77777777" w:rsidR="00C93310" w:rsidRPr="00C93310" w:rsidRDefault="00C93310" w:rsidP="00123171">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1206 SW xo sliding window in Timber Wall</w:t>
            </w:r>
          </w:p>
          <w:p w14:paraId="64A6C66B" w14:textId="77777777" w:rsidR="00C93310" w:rsidRPr="00C93310" w:rsidRDefault="00C93310" w:rsidP="00123171">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0612 SW ox OBS Sliding Window in Timber Wall</w:t>
            </w:r>
          </w:p>
          <w:p w14:paraId="0B85FA84" w14:textId="77777777" w:rsidR="00C93310" w:rsidRPr="00C93310" w:rsidRDefault="00C93310" w:rsidP="00123171">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1818 SW xo/</w:t>
            </w:r>
            <w:proofErr w:type="spellStart"/>
            <w:r w:rsidRPr="00C93310">
              <w:rPr>
                <w:rFonts w:asciiTheme="majorHAnsi" w:hAnsiTheme="majorHAnsi" w:cstheme="majorHAnsi"/>
                <w:color w:val="000000" w:themeColor="text1"/>
                <w:sz w:val="20"/>
                <w:szCs w:val="20"/>
                <w:lang w:val="en-GB"/>
              </w:rPr>
              <w:t>oo</w:t>
            </w:r>
            <w:proofErr w:type="spellEnd"/>
            <w:r w:rsidRPr="00C93310">
              <w:rPr>
                <w:rFonts w:asciiTheme="majorHAnsi" w:hAnsiTheme="majorHAnsi" w:cstheme="majorHAnsi"/>
                <w:color w:val="000000" w:themeColor="text1"/>
                <w:sz w:val="20"/>
                <w:szCs w:val="20"/>
                <w:lang w:val="en-GB"/>
              </w:rPr>
              <w:t xml:space="preserve"> sliding window in Timber Wall</w:t>
            </w:r>
          </w:p>
          <w:p w14:paraId="1D7EFBC2" w14:textId="421ABBB7" w:rsidR="00C93310" w:rsidRPr="00B91DE7" w:rsidRDefault="00C93310" w:rsidP="00123171">
            <w:pPr>
              <w:spacing w:beforeLines="60" w:before="144" w:afterLines="60" w:after="144" w:line="276" w:lineRule="auto"/>
              <w:rPr>
                <w:rFonts w:ascii="Arial" w:eastAsia="Times New Roman" w:hAnsi="Arial" w:cs="Arial"/>
                <w:bCs/>
                <w:color w:val="000000"/>
                <w:sz w:val="20"/>
                <w:szCs w:val="20"/>
              </w:rPr>
            </w:pPr>
            <w:r w:rsidRPr="00C93310">
              <w:rPr>
                <w:rFonts w:asciiTheme="majorHAnsi" w:hAnsiTheme="majorHAnsi" w:cstheme="majorHAnsi"/>
                <w:color w:val="000000" w:themeColor="text1"/>
                <w:sz w:val="20"/>
                <w:szCs w:val="20"/>
                <w:lang w:val="en-GB"/>
              </w:rPr>
              <w:t>0618 Standard Fixed Window in Timber Wall</w:t>
            </w:r>
          </w:p>
        </w:tc>
      </w:tr>
      <w:tr w:rsidR="009E23B8" w:rsidRPr="00AA0F01" w14:paraId="5367880A" w14:textId="77777777" w:rsidTr="00DF7E8E">
        <w:trPr>
          <w:trHeight w:val="3798"/>
        </w:trPr>
        <w:tc>
          <w:tcPr>
            <w:tcW w:w="2747" w:type="dxa"/>
            <w:shd w:val="clear" w:color="auto" w:fill="auto"/>
          </w:tcPr>
          <w:p w14:paraId="66D99F16" w14:textId="5BD348C0"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45B90FF2" w14:textId="7CACBB70" w:rsidR="009E23B8" w:rsidRPr="00B91DE7" w:rsidRDefault="00E132DD" w:rsidP="009E23B8">
            <w:pPr>
              <w:spacing w:beforeLines="60" w:before="144" w:afterLines="60" w:after="144" w:line="276" w:lineRule="auto"/>
              <w:rPr>
                <w:rFonts w:ascii="Arial" w:eastAsia="Times New Roman" w:hAnsi="Arial" w:cs="Arial"/>
                <w:bCs/>
                <w:color w:val="000000"/>
                <w:sz w:val="20"/>
                <w:szCs w:val="20"/>
              </w:rPr>
            </w:pPr>
            <w:r w:rsidRPr="00C93310">
              <w:rPr>
                <w:rFonts w:asciiTheme="majorHAnsi" w:hAnsiTheme="majorHAnsi" w:cstheme="majorHAnsi"/>
                <w:color w:val="000000" w:themeColor="text1"/>
                <w:sz w:val="20"/>
                <w:szCs w:val="20"/>
                <w:lang w:val="en-GB"/>
              </w:rPr>
              <w:t>AS/N 2208 standard for Class A safety glass.</w:t>
            </w:r>
          </w:p>
        </w:tc>
        <w:tc>
          <w:tcPr>
            <w:tcW w:w="5812" w:type="dxa"/>
            <w:shd w:val="clear" w:color="auto" w:fill="auto"/>
          </w:tcPr>
          <w:p w14:paraId="418904BD" w14:textId="77777777" w:rsidR="00E132DD"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123171">
              <w:rPr>
                <w:rFonts w:asciiTheme="majorHAnsi" w:hAnsiTheme="majorHAnsi" w:cstheme="majorHAnsi"/>
                <w:color w:val="000000" w:themeColor="text1"/>
                <w:sz w:val="20"/>
                <w:szCs w:val="20"/>
                <w:lang w:val="en-GB"/>
              </w:rPr>
              <w:t xml:space="preserve">Windows to bath, </w:t>
            </w:r>
            <w:proofErr w:type="spellStart"/>
            <w:r w:rsidRPr="00123171">
              <w:rPr>
                <w:rFonts w:asciiTheme="majorHAnsi" w:hAnsiTheme="majorHAnsi" w:cstheme="majorHAnsi"/>
                <w:color w:val="000000" w:themeColor="text1"/>
                <w:sz w:val="20"/>
                <w:szCs w:val="20"/>
                <w:lang w:val="en-GB"/>
              </w:rPr>
              <w:t>ens</w:t>
            </w:r>
            <w:proofErr w:type="spellEnd"/>
            <w:r w:rsidRPr="00123171">
              <w:rPr>
                <w:rFonts w:asciiTheme="majorHAnsi" w:hAnsiTheme="majorHAnsi" w:cstheme="majorHAnsi"/>
                <w:color w:val="000000" w:themeColor="text1"/>
                <w:sz w:val="20"/>
                <w:szCs w:val="20"/>
                <w:lang w:val="en-GB"/>
              </w:rPr>
              <w:t xml:space="preserve"> &amp; WC are clear </w:t>
            </w:r>
            <w:proofErr w:type="gramStart"/>
            <w:r w:rsidRPr="00123171">
              <w:rPr>
                <w:rFonts w:asciiTheme="majorHAnsi" w:hAnsiTheme="majorHAnsi" w:cstheme="majorHAnsi"/>
                <w:color w:val="000000" w:themeColor="text1"/>
                <w:sz w:val="20"/>
                <w:szCs w:val="20"/>
                <w:lang w:val="en-GB"/>
              </w:rPr>
              <w:t>glass</w:t>
            </w:r>
            <w:proofErr w:type="gramEnd"/>
            <w:r w:rsidRPr="00123171">
              <w:rPr>
                <w:rFonts w:asciiTheme="majorHAnsi" w:hAnsiTheme="majorHAnsi" w:cstheme="majorHAnsi"/>
                <w:color w:val="000000" w:themeColor="text1"/>
                <w:sz w:val="20"/>
                <w:szCs w:val="20"/>
                <w:lang w:val="en-GB"/>
              </w:rPr>
              <w:t xml:space="preserve"> </w:t>
            </w:r>
          </w:p>
          <w:p w14:paraId="40879EA0" w14:textId="77777777" w:rsidR="00E132DD" w:rsidRPr="00123171"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Fixed barrier screen or mechanical restrictors installed to all openable windows to first floor as fall </w:t>
            </w:r>
            <w:proofErr w:type="gramStart"/>
            <w:r>
              <w:rPr>
                <w:rFonts w:asciiTheme="majorHAnsi" w:hAnsiTheme="majorHAnsi" w:cstheme="majorHAnsi"/>
                <w:color w:val="000000" w:themeColor="text1"/>
                <w:sz w:val="20"/>
                <w:szCs w:val="20"/>
                <w:lang w:val="en-GB"/>
              </w:rPr>
              <w:t>prevention</w:t>
            </w:r>
            <w:proofErr w:type="gramEnd"/>
          </w:p>
          <w:p w14:paraId="2DDD4368" w14:textId="77777777" w:rsidR="00E132DD" w:rsidRPr="00C93310"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 xml:space="preserve">Provide 2550 Ceiling Height with FC over windows &amp; </w:t>
            </w:r>
            <w:proofErr w:type="gramStart"/>
            <w:r w:rsidRPr="00C93310">
              <w:rPr>
                <w:rFonts w:asciiTheme="majorHAnsi" w:hAnsiTheme="majorHAnsi" w:cstheme="majorHAnsi"/>
                <w:color w:val="000000" w:themeColor="text1"/>
                <w:sz w:val="20"/>
                <w:szCs w:val="20"/>
                <w:lang w:val="en-GB"/>
              </w:rPr>
              <w:t>doors</w:t>
            </w:r>
            <w:proofErr w:type="gramEnd"/>
          </w:p>
          <w:p w14:paraId="1C6FBA1C" w14:textId="77777777" w:rsidR="00E132DD" w:rsidRPr="00C93310"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 xml:space="preserve">S&amp;I Alum and Glass Balustrade 50x50 posts &amp; 25 handrail - type G in lieu of standard balustrade </w:t>
            </w:r>
            <w:proofErr w:type="gramStart"/>
            <w:r w:rsidRPr="00C93310">
              <w:rPr>
                <w:rFonts w:asciiTheme="majorHAnsi" w:hAnsiTheme="majorHAnsi" w:cstheme="majorHAnsi"/>
                <w:color w:val="000000" w:themeColor="text1"/>
                <w:sz w:val="20"/>
                <w:szCs w:val="20"/>
                <w:lang w:val="en-GB"/>
              </w:rPr>
              <w:t>upper level</w:t>
            </w:r>
            <w:proofErr w:type="gramEnd"/>
            <w:r w:rsidRPr="00C93310">
              <w:rPr>
                <w:rFonts w:asciiTheme="majorHAnsi" w:hAnsiTheme="majorHAnsi" w:cstheme="majorHAnsi"/>
                <w:color w:val="000000" w:themeColor="text1"/>
                <w:sz w:val="20"/>
                <w:szCs w:val="20"/>
                <w:lang w:val="en-GB"/>
              </w:rPr>
              <w:t xml:space="preserve"> balcony’s</w:t>
            </w:r>
          </w:p>
          <w:p w14:paraId="05438909" w14:textId="77777777" w:rsidR="00E132DD" w:rsidRPr="00C93310"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1206 SW xo sliding window in Timber Wall</w:t>
            </w:r>
          </w:p>
          <w:p w14:paraId="0AECCEFA" w14:textId="77777777" w:rsidR="00E132DD" w:rsidRPr="00C93310"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0612 SW ox OBS Sliding Window in Timber Wall</w:t>
            </w:r>
          </w:p>
          <w:p w14:paraId="39CD02D8" w14:textId="77777777" w:rsidR="00E132DD" w:rsidRPr="00C93310" w:rsidRDefault="00E132DD" w:rsidP="00E132DD">
            <w:pPr>
              <w:spacing w:beforeLines="60" w:before="144" w:afterLines="60" w:after="144" w:line="276" w:lineRule="auto"/>
              <w:rPr>
                <w:rFonts w:asciiTheme="majorHAnsi" w:hAnsiTheme="majorHAnsi" w:cstheme="majorHAnsi"/>
                <w:color w:val="000000" w:themeColor="text1"/>
                <w:sz w:val="20"/>
                <w:szCs w:val="20"/>
                <w:lang w:val="en-GB"/>
              </w:rPr>
            </w:pPr>
            <w:r w:rsidRPr="00C93310">
              <w:rPr>
                <w:rFonts w:asciiTheme="majorHAnsi" w:hAnsiTheme="majorHAnsi" w:cstheme="majorHAnsi"/>
                <w:color w:val="000000" w:themeColor="text1"/>
                <w:sz w:val="20"/>
                <w:szCs w:val="20"/>
                <w:lang w:val="en-GB"/>
              </w:rPr>
              <w:t>1818 SW xo/</w:t>
            </w:r>
            <w:proofErr w:type="spellStart"/>
            <w:r w:rsidRPr="00C93310">
              <w:rPr>
                <w:rFonts w:asciiTheme="majorHAnsi" w:hAnsiTheme="majorHAnsi" w:cstheme="majorHAnsi"/>
                <w:color w:val="000000" w:themeColor="text1"/>
                <w:sz w:val="20"/>
                <w:szCs w:val="20"/>
                <w:lang w:val="en-GB"/>
              </w:rPr>
              <w:t>oo</w:t>
            </w:r>
            <w:proofErr w:type="spellEnd"/>
            <w:r w:rsidRPr="00C93310">
              <w:rPr>
                <w:rFonts w:asciiTheme="majorHAnsi" w:hAnsiTheme="majorHAnsi" w:cstheme="majorHAnsi"/>
                <w:color w:val="000000" w:themeColor="text1"/>
                <w:sz w:val="20"/>
                <w:szCs w:val="20"/>
                <w:lang w:val="en-GB"/>
              </w:rPr>
              <w:t xml:space="preserve"> sliding window in Timber Wall</w:t>
            </w:r>
          </w:p>
          <w:p w14:paraId="67A5818A" w14:textId="08F2F0E3" w:rsidR="009E23B8" w:rsidRPr="00B91DE7" w:rsidRDefault="00E132DD" w:rsidP="00E132DD">
            <w:pPr>
              <w:spacing w:beforeLines="60" w:before="144" w:afterLines="60" w:after="144" w:line="276" w:lineRule="auto"/>
              <w:rPr>
                <w:rFonts w:ascii="Arial" w:eastAsia="Times New Roman" w:hAnsi="Arial" w:cs="Arial"/>
                <w:bCs/>
                <w:color w:val="000000"/>
                <w:sz w:val="20"/>
                <w:szCs w:val="20"/>
              </w:rPr>
            </w:pPr>
            <w:r w:rsidRPr="00C93310">
              <w:rPr>
                <w:rFonts w:asciiTheme="majorHAnsi" w:hAnsiTheme="majorHAnsi" w:cstheme="majorHAnsi"/>
                <w:color w:val="000000" w:themeColor="text1"/>
                <w:sz w:val="20"/>
                <w:szCs w:val="20"/>
                <w:lang w:val="en-GB"/>
              </w:rPr>
              <w:t>0618 Standard Fixed Window in Timber Wall</w:t>
            </w:r>
          </w:p>
        </w:tc>
      </w:tr>
      <w:tr w:rsidR="009E23B8" w:rsidRPr="00AA0F01" w14:paraId="520B04A6" w14:textId="77777777" w:rsidTr="002966A6">
        <w:trPr>
          <w:trHeight w:val="550"/>
        </w:trPr>
        <w:tc>
          <w:tcPr>
            <w:tcW w:w="14087" w:type="dxa"/>
            <w:gridSpan w:val="4"/>
            <w:shd w:val="clear" w:color="auto" w:fill="D9D9D9" w:themeFill="background1" w:themeFillShade="D9"/>
          </w:tcPr>
          <w:p w14:paraId="08236CA1" w14:textId="5E8C43F0"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r>
      <w:tr w:rsidR="009E23B8" w:rsidRPr="00AA0F01" w14:paraId="4849AFA2" w14:textId="77777777" w:rsidTr="00DF7E8E">
        <w:trPr>
          <w:trHeight w:val="454"/>
        </w:trPr>
        <w:tc>
          <w:tcPr>
            <w:tcW w:w="2747" w:type="dxa"/>
            <w:shd w:val="clear" w:color="auto" w:fill="D9D9D9" w:themeFill="background1" w:themeFillShade="D9"/>
          </w:tcPr>
          <w:p w14:paraId="0BBE3BEF" w14:textId="6D6501AF"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D9D9D9" w:themeFill="background1" w:themeFillShade="D9"/>
          </w:tcPr>
          <w:p w14:paraId="1C0DFB52" w14:textId="0A423725"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9E23B8" w:rsidRPr="00AA0F01" w14:paraId="35B3C75F" w14:textId="77777777" w:rsidTr="00DF7E8E">
        <w:trPr>
          <w:trHeight w:val="2438"/>
        </w:trPr>
        <w:tc>
          <w:tcPr>
            <w:tcW w:w="2747" w:type="dxa"/>
            <w:shd w:val="clear" w:color="auto" w:fill="auto"/>
          </w:tcPr>
          <w:p w14:paraId="2C0DB730" w14:textId="1335C9AE"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auto"/>
          </w:tcPr>
          <w:p w14:paraId="25398514" w14:textId="582A26D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To comply with NCC class 1 and class 10 parts 3.7.2 to AS 3786</w:t>
            </w:r>
          </w:p>
        </w:tc>
        <w:tc>
          <w:tcPr>
            <w:tcW w:w="5812" w:type="dxa"/>
            <w:shd w:val="clear" w:color="auto" w:fill="auto"/>
          </w:tcPr>
          <w:p w14:paraId="2AB32589" w14:textId="14FE50BD"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Smoke detectors - </w:t>
            </w:r>
            <w:r w:rsidRPr="00612A9A">
              <w:rPr>
                <w:rFonts w:asciiTheme="majorHAnsi" w:hAnsiTheme="majorHAnsi" w:cstheme="majorHAnsi"/>
                <w:color w:val="000000" w:themeColor="text1"/>
                <w:sz w:val="20"/>
                <w:szCs w:val="20"/>
                <w:lang w:val="en-GB"/>
              </w:rPr>
              <w:t>To comply with NCC class 1 and class 10 parts 3.7.2 to AS 3786 and hard wired to electrical system by a qualified electrician and to ensure at least one smoke alarm is equipped on each storey of their homes where there is a room used as living accommodation</w:t>
            </w:r>
          </w:p>
        </w:tc>
      </w:tr>
      <w:tr w:rsidR="009E23B8" w:rsidRPr="00AA0F01" w14:paraId="738BAB4A" w14:textId="77777777" w:rsidTr="00DF7E8E">
        <w:trPr>
          <w:trHeight w:val="2438"/>
        </w:trPr>
        <w:tc>
          <w:tcPr>
            <w:tcW w:w="2747" w:type="dxa"/>
            <w:shd w:val="clear" w:color="auto" w:fill="auto"/>
          </w:tcPr>
          <w:p w14:paraId="4DE3A9CD" w14:textId="77777777" w:rsidR="009E23B8" w:rsidRDefault="009E23B8" w:rsidP="009E23B8">
            <w:pPr>
              <w:spacing w:beforeLines="60" w:before="144" w:afterLines="60" w:after="144" w:line="276" w:lineRule="auto"/>
              <w:rPr>
                <w:rFonts w:ascii="Arial" w:eastAsia="Times New Roman" w:hAnsi="Arial" w:cs="Arial"/>
                <w:b/>
                <w:color w:val="000000"/>
                <w:sz w:val="20"/>
                <w:szCs w:val="20"/>
              </w:rPr>
            </w:pPr>
          </w:p>
        </w:tc>
        <w:tc>
          <w:tcPr>
            <w:tcW w:w="5528" w:type="dxa"/>
            <w:gridSpan w:val="2"/>
            <w:shd w:val="clear" w:color="auto" w:fill="auto"/>
          </w:tcPr>
          <w:p w14:paraId="31F5F00B"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306B647"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r>
      <w:tr w:rsidR="009E23B8" w:rsidRPr="00AA0F01" w14:paraId="54D13556" w14:textId="77777777" w:rsidTr="00DF7E8E">
        <w:trPr>
          <w:trHeight w:val="2438"/>
        </w:trPr>
        <w:tc>
          <w:tcPr>
            <w:tcW w:w="2747" w:type="dxa"/>
            <w:shd w:val="clear" w:color="auto" w:fill="auto"/>
          </w:tcPr>
          <w:p w14:paraId="07BCEB3B" w14:textId="77777777" w:rsidR="009E23B8" w:rsidRDefault="009E23B8" w:rsidP="009E23B8">
            <w:pPr>
              <w:spacing w:beforeLines="60" w:before="144" w:afterLines="60" w:after="144" w:line="276" w:lineRule="auto"/>
              <w:rPr>
                <w:rFonts w:ascii="Arial" w:eastAsia="Times New Roman" w:hAnsi="Arial" w:cs="Arial"/>
                <w:b/>
                <w:color w:val="000000"/>
                <w:sz w:val="20"/>
                <w:szCs w:val="20"/>
              </w:rPr>
            </w:pPr>
          </w:p>
        </w:tc>
        <w:tc>
          <w:tcPr>
            <w:tcW w:w="5528" w:type="dxa"/>
            <w:gridSpan w:val="2"/>
            <w:shd w:val="clear" w:color="auto" w:fill="auto"/>
          </w:tcPr>
          <w:p w14:paraId="7598E21D"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5276EC5"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r>
      <w:tr w:rsidR="009E23B8" w:rsidRPr="00AA0F01" w14:paraId="24B2AE8C" w14:textId="77777777" w:rsidTr="002966A6">
        <w:trPr>
          <w:trHeight w:val="699"/>
        </w:trPr>
        <w:tc>
          <w:tcPr>
            <w:tcW w:w="14087" w:type="dxa"/>
            <w:gridSpan w:val="4"/>
            <w:shd w:val="clear" w:color="auto" w:fill="D9D9D9" w:themeFill="background1" w:themeFillShade="D9"/>
          </w:tcPr>
          <w:p w14:paraId="4A1F0FEC" w14:textId="204551D1"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r>
      <w:tr w:rsidR="009E23B8" w:rsidRPr="00AA0F01" w14:paraId="3C050C02" w14:textId="77777777" w:rsidTr="00DF7E8E">
        <w:trPr>
          <w:trHeight w:val="454"/>
        </w:trPr>
        <w:tc>
          <w:tcPr>
            <w:tcW w:w="2747" w:type="dxa"/>
            <w:shd w:val="clear" w:color="auto" w:fill="D9D9D9" w:themeFill="background1" w:themeFillShade="D9"/>
          </w:tcPr>
          <w:p w14:paraId="75DEF438" w14:textId="488D9F68"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9E23B8" w:rsidRPr="00AA0F01" w14:paraId="4A8C2FF4" w14:textId="77777777" w:rsidTr="00DF7E8E">
        <w:trPr>
          <w:trHeight w:val="2438"/>
        </w:trPr>
        <w:tc>
          <w:tcPr>
            <w:tcW w:w="2747" w:type="dxa"/>
            <w:shd w:val="clear" w:color="auto" w:fill="auto"/>
          </w:tcPr>
          <w:p w14:paraId="144BA94C" w14:textId="77413915"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7EE08A7F" w14:textId="77777777" w:rsidR="009E23B8" w:rsidRDefault="009E23B8" w:rsidP="009E23B8">
            <w:pPr>
              <w:spacing w:beforeLines="60" w:before="144" w:afterLines="60" w:after="144" w:line="276" w:lineRule="auto"/>
              <w:rPr>
                <w:rFonts w:ascii="Arial" w:eastAsia="Times New Roman" w:hAnsi="Arial" w:cs="Arial"/>
                <w:bCs/>
                <w:color w:val="000000"/>
                <w:sz w:val="20"/>
                <w:szCs w:val="20"/>
              </w:rPr>
            </w:pPr>
          </w:p>
          <w:p w14:paraId="5882381F" w14:textId="7AEB9BAF" w:rsidR="00E132DD" w:rsidRPr="00E132DD" w:rsidRDefault="00E132DD" w:rsidP="00E132DD">
            <w:pPr>
              <w:numPr>
                <w:ilvl w:val="0"/>
                <w:numId w:val="5"/>
              </w:numPr>
              <w:spacing w:after="0" w:line="240" w:lineRule="auto"/>
              <w:jc w:val="both"/>
              <w:rPr>
                <w:rFonts w:ascii="Segoe UI" w:hAnsi="Segoe UI" w:cs="Segoe UI"/>
              </w:rPr>
            </w:pPr>
            <w:r w:rsidRPr="00E132DD">
              <w:rPr>
                <w:rFonts w:ascii="Segoe UI" w:hAnsi="Segoe UI" w:cs="Segoe UI"/>
              </w:rPr>
              <w:t xml:space="preserve">AS 1428.1: Design for Access and Mobility - General Requirements for Access </w:t>
            </w:r>
          </w:p>
          <w:p w14:paraId="16AFF54D" w14:textId="77777777" w:rsidR="00E132DD" w:rsidRPr="00E132DD" w:rsidRDefault="00E132DD" w:rsidP="00E132DD">
            <w:pPr>
              <w:numPr>
                <w:ilvl w:val="0"/>
                <w:numId w:val="5"/>
              </w:numPr>
              <w:spacing w:after="0" w:line="240" w:lineRule="auto"/>
              <w:jc w:val="both"/>
              <w:rPr>
                <w:rFonts w:ascii="Segoe UI" w:hAnsi="Segoe UI" w:cs="Segoe UI"/>
              </w:rPr>
            </w:pPr>
            <w:r w:rsidRPr="00E132DD">
              <w:rPr>
                <w:rFonts w:ascii="Segoe UI" w:hAnsi="Segoe UI" w:cs="Segoe UI"/>
              </w:rPr>
              <w:t>AS 1428.2: Design for Access and Mobility - Enhanced and Additional Requirements - Buildings and Facilities</w:t>
            </w:r>
          </w:p>
          <w:p w14:paraId="77623DFF" w14:textId="152BF3D0" w:rsidR="00E132DD" w:rsidRPr="00E132DD" w:rsidRDefault="00E132DD" w:rsidP="00E132DD">
            <w:pPr>
              <w:numPr>
                <w:ilvl w:val="0"/>
                <w:numId w:val="5"/>
              </w:numPr>
              <w:spacing w:after="0" w:line="240" w:lineRule="auto"/>
              <w:jc w:val="both"/>
              <w:rPr>
                <w:rFonts w:ascii="Segoe UI" w:hAnsi="Segoe UI" w:cs="Segoe UI"/>
              </w:rPr>
            </w:pPr>
            <w:r w:rsidRPr="00E132DD">
              <w:rPr>
                <w:rFonts w:ascii="Segoe UI" w:hAnsi="Segoe UI" w:cs="Segoe UI"/>
              </w:rPr>
              <w:t>AS 4299</w:t>
            </w:r>
          </w:p>
          <w:p w14:paraId="0E0780CA" w14:textId="77777777" w:rsidR="00E132DD" w:rsidRDefault="00E132DD" w:rsidP="00E132DD">
            <w:pPr>
              <w:spacing w:beforeLines="60" w:before="144" w:afterLines="60" w:after="144" w:line="276" w:lineRule="auto"/>
              <w:jc w:val="both"/>
              <w:rPr>
                <w:rFonts w:ascii="Arial" w:eastAsia="Times New Roman" w:hAnsi="Arial" w:cs="Arial"/>
                <w:bCs/>
                <w:color w:val="000000"/>
                <w:sz w:val="20"/>
                <w:szCs w:val="20"/>
              </w:rPr>
            </w:pPr>
          </w:p>
          <w:p w14:paraId="35AA8B4C" w14:textId="77777777" w:rsidR="00E132DD" w:rsidRPr="00B91DE7" w:rsidRDefault="00E132DD" w:rsidP="009E23B8">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AAEAF69" w14:textId="037FE2C1" w:rsidR="009E23B8" w:rsidRPr="00B91DE7" w:rsidRDefault="00213338" w:rsidP="009E23B8">
            <w:pPr>
              <w:spacing w:beforeLines="60" w:before="144" w:afterLines="60" w:after="144" w:line="276" w:lineRule="auto"/>
              <w:rPr>
                <w:rFonts w:ascii="Arial" w:eastAsia="Times New Roman" w:hAnsi="Arial" w:cs="Arial"/>
                <w:bCs/>
                <w:color w:val="000000"/>
                <w:sz w:val="20"/>
                <w:szCs w:val="20"/>
              </w:rPr>
            </w:pPr>
            <w:r w:rsidRPr="00213338">
              <w:rPr>
                <w:rFonts w:ascii="Segoe UI" w:hAnsi="Segoe UI" w:cs="Segoe UI"/>
              </w:rPr>
              <w:lastRenderedPageBreak/>
              <w:t>Performance Requirement P2 - Access and Facilities for People with Disabilities: This requirement focuses on providing adequate access and facilities for people with disabilities. It includes features such as accessible entrances, circulation spaces, and sanitary facilities to ensure inclusivity and accessibility.</w:t>
            </w:r>
          </w:p>
        </w:tc>
      </w:tr>
      <w:tr w:rsidR="009E23B8" w:rsidRPr="00AA0F01" w14:paraId="0733257E" w14:textId="77777777" w:rsidTr="00DF7E8E">
        <w:trPr>
          <w:trHeight w:val="2438"/>
        </w:trPr>
        <w:tc>
          <w:tcPr>
            <w:tcW w:w="2747" w:type="dxa"/>
            <w:shd w:val="clear" w:color="auto" w:fill="auto"/>
          </w:tcPr>
          <w:p w14:paraId="7F187130" w14:textId="77777777" w:rsidR="009E23B8" w:rsidRDefault="009E23B8" w:rsidP="009E23B8">
            <w:pPr>
              <w:spacing w:beforeLines="60" w:before="144" w:afterLines="60" w:after="144" w:line="276" w:lineRule="auto"/>
              <w:rPr>
                <w:rFonts w:ascii="Arial" w:eastAsia="Times New Roman" w:hAnsi="Arial" w:cs="Arial"/>
                <w:b/>
                <w:color w:val="000000"/>
                <w:sz w:val="20"/>
                <w:szCs w:val="20"/>
              </w:rPr>
            </w:pPr>
          </w:p>
        </w:tc>
        <w:tc>
          <w:tcPr>
            <w:tcW w:w="5528" w:type="dxa"/>
            <w:gridSpan w:val="2"/>
            <w:shd w:val="clear" w:color="auto" w:fill="auto"/>
          </w:tcPr>
          <w:p w14:paraId="67BB3E90"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CA3CCA2" w14:textId="77777777" w:rsidR="00213338" w:rsidRPr="00213338" w:rsidRDefault="00213338" w:rsidP="00213338">
            <w:pPr>
              <w:pStyle w:val="NormalWeb"/>
              <w:spacing w:before="300" w:beforeAutospacing="0" w:after="300" w:afterAutospacing="0"/>
              <w:rPr>
                <w:rFonts w:ascii="Segoe UI" w:eastAsiaTheme="minorHAnsi" w:hAnsi="Segoe UI" w:cs="Segoe UI"/>
                <w:sz w:val="22"/>
                <w:szCs w:val="22"/>
                <w:lang w:eastAsia="en-US"/>
              </w:rPr>
            </w:pPr>
            <w:r w:rsidRPr="00213338">
              <w:rPr>
                <w:rFonts w:ascii="Segoe UI" w:eastAsiaTheme="minorHAnsi" w:hAnsi="Segoe UI" w:cs="Segoe UI"/>
                <w:sz w:val="22"/>
                <w:szCs w:val="22"/>
                <w:lang w:eastAsia="en-US"/>
              </w:rPr>
              <w:t>Performance Requirement P2 - Access and Facilities for People with Disabilities:</w:t>
            </w:r>
          </w:p>
          <w:p w14:paraId="12EE4A41" w14:textId="77777777" w:rsidR="00213338" w:rsidRPr="00213338" w:rsidRDefault="00213338" w:rsidP="00213338">
            <w:pPr>
              <w:pStyle w:val="NormalWeb"/>
              <w:spacing w:before="300" w:beforeAutospacing="0" w:after="300" w:afterAutospacing="0"/>
              <w:rPr>
                <w:rFonts w:ascii="Segoe UI" w:eastAsiaTheme="minorHAnsi" w:hAnsi="Segoe UI" w:cs="Segoe UI"/>
                <w:sz w:val="22"/>
                <w:szCs w:val="22"/>
                <w:lang w:eastAsia="en-US"/>
              </w:rPr>
            </w:pPr>
            <w:r w:rsidRPr="00213338">
              <w:rPr>
                <w:rFonts w:ascii="Segoe UI" w:eastAsiaTheme="minorHAnsi" w:hAnsi="Segoe UI" w:cs="Segoe UI"/>
                <w:sz w:val="22"/>
                <w:szCs w:val="22"/>
                <w:lang w:eastAsia="en-US"/>
              </w:rPr>
              <w:t>P2.1 Accessible Path of Travel: This requirement ensures that an accessible path of travel is provided from the street or arrival point to at least one entrance of the building. It includes features such as ramps, lifts, and level thresholds to enable people with disabilities, including those using mobility aids, to access the building easily and safely.</w:t>
            </w:r>
          </w:p>
          <w:p w14:paraId="5AA36C90" w14:textId="77777777" w:rsidR="00213338" w:rsidRPr="00213338" w:rsidRDefault="00213338" w:rsidP="00213338">
            <w:pPr>
              <w:pStyle w:val="NormalWeb"/>
              <w:spacing w:before="300" w:beforeAutospacing="0" w:after="300" w:afterAutospacing="0"/>
              <w:rPr>
                <w:rFonts w:ascii="Segoe UI" w:eastAsiaTheme="minorHAnsi" w:hAnsi="Segoe UI" w:cs="Segoe UI"/>
                <w:sz w:val="22"/>
                <w:szCs w:val="22"/>
                <w:lang w:eastAsia="en-US"/>
              </w:rPr>
            </w:pPr>
            <w:r w:rsidRPr="00213338">
              <w:rPr>
                <w:rFonts w:ascii="Segoe UI" w:eastAsiaTheme="minorHAnsi" w:hAnsi="Segoe UI" w:cs="Segoe UI"/>
                <w:sz w:val="22"/>
                <w:szCs w:val="22"/>
                <w:lang w:eastAsia="en-US"/>
              </w:rPr>
              <w:t>P2.2 Accessible Entrances: Class 1 and Class 10 buildings must have at least one accessible entrance that provides step-free access to a habitable area on the entry level. The accessible entrance should be wide enough to accommodate people using mobility aids and should not have steps or other barriers.</w:t>
            </w:r>
          </w:p>
          <w:p w14:paraId="4A88BF0E" w14:textId="77777777" w:rsidR="00213338" w:rsidRPr="00213338" w:rsidRDefault="00213338" w:rsidP="00213338">
            <w:pPr>
              <w:pStyle w:val="NormalWeb"/>
              <w:spacing w:before="300" w:beforeAutospacing="0" w:after="300" w:afterAutospacing="0"/>
              <w:rPr>
                <w:rFonts w:ascii="Segoe UI" w:eastAsiaTheme="minorHAnsi" w:hAnsi="Segoe UI" w:cs="Segoe UI"/>
                <w:sz w:val="22"/>
                <w:szCs w:val="22"/>
                <w:lang w:eastAsia="en-US"/>
              </w:rPr>
            </w:pPr>
            <w:r w:rsidRPr="00213338">
              <w:rPr>
                <w:rFonts w:ascii="Segoe UI" w:eastAsiaTheme="minorHAnsi" w:hAnsi="Segoe UI" w:cs="Segoe UI"/>
                <w:sz w:val="22"/>
                <w:szCs w:val="22"/>
                <w:lang w:eastAsia="en-US"/>
              </w:rPr>
              <w:t xml:space="preserve">P2.3 Circulation Space: The building must have sufficient circulation space to allow people with disabilities to move through the building comfortably. This includes clear and </w:t>
            </w:r>
            <w:r w:rsidRPr="00213338">
              <w:rPr>
                <w:rFonts w:ascii="Segoe UI" w:eastAsiaTheme="minorHAnsi" w:hAnsi="Segoe UI" w:cs="Segoe UI"/>
                <w:sz w:val="22"/>
                <w:szCs w:val="22"/>
                <w:lang w:eastAsia="en-US"/>
              </w:rPr>
              <w:lastRenderedPageBreak/>
              <w:t>wide passageways, doorways of appropriate width, and turning spaces for wheelchair users.</w:t>
            </w:r>
          </w:p>
          <w:p w14:paraId="7B1667C1" w14:textId="77777777" w:rsidR="00213338" w:rsidRPr="00213338" w:rsidRDefault="00213338" w:rsidP="00213338">
            <w:pPr>
              <w:pStyle w:val="NormalWeb"/>
              <w:spacing w:before="300" w:beforeAutospacing="0" w:after="300" w:afterAutospacing="0"/>
              <w:rPr>
                <w:rFonts w:ascii="Segoe UI" w:eastAsiaTheme="minorHAnsi" w:hAnsi="Segoe UI" w:cs="Segoe UI"/>
                <w:sz w:val="22"/>
                <w:szCs w:val="22"/>
                <w:lang w:eastAsia="en-US"/>
              </w:rPr>
            </w:pPr>
            <w:r w:rsidRPr="00213338">
              <w:rPr>
                <w:rFonts w:ascii="Segoe UI" w:eastAsiaTheme="minorHAnsi" w:hAnsi="Segoe UI" w:cs="Segoe UI"/>
                <w:sz w:val="22"/>
                <w:szCs w:val="22"/>
                <w:lang w:eastAsia="en-US"/>
              </w:rPr>
              <w:t>P2.4 Sanitary Facilities: Accessible sanitary facilities, including accessible toilets and basins, must be provided on the entry level of Class 1 and Class 10 buildings. These facilities should meet specific design requirements to ensure they are easily usable by people with disabilities.</w:t>
            </w:r>
          </w:p>
          <w:p w14:paraId="259757FE" w14:textId="77777777" w:rsidR="00213338" w:rsidRPr="00213338" w:rsidRDefault="00213338" w:rsidP="00213338">
            <w:pPr>
              <w:pStyle w:val="NormalWeb"/>
              <w:spacing w:before="300" w:beforeAutospacing="0" w:after="300" w:afterAutospacing="0"/>
              <w:rPr>
                <w:rFonts w:ascii="Segoe UI" w:eastAsiaTheme="minorHAnsi" w:hAnsi="Segoe UI" w:cs="Segoe UI"/>
                <w:sz w:val="22"/>
                <w:szCs w:val="22"/>
                <w:lang w:eastAsia="en-US"/>
              </w:rPr>
            </w:pPr>
            <w:r w:rsidRPr="00213338">
              <w:rPr>
                <w:rFonts w:ascii="Segoe UI" w:eastAsiaTheme="minorHAnsi" w:hAnsi="Segoe UI" w:cs="Segoe UI"/>
                <w:sz w:val="22"/>
                <w:szCs w:val="22"/>
                <w:lang w:eastAsia="en-US"/>
              </w:rPr>
              <w:t>P2.5 Car Parking: For buildings with car parking spaces, at least one accessible car parking space must be provided on the same lot as the building. The accessible parking space should be located as close as possible to an accessible entrance and designed to allow sufficient space for people with mobility aids to enter and exit vehicles comfortably.</w:t>
            </w:r>
          </w:p>
          <w:p w14:paraId="155C0B88"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r>
      <w:tr w:rsidR="009E23B8" w:rsidRPr="00AA0F01" w14:paraId="182030EA" w14:textId="77777777" w:rsidTr="00DF7E8E">
        <w:trPr>
          <w:trHeight w:val="2438"/>
        </w:trPr>
        <w:tc>
          <w:tcPr>
            <w:tcW w:w="2747" w:type="dxa"/>
            <w:shd w:val="clear" w:color="auto" w:fill="auto"/>
          </w:tcPr>
          <w:p w14:paraId="52FE67D2" w14:textId="74FBBC87"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5A49D995"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p>
          <w:p w14:paraId="03726C42"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p>
          <w:p w14:paraId="0C789B89"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p>
          <w:p w14:paraId="5FFFB990"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p>
          <w:p w14:paraId="4A33C811"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p>
          <w:p w14:paraId="04E1C287" w14:textId="707EC40B" w:rsidR="009E23B8" w:rsidRPr="00B91DE7" w:rsidRDefault="00213338" w:rsidP="009E23B8">
            <w:pPr>
              <w:spacing w:beforeLines="60" w:before="144" w:afterLines="60" w:after="144" w:line="276" w:lineRule="auto"/>
              <w:rPr>
                <w:rFonts w:ascii="Arial" w:eastAsia="Times New Roman" w:hAnsi="Arial" w:cs="Arial"/>
                <w:bCs/>
                <w:color w:val="000000"/>
                <w:sz w:val="20"/>
                <w:szCs w:val="20"/>
              </w:rPr>
            </w:pPr>
            <w:r w:rsidRPr="00612A9A">
              <w:rPr>
                <w:rFonts w:asciiTheme="majorHAnsi" w:hAnsiTheme="majorHAnsi" w:cstheme="majorHAnsi"/>
                <w:color w:val="000000" w:themeColor="text1"/>
                <w:sz w:val="20"/>
                <w:szCs w:val="20"/>
                <w:lang w:val="en-GB"/>
              </w:rPr>
              <w:t xml:space="preserve">BCA part </w:t>
            </w:r>
            <w:proofErr w:type="gramStart"/>
            <w:r w:rsidRPr="00612A9A">
              <w:rPr>
                <w:rFonts w:asciiTheme="majorHAnsi" w:hAnsiTheme="majorHAnsi" w:cstheme="majorHAnsi"/>
                <w:color w:val="000000" w:themeColor="text1"/>
                <w:sz w:val="20"/>
                <w:szCs w:val="20"/>
                <w:lang w:val="en-GB"/>
              </w:rPr>
              <w:t xml:space="preserve">2.9.2 </w:t>
            </w:r>
            <w:r>
              <w:rPr>
                <w:rFonts w:asciiTheme="majorHAnsi" w:hAnsiTheme="majorHAnsi" w:cstheme="majorHAnsi"/>
                <w:color w:val="000000" w:themeColor="text1"/>
                <w:sz w:val="20"/>
                <w:szCs w:val="20"/>
                <w:lang w:val="en-GB"/>
              </w:rPr>
              <w:t>;</w:t>
            </w:r>
            <w:proofErr w:type="gramEnd"/>
            <w:r w:rsidRPr="00612A9A">
              <w:rPr>
                <w:rFonts w:asciiTheme="majorHAnsi" w:hAnsiTheme="majorHAnsi" w:cstheme="majorHAnsi"/>
                <w:color w:val="000000" w:themeColor="text1"/>
                <w:sz w:val="20"/>
                <w:szCs w:val="20"/>
                <w:lang w:val="en-GB"/>
              </w:rPr>
              <w:t xml:space="preserve"> NCC part 3.9.2</w:t>
            </w:r>
          </w:p>
        </w:tc>
        <w:tc>
          <w:tcPr>
            <w:tcW w:w="5812" w:type="dxa"/>
            <w:shd w:val="clear" w:color="auto" w:fill="auto"/>
          </w:tcPr>
          <w:p w14:paraId="347F5579"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Frontage crossover </w:t>
            </w:r>
          </w:p>
          <w:p w14:paraId="32BDE106" w14:textId="77777777" w:rsidR="009E23B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Frontage &gt;7.5m but &lt;10m – 4m; Frontage &lt;7.5m – 3.5m</w:t>
            </w:r>
          </w:p>
          <w:p w14:paraId="20C2118A"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Minor roads crossover</w:t>
            </w:r>
          </w:p>
          <w:p w14:paraId="0FB1B7BB" w14:textId="77777777" w:rsidR="00213338" w:rsidRDefault="00213338" w:rsidP="009E23B8">
            <w:pPr>
              <w:spacing w:beforeLines="60" w:before="144" w:afterLines="60" w:after="144" w:line="276" w:lineRule="auto"/>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a min 10m from minor intersection; 20m from major intersection</w:t>
            </w:r>
          </w:p>
          <w:p w14:paraId="2FE23BAE" w14:textId="77777777" w:rsidR="00213338" w:rsidRPr="00612A9A" w:rsidRDefault="00213338" w:rsidP="0021333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Balustrades and handrails to comply with this. Where an alternative barrier is proposed as a Performance Solution to that described in Part 3.9.2, that proposal must comply with—</w:t>
            </w:r>
          </w:p>
          <w:p w14:paraId="15184546" w14:textId="77777777" w:rsidR="00213338" w:rsidRPr="00612A9A" w:rsidRDefault="00213338" w:rsidP="0021333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Performance RequirementP2.5.2; and the relevant Performance Requirements determined in accordance with A2.4(3).</w:t>
            </w:r>
          </w:p>
          <w:p w14:paraId="5F2657B5" w14:textId="77777777" w:rsidR="00213338" w:rsidRPr="00612A9A" w:rsidRDefault="00213338" w:rsidP="0021333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Where an alternative handrail is proposed as a Performance Solution to that described in Part 3.9.2, that proposal must comply with—</w:t>
            </w:r>
          </w:p>
          <w:p w14:paraId="5CFFAD51" w14:textId="77777777" w:rsidR="00213338" w:rsidRPr="00612A9A" w:rsidRDefault="00213338" w:rsidP="0021333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Performance RequirementP2.5.1(b)(</w:t>
            </w:r>
            <w:proofErr w:type="spellStart"/>
            <w:r w:rsidRPr="00612A9A">
              <w:rPr>
                <w:rFonts w:asciiTheme="majorHAnsi" w:hAnsiTheme="majorHAnsi" w:cstheme="majorHAnsi"/>
                <w:color w:val="000000" w:themeColor="text1"/>
                <w:sz w:val="20"/>
                <w:szCs w:val="20"/>
                <w:lang w:val="en-GB"/>
              </w:rPr>
              <w:t>i</w:t>
            </w:r>
            <w:proofErr w:type="spellEnd"/>
            <w:r w:rsidRPr="00612A9A">
              <w:rPr>
                <w:rFonts w:asciiTheme="majorHAnsi" w:hAnsiTheme="majorHAnsi" w:cstheme="majorHAnsi"/>
                <w:color w:val="000000" w:themeColor="text1"/>
                <w:sz w:val="20"/>
                <w:szCs w:val="20"/>
                <w:lang w:val="en-GB"/>
              </w:rPr>
              <w:t>); and</w:t>
            </w:r>
          </w:p>
          <w:p w14:paraId="57A8F236" w14:textId="77777777" w:rsidR="00213338" w:rsidRPr="00612A9A" w:rsidRDefault="00213338" w:rsidP="00213338">
            <w:pPr>
              <w:autoSpaceDE w:val="0"/>
              <w:autoSpaceDN w:val="0"/>
              <w:adjustRightInd w:val="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relevant Performance Requirements determined in accordance with A2.2(3) and A2.4(3) as applicable.</w:t>
            </w:r>
          </w:p>
          <w:p w14:paraId="63F06359" w14:textId="50279919" w:rsidR="00213338" w:rsidRPr="00B91DE7" w:rsidRDefault="00213338" w:rsidP="009E23B8">
            <w:pPr>
              <w:spacing w:beforeLines="60" w:before="144" w:afterLines="60" w:after="144" w:line="276" w:lineRule="auto"/>
              <w:rPr>
                <w:rFonts w:ascii="Arial" w:eastAsia="Times New Roman" w:hAnsi="Arial" w:cs="Arial"/>
                <w:bCs/>
                <w:color w:val="000000"/>
                <w:sz w:val="20"/>
                <w:szCs w:val="20"/>
              </w:rPr>
            </w:pPr>
          </w:p>
        </w:tc>
      </w:tr>
      <w:tr w:rsidR="009E23B8" w:rsidRPr="00AA0F01" w14:paraId="45D37208" w14:textId="77777777" w:rsidTr="007D5F43">
        <w:trPr>
          <w:trHeight w:val="557"/>
        </w:trPr>
        <w:tc>
          <w:tcPr>
            <w:tcW w:w="14087" w:type="dxa"/>
            <w:gridSpan w:val="4"/>
            <w:shd w:val="clear" w:color="auto" w:fill="D9D9D9" w:themeFill="background1" w:themeFillShade="D9"/>
          </w:tcPr>
          <w:p w14:paraId="12724BD2" w14:textId="7BC9EDAD"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Ancillary Provisions</w:t>
            </w:r>
          </w:p>
        </w:tc>
      </w:tr>
      <w:tr w:rsidR="009E23B8" w:rsidRPr="00AA0F01" w14:paraId="4F54EF81" w14:textId="77777777" w:rsidTr="007D5F43">
        <w:trPr>
          <w:trHeight w:val="693"/>
        </w:trPr>
        <w:tc>
          <w:tcPr>
            <w:tcW w:w="2747" w:type="dxa"/>
            <w:shd w:val="clear" w:color="auto" w:fill="D9D9D9" w:themeFill="background1" w:themeFillShade="D9"/>
          </w:tcPr>
          <w:p w14:paraId="5BCA8654" w14:textId="68FBC933"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2"/>
            <w:shd w:val="clear" w:color="auto" w:fill="D9D9D9" w:themeFill="background1" w:themeFillShade="D9"/>
          </w:tcPr>
          <w:p w14:paraId="0390342A" w14:textId="0807B5AE"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9E23B8" w:rsidRPr="00AA0F01" w14:paraId="4F6D5C14" w14:textId="77777777" w:rsidTr="00DF7E8E">
        <w:trPr>
          <w:trHeight w:val="2438"/>
        </w:trPr>
        <w:tc>
          <w:tcPr>
            <w:tcW w:w="2747" w:type="dxa"/>
            <w:shd w:val="clear" w:color="auto" w:fill="auto"/>
          </w:tcPr>
          <w:p w14:paraId="08751663"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599AEC31"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Fire Resistance Levels (FRL): Ancillary provisions in the NCC and referenced Australian Standards provide guidance on determining the appropriate Fire Resistance Levels for building elements such as walls, floors, doors, and structural elements. The FRL requirements are essential to ensure the safety and integrity of a building during a fire event.</w:t>
            </w:r>
          </w:p>
          <w:p w14:paraId="2764089E"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Accessibility: Ancillary provisions in the NCC and AS 1428 - Design for Access and Mobility series provide specific requirements for making buildings and facilities accessible to people with disabilities. This includes provisions for accessible entrances, circulation spaces, ramps, handrails, signage, and sanitary facilities.</w:t>
            </w:r>
          </w:p>
          <w:p w14:paraId="43AB4FB1"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 xml:space="preserve">Balustrades and Handrails: Requirements for the design, construction, and installation of balustrades, handrails, and other barriers can be found in both the NCC and relevant Australian Standards. These provisions ensure </w:t>
            </w:r>
            <w:r w:rsidRPr="00213338">
              <w:rPr>
                <w:rFonts w:asciiTheme="majorHAnsi" w:eastAsiaTheme="minorHAnsi" w:hAnsiTheme="majorHAnsi" w:cstheme="majorHAnsi"/>
                <w:color w:val="000000" w:themeColor="text1"/>
                <w:sz w:val="20"/>
                <w:szCs w:val="20"/>
                <w:lang w:val="en-GB" w:eastAsia="en-US"/>
              </w:rPr>
              <w:lastRenderedPageBreak/>
              <w:t>that these elements are safe, durable, and compliant with building codes.</w:t>
            </w:r>
          </w:p>
          <w:p w14:paraId="1E1D1F48"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Waterproofing and Wet Areas: Ancillary provisions in the NCC and Australian Standards provide guidance on waterproofing requirements for wet areas such as bathrooms, laundries, and balconies. These provisions help prevent water damage and ensure the longevity of building structures.</w:t>
            </w:r>
          </w:p>
          <w:p w14:paraId="5E45C8CC"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Bushfire-prone Areas: In bushfire-prone regions, the NCC and relevant Australian Standards include ancillary provisions that detail construction requirements and standards to enhance the building's resistance to bushfires.</w:t>
            </w:r>
          </w:p>
          <w:p w14:paraId="36352A6E"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Energy Efficiency: The NCC Volume Two includes ancillary provisions related to energy efficiency in residential buildings. These provisions cover aspects such as insulation, glazing, and energy efficiency performance requirements for heating and cooling systems.</w:t>
            </w:r>
          </w:p>
          <w:p w14:paraId="30A97C27"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Termite Management: Ancillary provisions address termite management strategies to protect buildings from termite infestations, especially in areas where termites are prevalent.</w:t>
            </w:r>
          </w:p>
          <w:p w14:paraId="710CB4DD"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Mezzanine Floors: Ancillary provisions may address the construction and use of mezzanine floors, ensuring they meet safety and structural requirements.</w:t>
            </w:r>
          </w:p>
          <w:p w14:paraId="0EE8845F" w14:textId="77777777" w:rsidR="009E23B8" w:rsidRPr="00213338" w:rsidRDefault="009E23B8" w:rsidP="00213338">
            <w:pPr>
              <w:spacing w:beforeLines="60" w:before="144" w:afterLines="60" w:after="144" w:line="276" w:lineRule="auto"/>
              <w:ind w:left="360"/>
              <w:rPr>
                <w:rFonts w:asciiTheme="majorHAnsi" w:hAnsiTheme="majorHAnsi" w:cstheme="majorHAnsi"/>
                <w:color w:val="000000" w:themeColor="text1"/>
                <w:sz w:val="20"/>
                <w:szCs w:val="20"/>
                <w:lang w:val="en-GB"/>
              </w:rPr>
            </w:pPr>
          </w:p>
        </w:tc>
        <w:tc>
          <w:tcPr>
            <w:tcW w:w="5812" w:type="dxa"/>
            <w:shd w:val="clear" w:color="auto" w:fill="auto"/>
          </w:tcPr>
          <w:p w14:paraId="60140F7A"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lastRenderedPageBreak/>
              <w:t>Ancillary Provision A2.2 - Fire Separation of Buildings: This provision addresses the separation requirements between Class 1 or Class 10 buildings and other buildings on the same allotment. It outlines the fire resistance levels for walls and other building elements to minimize the risk of fire spread.</w:t>
            </w:r>
          </w:p>
          <w:p w14:paraId="7CA29EF9"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Ancillary Provision A2.4 - Fire Separation of Sole-occupancy Units in Class 2 Buildings: This provision applies specifically to Class 2 buildings (apartments, flats) and deals with fire separation between sole-occupancy units to ensure the safety of occupants in case of fire.</w:t>
            </w:r>
          </w:p>
          <w:p w14:paraId="05B9A6A1"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Ancillary Provision A2.5 - Balustrades and Other Barriers: This provision sets out requirements for the design and construction of balustrades and other barriers, including handrails, to ensure they are safe and compliant.</w:t>
            </w:r>
          </w:p>
          <w:p w14:paraId="3E3A1ED1"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 xml:space="preserve">Ancillary Provision A2.6 - Construction of Buildings in Bushfire-prone Areas: This provision applies to buildings located in bushfire-prone areas and outlines construction </w:t>
            </w:r>
            <w:r w:rsidRPr="00213338">
              <w:rPr>
                <w:rFonts w:asciiTheme="majorHAnsi" w:eastAsiaTheme="minorHAnsi" w:hAnsiTheme="majorHAnsi" w:cstheme="majorHAnsi"/>
                <w:color w:val="000000" w:themeColor="text1"/>
                <w:sz w:val="20"/>
                <w:szCs w:val="20"/>
                <w:lang w:val="en-GB" w:eastAsia="en-US"/>
              </w:rPr>
              <w:lastRenderedPageBreak/>
              <w:t>requirements and standards to enhance their resilience against bushfires.</w:t>
            </w:r>
          </w:p>
          <w:p w14:paraId="56BD17D5"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Ancillary Provision A2.7 - Accessibility in Existing Buildings: This provision deals with accessibility requirements for alterations or additions to existing buildings, ensuring that any renovation work considers access and facilities for people with disabilities.</w:t>
            </w:r>
          </w:p>
          <w:p w14:paraId="2F483367"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Ancillary Provision A3.5 - Open Link Paths of Travel to Exits: This provision relates to the design and layout of paths of travel to exits within a building, ensuring clear and unobstructed access to exits for safe evacuation.</w:t>
            </w:r>
          </w:p>
          <w:p w14:paraId="7FE8B4E8"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Ancillary Provision A4.2 - Interpretation of Fire Resistance Levels: This provision provides guidance on the interpretation of fire resistance levels for various building elements, helping designers and builders comply with fire safety requirements.</w:t>
            </w:r>
          </w:p>
          <w:p w14:paraId="1D7114DB" w14:textId="77777777" w:rsidR="00213338" w:rsidRPr="00213338"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213338">
              <w:rPr>
                <w:rFonts w:asciiTheme="majorHAnsi" w:eastAsiaTheme="minorHAnsi" w:hAnsiTheme="majorHAnsi" w:cstheme="majorHAnsi"/>
                <w:color w:val="000000" w:themeColor="text1"/>
                <w:sz w:val="20"/>
                <w:szCs w:val="20"/>
                <w:lang w:val="en-GB" w:eastAsia="en-US"/>
              </w:rPr>
              <w:t>Ancillary Provision A5.2 - Mezzanine Floors: This provision addresses the construction and use of mezzanine floors, ensuring they are safe and compliant with relevant regulations.</w:t>
            </w:r>
          </w:p>
          <w:p w14:paraId="092AF107" w14:textId="77777777" w:rsidR="009E23B8" w:rsidRPr="00213338"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p>
        </w:tc>
      </w:tr>
      <w:tr w:rsidR="009E23B8" w:rsidRPr="00AA0F01" w14:paraId="41F64BF3" w14:textId="77777777" w:rsidTr="00DF7E8E">
        <w:trPr>
          <w:trHeight w:val="2438"/>
        </w:trPr>
        <w:tc>
          <w:tcPr>
            <w:tcW w:w="2747" w:type="dxa"/>
            <w:shd w:val="clear" w:color="auto" w:fill="auto"/>
          </w:tcPr>
          <w:p w14:paraId="3172507F"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0986DAD4"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5859D75"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r>
      <w:tr w:rsidR="009E23B8" w:rsidRPr="00AA0F01" w14:paraId="539B9ABF" w14:textId="77777777" w:rsidTr="007D5F43">
        <w:trPr>
          <w:trHeight w:val="699"/>
        </w:trPr>
        <w:tc>
          <w:tcPr>
            <w:tcW w:w="14087" w:type="dxa"/>
            <w:gridSpan w:val="4"/>
            <w:shd w:val="clear" w:color="auto" w:fill="D9D9D9" w:themeFill="background1" w:themeFillShade="D9"/>
          </w:tcPr>
          <w:p w14:paraId="188F7C2D" w14:textId="406392E4"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r>
      <w:tr w:rsidR="009E23B8" w:rsidRPr="00AA0F01" w14:paraId="5C4AA964" w14:textId="77777777" w:rsidTr="007D5F43">
        <w:trPr>
          <w:trHeight w:val="709"/>
        </w:trPr>
        <w:tc>
          <w:tcPr>
            <w:tcW w:w="2747" w:type="dxa"/>
            <w:shd w:val="clear" w:color="auto" w:fill="auto"/>
          </w:tcPr>
          <w:p w14:paraId="138C6768" w14:textId="385C9536"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shd w:val="clear" w:color="auto" w:fill="auto"/>
          </w:tcPr>
          <w:p w14:paraId="0C67C857" w14:textId="1EE7591B"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9E23B8"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9E23B8" w:rsidRPr="00AA0F01" w14:paraId="5BDAF6B6" w14:textId="77777777" w:rsidTr="00DF7E8E">
        <w:trPr>
          <w:trHeight w:val="2438"/>
        </w:trPr>
        <w:tc>
          <w:tcPr>
            <w:tcW w:w="2747" w:type="dxa"/>
            <w:shd w:val="clear" w:color="auto" w:fill="auto"/>
          </w:tcPr>
          <w:p w14:paraId="3B147540"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283B14EE" w14:textId="77777777" w:rsidR="00437E65" w:rsidRPr="00437E65" w:rsidRDefault="00437E65" w:rsidP="00437E65">
            <w:pPr>
              <w:numPr>
                <w:ilvl w:val="0"/>
                <w:numId w:val="8"/>
              </w:numPr>
              <w:spacing w:after="0" w:line="240" w:lineRule="auto"/>
              <w:rPr>
                <w:rFonts w:asciiTheme="majorHAnsi" w:hAnsiTheme="majorHAnsi" w:cstheme="majorHAnsi"/>
                <w:color w:val="000000" w:themeColor="text1"/>
                <w:sz w:val="20"/>
                <w:szCs w:val="20"/>
                <w:lang w:val="en-GB"/>
              </w:rPr>
            </w:pPr>
            <w:r w:rsidRPr="00437E65">
              <w:rPr>
                <w:rFonts w:asciiTheme="majorHAnsi" w:hAnsiTheme="majorHAnsi" w:cstheme="majorHAnsi"/>
                <w:color w:val="000000" w:themeColor="text1"/>
                <w:sz w:val="20"/>
                <w:szCs w:val="20"/>
                <w:lang w:val="en-GB"/>
              </w:rPr>
              <w:t>NCC Volume Two (Residential Buildings): In the NCC Volume Two, energy efficiency requirements are generally outlined in Section J - Energy Efficiency. Some of the main areas covered by these provisions include:</w:t>
            </w:r>
          </w:p>
          <w:p w14:paraId="7D9EAB73"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Building Fabric: Requirements for thermal insulation, glazing, and air infiltration to minimize heat transfer and improve thermal performance.</w:t>
            </w:r>
          </w:p>
          <w:p w14:paraId="4B24556F"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Lighting: Provisions for energy-efficient lighting, including requirements for the use of energy-saving lamps and controls.</w:t>
            </w:r>
          </w:p>
          <w:p w14:paraId="4BEE6A80"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Heating and Cooling Systems: Standards for the efficiency of heating and cooling equipment, as well as controls to optimize energy usage.</w:t>
            </w:r>
          </w:p>
          <w:p w14:paraId="14788EEA"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Hot Water Systems: Requirements for energy-efficient hot water systems and controls.</w:t>
            </w:r>
          </w:p>
          <w:p w14:paraId="1AE2ED72" w14:textId="77777777" w:rsidR="009E23B8" w:rsidRPr="00437E65"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p>
        </w:tc>
        <w:tc>
          <w:tcPr>
            <w:tcW w:w="5812" w:type="dxa"/>
            <w:shd w:val="clear" w:color="auto" w:fill="auto"/>
          </w:tcPr>
          <w:p w14:paraId="76AF6B63"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Assessing Performance Requirements: Identify the specific energy efficiency Performance Requirements in the NCC or relevant regulations that need to be met for the building project.</w:t>
            </w:r>
          </w:p>
          <w:p w14:paraId="42B7AC7A"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Defining the Performance Solution: Develop a detailed proposal for an alternative energy-efficient design or system that can achieve the required performance outcomes. This could include innovative building techniques, advanced technologies, or other strategies to reduce energy consumption and improve overall efficiency.</w:t>
            </w:r>
          </w:p>
          <w:p w14:paraId="1B60935F"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 xml:space="preserve">Performance Assessment: Use energy </w:t>
            </w:r>
            <w:proofErr w:type="spellStart"/>
            <w:r w:rsidRPr="00437E65">
              <w:rPr>
                <w:rFonts w:asciiTheme="majorHAnsi" w:eastAsiaTheme="minorHAnsi" w:hAnsiTheme="majorHAnsi" w:cstheme="majorHAnsi"/>
                <w:color w:val="000000" w:themeColor="text1"/>
                <w:sz w:val="20"/>
                <w:szCs w:val="20"/>
                <w:lang w:val="en-GB" w:eastAsia="en-US"/>
              </w:rPr>
              <w:t>modeling</w:t>
            </w:r>
            <w:proofErr w:type="spellEnd"/>
            <w:r w:rsidRPr="00437E65">
              <w:rPr>
                <w:rFonts w:asciiTheme="majorHAnsi" w:eastAsiaTheme="minorHAnsi" w:hAnsiTheme="majorHAnsi" w:cstheme="majorHAnsi"/>
                <w:color w:val="000000" w:themeColor="text1"/>
                <w:sz w:val="20"/>
                <w:szCs w:val="20"/>
                <w:lang w:val="en-GB" w:eastAsia="en-US"/>
              </w:rPr>
              <w:t>, simulations, or other analytical methods to demonstrate that the proposed Performance Solution will meet or exceed the required performance levels specified in the NCC or relevant standards.</w:t>
            </w:r>
          </w:p>
          <w:p w14:paraId="63026F30"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Documentation: Prepare comprehensive documentation that outlines the details of the proposed Performance Solution, the energy performance analysis, and how it fulfills the relevant Performance Requirements.</w:t>
            </w:r>
          </w:p>
          <w:p w14:paraId="6F706FCF"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lastRenderedPageBreak/>
              <w:t>Certification and Approval: Submit the Performance Solution documentation to the appropriate regulatory authority or certification body for review and approval. Depending on the jurisdiction, this process may require involvement from building professionals, energy assessors, or sustainability experts.</w:t>
            </w:r>
          </w:p>
          <w:p w14:paraId="477E3D34" w14:textId="77777777" w:rsidR="00437E65" w:rsidRPr="00437E65"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437E65">
              <w:rPr>
                <w:rFonts w:asciiTheme="majorHAnsi" w:eastAsiaTheme="minorHAnsi" w:hAnsiTheme="majorHAnsi" w:cstheme="majorHAnsi"/>
                <w:color w:val="000000" w:themeColor="text1"/>
                <w:sz w:val="20"/>
                <w:szCs w:val="20"/>
                <w:lang w:val="en-GB" w:eastAsia="en-US"/>
              </w:rPr>
              <w:t>Implementation and Monitoring: If the Performance Solution is approved, implement the proposed energy-efficient design or system during the construction or renovation process. Additionally, monitor and assess the building's actual energy performance during its operation to ensure it continues to meet the required standards.</w:t>
            </w:r>
          </w:p>
          <w:p w14:paraId="0EBBF60D" w14:textId="77777777" w:rsidR="009E23B8" w:rsidRPr="00437E65" w:rsidRDefault="009E23B8" w:rsidP="00437E65">
            <w:pPr>
              <w:spacing w:beforeLines="60" w:before="144" w:afterLines="60" w:after="144" w:line="276" w:lineRule="auto"/>
              <w:ind w:left="720"/>
              <w:rPr>
                <w:rFonts w:asciiTheme="majorHAnsi" w:hAnsiTheme="majorHAnsi" w:cstheme="majorHAnsi"/>
                <w:color w:val="000000" w:themeColor="text1"/>
                <w:sz w:val="20"/>
                <w:szCs w:val="20"/>
                <w:lang w:val="en-GB"/>
              </w:rPr>
            </w:pPr>
          </w:p>
        </w:tc>
      </w:tr>
      <w:tr w:rsidR="009E23B8" w:rsidRPr="00AA0F01" w14:paraId="69561241" w14:textId="77777777" w:rsidTr="002966A6">
        <w:trPr>
          <w:trHeight w:val="440"/>
        </w:trPr>
        <w:tc>
          <w:tcPr>
            <w:tcW w:w="14087" w:type="dxa"/>
            <w:gridSpan w:val="4"/>
            <w:shd w:val="clear" w:color="auto" w:fill="D9D9D9" w:themeFill="background1" w:themeFillShade="D9"/>
          </w:tcPr>
          <w:p w14:paraId="0EC9A89C" w14:textId="0451387E" w:rsidR="009E23B8" w:rsidRPr="00086D65" w:rsidRDefault="009E23B8" w:rsidP="009E23B8">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Health and Safety</w:t>
            </w:r>
          </w:p>
        </w:tc>
      </w:tr>
      <w:tr w:rsidR="009E23B8" w:rsidRPr="00AA0F01" w14:paraId="2F00D383" w14:textId="77777777" w:rsidTr="00DF7E8E">
        <w:trPr>
          <w:trHeight w:val="8164"/>
        </w:trPr>
        <w:tc>
          <w:tcPr>
            <w:tcW w:w="14087" w:type="dxa"/>
            <w:gridSpan w:val="4"/>
            <w:shd w:val="clear" w:color="auto" w:fill="auto"/>
          </w:tcPr>
          <w:p w14:paraId="666DFD7A"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Including safety in design report covering:</w:t>
            </w:r>
          </w:p>
          <w:p w14:paraId="24A216B3"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material handling and lifting</w:t>
            </w:r>
          </w:p>
          <w:p w14:paraId="794DA1A6"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Handling hazardous material</w:t>
            </w:r>
          </w:p>
          <w:p w14:paraId="323F483B"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Compliance of materials to match </w:t>
            </w:r>
            <w:proofErr w:type="gramStart"/>
            <w:r w:rsidRPr="00612A9A">
              <w:rPr>
                <w:rFonts w:asciiTheme="majorHAnsi" w:hAnsiTheme="majorHAnsi" w:cstheme="majorHAnsi"/>
                <w:color w:val="000000" w:themeColor="text1"/>
                <w:sz w:val="20"/>
                <w:szCs w:val="20"/>
              </w:rPr>
              <w:t>specifications</w:t>
            </w:r>
            <w:proofErr w:type="gramEnd"/>
          </w:p>
          <w:p w14:paraId="40C2BAB4"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Reducing trip, slips, fall </w:t>
            </w:r>
            <w:proofErr w:type="gramStart"/>
            <w:r w:rsidRPr="00612A9A">
              <w:rPr>
                <w:rFonts w:asciiTheme="majorHAnsi" w:hAnsiTheme="majorHAnsi" w:cstheme="majorHAnsi"/>
                <w:color w:val="000000" w:themeColor="text1"/>
                <w:sz w:val="20"/>
                <w:szCs w:val="20"/>
              </w:rPr>
              <w:t>hazards</w:t>
            </w:r>
            <w:proofErr w:type="gramEnd"/>
          </w:p>
          <w:p w14:paraId="098158DF"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Safe use of equipment to comply with </w:t>
            </w:r>
            <w:proofErr w:type="gramStart"/>
            <w:r w:rsidRPr="00612A9A">
              <w:rPr>
                <w:rFonts w:asciiTheme="majorHAnsi" w:hAnsiTheme="majorHAnsi" w:cstheme="majorHAnsi"/>
                <w:color w:val="000000" w:themeColor="text1"/>
                <w:sz w:val="20"/>
                <w:szCs w:val="20"/>
              </w:rPr>
              <w:t>procedures</w:t>
            </w:r>
            <w:proofErr w:type="gramEnd"/>
          </w:p>
          <w:p w14:paraId="423B0F72"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and suitable equipment and PPE</w:t>
            </w:r>
          </w:p>
          <w:p w14:paraId="6ECC573C"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Formwork erection and use</w:t>
            </w:r>
          </w:p>
          <w:p w14:paraId="303B9C4C"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Scaffolding erection and its use</w:t>
            </w:r>
          </w:p>
          <w:p w14:paraId="79E7E10E"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Temporary bracing installation</w:t>
            </w:r>
          </w:p>
          <w:p w14:paraId="4FB1C0EF"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Excavations outside property boundaries or near services</w:t>
            </w:r>
          </w:p>
          <w:p w14:paraId="71436B8F"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Worker training</w:t>
            </w:r>
          </w:p>
          <w:p w14:paraId="42824BE1"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Use of suitably qualified tradesmen/women/contractors/subcontractors</w:t>
            </w:r>
          </w:p>
          <w:p w14:paraId="1BA5C531" w14:textId="77777777" w:rsidR="009E23B8" w:rsidRPr="00612A9A"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undertaking of compliance inspections</w:t>
            </w:r>
          </w:p>
          <w:p w14:paraId="418AA318" w14:textId="77777777" w:rsidR="009E23B8"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Ensure construction loads no </w:t>
            </w:r>
            <w:proofErr w:type="gramStart"/>
            <w:r w:rsidRPr="00612A9A">
              <w:rPr>
                <w:rFonts w:asciiTheme="majorHAnsi" w:hAnsiTheme="majorHAnsi" w:cstheme="majorHAnsi"/>
                <w:color w:val="000000" w:themeColor="text1"/>
                <w:sz w:val="20"/>
                <w:szCs w:val="20"/>
              </w:rPr>
              <w:t>exceeded</w:t>
            </w:r>
            <w:proofErr w:type="gramEnd"/>
          </w:p>
          <w:p w14:paraId="0554D808" w14:textId="5D8C6AE7" w:rsidR="005F5F28" w:rsidRPr="00612A9A" w:rsidRDefault="005F5F28" w:rsidP="009E23B8">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Pool safety barrier</w:t>
            </w:r>
          </w:p>
          <w:p w14:paraId="73E18D90" w14:textId="77777777" w:rsidR="009E23B8" w:rsidRPr="00B91DE7" w:rsidRDefault="009E23B8" w:rsidP="009E23B8">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AA0F01" w:rsidRPr="00AA0F01" w14:paraId="218FB19A" w14:textId="77777777" w:rsidTr="00437E65">
        <w:trPr>
          <w:trHeight w:val="377"/>
        </w:trPr>
        <w:tc>
          <w:tcPr>
            <w:tcW w:w="14087" w:type="dxa"/>
            <w:gridSpan w:val="5"/>
            <w:tcBorders>
              <w:bottom w:val="nil"/>
            </w:tcBorders>
            <w:shd w:val="clear" w:color="auto" w:fill="D9D9D9" w:themeFill="background1" w:themeFillShade="D9"/>
          </w:tcPr>
          <w:p w14:paraId="2CC520FF" w14:textId="166A6986" w:rsidR="00A77466" w:rsidRPr="003707F3" w:rsidRDefault="00AA0F01" w:rsidP="00AA0F01">
            <w:pPr>
              <w:spacing w:beforeLines="60" w:before="144" w:afterLines="60" w:after="144" w:line="276" w:lineRule="auto"/>
              <w:jc w:val="both"/>
              <w:rPr>
                <w:rFonts w:ascii="Arial" w:eastAsia="Times New Roman" w:hAnsi="Arial" w:cs="Arial"/>
                <w:b/>
                <w:color w:val="000000"/>
                <w:sz w:val="20"/>
                <w:szCs w:val="20"/>
              </w:rPr>
            </w:pPr>
            <w:r w:rsidRPr="00AA0F01">
              <w:rPr>
                <w:rFonts w:ascii="Arial" w:eastAsia="Times New Roman" w:hAnsi="Arial" w:cs="Arial"/>
                <w:b/>
                <w:color w:val="000000"/>
                <w:sz w:val="20"/>
                <w:szCs w:val="20"/>
              </w:rPr>
              <w:lastRenderedPageBreak/>
              <w:t>Consultation</w:t>
            </w:r>
          </w:p>
        </w:tc>
      </w:tr>
      <w:tr w:rsidR="003707F3" w:rsidRPr="00AA0F01" w14:paraId="639AFA19" w14:textId="77777777" w:rsidTr="00437E65">
        <w:trPr>
          <w:trHeight w:val="2438"/>
        </w:trPr>
        <w:tc>
          <w:tcPr>
            <w:tcW w:w="14087" w:type="dxa"/>
            <w:gridSpan w:val="5"/>
            <w:tcBorders>
              <w:top w:val="nil"/>
              <w:left w:val="nil"/>
              <w:bottom w:val="nil"/>
              <w:right w:val="nil"/>
            </w:tcBorders>
            <w:shd w:val="clear" w:color="auto" w:fill="auto"/>
          </w:tcPr>
          <w:p w14:paraId="5679FA8A" w14:textId="242A8765" w:rsidR="00BD1E74" w:rsidRDefault="00BD1E74" w:rsidP="00437E65">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Also refer to attached documentation under Consultation and information.</w:t>
            </w:r>
          </w:p>
          <w:p w14:paraId="6C64F8BC" w14:textId="77777777" w:rsidR="00BD1E74" w:rsidRDefault="00BD1E74" w:rsidP="00437E65">
            <w:pPr>
              <w:pStyle w:val="NormalWeb"/>
              <w:spacing w:before="0" w:beforeAutospacing="0" w:after="0" w:afterAutospacing="0"/>
              <w:rPr>
                <w:rFonts w:asciiTheme="majorHAnsi" w:hAnsiTheme="majorHAnsi" w:cstheme="majorHAnsi"/>
                <w:color w:val="000000" w:themeColor="text1"/>
                <w:sz w:val="20"/>
                <w:szCs w:val="20"/>
              </w:rPr>
            </w:pPr>
          </w:p>
          <w:p w14:paraId="44A11F61" w14:textId="208D6B95" w:rsid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Identify the NCC Performance Requirements: First, familiarize yourself with the relevant NCC Performance Requirements that apply to residential renovation buildings (NCC Volume Two) in your jurisdiction. These requirements cover various aspects of building design and construction, such as structural integrity, fire safety, accessibility, energy efficiency, and more.</w:t>
            </w:r>
          </w:p>
          <w:p w14:paraId="26C34CFC" w14:textId="77777777" w:rsidR="00437E65" w:rsidRP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743D9704" w14:textId="77777777" w:rsid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Conduct a Site Inspection: Perform a thorough inspection of the residential renovation building to identify any construction methods or elements that may not comply with the NCC Performance Requirements. Document any areas where you suspect non-conforming practices or materials have been used.</w:t>
            </w:r>
          </w:p>
          <w:p w14:paraId="4DA4D1A9" w14:textId="77777777" w:rsidR="00437E65" w:rsidRP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79D758EE" w14:textId="77777777" w:rsid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Compare with Deemed-to-Satisfy Provisions: For each Performance Requirement, refer to the corresponding Deemed-to-Satisfy (DTS) provisions in the NCC. These DTS provisions offer specific prescriptive solutions that are deemed to meet the Performance Requirements.</w:t>
            </w:r>
          </w:p>
          <w:p w14:paraId="36853F67" w14:textId="77777777" w:rsidR="00437E65" w:rsidRP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557B92A1" w14:textId="77777777" w:rsidR="00437E65" w:rsidRP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Identify Non-Conforming Methods: Compare the actual construction methods and materials used in the renovation building against the prescriptive DTS provisions in the NCC. Identify any areas where the construction does not align with the required standards.</w:t>
            </w:r>
          </w:p>
          <w:p w14:paraId="00B5012F" w14:textId="48E49809" w:rsidR="00437E65" w:rsidRPr="00437E65" w:rsidRDefault="00437E65" w:rsidP="00437E65">
            <w:pPr>
              <w:pStyle w:val="NormalWeb"/>
              <w:spacing w:before="300" w:beforeAutospacing="0" w:after="30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 xml:space="preserve">Examples of non-conforming construction methods may </w:t>
            </w:r>
            <w:proofErr w:type="gramStart"/>
            <w:r w:rsidRPr="00437E65">
              <w:rPr>
                <w:rFonts w:asciiTheme="majorHAnsi" w:hAnsiTheme="majorHAnsi" w:cstheme="majorHAnsi"/>
                <w:color w:val="000000" w:themeColor="text1"/>
                <w:sz w:val="20"/>
                <w:szCs w:val="20"/>
              </w:rPr>
              <w:t>include</w:t>
            </w:r>
            <w:r>
              <w:rPr>
                <w:rFonts w:asciiTheme="majorHAnsi" w:hAnsiTheme="majorHAnsi" w:cstheme="majorHAnsi"/>
                <w:color w:val="000000" w:themeColor="text1"/>
                <w:sz w:val="20"/>
                <w:szCs w:val="20"/>
              </w:rPr>
              <w:t>;</w:t>
            </w:r>
            <w:proofErr w:type="gramEnd"/>
            <w:r>
              <w:rPr>
                <w:rFonts w:asciiTheme="majorHAnsi" w:hAnsiTheme="majorHAnsi" w:cstheme="majorHAnsi"/>
                <w:color w:val="000000" w:themeColor="text1"/>
                <w:sz w:val="20"/>
                <w:szCs w:val="20"/>
              </w:rPr>
              <w:t xml:space="preserve"> however see attached document for reference</w:t>
            </w:r>
            <w:r w:rsidR="00DC6F98">
              <w:rPr>
                <w:rFonts w:asciiTheme="majorHAnsi" w:hAnsiTheme="majorHAnsi" w:cstheme="majorHAnsi"/>
                <w:color w:val="000000" w:themeColor="text1"/>
                <w:sz w:val="20"/>
                <w:szCs w:val="20"/>
              </w:rPr>
              <w:t xml:space="preserve"> on the variations that were made to this particular project.</w:t>
            </w:r>
          </w:p>
          <w:p w14:paraId="3AFB219F" w14:textId="77777777" w:rsidR="00437E65" w:rsidRPr="00437E65"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437E65">
              <w:rPr>
                <w:rFonts w:asciiTheme="majorHAnsi" w:eastAsia="Times New Roman" w:hAnsiTheme="majorHAnsi" w:cstheme="majorHAnsi"/>
                <w:color w:val="000000" w:themeColor="text1"/>
                <w:sz w:val="20"/>
                <w:szCs w:val="20"/>
                <w:lang w:eastAsia="en-GB"/>
              </w:rPr>
              <w:t>Insufficient insulation or improper installation methods affecting energy efficiency requirements.</w:t>
            </w:r>
          </w:p>
          <w:p w14:paraId="4F45976B" w14:textId="77777777" w:rsidR="00437E65" w:rsidRPr="00437E65"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437E65">
              <w:rPr>
                <w:rFonts w:asciiTheme="majorHAnsi" w:eastAsia="Times New Roman" w:hAnsiTheme="majorHAnsi" w:cstheme="majorHAnsi"/>
                <w:color w:val="000000" w:themeColor="text1"/>
                <w:sz w:val="20"/>
                <w:szCs w:val="20"/>
                <w:lang w:eastAsia="en-GB"/>
              </w:rPr>
              <w:t>Inadequate fire-resistant materials or non-compliant fire separation measures.</w:t>
            </w:r>
          </w:p>
          <w:p w14:paraId="3BCED430" w14:textId="77777777" w:rsidR="00437E65" w:rsidRPr="00437E65"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437E65">
              <w:rPr>
                <w:rFonts w:asciiTheme="majorHAnsi" w:eastAsia="Times New Roman" w:hAnsiTheme="majorHAnsi" w:cstheme="majorHAnsi"/>
                <w:color w:val="000000" w:themeColor="text1"/>
                <w:sz w:val="20"/>
                <w:szCs w:val="20"/>
                <w:lang w:eastAsia="en-GB"/>
              </w:rPr>
              <w:t>Accessibility features that do not meet the requirements for accessible paths of travel, entrances, or sanitary facilities for people with disabilities.</w:t>
            </w:r>
          </w:p>
          <w:p w14:paraId="08AF19FF" w14:textId="77777777" w:rsidR="00437E65"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437E65">
              <w:rPr>
                <w:rFonts w:asciiTheme="majorHAnsi" w:eastAsia="Times New Roman" w:hAnsiTheme="majorHAnsi" w:cstheme="majorHAnsi"/>
                <w:color w:val="000000" w:themeColor="text1"/>
                <w:sz w:val="20"/>
                <w:szCs w:val="20"/>
                <w:lang w:eastAsia="en-GB"/>
              </w:rPr>
              <w:t>Use of non-compliant building materials that may affect durability, structural integrity, or fire safety.</w:t>
            </w:r>
          </w:p>
          <w:p w14:paraId="70B2F789" w14:textId="77777777" w:rsidR="00DC6F98" w:rsidRPr="00437E65" w:rsidRDefault="00DC6F98" w:rsidP="00437E65">
            <w:pPr>
              <w:spacing w:after="0" w:line="240" w:lineRule="auto"/>
              <w:rPr>
                <w:rFonts w:asciiTheme="majorHAnsi" w:eastAsia="Times New Roman" w:hAnsiTheme="majorHAnsi" w:cstheme="majorHAnsi"/>
                <w:color w:val="000000" w:themeColor="text1"/>
                <w:sz w:val="20"/>
                <w:szCs w:val="20"/>
                <w:lang w:eastAsia="en-GB"/>
              </w:rPr>
            </w:pPr>
          </w:p>
          <w:p w14:paraId="4084F5F9" w14:textId="77777777" w:rsid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Document Non-Conformities: For each identified non-conformity, document the specific issue, the relevant NCC Performance Requirement, and how the actual construction method or material deviates from the DTS provisions. Include photographs, measurements, and any relevant evidence to support your findings.</w:t>
            </w:r>
          </w:p>
          <w:p w14:paraId="518C12C7" w14:textId="77777777" w:rsidR="00DC6F98" w:rsidRPr="00437E65" w:rsidRDefault="00DC6F98" w:rsidP="00437E65">
            <w:pPr>
              <w:pStyle w:val="NormalWeb"/>
              <w:spacing w:before="0" w:beforeAutospacing="0" w:after="0" w:afterAutospacing="0"/>
              <w:rPr>
                <w:rFonts w:asciiTheme="majorHAnsi" w:hAnsiTheme="majorHAnsi" w:cstheme="majorHAnsi"/>
                <w:color w:val="000000" w:themeColor="text1"/>
                <w:sz w:val="20"/>
                <w:szCs w:val="20"/>
              </w:rPr>
            </w:pPr>
          </w:p>
          <w:p w14:paraId="47DD1CFC" w14:textId="77777777" w:rsid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Develop a Corrective Action Plan: Once you have identified and documented the non-conforming construction methods, work with qualified building professionals to develop a corrective action plan. The plan should outline the necessary steps to bring the building into compliance with the NCC Performance Requirements. This may involve retrofitting, repairs, or replacement of non-compliant elements.</w:t>
            </w:r>
          </w:p>
          <w:p w14:paraId="304146CA" w14:textId="77777777" w:rsidR="00DC6F98" w:rsidRPr="00437E65" w:rsidRDefault="00DC6F98" w:rsidP="00437E65">
            <w:pPr>
              <w:pStyle w:val="NormalWeb"/>
              <w:spacing w:before="0" w:beforeAutospacing="0" w:after="0" w:afterAutospacing="0"/>
              <w:rPr>
                <w:rFonts w:asciiTheme="majorHAnsi" w:hAnsiTheme="majorHAnsi" w:cstheme="majorHAnsi"/>
                <w:color w:val="000000" w:themeColor="text1"/>
                <w:sz w:val="20"/>
                <w:szCs w:val="20"/>
              </w:rPr>
            </w:pPr>
          </w:p>
          <w:p w14:paraId="08ADCCFC" w14:textId="77777777" w:rsidR="00437E65" w:rsidRPr="00437E65"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t>Obtain Regulatory Approval: If the corrective action plan requires significant changes, obtain approval from the local regulatory authority or building certifier before proceeding with the remedial work.</w:t>
            </w:r>
          </w:p>
          <w:p w14:paraId="0E9DA66F" w14:textId="63D44AC0" w:rsidR="00437E65" w:rsidRPr="00437E65" w:rsidRDefault="00437E65" w:rsidP="00437E65">
            <w:pPr>
              <w:pStyle w:val="NormalWeb"/>
              <w:spacing w:before="300" w:beforeAutospacing="0" w:after="0" w:afterAutospacing="0"/>
              <w:rPr>
                <w:rFonts w:asciiTheme="majorHAnsi" w:hAnsiTheme="majorHAnsi" w:cstheme="majorHAnsi"/>
                <w:color w:val="000000" w:themeColor="text1"/>
                <w:sz w:val="20"/>
                <w:szCs w:val="20"/>
              </w:rPr>
            </w:pPr>
            <w:r w:rsidRPr="00437E65">
              <w:rPr>
                <w:rFonts w:asciiTheme="majorHAnsi" w:hAnsiTheme="majorHAnsi" w:cstheme="majorHAnsi"/>
                <w:color w:val="000000" w:themeColor="text1"/>
                <w:sz w:val="20"/>
                <w:szCs w:val="20"/>
              </w:rPr>
              <w:lastRenderedPageBreak/>
              <w:t xml:space="preserve">Always prioritize safety and compliance when addressing non-conforming construction methods. Consulting with the builders and </w:t>
            </w:r>
            <w:r w:rsidR="00BD1E74">
              <w:rPr>
                <w:rFonts w:asciiTheme="majorHAnsi" w:hAnsiTheme="majorHAnsi" w:cstheme="majorHAnsi"/>
                <w:color w:val="000000" w:themeColor="text1"/>
                <w:sz w:val="20"/>
                <w:szCs w:val="20"/>
              </w:rPr>
              <w:t>certifier</w:t>
            </w:r>
            <w:r w:rsidRPr="00437E65">
              <w:rPr>
                <w:rFonts w:asciiTheme="majorHAnsi" w:hAnsiTheme="majorHAnsi" w:cstheme="majorHAnsi"/>
                <w:color w:val="000000" w:themeColor="text1"/>
                <w:sz w:val="20"/>
                <w:szCs w:val="20"/>
              </w:rPr>
              <w:t>, to ensure the renovation building meets all relevant NCC Performance Requirements and local building codes.</w:t>
            </w:r>
          </w:p>
          <w:p w14:paraId="561E4DC9" w14:textId="77777777" w:rsidR="003707F3" w:rsidRPr="00437E65" w:rsidRDefault="003707F3" w:rsidP="00437E65">
            <w:pPr>
              <w:spacing w:beforeLines="60" w:before="144" w:afterLines="60" w:after="144" w:line="276" w:lineRule="auto"/>
              <w:jc w:val="both"/>
              <w:rPr>
                <w:rFonts w:asciiTheme="majorHAnsi" w:eastAsia="Times New Roman" w:hAnsiTheme="majorHAnsi" w:cstheme="majorHAnsi"/>
                <w:color w:val="000000" w:themeColor="text1"/>
                <w:sz w:val="20"/>
                <w:szCs w:val="20"/>
                <w:lang w:eastAsia="en-GB"/>
              </w:rPr>
            </w:pPr>
          </w:p>
        </w:tc>
      </w:tr>
      <w:tr w:rsidR="00AA0F01" w:rsidRPr="00E84220" w14:paraId="1DE1B107" w14:textId="77777777" w:rsidTr="00437E65">
        <w:trPr>
          <w:trHeight w:val="699"/>
        </w:trPr>
        <w:tc>
          <w:tcPr>
            <w:tcW w:w="14087" w:type="dxa"/>
            <w:gridSpan w:val="5"/>
            <w:tcBorders>
              <w:top w:val="nil"/>
            </w:tcBorders>
            <w:shd w:val="clear" w:color="auto" w:fill="D9D9D9" w:themeFill="background1" w:themeFillShade="D9"/>
          </w:tcPr>
          <w:p w14:paraId="48166306" w14:textId="10A802C9" w:rsidR="00AA0F01" w:rsidRPr="003707F3" w:rsidRDefault="003707F3" w:rsidP="00E84220">
            <w:pPr>
              <w:spacing w:beforeLines="60" w:before="144" w:afterLines="60" w:after="144" w:line="276" w:lineRule="auto"/>
              <w:rPr>
                <w:rFonts w:ascii="Arial" w:eastAsia="Times New Roman" w:hAnsi="Arial" w:cs="Arial"/>
                <w:b/>
                <w:sz w:val="20"/>
                <w:szCs w:val="20"/>
              </w:rPr>
            </w:pPr>
            <w:r>
              <w:rPr>
                <w:rFonts w:ascii="Arial" w:eastAsia="Times New Roman" w:hAnsi="Arial" w:cs="Arial"/>
                <w:b/>
                <w:sz w:val="20"/>
                <w:szCs w:val="20"/>
              </w:rPr>
              <w:lastRenderedPageBreak/>
              <w:t>Policies</w:t>
            </w:r>
          </w:p>
        </w:tc>
      </w:tr>
      <w:tr w:rsidR="003707F3" w:rsidRPr="00E84220" w14:paraId="4903BD61" w14:textId="77777777" w:rsidTr="00DF7E8E">
        <w:trPr>
          <w:trHeight w:val="4819"/>
        </w:trPr>
        <w:tc>
          <w:tcPr>
            <w:tcW w:w="14087" w:type="dxa"/>
            <w:gridSpan w:val="5"/>
            <w:shd w:val="clear" w:color="auto" w:fill="FFFFFF"/>
          </w:tcPr>
          <w:p w14:paraId="1B12096C" w14:textId="77777777" w:rsidR="003707F3" w:rsidRDefault="00BD1E74" w:rsidP="00E84220">
            <w:pPr>
              <w:spacing w:beforeLines="60" w:before="144" w:afterLines="60" w:after="144" w:line="276" w:lineRule="auto"/>
              <w:rPr>
                <w:rFonts w:ascii="Arial" w:eastAsia="Times New Roman" w:hAnsi="Arial" w:cs="Arial"/>
                <w:bCs/>
                <w:sz w:val="20"/>
                <w:szCs w:val="20"/>
              </w:rPr>
            </w:pPr>
            <w:r>
              <w:rPr>
                <w:rFonts w:ascii="Arial" w:eastAsia="Times New Roman" w:hAnsi="Arial" w:cs="Arial"/>
                <w:bCs/>
                <w:sz w:val="20"/>
                <w:szCs w:val="20"/>
              </w:rPr>
              <w:t xml:space="preserve">See attached policy and procedure </w:t>
            </w:r>
            <w:proofErr w:type="gramStart"/>
            <w:r>
              <w:rPr>
                <w:rFonts w:ascii="Arial" w:eastAsia="Times New Roman" w:hAnsi="Arial" w:cs="Arial"/>
                <w:bCs/>
                <w:sz w:val="20"/>
                <w:szCs w:val="20"/>
              </w:rPr>
              <w:t>document</w:t>
            </w:r>
            <w:proofErr w:type="gramEnd"/>
          </w:p>
          <w:p w14:paraId="1E0035CD" w14:textId="77777777" w:rsidR="00BD1E74" w:rsidRPr="0029535E" w:rsidRDefault="00BD1E74" w:rsidP="00BD1E74">
            <w:pPr>
              <w:widowControl w:val="0"/>
              <w:spacing w:line="276" w:lineRule="auto"/>
              <w:ind w:right="102"/>
              <w:jc w:val="both"/>
              <w:rPr>
                <w:rFonts w:asciiTheme="majorHAnsi" w:hAnsiTheme="majorHAnsi" w:cstheme="majorHAnsi"/>
                <w:color w:val="000000" w:themeColor="text1"/>
                <w:sz w:val="20"/>
                <w:szCs w:val="20"/>
              </w:rPr>
            </w:pPr>
            <w:r w:rsidRPr="0029535E">
              <w:rPr>
                <w:rFonts w:asciiTheme="majorHAnsi" w:hAnsiTheme="majorHAnsi" w:cstheme="majorHAnsi"/>
                <w:color w:val="000000" w:themeColor="text1"/>
                <w:sz w:val="20"/>
                <w:szCs w:val="20"/>
              </w:rPr>
              <w:t xml:space="preserve">Variations are the changes by addition, </w:t>
            </w:r>
            <w:proofErr w:type="gramStart"/>
            <w:r w:rsidRPr="0029535E">
              <w:rPr>
                <w:rFonts w:asciiTheme="majorHAnsi" w:hAnsiTheme="majorHAnsi" w:cstheme="majorHAnsi"/>
                <w:color w:val="000000" w:themeColor="text1"/>
                <w:sz w:val="20"/>
                <w:szCs w:val="20"/>
              </w:rPr>
              <w:t>alteration</w:t>
            </w:r>
            <w:proofErr w:type="gramEnd"/>
            <w:r w:rsidRPr="0029535E">
              <w:rPr>
                <w:rFonts w:asciiTheme="majorHAnsi" w:hAnsiTheme="majorHAnsi" w:cstheme="majorHAnsi"/>
                <w:color w:val="000000" w:themeColor="text1"/>
                <w:sz w:val="20"/>
                <w:szCs w:val="20"/>
              </w:rPr>
              <w:t xml:space="preserve"> or omission to scope of works, with such variations changing the costs or schedule of the project. In general, contracts provide procedures to follow when variations are needed. Variations may be identified through consultations and meetings with relevant personnel. Some of the reasons for variations include the following:</w:t>
            </w:r>
          </w:p>
          <w:p w14:paraId="091CAA7B" w14:textId="77777777" w:rsidR="00BD1E74" w:rsidRPr="0029535E"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An addition or omission from the scope of work</w:t>
            </w:r>
          </w:p>
          <w:p w14:paraId="2BC4DC38" w14:textId="77777777" w:rsidR="00BD1E74" w:rsidRPr="0029535E"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 xml:space="preserve">Changes in the quality or quantity of materials needed for </w:t>
            </w:r>
            <w:proofErr w:type="gramStart"/>
            <w:r w:rsidRPr="0029535E">
              <w:rPr>
                <w:rFonts w:asciiTheme="majorHAnsi" w:eastAsia="Times New Roman" w:hAnsiTheme="majorHAnsi" w:cstheme="majorHAnsi"/>
                <w:color w:val="000000" w:themeColor="text1"/>
                <w:sz w:val="20"/>
                <w:szCs w:val="20"/>
                <w:lang w:eastAsia="en-GB"/>
              </w:rPr>
              <w:t>construction</w:t>
            </w:r>
            <w:proofErr w:type="gramEnd"/>
          </w:p>
          <w:p w14:paraId="3A411847" w14:textId="77777777" w:rsidR="00BD1E74" w:rsidRPr="0029535E"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 xml:space="preserve">Changes in design </w:t>
            </w:r>
          </w:p>
          <w:p w14:paraId="6E4D1DA7" w14:textId="77777777" w:rsidR="00BD1E74" w:rsidRPr="0029535E"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 xml:space="preserve">Changes in working </w:t>
            </w:r>
            <w:proofErr w:type="gramStart"/>
            <w:r w:rsidRPr="0029535E">
              <w:rPr>
                <w:rFonts w:asciiTheme="majorHAnsi" w:eastAsia="Times New Roman" w:hAnsiTheme="majorHAnsi" w:cstheme="majorHAnsi"/>
                <w:color w:val="000000" w:themeColor="text1"/>
                <w:sz w:val="20"/>
                <w:szCs w:val="20"/>
                <w:lang w:eastAsia="en-GB"/>
              </w:rPr>
              <w:t>conditions</w:t>
            </w:r>
            <w:proofErr w:type="gramEnd"/>
          </w:p>
          <w:p w14:paraId="1F7782E9" w14:textId="77777777" w:rsidR="00BD1E74"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Changes in the commencement or completion date and the schedule</w:t>
            </w:r>
          </w:p>
          <w:p w14:paraId="59C9B155" w14:textId="77777777" w:rsidR="00BD1E74" w:rsidRDefault="00BD1E74" w:rsidP="00BD1E74">
            <w:pPr>
              <w:widowControl w:val="0"/>
              <w:spacing w:after="0" w:line="276" w:lineRule="auto"/>
              <w:ind w:right="102"/>
              <w:jc w:val="both"/>
              <w:rPr>
                <w:rFonts w:asciiTheme="majorHAnsi" w:eastAsia="Times New Roman" w:hAnsiTheme="majorHAnsi" w:cstheme="majorHAnsi"/>
                <w:color w:val="000000" w:themeColor="text1"/>
                <w:sz w:val="20"/>
                <w:szCs w:val="20"/>
                <w:lang w:eastAsia="en-GB"/>
              </w:rPr>
            </w:pPr>
          </w:p>
          <w:p w14:paraId="0602B99B" w14:textId="77777777" w:rsidR="00BD1E74" w:rsidRDefault="00BD1E74" w:rsidP="00BD1E74">
            <w:pPr>
              <w:pStyle w:val="Heading2"/>
              <w:spacing w:before="0" w:line="276" w:lineRule="auto"/>
              <w:rPr>
                <w:rStyle w:val="Strong"/>
                <w:rFonts w:cstheme="majorHAnsi"/>
                <w:b w:val="0"/>
                <w:bCs w:val="0"/>
                <w:color w:val="000000" w:themeColor="text1"/>
                <w:sz w:val="20"/>
                <w:szCs w:val="20"/>
              </w:rPr>
            </w:pPr>
            <w:r w:rsidRPr="006E4BAE">
              <w:rPr>
                <w:rStyle w:val="Strong"/>
                <w:rFonts w:cstheme="majorHAnsi"/>
                <w:color w:val="000000" w:themeColor="text1"/>
                <w:sz w:val="20"/>
                <w:szCs w:val="20"/>
              </w:rPr>
              <w:t>Communicate &amp; Collaborate</w:t>
            </w:r>
          </w:p>
          <w:p w14:paraId="31972449" w14:textId="77777777" w:rsidR="00BD1E74" w:rsidRPr="00AB0F85" w:rsidRDefault="00BD1E74" w:rsidP="00BD1E74"/>
          <w:p w14:paraId="0E57C81C" w14:textId="77777777" w:rsidR="00BD1E74" w:rsidRPr="006E4BAE"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Good communication is key to staying on schedule and the successful completion of projects. Establish procedures and protocols for your subs to alert you when they are falling behind or experiencing delays. This will allow you to start adjusting your schedule before the issues snowball into something unmanageable that will cause you to miss your scheduled deadline.</w:t>
            </w:r>
          </w:p>
          <w:p w14:paraId="58A48781" w14:textId="77777777" w:rsidR="00BD1E74" w:rsidRPr="006E4BAE"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Determine how often, and by what means, information regarding the progress of the project needs to be communicated. When problems arise, work with your subs to troubleshoot issues and resolve delays to keep your project on schedule. Good communication can improve teamwork, lead to better project </w:t>
            </w:r>
            <w:proofErr w:type="gramStart"/>
            <w:r w:rsidRPr="006E4BAE">
              <w:rPr>
                <w:rFonts w:asciiTheme="majorHAnsi" w:hAnsiTheme="majorHAnsi" w:cstheme="majorHAnsi"/>
                <w:color w:val="000000" w:themeColor="text1"/>
                <w:sz w:val="20"/>
                <w:szCs w:val="20"/>
              </w:rPr>
              <w:t>collaboration</w:t>
            </w:r>
            <w:proofErr w:type="gramEnd"/>
            <w:r w:rsidRPr="006E4BAE">
              <w:rPr>
                <w:rFonts w:asciiTheme="majorHAnsi" w:hAnsiTheme="majorHAnsi" w:cstheme="majorHAnsi"/>
                <w:color w:val="000000" w:themeColor="text1"/>
                <w:sz w:val="20"/>
                <w:szCs w:val="20"/>
              </w:rPr>
              <w:t xml:space="preserve"> and increase jobsite productivity.</w:t>
            </w:r>
          </w:p>
          <w:p w14:paraId="3AEF3595" w14:textId="77777777" w:rsidR="00BD1E74"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Project collaboration is more than just everyone completing tasks on schedule. It involves building a relationship with all stakeholders based on trust and respect, working together to successfully complete a project. Being able to cooperate and coordinate efforts is essential to maintaining your construction schedule.</w:t>
            </w:r>
          </w:p>
          <w:p w14:paraId="05E7672E"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196DFF38" w14:textId="77777777" w:rsidR="00BD1E74" w:rsidRDefault="00BD1E74" w:rsidP="00BD1E74">
            <w:pPr>
              <w:pStyle w:val="Heading2"/>
              <w:spacing w:before="0" w:line="276" w:lineRule="auto"/>
              <w:rPr>
                <w:rStyle w:val="Strong"/>
                <w:rFonts w:cstheme="majorHAnsi"/>
                <w:b w:val="0"/>
                <w:bCs w:val="0"/>
                <w:color w:val="000000" w:themeColor="text1"/>
                <w:sz w:val="20"/>
                <w:szCs w:val="20"/>
              </w:rPr>
            </w:pPr>
            <w:r w:rsidRPr="006E4BAE">
              <w:rPr>
                <w:rStyle w:val="Strong"/>
                <w:rFonts w:cstheme="majorHAnsi"/>
                <w:color w:val="000000" w:themeColor="text1"/>
                <w:sz w:val="20"/>
                <w:szCs w:val="20"/>
              </w:rPr>
              <w:t>Monitor &amp; Document Progress</w:t>
            </w:r>
          </w:p>
          <w:p w14:paraId="2BE4C0F7" w14:textId="77777777" w:rsidR="00BD1E74" w:rsidRPr="00AB0F85" w:rsidRDefault="00BD1E74" w:rsidP="00BD1E74"/>
          <w:p w14:paraId="01CB915C" w14:textId="77777777" w:rsidR="00BD1E74" w:rsidRPr="006E4BAE"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Keep track of progress with detailed daily reports. Keep an eye on how close you are sticking to your schedule. Watch for any red flags that might indicate you are falling behind schedule. Measure how well your actual timeline for completing tasks matches up with your master schedule.</w:t>
            </w:r>
          </w:p>
          <w:p w14:paraId="799430CA" w14:textId="77777777" w:rsidR="00BD1E74" w:rsidRPr="006E4BAE"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Pay particular attention to areas that ran over or were completed earlier than scheduled. Try and determine the causes of these discrepancies with your master schedule. This allows you to improve your planning and scheduling for future projects and compare this project to past performances on similar projects.</w:t>
            </w:r>
          </w:p>
          <w:p w14:paraId="4520A255" w14:textId="77777777" w:rsidR="00BD1E74" w:rsidRPr="006E4BAE"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Reviewing daily reports can help you identify aspects of your project where you are falling behind schedule. It’s rare that a project adheres exactly to your master schedule.</w:t>
            </w:r>
          </w:p>
          <w:p w14:paraId="1000657B"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A41E7E9"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objectives of performance reporting are to:</w:t>
            </w:r>
          </w:p>
          <w:p w14:paraId="4D6AD9BE" w14:textId="77777777" w:rsidR="00BD1E74" w:rsidRPr="006E4BAE"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encourage contractors and consultants to implement a business culture of continuous improvement to benefit themselves and their </w:t>
            </w:r>
            <w:proofErr w:type="gramStart"/>
            <w:r w:rsidRPr="006E4BAE">
              <w:rPr>
                <w:rFonts w:asciiTheme="majorHAnsi" w:hAnsiTheme="majorHAnsi" w:cstheme="majorHAnsi"/>
                <w:color w:val="000000" w:themeColor="text1"/>
                <w:sz w:val="20"/>
                <w:szCs w:val="20"/>
              </w:rPr>
              <w:t>clients</w:t>
            </w:r>
            <w:proofErr w:type="gramEnd"/>
          </w:p>
          <w:p w14:paraId="173030DB" w14:textId="77777777" w:rsidR="00BD1E74" w:rsidRPr="006E4BAE"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provide performance data from past and current contracts to identify the best performing contractors and </w:t>
            </w:r>
            <w:proofErr w:type="gramStart"/>
            <w:r w:rsidRPr="006E4BAE">
              <w:rPr>
                <w:rFonts w:asciiTheme="majorHAnsi" w:hAnsiTheme="majorHAnsi" w:cstheme="majorHAnsi"/>
                <w:color w:val="000000" w:themeColor="text1"/>
                <w:sz w:val="20"/>
                <w:szCs w:val="20"/>
              </w:rPr>
              <w:t>consultants</w:t>
            </w:r>
            <w:proofErr w:type="gramEnd"/>
          </w:p>
          <w:p w14:paraId="2ECF0B70" w14:textId="77777777" w:rsidR="00BD1E74"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participation in regular performance monitoring and formal performance reporting encourages a cooperative relationship through proactive and constructive discussion at the project </w:t>
            </w:r>
            <w:proofErr w:type="gramStart"/>
            <w:r w:rsidRPr="006E4BAE">
              <w:rPr>
                <w:rFonts w:asciiTheme="majorHAnsi" w:hAnsiTheme="majorHAnsi" w:cstheme="majorHAnsi"/>
                <w:color w:val="000000" w:themeColor="text1"/>
                <w:sz w:val="20"/>
                <w:szCs w:val="20"/>
              </w:rPr>
              <w:t>level</w:t>
            </w:r>
            <w:proofErr w:type="gramEnd"/>
          </w:p>
          <w:p w14:paraId="733EC2BD" w14:textId="77777777" w:rsidR="00BD1E74" w:rsidRPr="00BD1E74" w:rsidRDefault="00BD1E74" w:rsidP="00BD1E74">
            <w:pPr>
              <w:widowControl w:val="0"/>
              <w:spacing w:after="0" w:line="276" w:lineRule="auto"/>
              <w:ind w:right="102"/>
              <w:jc w:val="both"/>
              <w:rPr>
                <w:rFonts w:asciiTheme="majorHAnsi" w:eastAsia="Times New Roman" w:hAnsiTheme="majorHAnsi" w:cstheme="majorHAnsi"/>
                <w:color w:val="000000" w:themeColor="text1"/>
                <w:sz w:val="20"/>
                <w:szCs w:val="20"/>
                <w:lang w:eastAsia="en-GB"/>
              </w:rPr>
            </w:pPr>
          </w:p>
          <w:p w14:paraId="1BFCB6F6" w14:textId="30FCFDA8" w:rsidR="00BD1E74" w:rsidRPr="00B91DE7" w:rsidRDefault="00BD1E74" w:rsidP="00E84220">
            <w:pPr>
              <w:spacing w:beforeLines="60" w:before="144" w:afterLines="60" w:after="144" w:line="276" w:lineRule="auto"/>
              <w:rPr>
                <w:rFonts w:ascii="Arial" w:eastAsia="Times New Roman" w:hAnsi="Arial" w:cs="Arial"/>
                <w:bCs/>
                <w:sz w:val="20"/>
                <w:szCs w:val="20"/>
              </w:rPr>
            </w:pPr>
          </w:p>
        </w:tc>
      </w:tr>
      <w:tr w:rsidR="00AA0F01" w:rsidRPr="00AA0F01" w14:paraId="4FD7A68D" w14:textId="77777777" w:rsidTr="00DF7E8E">
        <w:trPr>
          <w:trHeight w:val="555"/>
        </w:trPr>
        <w:tc>
          <w:tcPr>
            <w:tcW w:w="14087" w:type="dxa"/>
            <w:gridSpan w:val="5"/>
            <w:shd w:val="clear" w:color="auto" w:fill="D9D9D9" w:themeFill="background1" w:themeFillShade="D9"/>
          </w:tcPr>
          <w:p w14:paraId="1FE5D98D" w14:textId="2AC1EA4D" w:rsidR="00A77466" w:rsidRPr="003707F3" w:rsidRDefault="003707F3" w:rsidP="003707F3">
            <w:pPr>
              <w:spacing w:beforeLines="60" w:before="144" w:afterLines="60" w:after="144" w:line="276" w:lineRule="auto"/>
              <w:jc w:val="both"/>
              <w:rPr>
                <w:rFonts w:ascii="Arial" w:eastAsia="Times New Roman" w:hAnsi="Arial" w:cs="Arial"/>
                <w:b/>
                <w:color w:val="000000"/>
                <w:sz w:val="20"/>
                <w:szCs w:val="20"/>
              </w:rPr>
            </w:pPr>
            <w:r>
              <w:rPr>
                <w:rFonts w:ascii="Arial" w:eastAsia="Times New Roman" w:hAnsi="Arial" w:cs="Arial"/>
                <w:b/>
                <w:color w:val="000000"/>
                <w:sz w:val="20"/>
                <w:szCs w:val="20"/>
              </w:rPr>
              <w:lastRenderedPageBreak/>
              <w:t>Procedures</w:t>
            </w:r>
          </w:p>
        </w:tc>
      </w:tr>
      <w:tr w:rsidR="00AA0F01" w:rsidRPr="00E84220" w14:paraId="42719202" w14:textId="77777777" w:rsidTr="00DF7E8E">
        <w:trPr>
          <w:trHeight w:val="8107"/>
        </w:trPr>
        <w:tc>
          <w:tcPr>
            <w:tcW w:w="14087" w:type="dxa"/>
            <w:gridSpan w:val="5"/>
            <w:shd w:val="clear" w:color="auto" w:fill="FFFFFF"/>
          </w:tcPr>
          <w:p w14:paraId="24977C84" w14:textId="77777777" w:rsidR="00FA6297" w:rsidRDefault="00BD1E74" w:rsidP="003707F3">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lastRenderedPageBreak/>
              <w:t xml:space="preserve">See attached policy and procedure </w:t>
            </w:r>
            <w:proofErr w:type="gramStart"/>
            <w:r>
              <w:rPr>
                <w:rFonts w:ascii="Arial" w:eastAsia="Times New Roman" w:hAnsi="Arial" w:cs="Arial"/>
                <w:bCs/>
                <w:color w:val="44546A" w:themeColor="text2"/>
                <w:sz w:val="20"/>
                <w:szCs w:val="20"/>
              </w:rPr>
              <w:t>document</w:t>
            </w:r>
            <w:proofErr w:type="gramEnd"/>
          </w:p>
          <w:p w14:paraId="6103D1F6" w14:textId="77777777" w:rsidR="00BD1E74" w:rsidRDefault="00BD1E74" w:rsidP="003707F3">
            <w:pPr>
              <w:spacing w:beforeLines="60" w:before="144" w:afterLines="60" w:after="144" w:line="276" w:lineRule="auto"/>
              <w:rPr>
                <w:rFonts w:ascii="Arial" w:eastAsia="Times New Roman" w:hAnsi="Arial" w:cs="Arial"/>
                <w:bCs/>
                <w:color w:val="44546A" w:themeColor="text2"/>
                <w:sz w:val="20"/>
                <w:szCs w:val="20"/>
              </w:rPr>
            </w:pPr>
          </w:p>
          <w:p w14:paraId="6A9AC58C" w14:textId="77777777" w:rsidR="00BD1E74" w:rsidRDefault="00BD1E74" w:rsidP="00BD1E74">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Contractor and consultant performance reporting process</w:t>
            </w:r>
          </w:p>
          <w:p w14:paraId="4E997D60" w14:textId="77777777" w:rsidR="00BD1E74" w:rsidRPr="00AB0F85" w:rsidRDefault="00BD1E74" w:rsidP="00BD1E74"/>
          <w:p w14:paraId="716BACD4" w14:textId="77777777" w:rsidR="00BD1E74"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reporting officer, a representative of the principal (usually the project manager), prepares the contractor or consultant performance reports. Reports should be prepared during regular face-to-face meetings with the representative of the contractor or consultant.</w:t>
            </w:r>
          </w:p>
          <w:p w14:paraId="4AD242DE"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F5C103E"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When the report is prepared, the reporting officer:</w:t>
            </w:r>
          </w:p>
          <w:p w14:paraId="09E81350" w14:textId="77777777" w:rsidR="00BD1E74" w:rsidRDefault="00BD1E74" w:rsidP="00BD1E74">
            <w:pPr>
              <w:numPr>
                <w:ilvl w:val="0"/>
                <w:numId w:val="18"/>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provides a copy of the performance report (completed and signed) to the contractor or consultant </w:t>
            </w:r>
            <w:proofErr w:type="gramStart"/>
            <w:r w:rsidRPr="006E4BAE">
              <w:rPr>
                <w:rFonts w:asciiTheme="majorHAnsi" w:hAnsiTheme="majorHAnsi" w:cstheme="majorHAnsi"/>
                <w:color w:val="000000" w:themeColor="text1"/>
                <w:sz w:val="20"/>
                <w:szCs w:val="20"/>
              </w:rPr>
              <w:t>representative</w:t>
            </w:r>
            <w:proofErr w:type="gramEnd"/>
          </w:p>
          <w:p w14:paraId="2739900C" w14:textId="77777777" w:rsidR="00BD1E74" w:rsidRPr="006E4BAE" w:rsidRDefault="00BD1E74" w:rsidP="00BD1E74">
            <w:pPr>
              <w:spacing w:line="276" w:lineRule="auto"/>
              <w:ind w:left="720"/>
              <w:rPr>
                <w:rFonts w:asciiTheme="majorHAnsi" w:hAnsiTheme="majorHAnsi" w:cstheme="majorHAnsi"/>
                <w:color w:val="000000" w:themeColor="text1"/>
                <w:sz w:val="20"/>
                <w:szCs w:val="20"/>
              </w:rPr>
            </w:pPr>
          </w:p>
          <w:p w14:paraId="6657E7BC" w14:textId="77777777" w:rsidR="00BD1E74"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contractor or consultant disagrees with the performance report, the representatives of the parties should attempt to resolve the disagreement in the first instance.</w:t>
            </w:r>
          </w:p>
          <w:p w14:paraId="55620D28"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2D9FAD05" w14:textId="77777777" w:rsidR="00BD1E74"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Following an unsuccessful attempt to resolve a disagreement, the disagreement is to be resolved by the contractor or consultant referring the report, with written reasons for the disagreement, to the executive officer.</w:t>
            </w:r>
          </w:p>
          <w:p w14:paraId="61BD6B76"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3AD0751E"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executive officer is required to:</w:t>
            </w:r>
          </w:p>
          <w:p w14:paraId="6A29E546" w14:textId="77777777" w:rsidR="00BD1E74" w:rsidRPr="006E4BAE"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meet with the contractor or consultant and the reporting officer to consider the report and </w:t>
            </w:r>
            <w:proofErr w:type="gramStart"/>
            <w:r w:rsidRPr="006E4BAE">
              <w:rPr>
                <w:rFonts w:asciiTheme="majorHAnsi" w:hAnsiTheme="majorHAnsi" w:cstheme="majorHAnsi"/>
                <w:color w:val="000000" w:themeColor="text1"/>
                <w:sz w:val="20"/>
                <w:szCs w:val="20"/>
              </w:rPr>
              <w:t>reasons</w:t>
            </w:r>
            <w:proofErr w:type="gramEnd"/>
          </w:p>
          <w:p w14:paraId="644DA56A" w14:textId="77777777" w:rsidR="00BD1E74" w:rsidRPr="006E4BAE"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decide on the </w:t>
            </w:r>
            <w:proofErr w:type="gramStart"/>
            <w:r w:rsidRPr="006E4BAE">
              <w:rPr>
                <w:rFonts w:asciiTheme="majorHAnsi" w:hAnsiTheme="majorHAnsi" w:cstheme="majorHAnsi"/>
                <w:color w:val="000000" w:themeColor="text1"/>
                <w:sz w:val="20"/>
                <w:szCs w:val="20"/>
              </w:rPr>
              <w:t>disagreement</w:t>
            </w:r>
            <w:proofErr w:type="gramEnd"/>
          </w:p>
          <w:p w14:paraId="11CFBE6F" w14:textId="77777777" w:rsidR="00BD1E74" w:rsidRPr="006E4BAE"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if necessary, amend the </w:t>
            </w:r>
            <w:proofErr w:type="gramStart"/>
            <w:r w:rsidRPr="006E4BAE">
              <w:rPr>
                <w:rFonts w:asciiTheme="majorHAnsi" w:hAnsiTheme="majorHAnsi" w:cstheme="majorHAnsi"/>
                <w:color w:val="000000" w:themeColor="text1"/>
                <w:sz w:val="20"/>
                <w:szCs w:val="20"/>
              </w:rPr>
              <w:t>report</w:t>
            </w:r>
            <w:proofErr w:type="gramEnd"/>
          </w:p>
          <w:p w14:paraId="69C96384" w14:textId="77777777" w:rsidR="00BD1E74"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forward a copy of any amended performance report (completed and signed) to the contractor or consultant </w:t>
            </w:r>
            <w:proofErr w:type="gramStart"/>
            <w:r w:rsidRPr="006E4BAE">
              <w:rPr>
                <w:rFonts w:asciiTheme="majorHAnsi" w:hAnsiTheme="majorHAnsi" w:cstheme="majorHAnsi"/>
                <w:color w:val="000000" w:themeColor="text1"/>
                <w:sz w:val="20"/>
                <w:szCs w:val="20"/>
              </w:rPr>
              <w:t>representative</w:t>
            </w:r>
            <w:proofErr w:type="gramEnd"/>
          </w:p>
          <w:p w14:paraId="6DFBABD2" w14:textId="77777777" w:rsidR="00BD1E74" w:rsidRPr="006E4BAE" w:rsidRDefault="00BD1E74" w:rsidP="00BD1E74">
            <w:pPr>
              <w:spacing w:line="276" w:lineRule="auto"/>
              <w:rPr>
                <w:rFonts w:asciiTheme="majorHAnsi" w:hAnsiTheme="majorHAnsi" w:cstheme="majorHAnsi"/>
                <w:color w:val="000000" w:themeColor="text1"/>
                <w:sz w:val="20"/>
                <w:szCs w:val="20"/>
              </w:rPr>
            </w:pPr>
          </w:p>
          <w:p w14:paraId="6AFB9491" w14:textId="77777777" w:rsidR="00BD1E74" w:rsidRDefault="00BD1E74" w:rsidP="00BD1E74">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Content of performance reports</w:t>
            </w:r>
          </w:p>
          <w:p w14:paraId="507F737D" w14:textId="77777777" w:rsidR="00BD1E74" w:rsidRPr="00AB0F85" w:rsidRDefault="00BD1E74" w:rsidP="00BD1E74"/>
          <w:p w14:paraId="447E6325"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standard performance report form is comprised of 5 parts:</w:t>
            </w:r>
          </w:p>
          <w:p w14:paraId="3FAE4906" w14:textId="77777777" w:rsidR="00BD1E74" w:rsidRPr="006E4BAE"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contractor, </w:t>
            </w:r>
            <w:proofErr w:type="gramStart"/>
            <w:r w:rsidRPr="006E4BAE">
              <w:rPr>
                <w:rFonts w:asciiTheme="majorHAnsi" w:hAnsiTheme="majorHAnsi" w:cstheme="majorHAnsi"/>
                <w:color w:val="000000" w:themeColor="text1"/>
                <w:sz w:val="20"/>
                <w:szCs w:val="20"/>
              </w:rPr>
              <w:t>consultant</w:t>
            </w:r>
            <w:proofErr w:type="gramEnd"/>
            <w:r w:rsidRPr="006E4BAE">
              <w:rPr>
                <w:rFonts w:asciiTheme="majorHAnsi" w:hAnsiTheme="majorHAnsi" w:cstheme="majorHAnsi"/>
                <w:color w:val="000000" w:themeColor="text1"/>
                <w:sz w:val="20"/>
                <w:szCs w:val="20"/>
              </w:rPr>
              <w:t xml:space="preserve"> or project manager performance report</w:t>
            </w:r>
          </w:p>
          <w:p w14:paraId="1C344911" w14:textId="77777777" w:rsidR="00BD1E74" w:rsidRPr="006E4BAE"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industry data (not used for monitoring performance)</w:t>
            </w:r>
          </w:p>
          <w:p w14:paraId="1CE3DB82" w14:textId="77777777" w:rsidR="00BD1E74" w:rsidRPr="006E4BAE"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executive officer’s comments (if evaluation differs significantly in any aspect from the reporting officer’s evaluation)</w:t>
            </w:r>
          </w:p>
          <w:p w14:paraId="6C68C4E5" w14:textId="77777777" w:rsidR="00BD1E74" w:rsidRPr="006E4BAE"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performance reporting system guidance</w:t>
            </w:r>
          </w:p>
          <w:p w14:paraId="0A5667A7" w14:textId="77777777" w:rsidR="00BD1E74"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performance evaluation criteria.</w:t>
            </w:r>
          </w:p>
          <w:p w14:paraId="2FD318DB" w14:textId="77777777" w:rsidR="00BD1E74" w:rsidRPr="006E4BAE" w:rsidRDefault="00BD1E74" w:rsidP="00BD1E74">
            <w:pPr>
              <w:spacing w:line="276" w:lineRule="auto"/>
              <w:rPr>
                <w:rFonts w:asciiTheme="majorHAnsi" w:hAnsiTheme="majorHAnsi" w:cstheme="majorHAnsi"/>
                <w:color w:val="000000" w:themeColor="text1"/>
                <w:sz w:val="20"/>
                <w:szCs w:val="20"/>
              </w:rPr>
            </w:pPr>
          </w:p>
          <w:p w14:paraId="506D6352" w14:textId="77777777" w:rsidR="00BD1E74"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It is recommended that reporting officers:</w:t>
            </w:r>
          </w:p>
          <w:p w14:paraId="0F8831DC" w14:textId="77777777" w:rsidR="00BD1E74" w:rsidRPr="006E4BAE"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6ED7C11" w14:textId="77777777" w:rsidR="00BD1E74" w:rsidRPr="006E4BAE"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always refer to the performance evaluation criteria – detailed considerations and the contractor or consultant performance reporting system guidance whenever preparing a contractor or consultant performance report</w:t>
            </w:r>
          </w:p>
          <w:p w14:paraId="0FBD8C65" w14:textId="77777777" w:rsidR="00BD1E74" w:rsidRPr="006E4BAE"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apply the principles set out in this guide to performance reporting on construction contractors and all categories of </w:t>
            </w:r>
            <w:proofErr w:type="gramStart"/>
            <w:r w:rsidRPr="006E4BAE">
              <w:rPr>
                <w:rFonts w:asciiTheme="majorHAnsi" w:hAnsiTheme="majorHAnsi" w:cstheme="majorHAnsi"/>
                <w:color w:val="000000" w:themeColor="text1"/>
                <w:sz w:val="20"/>
                <w:szCs w:val="20"/>
              </w:rPr>
              <w:t>consultants</w:t>
            </w:r>
            <w:proofErr w:type="gramEnd"/>
          </w:p>
          <w:p w14:paraId="75BFA7AD" w14:textId="77777777" w:rsidR="00BD1E74" w:rsidRPr="006E4BAE"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provide the contractor or consultant with a copy of the fully completed and signed performance report as well as the portions of the report describing the performance reporting system guidelines, performance evaluation criteria and steps for completing a performance </w:t>
            </w:r>
            <w:proofErr w:type="gramStart"/>
            <w:r w:rsidRPr="006E4BAE">
              <w:rPr>
                <w:rFonts w:asciiTheme="majorHAnsi" w:hAnsiTheme="majorHAnsi" w:cstheme="majorHAnsi"/>
                <w:color w:val="000000" w:themeColor="text1"/>
                <w:sz w:val="20"/>
                <w:szCs w:val="20"/>
              </w:rPr>
              <w:t>report</w:t>
            </w:r>
            <w:proofErr w:type="gramEnd"/>
          </w:p>
          <w:p w14:paraId="54907F66" w14:textId="77777777" w:rsidR="00BD1E74"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submit the completed performance report to the address indicated on the form.</w:t>
            </w:r>
          </w:p>
          <w:p w14:paraId="1F1D4F22" w14:textId="4E6395C1" w:rsidR="00BD1E74" w:rsidRPr="008045D9" w:rsidRDefault="00BD1E74" w:rsidP="003707F3">
            <w:pPr>
              <w:spacing w:beforeLines="60" w:before="144" w:afterLines="60" w:after="144" w:line="276" w:lineRule="auto"/>
              <w:rPr>
                <w:rFonts w:ascii="Arial" w:eastAsia="Times New Roman" w:hAnsi="Arial" w:cs="Arial"/>
                <w:bCs/>
                <w:color w:val="44546A" w:themeColor="text2"/>
                <w:sz w:val="20"/>
                <w:szCs w:val="20"/>
              </w:rPr>
            </w:pPr>
          </w:p>
        </w:tc>
      </w:tr>
      <w:tr w:rsidR="00FA2BE9" w:rsidRPr="00AA0F01"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B91DE7" w:rsidRDefault="003B1C04" w:rsidP="00FC439C">
            <w:pPr>
              <w:spacing w:beforeLines="60" w:before="144" w:afterLines="60" w:after="144" w:line="276" w:lineRule="auto"/>
              <w:rPr>
                <w:rFonts w:ascii="Arial" w:eastAsia="Times New Roman" w:hAnsi="Arial" w:cs="Arial"/>
                <w:b/>
                <w:smallCaps/>
                <w:color w:val="000000"/>
                <w:sz w:val="20"/>
                <w:szCs w:val="20"/>
              </w:rPr>
            </w:pPr>
            <w:r w:rsidRPr="00B91DE7">
              <w:rPr>
                <w:rFonts w:ascii="Arial" w:eastAsia="Times New Roman" w:hAnsi="Arial" w:cs="Arial"/>
                <w:b/>
                <w:bCs/>
                <w:sz w:val="20"/>
                <w:szCs w:val="20"/>
              </w:rPr>
              <w:lastRenderedPageBreak/>
              <w:t>Issues to be addressed and consultation</w:t>
            </w:r>
          </w:p>
        </w:tc>
      </w:tr>
      <w:tr w:rsidR="00AA0F01" w:rsidRPr="00AA0F01" w14:paraId="756F111B" w14:textId="77777777" w:rsidTr="00DF7E8E">
        <w:trPr>
          <w:trHeight w:val="985"/>
        </w:trPr>
        <w:tc>
          <w:tcPr>
            <w:tcW w:w="4165" w:type="dxa"/>
            <w:shd w:val="clear" w:color="auto" w:fill="auto"/>
            <w:vAlign w:val="center"/>
          </w:tcPr>
          <w:p w14:paraId="581E6569" w14:textId="5BE88878"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lastRenderedPageBreak/>
              <w:t>Issue</w:t>
            </w:r>
          </w:p>
        </w:tc>
        <w:tc>
          <w:tcPr>
            <w:tcW w:w="2693" w:type="dxa"/>
            <w:shd w:val="clear" w:color="auto" w:fill="auto"/>
            <w:vAlign w:val="center"/>
          </w:tcPr>
          <w:p w14:paraId="21255A9E" w14:textId="088BB08D"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Who to consult</w:t>
            </w:r>
          </w:p>
        </w:tc>
        <w:tc>
          <w:tcPr>
            <w:tcW w:w="2410" w:type="dxa"/>
            <w:shd w:val="clear" w:color="auto" w:fill="auto"/>
            <w:vAlign w:val="center"/>
          </w:tcPr>
          <w:p w14:paraId="31122156" w14:textId="074A328F"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Improvements for consideration</w:t>
            </w:r>
          </w:p>
        </w:tc>
        <w:tc>
          <w:tcPr>
            <w:tcW w:w="2835" w:type="dxa"/>
            <w:shd w:val="clear" w:color="auto" w:fill="auto"/>
            <w:vAlign w:val="center"/>
          </w:tcPr>
          <w:p w14:paraId="1F95B417" w14:textId="053CF77B"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Feedback following consideration</w:t>
            </w:r>
          </w:p>
        </w:tc>
        <w:tc>
          <w:tcPr>
            <w:tcW w:w="1984" w:type="dxa"/>
            <w:shd w:val="clear" w:color="auto" w:fill="auto"/>
            <w:vAlign w:val="center"/>
          </w:tcPr>
          <w:p w14:paraId="4D2A93A5" w14:textId="3FC386A7" w:rsidR="00AA0F01" w:rsidRPr="00B91DE7" w:rsidRDefault="00BD7D15"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Supporting Resources</w:t>
            </w:r>
          </w:p>
        </w:tc>
      </w:tr>
      <w:tr w:rsidR="00D32D0E" w:rsidRPr="00DB5915" w14:paraId="3F7BB3CE" w14:textId="77777777" w:rsidTr="00DB5915">
        <w:trPr>
          <w:trHeight w:val="985"/>
        </w:trPr>
        <w:tc>
          <w:tcPr>
            <w:tcW w:w="4165" w:type="dxa"/>
            <w:shd w:val="clear" w:color="auto" w:fill="FFFFFF"/>
          </w:tcPr>
          <w:p w14:paraId="40F035CA" w14:textId="70AC0967"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Structural Integrity</w:t>
            </w:r>
          </w:p>
        </w:tc>
        <w:tc>
          <w:tcPr>
            <w:tcW w:w="2693" w:type="dxa"/>
            <w:shd w:val="clear" w:color="auto" w:fill="FFFFFF"/>
          </w:tcPr>
          <w:p w14:paraId="5A4C5F52" w14:textId="12F1B96B"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Licensed Structural Engineer</w:t>
            </w:r>
          </w:p>
        </w:tc>
        <w:tc>
          <w:tcPr>
            <w:tcW w:w="2410" w:type="dxa"/>
            <w:shd w:val="clear" w:color="auto" w:fill="FFFFFF"/>
          </w:tcPr>
          <w:p w14:paraId="3EF1BDEE" w14:textId="202D8681"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Reinforce load-bearing walls and beams</w:t>
            </w:r>
          </w:p>
        </w:tc>
        <w:tc>
          <w:tcPr>
            <w:tcW w:w="2835" w:type="dxa"/>
            <w:shd w:val="clear" w:color="auto" w:fill="FFFFFF"/>
          </w:tcPr>
          <w:p w14:paraId="5B1037F0" w14:textId="17331997"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Wall reinforcement approved</w:t>
            </w:r>
          </w:p>
        </w:tc>
        <w:tc>
          <w:tcPr>
            <w:tcW w:w="1984" w:type="dxa"/>
            <w:shd w:val="clear" w:color="auto" w:fill="FFFFFF"/>
          </w:tcPr>
          <w:p w14:paraId="183EE248" w14:textId="1E697193"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Building Codes and Regulations</w:t>
            </w:r>
          </w:p>
        </w:tc>
      </w:tr>
      <w:tr w:rsidR="00D32D0E" w:rsidRPr="00DB5915" w14:paraId="05A9F50A" w14:textId="77777777" w:rsidTr="00DB5915">
        <w:trPr>
          <w:trHeight w:val="985"/>
        </w:trPr>
        <w:tc>
          <w:tcPr>
            <w:tcW w:w="4165" w:type="dxa"/>
            <w:shd w:val="clear" w:color="auto" w:fill="FFFFFF"/>
          </w:tcPr>
          <w:p w14:paraId="1853B331" w14:textId="2965BA04"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Plumbing System</w:t>
            </w:r>
          </w:p>
        </w:tc>
        <w:tc>
          <w:tcPr>
            <w:tcW w:w="2693" w:type="dxa"/>
            <w:shd w:val="clear" w:color="auto" w:fill="FFFFFF"/>
          </w:tcPr>
          <w:p w14:paraId="5E0E205D" w14:textId="3E9DF050"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Licensed Plumber</w:t>
            </w:r>
          </w:p>
        </w:tc>
        <w:tc>
          <w:tcPr>
            <w:tcW w:w="2410" w:type="dxa"/>
            <w:shd w:val="clear" w:color="auto" w:fill="FFFFFF"/>
          </w:tcPr>
          <w:p w14:paraId="5EFC6726" w14:textId="35D7F418"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Upgrade pipes and fixtures for improved efficiency</w:t>
            </w:r>
          </w:p>
        </w:tc>
        <w:tc>
          <w:tcPr>
            <w:tcW w:w="2835" w:type="dxa"/>
            <w:shd w:val="clear" w:color="auto" w:fill="FFFFFF"/>
          </w:tcPr>
          <w:p w14:paraId="140E1511" w14:textId="76C0425F"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Plumbing plan approved</w:t>
            </w:r>
          </w:p>
        </w:tc>
        <w:tc>
          <w:tcPr>
            <w:tcW w:w="1984" w:type="dxa"/>
            <w:shd w:val="clear" w:color="auto" w:fill="FFFFFF"/>
          </w:tcPr>
          <w:p w14:paraId="7B4AF51B" w14:textId="48BF354A"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Plumbing Standards and Codes</w:t>
            </w:r>
          </w:p>
        </w:tc>
      </w:tr>
      <w:tr w:rsidR="00D32D0E" w:rsidRPr="00DB5915" w14:paraId="4A82C589" w14:textId="77777777" w:rsidTr="00DB5915">
        <w:trPr>
          <w:trHeight w:val="985"/>
        </w:trPr>
        <w:tc>
          <w:tcPr>
            <w:tcW w:w="4165" w:type="dxa"/>
            <w:shd w:val="clear" w:color="auto" w:fill="FFFFFF"/>
          </w:tcPr>
          <w:p w14:paraId="07FB5945" w14:textId="257E13CF"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Electrical System</w:t>
            </w:r>
          </w:p>
        </w:tc>
        <w:tc>
          <w:tcPr>
            <w:tcW w:w="2693" w:type="dxa"/>
            <w:shd w:val="clear" w:color="auto" w:fill="FFFFFF"/>
          </w:tcPr>
          <w:p w14:paraId="509C502E" w14:textId="7E005E58"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Licensed Electrician</w:t>
            </w:r>
          </w:p>
        </w:tc>
        <w:tc>
          <w:tcPr>
            <w:tcW w:w="2410" w:type="dxa"/>
            <w:shd w:val="clear" w:color="auto" w:fill="FFFFFF"/>
          </w:tcPr>
          <w:p w14:paraId="17BCE3AF" w14:textId="330EC9BD"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Install energy-efficient lighting and outlets</w:t>
            </w:r>
          </w:p>
        </w:tc>
        <w:tc>
          <w:tcPr>
            <w:tcW w:w="2835" w:type="dxa"/>
            <w:shd w:val="clear" w:color="auto" w:fill="FFFFFF"/>
          </w:tcPr>
          <w:p w14:paraId="4477646D" w14:textId="2CB44451"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Electrical plan approved</w:t>
            </w:r>
          </w:p>
        </w:tc>
        <w:tc>
          <w:tcPr>
            <w:tcW w:w="1984" w:type="dxa"/>
            <w:shd w:val="clear" w:color="auto" w:fill="FFFFFF"/>
          </w:tcPr>
          <w:p w14:paraId="335477C0" w14:textId="1AAD9C4A"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Electrical Safety Standards</w:t>
            </w:r>
          </w:p>
        </w:tc>
      </w:tr>
      <w:tr w:rsidR="00D32D0E" w:rsidRPr="00DB5915" w14:paraId="3E13C4D6" w14:textId="77777777" w:rsidTr="00DB5915">
        <w:trPr>
          <w:trHeight w:val="985"/>
        </w:trPr>
        <w:tc>
          <w:tcPr>
            <w:tcW w:w="4165" w:type="dxa"/>
            <w:shd w:val="clear" w:color="auto" w:fill="FFFFFF"/>
          </w:tcPr>
          <w:p w14:paraId="7D278F7A" w14:textId="51BC3C21"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Energy Efficiency</w:t>
            </w:r>
          </w:p>
        </w:tc>
        <w:tc>
          <w:tcPr>
            <w:tcW w:w="2693" w:type="dxa"/>
            <w:shd w:val="clear" w:color="auto" w:fill="FFFFFF"/>
          </w:tcPr>
          <w:p w14:paraId="71B8359A" w14:textId="3D5BA730"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Energy Consultant</w:t>
            </w:r>
          </w:p>
        </w:tc>
        <w:tc>
          <w:tcPr>
            <w:tcW w:w="2410" w:type="dxa"/>
            <w:shd w:val="clear" w:color="auto" w:fill="FFFFFF"/>
          </w:tcPr>
          <w:p w14:paraId="42ED3F92" w14:textId="2E82618A"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Install solar panels and energy-efficient appliances</w:t>
            </w:r>
          </w:p>
        </w:tc>
        <w:tc>
          <w:tcPr>
            <w:tcW w:w="2835" w:type="dxa"/>
            <w:shd w:val="clear" w:color="auto" w:fill="FFFFFF"/>
          </w:tcPr>
          <w:p w14:paraId="22AC89CD" w14:textId="5B6511E9"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Energy efficiency plan approved</w:t>
            </w:r>
          </w:p>
        </w:tc>
        <w:tc>
          <w:tcPr>
            <w:tcW w:w="1984" w:type="dxa"/>
            <w:shd w:val="clear" w:color="auto" w:fill="FFFFFF"/>
          </w:tcPr>
          <w:p w14:paraId="502F3512" w14:textId="28AD16D5"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Government Energy Efficiency Guidelines</w:t>
            </w:r>
          </w:p>
        </w:tc>
      </w:tr>
      <w:tr w:rsidR="00D32D0E" w:rsidRPr="00DB5915" w14:paraId="5C8A2821" w14:textId="77777777" w:rsidTr="00DB5915">
        <w:trPr>
          <w:trHeight w:val="985"/>
        </w:trPr>
        <w:tc>
          <w:tcPr>
            <w:tcW w:w="4165" w:type="dxa"/>
            <w:shd w:val="clear" w:color="auto" w:fill="FFFFFF"/>
          </w:tcPr>
          <w:p w14:paraId="2BEA7F5C" w14:textId="5227E2D6"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Building Permits</w:t>
            </w:r>
          </w:p>
        </w:tc>
        <w:tc>
          <w:tcPr>
            <w:tcW w:w="2693" w:type="dxa"/>
            <w:shd w:val="clear" w:color="auto" w:fill="FFFFFF"/>
          </w:tcPr>
          <w:p w14:paraId="5E24BEB1" w14:textId="4933F441"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Local Council or Building Certifier</w:t>
            </w:r>
          </w:p>
        </w:tc>
        <w:tc>
          <w:tcPr>
            <w:tcW w:w="2410" w:type="dxa"/>
            <w:shd w:val="clear" w:color="auto" w:fill="FFFFFF"/>
          </w:tcPr>
          <w:p w14:paraId="42B47713" w14:textId="130E2675"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Obtain necessary permits</w:t>
            </w:r>
            <w:r w:rsidR="00DB5915" w:rsidRPr="00DB5915">
              <w:rPr>
                <w:rFonts w:asciiTheme="majorHAnsi" w:hAnsiTheme="majorHAnsi" w:cstheme="majorHAnsi"/>
                <w:color w:val="000000" w:themeColor="text1"/>
                <w:sz w:val="20"/>
                <w:szCs w:val="20"/>
              </w:rPr>
              <w:t xml:space="preserve"> for the building works</w:t>
            </w:r>
          </w:p>
        </w:tc>
        <w:tc>
          <w:tcPr>
            <w:tcW w:w="2835" w:type="dxa"/>
            <w:shd w:val="clear" w:color="auto" w:fill="FFFFFF"/>
          </w:tcPr>
          <w:p w14:paraId="2048E786" w14:textId="2D8EE41B"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Permits acquired</w:t>
            </w:r>
          </w:p>
        </w:tc>
        <w:tc>
          <w:tcPr>
            <w:tcW w:w="1984" w:type="dxa"/>
            <w:shd w:val="clear" w:color="auto" w:fill="FFFFFF"/>
          </w:tcPr>
          <w:p w14:paraId="27E6CE6E" w14:textId="0B0A653A" w:rsidR="00D32D0E" w:rsidRPr="00DB5915" w:rsidRDefault="00D32D0E"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Building Permits Application</w:t>
            </w:r>
            <w:r w:rsidR="00DB5915" w:rsidRPr="00DB5915">
              <w:rPr>
                <w:rFonts w:asciiTheme="majorHAnsi" w:hAnsiTheme="majorHAnsi" w:cstheme="majorHAnsi"/>
                <w:color w:val="000000" w:themeColor="text1"/>
                <w:sz w:val="20"/>
                <w:szCs w:val="20"/>
              </w:rPr>
              <w:t xml:space="preserve"> Process</w:t>
            </w:r>
          </w:p>
        </w:tc>
      </w:tr>
      <w:tr w:rsidR="00DB5915" w:rsidRPr="00DB5915" w14:paraId="30941CC2" w14:textId="77777777" w:rsidTr="00DB5915">
        <w:trPr>
          <w:trHeight w:val="985"/>
        </w:trPr>
        <w:tc>
          <w:tcPr>
            <w:tcW w:w="4165" w:type="dxa"/>
            <w:shd w:val="clear" w:color="auto" w:fill="FFFFFF"/>
          </w:tcPr>
          <w:p w14:paraId="628FE0BC" w14:textId="08EB4DBF"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Asbestos Inspection</w:t>
            </w:r>
          </w:p>
        </w:tc>
        <w:tc>
          <w:tcPr>
            <w:tcW w:w="2693" w:type="dxa"/>
            <w:shd w:val="clear" w:color="auto" w:fill="FFFFFF"/>
          </w:tcPr>
          <w:p w14:paraId="44AD7C2A" w14:textId="46123D54"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Asbestos Removal Specialist</w:t>
            </w:r>
          </w:p>
        </w:tc>
        <w:tc>
          <w:tcPr>
            <w:tcW w:w="2410" w:type="dxa"/>
            <w:shd w:val="clear" w:color="auto" w:fill="FFFFFF"/>
          </w:tcPr>
          <w:p w14:paraId="4E81385D" w14:textId="0A7D5F95"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Conduct thorough asbestos inspection and removal</w:t>
            </w:r>
          </w:p>
        </w:tc>
        <w:tc>
          <w:tcPr>
            <w:tcW w:w="2835" w:type="dxa"/>
            <w:shd w:val="clear" w:color="auto" w:fill="FFFFFF"/>
          </w:tcPr>
          <w:p w14:paraId="4E5C3135" w14:textId="35BB079B"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Asbestos inspection report</w:t>
            </w:r>
          </w:p>
        </w:tc>
        <w:tc>
          <w:tcPr>
            <w:tcW w:w="1984" w:type="dxa"/>
            <w:shd w:val="clear" w:color="auto" w:fill="FFFFFF"/>
          </w:tcPr>
          <w:p w14:paraId="41D8ADE6" w14:textId="631F9794"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Asbestos Management Guidelines</w:t>
            </w:r>
          </w:p>
        </w:tc>
      </w:tr>
      <w:tr w:rsidR="00DB5915" w:rsidRPr="00DB5915" w14:paraId="077017B3" w14:textId="77777777" w:rsidTr="00DB5915">
        <w:trPr>
          <w:trHeight w:val="985"/>
        </w:trPr>
        <w:tc>
          <w:tcPr>
            <w:tcW w:w="4165" w:type="dxa"/>
            <w:shd w:val="clear" w:color="auto" w:fill="FFFFFF"/>
          </w:tcPr>
          <w:p w14:paraId="3B324F7B" w14:textId="503744A7"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Fire Safety</w:t>
            </w:r>
          </w:p>
        </w:tc>
        <w:tc>
          <w:tcPr>
            <w:tcW w:w="2693" w:type="dxa"/>
            <w:shd w:val="clear" w:color="auto" w:fill="FFFFFF"/>
          </w:tcPr>
          <w:p w14:paraId="14200531" w14:textId="735192EE"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Fire Safety Inspector</w:t>
            </w:r>
          </w:p>
        </w:tc>
        <w:tc>
          <w:tcPr>
            <w:tcW w:w="2410" w:type="dxa"/>
            <w:shd w:val="clear" w:color="auto" w:fill="FFFFFF"/>
          </w:tcPr>
          <w:p w14:paraId="2B73E4AC" w14:textId="74E33EFD"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 xml:space="preserve">Install fire alarms, fire extinguishers and fire </w:t>
            </w:r>
            <w:proofErr w:type="gramStart"/>
            <w:r w:rsidRPr="00DB5915">
              <w:rPr>
                <w:rFonts w:asciiTheme="majorHAnsi" w:hAnsiTheme="majorHAnsi" w:cstheme="majorHAnsi"/>
                <w:color w:val="000000" w:themeColor="text1"/>
                <w:sz w:val="20"/>
                <w:szCs w:val="20"/>
              </w:rPr>
              <w:t>exits</w:t>
            </w:r>
            <w:proofErr w:type="gramEnd"/>
          </w:p>
        </w:tc>
        <w:tc>
          <w:tcPr>
            <w:tcW w:w="2835" w:type="dxa"/>
            <w:shd w:val="clear" w:color="auto" w:fill="FFFFFF"/>
          </w:tcPr>
          <w:p w14:paraId="181852FC" w14:textId="66BD7150"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Fire safety plan approved</w:t>
            </w:r>
          </w:p>
        </w:tc>
        <w:tc>
          <w:tcPr>
            <w:tcW w:w="1984" w:type="dxa"/>
            <w:shd w:val="clear" w:color="auto" w:fill="FFFFFF"/>
          </w:tcPr>
          <w:p w14:paraId="78343F5F" w14:textId="0CB0FDC1"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Fire Safety Regulations</w:t>
            </w:r>
          </w:p>
        </w:tc>
      </w:tr>
      <w:tr w:rsidR="00DB5915" w:rsidRPr="00DB5915" w14:paraId="3CDF2B7F" w14:textId="77777777" w:rsidTr="00DB5915">
        <w:trPr>
          <w:trHeight w:val="985"/>
        </w:trPr>
        <w:tc>
          <w:tcPr>
            <w:tcW w:w="4165" w:type="dxa"/>
            <w:shd w:val="clear" w:color="auto" w:fill="FFFFFF"/>
          </w:tcPr>
          <w:p w14:paraId="7FD5495E" w14:textId="6FF0B77C"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Accessibility</w:t>
            </w:r>
          </w:p>
        </w:tc>
        <w:tc>
          <w:tcPr>
            <w:tcW w:w="2693" w:type="dxa"/>
            <w:shd w:val="clear" w:color="auto" w:fill="FFFFFF"/>
          </w:tcPr>
          <w:p w14:paraId="346C9D00" w14:textId="00BC0AEF"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Accessibility Consultant</w:t>
            </w:r>
          </w:p>
        </w:tc>
        <w:tc>
          <w:tcPr>
            <w:tcW w:w="2410" w:type="dxa"/>
            <w:shd w:val="clear" w:color="auto" w:fill="FFFFFF"/>
          </w:tcPr>
          <w:p w14:paraId="45CFDA99" w14:textId="07508D97"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Implement wheelchair ramps and accessible features</w:t>
            </w:r>
          </w:p>
        </w:tc>
        <w:tc>
          <w:tcPr>
            <w:tcW w:w="2835" w:type="dxa"/>
            <w:shd w:val="clear" w:color="auto" w:fill="FFFFFF"/>
          </w:tcPr>
          <w:p w14:paraId="5201F201" w14:textId="0BB530E4"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Accessibility plan approved</w:t>
            </w:r>
          </w:p>
        </w:tc>
        <w:tc>
          <w:tcPr>
            <w:tcW w:w="1984" w:type="dxa"/>
            <w:shd w:val="clear" w:color="auto" w:fill="FFFFFF"/>
          </w:tcPr>
          <w:p w14:paraId="2FADE2B6" w14:textId="412159EB" w:rsidR="00DB5915" w:rsidRPr="00DB5915" w:rsidRDefault="00DB5915" w:rsidP="00DB5915">
            <w:pPr>
              <w:spacing w:after="0" w:line="240" w:lineRule="auto"/>
              <w:rPr>
                <w:rFonts w:asciiTheme="majorHAnsi" w:hAnsiTheme="majorHAnsi" w:cstheme="majorHAnsi"/>
                <w:color w:val="000000" w:themeColor="text1"/>
                <w:sz w:val="20"/>
                <w:szCs w:val="20"/>
              </w:rPr>
            </w:pPr>
            <w:r w:rsidRPr="00DB5915">
              <w:rPr>
                <w:rFonts w:asciiTheme="majorHAnsi" w:hAnsiTheme="majorHAnsi" w:cstheme="majorHAnsi"/>
                <w:color w:val="000000" w:themeColor="text1"/>
                <w:sz w:val="20"/>
                <w:szCs w:val="20"/>
              </w:rPr>
              <w:t>QLD Building Accessibility Standards</w:t>
            </w:r>
          </w:p>
        </w:tc>
      </w:tr>
    </w:tbl>
    <w:p w14:paraId="65E070BD" w14:textId="191F9B9B" w:rsidR="00742C82" w:rsidRPr="00DB5915" w:rsidRDefault="00742C82" w:rsidP="00673CF1">
      <w:pPr>
        <w:spacing w:after="0" w:line="240" w:lineRule="auto"/>
        <w:rPr>
          <w:rFonts w:asciiTheme="majorHAnsi" w:hAnsiTheme="majorHAnsi" w:cstheme="majorHAnsi"/>
          <w:color w:val="000000" w:themeColor="text1"/>
          <w:sz w:val="20"/>
          <w:szCs w:val="20"/>
        </w:rPr>
      </w:pPr>
    </w:p>
    <w:sectPr w:rsidR="00742C82" w:rsidRPr="00DB5915"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1E726" w14:textId="77777777" w:rsidR="009C5132" w:rsidRDefault="009C5132" w:rsidP="009C5132">
      <w:pPr>
        <w:spacing w:after="0" w:line="240" w:lineRule="auto"/>
      </w:pPr>
      <w:r>
        <w:separator/>
      </w:r>
    </w:p>
  </w:endnote>
  <w:endnote w:type="continuationSeparator" w:id="0">
    <w:p w14:paraId="4187F68E" w14:textId="77777777" w:rsidR="009C5132" w:rsidRDefault="009C5132"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300252B8" w:rsidR="000E6964" w:rsidRPr="007F42F3" w:rsidRDefault="00DB5915"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7D5F43">
          <w:rPr>
            <w:rFonts w:ascii="Arial" w:eastAsia="Times New Roman" w:hAnsi="Arial" w:cs="Arial"/>
            <w:b/>
            <w:sz w:val="16"/>
            <w:szCs w:val="16"/>
          </w:rPr>
          <w:t>v1-0_24/02/2023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0CB1067A"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D5F43">
          <w:rPr>
            <w:rFonts w:ascii="Arial" w:eastAsia="Times New Roman" w:hAnsi="Arial" w:cs="Arial"/>
            <w:b/>
            <w:sz w:val="16"/>
            <w:szCs w:val="16"/>
          </w:rPr>
          <w:t>v1-0_24/02/2023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16CB0" w14:textId="77777777" w:rsidR="009C5132" w:rsidRDefault="009C5132" w:rsidP="009C5132">
      <w:pPr>
        <w:spacing w:after="0" w:line="240" w:lineRule="auto"/>
      </w:pPr>
      <w:r>
        <w:separator/>
      </w:r>
    </w:p>
  </w:footnote>
  <w:footnote w:type="continuationSeparator" w:id="0">
    <w:p w14:paraId="6CB160B7" w14:textId="77777777" w:rsidR="009C5132" w:rsidRDefault="009C5132"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6B94" w14:textId="17D0948A" w:rsidR="009C5132" w:rsidRDefault="00DB5915"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1874728516"/>
        <w:placeholder>
          <w:docPart w:val="D5E7A13610B847AC999E957C02531181"/>
        </w:placeholder>
        <w:dataBinding w:prefixMappings="xmlns:ns0='http://purl.org/dc/elements/1.1/' xmlns:ns1='http://schemas.openxmlformats.org/package/2006/metadata/core-properties' " w:xpath="/ns1:coreProperties[1]/ns1:category[1]" w:storeItemID="{6C3C8BC8-F283-45AE-878A-BAB7291924A1}"/>
        <w:text/>
      </w:sdtPr>
      <w:sdtEndPr/>
      <w:sdtContent>
        <w:r w:rsidR="009C5132">
          <w:rPr>
            <w:rFonts w:ascii="Arial" w:hAnsi="Arial" w:cs="Arial"/>
            <w:b/>
            <w:sz w:val="16"/>
            <w:szCs w:val="16"/>
          </w:rPr>
          <w:t>Handout</w:t>
        </w:r>
        <w:r w:rsidR="00B91DE7">
          <w:rPr>
            <w:rFonts w:ascii="Arial" w:hAnsi="Arial" w:cs="Arial"/>
            <w:b/>
            <w:sz w:val="16"/>
            <w:szCs w:val="16"/>
          </w:rPr>
          <w:t xml:space="preserve">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7D5F43">
          <w:rPr>
            <w:rFonts w:ascii="Arial" w:hAnsi="Arial" w:cs="Arial"/>
            <w:b/>
            <w:sz w:val="16"/>
            <w:szCs w:val="16"/>
          </w:rPr>
          <w:t>CPCCBC4001</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7D5F43">
          <w:rPr>
            <w:rFonts w:ascii="Arial" w:hAnsi="Arial" w:cs="Arial"/>
            <w:b/>
            <w:sz w:val="16"/>
            <w:szCs w:val="16"/>
          </w:rPr>
          <w:t>Apply building codes and standards to the construction process for Class 1 and 10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2E9C" w14:textId="2B072BA6"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447748590"/>
        <w:placeholder>
          <w:docPart w:val="791A78E60D274F9F960878F58C3A7BEE"/>
        </w:placeholder>
        <w:dataBinding w:prefixMappings="xmlns:ns0='http://purl.org/dc/elements/1.1/' xmlns:ns1='http://schemas.openxmlformats.org/package/2006/metadata/core-properties' " w:xpath="/ns1:coreProperties[1]/ns1:category[1]" w:storeItemID="{6C3C8BC8-F283-45AE-878A-BAB7291924A1}"/>
        <w:text/>
      </w:sdtPr>
      <w:sdtEndPr/>
      <w:sdtContent>
        <w:r w:rsidR="00B91DE7" w:rsidRPr="00B91DE7">
          <w:rPr>
            <w:rFonts w:ascii="Arial" w:hAnsi="Arial" w:cs="Arial"/>
            <w:b/>
            <w:sz w:val="16"/>
            <w:szCs w:val="16"/>
          </w:rPr>
          <w:t>Handout 1</w:t>
        </w:r>
      </w:sdtContent>
    </w:sdt>
    <w:r w:rsidR="00B91DE7">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D5F43">
          <w:rPr>
            <w:rFonts w:ascii="Arial" w:hAnsi="Arial" w:cs="Arial"/>
            <w:b/>
            <w:sz w:val="16"/>
            <w:szCs w:val="16"/>
          </w:rPr>
          <w:t>CPCCBC4001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D5F43">
          <w:rPr>
            <w:rFonts w:ascii="Arial" w:hAnsi="Arial" w:cs="Arial"/>
            <w:b/>
            <w:sz w:val="16"/>
            <w:szCs w:val="16"/>
          </w:rPr>
          <w:t>Apply building codes and standards to the construction process for Class 1 and 10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60BFA"/>
    <w:multiLevelType w:val="multilevel"/>
    <w:tmpl w:val="6106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D622C"/>
    <w:multiLevelType w:val="multilevel"/>
    <w:tmpl w:val="1F3E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A6153"/>
    <w:multiLevelType w:val="multilevel"/>
    <w:tmpl w:val="00DA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3517F"/>
    <w:multiLevelType w:val="multilevel"/>
    <w:tmpl w:val="82489648"/>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4" w15:restartNumberingAfterBreak="0">
    <w:nsid w:val="21C243D1"/>
    <w:multiLevelType w:val="multilevel"/>
    <w:tmpl w:val="CC5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A7297"/>
    <w:multiLevelType w:val="multilevel"/>
    <w:tmpl w:val="BD5AC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2B08B3"/>
    <w:multiLevelType w:val="multilevel"/>
    <w:tmpl w:val="E9EA6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777921"/>
    <w:multiLevelType w:val="multilevel"/>
    <w:tmpl w:val="79C047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9E07A79"/>
    <w:multiLevelType w:val="hybridMultilevel"/>
    <w:tmpl w:val="7B4CAD02"/>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B07EB"/>
    <w:multiLevelType w:val="multilevel"/>
    <w:tmpl w:val="08945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732A6F"/>
    <w:multiLevelType w:val="hybridMultilevel"/>
    <w:tmpl w:val="096E207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0439C8"/>
    <w:multiLevelType w:val="multilevel"/>
    <w:tmpl w:val="BEA8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3316B6"/>
    <w:multiLevelType w:val="multilevel"/>
    <w:tmpl w:val="D150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220403C"/>
    <w:multiLevelType w:val="multilevel"/>
    <w:tmpl w:val="E3084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BA145D5"/>
    <w:multiLevelType w:val="multilevel"/>
    <w:tmpl w:val="A33A5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DE278F"/>
    <w:multiLevelType w:val="hybridMultilevel"/>
    <w:tmpl w:val="AB1A8AFC"/>
    <w:lvl w:ilvl="0" w:tplc="73DE8048">
      <w:start w:val="1"/>
      <w:numFmt w:val="bullet"/>
      <w:lvlText w:val=""/>
      <w:lvlJc w:val="left"/>
      <w:pPr>
        <w:ind w:left="1080" w:hanging="360"/>
      </w:pPr>
      <w:rPr>
        <w:rFonts w:ascii="Wingdings" w:hAnsi="Wingdings" w:hint="default"/>
        <w:sz w:val="24"/>
      </w:rPr>
    </w:lvl>
    <w:lvl w:ilvl="1" w:tplc="34090003">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9" w15:restartNumberingAfterBreak="0">
    <w:nsid w:val="7AB079BE"/>
    <w:multiLevelType w:val="hybridMultilevel"/>
    <w:tmpl w:val="254C1D16"/>
    <w:lvl w:ilvl="0" w:tplc="C4A2FA18">
      <w:start w:val="1"/>
      <w:numFmt w:val="bullet"/>
      <w:lvlText w:val="-"/>
      <w:lvlJc w:val="left"/>
      <w:pPr>
        <w:ind w:left="400" w:hanging="360"/>
      </w:pPr>
      <w:rPr>
        <w:rFonts w:ascii="Calibri Light" w:eastAsiaTheme="minorHAnsi" w:hAnsi="Calibri Light" w:cs="Calibri Light"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0" w15:restartNumberingAfterBreak="0">
    <w:nsid w:val="7E554B0B"/>
    <w:multiLevelType w:val="multilevel"/>
    <w:tmpl w:val="58E4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760916">
    <w:abstractNumId w:val="14"/>
  </w:num>
  <w:num w:numId="2" w16cid:durableId="45878244">
    <w:abstractNumId w:val="8"/>
  </w:num>
  <w:num w:numId="3" w16cid:durableId="1721631423">
    <w:abstractNumId w:val="16"/>
  </w:num>
  <w:num w:numId="4" w16cid:durableId="2130008178">
    <w:abstractNumId w:val="19"/>
  </w:num>
  <w:num w:numId="5" w16cid:durableId="758798136">
    <w:abstractNumId w:val="3"/>
  </w:num>
  <w:num w:numId="6" w16cid:durableId="94709915">
    <w:abstractNumId w:val="10"/>
  </w:num>
  <w:num w:numId="7" w16cid:durableId="1539665940">
    <w:abstractNumId w:val="17"/>
  </w:num>
  <w:num w:numId="8" w16cid:durableId="1683706401">
    <w:abstractNumId w:val="5"/>
  </w:num>
  <w:num w:numId="9" w16cid:durableId="235750011">
    <w:abstractNumId w:val="13"/>
  </w:num>
  <w:num w:numId="10" w16cid:durableId="1063720402">
    <w:abstractNumId w:val="15"/>
  </w:num>
  <w:num w:numId="11" w16cid:durableId="952515677">
    <w:abstractNumId w:val="6"/>
  </w:num>
  <w:num w:numId="12" w16cid:durableId="90711678">
    <w:abstractNumId w:val="20"/>
  </w:num>
  <w:num w:numId="13" w16cid:durableId="1993633695">
    <w:abstractNumId w:val="7"/>
  </w:num>
  <w:num w:numId="14" w16cid:durableId="739016373">
    <w:abstractNumId w:val="18"/>
  </w:num>
  <w:num w:numId="15" w16cid:durableId="366033481">
    <w:abstractNumId w:val="1"/>
  </w:num>
  <w:num w:numId="16" w16cid:durableId="1219852578">
    <w:abstractNumId w:val="11"/>
  </w:num>
  <w:num w:numId="17" w16cid:durableId="1605765376">
    <w:abstractNumId w:val="9"/>
  </w:num>
  <w:num w:numId="18" w16cid:durableId="2088068371">
    <w:abstractNumId w:val="4"/>
  </w:num>
  <w:num w:numId="19" w16cid:durableId="1592007831">
    <w:abstractNumId w:val="12"/>
  </w:num>
  <w:num w:numId="20" w16cid:durableId="2038460371">
    <w:abstractNumId w:val="2"/>
  </w:num>
  <w:num w:numId="21" w16cid:durableId="1025908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262CD"/>
    <w:rsid w:val="00042DC1"/>
    <w:rsid w:val="0008368F"/>
    <w:rsid w:val="00086D65"/>
    <w:rsid w:val="000A359C"/>
    <w:rsid w:val="000E275F"/>
    <w:rsid w:val="000E6964"/>
    <w:rsid w:val="000F2D7E"/>
    <w:rsid w:val="00123171"/>
    <w:rsid w:val="001E4066"/>
    <w:rsid w:val="00213338"/>
    <w:rsid w:val="002966A6"/>
    <w:rsid w:val="002D412E"/>
    <w:rsid w:val="002E71A1"/>
    <w:rsid w:val="003707F3"/>
    <w:rsid w:val="003B1C04"/>
    <w:rsid w:val="00405B7A"/>
    <w:rsid w:val="00437E65"/>
    <w:rsid w:val="004406EB"/>
    <w:rsid w:val="004A7014"/>
    <w:rsid w:val="004C79E4"/>
    <w:rsid w:val="005C6694"/>
    <w:rsid w:val="005E11E6"/>
    <w:rsid w:val="005F5F28"/>
    <w:rsid w:val="00673CF1"/>
    <w:rsid w:val="006C37FD"/>
    <w:rsid w:val="00742C82"/>
    <w:rsid w:val="007639BF"/>
    <w:rsid w:val="00774DBB"/>
    <w:rsid w:val="007D5F43"/>
    <w:rsid w:val="00800479"/>
    <w:rsid w:val="008045D9"/>
    <w:rsid w:val="00863122"/>
    <w:rsid w:val="008727DC"/>
    <w:rsid w:val="009C5132"/>
    <w:rsid w:val="009E23B8"/>
    <w:rsid w:val="00A13A49"/>
    <w:rsid w:val="00A66943"/>
    <w:rsid w:val="00A77466"/>
    <w:rsid w:val="00AA0F01"/>
    <w:rsid w:val="00AD63EE"/>
    <w:rsid w:val="00AD6D78"/>
    <w:rsid w:val="00B50D30"/>
    <w:rsid w:val="00B738D0"/>
    <w:rsid w:val="00B91DE7"/>
    <w:rsid w:val="00BA5E42"/>
    <w:rsid w:val="00BD1E74"/>
    <w:rsid w:val="00BD7D15"/>
    <w:rsid w:val="00C633D3"/>
    <w:rsid w:val="00C93310"/>
    <w:rsid w:val="00D32D0E"/>
    <w:rsid w:val="00D55BE0"/>
    <w:rsid w:val="00D73E5E"/>
    <w:rsid w:val="00DB5915"/>
    <w:rsid w:val="00DC6F98"/>
    <w:rsid w:val="00DF7E8E"/>
    <w:rsid w:val="00E01439"/>
    <w:rsid w:val="00E01B94"/>
    <w:rsid w:val="00E132DD"/>
    <w:rsid w:val="00E3137C"/>
    <w:rsid w:val="00E47AA8"/>
    <w:rsid w:val="00E84220"/>
    <w:rsid w:val="00E84316"/>
    <w:rsid w:val="00F10A38"/>
    <w:rsid w:val="00FA1572"/>
    <w:rsid w:val="00FA2BE9"/>
    <w:rsid w:val="00FA6297"/>
    <w:rsid w:val="00FC439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D1E74"/>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semiHidden/>
    <w:unhideWhenUsed/>
    <w:qFormat/>
    <w:rsid w:val="00BD1E74"/>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link w:val="ListParagraphChar"/>
    <w:uiPriority w:val="34"/>
    <w:qFormat/>
    <w:rsid w:val="00863122"/>
    <w:pPr>
      <w:ind w:left="720"/>
      <w:contextualSpacing/>
    </w:pPr>
  </w:style>
  <w:style w:type="character" w:styleId="PlaceholderText">
    <w:name w:val="Placeholder Text"/>
    <w:basedOn w:val="DefaultParagraphFont"/>
    <w:uiPriority w:val="99"/>
    <w:semiHidden/>
    <w:rsid w:val="00B91DE7"/>
    <w:rPr>
      <w:color w:val="808080"/>
    </w:rPr>
  </w:style>
  <w:style w:type="paragraph" w:styleId="NormalWeb">
    <w:name w:val="Normal (Web)"/>
    <w:basedOn w:val="Normal"/>
    <w:uiPriority w:val="99"/>
    <w:unhideWhenUsed/>
    <w:qFormat/>
    <w:rsid w:val="009E23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BD1E74"/>
  </w:style>
  <w:style w:type="character" w:customStyle="1" w:styleId="Heading2Char">
    <w:name w:val="Heading 2 Char"/>
    <w:basedOn w:val="DefaultParagraphFont"/>
    <w:link w:val="Heading2"/>
    <w:uiPriority w:val="9"/>
    <w:rsid w:val="00BD1E74"/>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BD1E74"/>
    <w:rPr>
      <w:b/>
      <w:bCs/>
    </w:rPr>
  </w:style>
  <w:style w:type="character" w:customStyle="1" w:styleId="Heading3Char">
    <w:name w:val="Heading 3 Char"/>
    <w:basedOn w:val="DefaultParagraphFont"/>
    <w:link w:val="Heading3"/>
    <w:uiPriority w:val="9"/>
    <w:semiHidden/>
    <w:rsid w:val="00BD1E74"/>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327515455">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49658674">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891119195">
      <w:bodyDiv w:val="1"/>
      <w:marLeft w:val="0"/>
      <w:marRight w:val="0"/>
      <w:marTop w:val="0"/>
      <w:marBottom w:val="0"/>
      <w:divBdr>
        <w:top w:val="none" w:sz="0" w:space="0" w:color="auto"/>
        <w:left w:val="none" w:sz="0" w:space="0" w:color="auto"/>
        <w:bottom w:val="none" w:sz="0" w:space="0" w:color="auto"/>
        <w:right w:val="none" w:sz="0" w:space="0" w:color="auto"/>
      </w:divBdr>
    </w:div>
    <w:div w:id="922373169">
      <w:bodyDiv w:val="1"/>
      <w:marLeft w:val="0"/>
      <w:marRight w:val="0"/>
      <w:marTop w:val="0"/>
      <w:marBottom w:val="0"/>
      <w:divBdr>
        <w:top w:val="none" w:sz="0" w:space="0" w:color="auto"/>
        <w:left w:val="none" w:sz="0" w:space="0" w:color="auto"/>
        <w:bottom w:val="none" w:sz="0" w:space="0" w:color="auto"/>
        <w:right w:val="none" w:sz="0" w:space="0" w:color="auto"/>
      </w:divBdr>
    </w:div>
    <w:div w:id="940065270">
      <w:bodyDiv w:val="1"/>
      <w:marLeft w:val="0"/>
      <w:marRight w:val="0"/>
      <w:marTop w:val="0"/>
      <w:marBottom w:val="0"/>
      <w:divBdr>
        <w:top w:val="none" w:sz="0" w:space="0" w:color="auto"/>
        <w:left w:val="none" w:sz="0" w:space="0" w:color="auto"/>
        <w:bottom w:val="none" w:sz="0" w:space="0" w:color="auto"/>
        <w:right w:val="none" w:sz="0" w:space="0" w:color="auto"/>
      </w:divBdr>
    </w:div>
    <w:div w:id="1135640018">
      <w:bodyDiv w:val="1"/>
      <w:marLeft w:val="0"/>
      <w:marRight w:val="0"/>
      <w:marTop w:val="0"/>
      <w:marBottom w:val="0"/>
      <w:divBdr>
        <w:top w:val="none" w:sz="0" w:space="0" w:color="auto"/>
        <w:left w:val="none" w:sz="0" w:space="0" w:color="auto"/>
        <w:bottom w:val="none" w:sz="0" w:space="0" w:color="auto"/>
        <w:right w:val="none" w:sz="0" w:space="0" w:color="auto"/>
      </w:divBdr>
    </w:div>
    <w:div w:id="1213077010">
      <w:bodyDiv w:val="1"/>
      <w:marLeft w:val="0"/>
      <w:marRight w:val="0"/>
      <w:marTop w:val="0"/>
      <w:marBottom w:val="0"/>
      <w:divBdr>
        <w:top w:val="none" w:sz="0" w:space="0" w:color="auto"/>
        <w:left w:val="none" w:sz="0" w:space="0" w:color="auto"/>
        <w:bottom w:val="none" w:sz="0" w:space="0" w:color="auto"/>
        <w:right w:val="none" w:sz="0" w:space="0" w:color="auto"/>
      </w:divBdr>
    </w:div>
    <w:div w:id="1504586339">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68760526">
      <w:bodyDiv w:val="1"/>
      <w:marLeft w:val="0"/>
      <w:marRight w:val="0"/>
      <w:marTop w:val="0"/>
      <w:marBottom w:val="0"/>
      <w:divBdr>
        <w:top w:val="none" w:sz="0" w:space="0" w:color="auto"/>
        <w:left w:val="none" w:sz="0" w:space="0" w:color="auto"/>
        <w:bottom w:val="none" w:sz="0" w:space="0" w:color="auto"/>
        <w:right w:val="none" w:sz="0" w:space="0" w:color="auto"/>
      </w:divBdr>
    </w:div>
    <w:div w:id="193478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1A78E60D274F9F960878F58C3A7BEE"/>
        <w:category>
          <w:name w:val="General"/>
          <w:gallery w:val="placeholder"/>
        </w:category>
        <w:types>
          <w:type w:val="bbPlcHdr"/>
        </w:types>
        <w:behaviors>
          <w:behavior w:val="content"/>
        </w:behaviors>
        <w:guid w:val="{9206103C-1EF3-49DD-B4DC-4FF6804F588D}"/>
      </w:docPartPr>
      <w:docPartBody>
        <w:p w:rsidR="00A92D27" w:rsidRDefault="00372EA6">
          <w:r w:rsidRPr="00CF48F3">
            <w:rPr>
              <w:rStyle w:val="PlaceholderText"/>
            </w:rPr>
            <w:t>[Category]</w:t>
          </w:r>
        </w:p>
      </w:docPartBody>
    </w:docPart>
    <w:docPart>
      <w:docPartPr>
        <w:name w:val="D5E7A13610B847AC999E957C02531181"/>
        <w:category>
          <w:name w:val="General"/>
          <w:gallery w:val="placeholder"/>
        </w:category>
        <w:types>
          <w:type w:val="bbPlcHdr"/>
        </w:types>
        <w:behaviors>
          <w:behavior w:val="content"/>
        </w:behaviors>
        <w:guid w:val="{9ECF2F16-7CD7-4C3D-AD03-8DE8ADD1663E}"/>
      </w:docPartPr>
      <w:docPartBody>
        <w:p w:rsidR="00A92D27" w:rsidRDefault="00372EA6">
          <w:r w:rsidRPr="00CF48F3">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A6"/>
    <w:rsid w:val="001F783A"/>
    <w:rsid w:val="00372EA6"/>
    <w:rsid w:val="00A92D27"/>
    <w:rsid w:val="00FA0F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EA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2E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30</Pages>
  <Words>5455</Words>
  <Characters>31098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36481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Heidi Newton</dc:creator>
  <cp:keywords/>
  <dc:description/>
  <cp:lastModifiedBy>Faris Abu-Obeid</cp:lastModifiedBy>
  <cp:revision>2</cp:revision>
  <cp:lastPrinted>2022-02-08T03:08:00Z</cp:lastPrinted>
  <dcterms:created xsi:type="dcterms:W3CDTF">2023-07-31T22:47:00Z</dcterms:created>
  <dcterms:modified xsi:type="dcterms:W3CDTF">2023-07-31T22:47:00Z</dcterms:modified>
  <cp:category>Handout 1</cp:category>
  <cp:contentStatus>v1-0_24/02/2023</cp:contentStatus>
</cp:coreProperties>
</file>