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601" w:type="dxa"/>
        <w:tblInd w:w="-5" w:type="dxa"/>
        <w:tblLook w:val="01E0" w:firstRow="1" w:lastRow="1" w:firstColumn="1" w:lastColumn="1" w:noHBand="0" w:noVBand="0"/>
      </w:tblPr>
      <w:tblGrid>
        <w:gridCol w:w="6536"/>
        <w:gridCol w:w="8065"/>
      </w:tblGrid>
      <w:tr w:rsidR="00582340" w:rsidRPr="000E5DF1" w:rsidTr="00C20F1A">
        <w:tc>
          <w:tcPr>
            <w:tcW w:w="6536" w:type="dxa"/>
          </w:tcPr>
          <w:p w:rsidR="001541BE" w:rsidRPr="001541BE" w:rsidRDefault="00582340" w:rsidP="00C923C0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color w:val="000000" w:themeColor="text1"/>
              </w:rPr>
            </w:pPr>
            <w:r w:rsidRPr="00C923C0">
              <w:rPr>
                <w:b/>
              </w:rPr>
              <w:t>Unit Code</w:t>
            </w:r>
            <w:r w:rsidR="00C07974" w:rsidRPr="00C923C0">
              <w:rPr>
                <w:b/>
              </w:rPr>
              <w:t xml:space="preserve"> </w:t>
            </w:r>
            <w:r w:rsidR="00C923C0">
              <w:rPr>
                <w:b/>
              </w:rPr>
              <w:t xml:space="preserve">and </w:t>
            </w:r>
            <w:r w:rsidRPr="00C923C0">
              <w:rPr>
                <w:b/>
              </w:rPr>
              <w:t>Name:</w:t>
            </w:r>
            <w:r w:rsidR="00036972" w:rsidRPr="00C923C0">
              <w:t xml:space="preserve"> </w:t>
            </w:r>
            <w:r w:rsidR="00517143" w:rsidRPr="00517143">
              <w:rPr>
                <w:color w:val="000000" w:themeColor="text1"/>
              </w:rPr>
              <w:t>BSBWHS401 - Implement and monitor WHS policies, procedures and programs to meet legislative requirements</w:t>
            </w:r>
          </w:p>
          <w:p w:rsidR="00C07974" w:rsidRPr="00C923C0" w:rsidRDefault="00582340" w:rsidP="001541BE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</w:pPr>
            <w:r w:rsidRPr="001541BE">
              <w:rPr>
                <w:b/>
                <w:color w:val="000000" w:themeColor="text1"/>
              </w:rPr>
              <w:t>Session</w:t>
            </w:r>
            <w:r w:rsidR="005270E8" w:rsidRPr="001541BE">
              <w:rPr>
                <w:b/>
                <w:color w:val="000000" w:themeColor="text1"/>
              </w:rPr>
              <w:t>s</w:t>
            </w:r>
            <w:r w:rsidRPr="001541BE">
              <w:rPr>
                <w:b/>
                <w:color w:val="000000" w:themeColor="text1"/>
              </w:rPr>
              <w:t>:</w:t>
            </w:r>
            <w:r w:rsidR="00C07974" w:rsidRPr="001541BE">
              <w:rPr>
                <w:color w:val="000000" w:themeColor="text1"/>
              </w:rPr>
              <w:t xml:space="preserve"> </w:t>
            </w:r>
            <w:r w:rsidR="00517143">
              <w:rPr>
                <w:color w:val="000000" w:themeColor="text1"/>
              </w:rPr>
              <w:t>5</w:t>
            </w:r>
            <w:r w:rsidR="00FD5828" w:rsidRPr="001541BE">
              <w:rPr>
                <w:color w:val="000000" w:themeColor="text1"/>
              </w:rPr>
              <w:t xml:space="preserve"> </w:t>
            </w:r>
            <w:r w:rsidR="002D1870" w:rsidRPr="001541BE">
              <w:rPr>
                <w:color w:val="000000" w:themeColor="text1"/>
              </w:rPr>
              <w:t xml:space="preserve">  </w:t>
            </w:r>
          </w:p>
        </w:tc>
        <w:tc>
          <w:tcPr>
            <w:tcW w:w="8065" w:type="dxa"/>
          </w:tcPr>
          <w:p w:rsidR="00582340" w:rsidRPr="00C923C0" w:rsidRDefault="00C07974" w:rsidP="00163B7B">
            <w:pPr>
              <w:tabs>
                <w:tab w:val="left" w:pos="2457"/>
                <w:tab w:val="left" w:pos="4167"/>
              </w:tabs>
            </w:pPr>
            <w:r w:rsidRPr="00C923C0">
              <w:rPr>
                <w:rFonts w:asciiTheme="minorHAnsi" w:hAnsiTheme="minorHAnsi" w:cs="Arial"/>
                <w:b/>
                <w:szCs w:val="18"/>
              </w:rPr>
              <w:t>Learning objectives:</w:t>
            </w:r>
            <w:r w:rsidR="00163B7B" w:rsidRPr="00C923C0">
              <w:rPr>
                <w:rFonts w:asciiTheme="minorHAnsi" w:hAnsiTheme="minorHAnsi" w:cs="Arial"/>
                <w:b/>
                <w:szCs w:val="18"/>
              </w:rPr>
              <w:t xml:space="preserve">  </w:t>
            </w:r>
          </w:p>
        </w:tc>
      </w:tr>
    </w:tbl>
    <w:p w:rsidR="00582340" w:rsidRPr="00C20F1A" w:rsidRDefault="00582340">
      <w:pPr>
        <w:pStyle w:val="BodyText"/>
        <w:rPr>
          <w:sz w:val="2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2722"/>
        <w:gridCol w:w="7484"/>
        <w:gridCol w:w="3289"/>
      </w:tblGrid>
      <w:tr w:rsidR="00745F7C" w:rsidRPr="000E5DF1" w:rsidTr="001541BE">
        <w:trPr>
          <w:cantSplit/>
          <w:trHeight w:val="242"/>
        </w:trPr>
        <w:tc>
          <w:tcPr>
            <w:tcW w:w="1135" w:type="dxa"/>
          </w:tcPr>
          <w:p w:rsidR="00745F7C" w:rsidRPr="000E5DF1" w:rsidRDefault="00745F7C">
            <w:pPr>
              <w:pStyle w:val="Heading1"/>
              <w:jc w:val="center"/>
            </w:pPr>
            <w:r w:rsidRPr="000E5DF1">
              <w:t>Session</w:t>
            </w:r>
          </w:p>
        </w:tc>
        <w:tc>
          <w:tcPr>
            <w:tcW w:w="2722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0E5DF1" w:rsidRDefault="00745F7C">
            <w:pPr>
              <w:pStyle w:val="Heading1"/>
              <w:jc w:val="center"/>
            </w:pPr>
            <w:r>
              <w:t>Topic</w:t>
            </w:r>
          </w:p>
        </w:tc>
        <w:tc>
          <w:tcPr>
            <w:tcW w:w="7484" w:type="dxa"/>
            <w:shd w:val="clear" w:color="auto" w:fill="auto"/>
          </w:tcPr>
          <w:p w:rsidR="00745F7C" w:rsidRPr="000E5DF1" w:rsidRDefault="00F61AF7">
            <w:pPr>
              <w:pStyle w:val="Heading1"/>
              <w:jc w:val="center"/>
            </w:pPr>
            <w:r>
              <w:t xml:space="preserve">Assessor </w:t>
            </w:r>
            <w:r w:rsidR="00745F7C" w:rsidRPr="000E5DF1">
              <w:t>Guide</w:t>
            </w:r>
          </w:p>
        </w:tc>
        <w:tc>
          <w:tcPr>
            <w:tcW w:w="3289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0E5DF1" w:rsidRDefault="00745F7C">
            <w:pPr>
              <w:rPr>
                <w:b/>
                <w:bCs/>
              </w:rPr>
            </w:pPr>
          </w:p>
        </w:tc>
      </w:tr>
      <w:tr w:rsidR="00745F7C" w:rsidRPr="000E5DF1" w:rsidTr="001541BE">
        <w:trPr>
          <w:cantSplit/>
          <w:trHeight w:val="1393"/>
        </w:trPr>
        <w:tc>
          <w:tcPr>
            <w:tcW w:w="1135" w:type="dxa"/>
            <w:tcBorders>
              <w:bottom w:val="single" w:sz="4" w:space="0" w:color="auto"/>
            </w:tcBorders>
          </w:tcPr>
          <w:p w:rsidR="00745F7C" w:rsidRPr="001541BE" w:rsidRDefault="001541BE">
            <w:pPr>
              <w:pStyle w:val="BodyText"/>
              <w:rPr>
                <w:color w:val="000000" w:themeColor="text1"/>
                <w:sz w:val="22"/>
                <w:szCs w:val="20"/>
              </w:rPr>
            </w:pPr>
            <w:r w:rsidRPr="001541BE">
              <w:rPr>
                <w:color w:val="000000" w:themeColor="text1"/>
                <w:sz w:val="22"/>
                <w:szCs w:val="20"/>
              </w:rPr>
              <w:t>1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541BE" w:rsidRPr="001541BE" w:rsidRDefault="00084A00" w:rsidP="00084A00">
            <w:pPr>
              <w:pStyle w:val="BodyText"/>
              <w:numPr>
                <w:ilvl w:val="0"/>
                <w:numId w:val="6"/>
              </w:numPr>
              <w:rPr>
                <w:color w:val="FF0000"/>
                <w:sz w:val="20"/>
                <w:szCs w:val="20"/>
              </w:rPr>
            </w:pPr>
            <w:r w:rsidRPr="00084A00">
              <w:rPr>
                <w:rFonts w:asciiTheme="minorHAnsi" w:hAnsiTheme="minorHAnsi"/>
                <w:sz w:val="22"/>
              </w:rPr>
              <w:t>Provide information to the work team about WHS policies and procedures</w:t>
            </w:r>
          </w:p>
        </w:tc>
        <w:tc>
          <w:tcPr>
            <w:tcW w:w="7484" w:type="dxa"/>
            <w:tcBorders>
              <w:bottom w:val="single" w:sz="4" w:space="0" w:color="auto"/>
            </w:tcBorders>
            <w:shd w:val="clear" w:color="auto" w:fill="auto"/>
          </w:tcPr>
          <w:p w:rsidR="00084A00" w:rsidRPr="00084A00" w:rsidRDefault="00084A00" w:rsidP="00084A0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084A00">
              <w:rPr>
                <w:rFonts w:asciiTheme="minorHAnsi" w:hAnsiTheme="minorHAnsi"/>
                <w:sz w:val="20"/>
                <w:szCs w:val="20"/>
              </w:rPr>
              <w:t>1.1 Accurately explain to the work team relevant provisions of WHS Acts, regulations and codes of practice</w:t>
            </w:r>
          </w:p>
          <w:p w:rsidR="00084A00" w:rsidRPr="00084A00" w:rsidRDefault="00084A00" w:rsidP="00084A0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084A00">
              <w:rPr>
                <w:rFonts w:asciiTheme="minorHAnsi" w:hAnsiTheme="minorHAnsi"/>
                <w:sz w:val="20"/>
                <w:szCs w:val="20"/>
              </w:rPr>
              <w:t>1.2 Provide information about the organisation’s WHS policies, procedures and programs, and ensure it is readily accessible to, and understandable by the work team</w:t>
            </w:r>
          </w:p>
          <w:p w:rsidR="00745F7C" w:rsidRPr="001541BE" w:rsidRDefault="00084A00" w:rsidP="00084A00">
            <w:pPr>
              <w:rPr>
                <w:color w:val="FF0000"/>
                <w:sz w:val="20"/>
                <w:szCs w:val="20"/>
              </w:rPr>
            </w:pPr>
            <w:r w:rsidRPr="00084A00">
              <w:rPr>
                <w:rFonts w:asciiTheme="minorHAnsi" w:hAnsiTheme="minorHAnsi"/>
                <w:sz w:val="20"/>
                <w:szCs w:val="20"/>
              </w:rPr>
              <w:t>1.3 Regularly provide and clearly explain to the work team information about identified hazards and the outcomes of risk assessment and control</w:t>
            </w:r>
          </w:p>
        </w:tc>
        <w:tc>
          <w:tcPr>
            <w:tcW w:w="3289" w:type="dxa"/>
            <w:vMerge w:val="restart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C923C0" w:rsidRDefault="00745F7C" w:rsidP="001541BE">
            <w:pPr>
              <w:pStyle w:val="Heading1"/>
              <w:rPr>
                <w:szCs w:val="20"/>
              </w:rPr>
            </w:pPr>
            <w:r w:rsidRPr="00C923C0">
              <w:rPr>
                <w:szCs w:val="20"/>
              </w:rPr>
              <w:t>Materials Needed</w:t>
            </w:r>
          </w:p>
          <w:p w:rsidR="00745F7C" w:rsidRPr="00C923C0" w:rsidRDefault="00745F7C" w:rsidP="00BE4DD8">
            <w:pPr>
              <w:rPr>
                <w:szCs w:val="20"/>
              </w:rPr>
            </w:pPr>
          </w:p>
          <w:p w:rsidR="00745F7C" w:rsidRPr="00C923C0" w:rsidRDefault="00745F7C">
            <w:pPr>
              <w:pStyle w:val="Heading1"/>
              <w:rPr>
                <w:szCs w:val="20"/>
              </w:rPr>
            </w:pPr>
            <w:r w:rsidRPr="00C923C0">
              <w:rPr>
                <w:szCs w:val="20"/>
              </w:rPr>
              <w:t>Other Resources</w:t>
            </w:r>
          </w:p>
          <w:p w:rsidR="00084A00" w:rsidRPr="00B64416" w:rsidRDefault="00084A00" w:rsidP="00084A00">
            <w:pPr>
              <w:numPr>
                <w:ilvl w:val="0"/>
                <w:numId w:val="8"/>
              </w:numPr>
              <w:spacing w:before="0" w:after="0"/>
              <w:jc w:val="both"/>
              <w:rPr>
                <w:color w:val="FF0000"/>
                <w:sz w:val="20"/>
                <w:szCs w:val="18"/>
              </w:rPr>
            </w:pPr>
            <w:r w:rsidRPr="00B64416">
              <w:rPr>
                <w:color w:val="000000" w:themeColor="text1"/>
                <w:sz w:val="20"/>
                <w:szCs w:val="18"/>
              </w:rPr>
              <w:t xml:space="preserve">eBook  </w:t>
            </w:r>
          </w:p>
          <w:p w:rsidR="00084A00" w:rsidRPr="00B64416" w:rsidRDefault="00084A00" w:rsidP="00084A00">
            <w:pPr>
              <w:numPr>
                <w:ilvl w:val="0"/>
                <w:numId w:val="8"/>
              </w:numPr>
              <w:spacing w:before="0" w:after="0"/>
              <w:jc w:val="both"/>
              <w:rPr>
                <w:color w:val="FF0000"/>
                <w:sz w:val="20"/>
                <w:szCs w:val="18"/>
              </w:rPr>
            </w:pPr>
            <w:r w:rsidRPr="00B64416">
              <w:rPr>
                <w:color w:val="000000" w:themeColor="text1"/>
                <w:sz w:val="20"/>
                <w:szCs w:val="18"/>
              </w:rPr>
              <w:t xml:space="preserve">CCRG Hotel WHS Policies and Procedures </w:t>
            </w:r>
          </w:p>
          <w:p w:rsidR="00084A00" w:rsidRPr="00B64416" w:rsidRDefault="00084A00" w:rsidP="00084A00">
            <w:pPr>
              <w:numPr>
                <w:ilvl w:val="0"/>
                <w:numId w:val="8"/>
              </w:numPr>
              <w:spacing w:before="0" w:after="0"/>
              <w:jc w:val="both"/>
              <w:rPr>
                <w:color w:val="FF0000"/>
                <w:sz w:val="20"/>
                <w:szCs w:val="18"/>
              </w:rPr>
            </w:pPr>
            <w:r w:rsidRPr="00B64416">
              <w:rPr>
                <w:color w:val="000000" w:themeColor="text1"/>
                <w:sz w:val="20"/>
                <w:szCs w:val="18"/>
              </w:rPr>
              <w:t xml:space="preserve">CCRG Hotel WHS Records </w:t>
            </w:r>
          </w:p>
          <w:p w:rsidR="00084A00" w:rsidRPr="00B64416" w:rsidRDefault="00084A00" w:rsidP="00084A00">
            <w:pPr>
              <w:numPr>
                <w:ilvl w:val="0"/>
                <w:numId w:val="8"/>
              </w:numPr>
              <w:spacing w:before="0" w:after="0"/>
              <w:jc w:val="both"/>
              <w:rPr>
                <w:color w:val="FF0000"/>
                <w:sz w:val="20"/>
                <w:szCs w:val="18"/>
              </w:rPr>
            </w:pPr>
            <w:r w:rsidRPr="00B64416">
              <w:rPr>
                <w:color w:val="000000" w:themeColor="text1"/>
                <w:sz w:val="20"/>
                <w:szCs w:val="18"/>
              </w:rPr>
              <w:t>CCRG Hotel Incident Reports</w:t>
            </w:r>
          </w:p>
          <w:p w:rsidR="00745F7C" w:rsidRPr="00C923C0" w:rsidRDefault="00745F7C" w:rsidP="00BE4DD8">
            <w:pPr>
              <w:pStyle w:val="BodyText"/>
              <w:rPr>
                <w:b/>
                <w:bCs/>
                <w:sz w:val="22"/>
                <w:szCs w:val="20"/>
              </w:rPr>
            </w:pPr>
            <w:r w:rsidRPr="00C923C0">
              <w:rPr>
                <w:b/>
                <w:bCs/>
                <w:sz w:val="22"/>
                <w:szCs w:val="20"/>
              </w:rPr>
              <w:t>Assessment Tool/s</w:t>
            </w:r>
          </w:p>
          <w:p w:rsidR="00C07974" w:rsidRPr="00B64416" w:rsidRDefault="00084A00" w:rsidP="00084A00">
            <w:pPr>
              <w:numPr>
                <w:ilvl w:val="0"/>
                <w:numId w:val="9"/>
              </w:numPr>
              <w:ind w:left="714" w:hanging="357"/>
              <w:rPr>
                <w:color w:val="000000" w:themeColor="text1"/>
                <w:sz w:val="20"/>
                <w:szCs w:val="20"/>
              </w:rPr>
            </w:pPr>
            <w:r w:rsidRPr="00B64416">
              <w:rPr>
                <w:color w:val="000000" w:themeColor="text1"/>
                <w:sz w:val="20"/>
                <w:szCs w:val="20"/>
              </w:rPr>
              <w:t>Assignment (Task 1-5</w:t>
            </w:r>
            <w:r w:rsidR="001541BE" w:rsidRPr="00B64416">
              <w:rPr>
                <w:color w:val="000000" w:themeColor="text1"/>
                <w:sz w:val="20"/>
                <w:szCs w:val="20"/>
              </w:rPr>
              <w:t>)</w:t>
            </w:r>
          </w:p>
          <w:p w:rsidR="00745F7C" w:rsidRPr="001541BE" w:rsidRDefault="00745F7C" w:rsidP="001541BE">
            <w:pPr>
              <w:pStyle w:val="Heading1"/>
              <w:rPr>
                <w:szCs w:val="20"/>
              </w:rPr>
            </w:pPr>
            <w:r w:rsidRPr="00C923C0">
              <w:rPr>
                <w:szCs w:val="20"/>
              </w:rPr>
              <w:t>Additional Notes</w:t>
            </w:r>
          </w:p>
        </w:tc>
      </w:tr>
      <w:tr w:rsidR="00185D48" w:rsidRPr="000E5DF1" w:rsidTr="001541BE">
        <w:trPr>
          <w:cantSplit/>
          <w:trHeight w:val="1320"/>
        </w:trPr>
        <w:tc>
          <w:tcPr>
            <w:tcW w:w="1135" w:type="dxa"/>
            <w:tcBorders>
              <w:bottom w:val="single" w:sz="4" w:space="0" w:color="auto"/>
            </w:tcBorders>
          </w:tcPr>
          <w:p w:rsidR="00185D48" w:rsidRPr="001541BE" w:rsidRDefault="001541BE" w:rsidP="000C1089">
            <w:pPr>
              <w:pStyle w:val="BodyText"/>
              <w:rPr>
                <w:color w:val="000000" w:themeColor="text1"/>
                <w:sz w:val="20"/>
                <w:szCs w:val="20"/>
              </w:rPr>
            </w:pPr>
            <w:r w:rsidRPr="001541BE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541BE" w:rsidRPr="001541BE" w:rsidRDefault="00084A00" w:rsidP="00084A00">
            <w:pPr>
              <w:pStyle w:val="BodyText"/>
              <w:numPr>
                <w:ilvl w:val="0"/>
                <w:numId w:val="6"/>
              </w:numPr>
              <w:rPr>
                <w:color w:val="000000" w:themeColor="text1"/>
                <w:sz w:val="20"/>
                <w:szCs w:val="20"/>
              </w:rPr>
            </w:pPr>
            <w:r w:rsidRPr="00084A00">
              <w:rPr>
                <w:rFonts w:asciiTheme="minorHAnsi" w:hAnsiTheme="minorHAnsi"/>
                <w:sz w:val="22"/>
              </w:rPr>
              <w:t>Implement and monitor participation arrangements for managing WHS</w:t>
            </w:r>
          </w:p>
        </w:tc>
        <w:tc>
          <w:tcPr>
            <w:tcW w:w="7484" w:type="dxa"/>
            <w:tcBorders>
              <w:bottom w:val="single" w:sz="4" w:space="0" w:color="auto"/>
            </w:tcBorders>
            <w:shd w:val="clear" w:color="auto" w:fill="auto"/>
          </w:tcPr>
          <w:p w:rsidR="00084A00" w:rsidRPr="00084A00" w:rsidRDefault="00084A00" w:rsidP="00084A0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084A00">
              <w:rPr>
                <w:rFonts w:asciiTheme="minorHAnsi" w:hAnsiTheme="minorHAnsi"/>
                <w:sz w:val="20"/>
                <w:szCs w:val="20"/>
              </w:rPr>
              <w:t>2.1 Communicate to workplace parties the importance of effective consultation mechanisms in managing health and safety risks in the workplace</w:t>
            </w:r>
          </w:p>
          <w:p w:rsidR="00084A00" w:rsidRPr="00084A00" w:rsidRDefault="00084A00" w:rsidP="00084A0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084A00">
              <w:rPr>
                <w:rFonts w:asciiTheme="minorHAnsi" w:hAnsiTheme="minorHAnsi"/>
                <w:sz w:val="20"/>
                <w:szCs w:val="20"/>
              </w:rPr>
              <w:t>2.2 Apply consultation procedures to facilitate participation of the work team in managing work area hazards</w:t>
            </w:r>
          </w:p>
          <w:p w:rsidR="00084A00" w:rsidRPr="00084A00" w:rsidRDefault="00084A00" w:rsidP="00084A0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084A00">
              <w:rPr>
                <w:rFonts w:asciiTheme="minorHAnsi" w:hAnsiTheme="minorHAnsi"/>
                <w:sz w:val="20"/>
                <w:szCs w:val="20"/>
              </w:rPr>
              <w:t>2.3 Promptly deal with issues raised through consultation, according to organisational consultation procedures and WHS legislative and regulatory requirements</w:t>
            </w:r>
          </w:p>
          <w:p w:rsidR="00185D48" w:rsidRPr="001541BE" w:rsidRDefault="00084A00" w:rsidP="00084A00">
            <w:pPr>
              <w:rPr>
                <w:sz w:val="20"/>
                <w:szCs w:val="20"/>
              </w:rPr>
            </w:pPr>
            <w:r w:rsidRPr="00084A00">
              <w:rPr>
                <w:rFonts w:asciiTheme="minorHAnsi" w:hAnsiTheme="minorHAnsi"/>
                <w:sz w:val="20"/>
                <w:szCs w:val="20"/>
              </w:rPr>
              <w:t>2.4 Promptly record and communicate to the work team the outcomes of consultation over WHS issues</w:t>
            </w:r>
          </w:p>
        </w:tc>
        <w:tc>
          <w:tcPr>
            <w:tcW w:w="3289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0E5DF1" w:rsidRDefault="00185D48" w:rsidP="00582340">
            <w:pPr>
              <w:pStyle w:val="Heading1"/>
              <w:rPr>
                <w:szCs w:val="20"/>
              </w:rPr>
            </w:pPr>
          </w:p>
        </w:tc>
      </w:tr>
      <w:tr w:rsidR="00185D48" w:rsidRPr="000E5DF1" w:rsidTr="001541BE">
        <w:trPr>
          <w:cantSplit/>
          <w:trHeight w:val="1080"/>
        </w:trPr>
        <w:tc>
          <w:tcPr>
            <w:tcW w:w="1135" w:type="dxa"/>
          </w:tcPr>
          <w:p w:rsidR="00185D48" w:rsidRPr="001541BE" w:rsidRDefault="001541BE" w:rsidP="000C1089">
            <w:pPr>
              <w:pStyle w:val="BodyText"/>
              <w:rPr>
                <w:color w:val="000000" w:themeColor="text1"/>
                <w:sz w:val="20"/>
                <w:szCs w:val="20"/>
              </w:rPr>
            </w:pPr>
            <w:r w:rsidRPr="001541BE">
              <w:rPr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2722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541BE" w:rsidRPr="001541BE" w:rsidRDefault="00B64416" w:rsidP="00B64416">
            <w:pPr>
              <w:pStyle w:val="BodyText"/>
              <w:numPr>
                <w:ilvl w:val="0"/>
                <w:numId w:val="6"/>
              </w:numPr>
              <w:rPr>
                <w:color w:val="000000" w:themeColor="text1"/>
                <w:sz w:val="20"/>
                <w:szCs w:val="20"/>
              </w:rPr>
            </w:pPr>
            <w:r w:rsidRPr="00B64416">
              <w:rPr>
                <w:rFonts w:asciiTheme="minorHAnsi" w:hAnsiTheme="minorHAnsi"/>
                <w:sz w:val="22"/>
              </w:rPr>
              <w:t>Implement and monitor organisational procedures for providing WHS training</w:t>
            </w:r>
          </w:p>
        </w:tc>
        <w:tc>
          <w:tcPr>
            <w:tcW w:w="7484" w:type="dxa"/>
            <w:shd w:val="clear" w:color="auto" w:fill="auto"/>
          </w:tcPr>
          <w:p w:rsidR="00B64416" w:rsidRPr="00B64416" w:rsidRDefault="00B64416" w:rsidP="00B644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B64416">
              <w:rPr>
                <w:rFonts w:asciiTheme="minorHAnsi" w:hAnsiTheme="minorHAnsi"/>
                <w:sz w:val="20"/>
                <w:szCs w:val="20"/>
              </w:rPr>
              <w:t>3.1 Identify WHS training needs according to organisational requirements and WHS legislative and regulatory requirements</w:t>
            </w:r>
          </w:p>
          <w:p w:rsidR="00B64416" w:rsidRPr="00B64416" w:rsidRDefault="00B64416" w:rsidP="00B644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B64416">
              <w:rPr>
                <w:rFonts w:asciiTheme="minorHAnsi" w:hAnsiTheme="minorHAnsi"/>
                <w:sz w:val="20"/>
                <w:szCs w:val="20"/>
              </w:rPr>
              <w:t>3.2 Make arrangements to meet WHS training needs of team members in consultation with relevant individuals</w:t>
            </w:r>
          </w:p>
          <w:p w:rsidR="00B64416" w:rsidRPr="00B64416" w:rsidRDefault="00B64416" w:rsidP="00B644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B64416">
              <w:rPr>
                <w:rFonts w:asciiTheme="minorHAnsi" w:hAnsiTheme="minorHAnsi"/>
                <w:sz w:val="20"/>
                <w:szCs w:val="20"/>
              </w:rPr>
              <w:t>3.3 Provide workplace learning opportunities and coaching and mentoring assistance to facilitate team and individual achievement of identified WHS training needs</w:t>
            </w:r>
          </w:p>
          <w:p w:rsidR="00185D48" w:rsidRPr="001541BE" w:rsidRDefault="00B64416" w:rsidP="00B64416">
            <w:pPr>
              <w:rPr>
                <w:sz w:val="20"/>
                <w:szCs w:val="20"/>
              </w:rPr>
            </w:pPr>
            <w:r w:rsidRPr="00B64416">
              <w:rPr>
                <w:rFonts w:asciiTheme="minorHAnsi" w:hAnsiTheme="minorHAnsi"/>
                <w:sz w:val="20"/>
                <w:szCs w:val="20"/>
              </w:rPr>
              <w:t>3.4 Identify and report to management the costs associated with providing training for work team, for inclusion in financial and management plans</w:t>
            </w:r>
          </w:p>
        </w:tc>
        <w:tc>
          <w:tcPr>
            <w:tcW w:w="3289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0E5DF1" w:rsidRDefault="00185D48">
            <w:pPr>
              <w:pStyle w:val="Heading1"/>
              <w:rPr>
                <w:szCs w:val="20"/>
              </w:rPr>
            </w:pPr>
          </w:p>
        </w:tc>
      </w:tr>
      <w:tr w:rsidR="00C634E4" w:rsidRPr="000E5DF1" w:rsidTr="001541BE">
        <w:trPr>
          <w:cantSplit/>
          <w:trHeight w:val="1080"/>
        </w:trPr>
        <w:tc>
          <w:tcPr>
            <w:tcW w:w="1135" w:type="dxa"/>
          </w:tcPr>
          <w:p w:rsidR="00C634E4" w:rsidRPr="001541BE" w:rsidRDefault="00C634E4" w:rsidP="000C1089">
            <w:pPr>
              <w:pStyle w:val="BodyTex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722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C634E4" w:rsidRPr="00C634E4" w:rsidRDefault="00B64416" w:rsidP="00B64416">
            <w:pPr>
              <w:pStyle w:val="BodyText"/>
              <w:numPr>
                <w:ilvl w:val="0"/>
                <w:numId w:val="6"/>
              </w:numPr>
              <w:rPr>
                <w:rFonts w:asciiTheme="minorHAnsi" w:hAnsiTheme="minorHAnsi"/>
                <w:sz w:val="22"/>
              </w:rPr>
            </w:pPr>
            <w:r w:rsidRPr="00B64416">
              <w:rPr>
                <w:rFonts w:asciiTheme="minorHAnsi" w:hAnsiTheme="minorHAnsi"/>
                <w:sz w:val="22"/>
              </w:rPr>
              <w:t>Implement and monitor organisational procedures and legal requirements for identifying hazards and assessing and controlling risks</w:t>
            </w:r>
          </w:p>
        </w:tc>
        <w:tc>
          <w:tcPr>
            <w:tcW w:w="7484" w:type="dxa"/>
            <w:shd w:val="clear" w:color="auto" w:fill="auto"/>
          </w:tcPr>
          <w:p w:rsidR="00B64416" w:rsidRPr="00B64416" w:rsidRDefault="00B64416" w:rsidP="00B644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B64416">
              <w:rPr>
                <w:rFonts w:asciiTheme="minorHAnsi" w:hAnsiTheme="minorHAnsi"/>
                <w:sz w:val="20"/>
                <w:szCs w:val="20"/>
              </w:rPr>
              <w:t>4.1 Identify and report on hazards in work area according to WHS policies and procedures and WHS legislative and regulatory requirements</w:t>
            </w:r>
          </w:p>
          <w:p w:rsidR="00B64416" w:rsidRPr="00B64416" w:rsidRDefault="00B64416" w:rsidP="00B644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B64416">
              <w:rPr>
                <w:rFonts w:asciiTheme="minorHAnsi" w:hAnsiTheme="minorHAnsi"/>
                <w:sz w:val="20"/>
                <w:szCs w:val="20"/>
              </w:rPr>
              <w:t>4.2 Promptly action team member hazard reports according to organisational procedures and WHS legislative and regulatory requirements</w:t>
            </w:r>
          </w:p>
          <w:p w:rsidR="00B64416" w:rsidRPr="00B64416" w:rsidRDefault="00B64416" w:rsidP="00B644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B64416">
              <w:rPr>
                <w:rFonts w:asciiTheme="minorHAnsi" w:hAnsiTheme="minorHAnsi"/>
                <w:sz w:val="20"/>
                <w:szCs w:val="20"/>
              </w:rPr>
              <w:t>4.3 Implement procedures to control risks using the hierarchy of control, according to organisational and WHS legislative requirements</w:t>
            </w:r>
          </w:p>
          <w:p w:rsidR="00B64416" w:rsidRPr="00B64416" w:rsidRDefault="00B64416" w:rsidP="00B644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B64416">
              <w:rPr>
                <w:rFonts w:asciiTheme="minorHAnsi" w:hAnsiTheme="minorHAnsi"/>
                <w:sz w:val="20"/>
                <w:szCs w:val="20"/>
              </w:rPr>
              <w:t>4.4 Identify and report inadequacies in existing risk controls according to hierarchy of control and WHS legislative requirements</w:t>
            </w:r>
          </w:p>
          <w:p w:rsidR="00C634E4" w:rsidRPr="00C634E4" w:rsidRDefault="00B64416" w:rsidP="00B644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B64416">
              <w:rPr>
                <w:rFonts w:asciiTheme="minorHAnsi" w:hAnsiTheme="minorHAnsi"/>
                <w:sz w:val="20"/>
                <w:szCs w:val="20"/>
              </w:rPr>
              <w:t>4.5 Monitor outcomes of reports on inadequacies, where appropriate, to ensure a prompt organisational response</w:t>
            </w:r>
          </w:p>
        </w:tc>
        <w:tc>
          <w:tcPr>
            <w:tcW w:w="3289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C634E4" w:rsidRPr="000E5DF1" w:rsidRDefault="00C634E4">
            <w:pPr>
              <w:pStyle w:val="Heading1"/>
              <w:rPr>
                <w:szCs w:val="20"/>
              </w:rPr>
            </w:pPr>
          </w:p>
        </w:tc>
      </w:tr>
      <w:tr w:rsidR="00B64416" w:rsidRPr="000E5DF1" w:rsidTr="001541BE">
        <w:trPr>
          <w:cantSplit/>
          <w:trHeight w:val="1080"/>
        </w:trPr>
        <w:tc>
          <w:tcPr>
            <w:tcW w:w="1135" w:type="dxa"/>
          </w:tcPr>
          <w:p w:rsidR="00B64416" w:rsidRDefault="00B64416" w:rsidP="000C1089">
            <w:pPr>
              <w:pStyle w:val="BodyTex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2722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B64416" w:rsidRPr="00B64416" w:rsidRDefault="00B64416" w:rsidP="00B64416">
            <w:pPr>
              <w:pStyle w:val="BodyText"/>
              <w:numPr>
                <w:ilvl w:val="0"/>
                <w:numId w:val="6"/>
              </w:numPr>
              <w:rPr>
                <w:rFonts w:asciiTheme="minorHAnsi" w:hAnsiTheme="minorHAnsi"/>
                <w:sz w:val="22"/>
              </w:rPr>
            </w:pPr>
            <w:r w:rsidRPr="00B64416">
              <w:rPr>
                <w:sz w:val="22"/>
              </w:rPr>
              <w:t>Implement and monitor organisational procedures for maintaining WHS records for the team</w:t>
            </w:r>
          </w:p>
        </w:tc>
        <w:tc>
          <w:tcPr>
            <w:tcW w:w="7484" w:type="dxa"/>
            <w:shd w:val="clear" w:color="auto" w:fill="auto"/>
          </w:tcPr>
          <w:p w:rsidR="00B64416" w:rsidRPr="00B64416" w:rsidRDefault="00B64416" w:rsidP="00B64416">
            <w:pPr>
              <w:pStyle w:val="BodyText"/>
              <w:rPr>
                <w:sz w:val="20"/>
              </w:rPr>
            </w:pPr>
            <w:r w:rsidRPr="00B64416">
              <w:rPr>
                <w:sz w:val="20"/>
              </w:rPr>
              <w:t>5.1 Accurately complete and maintain WHS records of incidents of occupational injury and disease in work area, according to WHS policies, procedures and legislative requirements</w:t>
            </w:r>
          </w:p>
          <w:p w:rsidR="00B64416" w:rsidRPr="00B64416" w:rsidRDefault="00B64416" w:rsidP="00B64416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B64416">
              <w:rPr>
                <w:sz w:val="20"/>
              </w:rPr>
              <w:t>5.2 Use aggregate information and data from work area records to identify hazards and monitor risk control procedures in work area</w:t>
            </w:r>
          </w:p>
        </w:tc>
        <w:tc>
          <w:tcPr>
            <w:tcW w:w="3289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B64416" w:rsidRPr="000E5DF1" w:rsidRDefault="00B64416">
            <w:pPr>
              <w:pStyle w:val="Heading1"/>
              <w:rPr>
                <w:szCs w:val="20"/>
              </w:rPr>
            </w:pPr>
          </w:p>
        </w:tc>
      </w:tr>
    </w:tbl>
    <w:p w:rsidR="00163B7B" w:rsidRDefault="00163B7B" w:rsidP="00C923C0">
      <w:pPr>
        <w:pStyle w:val="NoSpacing"/>
      </w:pPr>
    </w:p>
    <w:p w:rsidR="00163B7B" w:rsidRPr="000E5DF1" w:rsidRDefault="00163B7B"/>
    <w:sectPr w:rsidR="00163B7B" w:rsidRPr="000E5DF1" w:rsidSect="00C923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1276" w:right="1134" w:bottom="0" w:left="1134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6F4" w:rsidRDefault="00A066F4">
      <w:pPr>
        <w:pStyle w:val="Heading1"/>
      </w:pPr>
      <w:r>
        <w:separator/>
      </w:r>
    </w:p>
  </w:endnote>
  <w:endnote w:type="continuationSeparator" w:id="0">
    <w:p w:rsidR="00A066F4" w:rsidRDefault="00A066F4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F2E" w:rsidRDefault="00366F2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7"/>
      <w:gridCol w:w="12445"/>
    </w:tblGrid>
    <w:tr w:rsidR="000C1089" w:rsidRPr="0096607B" w:rsidTr="00C923C0">
      <w:tc>
        <w:tcPr>
          <w:tcW w:w="2127" w:type="dxa"/>
        </w:tcPr>
        <w:p w:rsidR="000C1089" w:rsidRPr="00A118A3" w:rsidRDefault="00B64416" w:rsidP="00C20F1A">
          <w:pPr>
            <w:pStyle w:val="Footer"/>
            <w:spacing w:before="0" w:after="0"/>
            <w:jc w:val="center"/>
            <w:rPr>
              <w:rFonts w:asciiTheme="minorHAnsi" w:hAnsiTheme="minorHAnsi"/>
              <w:b/>
              <w:color w:val="FF0000"/>
              <w:sz w:val="16"/>
              <w:szCs w:val="16"/>
            </w:rPr>
          </w:pPr>
          <w:r>
            <w:rPr>
              <w:rFonts w:asciiTheme="minorHAnsi" w:hAnsiTheme="minorHAnsi"/>
              <w:sz w:val="16"/>
              <w:szCs w:val="16"/>
            </w:rPr>
            <w:t>January</w:t>
          </w:r>
          <w:r w:rsidR="00C634E4" w:rsidRPr="00C634E4">
            <w:rPr>
              <w:rFonts w:asciiTheme="minorHAnsi" w:hAnsiTheme="minorHAnsi"/>
              <w:sz w:val="16"/>
              <w:szCs w:val="16"/>
            </w:rPr>
            <w:t xml:space="preserve"> 201</w:t>
          </w:r>
          <w:r>
            <w:rPr>
              <w:rFonts w:asciiTheme="minorHAnsi" w:hAnsiTheme="minorHAnsi"/>
              <w:sz w:val="16"/>
              <w:szCs w:val="16"/>
            </w:rPr>
            <w:t>7 v2.0</w:t>
          </w:r>
        </w:p>
      </w:tc>
      <w:tc>
        <w:tcPr>
          <w:tcW w:w="12445" w:type="dxa"/>
        </w:tcPr>
        <w:p w:rsidR="000C1089" w:rsidRPr="0096607B" w:rsidRDefault="000C1089" w:rsidP="00C20F1A">
          <w:pPr>
            <w:pStyle w:val="Footer"/>
            <w:spacing w:before="0" w:after="0"/>
            <w:jc w:val="right"/>
            <w:rPr>
              <w:rFonts w:asciiTheme="minorHAnsi" w:hAnsiTheme="minorHAnsi"/>
              <w:sz w:val="16"/>
              <w:szCs w:val="16"/>
            </w:rPr>
          </w:pPr>
          <w:r w:rsidRPr="0096607B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65064A" w:rsidRPr="0096607B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96607B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65064A" w:rsidRPr="0096607B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366F2E">
            <w:rPr>
              <w:rFonts w:asciiTheme="minorHAnsi" w:hAnsiTheme="minorHAnsi"/>
              <w:noProof/>
              <w:sz w:val="16"/>
              <w:szCs w:val="16"/>
            </w:rPr>
            <w:t>1</w:t>
          </w:r>
          <w:r w:rsidR="0065064A" w:rsidRPr="0096607B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0C1089" w:rsidRPr="00C20F1A" w:rsidRDefault="000C1089" w:rsidP="00C20F1A">
    <w:pPr>
      <w:pStyle w:val="Footer"/>
      <w:spacing w:before="0" w:after="0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F2E" w:rsidRDefault="00366F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6F4" w:rsidRDefault="00A066F4">
      <w:pPr>
        <w:pStyle w:val="Heading1"/>
      </w:pPr>
      <w:r>
        <w:separator/>
      </w:r>
    </w:p>
  </w:footnote>
  <w:footnote w:type="continuationSeparator" w:id="0">
    <w:p w:rsidR="00A066F4" w:rsidRDefault="00A066F4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F2E" w:rsidRDefault="00366F2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089" w:rsidRDefault="00C923C0" w:rsidP="00366F2E">
    <w:pPr>
      <w:pStyle w:val="NoSpacing"/>
      <w:jc w:val="right"/>
      <w:rPr>
        <w:rFonts w:ascii="Calibri" w:eastAsia="Times New Roman" w:hAnsi="Calibri" w:cs="Times New Roman"/>
        <w:b/>
        <w:color w:val="000000" w:themeColor="text1"/>
        <w:lang w:val="en-US"/>
      </w:rPr>
    </w:pPr>
    <w:r>
      <w:rPr>
        <w:noProof/>
        <w:lang w:eastAsia="en-AU"/>
      </w:rPr>
      <w:drawing>
        <wp:anchor distT="0" distB="0" distL="114300" distR="114300" simplePos="0" relativeHeight="251659264" behindDoc="1" locked="0" layoutInCell="1" allowOverlap="1" wp14:anchorId="4B2494E9" wp14:editId="5571966B">
          <wp:simplePos x="0" y="0"/>
          <wp:positionH relativeFrom="margin">
            <wp:posOffset>3810</wp:posOffset>
          </wp:positionH>
          <wp:positionV relativeFrom="paragraph">
            <wp:posOffset>12700</wp:posOffset>
          </wp:positionV>
          <wp:extent cx="1967145" cy="360000"/>
          <wp:effectExtent l="0" t="0" r="0" b="254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145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1089" w:rsidRPr="00C923C0">
      <w:rPr>
        <w:b/>
      </w:rPr>
      <w:t xml:space="preserve">Session Plan </w:t>
    </w:r>
    <w:r w:rsidR="00366F2E">
      <w:rPr>
        <w:b/>
      </w:rPr>
      <w:t xml:space="preserve">- </w:t>
    </w:r>
    <w:r w:rsidR="00366F2E">
      <w:rPr>
        <w:b/>
      </w:rPr>
      <w:br/>
    </w:r>
    <w:r w:rsidR="00366F2E">
      <w:rPr>
        <w:rFonts w:ascii="Calibri" w:eastAsia="Times New Roman" w:hAnsi="Calibri" w:cs="Times New Roman"/>
        <w:b/>
        <w:color w:val="000000" w:themeColor="text1"/>
        <w:lang w:val="en-US"/>
      </w:rPr>
      <w:t xml:space="preserve">BSBWHS401 </w:t>
    </w:r>
    <w:r w:rsidR="00517143" w:rsidRPr="00517143">
      <w:rPr>
        <w:rFonts w:ascii="Calibri" w:eastAsia="Times New Roman" w:hAnsi="Calibri" w:cs="Times New Roman"/>
        <w:b/>
        <w:color w:val="000000" w:themeColor="text1"/>
        <w:lang w:val="en-US"/>
      </w:rPr>
      <w:t>Implement and monitor WHS policies, procedures and programs to meet legislative requirem</w:t>
    </w:r>
    <w:bookmarkStart w:id="0" w:name="_GoBack"/>
    <w:bookmarkEnd w:id="0"/>
    <w:r w:rsidR="00517143" w:rsidRPr="00517143">
      <w:rPr>
        <w:rFonts w:ascii="Calibri" w:eastAsia="Times New Roman" w:hAnsi="Calibri" w:cs="Times New Roman"/>
        <w:b/>
        <w:color w:val="000000" w:themeColor="text1"/>
        <w:lang w:val="en-US"/>
      </w:rPr>
      <w:t>ents</w:t>
    </w:r>
    <w:r w:rsidR="00B91E18">
      <w:rPr>
        <w:rFonts w:ascii="Calibri" w:eastAsia="Times New Roman" w:hAnsi="Calibri" w:cs="Times New Roman"/>
        <w:b/>
        <w:color w:val="000000" w:themeColor="text1"/>
        <w:lang w:val="en-US"/>
      </w:rPr>
      <w:b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F2E" w:rsidRDefault="00366F2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B27F5"/>
    <w:multiLevelType w:val="multilevel"/>
    <w:tmpl w:val="4CD88CA4"/>
    <w:lvl w:ilvl="0">
      <w:start w:val="1"/>
      <w:numFmt w:val="upperLetter"/>
      <w:pStyle w:val="AppHeading1"/>
      <w:suff w:val="nothing"/>
      <w:lvlText w:val="Appendix %1."/>
      <w:lvlJc w:val="left"/>
      <w:pPr>
        <w:ind w:left="1417" w:hanging="1417"/>
      </w:pPr>
    </w:lvl>
    <w:lvl w:ilvl="1">
      <w:start w:val="1"/>
      <w:numFmt w:val="decimal"/>
      <w:lvlText w:val="%1.%2"/>
      <w:lvlJc w:val="left"/>
      <w:pPr>
        <w:tabs>
          <w:tab w:val="num" w:pos="1417"/>
        </w:tabs>
        <w:ind w:left="1417" w:hanging="1417"/>
      </w:pPr>
    </w:lvl>
    <w:lvl w:ilvl="2">
      <w:start w:val="1"/>
      <w:numFmt w:val="decimal"/>
      <w:lvlText w:val="%1.%2.%3"/>
      <w:lvlJc w:val="left"/>
      <w:pPr>
        <w:tabs>
          <w:tab w:val="num" w:pos="1417"/>
        </w:tabs>
        <w:ind w:left="1417" w:hanging="1417"/>
      </w:pPr>
    </w:lvl>
    <w:lvl w:ilvl="3">
      <w:start w:val="1"/>
      <w:numFmt w:val="decimal"/>
      <w:lvlText w:val="%1.%2.%3.%4"/>
      <w:lvlJc w:val="left"/>
      <w:pPr>
        <w:tabs>
          <w:tab w:val="num" w:pos="1417"/>
        </w:tabs>
        <w:ind w:left="1417" w:hanging="1417"/>
      </w:pPr>
    </w:lvl>
    <w:lvl w:ilvl="4">
      <w:start w:val="1"/>
      <w:numFmt w:val="decimal"/>
      <w:lvlText w:val="%1.%2.%3.%4.%5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1.%2.%3.%4.%5.%6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lvlText w:val="%1.%2.%3.%4.%5.%6.%7"/>
      <w:lvlJc w:val="left"/>
      <w:pPr>
        <w:tabs>
          <w:tab w:val="num" w:pos="1417"/>
        </w:tabs>
        <w:ind w:left="1417" w:hanging="1417"/>
      </w:pPr>
    </w:lvl>
    <w:lvl w:ilvl="7">
      <w:start w:val="1"/>
      <w:numFmt w:val="decimal"/>
      <w:lvlText w:val="%1.%2.%3.%4.%5.%6.%7.%8"/>
      <w:lvlJc w:val="left"/>
      <w:pPr>
        <w:tabs>
          <w:tab w:val="num" w:pos="1417"/>
        </w:tabs>
        <w:ind w:left="1417" w:hanging="1417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17" w:hanging="1417"/>
      </w:pPr>
    </w:lvl>
  </w:abstractNum>
  <w:abstractNum w:abstractNumId="1" w15:restartNumberingAfterBreak="0">
    <w:nsid w:val="1CBC07D3"/>
    <w:multiLevelType w:val="hybridMultilevel"/>
    <w:tmpl w:val="F7B2FBCA"/>
    <w:lvl w:ilvl="0" w:tplc="06867DA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 w:themeColor="text1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32D06"/>
    <w:multiLevelType w:val="hybridMultilevel"/>
    <w:tmpl w:val="508A19C4"/>
    <w:lvl w:ilvl="0" w:tplc="E182C9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18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A25D4"/>
    <w:multiLevelType w:val="hybridMultilevel"/>
    <w:tmpl w:val="0450F188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66968D7"/>
    <w:multiLevelType w:val="hybridMultilevel"/>
    <w:tmpl w:val="C0809408"/>
    <w:lvl w:ilvl="0" w:tplc="63701D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  <w:sz w:val="18"/>
        <w:szCs w:val="18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B3027AF"/>
    <w:multiLevelType w:val="hybridMultilevel"/>
    <w:tmpl w:val="4524CD46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017A59"/>
    <w:multiLevelType w:val="hybridMultilevel"/>
    <w:tmpl w:val="E2AC613A"/>
    <w:lvl w:ilvl="0" w:tplc="0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 w:themeColor="text1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81615D"/>
    <w:multiLevelType w:val="hybridMultilevel"/>
    <w:tmpl w:val="F9FE124E"/>
    <w:lvl w:ilvl="0" w:tplc="34B2EB2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087CEC"/>
    <w:multiLevelType w:val="hybridMultilevel"/>
    <w:tmpl w:val="5C6E6FE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8"/>
  </w:num>
  <w:num w:numId="5">
    <w:abstractNumId w:val="1"/>
  </w:num>
  <w:num w:numId="6">
    <w:abstractNumId w:val="4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DcwNzIxMDY1NTE3NTVS0lEKTi0uzszPAykwrAUAOuhVPywAAAA="/>
  </w:docVars>
  <w:rsids>
    <w:rsidRoot w:val="000E5DF1"/>
    <w:rsid w:val="0002688E"/>
    <w:rsid w:val="00036972"/>
    <w:rsid w:val="00055AFD"/>
    <w:rsid w:val="00084A00"/>
    <w:rsid w:val="00093436"/>
    <w:rsid w:val="000C1089"/>
    <w:rsid w:val="000E5DF1"/>
    <w:rsid w:val="001541BE"/>
    <w:rsid w:val="00163B7B"/>
    <w:rsid w:val="00170315"/>
    <w:rsid w:val="00185D48"/>
    <w:rsid w:val="001E38E5"/>
    <w:rsid w:val="001F5DB1"/>
    <w:rsid w:val="00224EA9"/>
    <w:rsid w:val="00236900"/>
    <w:rsid w:val="00273B96"/>
    <w:rsid w:val="002A345E"/>
    <w:rsid w:val="002D1870"/>
    <w:rsid w:val="002D79BA"/>
    <w:rsid w:val="002F3CFD"/>
    <w:rsid w:val="0036129D"/>
    <w:rsid w:val="00366F2E"/>
    <w:rsid w:val="00444366"/>
    <w:rsid w:val="00470851"/>
    <w:rsid w:val="00517143"/>
    <w:rsid w:val="005270E8"/>
    <w:rsid w:val="00577D77"/>
    <w:rsid w:val="00582340"/>
    <w:rsid w:val="005F7D7B"/>
    <w:rsid w:val="0065064A"/>
    <w:rsid w:val="00693D31"/>
    <w:rsid w:val="006D423D"/>
    <w:rsid w:val="006E3C38"/>
    <w:rsid w:val="00745F7C"/>
    <w:rsid w:val="007850E0"/>
    <w:rsid w:val="007D0608"/>
    <w:rsid w:val="007F4636"/>
    <w:rsid w:val="00847387"/>
    <w:rsid w:val="00887443"/>
    <w:rsid w:val="008C6B03"/>
    <w:rsid w:val="008D7054"/>
    <w:rsid w:val="009068C0"/>
    <w:rsid w:val="00921D5D"/>
    <w:rsid w:val="0096550E"/>
    <w:rsid w:val="0096607B"/>
    <w:rsid w:val="009E4F8E"/>
    <w:rsid w:val="00A01C4F"/>
    <w:rsid w:val="00A066F4"/>
    <w:rsid w:val="00A07FE1"/>
    <w:rsid w:val="00A118A3"/>
    <w:rsid w:val="00A7352C"/>
    <w:rsid w:val="00A736F3"/>
    <w:rsid w:val="00A86318"/>
    <w:rsid w:val="00A97D68"/>
    <w:rsid w:val="00B23A90"/>
    <w:rsid w:val="00B64416"/>
    <w:rsid w:val="00B91E18"/>
    <w:rsid w:val="00B94635"/>
    <w:rsid w:val="00B96D74"/>
    <w:rsid w:val="00BB7223"/>
    <w:rsid w:val="00BD4D71"/>
    <w:rsid w:val="00BD4DEB"/>
    <w:rsid w:val="00BE4DD8"/>
    <w:rsid w:val="00BE7EC2"/>
    <w:rsid w:val="00C01346"/>
    <w:rsid w:val="00C07974"/>
    <w:rsid w:val="00C20F1A"/>
    <w:rsid w:val="00C32531"/>
    <w:rsid w:val="00C4130F"/>
    <w:rsid w:val="00C634E4"/>
    <w:rsid w:val="00C70A39"/>
    <w:rsid w:val="00C923C0"/>
    <w:rsid w:val="00CB2A71"/>
    <w:rsid w:val="00CD658B"/>
    <w:rsid w:val="00D07929"/>
    <w:rsid w:val="00D25DB2"/>
    <w:rsid w:val="00D50C40"/>
    <w:rsid w:val="00D635FE"/>
    <w:rsid w:val="00DC49BC"/>
    <w:rsid w:val="00E84586"/>
    <w:rsid w:val="00EE26B5"/>
    <w:rsid w:val="00EE4307"/>
    <w:rsid w:val="00F61AF7"/>
    <w:rsid w:val="00FD5828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5F4AB537-4536-4DC2-BAD7-9631611F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23C0"/>
    <w:pPr>
      <w:spacing w:before="120" w:after="120" w:line="276" w:lineRule="auto"/>
    </w:pPr>
    <w:rPr>
      <w:rFonts w:ascii="Calibri" w:hAnsi="Calibri"/>
      <w:sz w:val="22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qFormat/>
    <w:rsid w:val="00055AF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9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55AFD"/>
    <w:pPr>
      <w:jc w:val="center"/>
    </w:pPr>
    <w:rPr>
      <w:sz w:val="40"/>
    </w:rPr>
  </w:style>
  <w:style w:type="paragraph" w:styleId="BodyText">
    <w:name w:val="Body Text"/>
    <w:basedOn w:val="Normal"/>
    <w:link w:val="BodyTextChar"/>
    <w:rsid w:val="00055AFD"/>
    <w:rPr>
      <w:sz w:val="16"/>
    </w:rPr>
  </w:style>
  <w:style w:type="table" w:styleId="TableGrid">
    <w:name w:val="Table Grid"/>
    <w:basedOn w:val="TableNormal"/>
    <w:rsid w:val="0005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055AF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55AFD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6129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Spacing">
    <w:name w:val="No Spacing"/>
    <w:uiPriority w:val="1"/>
    <w:qFormat/>
    <w:rsid w:val="00C923C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36129D"/>
    <w:rPr>
      <w:rFonts w:ascii="Arial" w:hAnsi="Arial"/>
      <w:b/>
      <w:bCs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23A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6607B"/>
    <w:rPr>
      <w:rFonts w:ascii="Arial" w:hAnsi="Arial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6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607B"/>
    <w:rPr>
      <w:rFonts w:ascii="Tahoma" w:hAnsi="Tahoma" w:cs="Tahoma"/>
      <w:sz w:val="16"/>
      <w:szCs w:val="16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1BE"/>
    <w:rPr>
      <w:rFonts w:ascii="Calibri" w:hAnsi="Calibri"/>
      <w:sz w:val="22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541BE"/>
    <w:rPr>
      <w:rFonts w:ascii="Calibri" w:hAnsi="Calibri"/>
      <w:sz w:val="16"/>
      <w:szCs w:val="24"/>
      <w:lang w:val="en-US" w:eastAsia="en-US"/>
    </w:rPr>
  </w:style>
  <w:style w:type="paragraph" w:customStyle="1" w:styleId="AppHeading1">
    <w:name w:val="App Heading 1"/>
    <w:basedOn w:val="Heading1"/>
    <w:next w:val="Normal"/>
    <w:rsid w:val="00084A00"/>
    <w:pPr>
      <w:keepLines/>
      <w:pageBreakBefore/>
      <w:numPr>
        <w:numId w:val="7"/>
      </w:numPr>
      <w:tabs>
        <w:tab w:val="right" w:pos="9214"/>
      </w:tabs>
      <w:suppressAutoHyphens/>
      <w:spacing w:before="0" w:after="0" w:line="240" w:lineRule="auto"/>
    </w:pPr>
    <w:rPr>
      <w:rFonts w:ascii="Times New Roman" w:hAnsi="Times New Roman"/>
      <w:bCs w:val="0"/>
      <w:caps/>
      <w:kern w:val="28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456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Manager/>
  <Company>Microsoft Corporation</Company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subject/>
  <dc:creator>chantelles</dc:creator>
  <cp:keywords/>
  <dc:description/>
  <cp:lastModifiedBy>Jonathan Curro</cp:lastModifiedBy>
  <cp:revision>10</cp:revision>
  <cp:lastPrinted>2009-09-22T07:22:00Z</cp:lastPrinted>
  <dcterms:created xsi:type="dcterms:W3CDTF">2016-12-12T05:19:00Z</dcterms:created>
  <dcterms:modified xsi:type="dcterms:W3CDTF">2018-11-27T05:27:00Z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TC010184001033</vt:lpwstr>
  </property>
</Properties>
</file>