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C77" w:rsidRDefault="00866C77" w:rsidP="00866C77">
      <w:pPr>
        <w:rPr>
          <w:rFonts w:cstheme="minorHAnsi"/>
          <w:bCs/>
          <w:sz w:val="24"/>
          <w:szCs w:val="24"/>
        </w:rPr>
      </w:pPr>
    </w:p>
    <w:p w:rsidR="00866C77" w:rsidRDefault="00866C77" w:rsidP="00866C77"/>
    <w:p w:rsidR="00866C77" w:rsidRDefault="00866C77" w:rsidP="00866C77"/>
    <w:p w:rsidR="00866C77" w:rsidRDefault="00866C77" w:rsidP="00866C77"/>
    <w:p w:rsidR="00866C77" w:rsidRDefault="00E909CF" w:rsidP="00866C77">
      <w:r>
        <w:rPr>
          <w:rFonts w:cstheme="minorHAnsi"/>
          <w:bCs/>
          <w:noProof/>
          <w:sz w:val="24"/>
          <w:szCs w:val="24"/>
          <w:lang w:val="en-GB"/>
        </w:rPr>
        <mc:AlternateContent>
          <mc:Choice Requires="wps">
            <w:drawing>
              <wp:anchor distT="0" distB="0" distL="114300" distR="114300" simplePos="0" relativeHeight="251677696" behindDoc="0" locked="0" layoutInCell="1" allowOverlap="1" wp14:anchorId="1ED9A113" wp14:editId="1E05299A">
                <wp:simplePos x="0" y="0"/>
                <wp:positionH relativeFrom="column">
                  <wp:posOffset>-748665</wp:posOffset>
                </wp:positionH>
                <wp:positionV relativeFrom="paragraph">
                  <wp:posOffset>221615</wp:posOffset>
                </wp:positionV>
                <wp:extent cx="6974840" cy="4182745"/>
                <wp:effectExtent l="0" t="0" r="0" b="8255"/>
                <wp:wrapNone/>
                <wp:docPr id="5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4182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118C" w:rsidRDefault="0088118C" w:rsidP="00866C77">
                            <w:pPr>
                              <w:jc w:val="right"/>
                              <w:rPr>
                                <w:b/>
                                <w:bCs/>
                                <w:color w:val="C00000"/>
                                <w:sz w:val="72"/>
                                <w:szCs w:val="28"/>
                              </w:rPr>
                            </w:pPr>
                            <w:r>
                              <w:rPr>
                                <w:b/>
                                <w:bCs/>
                                <w:color w:val="C00000"/>
                                <w:sz w:val="72"/>
                                <w:szCs w:val="28"/>
                              </w:rPr>
                              <w:t>BSBSMB401</w:t>
                            </w:r>
                            <w:r w:rsidRPr="001F4817">
                              <w:rPr>
                                <w:b/>
                                <w:bCs/>
                                <w:color w:val="C00000"/>
                                <w:sz w:val="72"/>
                                <w:szCs w:val="28"/>
                              </w:rPr>
                              <w:t xml:space="preserve"> </w:t>
                            </w:r>
                          </w:p>
                          <w:p w:rsidR="0088118C" w:rsidRPr="00793D74" w:rsidRDefault="0088118C" w:rsidP="00866C77">
                            <w:pPr>
                              <w:jc w:val="right"/>
                              <w:rPr>
                                <w:b/>
                                <w:bCs/>
                                <w:color w:val="C00000"/>
                                <w:sz w:val="56"/>
                                <w:szCs w:val="28"/>
                              </w:rPr>
                            </w:pPr>
                            <w:r w:rsidRPr="00793D74">
                              <w:rPr>
                                <w:b/>
                                <w:bCs/>
                                <w:color w:val="C00000"/>
                                <w:sz w:val="56"/>
                                <w:szCs w:val="28"/>
                              </w:rPr>
                              <w:t xml:space="preserve">Establish legal and risk management requirements of small business </w:t>
                            </w:r>
                          </w:p>
                          <w:p w:rsidR="0088118C" w:rsidRDefault="0088118C" w:rsidP="00866C77">
                            <w:pPr>
                              <w:jc w:val="right"/>
                              <w:rPr>
                                <w:b/>
                                <w:color w:val="C61002"/>
                                <w:sz w:val="32"/>
                                <w:szCs w:val="32"/>
                              </w:rPr>
                            </w:pPr>
                            <w:r>
                              <w:rPr>
                                <w:b/>
                                <w:color w:val="C61002"/>
                                <w:sz w:val="32"/>
                                <w:szCs w:val="32"/>
                              </w:rPr>
                              <w:t>Learner Guide</w:t>
                            </w:r>
                          </w:p>
                          <w:p w:rsidR="0088118C" w:rsidRDefault="0088118C" w:rsidP="00866C77">
                            <w:pPr>
                              <w:jc w:val="right"/>
                              <w:rPr>
                                <w:b/>
                                <w:color w:val="C61002"/>
                                <w:sz w:val="32"/>
                                <w:szCs w:val="32"/>
                              </w:rPr>
                            </w:pPr>
                          </w:p>
                          <w:p w:rsidR="0088118C" w:rsidRDefault="0088118C" w:rsidP="00866C77">
                            <w:pPr>
                              <w:jc w:val="right"/>
                              <w:rPr>
                                <w:b/>
                                <w:color w:val="C61002"/>
                                <w:sz w:val="32"/>
                                <w:szCs w:val="32"/>
                              </w:rPr>
                            </w:pPr>
                          </w:p>
                          <w:p w:rsidR="0088118C" w:rsidRDefault="0088118C" w:rsidP="00866C77">
                            <w:pPr>
                              <w:jc w:val="right"/>
                              <w:rPr>
                                <w:b/>
                                <w:color w:val="C61002"/>
                                <w:sz w:val="32"/>
                                <w:szCs w:val="32"/>
                              </w:rPr>
                            </w:pPr>
                          </w:p>
                          <w:p w:rsidR="0088118C" w:rsidRDefault="0088118C" w:rsidP="00866C77">
                            <w:pPr>
                              <w:jc w:val="right"/>
                              <w:rPr>
                                <w:b/>
                                <w:color w:val="C61002"/>
                                <w:sz w:val="32"/>
                                <w:szCs w:val="32"/>
                              </w:rPr>
                            </w:pPr>
                          </w:p>
                          <w:p w:rsidR="0088118C" w:rsidRDefault="0088118C" w:rsidP="00866C77">
                            <w:pPr>
                              <w:jc w:val="right"/>
                              <w:rPr>
                                <w:b/>
                                <w:color w:val="C61002"/>
                                <w:sz w:val="32"/>
                                <w:szCs w:val="32"/>
                              </w:rPr>
                            </w:pPr>
                          </w:p>
                          <w:p w:rsidR="0088118C" w:rsidRDefault="0088118C" w:rsidP="00866C77">
                            <w:pPr>
                              <w:jc w:val="right"/>
                              <w:rPr>
                                <w:b/>
                                <w:color w:val="C61002"/>
                                <w:sz w:val="32"/>
                                <w:szCs w:val="32"/>
                              </w:rPr>
                            </w:pPr>
                          </w:p>
                          <w:p w:rsidR="0088118C" w:rsidRDefault="0088118C" w:rsidP="00866C77">
                            <w:pPr>
                              <w:jc w:val="right"/>
                              <w:rPr>
                                <w:b/>
                                <w:color w:val="C61002"/>
                                <w:sz w:val="32"/>
                                <w:szCs w:val="32"/>
                              </w:rPr>
                            </w:pPr>
                          </w:p>
                          <w:p w:rsidR="0088118C" w:rsidRDefault="0088118C" w:rsidP="00866C77">
                            <w:pPr>
                              <w:jc w:val="right"/>
                              <w:rPr>
                                <w:b/>
                                <w:color w:val="C61002"/>
                                <w:sz w:val="32"/>
                                <w:szCs w:val="32"/>
                              </w:rPr>
                            </w:pPr>
                          </w:p>
                          <w:p w:rsidR="0088118C" w:rsidRPr="007A00B3" w:rsidRDefault="0088118C" w:rsidP="00866C77">
                            <w:pPr>
                              <w:jc w:val="right"/>
                              <w:rPr>
                                <w:color w:val="C61002"/>
                                <w:sz w:val="32"/>
                                <w:szCs w:val="32"/>
                              </w:rPr>
                            </w:pPr>
                          </w:p>
                          <w:p w:rsidR="0088118C" w:rsidRPr="007A00B3" w:rsidRDefault="0088118C" w:rsidP="00866C77">
                            <w:pPr>
                              <w:jc w:val="right"/>
                              <w:rPr>
                                <w:color w:val="C61002"/>
                                <w:sz w:val="32"/>
                                <w:szCs w:val="32"/>
                              </w:rPr>
                            </w:pPr>
                          </w:p>
                          <w:p w:rsidR="0088118C" w:rsidRPr="007A00B3" w:rsidRDefault="0088118C" w:rsidP="00866C77">
                            <w:pPr>
                              <w:jc w:val="right"/>
                              <w:rPr>
                                <w:color w:val="C61002"/>
                                <w:sz w:val="32"/>
                                <w:szCs w:val="32"/>
                              </w:rPr>
                            </w:pPr>
                          </w:p>
                          <w:p w:rsidR="0088118C" w:rsidRPr="007A00B3" w:rsidRDefault="0088118C" w:rsidP="00866C77">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margin-left:-58.95pt;margin-top:17.45pt;width:549.2pt;height:329.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RLGuAIAALw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" filled="f" stroked="f">
                <v:textbox>
                  <w:txbxContent>
                    <w:p w:rsidR="0088118C" w:rsidRDefault="0088118C" w:rsidP="00866C77">
                      <w:pPr>
                        <w:jc w:val="right"/>
                        <w:rPr>
                          <w:b/>
                          <w:bCs/>
                          <w:color w:val="C00000"/>
                          <w:sz w:val="72"/>
                          <w:szCs w:val="28"/>
                        </w:rPr>
                      </w:pPr>
                      <w:r>
                        <w:rPr>
                          <w:b/>
                          <w:bCs/>
                          <w:color w:val="C00000"/>
                          <w:sz w:val="72"/>
                          <w:szCs w:val="28"/>
                        </w:rPr>
                        <w:t>BSBSMB401</w:t>
                      </w:r>
                      <w:r w:rsidRPr="001F4817">
                        <w:rPr>
                          <w:b/>
                          <w:bCs/>
                          <w:color w:val="C00000"/>
                          <w:sz w:val="72"/>
                          <w:szCs w:val="28"/>
                        </w:rPr>
                        <w:t xml:space="preserve"> </w:t>
                      </w:r>
                    </w:p>
                    <w:p w:rsidR="0088118C" w:rsidRPr="00793D74" w:rsidRDefault="0088118C" w:rsidP="00866C77">
                      <w:pPr>
                        <w:jc w:val="right"/>
                        <w:rPr>
                          <w:b/>
                          <w:bCs/>
                          <w:color w:val="C00000"/>
                          <w:sz w:val="56"/>
                          <w:szCs w:val="28"/>
                        </w:rPr>
                      </w:pPr>
                      <w:r w:rsidRPr="00793D74">
                        <w:rPr>
                          <w:b/>
                          <w:bCs/>
                          <w:color w:val="C00000"/>
                          <w:sz w:val="56"/>
                          <w:szCs w:val="28"/>
                        </w:rPr>
                        <w:t xml:space="preserve">Establish legal and risk management requirements of small business </w:t>
                      </w:r>
                    </w:p>
                    <w:p w:rsidR="0088118C" w:rsidRDefault="0088118C" w:rsidP="00866C77">
                      <w:pPr>
                        <w:jc w:val="right"/>
                        <w:rPr>
                          <w:b/>
                          <w:color w:val="C61002"/>
                          <w:sz w:val="32"/>
                          <w:szCs w:val="32"/>
                        </w:rPr>
                      </w:pPr>
                      <w:r>
                        <w:rPr>
                          <w:b/>
                          <w:color w:val="C61002"/>
                          <w:sz w:val="32"/>
                          <w:szCs w:val="32"/>
                        </w:rPr>
                        <w:t>Learner Guide</w:t>
                      </w:r>
                    </w:p>
                    <w:p w:rsidR="0088118C" w:rsidRDefault="0088118C" w:rsidP="00866C77">
                      <w:pPr>
                        <w:jc w:val="right"/>
                        <w:rPr>
                          <w:b/>
                          <w:color w:val="C61002"/>
                          <w:sz w:val="32"/>
                          <w:szCs w:val="32"/>
                        </w:rPr>
                      </w:pPr>
                    </w:p>
                    <w:p w:rsidR="0088118C" w:rsidRDefault="0088118C" w:rsidP="00866C77">
                      <w:pPr>
                        <w:jc w:val="right"/>
                        <w:rPr>
                          <w:b/>
                          <w:color w:val="C61002"/>
                          <w:sz w:val="32"/>
                          <w:szCs w:val="32"/>
                        </w:rPr>
                      </w:pPr>
                    </w:p>
                    <w:p w:rsidR="0088118C" w:rsidRDefault="0088118C" w:rsidP="00866C77">
                      <w:pPr>
                        <w:jc w:val="right"/>
                        <w:rPr>
                          <w:b/>
                          <w:color w:val="C61002"/>
                          <w:sz w:val="32"/>
                          <w:szCs w:val="32"/>
                        </w:rPr>
                      </w:pPr>
                    </w:p>
                    <w:p w:rsidR="0088118C" w:rsidRDefault="0088118C" w:rsidP="00866C77">
                      <w:pPr>
                        <w:jc w:val="right"/>
                        <w:rPr>
                          <w:b/>
                          <w:color w:val="C61002"/>
                          <w:sz w:val="32"/>
                          <w:szCs w:val="32"/>
                        </w:rPr>
                      </w:pPr>
                    </w:p>
                    <w:p w:rsidR="0088118C" w:rsidRDefault="0088118C" w:rsidP="00866C77">
                      <w:pPr>
                        <w:jc w:val="right"/>
                        <w:rPr>
                          <w:b/>
                          <w:color w:val="C61002"/>
                          <w:sz w:val="32"/>
                          <w:szCs w:val="32"/>
                        </w:rPr>
                      </w:pPr>
                    </w:p>
                    <w:p w:rsidR="0088118C" w:rsidRDefault="0088118C" w:rsidP="00866C77">
                      <w:pPr>
                        <w:jc w:val="right"/>
                        <w:rPr>
                          <w:b/>
                          <w:color w:val="C61002"/>
                          <w:sz w:val="32"/>
                          <w:szCs w:val="32"/>
                        </w:rPr>
                      </w:pPr>
                    </w:p>
                    <w:p w:rsidR="0088118C" w:rsidRDefault="0088118C" w:rsidP="00866C77">
                      <w:pPr>
                        <w:jc w:val="right"/>
                        <w:rPr>
                          <w:b/>
                          <w:color w:val="C61002"/>
                          <w:sz w:val="32"/>
                          <w:szCs w:val="32"/>
                        </w:rPr>
                      </w:pPr>
                    </w:p>
                    <w:p w:rsidR="0088118C" w:rsidRDefault="0088118C" w:rsidP="00866C77">
                      <w:pPr>
                        <w:jc w:val="right"/>
                        <w:rPr>
                          <w:b/>
                          <w:color w:val="C61002"/>
                          <w:sz w:val="32"/>
                          <w:szCs w:val="32"/>
                        </w:rPr>
                      </w:pPr>
                    </w:p>
                    <w:p w:rsidR="0088118C" w:rsidRPr="007A00B3" w:rsidRDefault="0088118C" w:rsidP="00866C77">
                      <w:pPr>
                        <w:jc w:val="right"/>
                        <w:rPr>
                          <w:color w:val="C61002"/>
                          <w:sz w:val="32"/>
                          <w:szCs w:val="32"/>
                        </w:rPr>
                      </w:pPr>
                    </w:p>
                    <w:p w:rsidR="0088118C" w:rsidRPr="007A00B3" w:rsidRDefault="0088118C" w:rsidP="00866C77">
                      <w:pPr>
                        <w:jc w:val="right"/>
                        <w:rPr>
                          <w:color w:val="C61002"/>
                          <w:sz w:val="32"/>
                          <w:szCs w:val="32"/>
                        </w:rPr>
                      </w:pPr>
                    </w:p>
                    <w:p w:rsidR="0088118C" w:rsidRPr="007A00B3" w:rsidRDefault="0088118C" w:rsidP="00866C77">
                      <w:pPr>
                        <w:jc w:val="right"/>
                        <w:rPr>
                          <w:color w:val="C61002"/>
                          <w:sz w:val="32"/>
                          <w:szCs w:val="32"/>
                        </w:rPr>
                      </w:pPr>
                    </w:p>
                    <w:p w:rsidR="0088118C" w:rsidRPr="007A00B3" w:rsidRDefault="0088118C" w:rsidP="00866C77">
                      <w:pPr>
                        <w:jc w:val="right"/>
                        <w:rPr>
                          <w:color w:val="C61002"/>
                          <w:sz w:val="32"/>
                          <w:szCs w:val="32"/>
                        </w:rPr>
                      </w:pPr>
                      <w:r w:rsidRPr="007A00B3">
                        <w:rPr>
                          <w:color w:val="C61002"/>
                          <w:sz w:val="32"/>
                          <w:szCs w:val="32"/>
                        </w:rPr>
                        <w:br/>
                      </w:r>
                    </w:p>
                  </w:txbxContent>
                </v:textbox>
              </v:shape>
            </w:pict>
          </mc:Fallback>
        </mc:AlternateContent>
      </w:r>
    </w:p>
    <w:p w:rsidR="00866C77" w:rsidRDefault="00866C77" w:rsidP="00866C77"/>
    <w:p w:rsidR="00866C77" w:rsidRDefault="00866C77" w:rsidP="00866C77">
      <w:pPr>
        <w:spacing w:after="0" w:line="240" w:lineRule="auto"/>
        <w:rPr>
          <w:color w:val="FF0000"/>
        </w:rPr>
      </w:pPr>
      <w:r>
        <w:rPr>
          <w:noProof/>
          <w:color w:val="FF0000"/>
          <w:lang w:val="en-GB"/>
        </w:rPr>
        <w:drawing>
          <wp:anchor distT="0" distB="0" distL="114300" distR="114300" simplePos="0" relativeHeight="251678720" behindDoc="1" locked="0" layoutInCell="1" allowOverlap="1" wp14:anchorId="4719A84D" wp14:editId="3E5A6405">
            <wp:simplePos x="0" y="0"/>
            <wp:positionH relativeFrom="column">
              <wp:posOffset>114300</wp:posOffset>
            </wp:positionH>
            <wp:positionV relativeFrom="paragraph">
              <wp:posOffset>2586990</wp:posOffset>
            </wp:positionV>
            <wp:extent cx="3829050" cy="3829050"/>
            <wp:effectExtent l="0" t="0" r="0" b="0"/>
            <wp:wrapNone/>
            <wp:docPr id="1" name="Picture 0"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9" cstate="print"/>
                    <a:stretch>
                      <a:fillRect/>
                    </a:stretch>
                  </pic:blipFill>
                  <pic:spPr>
                    <a:xfrm>
                      <a:off x="0" y="0"/>
                      <a:ext cx="3829050" cy="3829050"/>
                    </a:xfrm>
                    <a:prstGeom prst="rect">
                      <a:avLst/>
                    </a:prstGeom>
                  </pic:spPr>
                </pic:pic>
              </a:graphicData>
            </a:graphic>
          </wp:anchor>
        </w:drawing>
      </w:r>
      <w:r>
        <w:rPr>
          <w:color w:val="FF0000"/>
        </w:rPr>
        <w:br w:type="page"/>
      </w:r>
    </w:p>
    <w:p w:rsidR="00866C77" w:rsidRDefault="00866C77" w:rsidP="00866C77">
      <w:pPr>
        <w:jc w:val="center"/>
        <w:rPr>
          <w:b/>
          <w:color w:val="C00000"/>
          <w:sz w:val="40"/>
        </w:rPr>
      </w:pPr>
    </w:p>
    <w:p w:rsidR="00866C77" w:rsidRDefault="00866C77" w:rsidP="00866C77">
      <w:pPr>
        <w:jc w:val="center"/>
        <w:rPr>
          <w:b/>
          <w:color w:val="C00000"/>
          <w:sz w:val="40"/>
        </w:rPr>
      </w:pPr>
    </w:p>
    <w:p w:rsidR="00866C77" w:rsidRDefault="00866C77" w:rsidP="00866C77">
      <w:pPr>
        <w:jc w:val="center"/>
        <w:rPr>
          <w:b/>
          <w:color w:val="C00000"/>
          <w:sz w:val="40"/>
        </w:rPr>
      </w:pPr>
    </w:p>
    <w:p w:rsidR="00866C77" w:rsidRDefault="00866C77" w:rsidP="00866C77">
      <w:pPr>
        <w:jc w:val="center"/>
        <w:rPr>
          <w:b/>
          <w:color w:val="C00000"/>
          <w:sz w:val="40"/>
        </w:rPr>
      </w:pPr>
    </w:p>
    <w:p w:rsidR="004B582E" w:rsidRDefault="004B582E" w:rsidP="00866C77">
      <w:pPr>
        <w:jc w:val="center"/>
        <w:rPr>
          <w:b/>
          <w:color w:val="C00000"/>
          <w:sz w:val="40"/>
        </w:rPr>
      </w:pPr>
    </w:p>
    <w:p w:rsidR="004B582E" w:rsidRDefault="004B582E" w:rsidP="00866C77">
      <w:pPr>
        <w:jc w:val="center"/>
        <w:rPr>
          <w:b/>
          <w:color w:val="C00000"/>
          <w:sz w:val="40"/>
        </w:rPr>
      </w:pPr>
    </w:p>
    <w:p w:rsidR="004B582E" w:rsidRDefault="004B582E" w:rsidP="00866C77">
      <w:pPr>
        <w:jc w:val="center"/>
        <w:rPr>
          <w:b/>
          <w:color w:val="C00000"/>
          <w:sz w:val="40"/>
        </w:rPr>
      </w:pPr>
    </w:p>
    <w:p w:rsidR="003F26C4" w:rsidRDefault="000D3C6F" w:rsidP="00866C77">
      <w:pPr>
        <w:spacing w:after="0" w:line="240" w:lineRule="auto"/>
        <w:jc w:val="center"/>
        <w:rPr>
          <w:b/>
          <w:color w:val="C00000"/>
          <w:sz w:val="40"/>
        </w:rPr>
      </w:pPr>
      <w:r>
        <w:rPr>
          <w:b/>
          <w:color w:val="C00000"/>
          <w:sz w:val="40"/>
        </w:rPr>
        <w:t>BSBSMB401</w:t>
      </w:r>
      <w:r w:rsidR="003F26C4" w:rsidRPr="003F26C4">
        <w:rPr>
          <w:b/>
          <w:color w:val="C00000"/>
          <w:sz w:val="40"/>
        </w:rPr>
        <w:t xml:space="preserve"> </w:t>
      </w:r>
    </w:p>
    <w:p w:rsidR="00793D74" w:rsidRPr="00793D74" w:rsidRDefault="00793D74" w:rsidP="00793D74">
      <w:pPr>
        <w:spacing w:after="0" w:line="240" w:lineRule="auto"/>
        <w:jc w:val="center"/>
        <w:rPr>
          <w:b/>
          <w:bCs/>
          <w:color w:val="C00000"/>
          <w:sz w:val="40"/>
        </w:rPr>
      </w:pPr>
      <w:r w:rsidRPr="00793D74">
        <w:rPr>
          <w:b/>
          <w:bCs/>
          <w:color w:val="C00000"/>
          <w:sz w:val="40"/>
        </w:rPr>
        <w:t xml:space="preserve">Establish legal and risk management requirements of small business </w:t>
      </w:r>
    </w:p>
    <w:p w:rsidR="00866C77" w:rsidRDefault="00866C77" w:rsidP="00866C77">
      <w:pPr>
        <w:spacing w:after="0" w:line="240" w:lineRule="auto"/>
        <w:jc w:val="center"/>
        <w:rPr>
          <w:b/>
          <w:color w:val="C00000"/>
          <w:sz w:val="40"/>
        </w:rPr>
      </w:pPr>
    </w:p>
    <w:p w:rsidR="00866C77" w:rsidRDefault="00866C77" w:rsidP="00866C77">
      <w:pPr>
        <w:spacing w:after="0" w:line="240" w:lineRule="auto"/>
        <w:rPr>
          <w:b/>
          <w:color w:val="C00000"/>
        </w:rPr>
      </w:pPr>
    </w:p>
    <w:p w:rsidR="00866C77" w:rsidRDefault="00866C77" w:rsidP="00866C77">
      <w:pPr>
        <w:spacing w:after="0" w:line="240" w:lineRule="auto"/>
        <w:rPr>
          <w:rFonts w:cstheme="majorBidi"/>
          <w:b/>
          <w:bCs/>
          <w:color w:val="C00000"/>
          <w:sz w:val="36"/>
          <w:szCs w:val="28"/>
          <w:lang w:val="en-GB"/>
        </w:rPr>
      </w:pPr>
      <w:r>
        <w:br w:type="page"/>
      </w:r>
    </w:p>
    <w:p w:rsidR="00866C77" w:rsidRPr="00C5608D" w:rsidRDefault="00866C77" w:rsidP="004B582E">
      <w:pPr>
        <w:pStyle w:val="Heading1"/>
        <w:spacing w:before="0" w:after="240"/>
        <w:jc w:val="center"/>
      </w:pPr>
      <w:bookmarkStart w:id="0" w:name="_Toc449002995"/>
      <w:r w:rsidRPr="00C5608D">
        <w:lastRenderedPageBreak/>
        <w:t>Table of Contents</w:t>
      </w:r>
      <w:bookmarkEnd w:id="0"/>
    </w:p>
    <w:p w:rsidR="00256B18" w:rsidRDefault="00F84678">
      <w:pPr>
        <w:pStyle w:val="TOC1"/>
        <w:tabs>
          <w:tab w:val="right" w:leader="dot" w:pos="9016"/>
        </w:tabs>
        <w:rPr>
          <w:rFonts w:asciiTheme="minorHAnsi" w:eastAsiaTheme="minorEastAsia" w:hAnsiTheme="minorHAnsi" w:cstheme="minorBidi"/>
          <w:b w:val="0"/>
          <w:noProof/>
          <w:lang w:val="en-GB"/>
        </w:rPr>
      </w:pPr>
      <w:r w:rsidRPr="004F5688">
        <w:rPr>
          <w:b w:val="0"/>
          <w:noProof/>
        </w:rPr>
        <w:fldChar w:fldCharType="begin"/>
      </w:r>
      <w:r w:rsidR="00866C77" w:rsidRPr="004F5688">
        <w:instrText xml:space="preserve"> TOC \o "1-3" \h \z \u </w:instrText>
      </w:r>
      <w:r w:rsidRPr="004F5688">
        <w:rPr>
          <w:b w:val="0"/>
          <w:noProof/>
        </w:rPr>
        <w:fldChar w:fldCharType="separate"/>
      </w:r>
      <w:hyperlink w:anchor="_Toc449002995" w:history="1">
        <w:r w:rsidR="00256B18" w:rsidRPr="002124B0">
          <w:rPr>
            <w:rStyle w:val="Hyperlink"/>
            <w:noProof/>
          </w:rPr>
          <w:t>Table of Contents</w:t>
        </w:r>
        <w:r w:rsidR="00256B18">
          <w:rPr>
            <w:noProof/>
            <w:webHidden/>
          </w:rPr>
          <w:tab/>
        </w:r>
        <w:r w:rsidR="00256B18">
          <w:rPr>
            <w:noProof/>
            <w:webHidden/>
          </w:rPr>
          <w:fldChar w:fldCharType="begin"/>
        </w:r>
        <w:r w:rsidR="00256B18">
          <w:rPr>
            <w:noProof/>
            <w:webHidden/>
          </w:rPr>
          <w:instrText xml:space="preserve"> PAGEREF _Toc449002995 \h </w:instrText>
        </w:r>
        <w:r w:rsidR="00256B18">
          <w:rPr>
            <w:noProof/>
            <w:webHidden/>
          </w:rPr>
        </w:r>
        <w:r w:rsidR="00256B18">
          <w:rPr>
            <w:noProof/>
            <w:webHidden/>
          </w:rPr>
          <w:fldChar w:fldCharType="separate"/>
        </w:r>
        <w:r w:rsidR="00256B18">
          <w:rPr>
            <w:noProof/>
            <w:webHidden/>
          </w:rPr>
          <w:t>3</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2996" w:history="1">
        <w:r w:rsidR="00256B18" w:rsidRPr="002124B0">
          <w:rPr>
            <w:rStyle w:val="Hyperlink"/>
            <w:noProof/>
          </w:rPr>
          <w:t>Unit of Competency</w:t>
        </w:r>
        <w:r w:rsidR="00256B18">
          <w:rPr>
            <w:noProof/>
            <w:webHidden/>
          </w:rPr>
          <w:tab/>
        </w:r>
        <w:r w:rsidR="00256B18">
          <w:rPr>
            <w:noProof/>
            <w:webHidden/>
          </w:rPr>
          <w:fldChar w:fldCharType="begin"/>
        </w:r>
        <w:r w:rsidR="00256B18">
          <w:rPr>
            <w:noProof/>
            <w:webHidden/>
          </w:rPr>
          <w:instrText xml:space="preserve"> PAGEREF _Toc449002996 \h </w:instrText>
        </w:r>
        <w:r w:rsidR="00256B18">
          <w:rPr>
            <w:noProof/>
            <w:webHidden/>
          </w:rPr>
        </w:r>
        <w:r w:rsidR="00256B18">
          <w:rPr>
            <w:noProof/>
            <w:webHidden/>
          </w:rPr>
          <w:fldChar w:fldCharType="separate"/>
        </w:r>
        <w:r w:rsidR="00256B18">
          <w:rPr>
            <w:noProof/>
            <w:webHidden/>
          </w:rPr>
          <w:t>6</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2997" w:history="1">
        <w:r w:rsidR="00256B18" w:rsidRPr="002124B0">
          <w:rPr>
            <w:rStyle w:val="Hyperlink"/>
            <w:noProof/>
          </w:rPr>
          <w:t>Performance Criteria</w:t>
        </w:r>
        <w:r w:rsidR="00256B18">
          <w:rPr>
            <w:noProof/>
            <w:webHidden/>
          </w:rPr>
          <w:tab/>
        </w:r>
        <w:r w:rsidR="00256B18">
          <w:rPr>
            <w:noProof/>
            <w:webHidden/>
          </w:rPr>
          <w:fldChar w:fldCharType="begin"/>
        </w:r>
        <w:r w:rsidR="00256B18">
          <w:rPr>
            <w:noProof/>
            <w:webHidden/>
          </w:rPr>
          <w:instrText xml:space="preserve"> PAGEREF _Toc449002997 \h </w:instrText>
        </w:r>
        <w:r w:rsidR="00256B18">
          <w:rPr>
            <w:noProof/>
            <w:webHidden/>
          </w:rPr>
        </w:r>
        <w:r w:rsidR="00256B18">
          <w:rPr>
            <w:noProof/>
            <w:webHidden/>
          </w:rPr>
          <w:fldChar w:fldCharType="separate"/>
        </w:r>
        <w:r w:rsidR="00256B18">
          <w:rPr>
            <w:noProof/>
            <w:webHidden/>
          </w:rPr>
          <w:t>7</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2998" w:history="1">
        <w:r w:rsidR="00256B18" w:rsidRPr="002124B0">
          <w:rPr>
            <w:rStyle w:val="Hyperlink"/>
            <w:noProof/>
          </w:rPr>
          <w:t>Foundation Skills</w:t>
        </w:r>
        <w:r w:rsidR="00256B18">
          <w:rPr>
            <w:noProof/>
            <w:webHidden/>
          </w:rPr>
          <w:tab/>
        </w:r>
        <w:r w:rsidR="00256B18">
          <w:rPr>
            <w:noProof/>
            <w:webHidden/>
          </w:rPr>
          <w:fldChar w:fldCharType="begin"/>
        </w:r>
        <w:r w:rsidR="00256B18">
          <w:rPr>
            <w:noProof/>
            <w:webHidden/>
          </w:rPr>
          <w:instrText xml:space="preserve"> PAGEREF _Toc449002998 \h </w:instrText>
        </w:r>
        <w:r w:rsidR="00256B18">
          <w:rPr>
            <w:noProof/>
            <w:webHidden/>
          </w:rPr>
        </w:r>
        <w:r w:rsidR="00256B18">
          <w:rPr>
            <w:noProof/>
            <w:webHidden/>
          </w:rPr>
          <w:fldChar w:fldCharType="separate"/>
        </w:r>
        <w:r w:rsidR="00256B18">
          <w:rPr>
            <w:noProof/>
            <w:webHidden/>
          </w:rPr>
          <w:t>8</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2999" w:history="1">
        <w:r w:rsidR="00256B18" w:rsidRPr="002124B0">
          <w:rPr>
            <w:rStyle w:val="Hyperlink"/>
            <w:noProof/>
          </w:rPr>
          <w:t>Assessment Requirements</w:t>
        </w:r>
        <w:r w:rsidR="00256B18">
          <w:rPr>
            <w:noProof/>
            <w:webHidden/>
          </w:rPr>
          <w:tab/>
        </w:r>
        <w:r w:rsidR="00256B18">
          <w:rPr>
            <w:noProof/>
            <w:webHidden/>
          </w:rPr>
          <w:fldChar w:fldCharType="begin"/>
        </w:r>
        <w:r w:rsidR="00256B18">
          <w:rPr>
            <w:noProof/>
            <w:webHidden/>
          </w:rPr>
          <w:instrText xml:space="preserve"> PAGEREF _Toc449002999 \h </w:instrText>
        </w:r>
        <w:r w:rsidR="00256B18">
          <w:rPr>
            <w:noProof/>
            <w:webHidden/>
          </w:rPr>
        </w:r>
        <w:r w:rsidR="00256B18">
          <w:rPr>
            <w:noProof/>
            <w:webHidden/>
          </w:rPr>
          <w:fldChar w:fldCharType="separate"/>
        </w:r>
        <w:r w:rsidR="00256B18">
          <w:rPr>
            <w:noProof/>
            <w:webHidden/>
          </w:rPr>
          <w:t>9</w:t>
        </w:r>
        <w:r w:rsidR="00256B18">
          <w:rPr>
            <w:noProof/>
            <w:webHidden/>
          </w:rPr>
          <w:fldChar w:fldCharType="end"/>
        </w:r>
      </w:hyperlink>
    </w:p>
    <w:p w:rsidR="00256B18" w:rsidRDefault="00A6554E">
      <w:pPr>
        <w:pStyle w:val="TOC2"/>
        <w:tabs>
          <w:tab w:val="right" w:leader="dot" w:pos="9016"/>
        </w:tabs>
        <w:rPr>
          <w:rFonts w:asciiTheme="minorHAnsi" w:eastAsiaTheme="minorEastAsia" w:hAnsiTheme="minorHAnsi" w:cstheme="minorBidi"/>
          <w:noProof/>
          <w:lang w:val="en-GB"/>
        </w:rPr>
      </w:pPr>
      <w:hyperlink w:anchor="_Toc449003000" w:history="1">
        <w:r w:rsidR="00256B18" w:rsidRPr="002124B0">
          <w:rPr>
            <w:rStyle w:val="Hyperlink"/>
            <w:noProof/>
          </w:rPr>
          <w:t>Housekeeping Items</w:t>
        </w:r>
        <w:r w:rsidR="00256B18">
          <w:rPr>
            <w:noProof/>
            <w:webHidden/>
          </w:rPr>
          <w:tab/>
        </w:r>
        <w:r w:rsidR="00256B18">
          <w:rPr>
            <w:noProof/>
            <w:webHidden/>
          </w:rPr>
          <w:fldChar w:fldCharType="begin"/>
        </w:r>
        <w:r w:rsidR="00256B18">
          <w:rPr>
            <w:noProof/>
            <w:webHidden/>
          </w:rPr>
          <w:instrText xml:space="preserve"> PAGEREF _Toc449003000 \h </w:instrText>
        </w:r>
        <w:r w:rsidR="00256B18">
          <w:rPr>
            <w:noProof/>
            <w:webHidden/>
          </w:rPr>
        </w:r>
        <w:r w:rsidR="00256B18">
          <w:rPr>
            <w:noProof/>
            <w:webHidden/>
          </w:rPr>
          <w:fldChar w:fldCharType="separate"/>
        </w:r>
        <w:r w:rsidR="00256B18">
          <w:rPr>
            <w:noProof/>
            <w:webHidden/>
          </w:rPr>
          <w:t>11</w:t>
        </w:r>
        <w:r w:rsidR="00256B18">
          <w:rPr>
            <w:noProof/>
            <w:webHidden/>
          </w:rPr>
          <w:fldChar w:fldCharType="end"/>
        </w:r>
      </w:hyperlink>
    </w:p>
    <w:p w:rsidR="00256B18" w:rsidRDefault="00A6554E">
      <w:pPr>
        <w:pStyle w:val="TOC2"/>
        <w:tabs>
          <w:tab w:val="right" w:leader="dot" w:pos="9016"/>
        </w:tabs>
        <w:rPr>
          <w:rFonts w:asciiTheme="minorHAnsi" w:eastAsiaTheme="minorEastAsia" w:hAnsiTheme="minorHAnsi" w:cstheme="minorBidi"/>
          <w:noProof/>
          <w:lang w:val="en-GB"/>
        </w:rPr>
      </w:pPr>
      <w:hyperlink w:anchor="_Toc449003001" w:history="1">
        <w:r w:rsidR="00256B18" w:rsidRPr="002124B0">
          <w:rPr>
            <w:rStyle w:val="Hyperlink"/>
            <w:noProof/>
          </w:rPr>
          <w:t>Objectives</w:t>
        </w:r>
        <w:r w:rsidR="00256B18">
          <w:rPr>
            <w:noProof/>
            <w:webHidden/>
          </w:rPr>
          <w:tab/>
        </w:r>
        <w:r w:rsidR="00256B18">
          <w:rPr>
            <w:noProof/>
            <w:webHidden/>
          </w:rPr>
          <w:fldChar w:fldCharType="begin"/>
        </w:r>
        <w:r w:rsidR="00256B18">
          <w:rPr>
            <w:noProof/>
            <w:webHidden/>
          </w:rPr>
          <w:instrText xml:space="preserve"> PAGEREF _Toc449003001 \h </w:instrText>
        </w:r>
        <w:r w:rsidR="00256B18">
          <w:rPr>
            <w:noProof/>
            <w:webHidden/>
          </w:rPr>
        </w:r>
        <w:r w:rsidR="00256B18">
          <w:rPr>
            <w:noProof/>
            <w:webHidden/>
          </w:rPr>
          <w:fldChar w:fldCharType="separate"/>
        </w:r>
        <w:r w:rsidR="00256B18">
          <w:rPr>
            <w:noProof/>
            <w:webHidden/>
          </w:rPr>
          <w:t>11</w:t>
        </w:r>
        <w:r w:rsidR="00256B18">
          <w:rPr>
            <w:noProof/>
            <w:webHidden/>
          </w:rPr>
          <w:fldChar w:fldCharType="end"/>
        </w:r>
      </w:hyperlink>
    </w:p>
    <w:p w:rsidR="00256B18" w:rsidRDefault="00A6554E">
      <w:pPr>
        <w:pStyle w:val="TOC1"/>
        <w:tabs>
          <w:tab w:val="right" w:leader="dot" w:pos="9016"/>
        </w:tabs>
        <w:rPr>
          <w:rFonts w:asciiTheme="minorHAnsi" w:eastAsiaTheme="minorEastAsia" w:hAnsiTheme="minorHAnsi" w:cstheme="minorBidi"/>
          <w:b w:val="0"/>
          <w:noProof/>
          <w:lang w:val="en-GB"/>
        </w:rPr>
      </w:pPr>
      <w:hyperlink w:anchor="_Toc449003002" w:history="1">
        <w:r w:rsidR="00256B18" w:rsidRPr="002124B0">
          <w:rPr>
            <w:rStyle w:val="Hyperlink"/>
            <w:noProof/>
          </w:rPr>
          <w:t>1. Identify and implement business legal requirements</w:t>
        </w:r>
        <w:r w:rsidR="00256B18">
          <w:rPr>
            <w:noProof/>
            <w:webHidden/>
          </w:rPr>
          <w:tab/>
        </w:r>
        <w:r w:rsidR="00256B18">
          <w:rPr>
            <w:noProof/>
            <w:webHidden/>
          </w:rPr>
          <w:fldChar w:fldCharType="begin"/>
        </w:r>
        <w:r w:rsidR="00256B18">
          <w:rPr>
            <w:noProof/>
            <w:webHidden/>
          </w:rPr>
          <w:instrText xml:space="preserve"> PAGEREF _Toc449003002 \h </w:instrText>
        </w:r>
        <w:r w:rsidR="00256B18">
          <w:rPr>
            <w:noProof/>
            <w:webHidden/>
          </w:rPr>
        </w:r>
        <w:r w:rsidR="00256B18">
          <w:rPr>
            <w:noProof/>
            <w:webHidden/>
          </w:rPr>
          <w:fldChar w:fldCharType="separate"/>
        </w:r>
        <w:r w:rsidR="00256B18">
          <w:rPr>
            <w:noProof/>
            <w:webHidden/>
          </w:rPr>
          <w:t>12</w:t>
        </w:r>
        <w:r w:rsidR="00256B18">
          <w:rPr>
            <w:noProof/>
            <w:webHidden/>
          </w:rPr>
          <w:fldChar w:fldCharType="end"/>
        </w:r>
      </w:hyperlink>
    </w:p>
    <w:p w:rsidR="00256B18" w:rsidRDefault="00A6554E">
      <w:pPr>
        <w:pStyle w:val="TOC2"/>
        <w:tabs>
          <w:tab w:val="right" w:leader="dot" w:pos="9016"/>
        </w:tabs>
        <w:rPr>
          <w:rFonts w:asciiTheme="minorHAnsi" w:eastAsiaTheme="minorEastAsia" w:hAnsiTheme="minorHAnsi" w:cstheme="minorBidi"/>
          <w:noProof/>
          <w:lang w:val="en-GB"/>
        </w:rPr>
      </w:pPr>
      <w:hyperlink w:anchor="_Toc449003003" w:history="1">
        <w:r w:rsidR="00256B18" w:rsidRPr="002124B0">
          <w:rPr>
            <w:rStyle w:val="Hyperlink"/>
            <w:noProof/>
          </w:rPr>
          <w:t>1.1 – Identify and research possible options for the business legal structure using appropriate sources</w:t>
        </w:r>
        <w:r w:rsidR="00256B18">
          <w:rPr>
            <w:noProof/>
            <w:webHidden/>
          </w:rPr>
          <w:tab/>
        </w:r>
        <w:r w:rsidR="00256B18">
          <w:rPr>
            <w:noProof/>
            <w:webHidden/>
          </w:rPr>
          <w:fldChar w:fldCharType="begin"/>
        </w:r>
        <w:r w:rsidR="00256B18">
          <w:rPr>
            <w:noProof/>
            <w:webHidden/>
          </w:rPr>
          <w:instrText xml:space="preserve"> PAGEREF _Toc449003003 \h </w:instrText>
        </w:r>
        <w:r w:rsidR="00256B18">
          <w:rPr>
            <w:noProof/>
            <w:webHidden/>
          </w:rPr>
        </w:r>
        <w:r w:rsidR="00256B18">
          <w:rPr>
            <w:noProof/>
            <w:webHidden/>
          </w:rPr>
          <w:fldChar w:fldCharType="separate"/>
        </w:r>
        <w:r w:rsidR="00256B18">
          <w:rPr>
            <w:noProof/>
            <w:webHidden/>
          </w:rPr>
          <w:t>13</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04" w:history="1">
        <w:r w:rsidR="00256B18" w:rsidRPr="002124B0">
          <w:rPr>
            <w:rStyle w:val="Hyperlink"/>
            <w:noProof/>
          </w:rPr>
          <w:t>Business legal structure</w:t>
        </w:r>
        <w:r w:rsidR="00256B18">
          <w:rPr>
            <w:noProof/>
            <w:webHidden/>
          </w:rPr>
          <w:tab/>
        </w:r>
        <w:r w:rsidR="00256B18">
          <w:rPr>
            <w:noProof/>
            <w:webHidden/>
          </w:rPr>
          <w:fldChar w:fldCharType="begin"/>
        </w:r>
        <w:r w:rsidR="00256B18">
          <w:rPr>
            <w:noProof/>
            <w:webHidden/>
          </w:rPr>
          <w:instrText xml:space="preserve"> PAGEREF _Toc449003004 \h </w:instrText>
        </w:r>
        <w:r w:rsidR="00256B18">
          <w:rPr>
            <w:noProof/>
            <w:webHidden/>
          </w:rPr>
        </w:r>
        <w:r w:rsidR="00256B18">
          <w:rPr>
            <w:noProof/>
            <w:webHidden/>
          </w:rPr>
          <w:fldChar w:fldCharType="separate"/>
        </w:r>
        <w:r w:rsidR="00256B18">
          <w:rPr>
            <w:noProof/>
            <w:webHidden/>
          </w:rPr>
          <w:t>13</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05" w:history="1">
        <w:r w:rsidR="00256B18" w:rsidRPr="002124B0">
          <w:rPr>
            <w:rStyle w:val="Hyperlink"/>
            <w:noProof/>
          </w:rPr>
          <w:t>Activity 1A</w:t>
        </w:r>
        <w:r w:rsidR="00256B18">
          <w:rPr>
            <w:noProof/>
            <w:webHidden/>
          </w:rPr>
          <w:tab/>
        </w:r>
        <w:r w:rsidR="00256B18">
          <w:rPr>
            <w:noProof/>
            <w:webHidden/>
          </w:rPr>
          <w:fldChar w:fldCharType="begin"/>
        </w:r>
        <w:r w:rsidR="00256B18">
          <w:rPr>
            <w:noProof/>
            <w:webHidden/>
          </w:rPr>
          <w:instrText xml:space="preserve"> PAGEREF _Toc449003005 \h </w:instrText>
        </w:r>
        <w:r w:rsidR="00256B18">
          <w:rPr>
            <w:noProof/>
            <w:webHidden/>
          </w:rPr>
        </w:r>
        <w:r w:rsidR="00256B18">
          <w:rPr>
            <w:noProof/>
            <w:webHidden/>
          </w:rPr>
          <w:fldChar w:fldCharType="separate"/>
        </w:r>
        <w:r w:rsidR="00256B18">
          <w:rPr>
            <w:noProof/>
            <w:webHidden/>
          </w:rPr>
          <w:t>18</w:t>
        </w:r>
        <w:r w:rsidR="00256B18">
          <w:rPr>
            <w:noProof/>
            <w:webHidden/>
          </w:rPr>
          <w:fldChar w:fldCharType="end"/>
        </w:r>
      </w:hyperlink>
    </w:p>
    <w:p w:rsidR="00256B18" w:rsidRDefault="00A6554E">
      <w:pPr>
        <w:pStyle w:val="TOC2"/>
        <w:tabs>
          <w:tab w:val="right" w:leader="dot" w:pos="9016"/>
        </w:tabs>
        <w:rPr>
          <w:rFonts w:asciiTheme="minorHAnsi" w:eastAsiaTheme="minorEastAsia" w:hAnsiTheme="minorHAnsi" w:cstheme="minorBidi"/>
          <w:noProof/>
          <w:lang w:val="en-GB"/>
        </w:rPr>
      </w:pPr>
      <w:hyperlink w:anchor="_Toc449003006" w:history="1">
        <w:r w:rsidR="00256B18" w:rsidRPr="002124B0">
          <w:rPr>
            <w:rStyle w:val="Hyperlink"/>
            <w:noProof/>
          </w:rPr>
          <w:t>1.2 – Determine legislation and regulatory requirements affecting operations of the business under its chosen structure</w:t>
        </w:r>
        <w:r w:rsidR="00256B18">
          <w:rPr>
            <w:noProof/>
            <w:webHidden/>
          </w:rPr>
          <w:tab/>
        </w:r>
        <w:r w:rsidR="00256B18">
          <w:rPr>
            <w:noProof/>
            <w:webHidden/>
          </w:rPr>
          <w:fldChar w:fldCharType="begin"/>
        </w:r>
        <w:r w:rsidR="00256B18">
          <w:rPr>
            <w:noProof/>
            <w:webHidden/>
          </w:rPr>
          <w:instrText xml:space="preserve"> PAGEREF _Toc449003006 \h </w:instrText>
        </w:r>
        <w:r w:rsidR="00256B18">
          <w:rPr>
            <w:noProof/>
            <w:webHidden/>
          </w:rPr>
        </w:r>
        <w:r w:rsidR="00256B18">
          <w:rPr>
            <w:noProof/>
            <w:webHidden/>
          </w:rPr>
          <w:fldChar w:fldCharType="separate"/>
        </w:r>
        <w:r w:rsidR="00256B18">
          <w:rPr>
            <w:noProof/>
            <w:webHidden/>
          </w:rPr>
          <w:t>19</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07" w:history="1">
        <w:r w:rsidR="00256B18" w:rsidRPr="002124B0">
          <w:rPr>
            <w:rStyle w:val="Hyperlink"/>
            <w:noProof/>
          </w:rPr>
          <w:t>Legislation and regulatory requirements</w:t>
        </w:r>
        <w:r w:rsidR="00256B18">
          <w:rPr>
            <w:noProof/>
            <w:webHidden/>
          </w:rPr>
          <w:tab/>
        </w:r>
        <w:r w:rsidR="00256B18">
          <w:rPr>
            <w:noProof/>
            <w:webHidden/>
          </w:rPr>
          <w:fldChar w:fldCharType="begin"/>
        </w:r>
        <w:r w:rsidR="00256B18">
          <w:rPr>
            <w:noProof/>
            <w:webHidden/>
          </w:rPr>
          <w:instrText xml:space="preserve"> PAGEREF _Toc449003007 \h </w:instrText>
        </w:r>
        <w:r w:rsidR="00256B18">
          <w:rPr>
            <w:noProof/>
            <w:webHidden/>
          </w:rPr>
        </w:r>
        <w:r w:rsidR="00256B18">
          <w:rPr>
            <w:noProof/>
            <w:webHidden/>
          </w:rPr>
          <w:fldChar w:fldCharType="separate"/>
        </w:r>
        <w:r w:rsidR="00256B18">
          <w:rPr>
            <w:noProof/>
            <w:webHidden/>
          </w:rPr>
          <w:t>19</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08" w:history="1">
        <w:r w:rsidR="00256B18" w:rsidRPr="002124B0">
          <w:rPr>
            <w:rStyle w:val="Hyperlink"/>
            <w:noProof/>
          </w:rPr>
          <w:t>Regulations affecting companies</w:t>
        </w:r>
        <w:r w:rsidR="00256B18">
          <w:rPr>
            <w:noProof/>
            <w:webHidden/>
          </w:rPr>
          <w:tab/>
        </w:r>
        <w:r w:rsidR="00256B18">
          <w:rPr>
            <w:noProof/>
            <w:webHidden/>
          </w:rPr>
          <w:fldChar w:fldCharType="begin"/>
        </w:r>
        <w:r w:rsidR="00256B18">
          <w:rPr>
            <w:noProof/>
            <w:webHidden/>
          </w:rPr>
          <w:instrText xml:space="preserve"> PAGEREF _Toc449003008 \h </w:instrText>
        </w:r>
        <w:r w:rsidR="00256B18">
          <w:rPr>
            <w:noProof/>
            <w:webHidden/>
          </w:rPr>
        </w:r>
        <w:r w:rsidR="00256B18">
          <w:rPr>
            <w:noProof/>
            <w:webHidden/>
          </w:rPr>
          <w:fldChar w:fldCharType="separate"/>
        </w:r>
        <w:r w:rsidR="00256B18">
          <w:rPr>
            <w:noProof/>
            <w:webHidden/>
          </w:rPr>
          <w:t>21</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09" w:history="1">
        <w:r w:rsidR="00256B18" w:rsidRPr="002124B0">
          <w:rPr>
            <w:rStyle w:val="Hyperlink"/>
            <w:noProof/>
          </w:rPr>
          <w:t>Activity 1B</w:t>
        </w:r>
        <w:r w:rsidR="00256B18">
          <w:rPr>
            <w:noProof/>
            <w:webHidden/>
          </w:rPr>
          <w:tab/>
        </w:r>
        <w:r w:rsidR="00256B18">
          <w:rPr>
            <w:noProof/>
            <w:webHidden/>
          </w:rPr>
          <w:fldChar w:fldCharType="begin"/>
        </w:r>
        <w:r w:rsidR="00256B18">
          <w:rPr>
            <w:noProof/>
            <w:webHidden/>
          </w:rPr>
          <w:instrText xml:space="preserve"> PAGEREF _Toc449003009 \h </w:instrText>
        </w:r>
        <w:r w:rsidR="00256B18">
          <w:rPr>
            <w:noProof/>
            <w:webHidden/>
          </w:rPr>
        </w:r>
        <w:r w:rsidR="00256B18">
          <w:rPr>
            <w:noProof/>
            <w:webHidden/>
          </w:rPr>
          <w:fldChar w:fldCharType="separate"/>
        </w:r>
        <w:r w:rsidR="00256B18">
          <w:rPr>
            <w:noProof/>
            <w:webHidden/>
          </w:rPr>
          <w:t>24</w:t>
        </w:r>
        <w:r w:rsidR="00256B18">
          <w:rPr>
            <w:noProof/>
            <w:webHidden/>
          </w:rPr>
          <w:fldChar w:fldCharType="end"/>
        </w:r>
      </w:hyperlink>
    </w:p>
    <w:p w:rsidR="00256B18" w:rsidRDefault="00A6554E">
      <w:pPr>
        <w:pStyle w:val="TOC2"/>
        <w:tabs>
          <w:tab w:val="right" w:leader="dot" w:pos="9016"/>
        </w:tabs>
        <w:rPr>
          <w:rFonts w:asciiTheme="minorHAnsi" w:eastAsiaTheme="minorEastAsia" w:hAnsiTheme="minorHAnsi" w:cstheme="minorBidi"/>
          <w:noProof/>
          <w:lang w:val="en-GB"/>
        </w:rPr>
      </w:pPr>
      <w:hyperlink w:anchor="_Toc449003010" w:history="1">
        <w:r w:rsidR="00256B18" w:rsidRPr="002124B0">
          <w:rPr>
            <w:rStyle w:val="Hyperlink"/>
            <w:noProof/>
          </w:rPr>
          <w:t>1.3 – Develop and implement procedures to ensure full compliance with relevant legislation and regulatory requirements</w:t>
        </w:r>
        <w:r w:rsidR="00256B18">
          <w:rPr>
            <w:noProof/>
            <w:webHidden/>
          </w:rPr>
          <w:tab/>
        </w:r>
        <w:r w:rsidR="00256B18">
          <w:rPr>
            <w:noProof/>
            <w:webHidden/>
          </w:rPr>
          <w:fldChar w:fldCharType="begin"/>
        </w:r>
        <w:r w:rsidR="00256B18">
          <w:rPr>
            <w:noProof/>
            <w:webHidden/>
          </w:rPr>
          <w:instrText xml:space="preserve"> PAGEREF _Toc449003010 \h </w:instrText>
        </w:r>
        <w:r w:rsidR="00256B18">
          <w:rPr>
            <w:noProof/>
            <w:webHidden/>
          </w:rPr>
        </w:r>
        <w:r w:rsidR="00256B18">
          <w:rPr>
            <w:noProof/>
            <w:webHidden/>
          </w:rPr>
          <w:fldChar w:fldCharType="separate"/>
        </w:r>
        <w:r w:rsidR="00256B18">
          <w:rPr>
            <w:noProof/>
            <w:webHidden/>
          </w:rPr>
          <w:t>25</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11" w:history="1">
        <w:r w:rsidR="00256B18" w:rsidRPr="002124B0">
          <w:rPr>
            <w:rStyle w:val="Hyperlink"/>
            <w:noProof/>
          </w:rPr>
          <w:t>Compliance with relevant legislation</w:t>
        </w:r>
        <w:r w:rsidR="00256B18">
          <w:rPr>
            <w:noProof/>
            <w:webHidden/>
          </w:rPr>
          <w:tab/>
        </w:r>
        <w:r w:rsidR="00256B18">
          <w:rPr>
            <w:noProof/>
            <w:webHidden/>
          </w:rPr>
          <w:fldChar w:fldCharType="begin"/>
        </w:r>
        <w:r w:rsidR="00256B18">
          <w:rPr>
            <w:noProof/>
            <w:webHidden/>
          </w:rPr>
          <w:instrText xml:space="preserve"> PAGEREF _Toc449003011 \h </w:instrText>
        </w:r>
        <w:r w:rsidR="00256B18">
          <w:rPr>
            <w:noProof/>
            <w:webHidden/>
          </w:rPr>
        </w:r>
        <w:r w:rsidR="00256B18">
          <w:rPr>
            <w:noProof/>
            <w:webHidden/>
          </w:rPr>
          <w:fldChar w:fldCharType="separate"/>
        </w:r>
        <w:r w:rsidR="00256B18">
          <w:rPr>
            <w:noProof/>
            <w:webHidden/>
          </w:rPr>
          <w:t>25</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12" w:history="1">
        <w:r w:rsidR="00256B18" w:rsidRPr="002124B0">
          <w:rPr>
            <w:rStyle w:val="Hyperlink"/>
            <w:noProof/>
          </w:rPr>
          <w:t>Activity 1C</w:t>
        </w:r>
        <w:r w:rsidR="00256B18">
          <w:rPr>
            <w:noProof/>
            <w:webHidden/>
          </w:rPr>
          <w:tab/>
        </w:r>
        <w:r w:rsidR="00256B18">
          <w:rPr>
            <w:noProof/>
            <w:webHidden/>
          </w:rPr>
          <w:fldChar w:fldCharType="begin"/>
        </w:r>
        <w:r w:rsidR="00256B18">
          <w:rPr>
            <w:noProof/>
            <w:webHidden/>
          </w:rPr>
          <w:instrText xml:space="preserve"> PAGEREF _Toc449003012 \h </w:instrText>
        </w:r>
        <w:r w:rsidR="00256B18">
          <w:rPr>
            <w:noProof/>
            <w:webHidden/>
          </w:rPr>
        </w:r>
        <w:r w:rsidR="00256B18">
          <w:rPr>
            <w:noProof/>
            <w:webHidden/>
          </w:rPr>
          <w:fldChar w:fldCharType="separate"/>
        </w:r>
        <w:r w:rsidR="00256B18">
          <w:rPr>
            <w:noProof/>
            <w:webHidden/>
          </w:rPr>
          <w:t>27</w:t>
        </w:r>
        <w:r w:rsidR="00256B18">
          <w:rPr>
            <w:noProof/>
            <w:webHidden/>
          </w:rPr>
          <w:fldChar w:fldCharType="end"/>
        </w:r>
      </w:hyperlink>
    </w:p>
    <w:p w:rsidR="00256B18" w:rsidRDefault="00A6554E">
      <w:pPr>
        <w:pStyle w:val="TOC1"/>
        <w:tabs>
          <w:tab w:val="right" w:leader="dot" w:pos="9016"/>
        </w:tabs>
        <w:rPr>
          <w:rFonts w:asciiTheme="minorHAnsi" w:eastAsiaTheme="minorEastAsia" w:hAnsiTheme="minorHAnsi" w:cstheme="minorBidi"/>
          <w:b w:val="0"/>
          <w:noProof/>
          <w:lang w:val="en-GB"/>
        </w:rPr>
      </w:pPr>
      <w:hyperlink w:anchor="_Toc449003013" w:history="1">
        <w:r w:rsidR="00256B18" w:rsidRPr="002124B0">
          <w:rPr>
            <w:rStyle w:val="Hyperlink"/>
            <w:noProof/>
          </w:rPr>
          <w:t>2. Comply with legislation, codes and regulatory requirements</w:t>
        </w:r>
        <w:r w:rsidR="00256B18">
          <w:rPr>
            <w:noProof/>
            <w:webHidden/>
          </w:rPr>
          <w:tab/>
        </w:r>
        <w:r w:rsidR="00256B18">
          <w:rPr>
            <w:noProof/>
            <w:webHidden/>
          </w:rPr>
          <w:fldChar w:fldCharType="begin"/>
        </w:r>
        <w:r w:rsidR="00256B18">
          <w:rPr>
            <w:noProof/>
            <w:webHidden/>
          </w:rPr>
          <w:instrText xml:space="preserve"> PAGEREF _Toc449003013 \h </w:instrText>
        </w:r>
        <w:r w:rsidR="00256B18">
          <w:rPr>
            <w:noProof/>
            <w:webHidden/>
          </w:rPr>
        </w:r>
        <w:r w:rsidR="00256B18">
          <w:rPr>
            <w:noProof/>
            <w:webHidden/>
          </w:rPr>
          <w:fldChar w:fldCharType="separate"/>
        </w:r>
        <w:r w:rsidR="00256B18">
          <w:rPr>
            <w:noProof/>
            <w:webHidden/>
          </w:rPr>
          <w:t>28</w:t>
        </w:r>
        <w:r w:rsidR="00256B18">
          <w:rPr>
            <w:noProof/>
            <w:webHidden/>
          </w:rPr>
          <w:fldChar w:fldCharType="end"/>
        </w:r>
      </w:hyperlink>
    </w:p>
    <w:p w:rsidR="00256B18" w:rsidRDefault="00A6554E">
      <w:pPr>
        <w:pStyle w:val="TOC2"/>
        <w:tabs>
          <w:tab w:val="right" w:leader="dot" w:pos="9016"/>
        </w:tabs>
        <w:rPr>
          <w:rFonts w:asciiTheme="minorHAnsi" w:eastAsiaTheme="minorEastAsia" w:hAnsiTheme="minorHAnsi" w:cstheme="minorBidi"/>
          <w:noProof/>
          <w:lang w:val="en-GB"/>
        </w:rPr>
      </w:pPr>
      <w:hyperlink w:anchor="_Toc449003014" w:history="1">
        <w:r w:rsidR="00256B18" w:rsidRPr="002124B0">
          <w:rPr>
            <w:rStyle w:val="Hyperlink"/>
            <w:noProof/>
          </w:rPr>
          <w:t>2.1 – Establish systems to ensure legal rights and responsibilities of the business are identified and the business is adequately protected, specifically in relation to work health and safety (WHS), business registration and environmental requirements</w:t>
        </w:r>
        <w:r w:rsidR="00256B18">
          <w:rPr>
            <w:noProof/>
            <w:webHidden/>
          </w:rPr>
          <w:tab/>
        </w:r>
        <w:r w:rsidR="00256B18">
          <w:rPr>
            <w:noProof/>
            <w:webHidden/>
          </w:rPr>
          <w:fldChar w:fldCharType="begin"/>
        </w:r>
        <w:r w:rsidR="00256B18">
          <w:rPr>
            <w:noProof/>
            <w:webHidden/>
          </w:rPr>
          <w:instrText xml:space="preserve"> PAGEREF _Toc449003014 \h </w:instrText>
        </w:r>
        <w:r w:rsidR="00256B18">
          <w:rPr>
            <w:noProof/>
            <w:webHidden/>
          </w:rPr>
        </w:r>
        <w:r w:rsidR="00256B18">
          <w:rPr>
            <w:noProof/>
            <w:webHidden/>
          </w:rPr>
          <w:fldChar w:fldCharType="separate"/>
        </w:r>
        <w:r w:rsidR="00256B18">
          <w:rPr>
            <w:noProof/>
            <w:webHidden/>
          </w:rPr>
          <w:t>29</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15" w:history="1">
        <w:r w:rsidR="00256B18" w:rsidRPr="002124B0">
          <w:rPr>
            <w:rStyle w:val="Hyperlink"/>
            <w:noProof/>
          </w:rPr>
          <w:t>Legal rights and responsibilities</w:t>
        </w:r>
        <w:r w:rsidR="00256B18">
          <w:rPr>
            <w:noProof/>
            <w:webHidden/>
          </w:rPr>
          <w:tab/>
        </w:r>
        <w:r w:rsidR="00256B18">
          <w:rPr>
            <w:noProof/>
            <w:webHidden/>
          </w:rPr>
          <w:fldChar w:fldCharType="begin"/>
        </w:r>
        <w:r w:rsidR="00256B18">
          <w:rPr>
            <w:noProof/>
            <w:webHidden/>
          </w:rPr>
          <w:instrText xml:space="preserve"> PAGEREF _Toc449003015 \h </w:instrText>
        </w:r>
        <w:r w:rsidR="00256B18">
          <w:rPr>
            <w:noProof/>
            <w:webHidden/>
          </w:rPr>
        </w:r>
        <w:r w:rsidR="00256B18">
          <w:rPr>
            <w:noProof/>
            <w:webHidden/>
          </w:rPr>
          <w:fldChar w:fldCharType="separate"/>
        </w:r>
        <w:r w:rsidR="00256B18">
          <w:rPr>
            <w:noProof/>
            <w:webHidden/>
          </w:rPr>
          <w:t>29</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16" w:history="1">
        <w:r w:rsidR="00256B18" w:rsidRPr="002124B0">
          <w:rPr>
            <w:rStyle w:val="Hyperlink"/>
            <w:noProof/>
          </w:rPr>
          <w:t>Activity 2A</w:t>
        </w:r>
        <w:r w:rsidR="00256B18">
          <w:rPr>
            <w:noProof/>
            <w:webHidden/>
          </w:rPr>
          <w:tab/>
        </w:r>
        <w:r w:rsidR="00256B18">
          <w:rPr>
            <w:noProof/>
            <w:webHidden/>
          </w:rPr>
          <w:fldChar w:fldCharType="begin"/>
        </w:r>
        <w:r w:rsidR="00256B18">
          <w:rPr>
            <w:noProof/>
            <w:webHidden/>
          </w:rPr>
          <w:instrText xml:space="preserve"> PAGEREF _Toc449003016 \h </w:instrText>
        </w:r>
        <w:r w:rsidR="00256B18">
          <w:rPr>
            <w:noProof/>
            <w:webHidden/>
          </w:rPr>
        </w:r>
        <w:r w:rsidR="00256B18">
          <w:rPr>
            <w:noProof/>
            <w:webHidden/>
          </w:rPr>
          <w:fldChar w:fldCharType="separate"/>
        </w:r>
        <w:r w:rsidR="00256B18">
          <w:rPr>
            <w:noProof/>
            <w:webHidden/>
          </w:rPr>
          <w:t>37</w:t>
        </w:r>
        <w:r w:rsidR="00256B18">
          <w:rPr>
            <w:noProof/>
            <w:webHidden/>
          </w:rPr>
          <w:fldChar w:fldCharType="end"/>
        </w:r>
      </w:hyperlink>
    </w:p>
    <w:p w:rsidR="00256B18" w:rsidRDefault="00A6554E">
      <w:pPr>
        <w:pStyle w:val="TOC2"/>
        <w:tabs>
          <w:tab w:val="right" w:leader="dot" w:pos="9016"/>
        </w:tabs>
        <w:rPr>
          <w:rFonts w:asciiTheme="minorHAnsi" w:eastAsiaTheme="minorEastAsia" w:hAnsiTheme="minorHAnsi" w:cstheme="minorBidi"/>
          <w:noProof/>
          <w:lang w:val="en-GB"/>
        </w:rPr>
      </w:pPr>
      <w:hyperlink w:anchor="_Toc449003017" w:history="1">
        <w:r w:rsidR="00256B18" w:rsidRPr="002124B0">
          <w:rPr>
            <w:rStyle w:val="Hyperlink"/>
            <w:noProof/>
          </w:rPr>
          <w:t>2.2 – Identify taxation principles and requirements relevant to the business, and follow procedures to ensure compliance</w:t>
        </w:r>
        <w:r w:rsidR="00256B18">
          <w:rPr>
            <w:noProof/>
            <w:webHidden/>
          </w:rPr>
          <w:tab/>
        </w:r>
        <w:r w:rsidR="00256B18">
          <w:rPr>
            <w:noProof/>
            <w:webHidden/>
          </w:rPr>
          <w:fldChar w:fldCharType="begin"/>
        </w:r>
        <w:r w:rsidR="00256B18">
          <w:rPr>
            <w:noProof/>
            <w:webHidden/>
          </w:rPr>
          <w:instrText xml:space="preserve"> PAGEREF _Toc449003017 \h </w:instrText>
        </w:r>
        <w:r w:rsidR="00256B18">
          <w:rPr>
            <w:noProof/>
            <w:webHidden/>
          </w:rPr>
        </w:r>
        <w:r w:rsidR="00256B18">
          <w:rPr>
            <w:noProof/>
            <w:webHidden/>
          </w:rPr>
          <w:fldChar w:fldCharType="separate"/>
        </w:r>
        <w:r w:rsidR="00256B18">
          <w:rPr>
            <w:noProof/>
            <w:webHidden/>
          </w:rPr>
          <w:t>38</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18" w:history="1">
        <w:r w:rsidR="00256B18" w:rsidRPr="002124B0">
          <w:rPr>
            <w:rStyle w:val="Hyperlink"/>
            <w:noProof/>
          </w:rPr>
          <w:t>Taxation principles and requirements</w:t>
        </w:r>
        <w:r w:rsidR="00256B18">
          <w:rPr>
            <w:noProof/>
            <w:webHidden/>
          </w:rPr>
          <w:tab/>
        </w:r>
        <w:r w:rsidR="00256B18">
          <w:rPr>
            <w:noProof/>
            <w:webHidden/>
          </w:rPr>
          <w:fldChar w:fldCharType="begin"/>
        </w:r>
        <w:r w:rsidR="00256B18">
          <w:rPr>
            <w:noProof/>
            <w:webHidden/>
          </w:rPr>
          <w:instrText xml:space="preserve"> PAGEREF _Toc449003018 \h </w:instrText>
        </w:r>
        <w:r w:rsidR="00256B18">
          <w:rPr>
            <w:noProof/>
            <w:webHidden/>
          </w:rPr>
        </w:r>
        <w:r w:rsidR="00256B18">
          <w:rPr>
            <w:noProof/>
            <w:webHidden/>
          </w:rPr>
          <w:fldChar w:fldCharType="separate"/>
        </w:r>
        <w:r w:rsidR="00256B18">
          <w:rPr>
            <w:noProof/>
            <w:webHidden/>
          </w:rPr>
          <w:t>38</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19" w:history="1">
        <w:r w:rsidR="00256B18" w:rsidRPr="002124B0">
          <w:rPr>
            <w:rStyle w:val="Hyperlink"/>
            <w:noProof/>
          </w:rPr>
          <w:t>Specific tax rules for previously identified business types</w:t>
        </w:r>
        <w:r w:rsidR="00256B18">
          <w:rPr>
            <w:noProof/>
            <w:webHidden/>
          </w:rPr>
          <w:tab/>
        </w:r>
        <w:r w:rsidR="00256B18">
          <w:rPr>
            <w:noProof/>
            <w:webHidden/>
          </w:rPr>
          <w:fldChar w:fldCharType="begin"/>
        </w:r>
        <w:r w:rsidR="00256B18">
          <w:rPr>
            <w:noProof/>
            <w:webHidden/>
          </w:rPr>
          <w:instrText xml:space="preserve"> PAGEREF _Toc449003019 \h </w:instrText>
        </w:r>
        <w:r w:rsidR="00256B18">
          <w:rPr>
            <w:noProof/>
            <w:webHidden/>
          </w:rPr>
        </w:r>
        <w:r w:rsidR="00256B18">
          <w:rPr>
            <w:noProof/>
            <w:webHidden/>
          </w:rPr>
          <w:fldChar w:fldCharType="separate"/>
        </w:r>
        <w:r w:rsidR="00256B18">
          <w:rPr>
            <w:noProof/>
            <w:webHidden/>
          </w:rPr>
          <w:t>39</w:t>
        </w:r>
        <w:r w:rsidR="00256B18">
          <w:rPr>
            <w:noProof/>
            <w:webHidden/>
          </w:rPr>
          <w:fldChar w:fldCharType="end"/>
        </w:r>
      </w:hyperlink>
    </w:p>
    <w:p w:rsidR="00256B18" w:rsidRDefault="00A6554E">
      <w:pPr>
        <w:pStyle w:val="TOC2"/>
        <w:tabs>
          <w:tab w:val="right" w:leader="dot" w:pos="9016"/>
        </w:tabs>
        <w:rPr>
          <w:rFonts w:asciiTheme="minorHAnsi" w:eastAsiaTheme="minorEastAsia" w:hAnsiTheme="minorHAnsi" w:cstheme="minorBidi"/>
          <w:noProof/>
          <w:lang w:val="en-GB"/>
        </w:rPr>
      </w:pPr>
      <w:hyperlink w:anchor="_Toc449003020" w:history="1">
        <w:r w:rsidR="00256B18" w:rsidRPr="002124B0">
          <w:rPr>
            <w:rStyle w:val="Hyperlink"/>
            <w:noProof/>
          </w:rPr>
          <w:t>2.3 – Identify and carefully maintain legal documents and maintain and update relevant records to ensure their ongoing security and accessibility</w:t>
        </w:r>
        <w:r w:rsidR="00256B18">
          <w:rPr>
            <w:noProof/>
            <w:webHidden/>
          </w:rPr>
          <w:tab/>
        </w:r>
        <w:r w:rsidR="00256B18">
          <w:rPr>
            <w:noProof/>
            <w:webHidden/>
          </w:rPr>
          <w:fldChar w:fldCharType="begin"/>
        </w:r>
        <w:r w:rsidR="00256B18">
          <w:rPr>
            <w:noProof/>
            <w:webHidden/>
          </w:rPr>
          <w:instrText xml:space="preserve"> PAGEREF _Toc449003020 \h </w:instrText>
        </w:r>
        <w:r w:rsidR="00256B18">
          <w:rPr>
            <w:noProof/>
            <w:webHidden/>
          </w:rPr>
        </w:r>
        <w:r w:rsidR="00256B18">
          <w:rPr>
            <w:noProof/>
            <w:webHidden/>
          </w:rPr>
          <w:fldChar w:fldCharType="separate"/>
        </w:r>
        <w:r w:rsidR="00256B18">
          <w:rPr>
            <w:noProof/>
            <w:webHidden/>
          </w:rPr>
          <w:t>41</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21" w:history="1">
        <w:r w:rsidR="00256B18" w:rsidRPr="002124B0">
          <w:rPr>
            <w:rStyle w:val="Hyperlink"/>
            <w:noProof/>
          </w:rPr>
          <w:t>Legal documents and records</w:t>
        </w:r>
        <w:r w:rsidR="00256B18">
          <w:rPr>
            <w:noProof/>
            <w:webHidden/>
          </w:rPr>
          <w:tab/>
        </w:r>
        <w:r w:rsidR="00256B18">
          <w:rPr>
            <w:noProof/>
            <w:webHidden/>
          </w:rPr>
          <w:fldChar w:fldCharType="begin"/>
        </w:r>
        <w:r w:rsidR="00256B18">
          <w:rPr>
            <w:noProof/>
            <w:webHidden/>
          </w:rPr>
          <w:instrText xml:space="preserve"> PAGEREF _Toc449003021 \h </w:instrText>
        </w:r>
        <w:r w:rsidR="00256B18">
          <w:rPr>
            <w:noProof/>
            <w:webHidden/>
          </w:rPr>
        </w:r>
        <w:r w:rsidR="00256B18">
          <w:rPr>
            <w:noProof/>
            <w:webHidden/>
          </w:rPr>
          <w:fldChar w:fldCharType="separate"/>
        </w:r>
        <w:r w:rsidR="00256B18">
          <w:rPr>
            <w:noProof/>
            <w:webHidden/>
          </w:rPr>
          <w:t>41</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22" w:history="1">
        <w:r w:rsidR="00256B18" w:rsidRPr="002124B0">
          <w:rPr>
            <w:rStyle w:val="Hyperlink"/>
            <w:noProof/>
          </w:rPr>
          <w:t>Activity 2B</w:t>
        </w:r>
        <w:r w:rsidR="00256B18">
          <w:rPr>
            <w:noProof/>
            <w:webHidden/>
          </w:rPr>
          <w:tab/>
        </w:r>
        <w:r w:rsidR="00256B18">
          <w:rPr>
            <w:noProof/>
            <w:webHidden/>
          </w:rPr>
          <w:fldChar w:fldCharType="begin"/>
        </w:r>
        <w:r w:rsidR="00256B18">
          <w:rPr>
            <w:noProof/>
            <w:webHidden/>
          </w:rPr>
          <w:instrText xml:space="preserve"> PAGEREF _Toc449003022 \h </w:instrText>
        </w:r>
        <w:r w:rsidR="00256B18">
          <w:rPr>
            <w:noProof/>
            <w:webHidden/>
          </w:rPr>
        </w:r>
        <w:r w:rsidR="00256B18">
          <w:rPr>
            <w:noProof/>
            <w:webHidden/>
          </w:rPr>
          <w:fldChar w:fldCharType="separate"/>
        </w:r>
        <w:r w:rsidR="00256B18">
          <w:rPr>
            <w:noProof/>
            <w:webHidden/>
          </w:rPr>
          <w:t>45</w:t>
        </w:r>
        <w:r w:rsidR="00256B18">
          <w:rPr>
            <w:noProof/>
            <w:webHidden/>
          </w:rPr>
          <w:fldChar w:fldCharType="end"/>
        </w:r>
      </w:hyperlink>
    </w:p>
    <w:p w:rsidR="00256B18" w:rsidRDefault="00A6554E">
      <w:pPr>
        <w:pStyle w:val="TOC2"/>
        <w:tabs>
          <w:tab w:val="right" w:leader="dot" w:pos="9016"/>
        </w:tabs>
        <w:rPr>
          <w:rFonts w:asciiTheme="minorHAnsi" w:eastAsiaTheme="minorEastAsia" w:hAnsiTheme="minorHAnsi" w:cstheme="minorBidi"/>
          <w:noProof/>
          <w:lang w:val="en-GB"/>
        </w:rPr>
      </w:pPr>
      <w:hyperlink w:anchor="_Toc449003023" w:history="1">
        <w:r w:rsidR="00256B18" w:rsidRPr="002124B0">
          <w:rPr>
            <w:rStyle w:val="Hyperlink"/>
            <w:noProof/>
          </w:rPr>
          <w:t>2.4 – Monitor provision of products and services of the business to protect legal rights and to comply with legal responsibilities</w:t>
        </w:r>
        <w:r w:rsidR="00256B18">
          <w:rPr>
            <w:noProof/>
            <w:webHidden/>
          </w:rPr>
          <w:tab/>
        </w:r>
        <w:r w:rsidR="00256B18">
          <w:rPr>
            <w:noProof/>
            <w:webHidden/>
          </w:rPr>
          <w:fldChar w:fldCharType="begin"/>
        </w:r>
        <w:r w:rsidR="00256B18">
          <w:rPr>
            <w:noProof/>
            <w:webHidden/>
          </w:rPr>
          <w:instrText xml:space="preserve"> PAGEREF _Toc449003023 \h </w:instrText>
        </w:r>
        <w:r w:rsidR="00256B18">
          <w:rPr>
            <w:noProof/>
            <w:webHidden/>
          </w:rPr>
        </w:r>
        <w:r w:rsidR="00256B18">
          <w:rPr>
            <w:noProof/>
            <w:webHidden/>
          </w:rPr>
          <w:fldChar w:fldCharType="separate"/>
        </w:r>
        <w:r w:rsidR="00256B18">
          <w:rPr>
            <w:noProof/>
            <w:webHidden/>
          </w:rPr>
          <w:t>46</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24" w:history="1">
        <w:r w:rsidR="00256B18" w:rsidRPr="002124B0">
          <w:rPr>
            <w:rStyle w:val="Hyperlink"/>
            <w:noProof/>
          </w:rPr>
          <w:t>Products and services</w:t>
        </w:r>
        <w:r w:rsidR="00256B18">
          <w:rPr>
            <w:noProof/>
            <w:webHidden/>
          </w:rPr>
          <w:tab/>
        </w:r>
        <w:r w:rsidR="00256B18">
          <w:rPr>
            <w:noProof/>
            <w:webHidden/>
          </w:rPr>
          <w:fldChar w:fldCharType="begin"/>
        </w:r>
        <w:r w:rsidR="00256B18">
          <w:rPr>
            <w:noProof/>
            <w:webHidden/>
          </w:rPr>
          <w:instrText xml:space="preserve"> PAGEREF _Toc449003024 \h </w:instrText>
        </w:r>
        <w:r w:rsidR="00256B18">
          <w:rPr>
            <w:noProof/>
            <w:webHidden/>
          </w:rPr>
        </w:r>
        <w:r w:rsidR="00256B18">
          <w:rPr>
            <w:noProof/>
            <w:webHidden/>
          </w:rPr>
          <w:fldChar w:fldCharType="separate"/>
        </w:r>
        <w:r w:rsidR="00256B18">
          <w:rPr>
            <w:noProof/>
            <w:webHidden/>
          </w:rPr>
          <w:t>46</w:t>
        </w:r>
        <w:r w:rsidR="00256B18">
          <w:rPr>
            <w:noProof/>
            <w:webHidden/>
          </w:rPr>
          <w:fldChar w:fldCharType="end"/>
        </w:r>
      </w:hyperlink>
    </w:p>
    <w:p w:rsidR="00256B18" w:rsidRDefault="00A6554E">
      <w:pPr>
        <w:pStyle w:val="TOC2"/>
        <w:tabs>
          <w:tab w:val="right" w:leader="dot" w:pos="9016"/>
        </w:tabs>
        <w:rPr>
          <w:rFonts w:asciiTheme="minorHAnsi" w:eastAsiaTheme="minorEastAsia" w:hAnsiTheme="minorHAnsi" w:cstheme="minorBidi"/>
          <w:noProof/>
          <w:lang w:val="en-GB"/>
        </w:rPr>
      </w:pPr>
      <w:hyperlink w:anchor="_Toc449003025" w:history="1">
        <w:r w:rsidR="00256B18" w:rsidRPr="002124B0">
          <w:rPr>
            <w:rStyle w:val="Hyperlink"/>
            <w:noProof/>
          </w:rPr>
          <w:t>2.5 – Conduct investigations to identify areas of non-compliance with legal and regulatory requirements, and take corrective action where necessary</w:t>
        </w:r>
        <w:r w:rsidR="00256B18">
          <w:rPr>
            <w:noProof/>
            <w:webHidden/>
          </w:rPr>
          <w:tab/>
        </w:r>
        <w:r w:rsidR="00256B18">
          <w:rPr>
            <w:noProof/>
            <w:webHidden/>
          </w:rPr>
          <w:fldChar w:fldCharType="begin"/>
        </w:r>
        <w:r w:rsidR="00256B18">
          <w:rPr>
            <w:noProof/>
            <w:webHidden/>
          </w:rPr>
          <w:instrText xml:space="preserve"> PAGEREF _Toc449003025 \h </w:instrText>
        </w:r>
        <w:r w:rsidR="00256B18">
          <w:rPr>
            <w:noProof/>
            <w:webHidden/>
          </w:rPr>
        </w:r>
        <w:r w:rsidR="00256B18">
          <w:rPr>
            <w:noProof/>
            <w:webHidden/>
          </w:rPr>
          <w:fldChar w:fldCharType="separate"/>
        </w:r>
        <w:r w:rsidR="00256B18">
          <w:rPr>
            <w:noProof/>
            <w:webHidden/>
          </w:rPr>
          <w:t>50</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26" w:history="1">
        <w:r w:rsidR="00256B18" w:rsidRPr="002124B0">
          <w:rPr>
            <w:rStyle w:val="Hyperlink"/>
            <w:noProof/>
          </w:rPr>
          <w:t>Areas of non-compliance</w:t>
        </w:r>
        <w:r w:rsidR="00256B18">
          <w:rPr>
            <w:noProof/>
            <w:webHidden/>
          </w:rPr>
          <w:tab/>
        </w:r>
        <w:r w:rsidR="00256B18">
          <w:rPr>
            <w:noProof/>
            <w:webHidden/>
          </w:rPr>
          <w:fldChar w:fldCharType="begin"/>
        </w:r>
        <w:r w:rsidR="00256B18">
          <w:rPr>
            <w:noProof/>
            <w:webHidden/>
          </w:rPr>
          <w:instrText xml:space="preserve"> PAGEREF _Toc449003026 \h </w:instrText>
        </w:r>
        <w:r w:rsidR="00256B18">
          <w:rPr>
            <w:noProof/>
            <w:webHidden/>
          </w:rPr>
        </w:r>
        <w:r w:rsidR="00256B18">
          <w:rPr>
            <w:noProof/>
            <w:webHidden/>
          </w:rPr>
          <w:fldChar w:fldCharType="separate"/>
        </w:r>
        <w:r w:rsidR="00256B18">
          <w:rPr>
            <w:noProof/>
            <w:webHidden/>
          </w:rPr>
          <w:t>50</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27" w:history="1">
        <w:r w:rsidR="00256B18" w:rsidRPr="002124B0">
          <w:rPr>
            <w:rStyle w:val="Hyperlink"/>
            <w:noProof/>
          </w:rPr>
          <w:t>Activity 2C</w:t>
        </w:r>
        <w:r w:rsidR="00256B18">
          <w:rPr>
            <w:noProof/>
            <w:webHidden/>
          </w:rPr>
          <w:tab/>
        </w:r>
        <w:r w:rsidR="00256B18">
          <w:rPr>
            <w:noProof/>
            <w:webHidden/>
          </w:rPr>
          <w:fldChar w:fldCharType="begin"/>
        </w:r>
        <w:r w:rsidR="00256B18">
          <w:rPr>
            <w:noProof/>
            <w:webHidden/>
          </w:rPr>
          <w:instrText xml:space="preserve"> PAGEREF _Toc449003027 \h </w:instrText>
        </w:r>
        <w:r w:rsidR="00256B18">
          <w:rPr>
            <w:noProof/>
            <w:webHidden/>
          </w:rPr>
        </w:r>
        <w:r w:rsidR="00256B18">
          <w:rPr>
            <w:noProof/>
            <w:webHidden/>
          </w:rPr>
          <w:fldChar w:fldCharType="separate"/>
        </w:r>
        <w:r w:rsidR="00256B18">
          <w:rPr>
            <w:noProof/>
            <w:webHidden/>
          </w:rPr>
          <w:t>52</w:t>
        </w:r>
        <w:r w:rsidR="00256B18">
          <w:rPr>
            <w:noProof/>
            <w:webHidden/>
          </w:rPr>
          <w:fldChar w:fldCharType="end"/>
        </w:r>
      </w:hyperlink>
    </w:p>
    <w:p w:rsidR="00256B18" w:rsidRDefault="00A6554E">
      <w:pPr>
        <w:pStyle w:val="TOC1"/>
        <w:tabs>
          <w:tab w:val="right" w:leader="dot" w:pos="9016"/>
        </w:tabs>
        <w:rPr>
          <w:rFonts w:asciiTheme="minorHAnsi" w:eastAsiaTheme="minorEastAsia" w:hAnsiTheme="minorHAnsi" w:cstheme="minorBidi"/>
          <w:b w:val="0"/>
          <w:noProof/>
          <w:lang w:val="en-GB"/>
        </w:rPr>
      </w:pPr>
      <w:hyperlink w:anchor="_Toc449003028" w:history="1">
        <w:r w:rsidR="00256B18" w:rsidRPr="002124B0">
          <w:rPr>
            <w:rStyle w:val="Hyperlink"/>
            <w:noProof/>
          </w:rPr>
          <w:t>3. Negotiate and arrange contracts</w:t>
        </w:r>
        <w:r w:rsidR="00256B18">
          <w:rPr>
            <w:noProof/>
            <w:webHidden/>
          </w:rPr>
          <w:tab/>
        </w:r>
        <w:r w:rsidR="00256B18">
          <w:rPr>
            <w:noProof/>
            <w:webHidden/>
          </w:rPr>
          <w:fldChar w:fldCharType="begin"/>
        </w:r>
        <w:r w:rsidR="00256B18">
          <w:rPr>
            <w:noProof/>
            <w:webHidden/>
          </w:rPr>
          <w:instrText xml:space="preserve"> PAGEREF _Toc449003028 \h </w:instrText>
        </w:r>
        <w:r w:rsidR="00256B18">
          <w:rPr>
            <w:noProof/>
            <w:webHidden/>
          </w:rPr>
        </w:r>
        <w:r w:rsidR="00256B18">
          <w:rPr>
            <w:noProof/>
            <w:webHidden/>
          </w:rPr>
          <w:fldChar w:fldCharType="separate"/>
        </w:r>
        <w:r w:rsidR="00256B18">
          <w:rPr>
            <w:noProof/>
            <w:webHidden/>
          </w:rPr>
          <w:t>53</w:t>
        </w:r>
        <w:r w:rsidR="00256B18">
          <w:rPr>
            <w:noProof/>
            <w:webHidden/>
          </w:rPr>
          <w:fldChar w:fldCharType="end"/>
        </w:r>
      </w:hyperlink>
    </w:p>
    <w:p w:rsidR="00256B18" w:rsidRDefault="00A6554E">
      <w:pPr>
        <w:pStyle w:val="TOC2"/>
        <w:tabs>
          <w:tab w:val="right" w:leader="dot" w:pos="9016"/>
        </w:tabs>
        <w:rPr>
          <w:rFonts w:asciiTheme="minorHAnsi" w:eastAsiaTheme="minorEastAsia" w:hAnsiTheme="minorHAnsi" w:cstheme="minorBidi"/>
          <w:noProof/>
          <w:lang w:val="en-GB"/>
        </w:rPr>
      </w:pPr>
      <w:hyperlink w:anchor="_Toc449003029" w:history="1">
        <w:r w:rsidR="00256B18" w:rsidRPr="002124B0">
          <w:rPr>
            <w:rStyle w:val="Hyperlink"/>
            <w:noProof/>
          </w:rPr>
          <w:t>3.1 – Seek legal advice on contractual rights and obligations, if required, to clarify business liabilities</w:t>
        </w:r>
        <w:r w:rsidR="00256B18">
          <w:rPr>
            <w:noProof/>
            <w:webHidden/>
          </w:rPr>
          <w:tab/>
        </w:r>
        <w:r w:rsidR="00256B18">
          <w:rPr>
            <w:noProof/>
            <w:webHidden/>
          </w:rPr>
          <w:fldChar w:fldCharType="begin"/>
        </w:r>
        <w:r w:rsidR="00256B18">
          <w:rPr>
            <w:noProof/>
            <w:webHidden/>
          </w:rPr>
          <w:instrText xml:space="preserve"> PAGEREF _Toc449003029 \h </w:instrText>
        </w:r>
        <w:r w:rsidR="00256B18">
          <w:rPr>
            <w:noProof/>
            <w:webHidden/>
          </w:rPr>
        </w:r>
        <w:r w:rsidR="00256B18">
          <w:rPr>
            <w:noProof/>
            <w:webHidden/>
          </w:rPr>
          <w:fldChar w:fldCharType="separate"/>
        </w:r>
        <w:r w:rsidR="00256B18">
          <w:rPr>
            <w:noProof/>
            <w:webHidden/>
          </w:rPr>
          <w:t>54</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30" w:history="1">
        <w:r w:rsidR="00256B18" w:rsidRPr="002124B0">
          <w:rPr>
            <w:rStyle w:val="Hyperlink"/>
            <w:noProof/>
          </w:rPr>
          <w:t>Legal advice</w:t>
        </w:r>
        <w:r w:rsidR="00256B18">
          <w:rPr>
            <w:noProof/>
            <w:webHidden/>
          </w:rPr>
          <w:tab/>
        </w:r>
        <w:r w:rsidR="00256B18">
          <w:rPr>
            <w:noProof/>
            <w:webHidden/>
          </w:rPr>
          <w:fldChar w:fldCharType="begin"/>
        </w:r>
        <w:r w:rsidR="00256B18">
          <w:rPr>
            <w:noProof/>
            <w:webHidden/>
          </w:rPr>
          <w:instrText xml:space="preserve"> PAGEREF _Toc449003030 \h </w:instrText>
        </w:r>
        <w:r w:rsidR="00256B18">
          <w:rPr>
            <w:noProof/>
            <w:webHidden/>
          </w:rPr>
        </w:r>
        <w:r w:rsidR="00256B18">
          <w:rPr>
            <w:noProof/>
            <w:webHidden/>
          </w:rPr>
          <w:fldChar w:fldCharType="separate"/>
        </w:r>
        <w:r w:rsidR="00256B18">
          <w:rPr>
            <w:noProof/>
            <w:webHidden/>
          </w:rPr>
          <w:t>54</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31" w:history="1">
        <w:r w:rsidR="00256B18" w:rsidRPr="002124B0">
          <w:rPr>
            <w:rStyle w:val="Hyperlink"/>
            <w:noProof/>
          </w:rPr>
          <w:t>Activity 3A</w:t>
        </w:r>
        <w:r w:rsidR="00256B18">
          <w:rPr>
            <w:noProof/>
            <w:webHidden/>
          </w:rPr>
          <w:tab/>
        </w:r>
        <w:r w:rsidR="00256B18">
          <w:rPr>
            <w:noProof/>
            <w:webHidden/>
          </w:rPr>
          <w:fldChar w:fldCharType="begin"/>
        </w:r>
        <w:r w:rsidR="00256B18">
          <w:rPr>
            <w:noProof/>
            <w:webHidden/>
          </w:rPr>
          <w:instrText xml:space="preserve"> PAGEREF _Toc449003031 \h </w:instrText>
        </w:r>
        <w:r w:rsidR="00256B18">
          <w:rPr>
            <w:noProof/>
            <w:webHidden/>
          </w:rPr>
        </w:r>
        <w:r w:rsidR="00256B18">
          <w:rPr>
            <w:noProof/>
            <w:webHidden/>
          </w:rPr>
          <w:fldChar w:fldCharType="separate"/>
        </w:r>
        <w:r w:rsidR="00256B18">
          <w:rPr>
            <w:noProof/>
            <w:webHidden/>
          </w:rPr>
          <w:t>56</w:t>
        </w:r>
        <w:r w:rsidR="00256B18">
          <w:rPr>
            <w:noProof/>
            <w:webHidden/>
          </w:rPr>
          <w:fldChar w:fldCharType="end"/>
        </w:r>
      </w:hyperlink>
    </w:p>
    <w:p w:rsidR="00256B18" w:rsidRDefault="00A6554E">
      <w:pPr>
        <w:pStyle w:val="TOC2"/>
        <w:tabs>
          <w:tab w:val="right" w:leader="dot" w:pos="9016"/>
        </w:tabs>
        <w:rPr>
          <w:rFonts w:asciiTheme="minorHAnsi" w:eastAsiaTheme="minorEastAsia" w:hAnsiTheme="minorHAnsi" w:cstheme="minorBidi"/>
          <w:noProof/>
          <w:lang w:val="en-GB"/>
        </w:rPr>
      </w:pPr>
      <w:hyperlink w:anchor="_Toc449003032" w:history="1">
        <w:r w:rsidR="00256B18" w:rsidRPr="002124B0">
          <w:rPr>
            <w:rStyle w:val="Hyperlink"/>
            <w:noProof/>
          </w:rPr>
          <w:t>3.2 – Investigate and assess potential products or services to determine procurement rights and ensure protection of business interests where applicable</w:t>
        </w:r>
        <w:r w:rsidR="00256B18">
          <w:rPr>
            <w:noProof/>
            <w:webHidden/>
          </w:rPr>
          <w:tab/>
        </w:r>
        <w:r w:rsidR="00256B18">
          <w:rPr>
            <w:noProof/>
            <w:webHidden/>
          </w:rPr>
          <w:fldChar w:fldCharType="begin"/>
        </w:r>
        <w:r w:rsidR="00256B18">
          <w:rPr>
            <w:noProof/>
            <w:webHidden/>
          </w:rPr>
          <w:instrText xml:space="preserve"> PAGEREF _Toc449003032 \h </w:instrText>
        </w:r>
        <w:r w:rsidR="00256B18">
          <w:rPr>
            <w:noProof/>
            <w:webHidden/>
          </w:rPr>
        </w:r>
        <w:r w:rsidR="00256B18">
          <w:rPr>
            <w:noProof/>
            <w:webHidden/>
          </w:rPr>
          <w:fldChar w:fldCharType="separate"/>
        </w:r>
        <w:r w:rsidR="00256B18">
          <w:rPr>
            <w:noProof/>
            <w:webHidden/>
          </w:rPr>
          <w:t>57</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33" w:history="1">
        <w:r w:rsidR="00256B18" w:rsidRPr="002124B0">
          <w:rPr>
            <w:rStyle w:val="Hyperlink"/>
            <w:noProof/>
          </w:rPr>
          <w:t>Potential products or services</w:t>
        </w:r>
        <w:r w:rsidR="00256B18">
          <w:rPr>
            <w:noProof/>
            <w:webHidden/>
          </w:rPr>
          <w:tab/>
        </w:r>
        <w:r w:rsidR="00256B18">
          <w:rPr>
            <w:noProof/>
            <w:webHidden/>
          </w:rPr>
          <w:fldChar w:fldCharType="begin"/>
        </w:r>
        <w:r w:rsidR="00256B18">
          <w:rPr>
            <w:noProof/>
            <w:webHidden/>
          </w:rPr>
          <w:instrText xml:space="preserve"> PAGEREF _Toc449003033 \h </w:instrText>
        </w:r>
        <w:r w:rsidR="00256B18">
          <w:rPr>
            <w:noProof/>
            <w:webHidden/>
          </w:rPr>
        </w:r>
        <w:r w:rsidR="00256B18">
          <w:rPr>
            <w:noProof/>
            <w:webHidden/>
          </w:rPr>
          <w:fldChar w:fldCharType="separate"/>
        </w:r>
        <w:r w:rsidR="00256B18">
          <w:rPr>
            <w:noProof/>
            <w:webHidden/>
          </w:rPr>
          <w:t>57</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34" w:history="1">
        <w:r w:rsidR="00256B18" w:rsidRPr="002124B0">
          <w:rPr>
            <w:rStyle w:val="Hyperlink"/>
            <w:noProof/>
          </w:rPr>
          <w:t>Activity 3B</w:t>
        </w:r>
        <w:r w:rsidR="00256B18">
          <w:rPr>
            <w:noProof/>
            <w:webHidden/>
          </w:rPr>
          <w:tab/>
        </w:r>
        <w:r w:rsidR="00256B18">
          <w:rPr>
            <w:noProof/>
            <w:webHidden/>
          </w:rPr>
          <w:fldChar w:fldCharType="begin"/>
        </w:r>
        <w:r w:rsidR="00256B18">
          <w:rPr>
            <w:noProof/>
            <w:webHidden/>
          </w:rPr>
          <w:instrText xml:space="preserve"> PAGEREF _Toc449003034 \h </w:instrText>
        </w:r>
        <w:r w:rsidR="00256B18">
          <w:rPr>
            <w:noProof/>
            <w:webHidden/>
          </w:rPr>
        </w:r>
        <w:r w:rsidR="00256B18">
          <w:rPr>
            <w:noProof/>
            <w:webHidden/>
          </w:rPr>
          <w:fldChar w:fldCharType="separate"/>
        </w:r>
        <w:r w:rsidR="00256B18">
          <w:rPr>
            <w:noProof/>
            <w:webHidden/>
          </w:rPr>
          <w:t>59</w:t>
        </w:r>
        <w:r w:rsidR="00256B18">
          <w:rPr>
            <w:noProof/>
            <w:webHidden/>
          </w:rPr>
          <w:fldChar w:fldCharType="end"/>
        </w:r>
      </w:hyperlink>
    </w:p>
    <w:p w:rsidR="00256B18" w:rsidRDefault="00A6554E">
      <w:pPr>
        <w:pStyle w:val="TOC2"/>
        <w:tabs>
          <w:tab w:val="right" w:leader="dot" w:pos="9016"/>
        </w:tabs>
        <w:rPr>
          <w:rFonts w:asciiTheme="minorHAnsi" w:eastAsiaTheme="minorEastAsia" w:hAnsiTheme="minorHAnsi" w:cstheme="minorBidi"/>
          <w:noProof/>
          <w:lang w:val="en-GB"/>
        </w:rPr>
      </w:pPr>
      <w:hyperlink w:anchor="_Toc449003035" w:history="1">
        <w:r w:rsidR="00256B18" w:rsidRPr="002124B0">
          <w:rPr>
            <w:rStyle w:val="Hyperlink"/>
            <w:noProof/>
          </w:rPr>
          <w:t>3.3 – Negotiate and secure contractual procurement rights for goods and services including contracts with relevant people, as required, in accordance with the business plan</w:t>
        </w:r>
        <w:r w:rsidR="00256B18">
          <w:rPr>
            <w:noProof/>
            <w:webHidden/>
          </w:rPr>
          <w:tab/>
        </w:r>
        <w:r w:rsidR="00256B18">
          <w:rPr>
            <w:noProof/>
            <w:webHidden/>
          </w:rPr>
          <w:fldChar w:fldCharType="begin"/>
        </w:r>
        <w:r w:rsidR="00256B18">
          <w:rPr>
            <w:noProof/>
            <w:webHidden/>
          </w:rPr>
          <w:instrText xml:space="preserve"> PAGEREF _Toc449003035 \h </w:instrText>
        </w:r>
        <w:r w:rsidR="00256B18">
          <w:rPr>
            <w:noProof/>
            <w:webHidden/>
          </w:rPr>
        </w:r>
        <w:r w:rsidR="00256B18">
          <w:rPr>
            <w:noProof/>
            <w:webHidden/>
          </w:rPr>
          <w:fldChar w:fldCharType="separate"/>
        </w:r>
        <w:r w:rsidR="00256B18">
          <w:rPr>
            <w:noProof/>
            <w:webHidden/>
          </w:rPr>
          <w:t>60</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36" w:history="1">
        <w:r w:rsidR="00256B18" w:rsidRPr="002124B0">
          <w:rPr>
            <w:rStyle w:val="Hyperlink"/>
            <w:noProof/>
          </w:rPr>
          <w:t>Contractual procurement rights</w:t>
        </w:r>
        <w:r w:rsidR="00256B18">
          <w:rPr>
            <w:noProof/>
            <w:webHidden/>
          </w:rPr>
          <w:tab/>
        </w:r>
        <w:r w:rsidR="00256B18">
          <w:rPr>
            <w:noProof/>
            <w:webHidden/>
          </w:rPr>
          <w:fldChar w:fldCharType="begin"/>
        </w:r>
        <w:r w:rsidR="00256B18">
          <w:rPr>
            <w:noProof/>
            <w:webHidden/>
          </w:rPr>
          <w:instrText xml:space="preserve"> PAGEREF _Toc449003036 \h </w:instrText>
        </w:r>
        <w:r w:rsidR="00256B18">
          <w:rPr>
            <w:noProof/>
            <w:webHidden/>
          </w:rPr>
        </w:r>
        <w:r w:rsidR="00256B18">
          <w:rPr>
            <w:noProof/>
            <w:webHidden/>
          </w:rPr>
          <w:fldChar w:fldCharType="separate"/>
        </w:r>
        <w:r w:rsidR="00256B18">
          <w:rPr>
            <w:noProof/>
            <w:webHidden/>
          </w:rPr>
          <w:t>60</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37" w:history="1">
        <w:r w:rsidR="00256B18" w:rsidRPr="002124B0">
          <w:rPr>
            <w:rStyle w:val="Hyperlink"/>
            <w:noProof/>
          </w:rPr>
          <w:t>Activity 3C</w:t>
        </w:r>
        <w:r w:rsidR="00256B18">
          <w:rPr>
            <w:noProof/>
            <w:webHidden/>
          </w:rPr>
          <w:tab/>
        </w:r>
        <w:r w:rsidR="00256B18">
          <w:rPr>
            <w:noProof/>
            <w:webHidden/>
          </w:rPr>
          <w:fldChar w:fldCharType="begin"/>
        </w:r>
        <w:r w:rsidR="00256B18">
          <w:rPr>
            <w:noProof/>
            <w:webHidden/>
          </w:rPr>
          <w:instrText xml:space="preserve"> PAGEREF _Toc449003037 \h </w:instrText>
        </w:r>
        <w:r w:rsidR="00256B18">
          <w:rPr>
            <w:noProof/>
            <w:webHidden/>
          </w:rPr>
        </w:r>
        <w:r w:rsidR="00256B18">
          <w:rPr>
            <w:noProof/>
            <w:webHidden/>
          </w:rPr>
          <w:fldChar w:fldCharType="separate"/>
        </w:r>
        <w:r w:rsidR="00256B18">
          <w:rPr>
            <w:noProof/>
            <w:webHidden/>
          </w:rPr>
          <w:t>62</w:t>
        </w:r>
        <w:r w:rsidR="00256B18">
          <w:rPr>
            <w:noProof/>
            <w:webHidden/>
          </w:rPr>
          <w:fldChar w:fldCharType="end"/>
        </w:r>
      </w:hyperlink>
    </w:p>
    <w:p w:rsidR="00256B18" w:rsidRDefault="00A6554E">
      <w:pPr>
        <w:pStyle w:val="TOC2"/>
        <w:tabs>
          <w:tab w:val="right" w:leader="dot" w:pos="9016"/>
        </w:tabs>
        <w:rPr>
          <w:rFonts w:asciiTheme="minorHAnsi" w:eastAsiaTheme="minorEastAsia" w:hAnsiTheme="minorHAnsi" w:cstheme="minorBidi"/>
          <w:noProof/>
          <w:lang w:val="en-GB"/>
        </w:rPr>
      </w:pPr>
      <w:hyperlink w:anchor="_Toc449003038" w:history="1">
        <w:r w:rsidR="00256B18" w:rsidRPr="002124B0">
          <w:rPr>
            <w:rStyle w:val="Hyperlink"/>
            <w:noProof/>
          </w:rPr>
          <w:t>3.4 – Identify options for leasing or ownership of business premises and complete contractual arrangements in accordance with the business plan</w:t>
        </w:r>
        <w:r w:rsidR="00256B18">
          <w:rPr>
            <w:noProof/>
            <w:webHidden/>
          </w:rPr>
          <w:tab/>
        </w:r>
        <w:r w:rsidR="00256B18">
          <w:rPr>
            <w:noProof/>
            <w:webHidden/>
          </w:rPr>
          <w:fldChar w:fldCharType="begin"/>
        </w:r>
        <w:r w:rsidR="00256B18">
          <w:rPr>
            <w:noProof/>
            <w:webHidden/>
          </w:rPr>
          <w:instrText xml:space="preserve"> PAGEREF _Toc449003038 \h </w:instrText>
        </w:r>
        <w:r w:rsidR="00256B18">
          <w:rPr>
            <w:noProof/>
            <w:webHidden/>
          </w:rPr>
        </w:r>
        <w:r w:rsidR="00256B18">
          <w:rPr>
            <w:noProof/>
            <w:webHidden/>
          </w:rPr>
          <w:fldChar w:fldCharType="separate"/>
        </w:r>
        <w:r w:rsidR="00256B18">
          <w:rPr>
            <w:noProof/>
            <w:webHidden/>
          </w:rPr>
          <w:t>63</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39" w:history="1">
        <w:r w:rsidR="00256B18" w:rsidRPr="002124B0">
          <w:rPr>
            <w:rStyle w:val="Hyperlink"/>
            <w:noProof/>
          </w:rPr>
          <w:t>Leasing or ownership of business premises</w:t>
        </w:r>
        <w:r w:rsidR="00256B18">
          <w:rPr>
            <w:noProof/>
            <w:webHidden/>
          </w:rPr>
          <w:tab/>
        </w:r>
        <w:r w:rsidR="00256B18">
          <w:rPr>
            <w:noProof/>
            <w:webHidden/>
          </w:rPr>
          <w:fldChar w:fldCharType="begin"/>
        </w:r>
        <w:r w:rsidR="00256B18">
          <w:rPr>
            <w:noProof/>
            <w:webHidden/>
          </w:rPr>
          <w:instrText xml:space="preserve"> PAGEREF _Toc449003039 \h </w:instrText>
        </w:r>
        <w:r w:rsidR="00256B18">
          <w:rPr>
            <w:noProof/>
            <w:webHidden/>
          </w:rPr>
        </w:r>
        <w:r w:rsidR="00256B18">
          <w:rPr>
            <w:noProof/>
            <w:webHidden/>
          </w:rPr>
          <w:fldChar w:fldCharType="separate"/>
        </w:r>
        <w:r w:rsidR="00256B18">
          <w:rPr>
            <w:noProof/>
            <w:webHidden/>
          </w:rPr>
          <w:t>63</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40" w:history="1">
        <w:r w:rsidR="00256B18" w:rsidRPr="002124B0">
          <w:rPr>
            <w:rStyle w:val="Hyperlink"/>
            <w:noProof/>
          </w:rPr>
          <w:t>Activity 3D</w:t>
        </w:r>
        <w:r w:rsidR="00256B18">
          <w:rPr>
            <w:noProof/>
            <w:webHidden/>
          </w:rPr>
          <w:tab/>
        </w:r>
        <w:r w:rsidR="00256B18">
          <w:rPr>
            <w:noProof/>
            <w:webHidden/>
          </w:rPr>
          <w:fldChar w:fldCharType="begin"/>
        </w:r>
        <w:r w:rsidR="00256B18">
          <w:rPr>
            <w:noProof/>
            <w:webHidden/>
          </w:rPr>
          <w:instrText xml:space="preserve"> PAGEREF _Toc449003040 \h </w:instrText>
        </w:r>
        <w:r w:rsidR="00256B18">
          <w:rPr>
            <w:noProof/>
            <w:webHidden/>
          </w:rPr>
        </w:r>
        <w:r w:rsidR="00256B18">
          <w:rPr>
            <w:noProof/>
            <w:webHidden/>
          </w:rPr>
          <w:fldChar w:fldCharType="separate"/>
        </w:r>
        <w:r w:rsidR="00256B18">
          <w:rPr>
            <w:noProof/>
            <w:webHidden/>
          </w:rPr>
          <w:t>67</w:t>
        </w:r>
        <w:r w:rsidR="00256B18">
          <w:rPr>
            <w:noProof/>
            <w:webHidden/>
          </w:rPr>
          <w:fldChar w:fldCharType="end"/>
        </w:r>
      </w:hyperlink>
    </w:p>
    <w:p w:rsidR="00256B18" w:rsidRDefault="00A6554E">
      <w:pPr>
        <w:pStyle w:val="TOC1"/>
        <w:tabs>
          <w:tab w:val="right" w:leader="dot" w:pos="9016"/>
        </w:tabs>
        <w:rPr>
          <w:rFonts w:asciiTheme="minorHAnsi" w:eastAsiaTheme="minorEastAsia" w:hAnsiTheme="minorHAnsi" w:cstheme="minorBidi"/>
          <w:b w:val="0"/>
          <w:noProof/>
          <w:lang w:val="en-GB"/>
        </w:rPr>
      </w:pPr>
      <w:hyperlink w:anchor="_Toc449003041" w:history="1">
        <w:r w:rsidR="00256B18" w:rsidRPr="002124B0">
          <w:rPr>
            <w:rStyle w:val="Hyperlink"/>
            <w:noProof/>
          </w:rPr>
          <w:t>4. Identify and treat business requirements</w:t>
        </w:r>
        <w:r w:rsidR="00256B18">
          <w:rPr>
            <w:noProof/>
            <w:webHidden/>
          </w:rPr>
          <w:tab/>
        </w:r>
        <w:r w:rsidR="00256B18">
          <w:rPr>
            <w:noProof/>
            <w:webHidden/>
          </w:rPr>
          <w:fldChar w:fldCharType="begin"/>
        </w:r>
        <w:r w:rsidR="00256B18">
          <w:rPr>
            <w:noProof/>
            <w:webHidden/>
          </w:rPr>
          <w:instrText xml:space="preserve"> PAGEREF _Toc449003041 \h </w:instrText>
        </w:r>
        <w:r w:rsidR="00256B18">
          <w:rPr>
            <w:noProof/>
            <w:webHidden/>
          </w:rPr>
        </w:r>
        <w:r w:rsidR="00256B18">
          <w:rPr>
            <w:noProof/>
            <w:webHidden/>
          </w:rPr>
          <w:fldChar w:fldCharType="separate"/>
        </w:r>
        <w:r w:rsidR="00256B18">
          <w:rPr>
            <w:noProof/>
            <w:webHidden/>
          </w:rPr>
          <w:t>68</w:t>
        </w:r>
        <w:r w:rsidR="00256B18">
          <w:rPr>
            <w:noProof/>
            <w:webHidden/>
          </w:rPr>
          <w:fldChar w:fldCharType="end"/>
        </w:r>
      </w:hyperlink>
    </w:p>
    <w:p w:rsidR="00256B18" w:rsidRDefault="00A6554E">
      <w:pPr>
        <w:pStyle w:val="TOC2"/>
        <w:tabs>
          <w:tab w:val="right" w:leader="dot" w:pos="9016"/>
        </w:tabs>
        <w:rPr>
          <w:rFonts w:asciiTheme="minorHAnsi" w:eastAsiaTheme="minorEastAsia" w:hAnsiTheme="minorHAnsi" w:cstheme="minorBidi"/>
          <w:noProof/>
          <w:lang w:val="en-GB"/>
        </w:rPr>
      </w:pPr>
      <w:hyperlink w:anchor="_Toc449003042" w:history="1">
        <w:r w:rsidR="00256B18" w:rsidRPr="002124B0">
          <w:rPr>
            <w:rStyle w:val="Hyperlink"/>
            <w:noProof/>
          </w:rPr>
          <w:t>4.1 – Identify potential internal and external risks to the business</w:t>
        </w:r>
        <w:r w:rsidR="00256B18">
          <w:rPr>
            <w:noProof/>
            <w:webHidden/>
          </w:rPr>
          <w:tab/>
        </w:r>
        <w:r w:rsidR="00256B18">
          <w:rPr>
            <w:noProof/>
            <w:webHidden/>
          </w:rPr>
          <w:fldChar w:fldCharType="begin"/>
        </w:r>
        <w:r w:rsidR="00256B18">
          <w:rPr>
            <w:noProof/>
            <w:webHidden/>
          </w:rPr>
          <w:instrText xml:space="preserve"> PAGEREF _Toc449003042 \h </w:instrText>
        </w:r>
        <w:r w:rsidR="00256B18">
          <w:rPr>
            <w:noProof/>
            <w:webHidden/>
          </w:rPr>
        </w:r>
        <w:r w:rsidR="00256B18">
          <w:rPr>
            <w:noProof/>
            <w:webHidden/>
          </w:rPr>
          <w:fldChar w:fldCharType="separate"/>
        </w:r>
        <w:r w:rsidR="00256B18">
          <w:rPr>
            <w:noProof/>
            <w:webHidden/>
          </w:rPr>
          <w:t>69</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43" w:history="1">
        <w:r w:rsidR="00256B18" w:rsidRPr="002124B0">
          <w:rPr>
            <w:rStyle w:val="Hyperlink"/>
            <w:noProof/>
          </w:rPr>
          <w:t>Internal and external risks</w:t>
        </w:r>
        <w:r w:rsidR="00256B18">
          <w:rPr>
            <w:noProof/>
            <w:webHidden/>
          </w:rPr>
          <w:tab/>
        </w:r>
        <w:r w:rsidR="00256B18">
          <w:rPr>
            <w:noProof/>
            <w:webHidden/>
          </w:rPr>
          <w:fldChar w:fldCharType="begin"/>
        </w:r>
        <w:r w:rsidR="00256B18">
          <w:rPr>
            <w:noProof/>
            <w:webHidden/>
          </w:rPr>
          <w:instrText xml:space="preserve"> PAGEREF _Toc449003043 \h </w:instrText>
        </w:r>
        <w:r w:rsidR="00256B18">
          <w:rPr>
            <w:noProof/>
            <w:webHidden/>
          </w:rPr>
        </w:r>
        <w:r w:rsidR="00256B18">
          <w:rPr>
            <w:noProof/>
            <w:webHidden/>
          </w:rPr>
          <w:fldChar w:fldCharType="separate"/>
        </w:r>
        <w:r w:rsidR="00256B18">
          <w:rPr>
            <w:noProof/>
            <w:webHidden/>
          </w:rPr>
          <w:t>69</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44" w:history="1">
        <w:r w:rsidR="00256B18" w:rsidRPr="002124B0">
          <w:rPr>
            <w:rStyle w:val="Hyperlink"/>
            <w:noProof/>
          </w:rPr>
          <w:t>Activity 4A</w:t>
        </w:r>
        <w:r w:rsidR="00256B18">
          <w:rPr>
            <w:noProof/>
            <w:webHidden/>
          </w:rPr>
          <w:tab/>
        </w:r>
        <w:r w:rsidR="00256B18">
          <w:rPr>
            <w:noProof/>
            <w:webHidden/>
          </w:rPr>
          <w:fldChar w:fldCharType="begin"/>
        </w:r>
        <w:r w:rsidR="00256B18">
          <w:rPr>
            <w:noProof/>
            <w:webHidden/>
          </w:rPr>
          <w:instrText xml:space="preserve"> PAGEREF _Toc449003044 \h </w:instrText>
        </w:r>
        <w:r w:rsidR="00256B18">
          <w:rPr>
            <w:noProof/>
            <w:webHidden/>
          </w:rPr>
        </w:r>
        <w:r w:rsidR="00256B18">
          <w:rPr>
            <w:noProof/>
            <w:webHidden/>
          </w:rPr>
          <w:fldChar w:fldCharType="separate"/>
        </w:r>
        <w:r w:rsidR="00256B18">
          <w:rPr>
            <w:noProof/>
            <w:webHidden/>
          </w:rPr>
          <w:t>70</w:t>
        </w:r>
        <w:r w:rsidR="00256B18">
          <w:rPr>
            <w:noProof/>
            <w:webHidden/>
          </w:rPr>
          <w:fldChar w:fldCharType="end"/>
        </w:r>
      </w:hyperlink>
    </w:p>
    <w:p w:rsidR="00256B18" w:rsidRDefault="00A6554E">
      <w:pPr>
        <w:pStyle w:val="TOC2"/>
        <w:tabs>
          <w:tab w:val="right" w:leader="dot" w:pos="9016"/>
        </w:tabs>
        <w:rPr>
          <w:rFonts w:asciiTheme="minorHAnsi" w:eastAsiaTheme="minorEastAsia" w:hAnsiTheme="minorHAnsi" w:cstheme="minorBidi"/>
          <w:noProof/>
          <w:lang w:val="en-GB"/>
        </w:rPr>
      </w:pPr>
      <w:hyperlink w:anchor="_Toc449003045" w:history="1">
        <w:r w:rsidR="00256B18" w:rsidRPr="002124B0">
          <w:rPr>
            <w:rStyle w:val="Hyperlink"/>
            <w:noProof/>
          </w:rPr>
          <w:t>4.2 – Assess the probability and impact of identified risks</w:t>
        </w:r>
        <w:r w:rsidR="00256B18">
          <w:rPr>
            <w:noProof/>
            <w:webHidden/>
          </w:rPr>
          <w:tab/>
        </w:r>
        <w:r w:rsidR="00256B18">
          <w:rPr>
            <w:noProof/>
            <w:webHidden/>
          </w:rPr>
          <w:fldChar w:fldCharType="begin"/>
        </w:r>
        <w:r w:rsidR="00256B18">
          <w:rPr>
            <w:noProof/>
            <w:webHidden/>
          </w:rPr>
          <w:instrText xml:space="preserve"> PAGEREF _Toc449003045 \h </w:instrText>
        </w:r>
        <w:r w:rsidR="00256B18">
          <w:rPr>
            <w:noProof/>
            <w:webHidden/>
          </w:rPr>
        </w:r>
        <w:r w:rsidR="00256B18">
          <w:rPr>
            <w:noProof/>
            <w:webHidden/>
          </w:rPr>
          <w:fldChar w:fldCharType="separate"/>
        </w:r>
        <w:r w:rsidR="00256B18">
          <w:rPr>
            <w:noProof/>
            <w:webHidden/>
          </w:rPr>
          <w:t>71</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46" w:history="1">
        <w:r w:rsidR="00256B18" w:rsidRPr="002124B0">
          <w:rPr>
            <w:rStyle w:val="Hyperlink"/>
            <w:noProof/>
          </w:rPr>
          <w:t>Probability and impact of risks</w:t>
        </w:r>
        <w:r w:rsidR="00256B18">
          <w:rPr>
            <w:noProof/>
            <w:webHidden/>
          </w:rPr>
          <w:tab/>
        </w:r>
        <w:r w:rsidR="00256B18">
          <w:rPr>
            <w:noProof/>
            <w:webHidden/>
          </w:rPr>
          <w:fldChar w:fldCharType="begin"/>
        </w:r>
        <w:r w:rsidR="00256B18">
          <w:rPr>
            <w:noProof/>
            <w:webHidden/>
          </w:rPr>
          <w:instrText xml:space="preserve"> PAGEREF _Toc449003046 \h </w:instrText>
        </w:r>
        <w:r w:rsidR="00256B18">
          <w:rPr>
            <w:noProof/>
            <w:webHidden/>
          </w:rPr>
        </w:r>
        <w:r w:rsidR="00256B18">
          <w:rPr>
            <w:noProof/>
            <w:webHidden/>
          </w:rPr>
          <w:fldChar w:fldCharType="separate"/>
        </w:r>
        <w:r w:rsidR="00256B18">
          <w:rPr>
            <w:noProof/>
            <w:webHidden/>
          </w:rPr>
          <w:t>71</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47" w:history="1">
        <w:r w:rsidR="00256B18" w:rsidRPr="002124B0">
          <w:rPr>
            <w:rStyle w:val="Hyperlink"/>
            <w:noProof/>
          </w:rPr>
          <w:t>Activity 4B</w:t>
        </w:r>
        <w:r w:rsidR="00256B18">
          <w:rPr>
            <w:noProof/>
            <w:webHidden/>
          </w:rPr>
          <w:tab/>
        </w:r>
        <w:r w:rsidR="00256B18">
          <w:rPr>
            <w:noProof/>
            <w:webHidden/>
          </w:rPr>
          <w:fldChar w:fldCharType="begin"/>
        </w:r>
        <w:r w:rsidR="00256B18">
          <w:rPr>
            <w:noProof/>
            <w:webHidden/>
          </w:rPr>
          <w:instrText xml:space="preserve"> PAGEREF _Toc449003047 \h </w:instrText>
        </w:r>
        <w:r w:rsidR="00256B18">
          <w:rPr>
            <w:noProof/>
            <w:webHidden/>
          </w:rPr>
        </w:r>
        <w:r w:rsidR="00256B18">
          <w:rPr>
            <w:noProof/>
            <w:webHidden/>
          </w:rPr>
          <w:fldChar w:fldCharType="separate"/>
        </w:r>
        <w:r w:rsidR="00256B18">
          <w:rPr>
            <w:noProof/>
            <w:webHidden/>
          </w:rPr>
          <w:t>73</w:t>
        </w:r>
        <w:r w:rsidR="00256B18">
          <w:rPr>
            <w:noProof/>
            <w:webHidden/>
          </w:rPr>
          <w:fldChar w:fldCharType="end"/>
        </w:r>
      </w:hyperlink>
    </w:p>
    <w:p w:rsidR="00256B18" w:rsidRDefault="00A6554E">
      <w:pPr>
        <w:pStyle w:val="TOC2"/>
        <w:tabs>
          <w:tab w:val="right" w:leader="dot" w:pos="9016"/>
        </w:tabs>
        <w:rPr>
          <w:rFonts w:asciiTheme="minorHAnsi" w:eastAsiaTheme="minorEastAsia" w:hAnsiTheme="minorHAnsi" w:cstheme="minorBidi"/>
          <w:noProof/>
          <w:lang w:val="en-GB"/>
        </w:rPr>
      </w:pPr>
      <w:hyperlink w:anchor="_Toc449003048" w:history="1">
        <w:r w:rsidR="00256B18" w:rsidRPr="002124B0">
          <w:rPr>
            <w:rStyle w:val="Hyperlink"/>
            <w:noProof/>
          </w:rPr>
          <w:t>4.3 – Prioritise risks for treatment</w:t>
        </w:r>
        <w:r w:rsidR="00256B18">
          <w:rPr>
            <w:noProof/>
            <w:webHidden/>
          </w:rPr>
          <w:tab/>
        </w:r>
        <w:r w:rsidR="00256B18">
          <w:rPr>
            <w:noProof/>
            <w:webHidden/>
          </w:rPr>
          <w:fldChar w:fldCharType="begin"/>
        </w:r>
        <w:r w:rsidR="00256B18">
          <w:rPr>
            <w:noProof/>
            <w:webHidden/>
          </w:rPr>
          <w:instrText xml:space="preserve"> PAGEREF _Toc449003048 \h </w:instrText>
        </w:r>
        <w:r w:rsidR="00256B18">
          <w:rPr>
            <w:noProof/>
            <w:webHidden/>
          </w:rPr>
        </w:r>
        <w:r w:rsidR="00256B18">
          <w:rPr>
            <w:noProof/>
            <w:webHidden/>
          </w:rPr>
          <w:fldChar w:fldCharType="separate"/>
        </w:r>
        <w:r w:rsidR="00256B18">
          <w:rPr>
            <w:noProof/>
            <w:webHidden/>
          </w:rPr>
          <w:t>74</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49" w:history="1">
        <w:r w:rsidR="00256B18" w:rsidRPr="002124B0">
          <w:rPr>
            <w:rStyle w:val="Hyperlink"/>
            <w:noProof/>
          </w:rPr>
          <w:t>Prioritising risks</w:t>
        </w:r>
        <w:r w:rsidR="00256B18">
          <w:rPr>
            <w:noProof/>
            <w:webHidden/>
          </w:rPr>
          <w:tab/>
        </w:r>
        <w:r w:rsidR="00256B18">
          <w:rPr>
            <w:noProof/>
            <w:webHidden/>
          </w:rPr>
          <w:fldChar w:fldCharType="begin"/>
        </w:r>
        <w:r w:rsidR="00256B18">
          <w:rPr>
            <w:noProof/>
            <w:webHidden/>
          </w:rPr>
          <w:instrText xml:space="preserve"> PAGEREF _Toc449003049 \h </w:instrText>
        </w:r>
        <w:r w:rsidR="00256B18">
          <w:rPr>
            <w:noProof/>
            <w:webHidden/>
          </w:rPr>
        </w:r>
        <w:r w:rsidR="00256B18">
          <w:rPr>
            <w:noProof/>
            <w:webHidden/>
          </w:rPr>
          <w:fldChar w:fldCharType="separate"/>
        </w:r>
        <w:r w:rsidR="00256B18">
          <w:rPr>
            <w:noProof/>
            <w:webHidden/>
          </w:rPr>
          <w:t>74</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50" w:history="1">
        <w:r w:rsidR="00256B18" w:rsidRPr="002124B0">
          <w:rPr>
            <w:rStyle w:val="Hyperlink"/>
            <w:noProof/>
          </w:rPr>
          <w:t>Activity 4C</w:t>
        </w:r>
        <w:r w:rsidR="00256B18">
          <w:rPr>
            <w:noProof/>
            <w:webHidden/>
          </w:rPr>
          <w:tab/>
        </w:r>
        <w:r w:rsidR="00256B18">
          <w:rPr>
            <w:noProof/>
            <w:webHidden/>
          </w:rPr>
          <w:fldChar w:fldCharType="begin"/>
        </w:r>
        <w:r w:rsidR="00256B18">
          <w:rPr>
            <w:noProof/>
            <w:webHidden/>
          </w:rPr>
          <w:instrText xml:space="preserve"> PAGEREF _Toc449003050 \h </w:instrText>
        </w:r>
        <w:r w:rsidR="00256B18">
          <w:rPr>
            <w:noProof/>
            <w:webHidden/>
          </w:rPr>
        </w:r>
        <w:r w:rsidR="00256B18">
          <w:rPr>
            <w:noProof/>
            <w:webHidden/>
          </w:rPr>
          <w:fldChar w:fldCharType="separate"/>
        </w:r>
        <w:r w:rsidR="00256B18">
          <w:rPr>
            <w:noProof/>
            <w:webHidden/>
          </w:rPr>
          <w:t>75</w:t>
        </w:r>
        <w:r w:rsidR="00256B18">
          <w:rPr>
            <w:noProof/>
            <w:webHidden/>
          </w:rPr>
          <w:fldChar w:fldCharType="end"/>
        </w:r>
      </w:hyperlink>
    </w:p>
    <w:p w:rsidR="00256B18" w:rsidRDefault="00A6554E">
      <w:pPr>
        <w:pStyle w:val="TOC2"/>
        <w:tabs>
          <w:tab w:val="right" w:leader="dot" w:pos="9016"/>
        </w:tabs>
        <w:rPr>
          <w:rFonts w:asciiTheme="minorHAnsi" w:eastAsiaTheme="minorEastAsia" w:hAnsiTheme="minorHAnsi" w:cstheme="minorBidi"/>
          <w:noProof/>
          <w:lang w:val="en-GB"/>
        </w:rPr>
      </w:pPr>
      <w:hyperlink w:anchor="_Toc449003051" w:history="1">
        <w:r w:rsidR="00256B18" w:rsidRPr="002124B0">
          <w:rPr>
            <w:rStyle w:val="Hyperlink"/>
            <w:noProof/>
          </w:rPr>
          <w:t>4.4 – Develop actions to mitigate risks including identifying insurance requirements and adequate cover</w:t>
        </w:r>
        <w:r w:rsidR="00256B18">
          <w:rPr>
            <w:noProof/>
            <w:webHidden/>
          </w:rPr>
          <w:tab/>
        </w:r>
        <w:r w:rsidR="00256B18">
          <w:rPr>
            <w:noProof/>
            <w:webHidden/>
          </w:rPr>
          <w:fldChar w:fldCharType="begin"/>
        </w:r>
        <w:r w:rsidR="00256B18">
          <w:rPr>
            <w:noProof/>
            <w:webHidden/>
          </w:rPr>
          <w:instrText xml:space="preserve"> PAGEREF _Toc449003051 \h </w:instrText>
        </w:r>
        <w:r w:rsidR="00256B18">
          <w:rPr>
            <w:noProof/>
            <w:webHidden/>
          </w:rPr>
        </w:r>
        <w:r w:rsidR="00256B18">
          <w:rPr>
            <w:noProof/>
            <w:webHidden/>
          </w:rPr>
          <w:fldChar w:fldCharType="separate"/>
        </w:r>
        <w:r w:rsidR="00256B18">
          <w:rPr>
            <w:noProof/>
            <w:webHidden/>
          </w:rPr>
          <w:t>76</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52" w:history="1">
        <w:r w:rsidR="00256B18" w:rsidRPr="002124B0">
          <w:rPr>
            <w:rStyle w:val="Hyperlink"/>
            <w:noProof/>
          </w:rPr>
          <w:t>Insurance requirements</w:t>
        </w:r>
        <w:r w:rsidR="00256B18">
          <w:rPr>
            <w:noProof/>
            <w:webHidden/>
          </w:rPr>
          <w:tab/>
        </w:r>
        <w:r w:rsidR="00256B18">
          <w:rPr>
            <w:noProof/>
            <w:webHidden/>
          </w:rPr>
          <w:fldChar w:fldCharType="begin"/>
        </w:r>
        <w:r w:rsidR="00256B18">
          <w:rPr>
            <w:noProof/>
            <w:webHidden/>
          </w:rPr>
          <w:instrText xml:space="preserve"> PAGEREF _Toc449003052 \h </w:instrText>
        </w:r>
        <w:r w:rsidR="00256B18">
          <w:rPr>
            <w:noProof/>
            <w:webHidden/>
          </w:rPr>
        </w:r>
        <w:r w:rsidR="00256B18">
          <w:rPr>
            <w:noProof/>
            <w:webHidden/>
          </w:rPr>
          <w:fldChar w:fldCharType="separate"/>
        </w:r>
        <w:r w:rsidR="00256B18">
          <w:rPr>
            <w:noProof/>
            <w:webHidden/>
          </w:rPr>
          <w:t>76</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53" w:history="1">
        <w:r w:rsidR="00256B18" w:rsidRPr="002124B0">
          <w:rPr>
            <w:rStyle w:val="Hyperlink"/>
            <w:noProof/>
          </w:rPr>
          <w:t>Obligations</w:t>
        </w:r>
        <w:r w:rsidR="00256B18">
          <w:rPr>
            <w:noProof/>
            <w:webHidden/>
          </w:rPr>
          <w:tab/>
        </w:r>
        <w:r w:rsidR="00256B18">
          <w:rPr>
            <w:noProof/>
            <w:webHidden/>
          </w:rPr>
          <w:fldChar w:fldCharType="begin"/>
        </w:r>
        <w:r w:rsidR="00256B18">
          <w:rPr>
            <w:noProof/>
            <w:webHidden/>
          </w:rPr>
          <w:instrText xml:space="preserve"> PAGEREF _Toc449003053 \h </w:instrText>
        </w:r>
        <w:r w:rsidR="00256B18">
          <w:rPr>
            <w:noProof/>
            <w:webHidden/>
          </w:rPr>
        </w:r>
        <w:r w:rsidR="00256B18">
          <w:rPr>
            <w:noProof/>
            <w:webHidden/>
          </w:rPr>
          <w:fldChar w:fldCharType="separate"/>
        </w:r>
        <w:r w:rsidR="00256B18">
          <w:rPr>
            <w:noProof/>
            <w:webHidden/>
          </w:rPr>
          <w:t>79</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54" w:history="1">
        <w:r w:rsidR="00256B18" w:rsidRPr="002124B0">
          <w:rPr>
            <w:rStyle w:val="Hyperlink"/>
            <w:noProof/>
          </w:rPr>
          <w:t>Activity 4D</w:t>
        </w:r>
        <w:r w:rsidR="00256B18">
          <w:rPr>
            <w:noProof/>
            <w:webHidden/>
          </w:rPr>
          <w:tab/>
        </w:r>
        <w:r w:rsidR="00256B18">
          <w:rPr>
            <w:noProof/>
            <w:webHidden/>
          </w:rPr>
          <w:fldChar w:fldCharType="begin"/>
        </w:r>
        <w:r w:rsidR="00256B18">
          <w:rPr>
            <w:noProof/>
            <w:webHidden/>
          </w:rPr>
          <w:instrText xml:space="preserve"> PAGEREF _Toc449003054 \h </w:instrText>
        </w:r>
        <w:r w:rsidR="00256B18">
          <w:rPr>
            <w:noProof/>
            <w:webHidden/>
          </w:rPr>
        </w:r>
        <w:r w:rsidR="00256B18">
          <w:rPr>
            <w:noProof/>
            <w:webHidden/>
          </w:rPr>
          <w:fldChar w:fldCharType="separate"/>
        </w:r>
        <w:r w:rsidR="00256B18">
          <w:rPr>
            <w:noProof/>
            <w:webHidden/>
          </w:rPr>
          <w:t>80</w:t>
        </w:r>
        <w:r w:rsidR="00256B18">
          <w:rPr>
            <w:noProof/>
            <w:webHidden/>
          </w:rPr>
          <w:fldChar w:fldCharType="end"/>
        </w:r>
      </w:hyperlink>
    </w:p>
    <w:p w:rsidR="00256B18" w:rsidRDefault="00A6554E">
      <w:pPr>
        <w:pStyle w:val="TOC3"/>
        <w:tabs>
          <w:tab w:val="right" w:leader="dot" w:pos="9016"/>
        </w:tabs>
        <w:rPr>
          <w:rFonts w:asciiTheme="minorHAnsi" w:eastAsiaTheme="minorEastAsia" w:hAnsiTheme="minorHAnsi" w:cstheme="minorBidi"/>
          <w:noProof/>
          <w:lang w:val="en-GB"/>
        </w:rPr>
      </w:pPr>
      <w:hyperlink w:anchor="_Toc449003055" w:history="1">
        <w:r w:rsidR="00256B18" w:rsidRPr="002124B0">
          <w:rPr>
            <w:rStyle w:val="Hyperlink"/>
            <w:noProof/>
          </w:rPr>
          <w:t>Skills and Knowledge Activity</w:t>
        </w:r>
        <w:r w:rsidR="00256B18">
          <w:rPr>
            <w:noProof/>
            <w:webHidden/>
          </w:rPr>
          <w:tab/>
        </w:r>
        <w:r w:rsidR="00256B18">
          <w:rPr>
            <w:noProof/>
            <w:webHidden/>
          </w:rPr>
          <w:fldChar w:fldCharType="begin"/>
        </w:r>
        <w:r w:rsidR="00256B18">
          <w:rPr>
            <w:noProof/>
            <w:webHidden/>
          </w:rPr>
          <w:instrText xml:space="preserve"> PAGEREF _Toc449003055 \h </w:instrText>
        </w:r>
        <w:r w:rsidR="00256B18">
          <w:rPr>
            <w:noProof/>
            <w:webHidden/>
          </w:rPr>
        </w:r>
        <w:r w:rsidR="00256B18">
          <w:rPr>
            <w:noProof/>
            <w:webHidden/>
          </w:rPr>
          <w:fldChar w:fldCharType="separate"/>
        </w:r>
        <w:r w:rsidR="00256B18">
          <w:rPr>
            <w:noProof/>
            <w:webHidden/>
          </w:rPr>
          <w:t>81</w:t>
        </w:r>
        <w:r w:rsidR="00256B18">
          <w:rPr>
            <w:noProof/>
            <w:webHidden/>
          </w:rPr>
          <w:fldChar w:fldCharType="end"/>
        </w:r>
      </w:hyperlink>
    </w:p>
    <w:p w:rsidR="00256B18" w:rsidRDefault="00A6554E">
      <w:pPr>
        <w:pStyle w:val="TOC2"/>
        <w:tabs>
          <w:tab w:val="right" w:leader="dot" w:pos="9016"/>
        </w:tabs>
        <w:rPr>
          <w:rFonts w:asciiTheme="minorHAnsi" w:eastAsiaTheme="minorEastAsia" w:hAnsiTheme="minorHAnsi" w:cstheme="minorBidi"/>
          <w:noProof/>
          <w:lang w:val="en-GB"/>
        </w:rPr>
      </w:pPr>
      <w:hyperlink w:anchor="_Toc449003056" w:history="1">
        <w:r w:rsidR="00256B18" w:rsidRPr="002124B0">
          <w:rPr>
            <w:rStyle w:val="Hyperlink"/>
            <w:noProof/>
          </w:rPr>
          <w:t>Major Activity – An opportunity to revise the unit</w:t>
        </w:r>
        <w:r w:rsidR="00256B18">
          <w:rPr>
            <w:noProof/>
            <w:webHidden/>
          </w:rPr>
          <w:tab/>
        </w:r>
        <w:r w:rsidR="00256B18">
          <w:rPr>
            <w:noProof/>
            <w:webHidden/>
          </w:rPr>
          <w:fldChar w:fldCharType="begin"/>
        </w:r>
        <w:r w:rsidR="00256B18">
          <w:rPr>
            <w:noProof/>
            <w:webHidden/>
          </w:rPr>
          <w:instrText xml:space="preserve"> PAGEREF _Toc449003056 \h </w:instrText>
        </w:r>
        <w:r w:rsidR="00256B18">
          <w:rPr>
            <w:noProof/>
            <w:webHidden/>
          </w:rPr>
        </w:r>
        <w:r w:rsidR="00256B18">
          <w:rPr>
            <w:noProof/>
            <w:webHidden/>
          </w:rPr>
          <w:fldChar w:fldCharType="separate"/>
        </w:r>
        <w:r w:rsidR="00256B18">
          <w:rPr>
            <w:noProof/>
            <w:webHidden/>
          </w:rPr>
          <w:t>82</w:t>
        </w:r>
        <w:r w:rsidR="00256B18">
          <w:rPr>
            <w:noProof/>
            <w:webHidden/>
          </w:rPr>
          <w:fldChar w:fldCharType="end"/>
        </w:r>
      </w:hyperlink>
    </w:p>
    <w:p w:rsidR="00256B18" w:rsidRDefault="00A6554E">
      <w:pPr>
        <w:pStyle w:val="TOC2"/>
        <w:tabs>
          <w:tab w:val="right" w:leader="dot" w:pos="9016"/>
        </w:tabs>
        <w:rPr>
          <w:rFonts w:asciiTheme="minorHAnsi" w:eastAsiaTheme="minorEastAsia" w:hAnsiTheme="minorHAnsi" w:cstheme="minorBidi"/>
          <w:noProof/>
          <w:lang w:val="en-GB"/>
        </w:rPr>
      </w:pPr>
      <w:hyperlink w:anchor="_Toc449003057" w:history="1">
        <w:r w:rsidR="00256B18" w:rsidRPr="002124B0">
          <w:rPr>
            <w:rStyle w:val="Hyperlink"/>
            <w:noProof/>
          </w:rPr>
          <w:t>References</w:t>
        </w:r>
        <w:r w:rsidR="00256B18">
          <w:rPr>
            <w:noProof/>
            <w:webHidden/>
          </w:rPr>
          <w:tab/>
        </w:r>
        <w:r w:rsidR="00256B18">
          <w:rPr>
            <w:noProof/>
            <w:webHidden/>
          </w:rPr>
          <w:fldChar w:fldCharType="begin"/>
        </w:r>
        <w:r w:rsidR="00256B18">
          <w:rPr>
            <w:noProof/>
            <w:webHidden/>
          </w:rPr>
          <w:instrText xml:space="preserve"> PAGEREF _Toc449003057 \h </w:instrText>
        </w:r>
        <w:r w:rsidR="00256B18">
          <w:rPr>
            <w:noProof/>
            <w:webHidden/>
          </w:rPr>
        </w:r>
        <w:r w:rsidR="00256B18">
          <w:rPr>
            <w:noProof/>
            <w:webHidden/>
          </w:rPr>
          <w:fldChar w:fldCharType="separate"/>
        </w:r>
        <w:r w:rsidR="00256B18">
          <w:rPr>
            <w:noProof/>
            <w:webHidden/>
          </w:rPr>
          <w:t>84</w:t>
        </w:r>
        <w:r w:rsidR="00256B18">
          <w:rPr>
            <w:noProof/>
            <w:webHidden/>
          </w:rPr>
          <w:fldChar w:fldCharType="end"/>
        </w:r>
      </w:hyperlink>
    </w:p>
    <w:p w:rsidR="00866C77" w:rsidRPr="004F5688" w:rsidRDefault="00F84678" w:rsidP="00866C77">
      <w:r w:rsidRPr="004F5688">
        <w:rPr>
          <w:rFonts w:eastAsia="Times New Roman"/>
          <w:b/>
        </w:rPr>
        <w:fldChar w:fldCharType="end"/>
      </w:r>
    </w:p>
    <w:p w:rsidR="00866C77" w:rsidRDefault="00866C77" w:rsidP="00866C77">
      <w:pPr>
        <w:pStyle w:val="Heading2"/>
      </w:pPr>
    </w:p>
    <w:p w:rsidR="00963D4F" w:rsidRDefault="00963D4F">
      <w:pPr>
        <w:spacing w:after="0" w:line="240" w:lineRule="auto"/>
        <w:rPr>
          <w:rFonts w:cstheme="majorBidi"/>
          <w:b/>
          <w:bCs/>
          <w:sz w:val="26"/>
          <w:szCs w:val="26"/>
          <w:lang w:val="en-GB"/>
        </w:rPr>
      </w:pPr>
      <w:r>
        <w:br w:type="page"/>
      </w:r>
    </w:p>
    <w:bookmarkStart w:id="1" w:name="_Toc449002996"/>
    <w:p w:rsidR="000D3C6F" w:rsidRPr="00B80BEA" w:rsidRDefault="00E909CF" w:rsidP="000D3C6F">
      <w:pPr>
        <w:pStyle w:val="Heading3"/>
      </w:pPr>
      <w:r>
        <w:rPr>
          <w:noProof/>
        </w:rPr>
        <w:lastRenderedPageBreak/>
        <mc:AlternateContent>
          <mc:Choice Requires="wps">
            <w:drawing>
              <wp:anchor distT="0" distB="0" distL="114300" distR="114300" simplePos="0" relativeHeight="251749376" behindDoc="1" locked="0" layoutInCell="1" allowOverlap="1" wp14:anchorId="2CBBE9B0" wp14:editId="4000BE8F">
                <wp:simplePos x="0" y="0"/>
                <wp:positionH relativeFrom="column">
                  <wp:posOffset>-772160</wp:posOffset>
                </wp:positionH>
                <wp:positionV relativeFrom="paragraph">
                  <wp:posOffset>-189865</wp:posOffset>
                </wp:positionV>
                <wp:extent cx="7303135" cy="3071495"/>
                <wp:effectExtent l="0" t="0" r="31115" b="52705"/>
                <wp:wrapNone/>
                <wp:docPr id="61" name="Rounded 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07149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1" o:spid="_x0000_s1026" style="position:absolute;margin-left:-60.8pt;margin-top:-14.95pt;width:575.05pt;height:241.85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" strokecolor="#d99594" strokeweight="1pt">
                <v:fill color2="#e5b8b7" focus="100%" type="gradient"/>
                <v:shadow on="t" color="#622423" opacity=".5" offset="1pt"/>
              </v:roundrect>
            </w:pict>
          </mc:Fallback>
        </mc:AlternateContent>
      </w:r>
      <w:bookmarkStart w:id="2" w:name="_Toc415143422"/>
      <w:bookmarkStart w:id="3" w:name="_Toc415154318"/>
      <w:r w:rsidR="000D3C6F">
        <w:t>Unit of Competency</w:t>
      </w:r>
      <w:bookmarkEnd w:id="1"/>
      <w:bookmarkEnd w:id="2"/>
      <w:bookmarkEnd w:id="3"/>
    </w:p>
    <w:p w:rsidR="000D3C6F" w:rsidRDefault="000D3C6F" w:rsidP="000D3C6F">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0D3C6F" w:rsidRDefault="000D3C6F" w:rsidP="000D3C6F">
      <w:pPr>
        <w:spacing w:after="0" w:line="240" w:lineRule="auto"/>
        <w:outlineLvl w:val="3"/>
        <w:rPr>
          <w:rFonts w:asciiTheme="minorHAnsi" w:hAnsiTheme="minorHAnsi" w:cs="Calibri"/>
          <w:b/>
          <w:color w:val="000000"/>
        </w:rPr>
      </w:pPr>
    </w:p>
    <w:p w:rsidR="00354B07" w:rsidRPr="00354B07" w:rsidRDefault="00354B07" w:rsidP="00354B07">
      <w:pPr>
        <w:pStyle w:val="BodyText"/>
        <w:rPr>
          <w:rFonts w:asciiTheme="minorHAnsi" w:hAnsiTheme="minorHAnsi"/>
          <w:sz w:val="22"/>
          <w:szCs w:val="22"/>
        </w:rPr>
      </w:pPr>
      <w:r w:rsidRPr="00354B07">
        <w:rPr>
          <w:rFonts w:asciiTheme="minorHAnsi" w:hAnsiTheme="minorHAnsi"/>
          <w:sz w:val="22"/>
          <w:szCs w:val="22"/>
        </w:rPr>
        <w:t xml:space="preserve">This unit describes the skills and knowledge required to identify and comply with all regulations affecting the business.  </w:t>
      </w:r>
    </w:p>
    <w:p w:rsidR="00354B07" w:rsidRPr="00354B07" w:rsidRDefault="00354B07" w:rsidP="00354B07">
      <w:pPr>
        <w:pStyle w:val="BodyText"/>
        <w:rPr>
          <w:rFonts w:asciiTheme="minorHAnsi" w:hAnsiTheme="minorHAnsi"/>
          <w:sz w:val="22"/>
          <w:szCs w:val="22"/>
        </w:rPr>
      </w:pPr>
    </w:p>
    <w:p w:rsidR="00354B07" w:rsidRPr="00354B07" w:rsidRDefault="00354B07" w:rsidP="00354B07">
      <w:pPr>
        <w:pStyle w:val="BodyText"/>
        <w:rPr>
          <w:rFonts w:asciiTheme="minorHAnsi" w:hAnsiTheme="minorHAnsi"/>
          <w:sz w:val="22"/>
          <w:szCs w:val="22"/>
        </w:rPr>
      </w:pPr>
      <w:r w:rsidRPr="00354B07">
        <w:rPr>
          <w:rFonts w:asciiTheme="minorHAnsi" w:hAnsiTheme="minorHAnsi"/>
          <w:sz w:val="22"/>
          <w:szCs w:val="22"/>
        </w:rPr>
        <w:t>It applies to individuals operating a small business who use analytical skills to interpret legislation and regulations and develop procedures to manage compliance.</w:t>
      </w:r>
    </w:p>
    <w:p w:rsidR="00354B07" w:rsidRPr="00354B07" w:rsidRDefault="00354B07" w:rsidP="00354B07">
      <w:pPr>
        <w:pStyle w:val="BodyText"/>
        <w:rPr>
          <w:rFonts w:asciiTheme="minorHAnsi" w:hAnsiTheme="minorHAnsi"/>
          <w:sz w:val="22"/>
          <w:szCs w:val="22"/>
        </w:rPr>
      </w:pPr>
    </w:p>
    <w:p w:rsidR="00354B07" w:rsidRPr="00354B07" w:rsidRDefault="00354B07" w:rsidP="00354B07">
      <w:pPr>
        <w:pStyle w:val="BodyText"/>
        <w:rPr>
          <w:rFonts w:asciiTheme="minorHAnsi" w:hAnsiTheme="minorHAnsi"/>
          <w:sz w:val="22"/>
          <w:szCs w:val="22"/>
        </w:rPr>
      </w:pPr>
      <w:r w:rsidRPr="00354B07">
        <w:rPr>
          <w:rFonts w:asciiTheme="minorHAnsi" w:hAnsiTheme="minorHAnsi"/>
          <w:sz w:val="22"/>
          <w:szCs w:val="22"/>
        </w:rPr>
        <w:t>No licensing, legislative or certification requirements apply to this unit at the time of publication.</w:t>
      </w:r>
    </w:p>
    <w:p w:rsidR="000D3C6F" w:rsidRDefault="000D3C6F" w:rsidP="000D3C6F">
      <w:pPr>
        <w:spacing w:after="0" w:line="240" w:lineRule="auto"/>
        <w:outlineLvl w:val="3"/>
        <w:rPr>
          <w:rFonts w:asciiTheme="minorHAnsi" w:eastAsia="Times New Roman" w:hAnsiTheme="minorHAnsi" w:cs="Calibri"/>
          <w:b/>
          <w:color w:val="000000"/>
          <w:lang w:val="en-GB"/>
        </w:rPr>
      </w:pPr>
    </w:p>
    <w:p w:rsidR="000D3C6F" w:rsidRDefault="000D3C6F" w:rsidP="000D3C6F">
      <w:pPr>
        <w:spacing w:after="0" w:line="240" w:lineRule="auto"/>
        <w:outlineLvl w:val="3"/>
        <w:rPr>
          <w:rFonts w:asciiTheme="minorHAnsi" w:eastAsia="Times New Roman" w:hAnsiTheme="minorHAnsi" w:cs="Calibri"/>
          <w:b/>
          <w:color w:val="000000"/>
          <w:lang w:val="en-GB"/>
        </w:rPr>
      </w:pPr>
      <w:r w:rsidRPr="00B80BEA">
        <w:rPr>
          <w:rFonts w:asciiTheme="minorHAnsi" w:eastAsia="Times New Roman" w:hAnsiTheme="minorHAnsi" w:cs="Calibri"/>
          <w:b/>
          <w:color w:val="000000"/>
          <w:lang w:val="en-GB"/>
        </w:rPr>
        <w:t>Unit Sector</w:t>
      </w:r>
    </w:p>
    <w:p w:rsidR="000D3C6F" w:rsidRPr="00B80BEA" w:rsidRDefault="000D3C6F" w:rsidP="000D3C6F">
      <w:pPr>
        <w:spacing w:after="0" w:line="240" w:lineRule="auto"/>
        <w:outlineLvl w:val="3"/>
        <w:rPr>
          <w:rFonts w:asciiTheme="minorHAnsi" w:eastAsia="Times New Roman" w:hAnsiTheme="minorHAnsi" w:cs="Calibri"/>
          <w:b/>
          <w:color w:val="000000"/>
          <w:lang w:val="en-GB"/>
        </w:rPr>
      </w:pPr>
    </w:p>
    <w:p w:rsidR="000D3C6F" w:rsidRDefault="000D3C6F" w:rsidP="000D3C6F">
      <w:pPr>
        <w:spacing w:after="0" w:line="240" w:lineRule="auto"/>
        <w:contextualSpacing/>
        <w:rPr>
          <w:lang w:val="en-GB"/>
        </w:rPr>
      </w:pPr>
      <w:r w:rsidRPr="00597967">
        <w:rPr>
          <w:lang w:val="en-GB"/>
        </w:rPr>
        <w:t>Management and Leadership – Small and Micro Business</w:t>
      </w:r>
    </w:p>
    <w:p w:rsidR="000D3C6F" w:rsidRPr="00B249C8" w:rsidRDefault="000D3C6F" w:rsidP="000D3C6F">
      <w:pPr>
        <w:spacing w:after="0" w:line="240" w:lineRule="auto"/>
        <w:contextualSpacing/>
        <w:rPr>
          <w:lang w:val="en-GB"/>
        </w:rPr>
      </w:pPr>
    </w:p>
    <w:p w:rsidR="000D3C6F" w:rsidRDefault="000D3C6F" w:rsidP="000D3C6F">
      <w:pPr>
        <w:spacing w:after="0" w:line="240" w:lineRule="auto"/>
        <w:rPr>
          <w:rFonts w:cstheme="majorBidi"/>
          <w:b/>
          <w:bCs/>
          <w:sz w:val="26"/>
          <w:szCs w:val="26"/>
          <w:lang w:val="en-GB"/>
        </w:rPr>
      </w:pPr>
      <w:bookmarkStart w:id="4" w:name="_Toc329018037"/>
      <w:r>
        <w:br w:type="page"/>
      </w:r>
    </w:p>
    <w:bookmarkStart w:id="5" w:name="_Toc415154319"/>
    <w:bookmarkStart w:id="6" w:name="_Toc449002997"/>
    <w:p w:rsidR="000D3C6F" w:rsidRDefault="00E909CF" w:rsidP="000D3C6F">
      <w:pPr>
        <w:pStyle w:val="Heading3"/>
      </w:pPr>
      <w:r>
        <w:rPr>
          <w:rFonts w:ascii="Arial" w:eastAsia="Times New Roman" w:hAnsi="Arial" w:cs="Times New Roman"/>
          <w:b w:val="0"/>
          <w:noProof/>
        </w:rPr>
        <w:lastRenderedPageBreak/>
        <mc:AlternateContent>
          <mc:Choice Requires="wps">
            <w:drawing>
              <wp:anchor distT="0" distB="0" distL="114300" distR="114300" simplePos="0" relativeHeight="251748352" behindDoc="1" locked="0" layoutInCell="1" allowOverlap="1" wp14:anchorId="779B4192" wp14:editId="1A2F8523">
                <wp:simplePos x="0" y="0"/>
                <wp:positionH relativeFrom="column">
                  <wp:posOffset>-768350</wp:posOffset>
                </wp:positionH>
                <wp:positionV relativeFrom="paragraph">
                  <wp:posOffset>-130810</wp:posOffset>
                </wp:positionV>
                <wp:extent cx="7213600" cy="7754620"/>
                <wp:effectExtent l="0" t="0" r="44450" b="55880"/>
                <wp:wrapNone/>
                <wp:docPr id="60" name="Rounded 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775462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0" o:spid="_x0000_s1026" style="position:absolute;margin-left:-60.5pt;margin-top:-10.3pt;width:568pt;height:610.6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" strokecolor="#d99594" strokeweight="1pt">
                <v:fill color2="#e5b8b7" focus="100%" type="gradient"/>
                <v:shadow on="t" color="#622423" opacity=".5" offset="1pt"/>
              </v:roundrect>
            </w:pict>
          </mc:Fallback>
        </mc:AlternateContent>
      </w:r>
      <w:r w:rsidR="000D3C6F" w:rsidRPr="00683D32">
        <w:t xml:space="preserve">Performance </w:t>
      </w:r>
      <w:r w:rsidR="000D3C6F">
        <w:t>C</w:t>
      </w:r>
      <w:r w:rsidR="000D3C6F" w:rsidRPr="00683D32">
        <w:t>riteria</w:t>
      </w:r>
      <w:bookmarkStart w:id="7" w:name="_Toc329018038"/>
      <w:bookmarkEnd w:id="4"/>
      <w:bookmarkEnd w:id="5"/>
      <w:bookmarkEnd w:id="6"/>
    </w:p>
    <w:tbl>
      <w:tblPr>
        <w:tblW w:w="0" w:type="auto"/>
        <w:tblLayout w:type="fixed"/>
        <w:tblCellMar>
          <w:left w:w="62" w:type="dxa"/>
          <w:right w:w="62" w:type="dxa"/>
        </w:tblCellMar>
        <w:tblLook w:val="0000" w:firstRow="0" w:lastRow="0" w:firstColumn="0" w:lastColumn="0" w:noHBand="0" w:noVBand="0"/>
      </w:tblPr>
      <w:tblGrid>
        <w:gridCol w:w="2580"/>
        <w:gridCol w:w="5942"/>
      </w:tblGrid>
      <w:tr w:rsidR="000D3C6F" w:rsidRPr="00305E76" w:rsidTr="00354B07">
        <w:trPr>
          <w:cantSplit/>
          <w:tblHeader/>
        </w:trPr>
        <w:tc>
          <w:tcPr>
            <w:tcW w:w="2580" w:type="dxa"/>
            <w:tcMar>
              <w:top w:w="0" w:type="dxa"/>
              <w:left w:w="62" w:type="dxa"/>
              <w:bottom w:w="0" w:type="dxa"/>
              <w:right w:w="62" w:type="dxa"/>
            </w:tcMar>
          </w:tcPr>
          <w:p w:rsidR="000D3C6F" w:rsidRDefault="000D3C6F" w:rsidP="00354B07">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0D3C6F" w:rsidRPr="00305E76" w:rsidRDefault="000D3C6F" w:rsidP="00354B07">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0D3C6F" w:rsidRDefault="000D3C6F" w:rsidP="00354B07">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0D3C6F" w:rsidRDefault="000D3C6F" w:rsidP="00354B07">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0D3C6F" w:rsidRPr="00305E76" w:rsidRDefault="000D3C6F" w:rsidP="00354B07">
            <w:pPr>
              <w:pStyle w:val="BodyText"/>
              <w:rPr>
                <w:rFonts w:asciiTheme="minorHAnsi" w:hAnsiTheme="minorHAnsi" w:cstheme="minorHAnsi"/>
                <w:lang w:val="en-NZ"/>
              </w:rPr>
            </w:pPr>
          </w:p>
        </w:tc>
      </w:tr>
      <w:tr w:rsidR="000D3C6F" w:rsidRPr="00305E76" w:rsidTr="00354B07">
        <w:trPr>
          <w:cantSplit/>
        </w:trPr>
        <w:tc>
          <w:tcPr>
            <w:tcW w:w="2580" w:type="dxa"/>
            <w:tcMar>
              <w:top w:w="0" w:type="dxa"/>
              <w:left w:w="62" w:type="dxa"/>
              <w:bottom w:w="0" w:type="dxa"/>
              <w:right w:w="62" w:type="dxa"/>
            </w:tcMar>
          </w:tcPr>
          <w:p w:rsidR="000D3C6F" w:rsidRPr="004B582E" w:rsidRDefault="000D3C6F" w:rsidP="008174FD">
            <w:pPr>
              <w:pStyle w:val="List"/>
              <w:numPr>
                <w:ilvl w:val="0"/>
                <w:numId w:val="16"/>
              </w:numPr>
              <w:spacing w:after="0" w:line="240" w:lineRule="auto"/>
              <w:rPr>
                <w:rFonts w:asciiTheme="minorHAnsi" w:hAnsiTheme="minorHAnsi" w:cstheme="minorHAnsi"/>
                <w:lang w:val="en-NZ"/>
              </w:rPr>
            </w:pPr>
            <w:r w:rsidRPr="004B582E">
              <w:t>Identify and implement business legal requirements</w:t>
            </w:r>
          </w:p>
        </w:tc>
        <w:tc>
          <w:tcPr>
            <w:tcW w:w="5942" w:type="dxa"/>
            <w:tcMar>
              <w:top w:w="0" w:type="dxa"/>
              <w:left w:w="62" w:type="dxa"/>
              <w:bottom w:w="0" w:type="dxa"/>
              <w:right w:w="62" w:type="dxa"/>
            </w:tcMar>
          </w:tcPr>
          <w:p w:rsidR="000D3C6F" w:rsidRDefault="000D3C6F" w:rsidP="008174FD">
            <w:pPr>
              <w:pStyle w:val="ListParagraph"/>
              <w:numPr>
                <w:ilvl w:val="0"/>
                <w:numId w:val="18"/>
              </w:numPr>
              <w:spacing w:after="0" w:line="240" w:lineRule="auto"/>
            </w:pPr>
            <w:r>
              <w:t>Identify and research possible options for the business legal structure using appropriate sources</w:t>
            </w:r>
          </w:p>
          <w:p w:rsidR="000D3C6F" w:rsidRDefault="000D3C6F" w:rsidP="008174FD">
            <w:pPr>
              <w:pStyle w:val="ListParagraph"/>
              <w:numPr>
                <w:ilvl w:val="0"/>
                <w:numId w:val="18"/>
              </w:numPr>
              <w:spacing w:after="0" w:line="240" w:lineRule="auto"/>
            </w:pPr>
            <w:r>
              <w:t>Determine legislation and regulatory requirements affecting operations of the business under its chosen structure</w:t>
            </w:r>
          </w:p>
          <w:p w:rsidR="000D3C6F" w:rsidRDefault="000D3C6F" w:rsidP="008174FD">
            <w:pPr>
              <w:pStyle w:val="ListParagraph"/>
              <w:numPr>
                <w:ilvl w:val="0"/>
                <w:numId w:val="18"/>
              </w:numPr>
              <w:spacing w:after="0" w:line="240" w:lineRule="auto"/>
            </w:pPr>
            <w:r>
              <w:t>Develop and implement procedures to ensure full compliance with relevant legislation and regulatory requirements</w:t>
            </w:r>
          </w:p>
          <w:p w:rsidR="004B582E" w:rsidRPr="004B582E" w:rsidRDefault="004B582E" w:rsidP="004B582E">
            <w:pPr>
              <w:pStyle w:val="ListParagraph"/>
              <w:spacing w:after="0" w:line="240" w:lineRule="auto"/>
              <w:ind w:left="360"/>
            </w:pPr>
          </w:p>
        </w:tc>
      </w:tr>
      <w:tr w:rsidR="000D3C6F" w:rsidRPr="00305E76" w:rsidTr="00354B07">
        <w:trPr>
          <w:cantSplit/>
        </w:trPr>
        <w:tc>
          <w:tcPr>
            <w:tcW w:w="2580" w:type="dxa"/>
            <w:tcMar>
              <w:top w:w="0" w:type="dxa"/>
              <w:left w:w="62" w:type="dxa"/>
              <w:bottom w:w="0" w:type="dxa"/>
              <w:right w:w="62" w:type="dxa"/>
            </w:tcMar>
          </w:tcPr>
          <w:p w:rsidR="000D3C6F" w:rsidRPr="004B582E" w:rsidRDefault="000D3C6F" w:rsidP="008174FD">
            <w:pPr>
              <w:pStyle w:val="List"/>
              <w:numPr>
                <w:ilvl w:val="0"/>
                <w:numId w:val="16"/>
              </w:numPr>
              <w:spacing w:after="0" w:line="240" w:lineRule="auto"/>
              <w:rPr>
                <w:rFonts w:asciiTheme="minorHAnsi" w:hAnsiTheme="minorHAnsi" w:cstheme="minorHAnsi"/>
                <w:lang w:val="en-NZ"/>
              </w:rPr>
            </w:pPr>
            <w:r w:rsidRPr="004B582E">
              <w:rPr>
                <w:rFonts w:cs="Calibri"/>
              </w:rPr>
              <w:t>Comply with legislation, codes and regulatory requirements</w:t>
            </w:r>
          </w:p>
        </w:tc>
        <w:tc>
          <w:tcPr>
            <w:tcW w:w="5942" w:type="dxa"/>
            <w:tcMar>
              <w:top w:w="0" w:type="dxa"/>
              <w:left w:w="62" w:type="dxa"/>
              <w:bottom w:w="0" w:type="dxa"/>
              <w:right w:w="62" w:type="dxa"/>
            </w:tcMar>
          </w:tcPr>
          <w:p w:rsidR="000D3C6F" w:rsidRPr="00597967" w:rsidRDefault="000D3C6F" w:rsidP="008174FD">
            <w:pPr>
              <w:pStyle w:val="ListParagraph"/>
              <w:numPr>
                <w:ilvl w:val="0"/>
                <w:numId w:val="19"/>
              </w:numPr>
              <w:spacing w:after="0" w:line="240" w:lineRule="auto"/>
              <w:rPr>
                <w:rFonts w:asciiTheme="minorHAnsi" w:hAnsiTheme="minorHAnsi" w:cstheme="minorHAnsi"/>
                <w:lang w:val="en-NZ"/>
              </w:rPr>
            </w:pPr>
            <w:r w:rsidRPr="00597967">
              <w:rPr>
                <w:rFonts w:asciiTheme="minorHAnsi" w:hAnsiTheme="minorHAnsi" w:cstheme="minorHAnsi"/>
                <w:lang w:val="en-NZ"/>
              </w:rPr>
              <w:t xml:space="preserve">Establish systems to ensure legal rights and responsibilities of the business are identified and the business is adequately protected, specifically in relation to </w:t>
            </w:r>
            <w:r w:rsidR="00934B1D">
              <w:rPr>
                <w:rFonts w:asciiTheme="minorHAnsi" w:hAnsiTheme="minorHAnsi" w:cstheme="minorHAnsi"/>
                <w:lang w:val="en-NZ"/>
              </w:rPr>
              <w:t>work</w:t>
            </w:r>
            <w:r w:rsidR="00354B07">
              <w:rPr>
                <w:rFonts w:asciiTheme="minorHAnsi" w:hAnsiTheme="minorHAnsi" w:cstheme="minorHAnsi"/>
                <w:lang w:val="en-NZ"/>
              </w:rPr>
              <w:t xml:space="preserve"> health and safety (W</w:t>
            </w:r>
            <w:r w:rsidRPr="00597967">
              <w:rPr>
                <w:rFonts w:asciiTheme="minorHAnsi" w:hAnsiTheme="minorHAnsi" w:cstheme="minorHAnsi"/>
                <w:lang w:val="en-NZ"/>
              </w:rPr>
              <w:t>HS), business registration and environmental requirements</w:t>
            </w:r>
          </w:p>
          <w:p w:rsidR="000D3C6F" w:rsidRPr="00597967" w:rsidRDefault="000D3C6F" w:rsidP="008174FD">
            <w:pPr>
              <w:pStyle w:val="ListParagraph"/>
              <w:numPr>
                <w:ilvl w:val="0"/>
                <w:numId w:val="19"/>
              </w:numPr>
              <w:spacing w:after="0" w:line="240" w:lineRule="auto"/>
              <w:rPr>
                <w:rFonts w:asciiTheme="minorHAnsi" w:hAnsiTheme="minorHAnsi" w:cstheme="minorHAnsi"/>
                <w:lang w:val="en-NZ"/>
              </w:rPr>
            </w:pPr>
            <w:r w:rsidRPr="00597967">
              <w:rPr>
                <w:rFonts w:asciiTheme="minorHAnsi" w:hAnsiTheme="minorHAnsi" w:cstheme="minorHAnsi"/>
                <w:lang w:val="en-NZ"/>
              </w:rPr>
              <w:t>Identify taxation principles and requirements relevant to the business, and follow procedures to ensure compliance</w:t>
            </w:r>
          </w:p>
          <w:p w:rsidR="000D3C6F" w:rsidRPr="00597967" w:rsidRDefault="000D3C6F" w:rsidP="008174FD">
            <w:pPr>
              <w:pStyle w:val="ListParagraph"/>
              <w:numPr>
                <w:ilvl w:val="0"/>
                <w:numId w:val="19"/>
              </w:numPr>
              <w:spacing w:after="0" w:line="240" w:lineRule="auto"/>
              <w:rPr>
                <w:rFonts w:asciiTheme="minorHAnsi" w:hAnsiTheme="minorHAnsi" w:cstheme="minorHAnsi"/>
                <w:lang w:val="en-NZ"/>
              </w:rPr>
            </w:pPr>
            <w:r w:rsidRPr="00597967">
              <w:rPr>
                <w:rFonts w:asciiTheme="minorHAnsi" w:hAnsiTheme="minorHAnsi" w:cstheme="minorHAnsi"/>
                <w:lang w:val="en-NZ"/>
              </w:rPr>
              <w:t>Identify and carefully maintain legal documents and maintain and update relevant records to ensure their ongoing security and accessibility</w:t>
            </w:r>
          </w:p>
          <w:p w:rsidR="000D3C6F" w:rsidRPr="00597967" w:rsidRDefault="000D3C6F" w:rsidP="008174FD">
            <w:pPr>
              <w:pStyle w:val="ListParagraph"/>
              <w:numPr>
                <w:ilvl w:val="0"/>
                <w:numId w:val="19"/>
              </w:numPr>
              <w:spacing w:after="0" w:line="240" w:lineRule="auto"/>
              <w:rPr>
                <w:rFonts w:asciiTheme="minorHAnsi" w:hAnsiTheme="minorHAnsi" w:cstheme="minorHAnsi"/>
                <w:lang w:val="en-NZ"/>
              </w:rPr>
            </w:pPr>
            <w:r w:rsidRPr="00597967">
              <w:rPr>
                <w:rFonts w:asciiTheme="minorHAnsi" w:hAnsiTheme="minorHAnsi" w:cstheme="minorHAnsi"/>
                <w:lang w:val="en-NZ"/>
              </w:rPr>
              <w:t>Monitor provision of products and services of the business to protect legal rights and to comply with legal responsibilities</w:t>
            </w:r>
          </w:p>
          <w:p w:rsidR="000D3C6F" w:rsidRPr="00597967" w:rsidRDefault="000D3C6F" w:rsidP="008174FD">
            <w:pPr>
              <w:pStyle w:val="ListParagraph"/>
              <w:numPr>
                <w:ilvl w:val="0"/>
                <w:numId w:val="19"/>
              </w:numPr>
              <w:spacing w:after="0" w:line="240" w:lineRule="auto"/>
              <w:rPr>
                <w:rFonts w:asciiTheme="minorHAnsi" w:hAnsiTheme="minorHAnsi" w:cstheme="minorHAnsi"/>
                <w:lang w:val="en-NZ"/>
              </w:rPr>
            </w:pPr>
            <w:r w:rsidRPr="00597967">
              <w:rPr>
                <w:rFonts w:asciiTheme="minorHAnsi" w:hAnsiTheme="minorHAnsi" w:cstheme="minorHAnsi"/>
                <w:lang w:val="en-NZ"/>
              </w:rPr>
              <w:t>Conduct investigations to identify areas of non-compliance with legal and regulatory requirements, and take corrective action where necessary</w:t>
            </w:r>
          </w:p>
          <w:p w:rsidR="000D3C6F" w:rsidRPr="00305E76" w:rsidRDefault="000D3C6F" w:rsidP="00354B07">
            <w:pPr>
              <w:spacing w:after="0" w:line="240" w:lineRule="auto"/>
              <w:rPr>
                <w:rFonts w:asciiTheme="minorHAnsi" w:hAnsiTheme="minorHAnsi" w:cstheme="minorHAnsi"/>
                <w:lang w:val="en-NZ"/>
              </w:rPr>
            </w:pPr>
          </w:p>
        </w:tc>
      </w:tr>
      <w:tr w:rsidR="000D3C6F" w:rsidRPr="00305E76" w:rsidTr="00354B07">
        <w:trPr>
          <w:cantSplit/>
        </w:trPr>
        <w:tc>
          <w:tcPr>
            <w:tcW w:w="2580" w:type="dxa"/>
            <w:tcMar>
              <w:top w:w="0" w:type="dxa"/>
              <w:left w:w="62" w:type="dxa"/>
              <w:bottom w:w="0" w:type="dxa"/>
              <w:right w:w="62" w:type="dxa"/>
            </w:tcMar>
          </w:tcPr>
          <w:p w:rsidR="000D3C6F" w:rsidRPr="004B582E" w:rsidRDefault="000D3C6F" w:rsidP="008174FD">
            <w:pPr>
              <w:pStyle w:val="List"/>
              <w:numPr>
                <w:ilvl w:val="0"/>
                <w:numId w:val="16"/>
              </w:numPr>
              <w:spacing w:after="0" w:line="240" w:lineRule="auto"/>
              <w:rPr>
                <w:rFonts w:asciiTheme="minorHAnsi" w:hAnsiTheme="minorHAnsi" w:cstheme="minorHAnsi"/>
                <w:lang w:val="en-NZ"/>
              </w:rPr>
            </w:pPr>
            <w:r w:rsidRPr="004B582E">
              <w:rPr>
                <w:rFonts w:cs="Calibri"/>
              </w:rPr>
              <w:t>Negotiate and arrange contracts</w:t>
            </w:r>
          </w:p>
        </w:tc>
        <w:tc>
          <w:tcPr>
            <w:tcW w:w="5942" w:type="dxa"/>
            <w:tcMar>
              <w:top w:w="0" w:type="dxa"/>
              <w:left w:w="62" w:type="dxa"/>
              <w:bottom w:w="0" w:type="dxa"/>
              <w:right w:w="62" w:type="dxa"/>
            </w:tcMar>
          </w:tcPr>
          <w:p w:rsidR="000D3C6F" w:rsidRPr="00597967" w:rsidRDefault="000D3C6F" w:rsidP="008174FD">
            <w:pPr>
              <w:pStyle w:val="ListParagraph"/>
              <w:numPr>
                <w:ilvl w:val="0"/>
                <w:numId w:val="20"/>
              </w:numPr>
              <w:spacing w:after="0" w:line="240" w:lineRule="auto"/>
              <w:rPr>
                <w:rFonts w:asciiTheme="minorHAnsi" w:hAnsiTheme="minorHAnsi" w:cstheme="minorHAnsi"/>
              </w:rPr>
            </w:pPr>
            <w:r w:rsidRPr="00597967">
              <w:rPr>
                <w:rFonts w:asciiTheme="minorHAnsi" w:hAnsiTheme="minorHAnsi" w:cstheme="minorHAnsi"/>
              </w:rPr>
              <w:t>Seek legal advice on contractual rights and obligations, if required, to clarify business liabilities</w:t>
            </w:r>
          </w:p>
          <w:p w:rsidR="000D3C6F" w:rsidRPr="00597967" w:rsidRDefault="000D3C6F" w:rsidP="008174FD">
            <w:pPr>
              <w:pStyle w:val="ListParagraph"/>
              <w:numPr>
                <w:ilvl w:val="0"/>
                <w:numId w:val="20"/>
              </w:numPr>
              <w:spacing w:after="0" w:line="240" w:lineRule="auto"/>
              <w:rPr>
                <w:rFonts w:asciiTheme="minorHAnsi" w:hAnsiTheme="minorHAnsi" w:cstheme="minorHAnsi"/>
              </w:rPr>
            </w:pPr>
            <w:r w:rsidRPr="00597967">
              <w:rPr>
                <w:rFonts w:asciiTheme="minorHAnsi" w:hAnsiTheme="minorHAnsi" w:cstheme="minorHAnsi"/>
              </w:rPr>
              <w:t>Investigat</w:t>
            </w:r>
            <w:r w:rsidR="00354B07">
              <w:rPr>
                <w:rFonts w:asciiTheme="minorHAnsi" w:hAnsiTheme="minorHAnsi" w:cstheme="minorHAnsi"/>
              </w:rPr>
              <w:t xml:space="preserve">e and assess potential products or </w:t>
            </w:r>
            <w:r w:rsidRPr="00597967">
              <w:rPr>
                <w:rFonts w:asciiTheme="minorHAnsi" w:hAnsiTheme="minorHAnsi" w:cstheme="minorHAnsi"/>
              </w:rPr>
              <w:t>services to determine procurement rights and ensure protection of business interests where applicable</w:t>
            </w:r>
          </w:p>
          <w:p w:rsidR="000D3C6F" w:rsidRPr="00597967" w:rsidRDefault="000D3C6F" w:rsidP="008174FD">
            <w:pPr>
              <w:pStyle w:val="ListParagraph"/>
              <w:numPr>
                <w:ilvl w:val="0"/>
                <w:numId w:val="20"/>
              </w:numPr>
              <w:spacing w:after="0" w:line="240" w:lineRule="auto"/>
              <w:rPr>
                <w:rFonts w:asciiTheme="minorHAnsi" w:hAnsiTheme="minorHAnsi" w:cstheme="minorHAnsi"/>
              </w:rPr>
            </w:pPr>
            <w:r w:rsidRPr="00597967">
              <w:rPr>
                <w:rFonts w:asciiTheme="minorHAnsi" w:hAnsiTheme="minorHAnsi" w:cstheme="minorHAnsi"/>
              </w:rPr>
              <w:t>Negotiate and secure contractual procurement rights for goods and services including contracts with relevant people, as required, in accordance with the business plan</w:t>
            </w:r>
          </w:p>
          <w:p w:rsidR="000D3C6F" w:rsidRPr="00597967" w:rsidRDefault="00354B07" w:rsidP="008174FD">
            <w:pPr>
              <w:pStyle w:val="ListParagraph"/>
              <w:numPr>
                <w:ilvl w:val="0"/>
                <w:numId w:val="20"/>
              </w:numPr>
              <w:spacing w:after="0" w:line="240" w:lineRule="auto"/>
              <w:rPr>
                <w:rFonts w:asciiTheme="minorHAnsi" w:hAnsiTheme="minorHAnsi" w:cstheme="minorHAnsi"/>
              </w:rPr>
            </w:pPr>
            <w:r>
              <w:rPr>
                <w:rFonts w:asciiTheme="minorHAnsi" w:hAnsiTheme="minorHAnsi" w:cstheme="minorHAnsi"/>
              </w:rPr>
              <w:t xml:space="preserve">Identify options for leasing or </w:t>
            </w:r>
            <w:r w:rsidR="000D3C6F" w:rsidRPr="00597967">
              <w:rPr>
                <w:rFonts w:asciiTheme="minorHAnsi" w:hAnsiTheme="minorHAnsi" w:cstheme="minorHAnsi"/>
              </w:rPr>
              <w:t>ownership of business premises and complete contractual arrangements in accordance with the business plan</w:t>
            </w:r>
          </w:p>
          <w:p w:rsidR="000D3C6F" w:rsidRPr="00305E76" w:rsidRDefault="000D3C6F" w:rsidP="00354B07">
            <w:pPr>
              <w:spacing w:after="0" w:line="240" w:lineRule="auto"/>
              <w:rPr>
                <w:rFonts w:asciiTheme="minorHAnsi" w:hAnsiTheme="minorHAnsi" w:cstheme="minorHAnsi"/>
              </w:rPr>
            </w:pPr>
          </w:p>
        </w:tc>
      </w:tr>
      <w:tr w:rsidR="000D3C6F" w:rsidRPr="00305E76" w:rsidTr="00354B07">
        <w:trPr>
          <w:cantSplit/>
        </w:trPr>
        <w:tc>
          <w:tcPr>
            <w:tcW w:w="2580" w:type="dxa"/>
            <w:tcMar>
              <w:top w:w="0" w:type="dxa"/>
              <w:left w:w="62" w:type="dxa"/>
              <w:bottom w:w="0" w:type="dxa"/>
              <w:right w:w="62" w:type="dxa"/>
            </w:tcMar>
          </w:tcPr>
          <w:p w:rsidR="000D3C6F" w:rsidRPr="00ED33D8" w:rsidRDefault="000D3C6F" w:rsidP="00354B07">
            <w:pPr>
              <w:pStyle w:val="List"/>
              <w:spacing w:after="0" w:line="240" w:lineRule="auto"/>
              <w:ind w:firstLine="0"/>
              <w:rPr>
                <w:rFonts w:asciiTheme="minorHAnsi" w:hAnsiTheme="minorHAnsi" w:cstheme="minorHAnsi"/>
              </w:rPr>
            </w:pPr>
          </w:p>
        </w:tc>
        <w:tc>
          <w:tcPr>
            <w:tcW w:w="5942" w:type="dxa"/>
            <w:tcMar>
              <w:top w:w="0" w:type="dxa"/>
              <w:left w:w="62" w:type="dxa"/>
              <w:bottom w:w="0" w:type="dxa"/>
              <w:right w:w="62" w:type="dxa"/>
            </w:tcMar>
          </w:tcPr>
          <w:p w:rsidR="000D3C6F" w:rsidRDefault="000D3C6F" w:rsidP="00354B07">
            <w:pPr>
              <w:spacing w:after="0" w:line="240" w:lineRule="auto"/>
              <w:rPr>
                <w:rFonts w:asciiTheme="minorHAnsi" w:hAnsiTheme="minorHAnsi"/>
              </w:rPr>
            </w:pPr>
          </w:p>
          <w:p w:rsidR="000D3C6F" w:rsidRPr="006A0B11" w:rsidRDefault="000D3C6F" w:rsidP="00354B07">
            <w:pPr>
              <w:spacing w:after="0" w:line="240" w:lineRule="auto"/>
              <w:rPr>
                <w:rFonts w:asciiTheme="minorHAnsi" w:hAnsiTheme="minorHAnsi"/>
              </w:rPr>
            </w:pPr>
          </w:p>
        </w:tc>
      </w:tr>
    </w:tbl>
    <w:p w:rsidR="000D3C6F" w:rsidRDefault="000D3C6F" w:rsidP="000D3C6F">
      <w:pPr>
        <w:pStyle w:val="Heading3"/>
        <w:rPr>
          <w:b w:val="0"/>
          <w:bCs w:val="0"/>
        </w:rPr>
      </w:pPr>
      <w:r>
        <w:br w:type="page"/>
      </w:r>
    </w:p>
    <w:bookmarkStart w:id="8" w:name="_Toc449002998"/>
    <w:bookmarkStart w:id="9" w:name="_Toc329018039"/>
    <w:bookmarkEnd w:id="7"/>
    <w:p w:rsidR="000D3C6F" w:rsidRDefault="00E909CF" w:rsidP="000D3C6F">
      <w:pPr>
        <w:pStyle w:val="Heading3"/>
      </w:pPr>
      <w:r>
        <w:rPr>
          <w:noProof/>
        </w:rPr>
        <w:lastRenderedPageBreak/>
        <mc:AlternateContent>
          <mc:Choice Requires="wps">
            <w:drawing>
              <wp:anchor distT="0" distB="0" distL="114300" distR="114300" simplePos="0" relativeHeight="251750400" behindDoc="1" locked="0" layoutInCell="1" allowOverlap="1" wp14:anchorId="2C135660" wp14:editId="7CE55F5D">
                <wp:simplePos x="0" y="0"/>
                <wp:positionH relativeFrom="column">
                  <wp:posOffset>-783590</wp:posOffset>
                </wp:positionH>
                <wp:positionV relativeFrom="paragraph">
                  <wp:posOffset>-135890</wp:posOffset>
                </wp:positionV>
                <wp:extent cx="7303135" cy="8439785"/>
                <wp:effectExtent l="0" t="0" r="31115" b="56515"/>
                <wp:wrapNone/>
                <wp:docPr id="59" name="Rounded 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843978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9" o:spid="_x0000_s1026" style="position:absolute;margin-left:-61.7pt;margin-top:-10.7pt;width:575.05pt;height:664.55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" strokecolor="#d99594" strokeweight="1pt">
                <v:fill color2="#e5b8b7" focus="100%" type="gradient"/>
                <v:shadow on="t" color="#622423" opacity=".5" offset="1pt"/>
              </v:roundrect>
            </w:pict>
          </mc:Fallback>
        </mc:AlternateContent>
      </w:r>
      <w:bookmarkStart w:id="10" w:name="_Toc415143424"/>
      <w:bookmarkStart w:id="11" w:name="_Toc415154320"/>
      <w:r w:rsidR="000D3C6F">
        <w:t>Foundation Skills</w:t>
      </w:r>
      <w:bookmarkEnd w:id="8"/>
      <w:bookmarkEnd w:id="10"/>
      <w:bookmarkEnd w:id="11"/>
    </w:p>
    <w:p w:rsidR="000D3C6F" w:rsidRPr="00944F03" w:rsidRDefault="000D3C6F" w:rsidP="000D3C6F">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0D3C6F" w:rsidRPr="00944F03" w:rsidRDefault="000D3C6F" w:rsidP="000D3C6F">
      <w:pPr>
        <w:pStyle w:val="BodyText"/>
        <w:jc w:val="left"/>
        <w:rPr>
          <w:rStyle w:val="SpecialBold"/>
          <w:rFonts w:asciiTheme="minorHAnsi" w:hAnsiTheme="minorHAnsi" w:cstheme="minorHAnsi"/>
          <w:sz w:val="22"/>
          <w:szCs w:val="22"/>
        </w:rPr>
      </w:pPr>
    </w:p>
    <w:p w:rsidR="000D3C6F" w:rsidRPr="00304343" w:rsidRDefault="000D3C6F" w:rsidP="000D3C6F">
      <w:pPr>
        <w:spacing w:after="0" w:line="240" w:lineRule="auto"/>
      </w:pPr>
      <w:bookmarkStart w:id="12" w:name="_Toc329018040"/>
      <w:bookmarkEnd w:id="9"/>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0D3C6F" w:rsidRPr="004B582E" w:rsidTr="00354B07">
        <w:tc>
          <w:tcPr>
            <w:tcW w:w="1685" w:type="dxa"/>
            <w:tcMar>
              <w:top w:w="0" w:type="dxa"/>
              <w:left w:w="62" w:type="dxa"/>
              <w:bottom w:w="0" w:type="dxa"/>
              <w:right w:w="62" w:type="dxa"/>
            </w:tcMar>
          </w:tcPr>
          <w:p w:rsidR="000D3C6F" w:rsidRPr="004B582E" w:rsidRDefault="000D3C6F" w:rsidP="00354B07">
            <w:pPr>
              <w:pStyle w:val="BodyText"/>
              <w:jc w:val="left"/>
              <w:rPr>
                <w:rFonts w:asciiTheme="minorHAnsi" w:hAnsiTheme="minorHAnsi"/>
                <w:sz w:val="22"/>
                <w:szCs w:val="22"/>
              </w:rPr>
            </w:pPr>
            <w:r w:rsidRPr="004B582E">
              <w:rPr>
                <w:rStyle w:val="SpecialBold"/>
                <w:rFonts w:asciiTheme="minorHAnsi" w:hAnsiTheme="minorHAnsi"/>
                <w:sz w:val="22"/>
                <w:szCs w:val="22"/>
              </w:rPr>
              <w:t>Skill</w:t>
            </w:r>
          </w:p>
        </w:tc>
        <w:tc>
          <w:tcPr>
            <w:tcW w:w="2158" w:type="dxa"/>
            <w:tcMar>
              <w:top w:w="0" w:type="dxa"/>
              <w:left w:w="62" w:type="dxa"/>
              <w:bottom w:w="0" w:type="dxa"/>
              <w:right w:w="62" w:type="dxa"/>
            </w:tcMar>
          </w:tcPr>
          <w:p w:rsidR="000D3C6F" w:rsidRPr="004B582E" w:rsidRDefault="000D3C6F" w:rsidP="00354B07">
            <w:pPr>
              <w:pStyle w:val="BodyText"/>
              <w:jc w:val="left"/>
              <w:rPr>
                <w:rFonts w:asciiTheme="minorHAnsi" w:hAnsiTheme="minorHAnsi"/>
                <w:sz w:val="22"/>
                <w:szCs w:val="22"/>
              </w:rPr>
            </w:pPr>
            <w:r w:rsidRPr="004B582E">
              <w:rPr>
                <w:rStyle w:val="SpecialBold"/>
                <w:rFonts w:asciiTheme="minorHAnsi" w:hAnsiTheme="minorHAnsi"/>
                <w:sz w:val="22"/>
                <w:szCs w:val="22"/>
              </w:rPr>
              <w:t>Performance</w:t>
            </w:r>
          </w:p>
          <w:p w:rsidR="000D3C6F" w:rsidRPr="004B582E" w:rsidRDefault="000D3C6F" w:rsidP="00354B07">
            <w:pPr>
              <w:pStyle w:val="BodyText"/>
              <w:jc w:val="left"/>
              <w:rPr>
                <w:rStyle w:val="SpecialBold"/>
                <w:rFonts w:asciiTheme="minorHAnsi" w:hAnsiTheme="minorHAnsi"/>
                <w:sz w:val="22"/>
                <w:szCs w:val="22"/>
              </w:rPr>
            </w:pPr>
            <w:r w:rsidRPr="004B582E">
              <w:rPr>
                <w:rStyle w:val="SpecialBold"/>
                <w:rFonts w:asciiTheme="minorHAnsi" w:hAnsiTheme="minorHAnsi"/>
                <w:sz w:val="22"/>
                <w:szCs w:val="22"/>
              </w:rPr>
              <w:t>Criteria</w:t>
            </w:r>
          </w:p>
          <w:p w:rsidR="000D3C6F" w:rsidRPr="004B582E" w:rsidRDefault="000D3C6F" w:rsidP="00354B07">
            <w:pPr>
              <w:pStyle w:val="BodyText"/>
              <w:jc w:val="left"/>
              <w:rPr>
                <w:rFonts w:asciiTheme="minorHAnsi" w:hAnsiTheme="minorHAnsi"/>
                <w:sz w:val="22"/>
                <w:szCs w:val="22"/>
              </w:rPr>
            </w:pPr>
          </w:p>
        </w:tc>
        <w:tc>
          <w:tcPr>
            <w:tcW w:w="5797" w:type="dxa"/>
            <w:tcMar>
              <w:top w:w="0" w:type="dxa"/>
              <w:left w:w="62" w:type="dxa"/>
              <w:bottom w:w="0" w:type="dxa"/>
              <w:right w:w="62" w:type="dxa"/>
            </w:tcMar>
          </w:tcPr>
          <w:p w:rsidR="000D3C6F" w:rsidRPr="004B582E" w:rsidRDefault="000D3C6F" w:rsidP="00354B07">
            <w:pPr>
              <w:pStyle w:val="BodyText"/>
              <w:jc w:val="left"/>
              <w:rPr>
                <w:rFonts w:asciiTheme="minorHAnsi" w:hAnsiTheme="minorHAnsi"/>
                <w:sz w:val="22"/>
                <w:szCs w:val="22"/>
                <w:lang w:val="en-NZ"/>
              </w:rPr>
            </w:pPr>
            <w:r w:rsidRPr="004B582E">
              <w:rPr>
                <w:rStyle w:val="SpecialBold"/>
                <w:rFonts w:asciiTheme="minorHAnsi" w:hAnsiTheme="minorHAnsi"/>
                <w:sz w:val="22"/>
                <w:szCs w:val="22"/>
              </w:rPr>
              <w:t>Description</w:t>
            </w:r>
          </w:p>
        </w:tc>
      </w:tr>
      <w:tr w:rsidR="000D3C6F" w:rsidRPr="004B582E" w:rsidTr="00354B07">
        <w:tc>
          <w:tcPr>
            <w:tcW w:w="1685" w:type="dxa"/>
            <w:tcMar>
              <w:top w:w="0" w:type="dxa"/>
              <w:left w:w="62" w:type="dxa"/>
              <w:bottom w:w="0" w:type="dxa"/>
              <w:right w:w="62" w:type="dxa"/>
            </w:tcMar>
          </w:tcPr>
          <w:p w:rsidR="000D3C6F" w:rsidRPr="004B582E" w:rsidRDefault="000D3C6F" w:rsidP="00354B07">
            <w:pPr>
              <w:pStyle w:val="BodyText"/>
              <w:jc w:val="left"/>
              <w:rPr>
                <w:rFonts w:asciiTheme="minorHAnsi" w:hAnsiTheme="minorHAnsi"/>
                <w:sz w:val="22"/>
                <w:szCs w:val="22"/>
              </w:rPr>
            </w:pPr>
            <w:r w:rsidRPr="004B582E">
              <w:rPr>
                <w:rFonts w:asciiTheme="minorHAnsi" w:hAnsiTheme="minorHAnsi"/>
                <w:sz w:val="22"/>
                <w:szCs w:val="22"/>
              </w:rPr>
              <w:t>Reading</w:t>
            </w:r>
          </w:p>
          <w:p w:rsidR="000D3C6F" w:rsidRPr="004B582E" w:rsidRDefault="000D3C6F" w:rsidP="00354B07">
            <w:pPr>
              <w:pStyle w:val="BodyText"/>
              <w:jc w:val="left"/>
              <w:rPr>
                <w:rFonts w:asciiTheme="minorHAnsi" w:hAnsiTheme="minorHAnsi"/>
                <w:sz w:val="22"/>
                <w:szCs w:val="22"/>
              </w:rPr>
            </w:pPr>
          </w:p>
          <w:p w:rsidR="000D3C6F" w:rsidRPr="004B582E" w:rsidRDefault="000D3C6F" w:rsidP="00354B07">
            <w:pPr>
              <w:pStyle w:val="BodyText"/>
              <w:jc w:val="left"/>
              <w:rPr>
                <w:rFonts w:asciiTheme="minorHAnsi" w:hAnsiTheme="minorHAnsi"/>
                <w:sz w:val="22"/>
                <w:szCs w:val="22"/>
                <w:lang w:val="en-NZ"/>
              </w:rPr>
            </w:pPr>
          </w:p>
        </w:tc>
        <w:tc>
          <w:tcPr>
            <w:tcW w:w="2158" w:type="dxa"/>
            <w:tcMar>
              <w:top w:w="0" w:type="dxa"/>
              <w:left w:w="62" w:type="dxa"/>
              <w:bottom w:w="0" w:type="dxa"/>
              <w:right w:w="62" w:type="dxa"/>
            </w:tcMar>
          </w:tcPr>
          <w:p w:rsidR="000D3C6F" w:rsidRPr="004B582E" w:rsidRDefault="000D3C6F" w:rsidP="00354B07">
            <w:pPr>
              <w:pStyle w:val="BodyText"/>
              <w:jc w:val="left"/>
              <w:rPr>
                <w:rFonts w:asciiTheme="minorHAnsi" w:hAnsiTheme="minorHAnsi"/>
                <w:sz w:val="22"/>
                <w:szCs w:val="22"/>
                <w:lang w:val="en-NZ"/>
              </w:rPr>
            </w:pPr>
            <w:r w:rsidRPr="004B582E">
              <w:rPr>
                <w:rFonts w:asciiTheme="minorHAnsi" w:hAnsiTheme="minorHAnsi"/>
                <w:sz w:val="22"/>
                <w:szCs w:val="22"/>
                <w:lang w:val="en-NZ"/>
              </w:rPr>
              <w:t>1.1-1.3, 2.1-2.4, 3.2-3.5</w:t>
            </w:r>
          </w:p>
        </w:tc>
        <w:tc>
          <w:tcPr>
            <w:tcW w:w="5797" w:type="dxa"/>
            <w:tcMar>
              <w:top w:w="0" w:type="dxa"/>
              <w:left w:w="62" w:type="dxa"/>
              <w:bottom w:w="0" w:type="dxa"/>
              <w:right w:w="62" w:type="dxa"/>
            </w:tcMar>
          </w:tcPr>
          <w:p w:rsidR="000D3C6F" w:rsidRPr="004B582E" w:rsidRDefault="000D3C6F" w:rsidP="008174FD">
            <w:pPr>
              <w:pStyle w:val="ListBullet"/>
              <w:keepNext w:val="0"/>
              <w:keepLines w:val="0"/>
              <w:numPr>
                <w:ilvl w:val="0"/>
                <w:numId w:val="17"/>
              </w:numPr>
              <w:spacing w:before="0" w:after="0"/>
              <w:rPr>
                <w:rFonts w:asciiTheme="minorHAnsi" w:hAnsiTheme="minorHAnsi"/>
                <w:sz w:val="22"/>
                <w:lang w:val="en-NZ"/>
              </w:rPr>
            </w:pPr>
            <w:r w:rsidRPr="004B582E">
              <w:rPr>
                <w:rFonts w:ascii="Calibri" w:hAnsi="Calibri" w:cs="Calibri"/>
                <w:sz w:val="22"/>
              </w:rPr>
              <w:t>Identifies, analyses and evaluates a range of complex text to determine legislative, regulatory and related business requirements</w:t>
            </w:r>
          </w:p>
          <w:p w:rsidR="000D3C6F" w:rsidRPr="004B582E" w:rsidRDefault="000D3C6F" w:rsidP="00354B07">
            <w:pPr>
              <w:pStyle w:val="ListBullet"/>
              <w:numPr>
                <w:ilvl w:val="0"/>
                <w:numId w:val="0"/>
              </w:numPr>
              <w:spacing w:before="0" w:after="0"/>
              <w:ind w:left="360"/>
              <w:rPr>
                <w:rFonts w:asciiTheme="minorHAnsi" w:hAnsiTheme="minorHAnsi"/>
                <w:sz w:val="22"/>
                <w:lang w:val="en-NZ"/>
              </w:rPr>
            </w:pPr>
          </w:p>
        </w:tc>
      </w:tr>
      <w:tr w:rsidR="000D3C6F" w:rsidRPr="004B582E" w:rsidTr="00354B07">
        <w:tc>
          <w:tcPr>
            <w:tcW w:w="1685" w:type="dxa"/>
            <w:tcMar>
              <w:top w:w="0" w:type="dxa"/>
              <w:left w:w="62" w:type="dxa"/>
              <w:bottom w:w="0" w:type="dxa"/>
              <w:right w:w="62" w:type="dxa"/>
            </w:tcMar>
          </w:tcPr>
          <w:p w:rsidR="000D3C6F" w:rsidRPr="004B582E" w:rsidRDefault="00F10565" w:rsidP="00354B07">
            <w:pPr>
              <w:pStyle w:val="BodyText"/>
              <w:jc w:val="left"/>
              <w:rPr>
                <w:rFonts w:asciiTheme="minorHAnsi" w:hAnsiTheme="minorHAnsi"/>
                <w:sz w:val="22"/>
                <w:szCs w:val="22"/>
              </w:rPr>
            </w:pPr>
            <w:r>
              <w:rPr>
                <w:rFonts w:asciiTheme="minorHAnsi" w:hAnsiTheme="minorHAnsi"/>
                <w:sz w:val="22"/>
                <w:szCs w:val="22"/>
              </w:rPr>
              <w:t>Writ</w:t>
            </w:r>
            <w:bookmarkStart w:id="13" w:name="_GoBack"/>
            <w:bookmarkEnd w:id="13"/>
            <w:r w:rsidR="000D3C6F" w:rsidRPr="004B582E">
              <w:rPr>
                <w:rFonts w:asciiTheme="minorHAnsi" w:hAnsiTheme="minorHAnsi"/>
                <w:sz w:val="22"/>
                <w:szCs w:val="22"/>
              </w:rPr>
              <w:t>ing</w:t>
            </w:r>
          </w:p>
        </w:tc>
        <w:tc>
          <w:tcPr>
            <w:tcW w:w="2158" w:type="dxa"/>
            <w:tcMar>
              <w:top w:w="0" w:type="dxa"/>
              <w:left w:w="62" w:type="dxa"/>
              <w:bottom w:w="0" w:type="dxa"/>
              <w:right w:w="62" w:type="dxa"/>
            </w:tcMar>
          </w:tcPr>
          <w:p w:rsidR="000D3C6F" w:rsidRPr="004B582E" w:rsidRDefault="000D3C6F" w:rsidP="00354B07">
            <w:pPr>
              <w:pStyle w:val="BodyText"/>
              <w:jc w:val="left"/>
              <w:rPr>
                <w:rFonts w:asciiTheme="minorHAnsi" w:hAnsiTheme="minorHAnsi"/>
                <w:sz w:val="22"/>
                <w:szCs w:val="22"/>
                <w:lang w:val="en-NZ"/>
              </w:rPr>
            </w:pPr>
            <w:r w:rsidRPr="004B582E">
              <w:rPr>
                <w:rFonts w:asciiTheme="minorHAnsi" w:hAnsiTheme="minorHAnsi"/>
                <w:sz w:val="22"/>
                <w:szCs w:val="22"/>
                <w:lang w:val="en-NZ"/>
              </w:rPr>
              <w:t>1.3, 2.1, 2.3, 2.5, 3.1, 3.3, 3.5</w:t>
            </w:r>
          </w:p>
        </w:tc>
        <w:tc>
          <w:tcPr>
            <w:tcW w:w="5797" w:type="dxa"/>
            <w:tcMar>
              <w:top w:w="0" w:type="dxa"/>
              <w:left w:w="62" w:type="dxa"/>
              <w:bottom w:w="0" w:type="dxa"/>
              <w:right w:w="62" w:type="dxa"/>
            </w:tcMar>
          </w:tcPr>
          <w:p w:rsidR="000D3C6F" w:rsidRPr="004B582E" w:rsidRDefault="000D3C6F" w:rsidP="008174FD">
            <w:pPr>
              <w:pStyle w:val="ListBullet"/>
              <w:keepNext w:val="0"/>
              <w:keepLines w:val="0"/>
              <w:numPr>
                <w:ilvl w:val="0"/>
                <w:numId w:val="17"/>
              </w:numPr>
              <w:spacing w:before="0" w:after="0"/>
              <w:rPr>
                <w:rFonts w:cs="Calibri"/>
                <w:sz w:val="22"/>
              </w:rPr>
            </w:pPr>
            <w:r w:rsidRPr="004B582E">
              <w:rPr>
                <w:rFonts w:ascii="Calibri" w:hAnsi="Calibri" w:cs="Calibri"/>
                <w:sz w:val="22"/>
              </w:rPr>
              <w:t>Prepares written reports and workplace documentation that communicate complex information clearly and effectively</w:t>
            </w:r>
          </w:p>
          <w:p w:rsidR="000D3C6F" w:rsidRPr="004B582E" w:rsidRDefault="000D3C6F" w:rsidP="00354B07">
            <w:pPr>
              <w:pStyle w:val="ListBullet"/>
              <w:numPr>
                <w:ilvl w:val="0"/>
                <w:numId w:val="0"/>
              </w:numPr>
              <w:spacing w:before="0" w:after="0"/>
              <w:ind w:left="360"/>
              <w:rPr>
                <w:rFonts w:cs="Calibri"/>
                <w:sz w:val="22"/>
              </w:rPr>
            </w:pPr>
          </w:p>
        </w:tc>
      </w:tr>
      <w:tr w:rsidR="000D3C6F" w:rsidRPr="004B582E" w:rsidTr="00354B07">
        <w:tc>
          <w:tcPr>
            <w:tcW w:w="1685" w:type="dxa"/>
            <w:tcMar>
              <w:top w:w="0" w:type="dxa"/>
              <w:left w:w="62" w:type="dxa"/>
              <w:bottom w:w="0" w:type="dxa"/>
              <w:right w:w="62" w:type="dxa"/>
            </w:tcMar>
          </w:tcPr>
          <w:p w:rsidR="000D3C6F" w:rsidRPr="004B582E" w:rsidRDefault="000D3C6F" w:rsidP="00354B07">
            <w:pPr>
              <w:pStyle w:val="BodyText"/>
              <w:jc w:val="left"/>
              <w:rPr>
                <w:rFonts w:asciiTheme="minorHAnsi" w:hAnsiTheme="minorHAnsi"/>
                <w:sz w:val="22"/>
                <w:szCs w:val="22"/>
              </w:rPr>
            </w:pPr>
            <w:r w:rsidRPr="004B582E">
              <w:rPr>
                <w:rFonts w:asciiTheme="minorHAnsi" w:hAnsiTheme="minorHAnsi"/>
                <w:sz w:val="22"/>
                <w:szCs w:val="22"/>
              </w:rPr>
              <w:t>Oral Communication</w:t>
            </w:r>
          </w:p>
        </w:tc>
        <w:tc>
          <w:tcPr>
            <w:tcW w:w="2158" w:type="dxa"/>
            <w:tcMar>
              <w:top w:w="0" w:type="dxa"/>
              <w:left w:w="62" w:type="dxa"/>
              <w:bottom w:w="0" w:type="dxa"/>
              <w:right w:w="62" w:type="dxa"/>
            </w:tcMar>
          </w:tcPr>
          <w:p w:rsidR="000D3C6F" w:rsidRPr="004B582E" w:rsidRDefault="000D3C6F" w:rsidP="00354B07">
            <w:pPr>
              <w:pStyle w:val="BodyText"/>
              <w:jc w:val="left"/>
              <w:rPr>
                <w:rFonts w:asciiTheme="minorHAnsi" w:hAnsiTheme="minorHAnsi"/>
                <w:sz w:val="22"/>
                <w:szCs w:val="22"/>
                <w:lang w:val="en-NZ"/>
              </w:rPr>
            </w:pPr>
            <w:r w:rsidRPr="004B582E">
              <w:rPr>
                <w:rFonts w:asciiTheme="minorHAnsi" w:hAnsiTheme="minorHAnsi"/>
                <w:sz w:val="22"/>
                <w:szCs w:val="22"/>
                <w:lang w:val="en-NZ"/>
              </w:rPr>
              <w:t>2.5, 3.1, 3.3</w:t>
            </w:r>
          </w:p>
        </w:tc>
        <w:tc>
          <w:tcPr>
            <w:tcW w:w="5797" w:type="dxa"/>
            <w:tcMar>
              <w:top w:w="0" w:type="dxa"/>
              <w:left w:w="62" w:type="dxa"/>
              <w:bottom w:w="0" w:type="dxa"/>
              <w:right w:w="62" w:type="dxa"/>
            </w:tcMar>
          </w:tcPr>
          <w:p w:rsidR="000D3C6F" w:rsidRPr="004B582E" w:rsidRDefault="000D3C6F" w:rsidP="008174FD">
            <w:pPr>
              <w:pStyle w:val="ListParagraph"/>
              <w:numPr>
                <w:ilvl w:val="0"/>
                <w:numId w:val="17"/>
              </w:numPr>
              <w:autoSpaceDE w:val="0"/>
              <w:autoSpaceDN w:val="0"/>
              <w:adjustRightInd w:val="0"/>
              <w:spacing w:after="0" w:line="240" w:lineRule="auto"/>
              <w:contextualSpacing/>
              <w:rPr>
                <w:rFonts w:cs="Calibri"/>
              </w:rPr>
            </w:pPr>
            <w:r w:rsidRPr="004B582E">
              <w:rPr>
                <w:rFonts w:cs="Calibri"/>
              </w:rPr>
              <w:t>Uses specific and relevant language to clearly articulate legal issues, and uses questioning and listening techniques to clarify solutions</w:t>
            </w:r>
          </w:p>
          <w:p w:rsidR="000D3C6F" w:rsidRPr="004B582E" w:rsidRDefault="000D3C6F" w:rsidP="008174FD">
            <w:pPr>
              <w:pStyle w:val="ListBullet"/>
              <w:keepNext w:val="0"/>
              <w:keepLines w:val="0"/>
              <w:numPr>
                <w:ilvl w:val="0"/>
                <w:numId w:val="17"/>
              </w:numPr>
              <w:spacing w:before="0" w:after="0"/>
              <w:rPr>
                <w:rFonts w:cs="Calibri"/>
                <w:sz w:val="22"/>
              </w:rPr>
            </w:pPr>
            <w:r w:rsidRPr="004B582E">
              <w:rPr>
                <w:rFonts w:ascii="Calibri" w:hAnsi="Calibri" w:cs="Calibri"/>
                <w:sz w:val="22"/>
              </w:rPr>
              <w:t>Participates in verbal negotiations using language suitable to audience</w:t>
            </w:r>
          </w:p>
          <w:p w:rsidR="000D3C6F" w:rsidRPr="004B582E" w:rsidRDefault="000D3C6F" w:rsidP="00354B07">
            <w:pPr>
              <w:pStyle w:val="ListBullet"/>
              <w:numPr>
                <w:ilvl w:val="0"/>
                <w:numId w:val="0"/>
              </w:numPr>
              <w:spacing w:before="0" w:after="0"/>
              <w:ind w:left="360"/>
              <w:rPr>
                <w:rFonts w:cs="Calibri"/>
                <w:sz w:val="22"/>
              </w:rPr>
            </w:pPr>
          </w:p>
        </w:tc>
      </w:tr>
      <w:tr w:rsidR="000D3C6F" w:rsidRPr="004B582E" w:rsidTr="00354B07">
        <w:tc>
          <w:tcPr>
            <w:tcW w:w="1685" w:type="dxa"/>
            <w:tcMar>
              <w:top w:w="0" w:type="dxa"/>
              <w:left w:w="62" w:type="dxa"/>
              <w:bottom w:w="0" w:type="dxa"/>
              <w:right w:w="62" w:type="dxa"/>
            </w:tcMar>
          </w:tcPr>
          <w:p w:rsidR="000D3C6F" w:rsidRPr="004B582E" w:rsidRDefault="000D3C6F" w:rsidP="00354B07">
            <w:pPr>
              <w:pStyle w:val="BodyText"/>
              <w:jc w:val="left"/>
              <w:rPr>
                <w:rFonts w:asciiTheme="minorHAnsi" w:hAnsiTheme="minorHAnsi"/>
                <w:sz w:val="22"/>
                <w:szCs w:val="22"/>
              </w:rPr>
            </w:pPr>
            <w:r w:rsidRPr="004B582E">
              <w:rPr>
                <w:rFonts w:asciiTheme="minorHAnsi" w:hAnsiTheme="minorHAnsi"/>
                <w:sz w:val="22"/>
                <w:szCs w:val="22"/>
              </w:rPr>
              <w:t>Numeracy</w:t>
            </w:r>
          </w:p>
        </w:tc>
        <w:tc>
          <w:tcPr>
            <w:tcW w:w="2158" w:type="dxa"/>
            <w:tcMar>
              <w:top w:w="0" w:type="dxa"/>
              <w:left w:w="62" w:type="dxa"/>
              <w:bottom w:w="0" w:type="dxa"/>
              <w:right w:w="62" w:type="dxa"/>
            </w:tcMar>
          </w:tcPr>
          <w:p w:rsidR="000D3C6F" w:rsidRPr="004B582E" w:rsidRDefault="000D3C6F" w:rsidP="00354B07">
            <w:pPr>
              <w:pStyle w:val="BodyText"/>
              <w:jc w:val="left"/>
              <w:rPr>
                <w:rFonts w:asciiTheme="minorHAnsi" w:hAnsiTheme="minorHAnsi"/>
                <w:sz w:val="22"/>
                <w:szCs w:val="22"/>
                <w:lang w:val="en-NZ"/>
              </w:rPr>
            </w:pPr>
            <w:r w:rsidRPr="004B582E">
              <w:rPr>
                <w:rFonts w:asciiTheme="minorHAnsi" w:hAnsiTheme="minorHAnsi"/>
                <w:sz w:val="22"/>
                <w:szCs w:val="22"/>
                <w:lang w:val="en-NZ"/>
              </w:rPr>
              <w:t>2.2, 2.5, 3.3, 3.4</w:t>
            </w:r>
          </w:p>
        </w:tc>
        <w:tc>
          <w:tcPr>
            <w:tcW w:w="5797" w:type="dxa"/>
            <w:tcMar>
              <w:top w:w="0" w:type="dxa"/>
              <w:left w:w="62" w:type="dxa"/>
              <w:bottom w:w="0" w:type="dxa"/>
              <w:right w:w="62" w:type="dxa"/>
            </w:tcMar>
          </w:tcPr>
          <w:p w:rsidR="000D3C6F" w:rsidRPr="004B582E" w:rsidRDefault="000D3C6F" w:rsidP="008174FD">
            <w:pPr>
              <w:pStyle w:val="ListParagraph"/>
              <w:numPr>
                <w:ilvl w:val="0"/>
                <w:numId w:val="17"/>
              </w:numPr>
              <w:autoSpaceDE w:val="0"/>
              <w:autoSpaceDN w:val="0"/>
              <w:adjustRightInd w:val="0"/>
              <w:spacing w:after="0" w:line="240" w:lineRule="auto"/>
              <w:contextualSpacing/>
              <w:rPr>
                <w:rFonts w:cs="Calibri"/>
              </w:rPr>
            </w:pPr>
            <w:r w:rsidRPr="004B582E">
              <w:rPr>
                <w:rFonts w:cs="Calibri"/>
              </w:rPr>
              <w:t>Reviews, analyses, compares and contrasts numerical data which may be embedded in documents</w:t>
            </w:r>
          </w:p>
          <w:p w:rsidR="000D3C6F" w:rsidRPr="004B582E" w:rsidRDefault="000D3C6F" w:rsidP="008174FD">
            <w:pPr>
              <w:pStyle w:val="ListParagraph"/>
              <w:numPr>
                <w:ilvl w:val="0"/>
                <w:numId w:val="17"/>
              </w:numPr>
              <w:autoSpaceDE w:val="0"/>
              <w:autoSpaceDN w:val="0"/>
              <w:adjustRightInd w:val="0"/>
              <w:spacing w:after="0" w:line="240" w:lineRule="auto"/>
              <w:contextualSpacing/>
              <w:rPr>
                <w:rFonts w:cs="Calibri"/>
              </w:rPr>
            </w:pPr>
            <w:r w:rsidRPr="004B582E">
              <w:rPr>
                <w:rFonts w:cs="Calibri"/>
              </w:rPr>
              <w:t>Calculates business insurance costs and compares costing options</w:t>
            </w:r>
          </w:p>
          <w:p w:rsidR="000D3C6F" w:rsidRPr="004B582E" w:rsidRDefault="000D3C6F" w:rsidP="00354B07">
            <w:pPr>
              <w:pStyle w:val="ListParagraph"/>
              <w:autoSpaceDE w:val="0"/>
              <w:autoSpaceDN w:val="0"/>
              <w:adjustRightInd w:val="0"/>
              <w:spacing w:after="0" w:line="240" w:lineRule="auto"/>
              <w:ind w:left="360"/>
              <w:contextualSpacing/>
              <w:rPr>
                <w:rFonts w:cs="Calibri"/>
              </w:rPr>
            </w:pPr>
          </w:p>
        </w:tc>
      </w:tr>
      <w:tr w:rsidR="000D3C6F" w:rsidRPr="004B582E" w:rsidTr="00354B07">
        <w:tc>
          <w:tcPr>
            <w:tcW w:w="1685" w:type="dxa"/>
            <w:tcMar>
              <w:top w:w="0" w:type="dxa"/>
              <w:left w:w="62" w:type="dxa"/>
              <w:bottom w:w="0" w:type="dxa"/>
              <w:right w:w="62" w:type="dxa"/>
            </w:tcMar>
          </w:tcPr>
          <w:p w:rsidR="000D3C6F" w:rsidRPr="004B582E" w:rsidRDefault="000D3C6F" w:rsidP="00354B07">
            <w:pPr>
              <w:pStyle w:val="BodyText"/>
              <w:jc w:val="left"/>
              <w:rPr>
                <w:rFonts w:asciiTheme="minorHAnsi" w:hAnsiTheme="minorHAnsi"/>
                <w:sz w:val="22"/>
                <w:szCs w:val="22"/>
              </w:rPr>
            </w:pPr>
            <w:r w:rsidRPr="004B582E">
              <w:rPr>
                <w:rFonts w:asciiTheme="minorHAnsi" w:hAnsiTheme="minorHAnsi"/>
                <w:sz w:val="22"/>
                <w:szCs w:val="22"/>
              </w:rPr>
              <w:t>Navigate the world of work</w:t>
            </w:r>
          </w:p>
        </w:tc>
        <w:tc>
          <w:tcPr>
            <w:tcW w:w="2158" w:type="dxa"/>
            <w:tcMar>
              <w:top w:w="0" w:type="dxa"/>
              <w:left w:w="62" w:type="dxa"/>
              <w:bottom w:w="0" w:type="dxa"/>
              <w:right w:w="62" w:type="dxa"/>
            </w:tcMar>
          </w:tcPr>
          <w:p w:rsidR="000D3C6F" w:rsidRPr="004B582E" w:rsidRDefault="000D3C6F" w:rsidP="00354B07">
            <w:pPr>
              <w:pStyle w:val="BodyText"/>
              <w:jc w:val="left"/>
              <w:rPr>
                <w:rFonts w:asciiTheme="minorHAnsi" w:hAnsiTheme="minorHAnsi"/>
                <w:sz w:val="22"/>
                <w:szCs w:val="22"/>
                <w:lang w:val="en-NZ"/>
              </w:rPr>
            </w:pPr>
            <w:r w:rsidRPr="004B582E">
              <w:rPr>
                <w:rFonts w:asciiTheme="minorHAnsi" w:hAnsiTheme="minorHAnsi"/>
                <w:sz w:val="22"/>
                <w:szCs w:val="22"/>
                <w:lang w:val="en-NZ"/>
              </w:rPr>
              <w:t>1.2, 1.3, 2.1</w:t>
            </w:r>
          </w:p>
        </w:tc>
        <w:tc>
          <w:tcPr>
            <w:tcW w:w="5797" w:type="dxa"/>
            <w:tcMar>
              <w:top w:w="0" w:type="dxa"/>
              <w:left w:w="62" w:type="dxa"/>
              <w:bottom w:w="0" w:type="dxa"/>
              <w:right w:w="62" w:type="dxa"/>
            </w:tcMar>
          </w:tcPr>
          <w:p w:rsidR="000D3C6F" w:rsidRPr="004B582E" w:rsidRDefault="000D3C6F" w:rsidP="008174FD">
            <w:pPr>
              <w:pStyle w:val="ListParagraph"/>
              <w:numPr>
                <w:ilvl w:val="0"/>
                <w:numId w:val="17"/>
              </w:numPr>
              <w:autoSpaceDE w:val="0"/>
              <w:autoSpaceDN w:val="0"/>
              <w:adjustRightInd w:val="0"/>
              <w:spacing w:after="0" w:line="240" w:lineRule="auto"/>
              <w:contextualSpacing/>
              <w:rPr>
                <w:rFonts w:cs="Calibri"/>
              </w:rPr>
            </w:pPr>
            <w:r w:rsidRPr="004B582E">
              <w:rPr>
                <w:rFonts w:cs="Calibri"/>
              </w:rPr>
              <w:t>Monitors adherence to organisational policies and legislative responsibilities and considers own role in terms of its contribution to broader goals of work environment</w:t>
            </w:r>
          </w:p>
          <w:p w:rsidR="000D3C6F" w:rsidRPr="004B582E" w:rsidRDefault="000D3C6F" w:rsidP="00354B07">
            <w:pPr>
              <w:pStyle w:val="ListParagraph"/>
              <w:autoSpaceDE w:val="0"/>
              <w:autoSpaceDN w:val="0"/>
              <w:adjustRightInd w:val="0"/>
              <w:spacing w:after="0" w:line="240" w:lineRule="auto"/>
              <w:ind w:left="360"/>
              <w:contextualSpacing/>
              <w:rPr>
                <w:rFonts w:cs="Calibri"/>
              </w:rPr>
            </w:pPr>
          </w:p>
        </w:tc>
      </w:tr>
      <w:tr w:rsidR="000D3C6F" w:rsidRPr="004B582E" w:rsidTr="00354B07">
        <w:tc>
          <w:tcPr>
            <w:tcW w:w="1685" w:type="dxa"/>
            <w:tcMar>
              <w:top w:w="0" w:type="dxa"/>
              <w:left w:w="62" w:type="dxa"/>
              <w:bottom w:w="0" w:type="dxa"/>
              <w:right w:w="62" w:type="dxa"/>
            </w:tcMar>
          </w:tcPr>
          <w:p w:rsidR="000D3C6F" w:rsidRPr="004B582E" w:rsidRDefault="000D3C6F" w:rsidP="00354B07">
            <w:pPr>
              <w:pStyle w:val="BodyText"/>
              <w:jc w:val="left"/>
              <w:rPr>
                <w:rFonts w:asciiTheme="minorHAnsi" w:hAnsiTheme="minorHAnsi"/>
                <w:sz w:val="22"/>
                <w:szCs w:val="22"/>
              </w:rPr>
            </w:pPr>
            <w:r w:rsidRPr="004B582E">
              <w:rPr>
                <w:rFonts w:asciiTheme="minorHAnsi" w:hAnsiTheme="minorHAnsi"/>
                <w:sz w:val="22"/>
                <w:szCs w:val="22"/>
              </w:rPr>
              <w:t>Interact with others</w:t>
            </w:r>
          </w:p>
        </w:tc>
        <w:tc>
          <w:tcPr>
            <w:tcW w:w="2158" w:type="dxa"/>
            <w:tcMar>
              <w:top w:w="0" w:type="dxa"/>
              <w:left w:w="62" w:type="dxa"/>
              <w:bottom w:w="0" w:type="dxa"/>
              <w:right w:w="62" w:type="dxa"/>
            </w:tcMar>
          </w:tcPr>
          <w:p w:rsidR="000D3C6F" w:rsidRPr="004B582E" w:rsidRDefault="000D3C6F" w:rsidP="00354B07">
            <w:pPr>
              <w:pStyle w:val="BodyText"/>
              <w:jc w:val="left"/>
              <w:rPr>
                <w:rFonts w:asciiTheme="minorHAnsi" w:hAnsiTheme="minorHAnsi"/>
                <w:sz w:val="22"/>
                <w:szCs w:val="22"/>
                <w:lang w:val="en-NZ"/>
              </w:rPr>
            </w:pPr>
            <w:r w:rsidRPr="004B582E">
              <w:rPr>
                <w:rFonts w:asciiTheme="minorHAnsi" w:hAnsiTheme="minorHAnsi"/>
                <w:sz w:val="22"/>
                <w:szCs w:val="22"/>
                <w:lang w:val="en-NZ"/>
              </w:rPr>
              <w:t>3.1, 3.3</w:t>
            </w:r>
          </w:p>
        </w:tc>
        <w:tc>
          <w:tcPr>
            <w:tcW w:w="5797" w:type="dxa"/>
            <w:tcMar>
              <w:top w:w="0" w:type="dxa"/>
              <w:left w:w="62" w:type="dxa"/>
              <w:bottom w:w="0" w:type="dxa"/>
              <w:right w:w="62" w:type="dxa"/>
            </w:tcMar>
          </w:tcPr>
          <w:p w:rsidR="000D3C6F" w:rsidRPr="004B582E" w:rsidRDefault="000D3C6F" w:rsidP="008174FD">
            <w:pPr>
              <w:pStyle w:val="ListParagraph"/>
              <w:numPr>
                <w:ilvl w:val="0"/>
                <w:numId w:val="17"/>
              </w:numPr>
              <w:autoSpaceDE w:val="0"/>
              <w:autoSpaceDN w:val="0"/>
              <w:adjustRightInd w:val="0"/>
              <w:spacing w:after="0" w:line="240" w:lineRule="auto"/>
              <w:contextualSpacing/>
              <w:rPr>
                <w:rFonts w:cs="Calibri"/>
              </w:rPr>
            </w:pPr>
            <w:r w:rsidRPr="004B582E">
              <w:rPr>
                <w:rFonts w:cs="Calibri"/>
              </w:rPr>
              <w:t>Plays a lead role in situations requiring effective collaboration, demonstrating high-level influencing skills, focusing and shaping awareness, and engaging and motivating others</w:t>
            </w:r>
          </w:p>
          <w:p w:rsidR="000D3C6F" w:rsidRPr="004B582E" w:rsidRDefault="000D3C6F" w:rsidP="00354B07">
            <w:pPr>
              <w:pStyle w:val="ListParagraph"/>
              <w:autoSpaceDE w:val="0"/>
              <w:autoSpaceDN w:val="0"/>
              <w:adjustRightInd w:val="0"/>
              <w:spacing w:after="0" w:line="240" w:lineRule="auto"/>
              <w:ind w:left="360"/>
              <w:contextualSpacing/>
              <w:rPr>
                <w:rFonts w:cs="Calibri"/>
              </w:rPr>
            </w:pPr>
          </w:p>
        </w:tc>
      </w:tr>
      <w:tr w:rsidR="000D3C6F" w:rsidRPr="004B582E" w:rsidTr="00354B07">
        <w:tc>
          <w:tcPr>
            <w:tcW w:w="1685" w:type="dxa"/>
            <w:tcMar>
              <w:top w:w="0" w:type="dxa"/>
              <w:left w:w="62" w:type="dxa"/>
              <w:bottom w:w="0" w:type="dxa"/>
              <w:right w:w="62" w:type="dxa"/>
            </w:tcMar>
          </w:tcPr>
          <w:p w:rsidR="000D3C6F" w:rsidRPr="004B582E" w:rsidRDefault="000D3C6F" w:rsidP="00354B07">
            <w:pPr>
              <w:pStyle w:val="BodyText"/>
              <w:jc w:val="left"/>
              <w:rPr>
                <w:rFonts w:asciiTheme="minorHAnsi" w:hAnsiTheme="minorHAnsi"/>
                <w:sz w:val="22"/>
                <w:szCs w:val="22"/>
              </w:rPr>
            </w:pPr>
            <w:r w:rsidRPr="004B582E">
              <w:rPr>
                <w:rFonts w:asciiTheme="minorHAnsi" w:hAnsiTheme="minorHAnsi"/>
                <w:sz w:val="22"/>
                <w:szCs w:val="22"/>
              </w:rPr>
              <w:t>Get the work done</w:t>
            </w:r>
          </w:p>
        </w:tc>
        <w:tc>
          <w:tcPr>
            <w:tcW w:w="2158" w:type="dxa"/>
            <w:tcMar>
              <w:top w:w="0" w:type="dxa"/>
              <w:left w:w="62" w:type="dxa"/>
              <w:bottom w:w="0" w:type="dxa"/>
              <w:right w:w="62" w:type="dxa"/>
            </w:tcMar>
          </w:tcPr>
          <w:p w:rsidR="000D3C6F" w:rsidRPr="004B582E" w:rsidRDefault="000D3C6F" w:rsidP="00354B07">
            <w:pPr>
              <w:pStyle w:val="BodyText"/>
              <w:jc w:val="left"/>
              <w:rPr>
                <w:rFonts w:asciiTheme="minorHAnsi" w:hAnsiTheme="minorHAnsi"/>
                <w:sz w:val="22"/>
                <w:szCs w:val="22"/>
                <w:lang w:val="en-NZ"/>
              </w:rPr>
            </w:pPr>
            <w:r w:rsidRPr="004B582E">
              <w:rPr>
                <w:rFonts w:asciiTheme="minorHAnsi" w:hAnsiTheme="minorHAnsi"/>
                <w:sz w:val="22"/>
                <w:szCs w:val="22"/>
                <w:lang w:val="en-NZ"/>
              </w:rPr>
              <w:t>1.1-1.3, 2.1</w:t>
            </w:r>
          </w:p>
        </w:tc>
        <w:tc>
          <w:tcPr>
            <w:tcW w:w="5797" w:type="dxa"/>
            <w:tcMar>
              <w:top w:w="0" w:type="dxa"/>
              <w:left w:w="62" w:type="dxa"/>
              <w:bottom w:w="0" w:type="dxa"/>
              <w:right w:w="62" w:type="dxa"/>
            </w:tcMar>
          </w:tcPr>
          <w:p w:rsidR="000D3C6F" w:rsidRPr="004B582E" w:rsidRDefault="000D3C6F" w:rsidP="008174FD">
            <w:pPr>
              <w:pStyle w:val="ListParagraph"/>
              <w:numPr>
                <w:ilvl w:val="0"/>
                <w:numId w:val="17"/>
              </w:numPr>
              <w:autoSpaceDE w:val="0"/>
              <w:autoSpaceDN w:val="0"/>
              <w:adjustRightInd w:val="0"/>
              <w:spacing w:after="0" w:line="240" w:lineRule="auto"/>
              <w:contextualSpacing/>
              <w:rPr>
                <w:rFonts w:cs="Calibri"/>
              </w:rPr>
            </w:pPr>
            <w:r w:rsidRPr="004B582E">
              <w:rPr>
                <w:rFonts w:cs="Calibri"/>
              </w:rPr>
              <w:t>Plans, organises and implements tasks required to determine legal and risk management requirements</w:t>
            </w:r>
          </w:p>
          <w:p w:rsidR="000D3C6F" w:rsidRPr="004B582E" w:rsidRDefault="000D3C6F" w:rsidP="008174FD">
            <w:pPr>
              <w:pStyle w:val="ListParagraph"/>
              <w:numPr>
                <w:ilvl w:val="0"/>
                <w:numId w:val="17"/>
              </w:numPr>
              <w:autoSpaceDE w:val="0"/>
              <w:autoSpaceDN w:val="0"/>
              <w:adjustRightInd w:val="0"/>
              <w:spacing w:after="0" w:line="240" w:lineRule="auto"/>
              <w:contextualSpacing/>
              <w:rPr>
                <w:rFonts w:cs="Calibri"/>
              </w:rPr>
            </w:pPr>
            <w:r w:rsidRPr="004B582E">
              <w:rPr>
                <w:rFonts w:cs="Calibri"/>
              </w:rPr>
              <w:t>Implements actions as per plan, making adjustments if necessary and addressing unexpected issues</w:t>
            </w:r>
          </w:p>
          <w:p w:rsidR="000D3C6F" w:rsidRPr="004B582E" w:rsidRDefault="000D3C6F" w:rsidP="008174FD">
            <w:pPr>
              <w:pStyle w:val="ListParagraph"/>
              <w:numPr>
                <w:ilvl w:val="0"/>
                <w:numId w:val="17"/>
              </w:numPr>
              <w:autoSpaceDE w:val="0"/>
              <w:autoSpaceDN w:val="0"/>
              <w:adjustRightInd w:val="0"/>
              <w:spacing w:after="0" w:line="240" w:lineRule="auto"/>
              <w:contextualSpacing/>
              <w:rPr>
                <w:rFonts w:cs="Calibri"/>
              </w:rPr>
            </w:pPr>
            <w:r w:rsidRPr="004B582E">
              <w:rPr>
                <w:rFonts w:cs="Calibri"/>
              </w:rPr>
              <w:t>Understands importance of secure information in relation to own work and takes personal responsibility for identifying and managing risk factors</w:t>
            </w:r>
          </w:p>
          <w:p w:rsidR="000D3C6F" w:rsidRPr="004B582E" w:rsidRDefault="000D3C6F" w:rsidP="008174FD">
            <w:pPr>
              <w:pStyle w:val="ListParagraph"/>
              <w:numPr>
                <w:ilvl w:val="0"/>
                <w:numId w:val="17"/>
              </w:numPr>
              <w:autoSpaceDE w:val="0"/>
              <w:autoSpaceDN w:val="0"/>
              <w:adjustRightInd w:val="0"/>
              <w:spacing w:after="0" w:line="240" w:lineRule="auto"/>
              <w:contextualSpacing/>
              <w:rPr>
                <w:rFonts w:cs="Calibri"/>
              </w:rPr>
            </w:pPr>
            <w:r w:rsidRPr="004B582E">
              <w:rPr>
                <w:rFonts w:cs="Calibri"/>
              </w:rPr>
              <w:t>Makes a range of critical and non-critical decisions in complex situations, taking a range of factors into account</w:t>
            </w:r>
          </w:p>
        </w:tc>
      </w:tr>
    </w:tbl>
    <w:p w:rsidR="000D3C6F" w:rsidRDefault="000D3C6F" w:rsidP="000D3C6F">
      <w:pPr>
        <w:rPr>
          <w:rFonts w:cstheme="majorBidi"/>
          <w:sz w:val="26"/>
          <w:szCs w:val="26"/>
          <w:lang w:val="en-GB"/>
        </w:rPr>
      </w:pPr>
      <w:r>
        <w:br w:type="page"/>
      </w:r>
    </w:p>
    <w:bookmarkStart w:id="14" w:name="_Toc449002999"/>
    <w:bookmarkStart w:id="15" w:name="_Toc285113079"/>
    <w:bookmarkStart w:id="16" w:name="_Toc326743761"/>
    <w:bookmarkStart w:id="17" w:name="_Toc328654777"/>
    <w:bookmarkStart w:id="18" w:name="_Toc330386596"/>
    <w:bookmarkEnd w:id="12"/>
    <w:p w:rsidR="000D3C6F" w:rsidRDefault="00E909CF" w:rsidP="000D3C6F">
      <w:pPr>
        <w:pStyle w:val="Heading3"/>
      </w:pPr>
      <w:r>
        <w:rPr>
          <w:noProof/>
        </w:rPr>
        <w:lastRenderedPageBreak/>
        <mc:AlternateContent>
          <mc:Choice Requires="wps">
            <w:drawing>
              <wp:anchor distT="0" distB="0" distL="114300" distR="114300" simplePos="0" relativeHeight="251751424" behindDoc="1" locked="0" layoutInCell="1" allowOverlap="1" wp14:anchorId="06885F5C" wp14:editId="38BF078B">
                <wp:simplePos x="0" y="0"/>
                <wp:positionH relativeFrom="column">
                  <wp:posOffset>-714375</wp:posOffset>
                </wp:positionH>
                <wp:positionV relativeFrom="paragraph">
                  <wp:posOffset>-152401</wp:posOffset>
                </wp:positionV>
                <wp:extent cx="7132320" cy="9267825"/>
                <wp:effectExtent l="0" t="0" r="30480" b="66675"/>
                <wp:wrapNone/>
                <wp:docPr id="58" name="Rounded 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2678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8" o:spid="_x0000_s1026" style="position:absolute;margin-left:-56.25pt;margin-top:-12pt;width:561.6pt;height:729.75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" strokecolor="#d99594" strokeweight="1pt">
                <v:fill color2="#e5b8b7" focus="100%" type="gradient"/>
                <v:shadow on="t" color="#622423" opacity=".5" offset="1pt"/>
              </v:roundrect>
            </w:pict>
          </mc:Fallback>
        </mc:AlternateContent>
      </w:r>
      <w:bookmarkStart w:id="19" w:name="_Toc415143425"/>
      <w:bookmarkStart w:id="20" w:name="_Toc415154321"/>
      <w:r w:rsidR="000D3C6F">
        <w:t>Assessment Requirements</w:t>
      </w:r>
      <w:bookmarkEnd w:id="14"/>
      <w:bookmarkEnd w:id="19"/>
      <w:bookmarkEnd w:id="20"/>
    </w:p>
    <w:p w:rsidR="000D3C6F" w:rsidRDefault="000D3C6F" w:rsidP="00FD4278">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0D3C6F" w:rsidRPr="00B1137B" w:rsidRDefault="000D3C6F" w:rsidP="00FD4278">
      <w:pPr>
        <w:spacing w:after="0" w:line="240" w:lineRule="auto"/>
        <w:rPr>
          <w:rFonts w:asciiTheme="minorHAnsi" w:hAnsiTheme="minorHAnsi" w:cs="Calibri"/>
          <w:b/>
          <w:color w:val="000000"/>
        </w:rPr>
      </w:pPr>
    </w:p>
    <w:p w:rsidR="000D3C6F" w:rsidRDefault="000D3C6F" w:rsidP="00FD4278">
      <w:pPr>
        <w:spacing w:after="0" w:line="240" w:lineRule="auto"/>
        <w:rPr>
          <w:rFonts w:asciiTheme="minorHAnsi" w:hAnsiTheme="minorHAnsi" w:cs="Calibri"/>
          <w:color w:val="000000"/>
        </w:rPr>
      </w:pPr>
      <w:r w:rsidRPr="00597967">
        <w:rPr>
          <w:rFonts w:asciiTheme="minorHAnsi" w:hAnsiTheme="minorHAnsi" w:cs="Calibri"/>
          <w:color w:val="000000"/>
        </w:rPr>
        <w:t>Evidence of the ability to:</w:t>
      </w:r>
    </w:p>
    <w:p w:rsidR="000D3C6F" w:rsidRPr="00597967" w:rsidRDefault="000D3C6F" w:rsidP="008174FD">
      <w:pPr>
        <w:pStyle w:val="ListParagraph"/>
        <w:numPr>
          <w:ilvl w:val="0"/>
          <w:numId w:val="28"/>
        </w:numPr>
        <w:spacing w:after="0" w:line="240" w:lineRule="auto"/>
        <w:rPr>
          <w:rFonts w:asciiTheme="minorHAnsi" w:hAnsiTheme="minorHAnsi" w:cs="Calibri"/>
          <w:color w:val="000000"/>
        </w:rPr>
      </w:pPr>
      <w:r w:rsidRPr="00597967">
        <w:rPr>
          <w:rFonts w:asciiTheme="minorHAnsi" w:hAnsiTheme="minorHAnsi" w:cs="Calibri"/>
          <w:color w:val="000000"/>
        </w:rPr>
        <w:t>Demonstrate a systematic approach to identifying, managing and meeting legal and business requireme</w:t>
      </w:r>
      <w:r w:rsidR="00934B1D">
        <w:rPr>
          <w:rFonts w:asciiTheme="minorHAnsi" w:hAnsiTheme="minorHAnsi" w:cs="Calibri"/>
          <w:color w:val="000000"/>
        </w:rPr>
        <w:t>nts, specifically in regard to W</w:t>
      </w:r>
      <w:r w:rsidRPr="00597967">
        <w:rPr>
          <w:rFonts w:asciiTheme="minorHAnsi" w:hAnsiTheme="minorHAnsi" w:cs="Calibri"/>
          <w:color w:val="000000"/>
        </w:rPr>
        <w:t>HS, business registration and environmental requirements</w:t>
      </w:r>
    </w:p>
    <w:p w:rsidR="000D3C6F" w:rsidRPr="00597967" w:rsidRDefault="000D3C6F" w:rsidP="008174FD">
      <w:pPr>
        <w:pStyle w:val="ListParagraph"/>
        <w:numPr>
          <w:ilvl w:val="0"/>
          <w:numId w:val="28"/>
        </w:numPr>
        <w:spacing w:after="0" w:line="240" w:lineRule="auto"/>
        <w:rPr>
          <w:rFonts w:asciiTheme="minorHAnsi" w:hAnsiTheme="minorHAnsi" w:cs="Calibri"/>
          <w:color w:val="000000"/>
        </w:rPr>
      </w:pPr>
      <w:r w:rsidRPr="00597967">
        <w:rPr>
          <w:rFonts w:asciiTheme="minorHAnsi" w:hAnsiTheme="minorHAnsi" w:cs="Calibri"/>
          <w:color w:val="000000"/>
        </w:rPr>
        <w:t>Ensure compliance, by:</w:t>
      </w:r>
    </w:p>
    <w:p w:rsidR="000D3C6F" w:rsidRPr="00811F17" w:rsidRDefault="000D3C6F" w:rsidP="008174FD">
      <w:pPr>
        <w:pStyle w:val="ListParagraph"/>
        <w:numPr>
          <w:ilvl w:val="0"/>
          <w:numId w:val="29"/>
        </w:numPr>
        <w:spacing w:after="0" w:line="240" w:lineRule="auto"/>
        <w:ind w:left="720"/>
        <w:rPr>
          <w:rFonts w:asciiTheme="minorHAnsi" w:hAnsiTheme="minorHAnsi" w:cs="Calibri"/>
          <w:color w:val="000000"/>
        </w:rPr>
      </w:pPr>
      <w:r w:rsidRPr="00811F17">
        <w:rPr>
          <w:rFonts w:asciiTheme="minorHAnsi" w:hAnsiTheme="minorHAnsi" w:cs="Calibri"/>
          <w:color w:val="000000"/>
        </w:rPr>
        <w:t>following taxation principles</w:t>
      </w:r>
    </w:p>
    <w:p w:rsidR="000D3C6F" w:rsidRPr="00811F17" w:rsidRDefault="000D3C6F" w:rsidP="008174FD">
      <w:pPr>
        <w:pStyle w:val="ListParagraph"/>
        <w:numPr>
          <w:ilvl w:val="0"/>
          <w:numId w:val="29"/>
        </w:numPr>
        <w:spacing w:after="0" w:line="240" w:lineRule="auto"/>
        <w:ind w:left="720"/>
        <w:rPr>
          <w:rFonts w:asciiTheme="minorHAnsi" w:hAnsiTheme="minorHAnsi" w:cs="Calibri"/>
          <w:color w:val="000000"/>
        </w:rPr>
      </w:pPr>
      <w:r w:rsidRPr="00811F17">
        <w:rPr>
          <w:rFonts w:asciiTheme="minorHAnsi" w:hAnsiTheme="minorHAnsi" w:cs="Calibri"/>
          <w:color w:val="000000"/>
        </w:rPr>
        <w:t>updating and maintaining legal documents</w:t>
      </w:r>
    </w:p>
    <w:p w:rsidR="000D3C6F" w:rsidRPr="00811F17" w:rsidRDefault="000D3C6F" w:rsidP="008174FD">
      <w:pPr>
        <w:pStyle w:val="ListParagraph"/>
        <w:numPr>
          <w:ilvl w:val="0"/>
          <w:numId w:val="29"/>
        </w:numPr>
        <w:spacing w:after="0" w:line="240" w:lineRule="auto"/>
        <w:ind w:left="720"/>
        <w:rPr>
          <w:rFonts w:asciiTheme="minorHAnsi" w:hAnsiTheme="minorHAnsi" w:cs="Calibri"/>
          <w:color w:val="000000"/>
        </w:rPr>
      </w:pPr>
      <w:r w:rsidRPr="00811F17">
        <w:rPr>
          <w:rFonts w:asciiTheme="minorHAnsi" w:hAnsiTheme="minorHAnsi" w:cs="Calibri"/>
          <w:color w:val="000000"/>
        </w:rPr>
        <w:t>investigating areas of non-compliance</w:t>
      </w:r>
    </w:p>
    <w:p w:rsidR="000D3C6F" w:rsidRPr="00811F17" w:rsidRDefault="000D3C6F" w:rsidP="008174FD">
      <w:pPr>
        <w:pStyle w:val="ListParagraph"/>
        <w:numPr>
          <w:ilvl w:val="0"/>
          <w:numId w:val="29"/>
        </w:numPr>
        <w:spacing w:after="0" w:line="240" w:lineRule="auto"/>
        <w:ind w:left="720"/>
        <w:rPr>
          <w:rFonts w:asciiTheme="minorHAnsi" w:hAnsiTheme="minorHAnsi" w:cs="Calibri"/>
          <w:color w:val="000000"/>
        </w:rPr>
      </w:pPr>
      <w:r w:rsidRPr="00811F17">
        <w:rPr>
          <w:rFonts w:asciiTheme="minorHAnsi" w:hAnsiTheme="minorHAnsi" w:cs="Calibri"/>
          <w:color w:val="000000"/>
        </w:rPr>
        <w:t>monitoring provision of products and services</w:t>
      </w:r>
    </w:p>
    <w:p w:rsidR="000D3C6F" w:rsidRPr="00811F17" w:rsidRDefault="000D3C6F" w:rsidP="008174FD">
      <w:pPr>
        <w:pStyle w:val="ListParagraph"/>
        <w:numPr>
          <w:ilvl w:val="0"/>
          <w:numId w:val="29"/>
        </w:numPr>
        <w:spacing w:after="0" w:line="240" w:lineRule="auto"/>
        <w:ind w:left="720"/>
        <w:rPr>
          <w:rFonts w:asciiTheme="minorHAnsi" w:hAnsiTheme="minorHAnsi" w:cs="Calibri"/>
          <w:color w:val="000000"/>
        </w:rPr>
      </w:pPr>
      <w:r w:rsidRPr="00811F17">
        <w:rPr>
          <w:rFonts w:asciiTheme="minorHAnsi" w:hAnsiTheme="minorHAnsi" w:cs="Calibri"/>
          <w:color w:val="000000"/>
        </w:rPr>
        <w:t>taking corrective action where necessary</w:t>
      </w:r>
    </w:p>
    <w:p w:rsidR="00354B07" w:rsidRPr="00354B07" w:rsidRDefault="00354B07" w:rsidP="008174FD">
      <w:pPr>
        <w:pStyle w:val="ListBullet"/>
        <w:numPr>
          <w:ilvl w:val="0"/>
          <w:numId w:val="24"/>
        </w:numPr>
        <w:spacing w:before="0" w:after="0"/>
        <w:contextualSpacing w:val="0"/>
        <w:rPr>
          <w:rFonts w:asciiTheme="minorHAnsi" w:hAnsiTheme="minorHAnsi"/>
          <w:sz w:val="22"/>
        </w:rPr>
      </w:pPr>
      <w:r w:rsidRPr="00354B07">
        <w:rPr>
          <w:rFonts w:asciiTheme="minorHAnsi" w:hAnsiTheme="minorHAnsi"/>
          <w:sz w:val="22"/>
        </w:rPr>
        <w:t>Negotiate and arrange contracts, including:</w:t>
      </w:r>
    </w:p>
    <w:p w:rsidR="00354B07" w:rsidRPr="00354B07" w:rsidRDefault="00354B07" w:rsidP="008174FD">
      <w:pPr>
        <w:pStyle w:val="ListBullet2"/>
        <w:numPr>
          <w:ilvl w:val="0"/>
          <w:numId w:val="25"/>
        </w:numPr>
        <w:spacing w:after="0" w:line="240" w:lineRule="auto"/>
        <w:contextualSpacing w:val="0"/>
        <w:rPr>
          <w:rFonts w:asciiTheme="minorHAnsi" w:hAnsiTheme="minorHAnsi"/>
        </w:rPr>
      </w:pPr>
      <w:r w:rsidRPr="00354B07">
        <w:rPr>
          <w:rFonts w:asciiTheme="minorHAnsi" w:hAnsiTheme="minorHAnsi"/>
        </w:rPr>
        <w:t>seeking legal advice</w:t>
      </w:r>
    </w:p>
    <w:p w:rsidR="00354B07" w:rsidRPr="00354B07" w:rsidRDefault="00354B07" w:rsidP="008174FD">
      <w:pPr>
        <w:pStyle w:val="ListBullet2"/>
        <w:numPr>
          <w:ilvl w:val="0"/>
          <w:numId w:val="25"/>
        </w:numPr>
        <w:spacing w:after="0" w:line="240" w:lineRule="auto"/>
        <w:contextualSpacing w:val="0"/>
        <w:rPr>
          <w:rFonts w:asciiTheme="minorHAnsi" w:hAnsiTheme="minorHAnsi"/>
        </w:rPr>
      </w:pPr>
      <w:r w:rsidRPr="00354B07">
        <w:rPr>
          <w:rFonts w:asciiTheme="minorHAnsi" w:hAnsiTheme="minorHAnsi"/>
        </w:rPr>
        <w:t>investigating procurement rights</w:t>
      </w:r>
    </w:p>
    <w:p w:rsidR="00354B07" w:rsidRPr="00354B07" w:rsidRDefault="00354B07" w:rsidP="008174FD">
      <w:pPr>
        <w:pStyle w:val="ListBullet2"/>
        <w:numPr>
          <w:ilvl w:val="0"/>
          <w:numId w:val="25"/>
        </w:numPr>
        <w:spacing w:after="0" w:line="240" w:lineRule="auto"/>
        <w:contextualSpacing w:val="0"/>
        <w:rPr>
          <w:rFonts w:asciiTheme="minorHAnsi" w:hAnsiTheme="minorHAnsi"/>
        </w:rPr>
      </w:pPr>
      <w:r w:rsidRPr="00354B07">
        <w:rPr>
          <w:rFonts w:asciiTheme="minorHAnsi" w:hAnsiTheme="minorHAnsi"/>
        </w:rPr>
        <w:t>identifying options of leasing or ownership of business premises.</w:t>
      </w:r>
    </w:p>
    <w:p w:rsidR="00354B07" w:rsidRPr="00354B07" w:rsidRDefault="00354B07" w:rsidP="008174FD">
      <w:pPr>
        <w:pStyle w:val="ListBullet"/>
        <w:numPr>
          <w:ilvl w:val="0"/>
          <w:numId w:val="24"/>
        </w:numPr>
        <w:spacing w:before="0" w:after="0"/>
        <w:contextualSpacing w:val="0"/>
        <w:rPr>
          <w:rFonts w:asciiTheme="minorHAnsi" w:hAnsiTheme="minorHAnsi"/>
          <w:sz w:val="22"/>
        </w:rPr>
      </w:pPr>
      <w:r w:rsidRPr="00354B07">
        <w:rPr>
          <w:rFonts w:asciiTheme="minorHAnsi" w:hAnsiTheme="minorHAnsi"/>
          <w:sz w:val="22"/>
        </w:rPr>
        <w:t>Identify, assess and treat risks specific to the business including</w:t>
      </w:r>
    </w:p>
    <w:p w:rsidR="00354B07" w:rsidRPr="00354B07" w:rsidRDefault="00354B07" w:rsidP="008174FD">
      <w:pPr>
        <w:pStyle w:val="ListBullet2"/>
        <w:numPr>
          <w:ilvl w:val="0"/>
          <w:numId w:val="25"/>
        </w:numPr>
        <w:spacing w:after="0" w:line="240" w:lineRule="auto"/>
        <w:contextualSpacing w:val="0"/>
        <w:rPr>
          <w:rFonts w:asciiTheme="minorHAnsi" w:hAnsiTheme="minorHAnsi"/>
        </w:rPr>
      </w:pPr>
      <w:r w:rsidRPr="00354B07">
        <w:rPr>
          <w:rFonts w:asciiTheme="minorHAnsi" w:hAnsiTheme="minorHAnsi"/>
        </w:rPr>
        <w:t>prioritising risks with highest probability of occurrence and greatest negative impact on the business</w:t>
      </w:r>
    </w:p>
    <w:p w:rsidR="00354B07" w:rsidRPr="00354B07" w:rsidRDefault="00354B07" w:rsidP="008174FD">
      <w:pPr>
        <w:pStyle w:val="ListBullet2"/>
        <w:numPr>
          <w:ilvl w:val="0"/>
          <w:numId w:val="25"/>
        </w:numPr>
        <w:spacing w:after="0" w:line="240" w:lineRule="auto"/>
        <w:contextualSpacing w:val="0"/>
        <w:rPr>
          <w:rFonts w:asciiTheme="minorHAnsi" w:hAnsiTheme="minorHAnsi"/>
        </w:rPr>
      </w:pPr>
      <w:r w:rsidRPr="00354B07">
        <w:rPr>
          <w:rFonts w:asciiTheme="minorHAnsi" w:hAnsiTheme="minorHAnsi"/>
        </w:rPr>
        <w:t>identifying insurance requirements</w:t>
      </w:r>
    </w:p>
    <w:p w:rsidR="000D3C6F" w:rsidRPr="00B1137B" w:rsidRDefault="000D3C6F" w:rsidP="00FD4278">
      <w:pPr>
        <w:spacing w:after="0" w:line="240" w:lineRule="auto"/>
        <w:rPr>
          <w:rFonts w:asciiTheme="minorHAnsi" w:hAnsiTheme="minorHAnsi" w:cs="Calibri"/>
          <w:b/>
          <w:color w:val="000000"/>
        </w:rPr>
      </w:pPr>
    </w:p>
    <w:p w:rsidR="000D3C6F" w:rsidRDefault="000D3C6F" w:rsidP="00FD4278">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0D3C6F" w:rsidRPr="00B1137B" w:rsidRDefault="000D3C6F" w:rsidP="00FD4278">
      <w:pPr>
        <w:spacing w:after="0" w:line="240" w:lineRule="auto"/>
        <w:rPr>
          <w:rFonts w:asciiTheme="minorHAnsi" w:hAnsiTheme="minorHAnsi" w:cs="Calibri"/>
          <w:b/>
          <w:color w:val="000000"/>
        </w:rPr>
      </w:pPr>
    </w:p>
    <w:p w:rsidR="000D3C6F" w:rsidRDefault="000D3C6F" w:rsidP="00FD4278">
      <w:pPr>
        <w:spacing w:after="0" w:line="240" w:lineRule="auto"/>
        <w:rPr>
          <w:rFonts w:asciiTheme="minorHAnsi" w:hAnsiTheme="minorHAnsi" w:cs="Calibri"/>
          <w:color w:val="000000"/>
        </w:rPr>
      </w:pPr>
      <w:r w:rsidRPr="00597967">
        <w:rPr>
          <w:rFonts w:asciiTheme="minorHAnsi" w:hAnsiTheme="minorHAnsi" w:cs="Calibri"/>
          <w:color w:val="000000"/>
        </w:rPr>
        <w:t>To complete the unit requirements safely and effectively, the individual must:</w:t>
      </w:r>
    </w:p>
    <w:p w:rsidR="000D3C6F" w:rsidRPr="00597967" w:rsidRDefault="000D3C6F" w:rsidP="008174FD">
      <w:pPr>
        <w:pStyle w:val="ListParagraph"/>
        <w:numPr>
          <w:ilvl w:val="0"/>
          <w:numId w:val="22"/>
        </w:numPr>
        <w:spacing w:after="0" w:line="240" w:lineRule="auto"/>
        <w:rPr>
          <w:rFonts w:asciiTheme="minorHAnsi" w:hAnsiTheme="minorHAnsi" w:cs="Calibri"/>
          <w:color w:val="000000"/>
        </w:rPr>
      </w:pPr>
      <w:r w:rsidRPr="00597967">
        <w:rPr>
          <w:rFonts w:asciiTheme="minorHAnsi" w:hAnsiTheme="minorHAnsi" w:cs="Calibri"/>
          <w:color w:val="000000"/>
        </w:rPr>
        <w:t>Outline business registration and licensing requirements</w:t>
      </w:r>
    </w:p>
    <w:p w:rsidR="000D3C6F" w:rsidRPr="00597967" w:rsidRDefault="000D3C6F" w:rsidP="008174FD">
      <w:pPr>
        <w:pStyle w:val="ListParagraph"/>
        <w:numPr>
          <w:ilvl w:val="0"/>
          <w:numId w:val="22"/>
        </w:numPr>
        <w:spacing w:after="0" w:line="240" w:lineRule="auto"/>
        <w:rPr>
          <w:rFonts w:asciiTheme="minorHAnsi" w:hAnsiTheme="minorHAnsi" w:cs="Calibri"/>
          <w:color w:val="000000"/>
        </w:rPr>
      </w:pPr>
      <w:r w:rsidRPr="00597967">
        <w:rPr>
          <w:rFonts w:asciiTheme="minorHAnsi" w:hAnsiTheme="minorHAnsi" w:cs="Calibri"/>
          <w:color w:val="000000"/>
        </w:rPr>
        <w:t>Identify commonwealth, state/territory and local government legislative requirements relating to business operation</w:t>
      </w:r>
    </w:p>
    <w:p w:rsidR="000D3C6F" w:rsidRPr="00597967" w:rsidRDefault="000D3C6F" w:rsidP="008174FD">
      <w:pPr>
        <w:pStyle w:val="ListParagraph"/>
        <w:numPr>
          <w:ilvl w:val="0"/>
          <w:numId w:val="22"/>
        </w:numPr>
        <w:spacing w:after="0" w:line="240" w:lineRule="auto"/>
        <w:rPr>
          <w:rFonts w:asciiTheme="minorHAnsi" w:hAnsiTheme="minorHAnsi" w:cs="Calibri"/>
          <w:color w:val="000000"/>
        </w:rPr>
      </w:pPr>
      <w:r w:rsidRPr="00597967">
        <w:rPr>
          <w:rFonts w:asciiTheme="minorHAnsi" w:hAnsiTheme="minorHAnsi" w:cs="Calibri"/>
          <w:color w:val="000000"/>
        </w:rPr>
        <w:t>Explain creation and termination of relevant legal contracts</w:t>
      </w:r>
    </w:p>
    <w:p w:rsidR="000D3C6F" w:rsidRPr="00597967" w:rsidRDefault="000D3C6F" w:rsidP="008174FD">
      <w:pPr>
        <w:pStyle w:val="ListParagraph"/>
        <w:numPr>
          <w:ilvl w:val="0"/>
          <w:numId w:val="22"/>
        </w:numPr>
        <w:spacing w:after="0" w:line="240" w:lineRule="auto"/>
        <w:rPr>
          <w:rFonts w:asciiTheme="minorHAnsi" w:hAnsiTheme="minorHAnsi" w:cs="Calibri"/>
          <w:color w:val="000000"/>
        </w:rPr>
      </w:pPr>
      <w:r w:rsidRPr="00597967">
        <w:rPr>
          <w:rFonts w:asciiTheme="minorHAnsi" w:hAnsiTheme="minorHAnsi" w:cs="Calibri"/>
          <w:color w:val="000000"/>
        </w:rPr>
        <w:t>Summarise relevant cultural differences and legal implications</w:t>
      </w:r>
    </w:p>
    <w:p w:rsidR="000D3C6F" w:rsidRPr="00597967" w:rsidRDefault="000D3C6F" w:rsidP="008174FD">
      <w:pPr>
        <w:pStyle w:val="ListParagraph"/>
        <w:numPr>
          <w:ilvl w:val="0"/>
          <w:numId w:val="22"/>
        </w:numPr>
        <w:spacing w:after="0" w:line="240" w:lineRule="auto"/>
        <w:rPr>
          <w:rFonts w:asciiTheme="minorHAnsi" w:hAnsiTheme="minorHAnsi" w:cs="Calibri"/>
          <w:color w:val="000000"/>
        </w:rPr>
      </w:pPr>
      <w:r w:rsidRPr="00597967">
        <w:rPr>
          <w:rFonts w:asciiTheme="minorHAnsi" w:hAnsiTheme="minorHAnsi" w:cs="Calibri"/>
          <w:color w:val="000000"/>
        </w:rPr>
        <w:t>Describe legal rights and obligations of alternative ownership structures</w:t>
      </w:r>
    </w:p>
    <w:p w:rsidR="000D3C6F" w:rsidRPr="00597967" w:rsidRDefault="000D3C6F" w:rsidP="008174FD">
      <w:pPr>
        <w:pStyle w:val="ListParagraph"/>
        <w:numPr>
          <w:ilvl w:val="0"/>
          <w:numId w:val="22"/>
        </w:numPr>
        <w:spacing w:after="0" w:line="240" w:lineRule="auto"/>
        <w:rPr>
          <w:rFonts w:asciiTheme="minorHAnsi" w:hAnsiTheme="minorHAnsi" w:cs="Calibri"/>
          <w:color w:val="000000"/>
        </w:rPr>
      </w:pPr>
      <w:r w:rsidRPr="00597967">
        <w:rPr>
          <w:rFonts w:asciiTheme="minorHAnsi" w:hAnsiTheme="minorHAnsi" w:cs="Calibri"/>
          <w:color w:val="000000"/>
        </w:rPr>
        <w:t>Outline necessary record keeping to meet minimum legal and taxation requirements</w:t>
      </w:r>
    </w:p>
    <w:p w:rsidR="00354B07" w:rsidRDefault="000D3C6F" w:rsidP="008174FD">
      <w:pPr>
        <w:pStyle w:val="ListParagraph"/>
        <w:numPr>
          <w:ilvl w:val="0"/>
          <w:numId w:val="22"/>
        </w:numPr>
        <w:spacing w:after="0" w:line="240" w:lineRule="auto"/>
        <w:rPr>
          <w:rFonts w:asciiTheme="minorHAnsi" w:hAnsiTheme="minorHAnsi" w:cs="Calibri"/>
          <w:color w:val="000000"/>
        </w:rPr>
      </w:pPr>
      <w:r w:rsidRPr="00597967">
        <w:rPr>
          <w:rFonts w:asciiTheme="minorHAnsi" w:hAnsiTheme="minorHAnsi" w:cs="Calibri"/>
          <w:color w:val="000000"/>
        </w:rPr>
        <w:t xml:space="preserve">Summarise relevant </w:t>
      </w:r>
      <w:r w:rsidRPr="00FA5CB8">
        <w:rPr>
          <w:rFonts w:asciiTheme="minorHAnsi" w:hAnsiTheme="minorHAnsi" w:cs="Calibri"/>
          <w:color w:val="000000"/>
        </w:rPr>
        <w:t>consumer</w:t>
      </w:r>
      <w:r w:rsidRPr="00597967">
        <w:rPr>
          <w:rFonts w:asciiTheme="minorHAnsi" w:hAnsiTheme="minorHAnsi" w:cs="Calibri"/>
          <w:color w:val="000000"/>
        </w:rPr>
        <w:t xml:space="preserve"> legislation and industry codes of practice</w:t>
      </w:r>
    </w:p>
    <w:p w:rsidR="00354B07" w:rsidRPr="00354B07" w:rsidRDefault="00354B07" w:rsidP="008174FD">
      <w:pPr>
        <w:pStyle w:val="ListParagraph"/>
        <w:numPr>
          <w:ilvl w:val="0"/>
          <w:numId w:val="22"/>
        </w:numPr>
        <w:spacing w:after="0" w:line="240" w:lineRule="auto"/>
        <w:rPr>
          <w:rFonts w:asciiTheme="minorHAnsi" w:hAnsiTheme="minorHAnsi" w:cs="Calibri"/>
          <w:color w:val="000000"/>
        </w:rPr>
      </w:pPr>
      <w:r w:rsidRPr="00E35CF2">
        <w:t>Outline the key steps in the risk management process</w:t>
      </w:r>
    </w:p>
    <w:p w:rsidR="000D3C6F" w:rsidRPr="00597967" w:rsidRDefault="000D3C6F" w:rsidP="008174FD">
      <w:pPr>
        <w:pStyle w:val="ListParagraph"/>
        <w:numPr>
          <w:ilvl w:val="0"/>
          <w:numId w:val="22"/>
        </w:numPr>
        <w:spacing w:after="0" w:line="240" w:lineRule="auto"/>
        <w:rPr>
          <w:rFonts w:asciiTheme="minorHAnsi" w:hAnsiTheme="minorHAnsi" w:cs="Calibri"/>
          <w:color w:val="000000"/>
        </w:rPr>
      </w:pPr>
      <w:r w:rsidRPr="00597967">
        <w:rPr>
          <w:rFonts w:asciiTheme="minorHAnsi" w:hAnsiTheme="minorHAnsi" w:cs="Calibri"/>
          <w:color w:val="000000"/>
        </w:rPr>
        <w:t>Explain relevant insurance requirements and products</w:t>
      </w:r>
    </w:p>
    <w:p w:rsidR="000D3C6F" w:rsidRPr="00B1137B" w:rsidRDefault="000D3C6F" w:rsidP="00FD4278">
      <w:pPr>
        <w:spacing w:after="0" w:line="240" w:lineRule="auto"/>
        <w:rPr>
          <w:rFonts w:asciiTheme="minorHAnsi" w:hAnsiTheme="minorHAnsi" w:cs="Calibri"/>
          <w:b/>
          <w:color w:val="000000"/>
        </w:rPr>
      </w:pPr>
    </w:p>
    <w:p w:rsidR="000D3C6F" w:rsidRDefault="000D3C6F" w:rsidP="00FD4278">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0D3C6F" w:rsidRPr="00B1137B" w:rsidRDefault="000D3C6F" w:rsidP="00FD4278">
      <w:pPr>
        <w:spacing w:after="0" w:line="240" w:lineRule="auto"/>
        <w:rPr>
          <w:rFonts w:asciiTheme="minorHAnsi" w:hAnsiTheme="minorHAnsi" w:cs="Calibri"/>
          <w:b/>
          <w:color w:val="000000"/>
        </w:rPr>
      </w:pPr>
    </w:p>
    <w:p w:rsidR="000D3C6F" w:rsidRDefault="000D3C6F" w:rsidP="00FD4278">
      <w:pPr>
        <w:spacing w:after="0" w:line="240" w:lineRule="auto"/>
        <w:rPr>
          <w:rFonts w:asciiTheme="minorHAnsi" w:hAnsiTheme="minorHAnsi" w:cs="Calibri"/>
          <w:color w:val="000000"/>
        </w:rPr>
      </w:pPr>
      <w:r w:rsidRPr="00597967">
        <w:rPr>
          <w:rFonts w:asciiTheme="minorHAnsi" w:hAnsiTheme="minorHAnsi" w:cs="Calibri"/>
          <w:color w:val="000000"/>
        </w:rPr>
        <w:t>Assessment must be conducted in a safe environment where evidence gathered demonstrates consistent performance of typical activities experienced in the Management and Leadership – Small and Micro Business field of work and include access to:</w:t>
      </w:r>
    </w:p>
    <w:p w:rsidR="00354B07" w:rsidRPr="00597967" w:rsidRDefault="00354B07" w:rsidP="00FD4278">
      <w:pPr>
        <w:spacing w:after="0" w:line="240" w:lineRule="auto"/>
        <w:rPr>
          <w:rFonts w:asciiTheme="minorHAnsi" w:hAnsiTheme="minorHAnsi" w:cs="Calibri"/>
          <w:color w:val="000000"/>
        </w:rPr>
      </w:pPr>
    </w:p>
    <w:p w:rsidR="000D3C6F" w:rsidRDefault="000D3C6F" w:rsidP="008174FD">
      <w:pPr>
        <w:pStyle w:val="ListParagraph"/>
        <w:numPr>
          <w:ilvl w:val="0"/>
          <w:numId w:val="23"/>
        </w:numPr>
        <w:spacing w:after="0" w:line="240" w:lineRule="auto"/>
        <w:rPr>
          <w:rFonts w:asciiTheme="minorHAnsi" w:hAnsiTheme="minorHAnsi" w:cs="Calibri"/>
          <w:color w:val="000000"/>
        </w:rPr>
      </w:pPr>
      <w:r w:rsidRPr="00597967">
        <w:rPr>
          <w:rFonts w:asciiTheme="minorHAnsi" w:hAnsiTheme="minorHAnsi" w:cs="Calibri"/>
          <w:color w:val="000000"/>
        </w:rPr>
        <w:t>Office equipment and resources for analysis of data</w:t>
      </w:r>
    </w:p>
    <w:p w:rsidR="00354B07" w:rsidRPr="00354B07" w:rsidRDefault="00354B07" w:rsidP="008174FD">
      <w:pPr>
        <w:pStyle w:val="ListBullet"/>
        <w:numPr>
          <w:ilvl w:val="0"/>
          <w:numId w:val="23"/>
        </w:numPr>
        <w:rPr>
          <w:rFonts w:asciiTheme="minorHAnsi" w:hAnsiTheme="minorHAnsi"/>
          <w:sz w:val="22"/>
        </w:rPr>
      </w:pPr>
      <w:r w:rsidRPr="00354B07">
        <w:rPr>
          <w:rFonts w:asciiTheme="minorHAnsi" w:hAnsiTheme="minorHAnsi"/>
          <w:sz w:val="22"/>
        </w:rPr>
        <w:t>Business technology including internet access</w:t>
      </w:r>
    </w:p>
    <w:p w:rsidR="00354B07" w:rsidRPr="00354B07" w:rsidRDefault="00354B07" w:rsidP="008174FD">
      <w:pPr>
        <w:pStyle w:val="ListBullet"/>
        <w:numPr>
          <w:ilvl w:val="0"/>
          <w:numId w:val="23"/>
        </w:numPr>
        <w:rPr>
          <w:rFonts w:asciiTheme="minorHAnsi" w:hAnsiTheme="minorHAnsi"/>
          <w:sz w:val="22"/>
        </w:rPr>
      </w:pPr>
      <w:r w:rsidRPr="00354B07">
        <w:rPr>
          <w:rFonts w:asciiTheme="minorHAnsi" w:hAnsiTheme="minorHAnsi"/>
          <w:sz w:val="22"/>
        </w:rPr>
        <w:t>Specialist software for analysis of data</w:t>
      </w:r>
    </w:p>
    <w:p w:rsidR="00354B07" w:rsidRPr="00354B07" w:rsidRDefault="00354B07" w:rsidP="008174FD">
      <w:pPr>
        <w:pStyle w:val="ListBullet"/>
        <w:numPr>
          <w:ilvl w:val="0"/>
          <w:numId w:val="23"/>
        </w:numPr>
        <w:rPr>
          <w:rFonts w:asciiTheme="minorHAnsi" w:hAnsiTheme="minorHAnsi"/>
          <w:sz w:val="22"/>
        </w:rPr>
      </w:pPr>
      <w:r w:rsidRPr="00354B07">
        <w:rPr>
          <w:rFonts w:asciiTheme="minorHAnsi" w:hAnsiTheme="minorHAnsi"/>
          <w:sz w:val="22"/>
        </w:rPr>
        <w:t>Relevant legislation, regulations, standards and codes</w:t>
      </w:r>
    </w:p>
    <w:p w:rsidR="00354B07" w:rsidRPr="00354B07" w:rsidRDefault="00354B07" w:rsidP="008174FD">
      <w:pPr>
        <w:pStyle w:val="ListBullet"/>
        <w:numPr>
          <w:ilvl w:val="0"/>
          <w:numId w:val="23"/>
        </w:numPr>
        <w:rPr>
          <w:rFonts w:asciiTheme="minorHAnsi" w:hAnsiTheme="minorHAnsi"/>
          <w:sz w:val="22"/>
        </w:rPr>
      </w:pPr>
      <w:r w:rsidRPr="00354B07">
        <w:rPr>
          <w:rFonts w:asciiTheme="minorHAnsi" w:hAnsiTheme="minorHAnsi"/>
          <w:sz w:val="22"/>
        </w:rPr>
        <w:t>Relevant workplace documentation and resources</w:t>
      </w:r>
    </w:p>
    <w:p w:rsidR="00354B07" w:rsidRPr="00354B07" w:rsidRDefault="00354B07" w:rsidP="008174FD">
      <w:pPr>
        <w:pStyle w:val="ListBullet"/>
        <w:numPr>
          <w:ilvl w:val="0"/>
          <w:numId w:val="23"/>
        </w:numPr>
        <w:rPr>
          <w:rFonts w:asciiTheme="minorHAnsi" w:hAnsiTheme="minorHAnsi"/>
          <w:sz w:val="22"/>
        </w:rPr>
      </w:pPr>
      <w:r w:rsidRPr="00354B07">
        <w:rPr>
          <w:rFonts w:asciiTheme="minorHAnsi" w:hAnsiTheme="minorHAnsi"/>
          <w:sz w:val="22"/>
        </w:rPr>
        <w:t xml:space="preserve">Case studies, or where possible, real situations </w:t>
      </w:r>
    </w:p>
    <w:p w:rsidR="00354B07" w:rsidRPr="00354B07" w:rsidRDefault="00354B07" w:rsidP="008174FD">
      <w:pPr>
        <w:pStyle w:val="ListBullet"/>
        <w:numPr>
          <w:ilvl w:val="0"/>
          <w:numId w:val="23"/>
        </w:numPr>
        <w:rPr>
          <w:rFonts w:asciiTheme="minorHAnsi" w:hAnsiTheme="minorHAnsi"/>
          <w:sz w:val="22"/>
        </w:rPr>
      </w:pPr>
      <w:r w:rsidRPr="00354B07">
        <w:rPr>
          <w:rFonts w:asciiTheme="minorHAnsi" w:hAnsiTheme="minorHAnsi"/>
          <w:sz w:val="22"/>
        </w:rPr>
        <w:t>Interaction with others.</w:t>
      </w:r>
    </w:p>
    <w:p w:rsidR="00354B07" w:rsidRPr="00354B07" w:rsidRDefault="00354B07" w:rsidP="00354B07">
      <w:pPr>
        <w:pStyle w:val="ListParagraph"/>
        <w:spacing w:after="0" w:line="240" w:lineRule="auto"/>
        <w:ind w:left="360"/>
        <w:rPr>
          <w:rFonts w:asciiTheme="minorHAnsi" w:hAnsiTheme="minorHAnsi" w:cs="Calibri"/>
          <w:color w:val="000000"/>
        </w:rPr>
      </w:pPr>
    </w:p>
    <w:p w:rsidR="00354B07" w:rsidRPr="00E35CF2" w:rsidRDefault="00354B07" w:rsidP="00354B07">
      <w:pPr>
        <w:spacing w:after="0" w:line="240" w:lineRule="auto"/>
      </w:pPr>
      <w:r>
        <w:rPr>
          <w:noProof/>
          <w:lang w:val="en-GB"/>
        </w:rPr>
        <w:lastRenderedPageBreak/>
        <mc:AlternateContent>
          <mc:Choice Requires="wps">
            <w:drawing>
              <wp:anchor distT="0" distB="0" distL="114300" distR="114300" simplePos="0" relativeHeight="251753472" behindDoc="1" locked="0" layoutInCell="1" allowOverlap="1" wp14:anchorId="13911F0A" wp14:editId="4160774F">
                <wp:simplePos x="0" y="0"/>
                <wp:positionH relativeFrom="column">
                  <wp:posOffset>-561975</wp:posOffset>
                </wp:positionH>
                <wp:positionV relativeFrom="paragraph">
                  <wp:posOffset>-257175</wp:posOffset>
                </wp:positionV>
                <wp:extent cx="7132320" cy="1933575"/>
                <wp:effectExtent l="0" t="0" r="30480" b="66675"/>
                <wp:wrapNone/>
                <wp:docPr id="49" name="Rounded 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19335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9" o:spid="_x0000_s1026" style="position:absolute;margin-left:-44.25pt;margin-top:-20.25pt;width:561.6pt;height:152.25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" strokecolor="#d99594" strokeweight="1pt">
                <v:fill color2="#e5b8b7" focus="100%" type="gradient"/>
                <v:shadow on="t" color="#622423" opacity=".5" offset="1pt"/>
              </v:roundrect>
            </w:pict>
          </mc:Fallback>
        </mc:AlternateContent>
      </w:r>
      <w:r w:rsidRPr="00E35CF2">
        <w:t xml:space="preserve">Assessors of this unit must satisfy the requirements for assessors in applicable vocational </w:t>
      </w:r>
      <w:r w:rsidRPr="00354B07">
        <w:t>education</w:t>
      </w:r>
      <w:r w:rsidRPr="00E35CF2">
        <w:t xml:space="preserve"> and training legislation, frameworks and/or standards.</w:t>
      </w:r>
    </w:p>
    <w:p w:rsidR="00FD4278" w:rsidRDefault="00FD4278" w:rsidP="00354B07">
      <w:pPr>
        <w:spacing w:after="0" w:line="240" w:lineRule="auto"/>
        <w:rPr>
          <w:rFonts w:asciiTheme="minorHAnsi" w:hAnsiTheme="minorHAnsi" w:cs="Calibri"/>
          <w:b/>
          <w:color w:val="000000"/>
        </w:rPr>
      </w:pPr>
    </w:p>
    <w:p w:rsidR="000D3C6F" w:rsidRDefault="000D3C6F" w:rsidP="00354B07">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FD4278" w:rsidRDefault="00FD4278" w:rsidP="00354B07">
      <w:pPr>
        <w:spacing w:after="0" w:line="240" w:lineRule="auto"/>
      </w:pPr>
    </w:p>
    <w:p w:rsidR="00354B07" w:rsidRPr="00354B07" w:rsidRDefault="00354B07" w:rsidP="00354B07">
      <w:pPr>
        <w:spacing w:after="0" w:line="240" w:lineRule="auto"/>
      </w:pPr>
      <w:bookmarkStart w:id="21" w:name="_Toc415154322"/>
      <w:r w:rsidRPr="00354B07">
        <w:t>Companion volumes available from the IBSA website: http://www.ibsa.org.au/companion_volumes - http://companion_volumes.vetnet.education.gov.au/Pages/TrainingPackage.aspx?pid=13</w:t>
      </w:r>
    </w:p>
    <w:p w:rsidR="00354B07" w:rsidRDefault="00354B07">
      <w:pPr>
        <w:spacing w:after="0" w:line="240" w:lineRule="auto"/>
        <w:rPr>
          <w:rFonts w:asciiTheme="minorHAnsi" w:hAnsiTheme="minorHAnsi" w:cstheme="minorHAnsi"/>
          <w:b/>
          <w:bCs/>
          <w:color w:val="C00000"/>
          <w:sz w:val="28"/>
          <w:szCs w:val="28"/>
        </w:rPr>
      </w:pPr>
      <w:r>
        <w:br w:type="page"/>
      </w:r>
    </w:p>
    <w:p w:rsidR="000D3C6F" w:rsidRPr="00556116" w:rsidRDefault="000D3C6F" w:rsidP="000D3C6F">
      <w:pPr>
        <w:pStyle w:val="Heading2"/>
      </w:pPr>
      <w:bookmarkStart w:id="22" w:name="_Toc449003000"/>
      <w:r w:rsidRPr="00563D55">
        <w:lastRenderedPageBreak/>
        <w:t>Housekeeping Items</w:t>
      </w:r>
      <w:bookmarkEnd w:id="15"/>
      <w:bookmarkEnd w:id="16"/>
      <w:bookmarkEnd w:id="17"/>
      <w:bookmarkEnd w:id="18"/>
      <w:bookmarkEnd w:id="21"/>
      <w:bookmarkEnd w:id="22"/>
    </w:p>
    <w:p w:rsidR="000D3C6F" w:rsidRPr="00144716" w:rsidRDefault="000D3C6F" w:rsidP="000D3C6F">
      <w:r>
        <w:t>Your trainer will inform you of the following:</w:t>
      </w:r>
    </w:p>
    <w:p w:rsidR="000D3C6F" w:rsidRPr="00144716" w:rsidRDefault="000D3C6F" w:rsidP="00354B07">
      <w:pPr>
        <w:pStyle w:val="Bullets"/>
      </w:pPr>
      <w:r w:rsidRPr="00144716">
        <w:t xml:space="preserve">Where the toilets and fire exits are located, </w:t>
      </w:r>
      <w:r>
        <w:t xml:space="preserve">what the emergency procedures are and </w:t>
      </w:r>
      <w:r w:rsidRPr="00144716">
        <w:t>where the breakout and refreshment areas are.</w:t>
      </w:r>
    </w:p>
    <w:p w:rsidR="000D3C6F" w:rsidRDefault="000D3C6F" w:rsidP="00354B07">
      <w:pPr>
        <w:pStyle w:val="Bullets"/>
      </w:pPr>
      <w:r>
        <w:t>A</w:t>
      </w:r>
      <w:r w:rsidRPr="00144716">
        <w:t>ny rules, for example asking that all mobile phones are set to silent</w:t>
      </w:r>
      <w:r>
        <w:t xml:space="preserve"> and of any security issues they need to be aware of</w:t>
      </w:r>
      <w:r w:rsidRPr="00144716">
        <w:t xml:space="preserve">. </w:t>
      </w:r>
    </w:p>
    <w:p w:rsidR="000D3C6F" w:rsidRPr="00144716" w:rsidRDefault="000D3C6F" w:rsidP="00354B07">
      <w:pPr>
        <w:pStyle w:val="Bullets"/>
      </w:pPr>
      <w:r>
        <w:t>What times the breaks will be held and what the smoking policy is.</w:t>
      </w:r>
    </w:p>
    <w:p w:rsidR="000D3C6F" w:rsidRPr="00144716" w:rsidRDefault="000D3C6F" w:rsidP="00354B07">
      <w:pPr>
        <w:pStyle w:val="Bullets"/>
      </w:pPr>
      <w:r>
        <w:t>That this is an interactive course and you should ask questions.</w:t>
      </w:r>
    </w:p>
    <w:p w:rsidR="000D3C6F" w:rsidRDefault="000D3C6F" w:rsidP="00354B07">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0D3C6F" w:rsidRDefault="000D3C6F" w:rsidP="00354B07">
      <w:pPr>
        <w:pStyle w:val="Bullets"/>
      </w:pPr>
      <w:r>
        <w:t>Ground rules for participation:</w:t>
      </w:r>
    </w:p>
    <w:p w:rsidR="000D3C6F" w:rsidRDefault="000D3C6F" w:rsidP="00354B07">
      <w:pPr>
        <w:pStyle w:val="Bullets2"/>
      </w:pPr>
      <w:r>
        <w:t>Smile</w:t>
      </w:r>
    </w:p>
    <w:p w:rsidR="000D3C6F" w:rsidRDefault="000D3C6F" w:rsidP="00354B07">
      <w:pPr>
        <w:pStyle w:val="Bullets2"/>
      </w:pPr>
      <w:r>
        <w:t>Support and encourage other participants</w:t>
      </w:r>
    </w:p>
    <w:p w:rsidR="000D3C6F" w:rsidRDefault="000D3C6F" w:rsidP="00354B07">
      <w:pPr>
        <w:pStyle w:val="Bullets2"/>
      </w:pPr>
      <w:r>
        <w:t>When someone is contributing everyone else is quiet</w:t>
      </w:r>
    </w:p>
    <w:p w:rsidR="000D3C6F" w:rsidRDefault="000D3C6F" w:rsidP="00354B07">
      <w:pPr>
        <w:pStyle w:val="Bullets2"/>
      </w:pPr>
      <w:r>
        <w:t>Be patient with others who may not be grasping the ideas</w:t>
      </w:r>
    </w:p>
    <w:p w:rsidR="000D3C6F" w:rsidRDefault="000D3C6F" w:rsidP="00354B07">
      <w:pPr>
        <w:pStyle w:val="Bullets2"/>
      </w:pPr>
      <w:r>
        <w:t>Be on time</w:t>
      </w:r>
    </w:p>
    <w:p w:rsidR="000D3C6F" w:rsidRDefault="000D3C6F" w:rsidP="00354B07">
      <w:pPr>
        <w:pStyle w:val="Bullets2"/>
      </w:pPr>
      <w:r>
        <w:t>Focus discussion on the topic</w:t>
      </w:r>
    </w:p>
    <w:p w:rsidR="000D3C6F" w:rsidRDefault="000D3C6F" w:rsidP="00354B07">
      <w:pPr>
        <w:pStyle w:val="Bullets2"/>
      </w:pPr>
      <w:r>
        <w:t>Speak to the trainer if you have any concerns</w:t>
      </w:r>
    </w:p>
    <w:p w:rsidR="000D3C6F" w:rsidRPr="006C1AE2" w:rsidRDefault="000D3C6F" w:rsidP="000D3C6F">
      <w:pPr>
        <w:pStyle w:val="Heading2"/>
        <w:spacing w:after="240"/>
      </w:pPr>
      <w:bookmarkStart w:id="23" w:name="_Toc326743762"/>
      <w:bookmarkStart w:id="24" w:name="_Toc328654778"/>
      <w:bookmarkStart w:id="25" w:name="_Toc330386597"/>
      <w:bookmarkStart w:id="26" w:name="_Toc415154323"/>
      <w:bookmarkStart w:id="27" w:name="_Toc449003001"/>
      <w:r w:rsidRPr="00C660D3">
        <w:t>Objectives</w:t>
      </w:r>
      <w:bookmarkEnd w:id="23"/>
      <w:bookmarkEnd w:id="24"/>
      <w:bookmarkEnd w:id="25"/>
      <w:bookmarkEnd w:id="26"/>
      <w:bookmarkEnd w:id="27"/>
    </w:p>
    <w:p w:rsidR="000D3C6F" w:rsidRPr="00CB4531" w:rsidRDefault="000D3C6F" w:rsidP="00354B07">
      <w:pPr>
        <w:pStyle w:val="Bullets"/>
      </w:pPr>
      <w:r w:rsidRPr="00DE5B5A">
        <w:rPr>
          <w:b/>
          <w:i/>
          <w:iCs/>
        </w:rPr>
        <w:t>Discover</w:t>
      </w:r>
      <w:r w:rsidRPr="00DE5B5A">
        <w:rPr>
          <w:b/>
        </w:rPr>
        <w:t xml:space="preserve"> </w:t>
      </w:r>
      <w:r w:rsidRPr="00FB0C4A">
        <w:t xml:space="preserve">how to </w:t>
      </w:r>
      <w:r>
        <w:t>i</w:t>
      </w:r>
      <w:r w:rsidRPr="00597967">
        <w:t>dentify and implement business legal requirements</w:t>
      </w:r>
    </w:p>
    <w:p w:rsidR="000D3C6F" w:rsidRPr="00CB4531" w:rsidRDefault="000D3C6F" w:rsidP="00354B07">
      <w:pPr>
        <w:pStyle w:val="Bullets"/>
      </w:pPr>
      <w:r w:rsidRPr="00CB4531">
        <w:rPr>
          <w:b/>
          <w:i/>
          <w:iCs/>
          <w:lang w:val="en-US"/>
        </w:rPr>
        <w:t>Know</w:t>
      </w:r>
      <w:r w:rsidRPr="00CB4531">
        <w:rPr>
          <w:lang w:val="en-US"/>
        </w:rPr>
        <w:t xml:space="preserve"> how to </w:t>
      </w:r>
      <w:r>
        <w:rPr>
          <w:lang w:val="en-US"/>
        </w:rPr>
        <w:t>c</w:t>
      </w:r>
      <w:r w:rsidRPr="00597967">
        <w:rPr>
          <w:lang w:val="en-US"/>
        </w:rPr>
        <w:t>omply with legislation, codes and regulatory requirements</w:t>
      </w:r>
    </w:p>
    <w:p w:rsidR="000D3C6F" w:rsidRPr="00811F17" w:rsidRDefault="000D3C6F" w:rsidP="00354B07">
      <w:pPr>
        <w:pStyle w:val="Bullets"/>
      </w:pPr>
      <w:r w:rsidRPr="00CB4531">
        <w:rPr>
          <w:b/>
          <w:i/>
          <w:iCs/>
          <w:lang w:val="en-US"/>
        </w:rPr>
        <w:t>Learn</w:t>
      </w:r>
      <w:r w:rsidRPr="00CB4531">
        <w:rPr>
          <w:b/>
          <w:lang w:val="en-US"/>
        </w:rPr>
        <w:t xml:space="preserve"> </w:t>
      </w:r>
      <w:r w:rsidRPr="00CB4531">
        <w:rPr>
          <w:lang w:val="en-US"/>
        </w:rPr>
        <w:t xml:space="preserve">how to </w:t>
      </w:r>
      <w:r>
        <w:rPr>
          <w:lang w:val="en-US"/>
        </w:rPr>
        <w:t>negotiate and arrange contracts</w:t>
      </w:r>
    </w:p>
    <w:p w:rsidR="00811F17" w:rsidRPr="007D0EE9" w:rsidRDefault="0094429A" w:rsidP="00354B07">
      <w:pPr>
        <w:pStyle w:val="Bullets"/>
      </w:pPr>
      <w:r>
        <w:rPr>
          <w:b/>
          <w:i/>
          <w:iCs/>
          <w:lang w:val="en-US"/>
        </w:rPr>
        <w:t>Identify</w:t>
      </w:r>
      <w:r w:rsidR="00811F17">
        <w:rPr>
          <w:i/>
          <w:iCs/>
          <w:lang w:val="en-US"/>
        </w:rPr>
        <w:t xml:space="preserve"> </w:t>
      </w:r>
      <w:r w:rsidR="00811F17" w:rsidRPr="00811F17">
        <w:rPr>
          <w:iCs/>
          <w:lang w:val="en-US"/>
        </w:rPr>
        <w:t>how</w:t>
      </w:r>
      <w:r w:rsidR="00811F17">
        <w:rPr>
          <w:i/>
          <w:iCs/>
          <w:lang w:val="en-US"/>
        </w:rPr>
        <w:t xml:space="preserve"> </w:t>
      </w:r>
      <w:r w:rsidR="00811F17">
        <w:rPr>
          <w:iCs/>
          <w:lang w:val="en-US"/>
        </w:rPr>
        <w:t>to identify and treat business risks</w:t>
      </w:r>
    </w:p>
    <w:p w:rsidR="000D3C6F" w:rsidRDefault="000D3C6F" w:rsidP="00354B07">
      <w:pPr>
        <w:pStyle w:val="Bullets"/>
        <w:rPr>
          <w:lang w:val="en-GB"/>
        </w:rPr>
      </w:pPr>
      <w:r w:rsidRPr="00E50EB0">
        <w:rPr>
          <w:b/>
          <w:i/>
          <w:iCs/>
          <w:lang w:val="en-US"/>
        </w:rPr>
        <w:t>Gain</w:t>
      </w:r>
      <w:r w:rsidRPr="00E50EB0">
        <w:rPr>
          <w:lang w:val="en-US"/>
        </w:rPr>
        <w:t xml:space="preserve"> skills and knowledge </w:t>
      </w:r>
      <w:r>
        <w:rPr>
          <w:lang w:val="en-US"/>
        </w:rPr>
        <w:t xml:space="preserve">required </w:t>
      </w:r>
      <w:r w:rsidRPr="00E50EB0">
        <w:rPr>
          <w:lang w:val="en-US"/>
        </w:rPr>
        <w:t>for this unit</w:t>
      </w:r>
      <w:r w:rsidRPr="00E50EB0">
        <w:rPr>
          <w:lang w:val="en-GB"/>
        </w:rPr>
        <w:t xml:space="preserve"> </w:t>
      </w:r>
    </w:p>
    <w:p w:rsidR="007C1930" w:rsidRPr="00A77198" w:rsidRDefault="00A77198" w:rsidP="000D3C6F">
      <w:pPr>
        <w:ind w:left="720"/>
        <w:rPr>
          <w:lang w:val="en-GB"/>
        </w:rPr>
      </w:pPr>
      <w:r w:rsidRPr="00A77198">
        <w:rPr>
          <w:lang w:val="en-GB"/>
        </w:rPr>
        <w:t xml:space="preserve"> </w:t>
      </w:r>
    </w:p>
    <w:p w:rsidR="00A77198" w:rsidRDefault="00A77198" w:rsidP="00A77198">
      <w:pPr>
        <w:rPr>
          <w:rFonts w:cstheme="majorBidi"/>
          <w:sz w:val="26"/>
          <w:szCs w:val="26"/>
          <w:lang w:val="en-GB"/>
        </w:rPr>
      </w:pPr>
      <w:r>
        <w:br w:type="page"/>
      </w:r>
    </w:p>
    <w:p w:rsidR="003E2191" w:rsidRPr="00866C77" w:rsidRDefault="003E2191" w:rsidP="00866C77">
      <w:pPr>
        <w:pStyle w:val="Heading1"/>
      </w:pPr>
      <w:bookmarkStart w:id="28" w:name="_Toc449003002"/>
      <w:r w:rsidRPr="00866C77">
        <w:lastRenderedPageBreak/>
        <w:t>1. Identify and implement business legal requirements</w:t>
      </w:r>
      <w:bookmarkEnd w:id="28"/>
    </w:p>
    <w:p w:rsidR="003E2191" w:rsidRDefault="003E2191" w:rsidP="00260145">
      <w:pPr>
        <w:rPr>
          <w:color w:val="FF0000"/>
        </w:rPr>
      </w:pPr>
    </w:p>
    <w:p w:rsidR="00260145" w:rsidRPr="00F5242A" w:rsidRDefault="00260145" w:rsidP="003E2191">
      <w:r w:rsidRPr="003E2191">
        <w:rPr>
          <w:b/>
          <w:sz w:val="28"/>
        </w:rPr>
        <w:t>1.1</w:t>
      </w:r>
      <w:r w:rsidRPr="003E2191">
        <w:rPr>
          <w:sz w:val="28"/>
        </w:rPr>
        <w:t xml:space="preserve"> </w:t>
      </w:r>
      <w:r w:rsidR="003E2191">
        <w:tab/>
      </w:r>
      <w:r w:rsidRPr="00F5242A">
        <w:t xml:space="preserve">Identify and research possible options for the business legal structure using appropriate </w:t>
      </w:r>
      <w:r w:rsidR="003E2191">
        <w:tab/>
      </w:r>
      <w:r w:rsidRPr="00F5242A">
        <w:t>sources</w:t>
      </w:r>
    </w:p>
    <w:p w:rsidR="00260145" w:rsidRPr="00F5242A" w:rsidRDefault="00260145" w:rsidP="003E2191">
      <w:r w:rsidRPr="003E2191">
        <w:rPr>
          <w:b/>
          <w:sz w:val="28"/>
        </w:rPr>
        <w:t>1.2</w:t>
      </w:r>
      <w:r w:rsidRPr="003E2191">
        <w:rPr>
          <w:sz w:val="28"/>
        </w:rPr>
        <w:t xml:space="preserve"> </w:t>
      </w:r>
      <w:r w:rsidR="003E2191">
        <w:tab/>
      </w:r>
      <w:r w:rsidRPr="00F5242A">
        <w:t>Determine legislation and regula</w:t>
      </w:r>
      <w:r w:rsidR="002C6C67">
        <w:t xml:space="preserve">tory requirements affecting </w:t>
      </w:r>
      <w:r w:rsidRPr="00F5242A">
        <w:t xml:space="preserve">operations of the business </w:t>
      </w:r>
      <w:r w:rsidR="003E2191">
        <w:tab/>
      </w:r>
      <w:r w:rsidRPr="00F5242A">
        <w:t>under its chosen structure</w:t>
      </w:r>
    </w:p>
    <w:p w:rsidR="00260145" w:rsidRPr="00F5242A" w:rsidRDefault="00260145" w:rsidP="003E2191">
      <w:r w:rsidRPr="003E2191">
        <w:rPr>
          <w:b/>
          <w:sz w:val="28"/>
        </w:rPr>
        <w:t>1.3</w:t>
      </w:r>
      <w:r w:rsidRPr="003E2191">
        <w:rPr>
          <w:sz w:val="28"/>
        </w:rPr>
        <w:t xml:space="preserve"> </w:t>
      </w:r>
      <w:r w:rsidR="003E2191">
        <w:tab/>
      </w:r>
      <w:r w:rsidRPr="00F5242A">
        <w:t xml:space="preserve">Develop and implement procedures to ensure full compliance with relevant legislation and </w:t>
      </w:r>
      <w:r w:rsidR="003E2191">
        <w:tab/>
      </w:r>
      <w:r w:rsidRPr="00F5242A">
        <w:t>regulatory requirements</w:t>
      </w:r>
    </w:p>
    <w:p w:rsidR="00260145" w:rsidRDefault="0081269E" w:rsidP="00260145">
      <w:r w:rsidRPr="0081269E">
        <w:rPr>
          <w:noProof/>
          <w:lang w:val="en-GB"/>
        </w:rPr>
        <w:drawing>
          <wp:anchor distT="0" distB="0" distL="114300" distR="114300" simplePos="0" relativeHeight="251685888" behindDoc="1" locked="0" layoutInCell="1" allowOverlap="1" wp14:anchorId="2CCDDFC7" wp14:editId="710E931B">
            <wp:simplePos x="0" y="0"/>
            <wp:positionH relativeFrom="column">
              <wp:posOffset>142875</wp:posOffset>
            </wp:positionH>
            <wp:positionV relativeFrom="paragraph">
              <wp:posOffset>175260</wp:posOffset>
            </wp:positionV>
            <wp:extent cx="4396740" cy="4391025"/>
            <wp:effectExtent l="0" t="0" r="3810" b="9525"/>
            <wp:wrapNone/>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6740" cy="4391025"/>
                    </a:xfrm>
                    <a:prstGeom prst="rect">
                      <a:avLst/>
                    </a:prstGeom>
                    <a:ln>
                      <a:noFill/>
                    </a:ln>
                    <a:effectLst>
                      <a:softEdge rad="112500"/>
                    </a:effectLst>
                  </pic:spPr>
                </pic:pic>
              </a:graphicData>
            </a:graphic>
          </wp:anchor>
        </w:drawing>
      </w:r>
    </w:p>
    <w:p w:rsidR="003E2191" w:rsidRDefault="003E2191">
      <w:pPr>
        <w:spacing w:after="0" w:line="240" w:lineRule="auto"/>
        <w:rPr>
          <w:b/>
          <w:color w:val="FF0000"/>
        </w:rPr>
      </w:pPr>
      <w:r>
        <w:rPr>
          <w:b/>
          <w:color w:val="FF0000"/>
        </w:rPr>
        <w:br w:type="page"/>
      </w:r>
    </w:p>
    <w:p w:rsidR="00260145" w:rsidRDefault="00260145" w:rsidP="003E2191">
      <w:pPr>
        <w:pStyle w:val="Heading2"/>
      </w:pPr>
      <w:bookmarkStart w:id="29" w:name="_Toc449003003"/>
      <w:r w:rsidRPr="00A81FCA">
        <w:lastRenderedPageBreak/>
        <w:t>1.1</w:t>
      </w:r>
      <w:r w:rsidR="00A07B29">
        <w:t xml:space="preserve"> – </w:t>
      </w:r>
      <w:r w:rsidRPr="00A81FCA">
        <w:t>Identify and research possible options for the business legal structure using appropriate sources</w:t>
      </w:r>
      <w:bookmarkEnd w:id="29"/>
      <w:r w:rsidR="00A07B29">
        <w:t xml:space="preserve"> </w:t>
      </w:r>
    </w:p>
    <w:p w:rsidR="00354B07" w:rsidRDefault="00354B07" w:rsidP="00354B07">
      <w:pPr>
        <w:pStyle w:val="Heading3"/>
      </w:pPr>
      <w:bookmarkStart w:id="30" w:name="_Toc449003004"/>
      <w:r>
        <w:t>Business legal structure</w:t>
      </w:r>
      <w:bookmarkEnd w:id="30"/>
    </w:p>
    <w:p w:rsidR="00354B07" w:rsidRPr="00354B07" w:rsidRDefault="007671F8" w:rsidP="00354B07">
      <w:r>
        <w:t xml:space="preserve">Small businesses will have various legislation, codes and regulations they must comply with. This unit will help you to identify and meet them. </w:t>
      </w:r>
    </w:p>
    <w:p w:rsidR="00354B07" w:rsidRDefault="00354B07" w:rsidP="00354B07">
      <w:pPr>
        <w:pStyle w:val="BoldBulTight0"/>
      </w:pPr>
      <w:r w:rsidRPr="00A81FCA">
        <w:t>Options for the business legal structure</w:t>
      </w:r>
      <w:r w:rsidR="007671F8">
        <w:t>s</w:t>
      </w:r>
      <w:r w:rsidRPr="00A81FCA">
        <w:t xml:space="preserve"> may include:</w:t>
      </w:r>
    </w:p>
    <w:p w:rsidR="00354B07" w:rsidRDefault="00354B07" w:rsidP="00354B07">
      <w:pPr>
        <w:pStyle w:val="Bullets"/>
      </w:pPr>
      <w:r>
        <w:t>Company</w:t>
      </w:r>
    </w:p>
    <w:p w:rsidR="00354B07" w:rsidRDefault="00354B07" w:rsidP="00354B07">
      <w:pPr>
        <w:pStyle w:val="Bullets"/>
      </w:pPr>
      <w:r>
        <w:t>Cooperative</w:t>
      </w:r>
    </w:p>
    <w:p w:rsidR="00354B07" w:rsidRDefault="00354B07" w:rsidP="00354B07">
      <w:pPr>
        <w:pStyle w:val="Bullets"/>
      </w:pPr>
      <w:r>
        <w:t>Corporation</w:t>
      </w:r>
    </w:p>
    <w:p w:rsidR="00354B07" w:rsidRDefault="00354B07" w:rsidP="00354B07">
      <w:pPr>
        <w:pStyle w:val="Bullets"/>
      </w:pPr>
      <w:r>
        <w:t>Government owned enterprise</w:t>
      </w:r>
    </w:p>
    <w:p w:rsidR="00354B07" w:rsidRDefault="00354B07" w:rsidP="00354B07">
      <w:pPr>
        <w:pStyle w:val="Bullets"/>
      </w:pPr>
      <w:r>
        <w:t>Partnership</w:t>
      </w:r>
    </w:p>
    <w:p w:rsidR="00354B07" w:rsidRDefault="00354B07" w:rsidP="00354B07">
      <w:pPr>
        <w:pStyle w:val="Bullets"/>
      </w:pPr>
      <w:r>
        <w:t>Profit or not-for-profit legal structure</w:t>
      </w:r>
    </w:p>
    <w:p w:rsidR="00354B07" w:rsidRDefault="0088118C" w:rsidP="00354B07">
      <w:pPr>
        <w:pStyle w:val="Bullets"/>
      </w:pPr>
      <w:r>
        <w:rPr>
          <w:noProof/>
          <w:lang w:val="en-GB"/>
        </w:rPr>
        <w:drawing>
          <wp:anchor distT="0" distB="0" distL="114300" distR="114300" simplePos="0" relativeHeight="251771904" behindDoc="1" locked="0" layoutInCell="1" allowOverlap="1" wp14:anchorId="201C2692" wp14:editId="73007DDC">
            <wp:simplePos x="0" y="0"/>
            <wp:positionH relativeFrom="column">
              <wp:posOffset>3984625</wp:posOffset>
            </wp:positionH>
            <wp:positionV relativeFrom="paragraph">
              <wp:posOffset>286385</wp:posOffset>
            </wp:positionV>
            <wp:extent cx="1654810" cy="3302635"/>
            <wp:effectExtent l="0" t="0" r="2540" b="0"/>
            <wp:wrapTight wrapText="bothSides">
              <wp:wrapPolygon edited="0">
                <wp:start x="0" y="0"/>
                <wp:lineTo x="0" y="21430"/>
                <wp:lineTo x="21384" y="21430"/>
                <wp:lineTo x="2138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y_with_top_secret_envelope_c_800_wh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54810" cy="3302635"/>
                    </a:xfrm>
                    <a:prstGeom prst="rect">
                      <a:avLst/>
                    </a:prstGeom>
                  </pic:spPr>
                </pic:pic>
              </a:graphicData>
            </a:graphic>
            <wp14:sizeRelH relativeFrom="page">
              <wp14:pctWidth>0</wp14:pctWidth>
            </wp14:sizeRelH>
            <wp14:sizeRelV relativeFrom="page">
              <wp14:pctHeight>0</wp14:pctHeight>
            </wp14:sizeRelV>
          </wp:anchor>
        </w:drawing>
      </w:r>
      <w:r w:rsidR="00354B07">
        <w:t>Sole trader</w:t>
      </w:r>
    </w:p>
    <w:p w:rsidR="00354B07" w:rsidRDefault="00354B07" w:rsidP="00354B07">
      <w:pPr>
        <w:pStyle w:val="Bullets"/>
      </w:pPr>
      <w:r>
        <w:t>Trust.</w:t>
      </w:r>
    </w:p>
    <w:p w:rsidR="00354B07" w:rsidRDefault="00354B07" w:rsidP="00354B07">
      <w:pPr>
        <w:pStyle w:val="BoldBulTight0"/>
      </w:pPr>
      <w:r w:rsidRPr="008E5EE2">
        <w:t>Options for the business legal structure may be influenced by:</w:t>
      </w:r>
      <w:r w:rsidR="0088118C" w:rsidRPr="0088118C">
        <w:rPr>
          <w:noProof/>
        </w:rPr>
        <w:t xml:space="preserve"> </w:t>
      </w:r>
    </w:p>
    <w:p w:rsidR="00354B07" w:rsidRPr="008E5EE2" w:rsidRDefault="00354B07" w:rsidP="00354B07">
      <w:pPr>
        <w:pStyle w:val="Bullets"/>
      </w:pPr>
      <w:r w:rsidRPr="008E5EE2">
        <w:t>Confidentiality</w:t>
      </w:r>
    </w:p>
    <w:p w:rsidR="00354B07" w:rsidRPr="008E5EE2" w:rsidRDefault="00354B07" w:rsidP="00354B07">
      <w:pPr>
        <w:pStyle w:val="Bullets"/>
      </w:pPr>
      <w:r w:rsidRPr="008E5EE2">
        <w:t>Contractual requirements</w:t>
      </w:r>
    </w:p>
    <w:p w:rsidR="00354B07" w:rsidRPr="008E5EE2" w:rsidRDefault="00354B07" w:rsidP="00354B07">
      <w:pPr>
        <w:pStyle w:val="Bullets"/>
      </w:pPr>
      <w:r w:rsidRPr="008E5EE2">
        <w:t>Family/community/cultural expectations</w:t>
      </w:r>
    </w:p>
    <w:p w:rsidR="00354B07" w:rsidRPr="008E5EE2" w:rsidRDefault="00354B07" w:rsidP="00354B07">
      <w:pPr>
        <w:pStyle w:val="Bullets"/>
      </w:pPr>
      <w:r w:rsidRPr="008E5EE2">
        <w:t>Ownership transfer</w:t>
      </w:r>
    </w:p>
    <w:p w:rsidR="00354B07" w:rsidRPr="008E5EE2" w:rsidRDefault="00354B07" w:rsidP="00354B07">
      <w:pPr>
        <w:pStyle w:val="Bullets"/>
      </w:pPr>
      <w:r w:rsidRPr="008E5EE2">
        <w:t>Partnership considerations</w:t>
      </w:r>
    </w:p>
    <w:p w:rsidR="00354B07" w:rsidRPr="008E5EE2" w:rsidRDefault="00354B07" w:rsidP="00354B07">
      <w:pPr>
        <w:pStyle w:val="Bullets"/>
      </w:pPr>
      <w:r w:rsidRPr="008E5EE2">
        <w:t>Preferences of owners/stakeholders</w:t>
      </w:r>
    </w:p>
    <w:p w:rsidR="00354B07" w:rsidRPr="008E5EE2" w:rsidRDefault="00354B07" w:rsidP="00354B07">
      <w:pPr>
        <w:pStyle w:val="Bullets"/>
      </w:pPr>
      <w:r w:rsidRPr="008E5EE2">
        <w:t>Protection of stakeholders and assets</w:t>
      </w:r>
    </w:p>
    <w:p w:rsidR="00354B07" w:rsidRPr="008E5EE2" w:rsidRDefault="00354B07" w:rsidP="00354B07">
      <w:pPr>
        <w:pStyle w:val="Bullets"/>
      </w:pPr>
      <w:r w:rsidRPr="008E5EE2">
        <w:t>Requirements of financial backers</w:t>
      </w:r>
    </w:p>
    <w:p w:rsidR="00354B07" w:rsidRDefault="00354B07" w:rsidP="00354B07">
      <w:pPr>
        <w:pStyle w:val="Bullets"/>
      </w:pPr>
      <w:r w:rsidRPr="008E5EE2">
        <w:t>Superannuation</w:t>
      </w:r>
    </w:p>
    <w:p w:rsidR="00260145" w:rsidRPr="00354B07" w:rsidRDefault="00354B07" w:rsidP="00260145">
      <w:pPr>
        <w:pStyle w:val="Bullets"/>
      </w:pPr>
      <w:r w:rsidRPr="008E5EE2">
        <w:t>Taxation</w:t>
      </w:r>
      <w:r>
        <w:t>.</w:t>
      </w:r>
    </w:p>
    <w:p w:rsidR="00260145" w:rsidRPr="00116954" w:rsidRDefault="007671F8" w:rsidP="00354B07">
      <w:pPr>
        <w:pStyle w:val="BoldBulTight0"/>
      </w:pPr>
      <w:r>
        <w:t xml:space="preserve">You can get information </w:t>
      </w:r>
      <w:r w:rsidR="00260145" w:rsidRPr="00116954">
        <w:t>may include:</w:t>
      </w:r>
    </w:p>
    <w:p w:rsidR="00260145" w:rsidRPr="00354B07" w:rsidRDefault="003E2191" w:rsidP="00354B07">
      <w:pPr>
        <w:pStyle w:val="Bullets"/>
      </w:pPr>
      <w:r w:rsidRPr="00354B07">
        <w:t>Business advisers</w:t>
      </w:r>
    </w:p>
    <w:p w:rsidR="00260145" w:rsidRPr="00354B07" w:rsidRDefault="003E2191" w:rsidP="00354B07">
      <w:pPr>
        <w:pStyle w:val="Bullets"/>
      </w:pPr>
      <w:r w:rsidRPr="00354B07">
        <w:t>Financial planners</w:t>
      </w:r>
    </w:p>
    <w:p w:rsidR="00260145" w:rsidRPr="00354B07" w:rsidRDefault="003E2191" w:rsidP="00354B07">
      <w:pPr>
        <w:pStyle w:val="Bullets"/>
      </w:pPr>
      <w:r w:rsidRPr="00354B07">
        <w:t>Government agencies</w:t>
      </w:r>
    </w:p>
    <w:p w:rsidR="00260145" w:rsidRPr="00354B07" w:rsidRDefault="003E2191" w:rsidP="00354B07">
      <w:pPr>
        <w:pStyle w:val="Bullets"/>
      </w:pPr>
      <w:r w:rsidRPr="00354B07">
        <w:lastRenderedPageBreak/>
        <w:t xml:space="preserve">Industry/trade </w:t>
      </w:r>
      <w:r w:rsidR="00260145" w:rsidRPr="00354B07">
        <w:t>associations</w:t>
      </w:r>
    </w:p>
    <w:p w:rsidR="00260145" w:rsidRPr="00354B07" w:rsidRDefault="003E2191" w:rsidP="00354B07">
      <w:pPr>
        <w:pStyle w:val="Bullets"/>
      </w:pPr>
      <w:r w:rsidRPr="00354B07">
        <w:t>Mentors</w:t>
      </w:r>
    </w:p>
    <w:p w:rsidR="00114002" w:rsidRPr="007671F8" w:rsidRDefault="003E2191" w:rsidP="007671F8">
      <w:pPr>
        <w:pStyle w:val="Bullets"/>
      </w:pPr>
      <w:r w:rsidRPr="00354B07">
        <w:t>Professional advi</w:t>
      </w:r>
      <w:r w:rsidR="00116954" w:rsidRPr="00354B07">
        <w:t>sers, such as</w:t>
      </w:r>
      <w:r w:rsidRPr="00354B07">
        <w:t xml:space="preserve"> </w:t>
      </w:r>
      <w:r w:rsidR="00116954" w:rsidRPr="00354B07">
        <w:t>solicitors and accountants</w:t>
      </w:r>
      <w:r w:rsidR="00354B07">
        <w:t>.</w:t>
      </w:r>
    </w:p>
    <w:p w:rsidR="00260145" w:rsidRPr="00B12C9C" w:rsidRDefault="00260145" w:rsidP="00B12C9C">
      <w:pPr>
        <w:pStyle w:val="BoldBulTight0"/>
        <w:rPr>
          <w:u w:val="single"/>
        </w:rPr>
      </w:pPr>
      <w:r w:rsidRPr="00B12C9C">
        <w:rPr>
          <w:u w:val="single"/>
        </w:rPr>
        <w:t>Choosing the best legal structure for your business</w:t>
      </w:r>
    </w:p>
    <w:p w:rsidR="00260145" w:rsidRDefault="00260145" w:rsidP="00806088">
      <w:r>
        <w:t>In the first instance, this question and its appropriate answer would be sought thr</w:t>
      </w:r>
      <w:r w:rsidR="00116954">
        <w:t xml:space="preserve">ough the examples given of the </w:t>
      </w:r>
      <w:r w:rsidR="00116954" w:rsidRPr="00806088">
        <w:t>appropriate</w:t>
      </w:r>
      <w:r>
        <w:t xml:space="preserve"> advisors and qualified experts to provide such advice.</w:t>
      </w:r>
    </w:p>
    <w:p w:rsidR="0097077D" w:rsidRDefault="0097077D" w:rsidP="0097077D">
      <w:pPr>
        <w:pStyle w:val="BoldBulTight0"/>
      </w:pPr>
      <w:r>
        <w:t>These may include:</w:t>
      </w:r>
    </w:p>
    <w:p w:rsidR="00260145" w:rsidRDefault="003E2191" w:rsidP="00354B07">
      <w:pPr>
        <w:pStyle w:val="Bullets"/>
      </w:pPr>
      <w:r>
        <w:t>Business advisers</w:t>
      </w:r>
    </w:p>
    <w:p w:rsidR="00260145" w:rsidRDefault="003E2191" w:rsidP="00354B07">
      <w:pPr>
        <w:pStyle w:val="Bullets"/>
      </w:pPr>
      <w:r>
        <w:t>Financial planners</w:t>
      </w:r>
    </w:p>
    <w:p w:rsidR="00260145" w:rsidRDefault="003E2191" w:rsidP="00354B07">
      <w:pPr>
        <w:pStyle w:val="Bullets"/>
      </w:pPr>
      <w:r>
        <w:t>Government agencies</w:t>
      </w:r>
    </w:p>
    <w:p w:rsidR="00260145" w:rsidRDefault="003E2191" w:rsidP="00354B07">
      <w:pPr>
        <w:pStyle w:val="Bullets"/>
      </w:pPr>
      <w:r>
        <w:t>Industry/trade associations</w:t>
      </w:r>
    </w:p>
    <w:p w:rsidR="00260145" w:rsidRDefault="003E2191" w:rsidP="00354B07">
      <w:pPr>
        <w:pStyle w:val="Bullets"/>
      </w:pPr>
      <w:r>
        <w:t>Mentors</w:t>
      </w:r>
    </w:p>
    <w:p w:rsidR="00260145" w:rsidRDefault="003E2191" w:rsidP="00354B07">
      <w:pPr>
        <w:pStyle w:val="Bullets"/>
      </w:pPr>
      <w:r>
        <w:t xml:space="preserve">Professional advisers (e.g. </w:t>
      </w:r>
      <w:r w:rsidR="0097077D">
        <w:t>lawyers</w:t>
      </w:r>
      <w:r>
        <w:t>, accountants)</w:t>
      </w:r>
      <w:r w:rsidR="0097077D">
        <w:t>.</w:t>
      </w:r>
    </w:p>
    <w:p w:rsidR="00260145" w:rsidRPr="00806088" w:rsidRDefault="00260145" w:rsidP="00806088">
      <w:r w:rsidRPr="00806088">
        <w:t xml:space="preserve">A lawyer would likely be the </w:t>
      </w:r>
      <w:r w:rsidR="00116954" w:rsidRPr="00806088">
        <w:t xml:space="preserve">first </w:t>
      </w:r>
      <w:r w:rsidRPr="00806088">
        <w:t>person to seek advice on a suitable structure, as any option would be controlled and obligated by the laws of the state or country.</w:t>
      </w:r>
    </w:p>
    <w:p w:rsidR="00114002" w:rsidRPr="00806088" w:rsidRDefault="00260145" w:rsidP="00806088">
      <w:r w:rsidRPr="00806088">
        <w:t xml:space="preserve">The legal structure that you choose for your business affects the ownership, tax structure, risks and future of that business. </w:t>
      </w:r>
    </w:p>
    <w:p w:rsidR="00260145" w:rsidRDefault="00806088" w:rsidP="00354B07">
      <w:pPr>
        <w:pStyle w:val="BoldBulTight0"/>
      </w:pPr>
      <w:r w:rsidRPr="00806088">
        <w:rPr>
          <w:noProof/>
          <w:lang w:val="en-GB"/>
        </w:rPr>
        <w:drawing>
          <wp:anchor distT="0" distB="0" distL="114300" distR="114300" simplePos="0" relativeHeight="251686912" behindDoc="1" locked="0" layoutInCell="1" allowOverlap="1" wp14:anchorId="572E6D64" wp14:editId="2B277576">
            <wp:simplePos x="0" y="0"/>
            <wp:positionH relativeFrom="column">
              <wp:posOffset>3486150</wp:posOffset>
            </wp:positionH>
            <wp:positionV relativeFrom="paragraph">
              <wp:posOffset>50800</wp:posOffset>
            </wp:positionV>
            <wp:extent cx="2295525" cy="2295525"/>
            <wp:effectExtent l="0" t="0" r="9525" b="9525"/>
            <wp:wrapTight wrapText="bothSides">
              <wp:wrapPolygon edited="0">
                <wp:start x="717" y="0"/>
                <wp:lineTo x="0" y="359"/>
                <wp:lineTo x="0" y="21331"/>
                <wp:lineTo x="717" y="21510"/>
                <wp:lineTo x="20793" y="21510"/>
                <wp:lineTo x="21510" y="21331"/>
                <wp:lineTo x="21510" y="359"/>
                <wp:lineTo x="20793" y="0"/>
                <wp:lineTo x="717" y="0"/>
              </wp:wrapPolygon>
            </wp:wrapTight>
            <wp:docPr id="2" name="Picture 1" descr="MG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Gab.jpg"/>
                    <pic:cNvPicPr/>
                  </pic:nvPicPr>
                  <pic:blipFill>
                    <a:blip r:embed="rId12" cstate="print"/>
                    <a:stretch>
                      <a:fillRect/>
                    </a:stretch>
                  </pic:blipFill>
                  <pic:spPr>
                    <a:xfrm>
                      <a:off x="0" y="0"/>
                      <a:ext cx="2295525" cy="22955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60145">
        <w:t>Choosing the right legal structure that suits your proposed organisation</w:t>
      </w:r>
      <w:r w:rsidR="00116954">
        <w:t>’s needs</w:t>
      </w:r>
      <w:r w:rsidR="00260145">
        <w:t xml:space="preserve"> may include several key decision making factors:</w:t>
      </w:r>
    </w:p>
    <w:p w:rsidR="00260145" w:rsidRDefault="00260145" w:rsidP="00354B07">
      <w:pPr>
        <w:pStyle w:val="Bullets"/>
      </w:pPr>
      <w:r>
        <w:t xml:space="preserve">Protect you from risks that you can avoid </w:t>
      </w:r>
    </w:p>
    <w:p w:rsidR="00260145" w:rsidRDefault="00260145" w:rsidP="00354B07">
      <w:pPr>
        <w:pStyle w:val="Bullets"/>
      </w:pPr>
      <w:r>
        <w:t xml:space="preserve">Help you to minimise your taxation liability </w:t>
      </w:r>
    </w:p>
    <w:p w:rsidR="00260145" w:rsidRDefault="00260145" w:rsidP="00354B07">
      <w:pPr>
        <w:pStyle w:val="Bullets"/>
      </w:pPr>
      <w:r>
        <w:t xml:space="preserve">Save you time and minimise paperwork and reporting </w:t>
      </w:r>
    </w:p>
    <w:p w:rsidR="00260145" w:rsidRDefault="00260145" w:rsidP="00806088">
      <w:pPr>
        <w:pStyle w:val="Bullets"/>
      </w:pPr>
      <w:r>
        <w:t>Help you to avoid government regulation</w:t>
      </w:r>
      <w:r w:rsidR="00116954">
        <w:t xml:space="preserve"> and unnecessary red tape.</w:t>
      </w:r>
    </w:p>
    <w:p w:rsidR="00114002" w:rsidRPr="0097077D" w:rsidRDefault="00260145" w:rsidP="0097077D">
      <w:r w:rsidRPr="0097077D">
        <w:t xml:space="preserve">If you choose the wrong </w:t>
      </w:r>
      <w:r w:rsidR="0097077D">
        <w:t>legal structure, you may end up p</w:t>
      </w:r>
      <w:r w:rsidR="003E2191" w:rsidRPr="0097077D">
        <w:t>aying more tax than you need to</w:t>
      </w:r>
      <w:r w:rsidR="0097077D">
        <w:t xml:space="preserve"> and b</w:t>
      </w:r>
      <w:r w:rsidR="003E2191" w:rsidRPr="0097077D">
        <w:t>eing swamped with paperwork and government fees</w:t>
      </w:r>
      <w:r w:rsidR="00116954" w:rsidRPr="0097077D">
        <w:t>.</w:t>
      </w:r>
    </w:p>
    <w:p w:rsidR="00260145" w:rsidRPr="00116954" w:rsidRDefault="00260145" w:rsidP="00806088">
      <w:pPr>
        <w:pStyle w:val="BoldBulTight0"/>
      </w:pPr>
      <w:r w:rsidRPr="00116954">
        <w:t>Types of business structure</w:t>
      </w:r>
      <w:r w:rsidR="0097077D">
        <w:t>s include</w:t>
      </w:r>
      <w:r w:rsidR="00116954">
        <w:t>:</w:t>
      </w:r>
      <w:r w:rsidRPr="00116954">
        <w:t xml:space="preserve"> </w:t>
      </w:r>
    </w:p>
    <w:p w:rsidR="00260145" w:rsidRDefault="003E2191" w:rsidP="00354B07">
      <w:pPr>
        <w:pStyle w:val="Bullets"/>
      </w:pPr>
      <w:r>
        <w:t>C</w:t>
      </w:r>
      <w:r w:rsidR="00260145">
        <w:t>ompany</w:t>
      </w:r>
    </w:p>
    <w:p w:rsidR="00260145" w:rsidRDefault="003E2191" w:rsidP="00354B07">
      <w:pPr>
        <w:pStyle w:val="Bullets"/>
      </w:pPr>
      <w:r>
        <w:t>Cooperative</w:t>
      </w:r>
    </w:p>
    <w:p w:rsidR="00260145" w:rsidRDefault="003E2191" w:rsidP="00354B07">
      <w:pPr>
        <w:pStyle w:val="Bullets"/>
      </w:pPr>
      <w:r>
        <w:lastRenderedPageBreak/>
        <w:t>Corporation</w:t>
      </w:r>
    </w:p>
    <w:p w:rsidR="00260145" w:rsidRDefault="003E2191" w:rsidP="00354B07">
      <w:pPr>
        <w:pStyle w:val="Bullets"/>
      </w:pPr>
      <w:r>
        <w:t>Government owned enterprise</w:t>
      </w:r>
    </w:p>
    <w:p w:rsidR="00260145" w:rsidRDefault="003E2191" w:rsidP="00354B07">
      <w:pPr>
        <w:pStyle w:val="Bullets"/>
      </w:pPr>
      <w:r>
        <w:t>Partnership</w:t>
      </w:r>
    </w:p>
    <w:p w:rsidR="00260145" w:rsidRDefault="003E2191" w:rsidP="00354B07">
      <w:pPr>
        <w:pStyle w:val="Bullets"/>
      </w:pPr>
      <w:r>
        <w:t>Profit or not-for-profit legal structure</w:t>
      </w:r>
    </w:p>
    <w:p w:rsidR="00260145" w:rsidRDefault="003E2191" w:rsidP="00354B07">
      <w:pPr>
        <w:pStyle w:val="Bullets"/>
      </w:pPr>
      <w:r>
        <w:t>Sole trader</w:t>
      </w:r>
    </w:p>
    <w:p w:rsidR="00260145" w:rsidRDefault="003E2191" w:rsidP="00354B07">
      <w:pPr>
        <w:pStyle w:val="Bullets"/>
      </w:pPr>
      <w:r>
        <w:t>Trust</w:t>
      </w:r>
      <w:r w:rsidR="00116954">
        <w:t>.</w:t>
      </w:r>
    </w:p>
    <w:p w:rsidR="00260145" w:rsidRDefault="00260145" w:rsidP="00806088">
      <w:r w:rsidRPr="00806088">
        <w:t xml:space="preserve">A business can be legally structured in several ways. </w:t>
      </w:r>
      <w:r>
        <w:t>The legal structure in which a business operates depe</w:t>
      </w:r>
      <w:r w:rsidR="0097077D">
        <w:t>nds on many variables including</w:t>
      </w:r>
      <w:r w:rsidR="00806088">
        <w:t xml:space="preserve"> t</w:t>
      </w:r>
      <w:r w:rsidR="00BB22D2">
        <w:t>he number and relationship of the people involved in the business</w:t>
      </w:r>
      <w:r w:rsidR="00806088">
        <w:t>, t</w:t>
      </w:r>
      <w:r w:rsidR="00BB22D2">
        <w:t>he length of time the business is planning to run</w:t>
      </w:r>
      <w:r w:rsidR="00806088">
        <w:t xml:space="preserve"> and t</w:t>
      </w:r>
      <w:r w:rsidR="00BB22D2">
        <w:t>he expected income from the business or the activities of the business itself</w:t>
      </w:r>
      <w:r w:rsidR="00806088">
        <w:t>.</w:t>
      </w:r>
    </w:p>
    <w:p w:rsidR="00260145" w:rsidRPr="0097077D" w:rsidRDefault="00260145" w:rsidP="0097077D">
      <w:r w:rsidRPr="0097077D">
        <w:t xml:space="preserve"> The three m</w:t>
      </w:r>
      <w:r w:rsidR="0097077D" w:rsidRPr="0097077D">
        <w:t>ost common legal structures are s</w:t>
      </w:r>
      <w:r w:rsidRPr="0097077D">
        <w:t xml:space="preserve">ole </w:t>
      </w:r>
      <w:r w:rsidR="0097077D" w:rsidRPr="0097077D">
        <w:t>trader, p</w:t>
      </w:r>
      <w:r w:rsidRPr="0097077D">
        <w:t>artnership</w:t>
      </w:r>
      <w:r w:rsidR="0097077D" w:rsidRPr="0097077D">
        <w:t xml:space="preserve"> and p</w:t>
      </w:r>
      <w:r w:rsidRPr="0097077D">
        <w:t>roprietary Limited company</w:t>
      </w:r>
      <w:r w:rsidR="0097077D" w:rsidRPr="0097077D">
        <w:t>.</w:t>
      </w:r>
    </w:p>
    <w:p w:rsidR="00260145" w:rsidRPr="00806088" w:rsidRDefault="00260145" w:rsidP="00806088">
      <w:r>
        <w:t xml:space="preserve">You could also operate your business using a </w:t>
      </w:r>
      <w:r w:rsidRPr="00116954">
        <w:t>trust</w:t>
      </w:r>
      <w:r w:rsidR="00116954">
        <w:t xml:space="preserve"> structure. </w:t>
      </w:r>
      <w:r w:rsidRPr="00116954">
        <w:t>A trust is an obligation imposed on a person to hold property or income for the benefit of others. These others are known as beneficiaries.</w:t>
      </w:r>
    </w:p>
    <w:p w:rsidR="00260145" w:rsidRPr="00806088" w:rsidRDefault="00806088" w:rsidP="00806088">
      <w:pPr>
        <w:pStyle w:val="BoldBulTight0"/>
        <w:rPr>
          <w:u w:val="single"/>
        </w:rPr>
      </w:pPr>
      <w:r w:rsidRPr="00806088">
        <w:rPr>
          <w:u w:val="single"/>
        </w:rPr>
        <w:t xml:space="preserve">Sole </w:t>
      </w:r>
      <w:r w:rsidR="00260145" w:rsidRPr="00806088">
        <w:rPr>
          <w:u w:val="single"/>
        </w:rPr>
        <w:t>trader</w:t>
      </w:r>
    </w:p>
    <w:p w:rsidR="00260145" w:rsidRDefault="0088118C" w:rsidP="00806088">
      <w:r>
        <w:rPr>
          <w:noProof/>
          <w:u w:val="single"/>
          <w:lang w:val="en-GB"/>
        </w:rPr>
        <w:drawing>
          <wp:anchor distT="0" distB="0" distL="114300" distR="114300" simplePos="0" relativeHeight="251772928" behindDoc="1" locked="0" layoutInCell="1" allowOverlap="1" wp14:anchorId="1EC1B5FF" wp14:editId="086FAC9D">
            <wp:simplePos x="0" y="0"/>
            <wp:positionH relativeFrom="column">
              <wp:posOffset>3629660</wp:posOffset>
            </wp:positionH>
            <wp:positionV relativeFrom="paragraph">
              <wp:posOffset>635000</wp:posOffset>
            </wp:positionV>
            <wp:extent cx="2568575" cy="2456180"/>
            <wp:effectExtent l="0" t="0" r="3175" b="1270"/>
            <wp:wrapTight wrapText="bothSides">
              <wp:wrapPolygon edited="0">
                <wp:start x="641" y="0"/>
                <wp:lineTo x="0" y="335"/>
                <wp:lineTo x="0" y="21276"/>
                <wp:lineTo x="641" y="21444"/>
                <wp:lineTo x="20826" y="21444"/>
                <wp:lineTo x="21467" y="21276"/>
                <wp:lineTo x="21467" y="335"/>
                <wp:lineTo x="20826" y="0"/>
                <wp:lineTo x="641"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s_agreement_800_wht_7114.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68575" cy="245618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260145">
        <w:t xml:space="preserve">This is an </w:t>
      </w:r>
      <w:r w:rsidR="00260145" w:rsidRPr="00806088">
        <w:t>individual</w:t>
      </w:r>
      <w:r w:rsidR="00260145">
        <w:t xml:space="preserve"> who runs the business without partners or a company structure.</w:t>
      </w:r>
      <w:r w:rsidR="004B582E">
        <w:t xml:space="preserve"> </w:t>
      </w:r>
      <w:r w:rsidR="00260145">
        <w:t>This is the easiest and cheapest way of structuring a business. The sole trader has full control of the business</w:t>
      </w:r>
      <w:r w:rsidR="00116954">
        <w:t>,</w:t>
      </w:r>
      <w:r w:rsidR="00260145">
        <w:t xml:space="preserve"> including ownership of all profits and responsibility of all debts. </w:t>
      </w:r>
    </w:p>
    <w:p w:rsidR="00260145" w:rsidRPr="00806088" w:rsidRDefault="00806088" w:rsidP="00806088">
      <w:pPr>
        <w:pStyle w:val="BoldBulTight0"/>
        <w:rPr>
          <w:u w:val="single"/>
        </w:rPr>
      </w:pPr>
      <w:r w:rsidRPr="00806088">
        <w:rPr>
          <w:u w:val="single"/>
        </w:rPr>
        <w:t>Partnership</w:t>
      </w:r>
    </w:p>
    <w:p w:rsidR="00260145" w:rsidRDefault="00260145" w:rsidP="00806088">
      <w:r>
        <w:t>This involves two or more co-owners participating together in a business.</w:t>
      </w:r>
      <w:r w:rsidR="004B582E">
        <w:t xml:space="preserve"> </w:t>
      </w:r>
      <w:r>
        <w:t xml:space="preserve">A partnership requires an intention to share profits and an understanding that partners act on behalf of each other in the business. Therefore a decision made by one partner automatically makes the other partner responsible as well. Partners </w:t>
      </w:r>
      <w:r w:rsidRPr="00806088">
        <w:t>in</w:t>
      </w:r>
      <w:r>
        <w:t xml:space="preserve"> a partnership are collectively responsible for all business debts and profits, and also have full control of the business. </w:t>
      </w:r>
    </w:p>
    <w:p w:rsidR="00260145" w:rsidRDefault="0097077D" w:rsidP="00806088">
      <w:r>
        <w:t>Note that s</w:t>
      </w:r>
      <w:r w:rsidR="00260145">
        <w:t xml:space="preserve">ole </w:t>
      </w:r>
      <w:r w:rsidR="00260145" w:rsidRPr="00806088">
        <w:t>traders</w:t>
      </w:r>
      <w:r w:rsidR="00260145">
        <w:t xml:space="preserve"> and partnerships should consider insuring against unexpected debt. </w:t>
      </w:r>
    </w:p>
    <w:p w:rsidR="00260145" w:rsidRPr="00806088" w:rsidRDefault="00260145" w:rsidP="00806088">
      <w:pPr>
        <w:pStyle w:val="BoldBulTight0"/>
        <w:rPr>
          <w:u w:val="single"/>
        </w:rPr>
      </w:pPr>
      <w:r w:rsidRPr="00806088">
        <w:rPr>
          <w:u w:val="single"/>
        </w:rPr>
        <w:t>Proprietary Limited Company</w:t>
      </w:r>
    </w:p>
    <w:p w:rsidR="00260145" w:rsidRPr="0097077D" w:rsidRDefault="00260145" w:rsidP="0097077D">
      <w:r w:rsidRPr="0097077D">
        <w:t>This is a more complex form of business structure. It must be established under the Corporations Law which states that Company Directors have certain legal obligations which must be met. A business with a proprietary limited company structure is considered as a separate entity from the business person running it so it has different profit distribution, taxation and legal responsibilities than a sole trader or partnership.</w:t>
      </w:r>
    </w:p>
    <w:p w:rsidR="00260145" w:rsidRPr="0097077D" w:rsidRDefault="00260145" w:rsidP="0097077D">
      <w:r w:rsidRPr="0097077D">
        <w:lastRenderedPageBreak/>
        <w:t xml:space="preserve">There are advantages and disadvantages to each of these structures. </w:t>
      </w:r>
    </w:p>
    <w:p w:rsidR="00260145" w:rsidRDefault="00260145" w:rsidP="00354B07">
      <w:pPr>
        <w:pStyle w:val="BoldBulTight0"/>
      </w:pPr>
      <w:r w:rsidRPr="005C5501">
        <w:t>To make the best choice, it is recommended that you</w:t>
      </w:r>
      <w:r>
        <w:t>:</w:t>
      </w:r>
    </w:p>
    <w:p w:rsidR="0097077D" w:rsidRDefault="00116954" w:rsidP="00806088">
      <w:pPr>
        <w:pStyle w:val="Bullets"/>
      </w:pPr>
      <w:r>
        <w:t xml:space="preserve">Consult </w:t>
      </w:r>
      <w:r w:rsidR="00260145">
        <w:t>legal advice</w:t>
      </w:r>
      <w:r w:rsidR="00260145" w:rsidRPr="005C5501">
        <w:t xml:space="preserve"> </w:t>
      </w:r>
    </w:p>
    <w:p w:rsidR="00260145" w:rsidRDefault="0097077D" w:rsidP="00806088">
      <w:pPr>
        <w:pStyle w:val="Bullets"/>
      </w:pPr>
      <w:r>
        <w:t xml:space="preserve">Consult </w:t>
      </w:r>
      <w:r w:rsidR="00260145" w:rsidRPr="005C5501">
        <w:t>your accountant</w:t>
      </w:r>
    </w:p>
    <w:p w:rsidR="00260145" w:rsidRDefault="00116954" w:rsidP="00806088">
      <w:pPr>
        <w:pStyle w:val="Bullets"/>
      </w:pPr>
      <w:r w:rsidRPr="005C5501">
        <w:t xml:space="preserve">Consider </w:t>
      </w:r>
      <w:r w:rsidR="00260145" w:rsidRPr="005C5501">
        <w:t xml:space="preserve">your personal situation and the nature and objectives of your </w:t>
      </w:r>
      <w:r w:rsidR="00260145">
        <w:t xml:space="preserve">intended </w:t>
      </w:r>
      <w:r w:rsidR="00260145" w:rsidRPr="005C5501">
        <w:t>business venture</w:t>
      </w:r>
      <w:r w:rsidR="0097077D">
        <w:t>.</w:t>
      </w:r>
    </w:p>
    <w:p w:rsidR="00260145" w:rsidRPr="005C5501" w:rsidRDefault="00260145" w:rsidP="00354B07">
      <w:pPr>
        <w:pStyle w:val="BoldBulTight0"/>
      </w:pPr>
      <w:r w:rsidRPr="005C5501">
        <w:t xml:space="preserve">Some issues that you should discuss with your advisors include: </w:t>
      </w:r>
    </w:p>
    <w:p w:rsidR="00260145" w:rsidRPr="005C5501" w:rsidRDefault="00260145" w:rsidP="00806088">
      <w:pPr>
        <w:pStyle w:val="Bullets"/>
      </w:pPr>
      <w:r>
        <w:t>T</w:t>
      </w:r>
      <w:r w:rsidRPr="005C5501">
        <w:t xml:space="preserve">he </w:t>
      </w:r>
      <w:r>
        <w:t xml:space="preserve">differences between </w:t>
      </w:r>
      <w:r w:rsidRPr="005C5501">
        <w:t>costs and risks. Find out which structure will best suit your needs</w:t>
      </w:r>
      <w:r>
        <w:t xml:space="preserve"> and budgets</w:t>
      </w:r>
    </w:p>
    <w:p w:rsidR="00260145" w:rsidRPr="005C5501" w:rsidRDefault="0097077D" w:rsidP="00806088">
      <w:pPr>
        <w:pStyle w:val="Bullets"/>
      </w:pPr>
      <w:r>
        <w:t>The</w:t>
      </w:r>
      <w:r w:rsidR="00260145" w:rsidRPr="005C5501">
        <w:t xml:space="preserve"> broad range of skills and personal abilities</w:t>
      </w:r>
      <w:r>
        <w:t xml:space="preserve"> required to run a business</w:t>
      </w:r>
      <w:r w:rsidR="00260145" w:rsidRPr="005C5501">
        <w:t>. Do you have enough</w:t>
      </w:r>
      <w:r w:rsidR="00260145">
        <w:t xml:space="preserve"> </w:t>
      </w:r>
      <w:r w:rsidR="00260145" w:rsidRPr="005C5501">
        <w:t>knowledge, determination and experience to succeed by yourself? If not, will this affect how you structure your business</w:t>
      </w:r>
      <w:r w:rsidR="00260145">
        <w:t xml:space="preserve"> entity</w:t>
      </w:r>
      <w:r w:rsidR="00260145" w:rsidRPr="005C5501">
        <w:t xml:space="preserve">? </w:t>
      </w:r>
    </w:p>
    <w:p w:rsidR="00260145" w:rsidRPr="005C5501" w:rsidRDefault="00260145" w:rsidP="00806088">
      <w:pPr>
        <w:pStyle w:val="Bullets"/>
      </w:pPr>
      <w:r w:rsidRPr="005C5501">
        <w:t>If you need a partner to share the costs and risks of operating your business, have you considered how much money they should invest in the business and whether they have the</w:t>
      </w:r>
      <w:r>
        <w:t xml:space="preserve"> </w:t>
      </w:r>
      <w:r w:rsidRPr="005C5501">
        <w:t xml:space="preserve">right kind of experience that you need? </w:t>
      </w:r>
    </w:p>
    <w:p w:rsidR="00260145" w:rsidRPr="005C5501" w:rsidRDefault="00260145" w:rsidP="00806088">
      <w:pPr>
        <w:pStyle w:val="Bullets"/>
      </w:pPr>
      <w:r w:rsidRPr="005C5501">
        <w:t>If you intend trading as a partnership, you need a partnership agreement that makes sure that each partner has a clear understanding of the</w:t>
      </w:r>
      <w:r w:rsidR="0097077D">
        <w:t>ir rights and responsibilities</w:t>
      </w:r>
    </w:p>
    <w:p w:rsidR="00260145" w:rsidRDefault="00260145" w:rsidP="00806088">
      <w:pPr>
        <w:pStyle w:val="Bullets"/>
      </w:pPr>
      <w:r w:rsidRPr="005C5501">
        <w:t>All business names need to be registered</w:t>
      </w:r>
    </w:p>
    <w:p w:rsidR="00260145" w:rsidRDefault="00260145" w:rsidP="00806088">
      <w:pPr>
        <w:pStyle w:val="Bullets"/>
      </w:pPr>
      <w:r>
        <w:t>R</w:t>
      </w:r>
      <w:r w:rsidRPr="005C5501">
        <w:t xml:space="preserve">egister for </w:t>
      </w:r>
      <w:r w:rsidR="00F92514" w:rsidRPr="005C5501">
        <w:t>an</w:t>
      </w:r>
      <w:r w:rsidRPr="005C5501">
        <w:t xml:space="preserve"> ABN </w:t>
      </w:r>
      <w:r w:rsidR="0097077D">
        <w:t>(</w:t>
      </w:r>
      <w:r w:rsidRPr="005C5501">
        <w:t>Australian Business</w:t>
      </w:r>
      <w:r>
        <w:t xml:space="preserve"> </w:t>
      </w:r>
      <w:r w:rsidRPr="005C5501">
        <w:t>Number</w:t>
      </w:r>
      <w:r w:rsidR="0097077D">
        <w:t>)</w:t>
      </w:r>
      <w:r w:rsidRPr="005C5501">
        <w:t xml:space="preserve"> with the Australian Tax Office</w:t>
      </w:r>
    </w:p>
    <w:p w:rsidR="00260145" w:rsidRDefault="00260145" w:rsidP="0097077D">
      <w:pPr>
        <w:pStyle w:val="Bullets"/>
      </w:pPr>
      <w:r w:rsidRPr="005C5501">
        <w:t xml:space="preserve">If you decide to register and operate as a Proprietary Limited </w:t>
      </w:r>
      <w:r w:rsidR="00116954" w:rsidRPr="005C5501">
        <w:t>Company</w:t>
      </w:r>
      <w:r w:rsidRPr="005C5501">
        <w:t>, you must understand your responsibilities and duties as a company director.</w:t>
      </w:r>
    </w:p>
    <w:tbl>
      <w:tblPr>
        <w:tblStyle w:val="TableGrid"/>
        <w:tblW w:w="9606" w:type="dxa"/>
        <w:tblLook w:val="04A0" w:firstRow="1" w:lastRow="0" w:firstColumn="1" w:lastColumn="0" w:noHBand="0" w:noVBand="1"/>
      </w:tblPr>
      <w:tblGrid>
        <w:gridCol w:w="2093"/>
        <w:gridCol w:w="3747"/>
        <w:gridCol w:w="3766"/>
      </w:tblGrid>
      <w:tr w:rsidR="00260145" w:rsidRPr="00DC7016" w:rsidTr="001D0C4E">
        <w:tc>
          <w:tcPr>
            <w:tcW w:w="2093" w:type="dxa"/>
            <w:tcBorders>
              <w:bottom w:val="single" w:sz="4" w:space="0" w:color="auto"/>
            </w:tcBorders>
            <w:shd w:val="clear" w:color="auto" w:fill="E5B8B7" w:themeFill="accent2" w:themeFillTint="66"/>
          </w:tcPr>
          <w:p w:rsidR="00260145" w:rsidRPr="00DC7016" w:rsidRDefault="003E2191" w:rsidP="0097077D">
            <w:pPr>
              <w:spacing w:before="120" w:after="120" w:line="240" w:lineRule="auto"/>
              <w:jc w:val="center"/>
              <w:rPr>
                <w:b/>
              </w:rPr>
            </w:pPr>
            <w:r w:rsidRPr="00DC7016">
              <w:rPr>
                <w:b/>
              </w:rPr>
              <w:t>Type</w:t>
            </w:r>
          </w:p>
        </w:tc>
        <w:tc>
          <w:tcPr>
            <w:tcW w:w="3747" w:type="dxa"/>
            <w:shd w:val="clear" w:color="auto" w:fill="E5B8B7" w:themeFill="accent2" w:themeFillTint="66"/>
          </w:tcPr>
          <w:p w:rsidR="00260145" w:rsidRPr="00DC7016" w:rsidRDefault="003E2191" w:rsidP="0097077D">
            <w:pPr>
              <w:spacing w:before="120" w:after="120" w:line="240" w:lineRule="auto"/>
              <w:jc w:val="center"/>
              <w:rPr>
                <w:b/>
              </w:rPr>
            </w:pPr>
            <w:r w:rsidRPr="00DC7016">
              <w:rPr>
                <w:b/>
              </w:rPr>
              <w:t>Advantages</w:t>
            </w:r>
          </w:p>
        </w:tc>
        <w:tc>
          <w:tcPr>
            <w:tcW w:w="3766" w:type="dxa"/>
            <w:shd w:val="clear" w:color="auto" w:fill="E5B8B7" w:themeFill="accent2" w:themeFillTint="66"/>
          </w:tcPr>
          <w:p w:rsidR="00260145" w:rsidRPr="00DC7016" w:rsidRDefault="003E2191" w:rsidP="0097077D">
            <w:pPr>
              <w:spacing w:before="120" w:after="120" w:line="240" w:lineRule="auto"/>
              <w:jc w:val="center"/>
              <w:rPr>
                <w:b/>
              </w:rPr>
            </w:pPr>
            <w:r w:rsidRPr="00DC7016">
              <w:rPr>
                <w:b/>
              </w:rPr>
              <w:t>Disadvantages</w:t>
            </w:r>
          </w:p>
        </w:tc>
      </w:tr>
      <w:tr w:rsidR="00260145" w:rsidRPr="00DC7016" w:rsidTr="001D0C4E">
        <w:tc>
          <w:tcPr>
            <w:tcW w:w="2093" w:type="dxa"/>
            <w:shd w:val="clear" w:color="auto" w:fill="F2DBDB" w:themeFill="accent2" w:themeFillTint="33"/>
            <w:vAlign w:val="center"/>
          </w:tcPr>
          <w:p w:rsidR="00260145" w:rsidRPr="003E2191" w:rsidRDefault="00260145" w:rsidP="0097077D">
            <w:pPr>
              <w:spacing w:before="120" w:after="120" w:line="240" w:lineRule="auto"/>
              <w:rPr>
                <w:b/>
              </w:rPr>
            </w:pPr>
            <w:r w:rsidRPr="003E2191">
              <w:rPr>
                <w:b/>
              </w:rPr>
              <w:t>Sole Trade</w:t>
            </w:r>
          </w:p>
        </w:tc>
        <w:tc>
          <w:tcPr>
            <w:tcW w:w="3747" w:type="dxa"/>
          </w:tcPr>
          <w:p w:rsidR="00260145" w:rsidRPr="00806088" w:rsidRDefault="00260145" w:rsidP="008174FD">
            <w:pPr>
              <w:pStyle w:val="ListParagraph"/>
              <w:numPr>
                <w:ilvl w:val="0"/>
                <w:numId w:val="27"/>
              </w:numPr>
              <w:spacing w:before="120" w:after="120" w:line="240" w:lineRule="auto"/>
              <w:ind w:left="360"/>
            </w:pPr>
            <w:r w:rsidRPr="00806088">
              <w:t xml:space="preserve">Easy to set up </w:t>
            </w:r>
          </w:p>
          <w:p w:rsidR="00260145" w:rsidRPr="00806088" w:rsidRDefault="00260145" w:rsidP="008174FD">
            <w:pPr>
              <w:pStyle w:val="ListParagraph"/>
              <w:numPr>
                <w:ilvl w:val="0"/>
                <w:numId w:val="27"/>
              </w:numPr>
              <w:spacing w:before="120" w:after="120" w:line="240" w:lineRule="auto"/>
              <w:ind w:left="360"/>
            </w:pPr>
            <w:r w:rsidRPr="00806088">
              <w:t xml:space="preserve">Inexpensive </w:t>
            </w:r>
          </w:p>
          <w:p w:rsidR="00260145" w:rsidRPr="00806088" w:rsidRDefault="00260145" w:rsidP="008174FD">
            <w:pPr>
              <w:pStyle w:val="ListParagraph"/>
              <w:numPr>
                <w:ilvl w:val="0"/>
                <w:numId w:val="27"/>
              </w:numPr>
              <w:spacing w:before="120" w:after="120" w:line="240" w:lineRule="auto"/>
              <w:ind w:left="360"/>
            </w:pPr>
            <w:r w:rsidRPr="00806088">
              <w:t xml:space="preserve">Independence </w:t>
            </w:r>
          </w:p>
          <w:p w:rsidR="00260145" w:rsidRPr="00806088" w:rsidRDefault="00260145" w:rsidP="008174FD">
            <w:pPr>
              <w:pStyle w:val="ListParagraph"/>
              <w:numPr>
                <w:ilvl w:val="0"/>
                <w:numId w:val="27"/>
              </w:numPr>
              <w:spacing w:before="120" w:after="120" w:line="240" w:lineRule="auto"/>
              <w:ind w:left="360"/>
            </w:pPr>
            <w:r w:rsidRPr="00806088">
              <w:t xml:space="preserve">Few government regulations </w:t>
            </w:r>
          </w:p>
          <w:p w:rsidR="00260145" w:rsidRPr="00806088" w:rsidRDefault="00260145" w:rsidP="008174FD">
            <w:pPr>
              <w:pStyle w:val="ListParagraph"/>
              <w:numPr>
                <w:ilvl w:val="0"/>
                <w:numId w:val="27"/>
              </w:numPr>
              <w:spacing w:before="120" w:after="120" w:line="240" w:lineRule="auto"/>
              <w:ind w:left="360"/>
            </w:pPr>
            <w:r w:rsidRPr="00806088">
              <w:t xml:space="preserve">All profits to sole trader </w:t>
            </w:r>
          </w:p>
          <w:p w:rsidR="00260145" w:rsidRPr="00806088" w:rsidRDefault="00260145" w:rsidP="008174FD">
            <w:pPr>
              <w:pStyle w:val="ListParagraph"/>
              <w:numPr>
                <w:ilvl w:val="0"/>
                <w:numId w:val="27"/>
              </w:numPr>
              <w:spacing w:before="120" w:after="120" w:line="240" w:lineRule="auto"/>
              <w:ind w:left="360"/>
            </w:pPr>
            <w:r w:rsidRPr="00806088">
              <w:t xml:space="preserve">Easy to close </w:t>
            </w:r>
          </w:p>
          <w:p w:rsidR="00260145" w:rsidRPr="00806088" w:rsidRDefault="00260145" w:rsidP="008174FD">
            <w:pPr>
              <w:pStyle w:val="ListParagraph"/>
              <w:numPr>
                <w:ilvl w:val="0"/>
                <w:numId w:val="27"/>
              </w:numPr>
              <w:spacing w:before="120" w:after="120" w:line="240" w:lineRule="auto"/>
              <w:ind w:left="360"/>
            </w:pPr>
            <w:r w:rsidRPr="00806088">
              <w:t xml:space="preserve">Total privacy </w:t>
            </w:r>
          </w:p>
          <w:p w:rsidR="00260145" w:rsidRPr="00DC7016" w:rsidRDefault="00260145" w:rsidP="008174FD">
            <w:pPr>
              <w:pStyle w:val="ListParagraph"/>
              <w:numPr>
                <w:ilvl w:val="0"/>
                <w:numId w:val="27"/>
              </w:numPr>
              <w:spacing w:before="120" w:after="120" w:line="240" w:lineRule="auto"/>
              <w:ind w:left="360"/>
            </w:pPr>
            <w:r w:rsidRPr="00806088">
              <w:t>Non-disclosure of profits to public</w:t>
            </w:r>
          </w:p>
        </w:tc>
        <w:tc>
          <w:tcPr>
            <w:tcW w:w="3766" w:type="dxa"/>
          </w:tcPr>
          <w:p w:rsidR="00260145" w:rsidRPr="00806088" w:rsidRDefault="00806088" w:rsidP="008174FD">
            <w:pPr>
              <w:pStyle w:val="ListParagraph"/>
              <w:numPr>
                <w:ilvl w:val="0"/>
                <w:numId w:val="27"/>
              </w:numPr>
              <w:spacing w:before="120" w:after="120" w:line="240" w:lineRule="auto"/>
              <w:ind w:left="360"/>
            </w:pPr>
            <w:r w:rsidRPr="00806088">
              <w:t xml:space="preserve">Unlimited liability </w:t>
            </w:r>
          </w:p>
          <w:p w:rsidR="00260145" w:rsidRPr="00806088" w:rsidRDefault="00806088" w:rsidP="008174FD">
            <w:pPr>
              <w:pStyle w:val="ListParagraph"/>
              <w:numPr>
                <w:ilvl w:val="0"/>
                <w:numId w:val="27"/>
              </w:numPr>
              <w:spacing w:before="120" w:after="120" w:line="240" w:lineRule="auto"/>
              <w:ind w:left="360"/>
            </w:pPr>
            <w:r w:rsidRPr="00806088">
              <w:t xml:space="preserve">Few tax concessions </w:t>
            </w:r>
          </w:p>
          <w:p w:rsidR="00260145" w:rsidRPr="00806088" w:rsidRDefault="00806088" w:rsidP="008174FD">
            <w:pPr>
              <w:pStyle w:val="ListParagraph"/>
              <w:numPr>
                <w:ilvl w:val="0"/>
                <w:numId w:val="27"/>
              </w:numPr>
              <w:spacing w:before="120" w:after="120" w:line="240" w:lineRule="auto"/>
              <w:ind w:left="360"/>
            </w:pPr>
            <w:r w:rsidRPr="00806088">
              <w:t xml:space="preserve">Possible lack of capital </w:t>
            </w:r>
          </w:p>
          <w:p w:rsidR="00260145" w:rsidRPr="00806088" w:rsidRDefault="00806088" w:rsidP="008174FD">
            <w:pPr>
              <w:pStyle w:val="ListParagraph"/>
              <w:numPr>
                <w:ilvl w:val="0"/>
                <w:numId w:val="27"/>
              </w:numPr>
              <w:spacing w:before="120" w:after="120" w:line="240" w:lineRule="auto"/>
              <w:ind w:left="360"/>
            </w:pPr>
            <w:r w:rsidRPr="00806088">
              <w:t xml:space="preserve">Possible limit of expertise </w:t>
            </w:r>
          </w:p>
          <w:p w:rsidR="00260145" w:rsidRPr="00806088" w:rsidRDefault="0097077D" w:rsidP="008174FD">
            <w:pPr>
              <w:pStyle w:val="ListParagraph"/>
              <w:numPr>
                <w:ilvl w:val="0"/>
                <w:numId w:val="27"/>
              </w:numPr>
              <w:spacing w:before="120" w:after="120" w:line="240" w:lineRule="auto"/>
              <w:ind w:left="360"/>
            </w:pPr>
            <w:r>
              <w:t xml:space="preserve">Lack of continuity </w:t>
            </w:r>
          </w:p>
          <w:p w:rsidR="0097077D" w:rsidRDefault="0097077D" w:rsidP="008174FD">
            <w:pPr>
              <w:pStyle w:val="ListParagraph"/>
              <w:numPr>
                <w:ilvl w:val="0"/>
                <w:numId w:val="27"/>
              </w:numPr>
              <w:spacing w:before="120" w:after="120" w:line="240" w:lineRule="auto"/>
              <w:ind w:left="360"/>
            </w:pPr>
            <w:r>
              <w:t xml:space="preserve">Reliant on one person only </w:t>
            </w:r>
          </w:p>
          <w:p w:rsidR="00260145" w:rsidRPr="00DC7016" w:rsidRDefault="0097077D" w:rsidP="008174FD">
            <w:pPr>
              <w:pStyle w:val="ListParagraph"/>
              <w:numPr>
                <w:ilvl w:val="0"/>
                <w:numId w:val="27"/>
              </w:numPr>
              <w:spacing w:before="120" w:after="120" w:line="240" w:lineRule="auto"/>
              <w:ind w:left="360"/>
            </w:pPr>
            <w:r w:rsidRPr="00806088">
              <w:t xml:space="preserve">Affected </w:t>
            </w:r>
            <w:r w:rsidR="00806088" w:rsidRPr="00806088">
              <w:t xml:space="preserve">by </w:t>
            </w:r>
            <w:r w:rsidRPr="00806088">
              <w:t>sickness</w:t>
            </w:r>
            <w:r w:rsidR="00806088" w:rsidRPr="00806088">
              <w:t xml:space="preserve">, holidays, </w:t>
            </w:r>
            <w:r>
              <w:t>r</w:t>
            </w:r>
            <w:r w:rsidR="00806088" w:rsidRPr="00806088">
              <w:t>etirement, death</w:t>
            </w:r>
            <w:r>
              <w:t>s</w:t>
            </w:r>
          </w:p>
        </w:tc>
      </w:tr>
      <w:tr w:rsidR="00260145" w:rsidRPr="00DC7016" w:rsidTr="001D0C4E">
        <w:tc>
          <w:tcPr>
            <w:tcW w:w="2093" w:type="dxa"/>
            <w:shd w:val="clear" w:color="auto" w:fill="F2DBDB" w:themeFill="accent2" w:themeFillTint="33"/>
            <w:vAlign w:val="center"/>
          </w:tcPr>
          <w:p w:rsidR="00260145" w:rsidRPr="003E2191" w:rsidRDefault="00260145" w:rsidP="0097077D">
            <w:pPr>
              <w:spacing w:before="120" w:after="120" w:line="240" w:lineRule="auto"/>
              <w:rPr>
                <w:b/>
              </w:rPr>
            </w:pPr>
            <w:r w:rsidRPr="003E2191">
              <w:rPr>
                <w:b/>
              </w:rPr>
              <w:t>Proprietary Limited Company</w:t>
            </w:r>
          </w:p>
        </w:tc>
        <w:tc>
          <w:tcPr>
            <w:tcW w:w="3747" w:type="dxa"/>
          </w:tcPr>
          <w:p w:rsidR="00260145" w:rsidRPr="00806088" w:rsidRDefault="00260145" w:rsidP="008174FD">
            <w:pPr>
              <w:pStyle w:val="ListParagraph"/>
              <w:numPr>
                <w:ilvl w:val="0"/>
                <w:numId w:val="27"/>
              </w:numPr>
              <w:spacing w:before="120" w:after="120" w:line="240" w:lineRule="auto"/>
              <w:ind w:left="360"/>
            </w:pPr>
            <w:r w:rsidRPr="00806088">
              <w:t xml:space="preserve">Limited liability </w:t>
            </w:r>
          </w:p>
          <w:p w:rsidR="00260145" w:rsidRPr="00806088" w:rsidRDefault="00260145" w:rsidP="008174FD">
            <w:pPr>
              <w:pStyle w:val="ListParagraph"/>
              <w:numPr>
                <w:ilvl w:val="0"/>
                <w:numId w:val="27"/>
              </w:numPr>
              <w:spacing w:before="120" w:after="120" w:line="240" w:lineRule="auto"/>
              <w:ind w:left="360"/>
            </w:pPr>
            <w:r w:rsidRPr="00806088">
              <w:t xml:space="preserve">Separate legal entity </w:t>
            </w:r>
          </w:p>
          <w:p w:rsidR="00260145" w:rsidRPr="00806088" w:rsidRDefault="00260145" w:rsidP="008174FD">
            <w:pPr>
              <w:pStyle w:val="ListParagraph"/>
              <w:numPr>
                <w:ilvl w:val="0"/>
                <w:numId w:val="27"/>
              </w:numPr>
              <w:spacing w:before="120" w:after="120" w:line="240" w:lineRule="auto"/>
              <w:ind w:left="360"/>
            </w:pPr>
            <w:r w:rsidRPr="00806088">
              <w:lastRenderedPageBreak/>
              <w:t xml:space="preserve">Organised control </w:t>
            </w:r>
          </w:p>
          <w:p w:rsidR="00260145" w:rsidRPr="00806088" w:rsidRDefault="00260145" w:rsidP="008174FD">
            <w:pPr>
              <w:pStyle w:val="ListParagraph"/>
              <w:numPr>
                <w:ilvl w:val="0"/>
                <w:numId w:val="27"/>
              </w:numPr>
              <w:spacing w:before="120" w:after="120" w:line="240" w:lineRule="auto"/>
              <w:ind w:left="360"/>
            </w:pPr>
            <w:r w:rsidRPr="00806088">
              <w:t xml:space="preserve">Shares transferable </w:t>
            </w:r>
          </w:p>
          <w:p w:rsidR="00260145" w:rsidRPr="00806088" w:rsidRDefault="00260145" w:rsidP="008174FD">
            <w:pPr>
              <w:pStyle w:val="ListParagraph"/>
              <w:numPr>
                <w:ilvl w:val="0"/>
                <w:numId w:val="27"/>
              </w:numPr>
              <w:spacing w:before="120" w:after="120" w:line="240" w:lineRule="auto"/>
              <w:ind w:left="360"/>
            </w:pPr>
            <w:r w:rsidRPr="00806088">
              <w:t xml:space="preserve">Possible tax advantages </w:t>
            </w:r>
          </w:p>
          <w:p w:rsidR="00260145" w:rsidRPr="00806088" w:rsidRDefault="00260145" w:rsidP="008174FD">
            <w:pPr>
              <w:pStyle w:val="ListParagraph"/>
              <w:numPr>
                <w:ilvl w:val="0"/>
                <w:numId w:val="27"/>
              </w:numPr>
              <w:spacing w:before="120" w:after="120" w:line="240" w:lineRule="auto"/>
              <w:ind w:left="360"/>
            </w:pPr>
            <w:r w:rsidRPr="00806088">
              <w:t>Ability to control authority of shareholders through type of shares issued</w:t>
            </w:r>
          </w:p>
        </w:tc>
        <w:tc>
          <w:tcPr>
            <w:tcW w:w="3766" w:type="dxa"/>
          </w:tcPr>
          <w:p w:rsidR="00260145" w:rsidRPr="00806088" w:rsidRDefault="00260145" w:rsidP="008174FD">
            <w:pPr>
              <w:pStyle w:val="ListParagraph"/>
              <w:numPr>
                <w:ilvl w:val="0"/>
                <w:numId w:val="27"/>
              </w:numPr>
              <w:spacing w:before="120" w:after="120" w:line="240" w:lineRule="auto"/>
              <w:ind w:left="360"/>
            </w:pPr>
            <w:r w:rsidRPr="00806088">
              <w:lastRenderedPageBreak/>
              <w:t xml:space="preserve">Government regulations </w:t>
            </w:r>
          </w:p>
          <w:p w:rsidR="00260145" w:rsidRPr="00806088" w:rsidRDefault="0097077D" w:rsidP="008174FD">
            <w:pPr>
              <w:pStyle w:val="ListParagraph"/>
              <w:numPr>
                <w:ilvl w:val="0"/>
                <w:numId w:val="27"/>
              </w:numPr>
              <w:spacing w:before="120" w:after="120" w:line="240" w:lineRule="auto"/>
              <w:ind w:left="360"/>
            </w:pPr>
            <w:r w:rsidRPr="00806088">
              <w:t xml:space="preserve">Annual </w:t>
            </w:r>
            <w:r>
              <w:t>returns to ASIC</w:t>
            </w:r>
          </w:p>
          <w:p w:rsidR="00260145" w:rsidRPr="00806088" w:rsidRDefault="00260145" w:rsidP="008174FD">
            <w:pPr>
              <w:pStyle w:val="ListParagraph"/>
              <w:numPr>
                <w:ilvl w:val="0"/>
                <w:numId w:val="27"/>
              </w:numPr>
              <w:spacing w:before="120" w:after="120" w:line="240" w:lineRule="auto"/>
              <w:ind w:left="360"/>
            </w:pPr>
            <w:r w:rsidRPr="00806088">
              <w:lastRenderedPageBreak/>
              <w:t xml:space="preserve">Possible taxation disadvantages </w:t>
            </w:r>
          </w:p>
          <w:p w:rsidR="00260145" w:rsidRPr="00806088" w:rsidRDefault="00260145" w:rsidP="008174FD">
            <w:pPr>
              <w:pStyle w:val="ListParagraph"/>
              <w:numPr>
                <w:ilvl w:val="0"/>
                <w:numId w:val="27"/>
              </w:numPr>
              <w:spacing w:before="120" w:after="120" w:line="240" w:lineRule="auto"/>
              <w:ind w:left="360"/>
            </w:pPr>
            <w:r w:rsidRPr="00806088">
              <w:t xml:space="preserve">Responsibilities of directors </w:t>
            </w:r>
          </w:p>
          <w:p w:rsidR="00260145" w:rsidRPr="00806088" w:rsidRDefault="00260145" w:rsidP="008174FD">
            <w:pPr>
              <w:pStyle w:val="ListParagraph"/>
              <w:numPr>
                <w:ilvl w:val="0"/>
                <w:numId w:val="27"/>
              </w:numPr>
              <w:spacing w:before="120" w:after="120" w:line="240" w:lineRule="auto"/>
              <w:ind w:left="360"/>
            </w:pPr>
            <w:r w:rsidRPr="00806088">
              <w:t xml:space="preserve">Charter restrictions </w:t>
            </w:r>
          </w:p>
          <w:p w:rsidR="00260145" w:rsidRPr="00806088" w:rsidRDefault="00260145" w:rsidP="008174FD">
            <w:pPr>
              <w:pStyle w:val="ListParagraph"/>
              <w:numPr>
                <w:ilvl w:val="0"/>
                <w:numId w:val="27"/>
              </w:numPr>
              <w:spacing w:before="120" w:after="120" w:line="240" w:lineRule="auto"/>
              <w:ind w:left="360"/>
            </w:pPr>
            <w:r w:rsidRPr="00806088">
              <w:t>Public Disclosure</w:t>
            </w:r>
          </w:p>
        </w:tc>
      </w:tr>
    </w:tbl>
    <w:p w:rsidR="00260145" w:rsidRDefault="00260145" w:rsidP="00260145">
      <w:pPr>
        <w:spacing w:after="100" w:afterAutospacing="1"/>
        <w:rPr>
          <w:u w:val="single"/>
        </w:rPr>
      </w:pPr>
    </w:p>
    <w:p w:rsidR="005308D3" w:rsidRDefault="005308D3">
      <w:pPr>
        <w:spacing w:after="0" w:line="240" w:lineRule="auto"/>
        <w:rPr>
          <w:rFonts w:cstheme="majorBidi"/>
          <w:b/>
          <w:bCs/>
          <w:sz w:val="26"/>
          <w:szCs w:val="26"/>
          <w:lang w:val="en-GB"/>
        </w:rPr>
      </w:pPr>
      <w:r>
        <w:br w:type="page"/>
      </w:r>
    </w:p>
    <w:p w:rsidR="00260145" w:rsidRPr="002453C2" w:rsidRDefault="003E2191" w:rsidP="003E2191">
      <w:pPr>
        <w:pStyle w:val="Heading3"/>
      </w:pPr>
      <w:bookmarkStart w:id="31" w:name="_Toc449003005"/>
      <w:r w:rsidRPr="002453C2">
        <w:lastRenderedPageBreak/>
        <w:t>Activity 1</w:t>
      </w:r>
      <w:r w:rsidR="006A4824">
        <w:t>A</w:t>
      </w:r>
      <w:bookmarkEnd w:id="31"/>
    </w:p>
    <w:p w:rsidR="00260145" w:rsidRDefault="00E34BBF" w:rsidP="00260145">
      <w:pPr>
        <w:spacing w:after="0"/>
      </w:pPr>
      <w:r>
        <w:rPr>
          <w:noProof/>
          <w:lang w:val="en-GB"/>
        </w:rPr>
        <w:drawing>
          <wp:anchor distT="0" distB="0" distL="114300" distR="114300" simplePos="0" relativeHeight="251723776" behindDoc="1" locked="0" layoutInCell="1" allowOverlap="1" wp14:anchorId="23D20B6E" wp14:editId="4C0D5373">
            <wp:simplePos x="0" y="0"/>
            <wp:positionH relativeFrom="column">
              <wp:posOffset>19050</wp:posOffset>
            </wp:positionH>
            <wp:positionV relativeFrom="paragraph">
              <wp:posOffset>-3175</wp:posOffset>
            </wp:positionV>
            <wp:extent cx="5029200" cy="3848100"/>
            <wp:effectExtent l="0" t="0" r="0" b="0"/>
            <wp:wrapNone/>
            <wp:docPr id="37" name="Picture 3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a:ln>
                      <a:noFill/>
                    </a:ln>
                    <a:effectLst>
                      <a:softEdge rad="112500"/>
                    </a:effectLst>
                  </pic:spPr>
                </pic:pic>
              </a:graphicData>
            </a:graphic>
          </wp:anchor>
        </w:drawing>
      </w:r>
    </w:p>
    <w:p w:rsidR="003E2191" w:rsidRDefault="003E2191">
      <w:pPr>
        <w:spacing w:after="0" w:line="240" w:lineRule="auto"/>
        <w:rPr>
          <w:b/>
          <w:color w:val="FF0000"/>
        </w:rPr>
      </w:pPr>
      <w:r>
        <w:rPr>
          <w:b/>
          <w:color w:val="FF0000"/>
        </w:rPr>
        <w:br w:type="page"/>
      </w:r>
    </w:p>
    <w:p w:rsidR="00260145" w:rsidRPr="00954C83" w:rsidRDefault="00260145" w:rsidP="007E50FC">
      <w:pPr>
        <w:pStyle w:val="Heading2"/>
      </w:pPr>
      <w:bookmarkStart w:id="32" w:name="_Toc449003006"/>
      <w:r w:rsidRPr="00954C83">
        <w:lastRenderedPageBreak/>
        <w:t>1.2</w:t>
      </w:r>
      <w:r w:rsidR="00A07B29">
        <w:t xml:space="preserve"> – </w:t>
      </w:r>
      <w:r w:rsidRPr="00954C83">
        <w:t>Determine legislation and regul</w:t>
      </w:r>
      <w:r w:rsidR="002C6C67">
        <w:t>atory requirements affecting</w:t>
      </w:r>
      <w:r w:rsidRPr="00954C83">
        <w:t xml:space="preserve"> operations of the business under its chosen structure</w:t>
      </w:r>
      <w:bookmarkEnd w:id="32"/>
    </w:p>
    <w:p w:rsidR="007E50FC" w:rsidRDefault="00806088" w:rsidP="00806088">
      <w:pPr>
        <w:pStyle w:val="Heading3"/>
      </w:pPr>
      <w:bookmarkStart w:id="33" w:name="_Toc449003007"/>
      <w:r>
        <w:t>Legislation and regulatory requirements</w:t>
      </w:r>
      <w:bookmarkEnd w:id="33"/>
    </w:p>
    <w:p w:rsidR="00260145" w:rsidRDefault="00260145" w:rsidP="007E50FC">
      <w:r>
        <w:t>A brief summary of roles and responsibilities of Company Directors</w:t>
      </w:r>
      <w:r w:rsidR="001E2BF9">
        <w:t>,</w:t>
      </w:r>
      <w:r>
        <w:t xml:space="preserve"> should the chosen entity be a Company Limited by Guarantee.</w:t>
      </w:r>
    </w:p>
    <w:p w:rsidR="00260145" w:rsidRDefault="00260145" w:rsidP="00806088">
      <w:pPr>
        <w:pStyle w:val="BoldBulTight0"/>
        <w:rPr>
          <w:u w:val="single"/>
        </w:rPr>
      </w:pPr>
      <w:r w:rsidRPr="00806088">
        <w:rPr>
          <w:u w:val="single"/>
        </w:rPr>
        <w:t>Australian Institute of Company Directors</w:t>
      </w:r>
    </w:p>
    <w:p w:rsidR="00806088" w:rsidRDefault="0088118C" w:rsidP="00806088">
      <w:r>
        <w:rPr>
          <w:noProof/>
          <w:u w:val="single"/>
          <w:lang w:val="en-GB"/>
        </w:rPr>
        <w:drawing>
          <wp:anchor distT="0" distB="0" distL="114300" distR="114300" simplePos="0" relativeHeight="251773952" behindDoc="1" locked="0" layoutInCell="1" allowOverlap="1" wp14:anchorId="16883D6A" wp14:editId="03A8D77D">
            <wp:simplePos x="0" y="0"/>
            <wp:positionH relativeFrom="column">
              <wp:posOffset>4584700</wp:posOffset>
            </wp:positionH>
            <wp:positionV relativeFrom="paragraph">
              <wp:posOffset>669290</wp:posOffset>
            </wp:positionV>
            <wp:extent cx="1313180" cy="3002280"/>
            <wp:effectExtent l="0" t="0" r="1270" b="7620"/>
            <wp:wrapTight wrapText="bothSides">
              <wp:wrapPolygon edited="0">
                <wp:start x="0" y="0"/>
                <wp:lineTo x="0" y="21518"/>
                <wp:lineTo x="21308" y="21518"/>
                <wp:lineTo x="21308"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ney_boss_holding_dollar_clip_800_wht.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13180" cy="3002280"/>
                    </a:xfrm>
                    <a:prstGeom prst="rect">
                      <a:avLst/>
                    </a:prstGeom>
                  </pic:spPr>
                </pic:pic>
              </a:graphicData>
            </a:graphic>
            <wp14:sizeRelH relativeFrom="page">
              <wp14:pctWidth>0</wp14:pctWidth>
            </wp14:sizeRelH>
            <wp14:sizeRelV relativeFrom="page">
              <wp14:pctHeight>0</wp14:pctHeight>
            </wp14:sizeRelV>
          </wp:anchor>
        </w:drawing>
      </w:r>
      <w:r w:rsidR="00806088" w:rsidRPr="00F23B90">
        <w:t>Directors govern companies on behalf of the shareholder who elect them. All directors must comply with basic legal requirements under the Corporations Act 2001</w:t>
      </w:r>
      <w:r w:rsidR="00806088">
        <w:t>,</w:t>
      </w:r>
      <w:r w:rsidR="00806088" w:rsidRPr="00F23B90">
        <w:t xml:space="preserve"> which </w:t>
      </w:r>
      <w:r w:rsidR="00806088" w:rsidRPr="00806088">
        <w:t>specifies</w:t>
      </w:r>
      <w:r w:rsidR="00806088" w:rsidRPr="00F23B90">
        <w:t xml:space="preserve"> four main duties for directors with a number of other areas of key responsibility under this legislation</w:t>
      </w:r>
      <w:r w:rsidR="00806088">
        <w:t>,</w:t>
      </w:r>
      <w:r w:rsidR="00806088" w:rsidRPr="00F23B90">
        <w:t xml:space="preserve"> as we</w:t>
      </w:r>
      <w:r w:rsidR="00806088">
        <w:t>ll as the consequences of break</w:t>
      </w:r>
      <w:r w:rsidR="00806088" w:rsidRPr="00F23B90">
        <w:t>ing the law.</w:t>
      </w:r>
    </w:p>
    <w:p w:rsidR="00806088" w:rsidRDefault="00806088" w:rsidP="00806088">
      <w:pPr>
        <w:pStyle w:val="BoldBulTight0"/>
        <w:rPr>
          <w:u w:val="single"/>
        </w:rPr>
      </w:pPr>
      <w:r>
        <w:rPr>
          <w:u w:val="single"/>
        </w:rPr>
        <w:t>Chairman</w:t>
      </w:r>
    </w:p>
    <w:p w:rsidR="00806088" w:rsidRDefault="00806088" w:rsidP="00806088">
      <w:r w:rsidRPr="00F23B90">
        <w:t>The chair acts as an important link between the board and the CEO/company. The role of the chair is not defined in the Corporations Act 2001. Thus many functions of the chair are customary rather than formalised by law. Organisations usually define the role and responsibilities of the chairman both inside and outside the boardroom.</w:t>
      </w:r>
    </w:p>
    <w:p w:rsidR="00806088" w:rsidRDefault="00806088" w:rsidP="00806088">
      <w:pPr>
        <w:pStyle w:val="BoldBulTight0"/>
        <w:rPr>
          <w:u w:val="single"/>
        </w:rPr>
      </w:pPr>
      <w:r w:rsidRPr="00806088">
        <w:rPr>
          <w:u w:val="single"/>
        </w:rPr>
        <w:t xml:space="preserve">The </w:t>
      </w:r>
      <w:r w:rsidR="0097077D" w:rsidRPr="00806088">
        <w:rPr>
          <w:u w:val="single"/>
        </w:rPr>
        <w:t>Board</w:t>
      </w:r>
    </w:p>
    <w:p w:rsidR="00806088" w:rsidRDefault="00806088" w:rsidP="00806088">
      <w:r w:rsidRPr="00F23B90">
        <w:t>Every company must have at least one director and public companies must have at least three directors. Collectively, the directors are known as the Board of Directors and the Board of Directors acts on behalf of shareholders in supervising the company. The board should have the appropriate mix of skills to function effectively.</w:t>
      </w:r>
    </w:p>
    <w:p w:rsidR="00806088" w:rsidRPr="00806088" w:rsidRDefault="00806088" w:rsidP="00806088">
      <w:pPr>
        <w:pStyle w:val="BoldBulTight0"/>
        <w:rPr>
          <w:u w:val="single"/>
        </w:rPr>
      </w:pPr>
      <w:r w:rsidRPr="00806088">
        <w:rPr>
          <w:u w:val="single"/>
        </w:rPr>
        <w:t>Non-</w:t>
      </w:r>
      <w:r w:rsidR="0097077D" w:rsidRPr="00806088">
        <w:rPr>
          <w:u w:val="single"/>
        </w:rPr>
        <w:t xml:space="preserve">Executive </w:t>
      </w:r>
      <w:r w:rsidRPr="00806088">
        <w:rPr>
          <w:u w:val="single"/>
        </w:rPr>
        <w:t>Directors</w:t>
      </w:r>
    </w:p>
    <w:p w:rsidR="00806088" w:rsidRDefault="00806088" w:rsidP="00806088">
      <w:r w:rsidRPr="00F23B90">
        <w:t xml:space="preserve">A non-executive director is a one who is not employed by the organisation in an executive capacity. All directors, whether executive or non-executive, must comply with basic legal requirements under the Corporations Act 2001. The non-executive director can add value to </w:t>
      </w:r>
      <w:r w:rsidRPr="00806088">
        <w:t>the</w:t>
      </w:r>
      <w:r w:rsidRPr="00F23B90">
        <w:t xml:space="preserve"> board.</w:t>
      </w:r>
    </w:p>
    <w:p w:rsidR="00806088" w:rsidRDefault="00806088" w:rsidP="00806088">
      <w:pPr>
        <w:pStyle w:val="BoldBulTight0"/>
        <w:rPr>
          <w:u w:val="single"/>
        </w:rPr>
      </w:pPr>
      <w:r w:rsidRPr="00806088">
        <w:rPr>
          <w:u w:val="single"/>
        </w:rPr>
        <w:t>Executive Directors</w:t>
      </w:r>
    </w:p>
    <w:p w:rsidR="00806088" w:rsidRDefault="00806088" w:rsidP="00806088">
      <w:r w:rsidRPr="00F23B90">
        <w:t xml:space="preserve">Executive Directors are employees of the company as well as being a member of the Board. On top of </w:t>
      </w:r>
      <w:r w:rsidRPr="00806088">
        <w:t>their</w:t>
      </w:r>
      <w:r w:rsidRPr="00F23B90">
        <w:t xml:space="preserve"> full time executive position, they are appointed by the Board. At law they have the same duties and responsibilities as other Directors.</w:t>
      </w:r>
    </w:p>
    <w:p w:rsidR="00806088" w:rsidRDefault="00806088" w:rsidP="00806088">
      <w:pPr>
        <w:pStyle w:val="BoldBulTight0"/>
        <w:rPr>
          <w:u w:val="single"/>
        </w:rPr>
      </w:pPr>
      <w:r w:rsidRPr="00806088">
        <w:rPr>
          <w:u w:val="single"/>
        </w:rPr>
        <w:t>Board Committees</w:t>
      </w:r>
    </w:p>
    <w:p w:rsidR="00806088" w:rsidRDefault="00806088" w:rsidP="00806088">
      <w:r w:rsidRPr="00F23B90">
        <w:t>The boards of larger organisations often establish committees of directors to deal with complex or specialised issues and to use directors’ time more efficiently. Committees make recommendations for action to the full board, which retains collective responsibility for decision making. Some committees include audit, remuneration and nomination committees as well as some legal advice committees.</w:t>
      </w:r>
    </w:p>
    <w:p w:rsidR="00806088" w:rsidRDefault="00806088" w:rsidP="00806088">
      <w:pPr>
        <w:pStyle w:val="BoldBulTight0"/>
        <w:rPr>
          <w:u w:val="single"/>
        </w:rPr>
      </w:pPr>
      <w:r>
        <w:rPr>
          <w:u w:val="single"/>
        </w:rPr>
        <w:t>Company Secretary</w:t>
      </w:r>
    </w:p>
    <w:p w:rsidR="00260145" w:rsidRPr="00806088" w:rsidRDefault="00806088" w:rsidP="00806088">
      <w:pPr>
        <w:rPr>
          <w:u w:val="single"/>
        </w:rPr>
      </w:pPr>
      <w:r w:rsidRPr="00F23B90">
        <w:lastRenderedPageBreak/>
        <w:t>Company secretaries traditionally have had the role of administering the affairs of the company and the business of the board. This role has now expanded to include an involvement with corporate governance policies and practices within the company. Secretaries have specific duties under the Corporations Act as well as typical company duties.</w:t>
      </w:r>
    </w:p>
    <w:p w:rsidR="00806088" w:rsidRPr="00806088" w:rsidRDefault="00806088" w:rsidP="00806088">
      <w:pPr>
        <w:pStyle w:val="BoldBulTight0"/>
        <w:rPr>
          <w:u w:val="single"/>
        </w:rPr>
      </w:pPr>
      <w:r w:rsidRPr="00806088">
        <w:rPr>
          <w:u w:val="single"/>
        </w:rPr>
        <w:t>Legislation and regulation</w:t>
      </w:r>
    </w:p>
    <w:p w:rsidR="00260145" w:rsidRDefault="00260145" w:rsidP="0097077D">
      <w:pPr>
        <w:pStyle w:val="BoldBulTight0"/>
      </w:pPr>
      <w:r w:rsidRPr="00806088">
        <w:t>Directors</w:t>
      </w:r>
      <w:r>
        <w:t xml:space="preserve"> are subject to statutory and common law duties. Some of these key duties include: </w:t>
      </w:r>
    </w:p>
    <w:p w:rsidR="00260145" w:rsidRDefault="00260145" w:rsidP="00806088">
      <w:pPr>
        <w:pStyle w:val="Bullets"/>
      </w:pPr>
      <w:r w:rsidRPr="00806088">
        <w:rPr>
          <w:b/>
        </w:rPr>
        <w:t>Duty of care and diligence</w:t>
      </w:r>
      <w:r w:rsidR="00A07B29">
        <w:t xml:space="preserve"> – </w:t>
      </w:r>
      <w:r>
        <w:t>Directors have a duty to exercise their powers with a degree of care and diligence of a reasonable person in a like position in a similar company.</w:t>
      </w:r>
      <w:r w:rsidR="004B582E">
        <w:t xml:space="preserve"> </w:t>
      </w:r>
      <w:r>
        <w:t xml:space="preserve">In this respect, when a director makes a business decision, he or she is taken to have discharged their duty of care and diligence if: </w:t>
      </w:r>
    </w:p>
    <w:p w:rsidR="00260145" w:rsidRDefault="00806088" w:rsidP="00806088">
      <w:pPr>
        <w:pStyle w:val="Bullets2"/>
      </w:pPr>
      <w:r>
        <w:t xml:space="preserve">the decision is made in good </w:t>
      </w:r>
      <w:r w:rsidR="0097077D">
        <w:t>faith and for a proper purpose</w:t>
      </w:r>
    </w:p>
    <w:p w:rsidR="00260145" w:rsidRDefault="00806088" w:rsidP="00806088">
      <w:pPr>
        <w:pStyle w:val="Bullets2"/>
      </w:pPr>
      <w:r>
        <w:t>they do not have a significant per</w:t>
      </w:r>
      <w:r w:rsidR="0097077D">
        <w:t>sonal interest in the decision</w:t>
      </w:r>
    </w:p>
    <w:p w:rsidR="00260145" w:rsidRDefault="00806088" w:rsidP="00806088">
      <w:pPr>
        <w:pStyle w:val="Bullets2"/>
      </w:pPr>
      <w:r>
        <w:t xml:space="preserve">they have informed themselves about the </w:t>
      </w:r>
      <w:r w:rsidR="0097077D">
        <w:t>subject matter of the decision</w:t>
      </w:r>
    </w:p>
    <w:p w:rsidR="00260145" w:rsidRDefault="00806088" w:rsidP="00806088">
      <w:pPr>
        <w:pStyle w:val="Bullets2"/>
      </w:pPr>
      <w:r>
        <w:t>they believe that the decision is in the</w:t>
      </w:r>
      <w:r w:rsidR="0097077D">
        <w:t xml:space="preserve"> best interests of the company</w:t>
      </w:r>
    </w:p>
    <w:p w:rsidR="00260145" w:rsidRPr="00806088" w:rsidRDefault="0096779F" w:rsidP="00806088">
      <w:pPr>
        <w:pStyle w:val="Bullets"/>
      </w:pPr>
      <w:r w:rsidRPr="00806088">
        <w:rPr>
          <w:b/>
        </w:rPr>
        <w:t>Improper use of information</w:t>
      </w:r>
      <w:r w:rsidR="00A07B29" w:rsidRPr="00806088">
        <w:t xml:space="preserve"> – </w:t>
      </w:r>
      <w:r w:rsidR="00806088" w:rsidRPr="00806088">
        <w:t xml:space="preserve">A </w:t>
      </w:r>
      <w:r w:rsidR="00260145" w:rsidRPr="00806088">
        <w:t>person who obtains information because he or she is, or has been, a director, officer or employee of a company is prohibited from improperly using that information to gain an advantage for themselves or someone else or to ca</w:t>
      </w:r>
      <w:r w:rsidR="0097077D">
        <w:t>use detriment to the company</w:t>
      </w:r>
    </w:p>
    <w:p w:rsidR="00260145" w:rsidRPr="00806088" w:rsidRDefault="00260145" w:rsidP="00806088">
      <w:pPr>
        <w:pStyle w:val="Bullets"/>
      </w:pPr>
      <w:r w:rsidRPr="00806088">
        <w:rPr>
          <w:b/>
        </w:rPr>
        <w:t>Duty to prevent insolvent trading</w:t>
      </w:r>
      <w:r w:rsidR="00A07B29" w:rsidRPr="00806088">
        <w:rPr>
          <w:b/>
        </w:rPr>
        <w:t xml:space="preserve"> </w:t>
      </w:r>
      <w:r w:rsidR="00A07B29" w:rsidRPr="00806088">
        <w:t xml:space="preserve">– </w:t>
      </w:r>
      <w:r w:rsidRPr="00806088">
        <w:t>Directors have a duty to prevent a company incurrin</w:t>
      </w:r>
      <w:r w:rsidR="0097077D">
        <w:t>g a debt while it is insolvent</w:t>
      </w:r>
    </w:p>
    <w:p w:rsidR="00260145" w:rsidRPr="00806088" w:rsidRDefault="00260145" w:rsidP="00806088">
      <w:pPr>
        <w:pStyle w:val="Bullets"/>
      </w:pPr>
      <w:r w:rsidRPr="00806088">
        <w:rPr>
          <w:b/>
        </w:rPr>
        <w:t>Duty to act in good faith</w:t>
      </w:r>
      <w:r w:rsidR="00A07B29" w:rsidRPr="00806088">
        <w:rPr>
          <w:b/>
        </w:rPr>
        <w:t xml:space="preserve"> </w:t>
      </w:r>
      <w:r w:rsidR="00A07B29" w:rsidRPr="00806088">
        <w:t xml:space="preserve">– </w:t>
      </w:r>
      <w:r w:rsidRPr="00806088">
        <w:t>A director has a duty to exercise his or her powers and discharge his or her duties in good faith in the</w:t>
      </w:r>
      <w:r w:rsidR="0097077D">
        <w:t xml:space="preserve"> best interests of the company</w:t>
      </w:r>
    </w:p>
    <w:p w:rsidR="005F245D" w:rsidRPr="00806088" w:rsidRDefault="00260145" w:rsidP="00806088">
      <w:pPr>
        <w:pStyle w:val="Bullets"/>
      </w:pPr>
      <w:r w:rsidRPr="00806088">
        <w:rPr>
          <w:b/>
        </w:rPr>
        <w:t>Improper use of position</w:t>
      </w:r>
      <w:r w:rsidR="00A07B29" w:rsidRPr="00806088">
        <w:rPr>
          <w:b/>
        </w:rPr>
        <w:t xml:space="preserve"> </w:t>
      </w:r>
      <w:r w:rsidR="00A07B29" w:rsidRPr="00806088">
        <w:t xml:space="preserve">– </w:t>
      </w:r>
      <w:r w:rsidRPr="00806088">
        <w:t>A director, secretary, officer or employee of a company cannot improperly use his or her position to gain an advantage for themselves or someone else, or cause detriment to the company.</w:t>
      </w:r>
    </w:p>
    <w:p w:rsidR="00260145" w:rsidRPr="0023200B" w:rsidRDefault="00806088" w:rsidP="0097077D">
      <w:pPr>
        <w:pStyle w:val="BoldBulTight0"/>
      </w:pPr>
      <w:r w:rsidRPr="00806088">
        <w:rPr>
          <w:noProof/>
          <w:lang w:val="en-GB"/>
        </w:rPr>
        <w:drawing>
          <wp:anchor distT="0" distB="0" distL="114300" distR="114300" simplePos="0" relativeHeight="251691008" behindDoc="1" locked="0" layoutInCell="1" allowOverlap="1" wp14:anchorId="36475079" wp14:editId="68E708CC">
            <wp:simplePos x="0" y="0"/>
            <wp:positionH relativeFrom="column">
              <wp:posOffset>3676650</wp:posOffset>
            </wp:positionH>
            <wp:positionV relativeFrom="paragraph">
              <wp:posOffset>156845</wp:posOffset>
            </wp:positionV>
            <wp:extent cx="2019300" cy="2692400"/>
            <wp:effectExtent l="0" t="0" r="0" b="0"/>
            <wp:wrapTight wrapText="bothSides">
              <wp:wrapPolygon edited="0">
                <wp:start x="0" y="0"/>
                <wp:lineTo x="0" y="21396"/>
                <wp:lineTo x="21396" y="21396"/>
                <wp:lineTo x="21396" y="0"/>
                <wp:lineTo x="0" y="0"/>
              </wp:wrapPolygon>
            </wp:wrapTight>
            <wp:docPr id="7" name="Picture 6" descr="legal_troubl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al_trouble_800_wht.png"/>
                    <pic:cNvPicPr/>
                  </pic:nvPicPr>
                  <pic:blipFill>
                    <a:blip r:embed="rId16" cstate="print"/>
                    <a:stretch>
                      <a:fillRect/>
                    </a:stretch>
                  </pic:blipFill>
                  <pic:spPr>
                    <a:xfrm>
                      <a:off x="0" y="0"/>
                      <a:ext cx="2019300" cy="2692400"/>
                    </a:xfrm>
                    <a:prstGeom prst="rect">
                      <a:avLst/>
                    </a:prstGeom>
                  </pic:spPr>
                </pic:pic>
              </a:graphicData>
            </a:graphic>
            <wp14:sizeRelH relativeFrom="margin">
              <wp14:pctWidth>0</wp14:pctWidth>
            </wp14:sizeRelH>
            <wp14:sizeRelV relativeFrom="margin">
              <wp14:pctHeight>0</wp14:pctHeight>
            </wp14:sizeRelV>
          </wp:anchor>
        </w:drawing>
      </w:r>
      <w:r w:rsidR="00F23B90" w:rsidRPr="00806088">
        <w:t>Local</w:t>
      </w:r>
      <w:r w:rsidR="00F23B90" w:rsidRPr="0023200B">
        <w:t xml:space="preserve">, state/territory, commonwealth and international legislation, regulations and codes of practice </w:t>
      </w:r>
      <w:r w:rsidR="0097077D">
        <w:t>that affect</w:t>
      </w:r>
      <w:r w:rsidR="00F23B90" w:rsidRPr="0023200B">
        <w:t xml:space="preserve"> business operations</w:t>
      </w:r>
      <w:r w:rsidR="0097077D">
        <w:t xml:space="preserve"> may include</w:t>
      </w:r>
      <w:r w:rsidR="00F23B90" w:rsidRPr="0023200B">
        <w:t>:</w:t>
      </w:r>
    </w:p>
    <w:p w:rsidR="00260145" w:rsidRPr="00806088" w:rsidRDefault="00F23B90" w:rsidP="00806088">
      <w:pPr>
        <w:pStyle w:val="Bullets"/>
      </w:pPr>
      <w:r w:rsidRPr="00806088">
        <w:t>Relevant acts and regulations</w:t>
      </w:r>
    </w:p>
    <w:p w:rsidR="00260145" w:rsidRPr="00806088" w:rsidRDefault="00F23B90" w:rsidP="00806088">
      <w:pPr>
        <w:pStyle w:val="Bullets"/>
      </w:pPr>
      <w:r w:rsidRPr="00806088">
        <w:t xml:space="preserve">Industry and </w:t>
      </w:r>
      <w:r w:rsidR="00082EC1" w:rsidRPr="00806088">
        <w:t>WHS</w:t>
      </w:r>
      <w:r w:rsidRPr="00806088">
        <w:t xml:space="preserve"> codes of prac</w:t>
      </w:r>
      <w:r w:rsidR="00260145" w:rsidRPr="00806088">
        <w:t>tice</w:t>
      </w:r>
    </w:p>
    <w:p w:rsidR="00260145" w:rsidRPr="00806088" w:rsidRDefault="00F23B90" w:rsidP="00806088">
      <w:pPr>
        <w:pStyle w:val="Bullets"/>
      </w:pPr>
      <w:r w:rsidRPr="00806088">
        <w:t>Business registrations and licences</w:t>
      </w:r>
    </w:p>
    <w:p w:rsidR="00260145" w:rsidRPr="00806088" w:rsidRDefault="00F23B90" w:rsidP="00806088">
      <w:pPr>
        <w:pStyle w:val="Bullets"/>
      </w:pPr>
      <w:r w:rsidRPr="00806088">
        <w:t>Planning and other permissions</w:t>
      </w:r>
    </w:p>
    <w:p w:rsidR="00260145" w:rsidRPr="00806088" w:rsidRDefault="00F23B90" w:rsidP="00806088">
      <w:pPr>
        <w:pStyle w:val="Bullets"/>
      </w:pPr>
      <w:r w:rsidRPr="00806088">
        <w:t>Environmental legislation</w:t>
      </w:r>
    </w:p>
    <w:p w:rsidR="00260145" w:rsidRPr="00806088" w:rsidRDefault="00F23B90" w:rsidP="00806088">
      <w:pPr>
        <w:pStyle w:val="Bullets"/>
      </w:pPr>
      <w:r w:rsidRPr="00806088">
        <w:lastRenderedPageBreak/>
        <w:t>Industrial law, agency law, property law, consumer legislation and standards, torts law and duty of care</w:t>
      </w:r>
    </w:p>
    <w:p w:rsidR="00260145" w:rsidRDefault="00F23B90" w:rsidP="00806088">
      <w:pPr>
        <w:pStyle w:val="Bullets"/>
      </w:pPr>
      <w:r w:rsidRPr="00806088">
        <w:t>Equal employment opportunity (</w:t>
      </w:r>
      <w:r w:rsidR="005B5F86" w:rsidRPr="00806088">
        <w:t>EEO</w:t>
      </w:r>
      <w:r w:rsidRPr="00806088">
        <w:t>) and anti-discrimin</w:t>
      </w:r>
      <w:r w:rsidR="00260145" w:rsidRPr="00806088">
        <w:t>ation legislation, anti-competition regulations</w:t>
      </w:r>
      <w:r w:rsidR="00C673AF">
        <w:t>.</w:t>
      </w:r>
    </w:p>
    <w:p w:rsidR="00260145" w:rsidRDefault="00260145" w:rsidP="00C673AF">
      <w:pPr>
        <w:pStyle w:val="BoldBulTight0"/>
      </w:pPr>
      <w:r>
        <w:t xml:space="preserve">The main sources of the law </w:t>
      </w:r>
      <w:r w:rsidR="00806088">
        <w:t xml:space="preserve">that may affect you </w:t>
      </w:r>
      <w:r>
        <w:t>are:</w:t>
      </w:r>
    </w:p>
    <w:p w:rsidR="00260145" w:rsidRDefault="00260145" w:rsidP="00354B07">
      <w:pPr>
        <w:pStyle w:val="Bullets"/>
      </w:pPr>
      <w:r>
        <w:t xml:space="preserve">Common </w:t>
      </w:r>
      <w:r w:rsidR="00934B1D">
        <w:t>l</w:t>
      </w:r>
      <w:r>
        <w:t>aw developed from court cases</w:t>
      </w:r>
    </w:p>
    <w:p w:rsidR="00260145" w:rsidRDefault="00260145" w:rsidP="00354B07">
      <w:pPr>
        <w:pStyle w:val="Bullets"/>
      </w:pPr>
      <w:r>
        <w:t>Legislation or statute law</w:t>
      </w:r>
    </w:p>
    <w:p w:rsidR="00C43506" w:rsidRPr="000C34FE" w:rsidRDefault="00260145" w:rsidP="000C34FE">
      <w:pPr>
        <w:pStyle w:val="Bullets"/>
      </w:pPr>
      <w:r>
        <w:t>Statutory rules, regulations and by-laws</w:t>
      </w:r>
      <w:r w:rsidR="00806088">
        <w:t>.</w:t>
      </w:r>
    </w:p>
    <w:p w:rsidR="00260145" w:rsidRPr="00A06797" w:rsidRDefault="00934B1D" w:rsidP="00F23B90">
      <w:pPr>
        <w:pStyle w:val="Heading3"/>
      </w:pPr>
      <w:bookmarkStart w:id="34" w:name="_Toc449003008"/>
      <w:r w:rsidRPr="00A06797">
        <w:t xml:space="preserve">Regulations </w:t>
      </w:r>
      <w:r w:rsidR="00260145" w:rsidRPr="00A06797">
        <w:t>affecting companies</w:t>
      </w:r>
      <w:bookmarkEnd w:id="34"/>
    </w:p>
    <w:p w:rsidR="00260145" w:rsidRPr="00C673AF" w:rsidRDefault="00C673AF" w:rsidP="00C673AF">
      <w:pPr>
        <w:pStyle w:val="BoldBulTight0"/>
        <w:rPr>
          <w:u w:val="single"/>
        </w:rPr>
      </w:pPr>
      <w:r w:rsidRPr="00C673AF">
        <w:rPr>
          <w:u w:val="single"/>
        </w:rPr>
        <w:t>Australian Taxation Office</w:t>
      </w:r>
    </w:p>
    <w:p w:rsidR="00C673AF" w:rsidRDefault="0088118C" w:rsidP="00C673AF">
      <w:pPr>
        <w:pStyle w:val="BoldBulTight0"/>
      </w:pPr>
      <w:r>
        <w:rPr>
          <w:noProof/>
          <w:lang w:val="en-GB"/>
        </w:rPr>
        <w:drawing>
          <wp:anchor distT="0" distB="0" distL="114300" distR="114300" simplePos="0" relativeHeight="251774976" behindDoc="1" locked="0" layoutInCell="1" allowOverlap="1" wp14:anchorId="40F27094" wp14:editId="2FD5AF84">
            <wp:simplePos x="0" y="0"/>
            <wp:positionH relativeFrom="column">
              <wp:posOffset>3902710</wp:posOffset>
            </wp:positionH>
            <wp:positionV relativeFrom="paragraph">
              <wp:posOffset>367030</wp:posOffset>
            </wp:positionV>
            <wp:extent cx="1821815" cy="2743200"/>
            <wp:effectExtent l="0" t="0" r="6985" b="0"/>
            <wp:wrapTight wrapText="bothSides">
              <wp:wrapPolygon edited="0">
                <wp:start x="0" y="0"/>
                <wp:lineTo x="0" y="21450"/>
                <wp:lineTo x="21457" y="21450"/>
                <wp:lineTo x="21457"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x refund.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21815" cy="2743200"/>
                    </a:xfrm>
                    <a:prstGeom prst="rect">
                      <a:avLst/>
                    </a:prstGeom>
                  </pic:spPr>
                </pic:pic>
              </a:graphicData>
            </a:graphic>
            <wp14:sizeRelH relativeFrom="page">
              <wp14:pctWidth>0</wp14:pctWidth>
            </wp14:sizeRelH>
            <wp14:sizeRelV relativeFrom="page">
              <wp14:pctHeight>0</wp14:pctHeight>
            </wp14:sizeRelV>
          </wp:anchor>
        </w:drawing>
      </w:r>
      <w:r w:rsidR="00C673AF">
        <w:t>The Australian Business Register (ABR) allows you to apply for an Australian business number (ABN) and other tax registrations such as:</w:t>
      </w:r>
    </w:p>
    <w:p w:rsidR="00C673AF" w:rsidRDefault="00C673AF" w:rsidP="00C673AF">
      <w:pPr>
        <w:pStyle w:val="Bullets"/>
      </w:pPr>
      <w:r>
        <w:t>A tax file number</w:t>
      </w:r>
    </w:p>
    <w:p w:rsidR="00C673AF" w:rsidRDefault="00C673AF" w:rsidP="00C673AF">
      <w:pPr>
        <w:pStyle w:val="Bullets"/>
      </w:pPr>
      <w:r>
        <w:t>Goods and services tax</w:t>
      </w:r>
    </w:p>
    <w:p w:rsidR="00C673AF" w:rsidRDefault="00C673AF" w:rsidP="00C673AF">
      <w:pPr>
        <w:pStyle w:val="Bullets"/>
      </w:pPr>
      <w:r>
        <w:t>Luxury car tax</w:t>
      </w:r>
    </w:p>
    <w:p w:rsidR="00C673AF" w:rsidRDefault="00C673AF" w:rsidP="00C673AF">
      <w:pPr>
        <w:pStyle w:val="Bullets"/>
      </w:pPr>
      <w:r>
        <w:t>Wine equalisation tax</w:t>
      </w:r>
    </w:p>
    <w:p w:rsidR="00C673AF" w:rsidRDefault="00C673AF" w:rsidP="00C673AF">
      <w:pPr>
        <w:pStyle w:val="Bullets"/>
      </w:pPr>
      <w:r>
        <w:t>Fuel tax credits</w:t>
      </w:r>
    </w:p>
    <w:p w:rsidR="00C673AF" w:rsidRDefault="00C673AF" w:rsidP="00C673AF">
      <w:pPr>
        <w:pStyle w:val="Bullets"/>
      </w:pPr>
      <w:r>
        <w:t>Pay as you go withholding</w:t>
      </w:r>
    </w:p>
    <w:p w:rsidR="00260145" w:rsidRDefault="00C673AF" w:rsidP="00C673AF">
      <w:pPr>
        <w:pStyle w:val="Bullets"/>
      </w:pPr>
      <w:r>
        <w:t>Fringe benefits tax.</w:t>
      </w:r>
    </w:p>
    <w:p w:rsidR="00260145" w:rsidRPr="00C673AF" w:rsidRDefault="00260145" w:rsidP="00C673AF">
      <w:r w:rsidRPr="00C673AF">
        <w:t>The type of company, its structure and its activities will determine some of the suggested legislative and regulatory requirements.</w:t>
      </w:r>
    </w:p>
    <w:p w:rsidR="00260145" w:rsidRPr="00C673AF" w:rsidRDefault="00260145" w:rsidP="00C673AF">
      <w:r w:rsidRPr="00C673AF">
        <w:t xml:space="preserve">Some companies will need environmental legislation or </w:t>
      </w:r>
      <w:r w:rsidR="00934B1D" w:rsidRPr="00C673AF">
        <w:t>W</w:t>
      </w:r>
      <w:r w:rsidRPr="00C673AF">
        <w:t>HS codes of practice in more detail than other companies or sole traders who may not have their activities impacted.</w:t>
      </w:r>
    </w:p>
    <w:p w:rsidR="00260145" w:rsidRDefault="00260145" w:rsidP="00934B1D">
      <w:pPr>
        <w:pStyle w:val="BoldBulTight0"/>
      </w:pPr>
      <w:r>
        <w:t>Nearly all companies will need to either have explained by their advisors or understood by the company directors such things as:</w:t>
      </w:r>
    </w:p>
    <w:p w:rsidR="00F23B90" w:rsidRDefault="00F23B90" w:rsidP="00354B07">
      <w:pPr>
        <w:pStyle w:val="Bullets"/>
      </w:pPr>
      <w:r>
        <w:t xml:space="preserve">Relevant </w:t>
      </w:r>
      <w:r w:rsidR="00260145">
        <w:t>Acts and regulations, whatever they may be depending on the company’s business model</w:t>
      </w:r>
    </w:p>
    <w:p w:rsidR="00934B1D" w:rsidRDefault="00F23B90" w:rsidP="00354B07">
      <w:pPr>
        <w:pStyle w:val="Bullets"/>
      </w:pPr>
      <w:r>
        <w:t xml:space="preserve">Codes </w:t>
      </w:r>
      <w:r w:rsidR="00260145">
        <w:t>of practice</w:t>
      </w:r>
    </w:p>
    <w:p w:rsidR="00260145" w:rsidRDefault="00934B1D" w:rsidP="00354B07">
      <w:pPr>
        <w:pStyle w:val="Bullets"/>
      </w:pPr>
      <w:r w:rsidRPr="003F6C77">
        <w:t>Licences</w:t>
      </w:r>
      <w:r w:rsidR="00C673AF">
        <w:t>.</w:t>
      </w:r>
    </w:p>
    <w:p w:rsidR="00260145" w:rsidRDefault="00260145" w:rsidP="00C673AF">
      <w:r>
        <w:t>The Australian Codes of Practice Database provides information about codes of pr</w:t>
      </w:r>
      <w:r w:rsidR="00934B1D">
        <w:t>actice, standards and design rules</w:t>
      </w:r>
      <w:r>
        <w:t xml:space="preserve"> that may be required to operate your business. The database provides information on codes that are referenced by </w:t>
      </w:r>
      <w:r w:rsidRPr="0096779F">
        <w:t>legislation</w:t>
      </w:r>
      <w:r>
        <w:t>.</w:t>
      </w:r>
    </w:p>
    <w:p w:rsidR="00260145" w:rsidRDefault="00C673AF" w:rsidP="00934B1D">
      <w:pPr>
        <w:pStyle w:val="BoldBulTight0"/>
      </w:pPr>
      <w:r>
        <w:lastRenderedPageBreak/>
        <w:t xml:space="preserve">For </w:t>
      </w:r>
      <w:r w:rsidR="00260145">
        <w:t>example, the many and varied industries that would be applicable under the Codes of Practice and Licenses include:</w:t>
      </w:r>
    </w:p>
    <w:p w:rsidR="00260145" w:rsidRDefault="00260145" w:rsidP="00354B07">
      <w:pPr>
        <w:pStyle w:val="Bullets"/>
      </w:pPr>
      <w:r>
        <w:t>Accommodation Cafes &amp; Restaurants</w:t>
      </w:r>
    </w:p>
    <w:p w:rsidR="00260145" w:rsidRDefault="001B69F4" w:rsidP="00354B07">
      <w:pPr>
        <w:pStyle w:val="Bullets"/>
      </w:pPr>
      <w:r>
        <w:rPr>
          <w:noProof/>
          <w:lang w:val="en-GB"/>
        </w:rPr>
        <w:drawing>
          <wp:anchor distT="0" distB="0" distL="114300" distR="114300" simplePos="0" relativeHeight="251692032" behindDoc="1" locked="0" layoutInCell="1" allowOverlap="1" wp14:anchorId="024967F5" wp14:editId="5525E06B">
            <wp:simplePos x="0" y="0"/>
            <wp:positionH relativeFrom="column">
              <wp:posOffset>3381375</wp:posOffset>
            </wp:positionH>
            <wp:positionV relativeFrom="paragraph">
              <wp:posOffset>72390</wp:posOffset>
            </wp:positionV>
            <wp:extent cx="2740660" cy="3209925"/>
            <wp:effectExtent l="19050" t="0" r="2540" b="0"/>
            <wp:wrapTight wrapText="bothSides">
              <wp:wrapPolygon edited="0">
                <wp:start x="-150" y="0"/>
                <wp:lineTo x="-150" y="21536"/>
                <wp:lineTo x="21620" y="21536"/>
                <wp:lineTo x="21620" y="0"/>
                <wp:lineTo x="-150" y="0"/>
              </wp:wrapPolygon>
            </wp:wrapTight>
            <wp:docPr id="8" name="Picture 7" descr="two_stick_figures_coffe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o_stick_figures_coffee_pc_800_wht.png"/>
                    <pic:cNvPicPr/>
                  </pic:nvPicPr>
                  <pic:blipFill>
                    <a:blip r:embed="rId18" cstate="print"/>
                    <a:stretch>
                      <a:fillRect/>
                    </a:stretch>
                  </pic:blipFill>
                  <pic:spPr>
                    <a:xfrm>
                      <a:off x="0" y="0"/>
                      <a:ext cx="2740660" cy="3209925"/>
                    </a:xfrm>
                    <a:prstGeom prst="rect">
                      <a:avLst/>
                    </a:prstGeom>
                  </pic:spPr>
                </pic:pic>
              </a:graphicData>
            </a:graphic>
          </wp:anchor>
        </w:drawing>
      </w:r>
      <w:r w:rsidR="00260145">
        <w:t>Agriculture</w:t>
      </w:r>
    </w:p>
    <w:p w:rsidR="00260145" w:rsidRDefault="00260145" w:rsidP="00354B07">
      <w:pPr>
        <w:pStyle w:val="Bullets"/>
      </w:pPr>
      <w:r>
        <w:t>Building &amp; Construction</w:t>
      </w:r>
    </w:p>
    <w:p w:rsidR="00260145" w:rsidRDefault="00260145" w:rsidP="00354B07">
      <w:pPr>
        <w:pStyle w:val="Bullets"/>
      </w:pPr>
      <w:r>
        <w:t>Communication Services</w:t>
      </w:r>
    </w:p>
    <w:p w:rsidR="00260145" w:rsidRDefault="00260145" w:rsidP="00354B07">
      <w:pPr>
        <w:pStyle w:val="Bullets"/>
      </w:pPr>
      <w:r>
        <w:t>Culture</w:t>
      </w:r>
    </w:p>
    <w:p w:rsidR="00260145" w:rsidRDefault="00260145" w:rsidP="00354B07">
      <w:pPr>
        <w:pStyle w:val="Bullets"/>
      </w:pPr>
      <w:r>
        <w:t>Education &amp; Training</w:t>
      </w:r>
    </w:p>
    <w:p w:rsidR="00260145" w:rsidRDefault="00260145" w:rsidP="00354B07">
      <w:pPr>
        <w:pStyle w:val="Bullets"/>
      </w:pPr>
      <w:r>
        <w:t>Electricity Gas &amp; Water Supply</w:t>
      </w:r>
    </w:p>
    <w:p w:rsidR="00260145" w:rsidRDefault="00260145" w:rsidP="00354B07">
      <w:pPr>
        <w:pStyle w:val="Bullets"/>
      </w:pPr>
      <w:r>
        <w:t>Fishing</w:t>
      </w:r>
    </w:p>
    <w:p w:rsidR="00260145" w:rsidRDefault="00260145" w:rsidP="00354B07">
      <w:pPr>
        <w:pStyle w:val="Bullets"/>
      </w:pPr>
      <w:r>
        <w:t>Government Administration &amp; Defence</w:t>
      </w:r>
    </w:p>
    <w:p w:rsidR="00260145" w:rsidRDefault="00260145" w:rsidP="00354B07">
      <w:pPr>
        <w:pStyle w:val="Bullets"/>
      </w:pPr>
      <w:r>
        <w:t>Health &amp; Community Services</w:t>
      </w:r>
    </w:p>
    <w:p w:rsidR="00260145" w:rsidRDefault="00260145" w:rsidP="00354B07">
      <w:pPr>
        <w:pStyle w:val="Bullets"/>
      </w:pPr>
      <w:r>
        <w:t>Manufacturing &amp; Processing</w:t>
      </w:r>
    </w:p>
    <w:p w:rsidR="00260145" w:rsidRDefault="00260145" w:rsidP="00354B07">
      <w:pPr>
        <w:pStyle w:val="Bullets"/>
      </w:pPr>
      <w:r>
        <w:t>Mining</w:t>
      </w:r>
    </w:p>
    <w:p w:rsidR="00260145" w:rsidRDefault="00260145" w:rsidP="00354B07">
      <w:pPr>
        <w:pStyle w:val="Bullets"/>
      </w:pPr>
      <w:r>
        <w:t>Personal &amp; Other Services</w:t>
      </w:r>
    </w:p>
    <w:p w:rsidR="00260145" w:rsidRDefault="00260145" w:rsidP="00354B07">
      <w:pPr>
        <w:pStyle w:val="Bullets"/>
      </w:pPr>
      <w:r>
        <w:t>Property &amp; Business Services</w:t>
      </w:r>
    </w:p>
    <w:p w:rsidR="00260145" w:rsidRDefault="00260145" w:rsidP="00354B07">
      <w:pPr>
        <w:pStyle w:val="Bullets"/>
      </w:pPr>
      <w:r>
        <w:t>Retail</w:t>
      </w:r>
    </w:p>
    <w:p w:rsidR="00260145" w:rsidRDefault="00260145" w:rsidP="00354B07">
      <w:pPr>
        <w:pStyle w:val="Bullets"/>
      </w:pPr>
      <w:r>
        <w:t>Tourism &amp; Recreation</w:t>
      </w:r>
    </w:p>
    <w:p w:rsidR="00260145" w:rsidRDefault="00260145" w:rsidP="00354B07">
      <w:pPr>
        <w:pStyle w:val="Bullets"/>
      </w:pPr>
      <w:r>
        <w:t>Transport &amp; Storage</w:t>
      </w:r>
    </w:p>
    <w:p w:rsidR="00260145" w:rsidRDefault="00260145" w:rsidP="00354B07">
      <w:pPr>
        <w:pStyle w:val="Bullets"/>
      </w:pPr>
      <w:r>
        <w:t>Wholesale</w:t>
      </w:r>
    </w:p>
    <w:p w:rsidR="00260145" w:rsidRDefault="00260145" w:rsidP="00354B07">
      <w:pPr>
        <w:pStyle w:val="Bullets"/>
      </w:pPr>
      <w:r>
        <w:t>Common to All Industries</w:t>
      </w:r>
      <w:r w:rsidR="00C673AF">
        <w:t>.</w:t>
      </w:r>
    </w:p>
    <w:p w:rsidR="00934B1D" w:rsidRPr="00934B1D" w:rsidRDefault="00260145" w:rsidP="00934B1D">
      <w:pPr>
        <w:pStyle w:val="BoldBulTight0"/>
        <w:rPr>
          <w:u w:val="single"/>
        </w:rPr>
      </w:pPr>
      <w:r w:rsidRPr="00934B1D">
        <w:rPr>
          <w:u w:val="single"/>
        </w:rPr>
        <w:t>Copyrigh</w:t>
      </w:r>
      <w:r w:rsidR="00934B1D" w:rsidRPr="00934B1D">
        <w:rPr>
          <w:u w:val="single"/>
        </w:rPr>
        <w:t>t</w:t>
      </w:r>
    </w:p>
    <w:p w:rsidR="00260145" w:rsidRPr="00934B1D" w:rsidRDefault="00260145" w:rsidP="00934B1D">
      <w:r w:rsidRPr="00934B1D">
        <w:t>The owner of a physical item does not necessarily own copyright. For example, a gallery or museum does not necessarily own copyright in items in its collection.</w:t>
      </w:r>
    </w:p>
    <w:p w:rsidR="00260145" w:rsidRPr="00934B1D" w:rsidRDefault="00260145" w:rsidP="00934B1D">
      <w:r w:rsidRPr="00934B1D">
        <w:t>The Copyright Act does not allow you to use material without permission if you can’t contact the copyright owner. If you use the material without permission, you will infringe copyright, unless an exception to infringement applies.</w:t>
      </w:r>
    </w:p>
    <w:p w:rsidR="00260145" w:rsidRPr="00934B1D" w:rsidRDefault="00260145" w:rsidP="00934B1D">
      <w:r w:rsidRPr="00934B1D">
        <w:t xml:space="preserve"> If copyright is owned by an individual who has died, ownership m</w:t>
      </w:r>
      <w:r w:rsidR="009C631A">
        <w:t>ay have passed to someone else,</w:t>
      </w:r>
      <w:r w:rsidRPr="00934B1D">
        <w:t xml:space="preserve"> usually the copyright owner’s spouse or children. If a company owned copyright and it has now gone out of business, its assets, which include copyrights, may have been distributed elsewhere.</w:t>
      </w:r>
    </w:p>
    <w:p w:rsidR="00260145" w:rsidRPr="00934B1D" w:rsidRDefault="00260145" w:rsidP="00934B1D">
      <w:r w:rsidRPr="00934B1D">
        <w:lastRenderedPageBreak/>
        <w:t>As well as clearing copyright, you need to ensure you do not infringe the creator’s moral rights.</w:t>
      </w:r>
    </w:p>
    <w:p w:rsidR="00260145" w:rsidRPr="00934B1D" w:rsidRDefault="00F23B90" w:rsidP="00934B1D">
      <w:pPr>
        <w:pStyle w:val="BoldBulTight0"/>
        <w:rPr>
          <w:u w:val="single"/>
        </w:rPr>
      </w:pPr>
      <w:r w:rsidRPr="00934B1D">
        <w:rPr>
          <w:u w:val="single"/>
        </w:rPr>
        <w:t xml:space="preserve">Consumer </w:t>
      </w:r>
      <w:r w:rsidR="00260145" w:rsidRPr="00934B1D">
        <w:rPr>
          <w:u w:val="single"/>
        </w:rPr>
        <w:t xml:space="preserve">legislation </w:t>
      </w:r>
    </w:p>
    <w:p w:rsidR="00260145" w:rsidRPr="00934B1D" w:rsidRDefault="00260145" w:rsidP="009C631A">
      <w:r w:rsidRPr="00934B1D">
        <w:t xml:space="preserve">The Australian Competition and Consumer Commission is an independent Australian Government statutory authority. It was formed in 1995 to administer the Trade Practices Act 1974 and the Prices Surveillance Act </w:t>
      </w:r>
      <w:r w:rsidRPr="009C631A">
        <w:t>1983</w:t>
      </w:r>
      <w:r w:rsidRPr="00934B1D">
        <w:t>. The ACCC promotes competition and fair trade in the market place to benefit consumers, business and the community. It also regulates national infrastructure services. Its primary responsibility is to ensure that individuals and businesses comply with the Commonwealth competition, fair trading and consumer protection laws. In fair trading and consumer protection its role complements that of the state and territory consumer affairs agencies which administer the mirror legislation of their jurisdictions, and the Competition and Consumer Policy Division of the Commonwealth Treasury.</w:t>
      </w:r>
    </w:p>
    <w:p w:rsidR="00260145" w:rsidRPr="00934B1D" w:rsidRDefault="00F23B90" w:rsidP="00934B1D">
      <w:pPr>
        <w:pStyle w:val="BoldBulTight0"/>
        <w:rPr>
          <w:u w:val="single"/>
        </w:rPr>
      </w:pPr>
      <w:r w:rsidRPr="00934B1D">
        <w:rPr>
          <w:u w:val="single"/>
        </w:rPr>
        <w:t>D</w:t>
      </w:r>
      <w:r w:rsidR="00260145" w:rsidRPr="00934B1D">
        <w:rPr>
          <w:u w:val="single"/>
        </w:rPr>
        <w:t>uty of care</w:t>
      </w:r>
    </w:p>
    <w:p w:rsidR="00260145" w:rsidRPr="00934B1D" w:rsidRDefault="00260145" w:rsidP="00934B1D">
      <w:r w:rsidRPr="00934B1D">
        <w:t xml:space="preserve">Under the </w:t>
      </w:r>
      <w:r w:rsidR="00082EC1" w:rsidRPr="00934B1D">
        <w:t>Work</w:t>
      </w:r>
      <w:r w:rsidRPr="00934B1D">
        <w:t xml:space="preserve"> Health and Safety Act</w:t>
      </w:r>
      <w:r w:rsidR="009C631A">
        <w:t>s</w:t>
      </w:r>
      <w:r w:rsidRPr="00934B1D">
        <w:t>, all employers owe a duty of care to all people at the workplace including those people who are not employees. This duty encompasses the welfare of employees.</w:t>
      </w:r>
    </w:p>
    <w:p w:rsidR="00260145" w:rsidRPr="00934B1D" w:rsidRDefault="00260145" w:rsidP="00934B1D">
      <w:r w:rsidRPr="00934B1D">
        <w:t>Where that duty is breached and damages (or loss) flow from that breach, the person to whom the duty is owed may bring a civil claim based on negligence.</w:t>
      </w:r>
    </w:p>
    <w:p w:rsidR="00260145" w:rsidRPr="00934B1D" w:rsidRDefault="00260145" w:rsidP="00934B1D">
      <w:pPr>
        <w:pStyle w:val="BoldBulTight0"/>
      </w:pPr>
      <w:r w:rsidRPr="00934B1D">
        <w:t>There are a number of examples where the concept of negligence through a breach of duty of care may include:</w:t>
      </w:r>
    </w:p>
    <w:p w:rsidR="00260145" w:rsidRDefault="00F23B90" w:rsidP="00934B1D">
      <w:pPr>
        <w:pStyle w:val="Bullets"/>
      </w:pPr>
      <w:r w:rsidRPr="00865B05">
        <w:t>Slipping, tripping and falling</w:t>
      </w:r>
    </w:p>
    <w:p w:rsidR="00260145" w:rsidRDefault="00F23B90" w:rsidP="00934B1D">
      <w:pPr>
        <w:pStyle w:val="Bullets"/>
      </w:pPr>
      <w:r>
        <w:t>Falli</w:t>
      </w:r>
      <w:r w:rsidR="00260145">
        <w:t>ng objects</w:t>
      </w:r>
    </w:p>
    <w:p w:rsidR="00260145" w:rsidRDefault="00F23B90" w:rsidP="00934B1D">
      <w:pPr>
        <w:pStyle w:val="Bullets"/>
      </w:pPr>
      <w:r>
        <w:t>Collapse of infrastructure</w:t>
      </w:r>
    </w:p>
    <w:p w:rsidR="00260145" w:rsidRDefault="00F23B90" w:rsidP="00934B1D">
      <w:pPr>
        <w:pStyle w:val="Bullets"/>
      </w:pPr>
      <w:r>
        <w:t>Food poisoning</w:t>
      </w:r>
    </w:p>
    <w:p w:rsidR="00260145" w:rsidRDefault="00F23B90" w:rsidP="00934B1D">
      <w:pPr>
        <w:pStyle w:val="Bullets"/>
      </w:pPr>
      <w:r>
        <w:t>Excessive noise or heat</w:t>
      </w:r>
    </w:p>
    <w:p w:rsidR="00260145" w:rsidRDefault="00F23B90" w:rsidP="00934B1D">
      <w:pPr>
        <w:pStyle w:val="Bullets"/>
      </w:pPr>
      <w:r>
        <w:t>Defective products</w:t>
      </w:r>
    </w:p>
    <w:p w:rsidR="00260145" w:rsidRDefault="00F23B90" w:rsidP="00934B1D">
      <w:pPr>
        <w:pStyle w:val="Bullets"/>
      </w:pPr>
      <w:r>
        <w:t>Negligent statements</w:t>
      </w:r>
      <w:r w:rsidR="00934B1D">
        <w:t>.</w:t>
      </w:r>
    </w:p>
    <w:p w:rsidR="00260145" w:rsidRDefault="00260145" w:rsidP="00260145">
      <w:pPr>
        <w:spacing w:after="0" w:line="240" w:lineRule="auto"/>
      </w:pPr>
    </w:p>
    <w:p w:rsidR="00260145" w:rsidRDefault="0088118C" w:rsidP="00260145">
      <w:pPr>
        <w:spacing w:after="0" w:line="240" w:lineRule="auto"/>
      </w:pPr>
      <w:r>
        <w:rPr>
          <w:noProof/>
          <w:u w:val="single"/>
          <w:lang w:val="en-GB"/>
        </w:rPr>
        <w:drawing>
          <wp:anchor distT="0" distB="0" distL="114300" distR="114300" simplePos="0" relativeHeight="251776000" behindDoc="1" locked="0" layoutInCell="1" allowOverlap="1" wp14:anchorId="6872E4B8" wp14:editId="1ABD6001">
            <wp:simplePos x="0" y="0"/>
            <wp:positionH relativeFrom="column">
              <wp:posOffset>1431925</wp:posOffset>
            </wp:positionH>
            <wp:positionV relativeFrom="paragraph">
              <wp:posOffset>635</wp:posOffset>
            </wp:positionV>
            <wp:extent cx="3176270" cy="2183130"/>
            <wp:effectExtent l="0" t="0" r="5080" b="7620"/>
            <wp:wrapTight wrapText="bothSides">
              <wp:wrapPolygon edited="0">
                <wp:start x="0" y="0"/>
                <wp:lineTo x="0" y="21487"/>
                <wp:lineTo x="21505" y="21487"/>
                <wp:lineTo x="21505"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struction_site_accident_800_wht_9564.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76270" cy="2183130"/>
                    </a:xfrm>
                    <a:prstGeom prst="rect">
                      <a:avLst/>
                    </a:prstGeom>
                  </pic:spPr>
                </pic:pic>
              </a:graphicData>
            </a:graphic>
            <wp14:sizeRelH relativeFrom="page">
              <wp14:pctWidth>0</wp14:pctWidth>
            </wp14:sizeRelH>
            <wp14:sizeRelV relativeFrom="page">
              <wp14:pctHeight>0</wp14:pctHeight>
            </wp14:sizeRelV>
          </wp:anchor>
        </w:drawing>
      </w:r>
      <w:r w:rsidR="00260145">
        <w:tab/>
      </w:r>
    </w:p>
    <w:p w:rsidR="00260145" w:rsidRDefault="00260145" w:rsidP="00260145">
      <w:pPr>
        <w:spacing w:after="0" w:line="240" w:lineRule="auto"/>
      </w:pPr>
      <w:r>
        <w:tab/>
      </w:r>
      <w:r>
        <w:tab/>
      </w:r>
      <w:r>
        <w:tab/>
      </w:r>
      <w:r>
        <w:tab/>
      </w:r>
      <w:r>
        <w:tab/>
      </w:r>
      <w:r>
        <w:tab/>
      </w:r>
      <w:r>
        <w:tab/>
      </w:r>
      <w:r>
        <w:tab/>
      </w:r>
      <w:r>
        <w:tab/>
      </w:r>
      <w:r>
        <w:tab/>
      </w:r>
      <w:r w:rsidR="004B582E">
        <w:t xml:space="preserve"> </w:t>
      </w:r>
    </w:p>
    <w:p w:rsidR="00F23B90" w:rsidRDefault="00F23B90">
      <w:pPr>
        <w:spacing w:after="0" w:line="240" w:lineRule="auto"/>
        <w:rPr>
          <w:b/>
          <w:color w:val="FF0000"/>
        </w:rPr>
      </w:pPr>
      <w:r>
        <w:rPr>
          <w:b/>
          <w:color w:val="FF0000"/>
        </w:rPr>
        <w:br w:type="page"/>
      </w:r>
    </w:p>
    <w:p w:rsidR="0024437E" w:rsidRPr="001B4F1D" w:rsidRDefault="0024437E" w:rsidP="0024437E">
      <w:pPr>
        <w:pStyle w:val="Heading3"/>
      </w:pPr>
      <w:bookmarkStart w:id="35" w:name="_Toc449003009"/>
      <w:r w:rsidRPr="001B4F1D">
        <w:lastRenderedPageBreak/>
        <w:t>Activity 1</w:t>
      </w:r>
      <w:r>
        <w:t>B</w:t>
      </w:r>
      <w:bookmarkEnd w:id="35"/>
    </w:p>
    <w:p w:rsidR="0024437E" w:rsidRDefault="0024437E" w:rsidP="0024437E">
      <w:pPr>
        <w:rPr>
          <w:color w:val="FF0000"/>
        </w:rPr>
      </w:pPr>
      <w:r w:rsidRPr="00E34BBF">
        <w:rPr>
          <w:noProof/>
          <w:color w:val="FF0000"/>
          <w:lang w:val="en-GB"/>
        </w:rPr>
        <w:drawing>
          <wp:anchor distT="0" distB="0" distL="114300" distR="114300" simplePos="0" relativeHeight="251757568" behindDoc="1" locked="0" layoutInCell="1" allowOverlap="1" wp14:anchorId="291F4E7A" wp14:editId="3112747D">
            <wp:simplePos x="0" y="0"/>
            <wp:positionH relativeFrom="column">
              <wp:posOffset>171450</wp:posOffset>
            </wp:positionH>
            <wp:positionV relativeFrom="paragraph">
              <wp:posOffset>149225</wp:posOffset>
            </wp:positionV>
            <wp:extent cx="5029200" cy="3848100"/>
            <wp:effectExtent l="0" t="0" r="0" b="0"/>
            <wp:wrapNone/>
            <wp:docPr id="6" name="Picture 3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a:ln>
                      <a:noFill/>
                    </a:ln>
                    <a:effectLst>
                      <a:softEdge rad="112500"/>
                    </a:effectLst>
                  </pic:spPr>
                </pic:pic>
              </a:graphicData>
            </a:graphic>
          </wp:anchor>
        </w:drawing>
      </w:r>
    </w:p>
    <w:p w:rsidR="0024437E" w:rsidRDefault="0024437E" w:rsidP="0024437E">
      <w:pPr>
        <w:rPr>
          <w:color w:val="FF0000"/>
        </w:rPr>
      </w:pPr>
    </w:p>
    <w:p w:rsidR="0024437E" w:rsidRDefault="0024437E">
      <w:pPr>
        <w:spacing w:after="0" w:line="240" w:lineRule="auto"/>
        <w:rPr>
          <w:rFonts w:cs="Calibri"/>
          <w:b/>
          <w:bCs/>
          <w:color w:val="C00000"/>
          <w:sz w:val="28"/>
          <w:szCs w:val="28"/>
        </w:rPr>
      </w:pPr>
      <w:r>
        <w:br w:type="page"/>
      </w:r>
    </w:p>
    <w:p w:rsidR="00260145" w:rsidRPr="003F6708" w:rsidRDefault="00260145" w:rsidP="00F23B90">
      <w:pPr>
        <w:pStyle w:val="Heading2"/>
      </w:pPr>
      <w:bookmarkStart w:id="36" w:name="_Toc449003010"/>
      <w:r w:rsidRPr="003F6708">
        <w:lastRenderedPageBreak/>
        <w:t>1.3</w:t>
      </w:r>
      <w:r w:rsidR="00A07B29">
        <w:t xml:space="preserve"> – </w:t>
      </w:r>
      <w:r w:rsidRPr="003F6708">
        <w:t>Develop and implement procedures to ensure full compliance with relevant legislation and regulatory requirements</w:t>
      </w:r>
      <w:bookmarkEnd w:id="36"/>
    </w:p>
    <w:p w:rsidR="00260145" w:rsidRDefault="00934B1D" w:rsidP="00934B1D">
      <w:pPr>
        <w:pStyle w:val="Heading3"/>
      </w:pPr>
      <w:bookmarkStart w:id="37" w:name="_Toc449003011"/>
      <w:r>
        <w:t>Compliance with relevant legislation</w:t>
      </w:r>
      <w:bookmarkEnd w:id="37"/>
    </w:p>
    <w:p w:rsidR="00260145" w:rsidRPr="000E0FA6" w:rsidRDefault="00260145" w:rsidP="00934B1D">
      <w:pPr>
        <w:pStyle w:val="BoldBulTight0"/>
        <w:rPr>
          <w:u w:val="single"/>
        </w:rPr>
      </w:pPr>
      <w:r w:rsidRPr="000E0FA6">
        <w:t>To comply with general reporting and submitting regulatory returns and documents</w:t>
      </w:r>
      <w:r w:rsidR="000E0FA6">
        <w:t>, you should</w:t>
      </w:r>
      <w:r w:rsidRPr="000E0FA6">
        <w:t>:</w:t>
      </w:r>
    </w:p>
    <w:p w:rsidR="00260145" w:rsidRDefault="00F23B90" w:rsidP="00354B07">
      <w:pPr>
        <w:pStyle w:val="Bullets"/>
      </w:pPr>
      <w:r>
        <w:t>Maintain a register of its members</w:t>
      </w:r>
    </w:p>
    <w:p w:rsidR="00260145" w:rsidRDefault="00F23B90" w:rsidP="00354B07">
      <w:pPr>
        <w:pStyle w:val="Bullets"/>
      </w:pPr>
      <w:r>
        <w:t xml:space="preserve">Keep a </w:t>
      </w:r>
      <w:r w:rsidR="000E0FA6">
        <w:t>record of all directors</w:t>
      </w:r>
      <w:r>
        <w:t xml:space="preserve"> and members</w:t>
      </w:r>
    </w:p>
    <w:p w:rsidR="00260145" w:rsidRDefault="00F23B90" w:rsidP="00354B07">
      <w:pPr>
        <w:pStyle w:val="Bullets"/>
      </w:pPr>
      <w:r>
        <w:t>Record all meeting minutes and resolutions</w:t>
      </w:r>
    </w:p>
    <w:p w:rsidR="00260145" w:rsidRDefault="00F23B90" w:rsidP="00354B07">
      <w:pPr>
        <w:pStyle w:val="Bullets"/>
      </w:pPr>
      <w:r>
        <w:t xml:space="preserve">Appoint a registered company auditor within one month </w:t>
      </w:r>
      <w:r w:rsidR="00260145">
        <w:t>of the company’s registration</w:t>
      </w:r>
    </w:p>
    <w:p w:rsidR="00260145" w:rsidRDefault="00F23B90" w:rsidP="00354B07">
      <w:pPr>
        <w:pStyle w:val="Bullets"/>
      </w:pPr>
      <w:r>
        <w:t>Keep proper financial records</w:t>
      </w:r>
    </w:p>
    <w:p w:rsidR="00260145" w:rsidRDefault="00F23B90" w:rsidP="00354B07">
      <w:pPr>
        <w:pStyle w:val="Bullets"/>
      </w:pPr>
      <w:r>
        <w:t>Prepare and have audited and lodge financial statements and reports after t</w:t>
      </w:r>
      <w:r w:rsidR="000E0FA6">
        <w:t xml:space="preserve">he end of every financial year; </w:t>
      </w:r>
      <w:r>
        <w:t>this requirement does not apply to some companie</w:t>
      </w:r>
      <w:r w:rsidR="000E0FA6">
        <w:t>s that are limited by guarantee</w:t>
      </w:r>
    </w:p>
    <w:p w:rsidR="00260145" w:rsidRDefault="00F23B90" w:rsidP="00354B07">
      <w:pPr>
        <w:pStyle w:val="Bullets"/>
      </w:pPr>
      <w:r>
        <w:t xml:space="preserve">Send to </w:t>
      </w:r>
      <w:r w:rsidR="00260145">
        <w:t xml:space="preserve">company members a copy of the financial statements and reports, unless the member has a standing arrangement with the company not to receive them </w:t>
      </w:r>
    </w:p>
    <w:p w:rsidR="00260145" w:rsidRDefault="0088118C" w:rsidP="00354B07">
      <w:pPr>
        <w:pStyle w:val="Bullets"/>
      </w:pPr>
      <w:r>
        <w:rPr>
          <w:noProof/>
          <w:lang w:val="en-GB"/>
        </w:rPr>
        <w:drawing>
          <wp:anchor distT="0" distB="0" distL="114300" distR="114300" simplePos="0" relativeHeight="251777024" behindDoc="1" locked="0" layoutInCell="1" allowOverlap="1" wp14:anchorId="5A09F6F0" wp14:editId="4B532A9B">
            <wp:simplePos x="0" y="0"/>
            <wp:positionH relativeFrom="column">
              <wp:posOffset>3451860</wp:posOffset>
            </wp:positionH>
            <wp:positionV relativeFrom="paragraph">
              <wp:posOffset>38735</wp:posOffset>
            </wp:positionV>
            <wp:extent cx="2692400" cy="2019300"/>
            <wp:effectExtent l="0" t="0" r="0" b="0"/>
            <wp:wrapTight wrapText="bothSides">
              <wp:wrapPolygon edited="0">
                <wp:start x="0" y="0"/>
                <wp:lineTo x="0" y="21396"/>
                <wp:lineTo x="21396" y="21396"/>
                <wp:lineTo x="21396"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5699527_S.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92400" cy="2019300"/>
                    </a:xfrm>
                    <a:prstGeom prst="rect">
                      <a:avLst/>
                    </a:prstGeom>
                  </pic:spPr>
                </pic:pic>
              </a:graphicData>
            </a:graphic>
            <wp14:sizeRelH relativeFrom="page">
              <wp14:pctWidth>0</wp14:pctWidth>
            </wp14:sizeRelH>
            <wp14:sizeRelV relativeFrom="page">
              <wp14:pctHeight>0</wp14:pctHeight>
            </wp14:sizeRelV>
          </wp:anchor>
        </w:drawing>
      </w:r>
      <w:r w:rsidR="00F23B90">
        <w:t>Hold an annual general meeting once every calendar year within five months after the end of its financial yea</w:t>
      </w:r>
      <w:r w:rsidR="00260145">
        <w:t>r</w:t>
      </w:r>
    </w:p>
    <w:p w:rsidR="00260145" w:rsidRDefault="00F23B90" w:rsidP="00354B07">
      <w:pPr>
        <w:pStyle w:val="Bullets"/>
      </w:pPr>
      <w:r>
        <w:t>Receive and review an annual company statemen</w:t>
      </w:r>
      <w:r w:rsidR="000E0FA6">
        <w:t xml:space="preserve">t and pay an annual review fee; </w:t>
      </w:r>
      <w:r>
        <w:t xml:space="preserve">a charitable or not-for-profit company may be eligible for a reduced annual review fee if it meets the criteria under the definition of ‘special purpose company’ </w:t>
      </w:r>
    </w:p>
    <w:p w:rsidR="00260145" w:rsidRDefault="00F23B90" w:rsidP="00354B07">
      <w:pPr>
        <w:pStyle w:val="Bullets"/>
      </w:pPr>
      <w:r>
        <w:t xml:space="preserve">Lodge notices whenever changes to its officeholders, office addresses, constitution and its name occur within the specified timeframes as determined by the </w:t>
      </w:r>
      <w:r w:rsidR="00934B1D">
        <w:t xml:space="preserve">Corporations Act. </w:t>
      </w:r>
    </w:p>
    <w:p w:rsidR="00260145" w:rsidRPr="00934B1D" w:rsidRDefault="00260145" w:rsidP="00934B1D">
      <w:pPr>
        <w:pStyle w:val="BoldBulTight0"/>
        <w:rPr>
          <w:u w:val="single"/>
        </w:rPr>
      </w:pPr>
      <w:r w:rsidRPr="00934B1D">
        <w:rPr>
          <w:u w:val="single"/>
        </w:rPr>
        <w:t>Financial reporting</w:t>
      </w:r>
    </w:p>
    <w:p w:rsidR="00260145" w:rsidRDefault="00260145" w:rsidP="000A281D">
      <w:pPr>
        <w:spacing w:line="240" w:lineRule="auto"/>
      </w:pPr>
      <w:r>
        <w:t>Financial reporting for companies, registered schemes and di</w:t>
      </w:r>
      <w:r w:rsidR="000E0FA6">
        <w:t>sclosing entities in Australia are</w:t>
      </w:r>
      <w:r>
        <w:t xml:space="preserve"> governed by the Corporations Act 2001.</w:t>
      </w:r>
    </w:p>
    <w:p w:rsidR="00260145" w:rsidRPr="00934B1D" w:rsidRDefault="00260145" w:rsidP="00934B1D">
      <w:r w:rsidRPr="00934B1D">
        <w:t>Financial reports which have been prepared in accordance with the law help maintain and promote confidence and integrity in Australia’s capital markets.</w:t>
      </w:r>
    </w:p>
    <w:p w:rsidR="00260145" w:rsidRPr="00934B1D" w:rsidRDefault="00E428EE" w:rsidP="00934B1D">
      <w:r>
        <w:t xml:space="preserve">The </w:t>
      </w:r>
      <w:r w:rsidR="00260145" w:rsidRPr="00934B1D">
        <w:t xml:space="preserve">ASIC runs a financial reporting surveillance program with the aim of improving the quality of financial reporting. </w:t>
      </w:r>
      <w:r>
        <w:t xml:space="preserve">The </w:t>
      </w:r>
      <w:r w:rsidR="00260145" w:rsidRPr="00934B1D">
        <w:t>ASIC regularly review</w:t>
      </w:r>
      <w:r>
        <w:t>s</w:t>
      </w:r>
      <w:r w:rsidR="00260145" w:rsidRPr="00934B1D">
        <w:t xml:space="preserve"> the annual and interim financial reports of selected </w:t>
      </w:r>
      <w:r w:rsidR="00260145" w:rsidRPr="00934B1D">
        <w:lastRenderedPageBreak/>
        <w:t xml:space="preserve">listed companies and other significant public interest entities to monitor compliance with the Corporations Act and Australian Accounting Standards. </w:t>
      </w:r>
    </w:p>
    <w:p w:rsidR="00260145" w:rsidRPr="00934B1D" w:rsidRDefault="00260145" w:rsidP="00934B1D">
      <w:r w:rsidRPr="00934B1D">
        <w:t xml:space="preserve">When a company fails to lodge documents, ASIC may issue a penalty notice to the company secretary. </w:t>
      </w:r>
    </w:p>
    <w:p w:rsidR="00260145" w:rsidRPr="00934B1D" w:rsidRDefault="00260145" w:rsidP="00934B1D">
      <w:r w:rsidRPr="00934B1D">
        <w:t xml:space="preserve">Where the document is not lodged after a penalty notice has been issued, ASIC will prosecute the secretary. </w:t>
      </w:r>
    </w:p>
    <w:p w:rsidR="00260145" w:rsidRPr="00934B1D" w:rsidRDefault="00934B1D" w:rsidP="00934B1D">
      <w:pPr>
        <w:pStyle w:val="BoldBulTight0"/>
        <w:rPr>
          <w:u w:val="single"/>
        </w:rPr>
      </w:pPr>
      <w:r w:rsidRPr="00934B1D">
        <w:rPr>
          <w:u w:val="single"/>
        </w:rPr>
        <w:t xml:space="preserve">Procedures </w:t>
      </w:r>
      <w:r w:rsidR="00260145" w:rsidRPr="00934B1D">
        <w:rPr>
          <w:u w:val="single"/>
        </w:rPr>
        <w:t>to ensure full compliance</w:t>
      </w:r>
    </w:p>
    <w:p w:rsidR="00260145" w:rsidRDefault="00260145" w:rsidP="00934B1D">
      <w:r w:rsidRPr="0074600F">
        <w:t xml:space="preserve">There are many different models of corporate governance </w:t>
      </w:r>
      <w:r>
        <w:t>procedures.</w:t>
      </w:r>
      <w:r w:rsidR="004B582E">
        <w:t xml:space="preserve"> </w:t>
      </w:r>
      <w:r w:rsidRPr="0074600F">
        <w:t>The</w:t>
      </w:r>
      <w:r>
        <w:t>y</w:t>
      </w:r>
      <w:r w:rsidRPr="0074600F">
        <w:t xml:space="preserve"> differ according to the variety of </w:t>
      </w:r>
      <w:r>
        <w:t xml:space="preserve">business and areas in which they </w:t>
      </w:r>
      <w:r w:rsidRPr="00934B1D">
        <w:t>operate</w:t>
      </w:r>
      <w:r>
        <w:t>.</w:t>
      </w:r>
    </w:p>
    <w:tbl>
      <w:tblPr>
        <w:tblStyle w:val="TableGrid"/>
        <w:tblW w:w="0" w:type="auto"/>
        <w:jc w:val="center"/>
        <w:tblLook w:val="04A0" w:firstRow="1" w:lastRow="0" w:firstColumn="1" w:lastColumn="0" w:noHBand="0" w:noVBand="1"/>
      </w:tblPr>
      <w:tblGrid>
        <w:gridCol w:w="6771"/>
      </w:tblGrid>
      <w:tr w:rsidR="00260145" w:rsidRPr="000621BF" w:rsidTr="00F23B90">
        <w:trPr>
          <w:jc w:val="center"/>
        </w:trPr>
        <w:tc>
          <w:tcPr>
            <w:tcW w:w="6771" w:type="dxa"/>
            <w:shd w:val="clear" w:color="auto" w:fill="E5B8B7" w:themeFill="accent2" w:themeFillTint="66"/>
          </w:tcPr>
          <w:p w:rsidR="00260145" w:rsidRPr="000621BF" w:rsidRDefault="00E428EE" w:rsidP="00E428EE">
            <w:pPr>
              <w:spacing w:before="120" w:after="120" w:line="240" w:lineRule="auto"/>
              <w:jc w:val="center"/>
              <w:rPr>
                <w:b/>
              </w:rPr>
            </w:pPr>
            <w:r>
              <w:rPr>
                <w:b/>
              </w:rPr>
              <w:t xml:space="preserve">Reporting procedure </w:t>
            </w:r>
            <w:r w:rsidR="00F23B90" w:rsidRPr="000621BF">
              <w:rPr>
                <w:b/>
              </w:rPr>
              <w:t xml:space="preserve">example </w:t>
            </w:r>
          </w:p>
        </w:tc>
      </w:tr>
      <w:tr w:rsidR="00260145" w:rsidTr="00F23B90">
        <w:trPr>
          <w:jc w:val="center"/>
        </w:trPr>
        <w:tc>
          <w:tcPr>
            <w:tcW w:w="6771" w:type="dxa"/>
          </w:tcPr>
          <w:p w:rsidR="00260145" w:rsidRPr="00F23B90" w:rsidRDefault="00F23B90" w:rsidP="00934B1D">
            <w:pPr>
              <w:spacing w:before="120" w:after="120" w:line="240" w:lineRule="auto"/>
              <w:rPr>
                <w:b/>
              </w:rPr>
            </w:pPr>
            <w:r w:rsidRPr="00F23B90">
              <w:rPr>
                <w:b/>
              </w:rPr>
              <w:t xml:space="preserve">Section 1 – Introduction </w:t>
            </w:r>
          </w:p>
          <w:p w:rsidR="00260145" w:rsidRDefault="00F23B90" w:rsidP="008174FD">
            <w:pPr>
              <w:pStyle w:val="ListParagraph"/>
              <w:numPr>
                <w:ilvl w:val="0"/>
                <w:numId w:val="7"/>
              </w:numPr>
              <w:spacing w:before="120" w:after="120" w:line="240" w:lineRule="auto"/>
            </w:pPr>
            <w:r>
              <w:t>Context</w:t>
            </w:r>
          </w:p>
          <w:p w:rsidR="00260145" w:rsidRDefault="00F23B90" w:rsidP="008174FD">
            <w:pPr>
              <w:pStyle w:val="ListParagraph"/>
              <w:numPr>
                <w:ilvl w:val="0"/>
                <w:numId w:val="7"/>
              </w:numPr>
              <w:spacing w:before="120" w:after="120" w:line="240" w:lineRule="auto"/>
            </w:pPr>
            <w:r>
              <w:t>Purpose</w:t>
            </w:r>
          </w:p>
          <w:p w:rsidR="00260145" w:rsidRDefault="00F23B90" w:rsidP="008174FD">
            <w:pPr>
              <w:pStyle w:val="ListParagraph"/>
              <w:numPr>
                <w:ilvl w:val="0"/>
                <w:numId w:val="7"/>
              </w:numPr>
              <w:spacing w:before="120" w:after="120" w:line="240" w:lineRule="auto"/>
            </w:pPr>
            <w:r>
              <w:t>Scope</w:t>
            </w:r>
          </w:p>
        </w:tc>
      </w:tr>
      <w:tr w:rsidR="00260145" w:rsidTr="00F23B90">
        <w:trPr>
          <w:jc w:val="center"/>
        </w:trPr>
        <w:tc>
          <w:tcPr>
            <w:tcW w:w="6771" w:type="dxa"/>
          </w:tcPr>
          <w:p w:rsidR="00260145" w:rsidRPr="00F23B90" w:rsidRDefault="00F23B90" w:rsidP="00934B1D">
            <w:pPr>
              <w:spacing w:before="120" w:after="120" w:line="240" w:lineRule="auto"/>
              <w:rPr>
                <w:b/>
              </w:rPr>
            </w:pPr>
            <w:r w:rsidRPr="00F23B90">
              <w:rPr>
                <w:b/>
              </w:rPr>
              <w:t>Section 2</w:t>
            </w:r>
            <w:r w:rsidR="004B582E">
              <w:rPr>
                <w:b/>
              </w:rPr>
              <w:t xml:space="preserve"> </w:t>
            </w:r>
            <w:r w:rsidRPr="00F23B90">
              <w:rPr>
                <w:b/>
              </w:rPr>
              <w:t>-Policy</w:t>
            </w:r>
          </w:p>
          <w:p w:rsidR="00260145" w:rsidRDefault="00F23B90" w:rsidP="008174FD">
            <w:pPr>
              <w:pStyle w:val="ListParagraph"/>
              <w:numPr>
                <w:ilvl w:val="0"/>
                <w:numId w:val="1"/>
              </w:numPr>
              <w:spacing w:before="120" w:after="120" w:line="240" w:lineRule="auto"/>
            </w:pPr>
            <w:r>
              <w:t>Principles</w:t>
            </w:r>
          </w:p>
        </w:tc>
      </w:tr>
      <w:tr w:rsidR="00260145" w:rsidTr="00F23B90">
        <w:trPr>
          <w:jc w:val="center"/>
        </w:trPr>
        <w:tc>
          <w:tcPr>
            <w:tcW w:w="6771" w:type="dxa"/>
          </w:tcPr>
          <w:p w:rsidR="00260145" w:rsidRPr="00F23B90" w:rsidRDefault="00F23B90" w:rsidP="00934B1D">
            <w:pPr>
              <w:spacing w:before="120" w:after="120" w:line="240" w:lineRule="auto"/>
              <w:rPr>
                <w:b/>
              </w:rPr>
            </w:pPr>
            <w:r w:rsidRPr="00F23B90">
              <w:rPr>
                <w:b/>
              </w:rPr>
              <w:t>Section 3</w:t>
            </w:r>
            <w:r w:rsidR="00A07B29">
              <w:rPr>
                <w:b/>
              </w:rPr>
              <w:t xml:space="preserve"> – </w:t>
            </w:r>
            <w:r w:rsidRPr="00F23B90">
              <w:rPr>
                <w:b/>
              </w:rPr>
              <w:t>Procedure</w:t>
            </w:r>
          </w:p>
          <w:p w:rsidR="00260145" w:rsidRDefault="00F23B90" w:rsidP="008174FD">
            <w:pPr>
              <w:pStyle w:val="ListParagraph"/>
              <w:numPr>
                <w:ilvl w:val="0"/>
                <w:numId w:val="8"/>
              </w:numPr>
              <w:spacing w:before="120" w:after="120" w:line="240" w:lineRule="auto"/>
            </w:pPr>
            <w:r>
              <w:t>Process Map</w:t>
            </w:r>
          </w:p>
        </w:tc>
      </w:tr>
      <w:tr w:rsidR="00260145" w:rsidTr="00F23B90">
        <w:trPr>
          <w:jc w:val="center"/>
        </w:trPr>
        <w:tc>
          <w:tcPr>
            <w:tcW w:w="6771" w:type="dxa"/>
          </w:tcPr>
          <w:p w:rsidR="00260145" w:rsidRPr="00F23B90" w:rsidRDefault="00F23B90" w:rsidP="00934B1D">
            <w:pPr>
              <w:spacing w:before="120" w:after="120" w:line="240" w:lineRule="auto"/>
              <w:rPr>
                <w:b/>
              </w:rPr>
            </w:pPr>
            <w:r w:rsidRPr="00F23B90">
              <w:rPr>
                <w:b/>
              </w:rPr>
              <w:t>Section 4</w:t>
            </w:r>
            <w:r w:rsidR="00A07B29">
              <w:rPr>
                <w:b/>
              </w:rPr>
              <w:t xml:space="preserve"> – </w:t>
            </w:r>
            <w:r w:rsidRPr="00F23B90">
              <w:rPr>
                <w:b/>
              </w:rPr>
              <w:t>Reference And Supporting Information</w:t>
            </w:r>
          </w:p>
          <w:p w:rsidR="00260145" w:rsidRDefault="00E428EE" w:rsidP="008174FD">
            <w:pPr>
              <w:pStyle w:val="ListParagraph"/>
              <w:numPr>
                <w:ilvl w:val="0"/>
                <w:numId w:val="8"/>
              </w:numPr>
              <w:spacing w:before="120" w:after="120" w:line="240" w:lineRule="auto"/>
            </w:pPr>
            <w:r>
              <w:t>Definitions</w:t>
            </w:r>
          </w:p>
          <w:p w:rsidR="00260145" w:rsidRDefault="00E428EE" w:rsidP="008174FD">
            <w:pPr>
              <w:pStyle w:val="ListParagraph"/>
              <w:numPr>
                <w:ilvl w:val="0"/>
                <w:numId w:val="8"/>
              </w:numPr>
              <w:spacing w:before="120" w:after="120" w:line="240" w:lineRule="auto"/>
            </w:pPr>
            <w:r>
              <w:t>Supporting documentation</w:t>
            </w:r>
          </w:p>
          <w:p w:rsidR="00260145" w:rsidRDefault="00E428EE" w:rsidP="008174FD">
            <w:pPr>
              <w:pStyle w:val="ListParagraph"/>
              <w:numPr>
                <w:ilvl w:val="0"/>
                <w:numId w:val="8"/>
              </w:numPr>
              <w:spacing w:before="120" w:after="120" w:line="240" w:lineRule="auto"/>
            </w:pPr>
            <w:r>
              <w:t>Policy performance indicators</w:t>
            </w:r>
          </w:p>
          <w:p w:rsidR="00260145" w:rsidRDefault="00E428EE" w:rsidP="008174FD">
            <w:pPr>
              <w:pStyle w:val="ListParagraph"/>
              <w:numPr>
                <w:ilvl w:val="0"/>
                <w:numId w:val="8"/>
              </w:numPr>
              <w:spacing w:before="120" w:after="120" w:line="240" w:lineRule="auto"/>
            </w:pPr>
            <w:r>
              <w:t>Acknowledgement of external sources</w:t>
            </w:r>
          </w:p>
        </w:tc>
      </w:tr>
      <w:tr w:rsidR="00260145" w:rsidTr="00F23B90">
        <w:trPr>
          <w:jc w:val="center"/>
        </w:trPr>
        <w:tc>
          <w:tcPr>
            <w:tcW w:w="6771" w:type="dxa"/>
          </w:tcPr>
          <w:p w:rsidR="00260145" w:rsidRPr="00F23B90" w:rsidRDefault="00F23B90" w:rsidP="00934B1D">
            <w:pPr>
              <w:spacing w:before="120" w:after="120" w:line="240" w:lineRule="auto"/>
              <w:rPr>
                <w:b/>
              </w:rPr>
            </w:pPr>
            <w:r w:rsidRPr="00F23B90">
              <w:rPr>
                <w:b/>
              </w:rPr>
              <w:t>Section 5 – Governance</w:t>
            </w:r>
          </w:p>
          <w:p w:rsidR="00260145" w:rsidRDefault="00E428EE" w:rsidP="008174FD">
            <w:pPr>
              <w:pStyle w:val="ListParagraph"/>
              <w:numPr>
                <w:ilvl w:val="0"/>
                <w:numId w:val="9"/>
              </w:numPr>
              <w:spacing w:before="120" w:after="120" w:line="240" w:lineRule="auto"/>
            </w:pPr>
            <w:r>
              <w:t>Related external references</w:t>
            </w:r>
          </w:p>
          <w:p w:rsidR="00260145" w:rsidRDefault="00E428EE" w:rsidP="008174FD">
            <w:pPr>
              <w:pStyle w:val="ListParagraph"/>
              <w:numPr>
                <w:ilvl w:val="0"/>
                <w:numId w:val="9"/>
              </w:numPr>
              <w:spacing w:before="120" w:after="120" w:line="240" w:lineRule="auto"/>
            </w:pPr>
            <w:r>
              <w:t>Responsibility</w:t>
            </w:r>
            <w:r>
              <w:tab/>
            </w:r>
          </w:p>
          <w:p w:rsidR="00260145" w:rsidRDefault="00E428EE" w:rsidP="008174FD">
            <w:pPr>
              <w:pStyle w:val="ListParagraph"/>
              <w:numPr>
                <w:ilvl w:val="0"/>
                <w:numId w:val="9"/>
              </w:numPr>
              <w:spacing w:before="120" w:after="120" w:line="240" w:lineRule="auto"/>
            </w:pPr>
            <w:r>
              <w:t>Change history</w:t>
            </w:r>
          </w:p>
        </w:tc>
      </w:tr>
    </w:tbl>
    <w:p w:rsidR="00934B1D" w:rsidRPr="00934B1D" w:rsidRDefault="00934B1D" w:rsidP="00934B1D"/>
    <w:p w:rsidR="00934B1D" w:rsidRDefault="00934B1D">
      <w:pPr>
        <w:spacing w:after="0" w:line="240" w:lineRule="auto"/>
        <w:rPr>
          <w:rFonts w:cstheme="majorBidi"/>
          <w:b/>
          <w:bCs/>
          <w:sz w:val="26"/>
          <w:szCs w:val="26"/>
          <w:lang w:val="en-GB"/>
        </w:rPr>
      </w:pPr>
      <w:r>
        <w:br w:type="page"/>
      </w:r>
    </w:p>
    <w:p w:rsidR="00260145" w:rsidRPr="001B4F1D" w:rsidRDefault="00D87F1E" w:rsidP="00D87F1E">
      <w:pPr>
        <w:pStyle w:val="Heading3"/>
      </w:pPr>
      <w:bookmarkStart w:id="38" w:name="_Toc449003012"/>
      <w:r w:rsidRPr="001B4F1D">
        <w:lastRenderedPageBreak/>
        <w:t>Activity 1</w:t>
      </w:r>
      <w:r w:rsidR="0024437E">
        <w:t>C</w:t>
      </w:r>
      <w:bookmarkEnd w:id="38"/>
    </w:p>
    <w:p w:rsidR="00260145" w:rsidRDefault="00E34BBF" w:rsidP="00260145">
      <w:pPr>
        <w:rPr>
          <w:color w:val="FF0000"/>
        </w:rPr>
      </w:pPr>
      <w:r w:rsidRPr="00E34BBF">
        <w:rPr>
          <w:noProof/>
          <w:color w:val="FF0000"/>
          <w:lang w:val="en-GB"/>
        </w:rPr>
        <w:drawing>
          <wp:anchor distT="0" distB="0" distL="114300" distR="114300" simplePos="0" relativeHeight="251725824" behindDoc="1" locked="0" layoutInCell="1" allowOverlap="1" wp14:anchorId="2C0BB4E8" wp14:editId="5827E56C">
            <wp:simplePos x="0" y="0"/>
            <wp:positionH relativeFrom="column">
              <wp:posOffset>171450</wp:posOffset>
            </wp:positionH>
            <wp:positionV relativeFrom="paragraph">
              <wp:posOffset>149225</wp:posOffset>
            </wp:positionV>
            <wp:extent cx="5029200" cy="3848100"/>
            <wp:effectExtent l="0" t="0" r="0" b="0"/>
            <wp:wrapNone/>
            <wp:docPr id="38" name="Picture 3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a:ln>
                      <a:noFill/>
                    </a:ln>
                    <a:effectLst>
                      <a:softEdge rad="112500"/>
                    </a:effectLst>
                  </pic:spPr>
                </pic:pic>
              </a:graphicData>
            </a:graphic>
          </wp:anchor>
        </w:drawing>
      </w:r>
    </w:p>
    <w:p w:rsidR="006236CA" w:rsidRDefault="006236CA" w:rsidP="00260145">
      <w:pPr>
        <w:rPr>
          <w:color w:val="FF0000"/>
        </w:rPr>
      </w:pPr>
    </w:p>
    <w:p w:rsidR="00260145" w:rsidRDefault="00260145" w:rsidP="00260145">
      <w:pPr>
        <w:rPr>
          <w:color w:val="FF0000"/>
        </w:rPr>
      </w:pPr>
    </w:p>
    <w:p w:rsidR="00260145" w:rsidRPr="0082614D" w:rsidRDefault="00260145" w:rsidP="00260145"/>
    <w:p w:rsidR="00260145" w:rsidRDefault="00260145" w:rsidP="00260145">
      <w:pPr>
        <w:rPr>
          <w:b/>
          <w:color w:val="FF0000"/>
        </w:rPr>
      </w:pPr>
    </w:p>
    <w:p w:rsidR="00E34BBF" w:rsidRDefault="00E34BBF">
      <w:pPr>
        <w:spacing w:after="0" w:line="240" w:lineRule="auto"/>
        <w:rPr>
          <w:rFonts w:cstheme="majorBidi"/>
          <w:b/>
          <w:bCs/>
          <w:color w:val="C00000"/>
          <w:sz w:val="36"/>
          <w:szCs w:val="28"/>
          <w:lang w:val="en-GB"/>
        </w:rPr>
      </w:pPr>
      <w:r>
        <w:br w:type="page"/>
      </w:r>
    </w:p>
    <w:p w:rsidR="00260145" w:rsidRPr="00D87F1E" w:rsidRDefault="00D87F1E" w:rsidP="00D87F1E">
      <w:pPr>
        <w:pStyle w:val="Heading1"/>
      </w:pPr>
      <w:bookmarkStart w:id="39" w:name="_Toc449003013"/>
      <w:r w:rsidRPr="00D87F1E">
        <w:lastRenderedPageBreak/>
        <w:t>2. Comply with legislation, codes and regulatory requirements</w:t>
      </w:r>
      <w:bookmarkEnd w:id="39"/>
    </w:p>
    <w:p w:rsidR="00260145" w:rsidRDefault="00260145" w:rsidP="00260145">
      <w:pPr>
        <w:rPr>
          <w:b/>
          <w:color w:val="FF0000"/>
        </w:rPr>
      </w:pPr>
    </w:p>
    <w:p w:rsidR="00260145" w:rsidRPr="00A90959" w:rsidRDefault="00D87F1E" w:rsidP="00D87F1E">
      <w:r w:rsidRPr="00D87F1E">
        <w:rPr>
          <w:b/>
          <w:sz w:val="28"/>
        </w:rPr>
        <w:t>2.1</w:t>
      </w:r>
      <w:r w:rsidR="00260145" w:rsidRPr="00D87F1E">
        <w:rPr>
          <w:sz w:val="28"/>
        </w:rPr>
        <w:t xml:space="preserve"> </w:t>
      </w:r>
      <w:r>
        <w:tab/>
      </w:r>
      <w:r w:rsidR="00AF7CEA">
        <w:t>Establish systems to ensure</w:t>
      </w:r>
      <w:r w:rsidR="00260145" w:rsidRPr="00A90959">
        <w:t xml:space="preserve"> legal rights and responsibilities of the business are identified </w:t>
      </w:r>
      <w:r>
        <w:tab/>
      </w:r>
      <w:r w:rsidR="00260145" w:rsidRPr="00A90959">
        <w:t xml:space="preserve">and the business is adequately protected, specifically in relation to </w:t>
      </w:r>
      <w:r w:rsidR="00934B1D">
        <w:t>work</w:t>
      </w:r>
      <w:r w:rsidR="00260145" w:rsidRPr="00A90959">
        <w:t xml:space="preserve"> health and </w:t>
      </w:r>
      <w:r>
        <w:tab/>
      </w:r>
      <w:r w:rsidR="00260145" w:rsidRPr="00A90959">
        <w:t>safety (</w:t>
      </w:r>
      <w:r w:rsidR="00934B1D">
        <w:t>W</w:t>
      </w:r>
      <w:r w:rsidR="00082EC1">
        <w:t>HS</w:t>
      </w:r>
      <w:r w:rsidR="00260145" w:rsidRPr="00A90959">
        <w:t>), business registration and environmental requirements</w:t>
      </w:r>
    </w:p>
    <w:p w:rsidR="00260145" w:rsidRPr="00A90959" w:rsidRDefault="00260145" w:rsidP="00AF7CEA">
      <w:pPr>
        <w:ind w:left="720" w:hanging="720"/>
      </w:pPr>
      <w:r w:rsidRPr="00D87F1E">
        <w:rPr>
          <w:b/>
          <w:sz w:val="28"/>
        </w:rPr>
        <w:t>2.2</w:t>
      </w:r>
      <w:r w:rsidRPr="00D87F1E">
        <w:rPr>
          <w:sz w:val="28"/>
        </w:rPr>
        <w:t xml:space="preserve"> </w:t>
      </w:r>
      <w:r w:rsidR="00D87F1E">
        <w:tab/>
      </w:r>
      <w:r w:rsidRPr="00A90959">
        <w:t>Identify taxation prin</w:t>
      </w:r>
      <w:r w:rsidR="00AF7CEA">
        <w:t>ciples and requirements relevant</w:t>
      </w:r>
      <w:r w:rsidRPr="00A90959">
        <w:t xml:space="preserve"> to the business</w:t>
      </w:r>
      <w:r w:rsidR="00AF7CEA">
        <w:t>,</w:t>
      </w:r>
      <w:r w:rsidRPr="00A90959">
        <w:t xml:space="preserve"> and follow procedures to ensure compliance</w:t>
      </w:r>
    </w:p>
    <w:p w:rsidR="00260145" w:rsidRPr="00A90959" w:rsidRDefault="00260145" w:rsidP="00D87F1E">
      <w:r w:rsidRPr="00D87F1E">
        <w:rPr>
          <w:b/>
          <w:sz w:val="28"/>
        </w:rPr>
        <w:t>2.3</w:t>
      </w:r>
      <w:r w:rsidRPr="00D87F1E">
        <w:rPr>
          <w:sz w:val="28"/>
        </w:rPr>
        <w:t xml:space="preserve"> </w:t>
      </w:r>
      <w:r w:rsidR="00D87F1E">
        <w:tab/>
      </w:r>
      <w:r w:rsidRPr="00A90959">
        <w:t xml:space="preserve">Identify and carefully maintain legal documents and maintain and update relevant records to </w:t>
      </w:r>
      <w:r w:rsidR="00D87F1E">
        <w:tab/>
      </w:r>
      <w:r w:rsidRPr="00A90959">
        <w:t>ensure their ongoing security and accessibility</w:t>
      </w:r>
    </w:p>
    <w:p w:rsidR="00260145" w:rsidRPr="00A90959" w:rsidRDefault="00260145" w:rsidP="00D87F1E">
      <w:r w:rsidRPr="00D87F1E">
        <w:rPr>
          <w:b/>
          <w:sz w:val="28"/>
        </w:rPr>
        <w:t>2.4</w:t>
      </w:r>
      <w:r w:rsidRPr="00D87F1E">
        <w:rPr>
          <w:sz w:val="28"/>
        </w:rPr>
        <w:t xml:space="preserve"> </w:t>
      </w:r>
      <w:r w:rsidR="00D87F1E">
        <w:tab/>
      </w:r>
      <w:r w:rsidR="00AF7CEA">
        <w:t xml:space="preserve">Monitor </w:t>
      </w:r>
      <w:r w:rsidRPr="00A90959">
        <w:t xml:space="preserve">provision of products and services of the business to protect legal rights and to </w:t>
      </w:r>
      <w:r w:rsidR="00D87F1E">
        <w:tab/>
      </w:r>
      <w:r w:rsidRPr="00A90959">
        <w:t>comply with legal responsibilities</w:t>
      </w:r>
    </w:p>
    <w:p w:rsidR="00260145" w:rsidRPr="00A90959" w:rsidRDefault="00260145" w:rsidP="00D87F1E">
      <w:r w:rsidRPr="00D87F1E">
        <w:rPr>
          <w:b/>
          <w:sz w:val="28"/>
        </w:rPr>
        <w:t>2.5</w:t>
      </w:r>
      <w:r w:rsidRPr="00D87F1E">
        <w:rPr>
          <w:sz w:val="28"/>
        </w:rPr>
        <w:t xml:space="preserve"> </w:t>
      </w:r>
      <w:r w:rsidR="00D87F1E">
        <w:tab/>
      </w:r>
      <w:r w:rsidRPr="00A90959">
        <w:t xml:space="preserve">Conduct investigations to identify areas of non-compliance with legal and regulatory </w:t>
      </w:r>
      <w:r w:rsidR="00D87F1E">
        <w:tab/>
      </w:r>
      <w:r w:rsidRPr="00A90959">
        <w:t>requirements</w:t>
      </w:r>
      <w:r w:rsidR="00AF7CEA">
        <w:t>,</w:t>
      </w:r>
      <w:r w:rsidRPr="00A90959">
        <w:t xml:space="preserve"> and take corrective action where necessary</w:t>
      </w:r>
    </w:p>
    <w:p w:rsidR="00260145" w:rsidRDefault="00B67991" w:rsidP="00260145">
      <w:pPr>
        <w:rPr>
          <w:b/>
          <w:color w:val="FF0000"/>
        </w:rPr>
      </w:pPr>
      <w:r>
        <w:rPr>
          <w:b/>
          <w:noProof/>
          <w:color w:val="FF0000"/>
          <w:lang w:val="en-GB"/>
        </w:rPr>
        <w:drawing>
          <wp:anchor distT="0" distB="0" distL="114300" distR="114300" simplePos="0" relativeHeight="251696128" behindDoc="1" locked="0" layoutInCell="1" allowOverlap="1" wp14:anchorId="0D994278" wp14:editId="4B97AE17">
            <wp:simplePos x="0" y="0"/>
            <wp:positionH relativeFrom="column">
              <wp:posOffset>19050</wp:posOffset>
            </wp:positionH>
            <wp:positionV relativeFrom="paragraph">
              <wp:posOffset>2540</wp:posOffset>
            </wp:positionV>
            <wp:extent cx="4394200" cy="4391025"/>
            <wp:effectExtent l="0" t="0" r="6350" b="9525"/>
            <wp:wrapNone/>
            <wp:docPr id="12" name="Picture 11"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a:ln>
                      <a:noFill/>
                    </a:ln>
                    <a:effectLst>
                      <a:softEdge rad="112500"/>
                    </a:effectLst>
                  </pic:spPr>
                </pic:pic>
              </a:graphicData>
            </a:graphic>
          </wp:anchor>
        </w:drawing>
      </w:r>
    </w:p>
    <w:p w:rsidR="00D87F1E" w:rsidRDefault="00D87F1E">
      <w:pPr>
        <w:spacing w:after="0" w:line="240" w:lineRule="auto"/>
        <w:rPr>
          <w:b/>
          <w:color w:val="FF0000"/>
        </w:rPr>
      </w:pPr>
      <w:r>
        <w:rPr>
          <w:b/>
          <w:color w:val="FF0000"/>
        </w:rPr>
        <w:br w:type="page"/>
      </w:r>
    </w:p>
    <w:p w:rsidR="00260145" w:rsidRPr="00A90959" w:rsidRDefault="00260145" w:rsidP="00D87F1E">
      <w:pPr>
        <w:pStyle w:val="Heading2"/>
      </w:pPr>
      <w:bookmarkStart w:id="40" w:name="_Toc449003014"/>
      <w:r w:rsidRPr="00A90959">
        <w:lastRenderedPageBreak/>
        <w:t>2.1</w:t>
      </w:r>
      <w:r w:rsidR="00A07B29">
        <w:t xml:space="preserve"> – </w:t>
      </w:r>
      <w:r w:rsidR="00AF7CEA">
        <w:t>Establish systems to ensure</w:t>
      </w:r>
      <w:r w:rsidRPr="00A90959">
        <w:t xml:space="preserve"> legal rights and responsibilities of the business are identified and the business is adequately protect</w:t>
      </w:r>
      <w:r w:rsidR="00AF7CEA">
        <w:t xml:space="preserve">ed, specifically in relation to </w:t>
      </w:r>
      <w:r w:rsidR="00934B1D">
        <w:t>work</w:t>
      </w:r>
      <w:r w:rsidR="00B7206E">
        <w:t xml:space="preserve"> h</w:t>
      </w:r>
      <w:r w:rsidRPr="00A90959">
        <w:t xml:space="preserve">ealth and </w:t>
      </w:r>
      <w:r w:rsidR="00B7206E">
        <w:t>s</w:t>
      </w:r>
      <w:r w:rsidR="00934B1D">
        <w:t>afety (W</w:t>
      </w:r>
      <w:r w:rsidRPr="00A90959">
        <w:t>HS), business registration and environmental requirements</w:t>
      </w:r>
      <w:bookmarkEnd w:id="40"/>
    </w:p>
    <w:p w:rsidR="00D87F1E" w:rsidRDefault="0024437E" w:rsidP="00934B1D">
      <w:pPr>
        <w:pStyle w:val="Heading3"/>
      </w:pPr>
      <w:bookmarkStart w:id="41" w:name="_Toc449003015"/>
      <w:r>
        <w:t>Legal rights and responsibilities</w:t>
      </w:r>
      <w:bookmarkEnd w:id="41"/>
    </w:p>
    <w:p w:rsidR="00260145" w:rsidRPr="00586577" w:rsidRDefault="00260145" w:rsidP="0024437E">
      <w:pPr>
        <w:pStyle w:val="BoldBulTight0"/>
      </w:pPr>
      <w:r w:rsidRPr="00586577">
        <w:t>Legal rights and responsibilities may include:</w:t>
      </w:r>
    </w:p>
    <w:p w:rsidR="00260145" w:rsidRDefault="00497DDC" w:rsidP="00354B07">
      <w:pPr>
        <w:pStyle w:val="Bullets"/>
      </w:pPr>
      <w:r>
        <w:t>Culturally appropriate processes and protocols</w:t>
      </w:r>
    </w:p>
    <w:p w:rsidR="00260145" w:rsidRDefault="00497DDC" w:rsidP="00354B07">
      <w:pPr>
        <w:pStyle w:val="Bullets"/>
      </w:pPr>
      <w:r>
        <w:t>Marketing the business in accordance with consumer legislation</w:t>
      </w:r>
    </w:p>
    <w:p w:rsidR="00260145" w:rsidRDefault="00497DDC" w:rsidP="00354B07">
      <w:pPr>
        <w:pStyle w:val="Bullets"/>
      </w:pPr>
      <w:r>
        <w:t>Obligations imposed by choice of business structure</w:t>
      </w:r>
    </w:p>
    <w:p w:rsidR="00260145" w:rsidRPr="00A90959" w:rsidRDefault="00497DDC" w:rsidP="00354B07">
      <w:pPr>
        <w:pStyle w:val="Bullets"/>
      </w:pPr>
      <w:r>
        <w:t>Operating the business with a duty of care (law of torts)</w:t>
      </w:r>
      <w:r w:rsidR="0024437E">
        <w:t>.</w:t>
      </w:r>
    </w:p>
    <w:p w:rsidR="00260145" w:rsidRPr="00586577" w:rsidRDefault="00082EC1" w:rsidP="0024437E">
      <w:pPr>
        <w:pStyle w:val="BoldBulTight0"/>
      </w:pPr>
      <w:r w:rsidRPr="00586577">
        <w:t>Work</w:t>
      </w:r>
      <w:r w:rsidR="00260145" w:rsidRPr="00586577">
        <w:t xml:space="preserve"> health and safety</w:t>
      </w:r>
      <w:r w:rsidR="00E428EE">
        <w:t xml:space="preserve"> (WHS)</w:t>
      </w:r>
      <w:r w:rsidR="00260145" w:rsidRPr="00586577">
        <w:t xml:space="preserve"> requirements </w:t>
      </w:r>
      <w:r w:rsidR="00E428EE">
        <w:t>may</w:t>
      </w:r>
      <w:r w:rsidR="00260145" w:rsidRPr="00586577">
        <w:t xml:space="preserve"> include:</w:t>
      </w:r>
    </w:p>
    <w:p w:rsidR="00260145" w:rsidRPr="00A90959" w:rsidRDefault="00497DDC" w:rsidP="00354B07">
      <w:pPr>
        <w:pStyle w:val="Bullets"/>
      </w:pPr>
      <w:r w:rsidRPr="00A90959">
        <w:t xml:space="preserve">Complying </w:t>
      </w:r>
      <w:r w:rsidR="00260145" w:rsidRPr="00A90959">
        <w:t xml:space="preserve">with relevant </w:t>
      </w:r>
      <w:r w:rsidR="00082EC1">
        <w:t>WHS</w:t>
      </w:r>
      <w:r w:rsidR="00260145" w:rsidRPr="00A90959">
        <w:t xml:space="preserve"> codes of practice</w:t>
      </w:r>
    </w:p>
    <w:p w:rsidR="00260145" w:rsidRPr="00A90959" w:rsidRDefault="00497DDC" w:rsidP="00354B07">
      <w:pPr>
        <w:pStyle w:val="Bullets"/>
      </w:pPr>
      <w:r w:rsidRPr="00A90959">
        <w:t xml:space="preserve">Establishing </w:t>
      </w:r>
      <w:r w:rsidR="00260145" w:rsidRPr="00A90959">
        <w:t xml:space="preserve">and maintaining a system for managing </w:t>
      </w:r>
      <w:r w:rsidR="00082EC1">
        <w:t>WHS</w:t>
      </w:r>
    </w:p>
    <w:p w:rsidR="00260145" w:rsidRPr="00A90959" w:rsidRDefault="00497DDC" w:rsidP="00354B07">
      <w:pPr>
        <w:pStyle w:val="Bullets"/>
      </w:pPr>
      <w:r w:rsidRPr="00A90959">
        <w:t xml:space="preserve">Establishing </w:t>
      </w:r>
      <w:r w:rsidR="00260145" w:rsidRPr="00A90959">
        <w:t>hazard management arrangements to assess and control the risks associated with workplace hazards including development of written safe operating procedures</w:t>
      </w:r>
    </w:p>
    <w:p w:rsidR="00260145" w:rsidRPr="00A90959" w:rsidRDefault="00497DDC" w:rsidP="00354B07">
      <w:pPr>
        <w:pStyle w:val="Bullets"/>
      </w:pPr>
      <w:r w:rsidRPr="00A90959">
        <w:t xml:space="preserve">Establishing </w:t>
      </w:r>
      <w:r w:rsidR="00082EC1">
        <w:t>WHS</w:t>
      </w:r>
      <w:r w:rsidR="00586577">
        <w:t xml:space="preserve"> record-</w:t>
      </w:r>
      <w:r w:rsidR="00260145" w:rsidRPr="00A90959">
        <w:t>keeping arrangements in accordance with regulatory requirements</w:t>
      </w:r>
    </w:p>
    <w:p w:rsidR="00260145" w:rsidRPr="00A90959" w:rsidRDefault="00082EC1" w:rsidP="00354B07">
      <w:pPr>
        <w:pStyle w:val="Bullets"/>
      </w:pPr>
      <w:r>
        <w:t>WHS</w:t>
      </w:r>
      <w:r w:rsidR="00260145" w:rsidRPr="00A90959">
        <w:t xml:space="preserve"> duty of care responsibilities</w:t>
      </w:r>
    </w:p>
    <w:p w:rsidR="00260145" w:rsidRPr="00A90959" w:rsidRDefault="00497DDC" w:rsidP="00354B07">
      <w:pPr>
        <w:pStyle w:val="Bullets"/>
      </w:pPr>
      <w:r w:rsidRPr="00A90959">
        <w:t xml:space="preserve">Registering </w:t>
      </w:r>
      <w:r w:rsidR="00260145" w:rsidRPr="00A90959">
        <w:t>with state/territory workers compensation authority if applicable</w:t>
      </w:r>
      <w:r w:rsidR="0024437E">
        <w:t>.</w:t>
      </w:r>
    </w:p>
    <w:p w:rsidR="00260145" w:rsidRDefault="00260145" w:rsidP="0024437E">
      <w:pPr>
        <w:pStyle w:val="BoldBulTight0"/>
      </w:pPr>
      <w:r w:rsidRPr="00BD608F">
        <w:t>Establish</w:t>
      </w:r>
      <w:r>
        <w:t>ing</w:t>
      </w:r>
      <w:r w:rsidRPr="00BD608F">
        <w:t xml:space="preserve"> systems to ensure the legal rights and responsibilities of the business</w:t>
      </w:r>
      <w:r>
        <w:t xml:space="preserve"> would require those people </w:t>
      </w:r>
      <w:r w:rsidRPr="0024437E">
        <w:t>tasked</w:t>
      </w:r>
      <w:r>
        <w:t xml:space="preserve"> with that responsibility to implement systems for:</w:t>
      </w:r>
    </w:p>
    <w:p w:rsidR="00260145" w:rsidRDefault="0088118C" w:rsidP="00354B07">
      <w:pPr>
        <w:pStyle w:val="Bullets"/>
      </w:pPr>
      <w:r>
        <w:rPr>
          <w:noProof/>
          <w:lang w:val="en-GB"/>
        </w:rPr>
        <w:drawing>
          <wp:anchor distT="0" distB="0" distL="114300" distR="114300" simplePos="0" relativeHeight="251778048" behindDoc="1" locked="0" layoutInCell="1" allowOverlap="1" wp14:anchorId="55B6E6A6" wp14:editId="64BB491E">
            <wp:simplePos x="0" y="0"/>
            <wp:positionH relativeFrom="column">
              <wp:posOffset>2920365</wp:posOffset>
            </wp:positionH>
            <wp:positionV relativeFrom="paragraph">
              <wp:posOffset>131445</wp:posOffset>
            </wp:positionV>
            <wp:extent cx="2388235" cy="2680335"/>
            <wp:effectExtent l="0" t="0" r="0" b="5715"/>
            <wp:wrapTight wrapText="bothSides">
              <wp:wrapPolygon edited="0">
                <wp:start x="689" y="0"/>
                <wp:lineTo x="0" y="307"/>
                <wp:lineTo x="0" y="21339"/>
                <wp:lineTo x="689" y="21493"/>
                <wp:lineTo x="20675" y="21493"/>
                <wp:lineTo x="21365" y="21339"/>
                <wp:lineTo x="21365" y="307"/>
                <wp:lineTo x="20675" y="0"/>
                <wp:lineTo x="689"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4812280_XS.jpg"/>
                    <pic:cNvPicPr/>
                  </pic:nvPicPr>
                  <pic:blipFill>
                    <a:blip r:embed="rId21">
                      <a:extLst>
                        <a:ext uri="{28A0092B-C50C-407E-A947-70E740481C1C}">
                          <a14:useLocalDpi xmlns:a14="http://schemas.microsoft.com/office/drawing/2010/main" val="0"/>
                        </a:ext>
                      </a:extLst>
                    </a:blip>
                    <a:stretch>
                      <a:fillRect/>
                    </a:stretch>
                  </pic:blipFill>
                  <pic:spPr>
                    <a:xfrm>
                      <a:off x="0" y="0"/>
                      <a:ext cx="2388235" cy="26803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97DDC">
        <w:t>Recording</w:t>
      </w:r>
    </w:p>
    <w:p w:rsidR="00260145" w:rsidRDefault="00497DDC" w:rsidP="00354B07">
      <w:pPr>
        <w:pStyle w:val="Bullets"/>
      </w:pPr>
      <w:r>
        <w:t>Accounting</w:t>
      </w:r>
    </w:p>
    <w:p w:rsidR="00260145" w:rsidRDefault="00497DDC" w:rsidP="00354B07">
      <w:pPr>
        <w:pStyle w:val="Bullets"/>
      </w:pPr>
      <w:r>
        <w:t>Data storage and retrieval</w:t>
      </w:r>
    </w:p>
    <w:p w:rsidR="00260145" w:rsidRDefault="00497DDC" w:rsidP="00354B07">
      <w:pPr>
        <w:pStyle w:val="Bullets"/>
      </w:pPr>
      <w:r>
        <w:t>Auditing</w:t>
      </w:r>
    </w:p>
    <w:p w:rsidR="00260145" w:rsidRDefault="00497DDC" w:rsidP="00354B07">
      <w:pPr>
        <w:pStyle w:val="Bullets"/>
      </w:pPr>
      <w:r>
        <w:t>Reporting</w:t>
      </w:r>
      <w:r w:rsidR="0024437E">
        <w:t>.</w:t>
      </w:r>
    </w:p>
    <w:p w:rsidR="00FA34EC" w:rsidRDefault="00FA34EC">
      <w:pPr>
        <w:spacing w:after="0" w:line="240" w:lineRule="auto"/>
        <w:rPr>
          <w:b/>
        </w:rPr>
      </w:pPr>
      <w:r>
        <w:br w:type="page"/>
      </w:r>
    </w:p>
    <w:p w:rsidR="00260145" w:rsidRDefault="00523F03" w:rsidP="00354B07">
      <w:pPr>
        <w:pStyle w:val="BoldBulTight0"/>
      </w:pPr>
      <w:r>
        <w:rPr>
          <w:noProof/>
          <w:lang w:val="en-GB"/>
        </w:rPr>
        <w:lastRenderedPageBreak/>
        <w:drawing>
          <wp:anchor distT="0" distB="0" distL="114300" distR="114300" simplePos="0" relativeHeight="251701248" behindDoc="1" locked="0" layoutInCell="1" allowOverlap="1" wp14:anchorId="14FE808D" wp14:editId="02964CAF">
            <wp:simplePos x="0" y="0"/>
            <wp:positionH relativeFrom="column">
              <wp:posOffset>3981450</wp:posOffset>
            </wp:positionH>
            <wp:positionV relativeFrom="paragraph">
              <wp:posOffset>-305435</wp:posOffset>
            </wp:positionV>
            <wp:extent cx="1628775" cy="1628775"/>
            <wp:effectExtent l="0" t="0" r="9525" b="9525"/>
            <wp:wrapTight wrapText="bothSides">
              <wp:wrapPolygon edited="0">
                <wp:start x="0" y="0"/>
                <wp:lineTo x="0" y="21474"/>
                <wp:lineTo x="21474" y="21474"/>
                <wp:lineTo x="21474" y="0"/>
                <wp:lineTo x="0" y="0"/>
              </wp:wrapPolygon>
            </wp:wrapTight>
            <wp:docPr id="15" name="Picture 14" descr="folder_lock_key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lder_lock_key_800_wht.png"/>
                    <pic:cNvPicPr/>
                  </pic:nvPicPr>
                  <pic:blipFill>
                    <a:blip r:embed="rId22" cstate="print"/>
                    <a:stretch>
                      <a:fillRect/>
                    </a:stretch>
                  </pic:blipFill>
                  <pic:spPr>
                    <a:xfrm>
                      <a:off x="0" y="0"/>
                      <a:ext cx="1628775" cy="1628775"/>
                    </a:xfrm>
                    <a:prstGeom prst="rect">
                      <a:avLst/>
                    </a:prstGeom>
                  </pic:spPr>
                </pic:pic>
              </a:graphicData>
            </a:graphic>
            <wp14:sizeRelH relativeFrom="margin">
              <wp14:pctWidth>0</wp14:pctWidth>
            </wp14:sizeRelH>
            <wp14:sizeRelV relativeFrom="margin">
              <wp14:pctHeight>0</wp14:pctHeight>
            </wp14:sizeRelV>
          </wp:anchor>
        </w:drawing>
      </w:r>
      <w:r w:rsidR="00260145">
        <w:t>Office systems would likely include:</w:t>
      </w:r>
    </w:p>
    <w:p w:rsidR="00260145" w:rsidRDefault="00497DDC" w:rsidP="00354B07">
      <w:pPr>
        <w:pStyle w:val="Bullets"/>
      </w:pPr>
      <w:r>
        <w:t>Computer systems</w:t>
      </w:r>
    </w:p>
    <w:p w:rsidR="00260145" w:rsidRDefault="00497DDC" w:rsidP="00354B07">
      <w:pPr>
        <w:pStyle w:val="Bullets"/>
      </w:pPr>
      <w:r>
        <w:t xml:space="preserve">Software </w:t>
      </w:r>
    </w:p>
    <w:p w:rsidR="00260145" w:rsidRDefault="00497DDC" w:rsidP="00354B07">
      <w:pPr>
        <w:pStyle w:val="Bullets"/>
      </w:pPr>
      <w:r>
        <w:t>Qualified operators</w:t>
      </w:r>
    </w:p>
    <w:p w:rsidR="00260145" w:rsidRDefault="00497DDC" w:rsidP="00354B07">
      <w:pPr>
        <w:pStyle w:val="Bullets"/>
      </w:pPr>
      <w:r>
        <w:t>Updates to legislation and maintain currency</w:t>
      </w:r>
      <w:r w:rsidR="0024437E">
        <w:t>.</w:t>
      </w:r>
    </w:p>
    <w:p w:rsidR="00260145" w:rsidRPr="00BD608F" w:rsidRDefault="00260145" w:rsidP="00497DDC">
      <w:r w:rsidRPr="00BD608F">
        <w:t xml:space="preserve">A good ‘system’ includes a group of interacting, interrelated, or interdependent elements forming a complex whole. </w:t>
      </w:r>
      <w:r>
        <w:t xml:space="preserve">Systems that would operate through a computer software program </w:t>
      </w:r>
      <w:r w:rsidR="00E428EE">
        <w:t xml:space="preserve">must be </w:t>
      </w:r>
      <w:r>
        <w:t>monitored by a responsible officer, e.g., CEO, MD or Director</w:t>
      </w:r>
      <w:r w:rsidR="00E428EE">
        <w:t>.</w:t>
      </w:r>
    </w:p>
    <w:p w:rsidR="00260145" w:rsidRPr="00523F03" w:rsidRDefault="00260145" w:rsidP="00523F03">
      <w:r w:rsidRPr="00523F03">
        <w:t>ASIC must be notified of changes to the structure of a company or its officers, within certain time limits of the changes occurring.</w:t>
      </w:r>
      <w:r w:rsidR="004B582E" w:rsidRPr="00523F03">
        <w:t xml:space="preserve"> </w:t>
      </w:r>
      <w:r w:rsidRPr="00523F03">
        <w:t>If you fail to notify ASIC within the applicable timeframe, yo</w:t>
      </w:r>
      <w:r w:rsidR="00586577" w:rsidRPr="00523F03">
        <w:t>u may face fines and penalties.</w:t>
      </w:r>
      <w:r w:rsidRPr="00523F03">
        <w:t xml:space="preserve"> ASIC has standard forms by which to notify it of any changes.</w:t>
      </w:r>
      <w:r w:rsidR="004B582E" w:rsidRPr="00523F03">
        <w:t xml:space="preserve"> </w:t>
      </w:r>
      <w:r w:rsidRPr="00523F03">
        <w:t xml:space="preserve">These forms can be obtained from ASIC website at </w:t>
      </w:r>
      <w:hyperlink r:id="rId23" w:history="1">
        <w:r w:rsidRPr="00523F03">
          <w:rPr>
            <w:rStyle w:val="Hyperlink"/>
          </w:rPr>
          <w:t>www.asic.gov.au</w:t>
        </w:r>
      </w:hyperlink>
      <w:r w:rsidRPr="00523F03">
        <w:t xml:space="preserve"> </w:t>
      </w:r>
    </w:p>
    <w:p w:rsidR="00260145" w:rsidRPr="00523F03" w:rsidRDefault="00260145" w:rsidP="00523F03">
      <w:r w:rsidRPr="00523F03">
        <w:t>All companies are required to submit annual statements to ASIC.</w:t>
      </w:r>
      <w:r w:rsidR="004B582E" w:rsidRPr="00523F03">
        <w:t xml:space="preserve"> </w:t>
      </w:r>
      <w:r w:rsidRPr="00523F03">
        <w:t>Every company has an annual review date, usually the anniversary of the company’s registration date.</w:t>
      </w:r>
      <w:r w:rsidR="004B582E" w:rsidRPr="00523F03">
        <w:t xml:space="preserve"> </w:t>
      </w:r>
      <w:r w:rsidRPr="00523F03">
        <w:t>Soon after the annual review date each year, the company will be issued an annual statement by ASIC and an invoice statement for the company’s annual review fee.</w:t>
      </w:r>
      <w:r w:rsidR="004B582E" w:rsidRPr="00523F03">
        <w:t xml:space="preserve"> </w:t>
      </w:r>
      <w:r w:rsidRPr="00523F03">
        <w:t xml:space="preserve">The statement must be reviewed and the review fee paid by the due date. </w:t>
      </w:r>
    </w:p>
    <w:p w:rsidR="00260145" w:rsidRPr="00E428EE" w:rsidRDefault="00260145" w:rsidP="00E428EE">
      <w:pPr>
        <w:pStyle w:val="BoldBulTight0"/>
        <w:rPr>
          <w:u w:val="single"/>
        </w:rPr>
      </w:pPr>
      <w:r w:rsidRPr="00E428EE">
        <w:rPr>
          <w:u w:val="single"/>
        </w:rPr>
        <w:t>Company register</w:t>
      </w:r>
    </w:p>
    <w:p w:rsidR="00260145" w:rsidRDefault="00260145" w:rsidP="00E428EE">
      <w:r>
        <w:t>Companies are required to maintain a number of books, registers, accounts and records.</w:t>
      </w:r>
      <w:r w:rsidR="004B582E">
        <w:t xml:space="preserve"> </w:t>
      </w:r>
      <w:r w:rsidR="00586577">
        <w:t>These records must be kept for seven</w:t>
      </w:r>
      <w:r>
        <w:t xml:space="preserve"> years and be available for inspection by any authorised person within certain time limits. </w:t>
      </w:r>
    </w:p>
    <w:p w:rsidR="00260145" w:rsidRPr="00523F03" w:rsidRDefault="00260145" w:rsidP="00354B07">
      <w:pPr>
        <w:pStyle w:val="BoldBulTight0"/>
        <w:rPr>
          <w:u w:val="single"/>
        </w:rPr>
      </w:pPr>
      <w:r w:rsidRPr="00523F03">
        <w:rPr>
          <w:u w:val="single"/>
        </w:rPr>
        <w:t xml:space="preserve">Display of company’s details </w:t>
      </w:r>
    </w:p>
    <w:p w:rsidR="00260145" w:rsidRDefault="00586577" w:rsidP="00E428EE">
      <w:r>
        <w:t xml:space="preserve">If a </w:t>
      </w:r>
      <w:r w:rsidRPr="00523F03">
        <w:t>company’s</w:t>
      </w:r>
      <w:r>
        <w:t xml:space="preserve"> A</w:t>
      </w:r>
      <w:r w:rsidR="00884890">
        <w:t>B</w:t>
      </w:r>
      <w:r w:rsidR="00260145">
        <w:t xml:space="preserve">N is not used in its name, the company must </w:t>
      </w:r>
      <w:r>
        <w:t>write</w:t>
      </w:r>
      <w:r w:rsidR="00260145">
        <w:t xml:space="preserve"> with its name the expression "</w:t>
      </w:r>
      <w:r w:rsidR="00260145" w:rsidRPr="00E428EE">
        <w:t>Australian</w:t>
      </w:r>
      <w:r w:rsidR="00260145">
        <w:t xml:space="preserve"> Company Number" or "ACN" followed by the company’s ACN.</w:t>
      </w:r>
      <w:r w:rsidR="004B582E">
        <w:t xml:space="preserve"> </w:t>
      </w:r>
      <w:r w:rsidR="00260145">
        <w:t xml:space="preserve">Alternatively, if the last 9 digits of the company’s ABN are the same as its ACN, then the company can include the expression "Australian Business Number" or "ABN" followed by the company’s ABN. Companies must display their name and ACN or ABN on the common seal and every other seal of the company, every public document and every eligible negotiable instrument (e.g. cheques) issued by the company and all other documents required by ASIC. </w:t>
      </w:r>
    </w:p>
    <w:p w:rsidR="00260145" w:rsidRPr="00523F03" w:rsidRDefault="00260145" w:rsidP="00354B07">
      <w:pPr>
        <w:pStyle w:val="BoldBulTight0"/>
        <w:rPr>
          <w:u w:val="single"/>
        </w:rPr>
      </w:pPr>
      <w:r w:rsidRPr="00523F03">
        <w:rPr>
          <w:u w:val="single"/>
        </w:rPr>
        <w:t>Privacy responsibilities</w:t>
      </w:r>
    </w:p>
    <w:p w:rsidR="00260145" w:rsidRDefault="00260145" w:rsidP="00523F03">
      <w:r>
        <w:t xml:space="preserve">The </w:t>
      </w:r>
      <w:r w:rsidRPr="00523F03">
        <w:t>Privacy</w:t>
      </w:r>
      <w:r>
        <w:t xml:space="preserve"> Act 1988 governs how businesses may use people’s personal information that they hold or have collected in the course of their business.</w:t>
      </w:r>
      <w:r w:rsidR="004B582E">
        <w:t xml:space="preserve"> </w:t>
      </w:r>
      <w:r>
        <w:t>The Act contains some very strict restrictions on what can and cannot be done with people’s personal information and severe penalties if these restrictions are breached.</w:t>
      </w:r>
      <w:r w:rsidR="004B582E">
        <w:t xml:space="preserve"> </w:t>
      </w:r>
      <w:r>
        <w:t>For more information visit</w:t>
      </w:r>
      <w:r w:rsidR="004B582E">
        <w:t xml:space="preserve"> </w:t>
      </w:r>
      <w:hyperlink r:id="rId24" w:history="1">
        <w:r w:rsidRPr="00237CEE">
          <w:rPr>
            <w:rStyle w:val="Hyperlink"/>
          </w:rPr>
          <w:t>www.privacy.gov.au</w:t>
        </w:r>
      </w:hyperlink>
      <w:r w:rsidR="004B582E">
        <w:t xml:space="preserve"> </w:t>
      </w:r>
    </w:p>
    <w:p w:rsidR="00260145" w:rsidRPr="00523F03" w:rsidRDefault="00260145" w:rsidP="00354B07">
      <w:pPr>
        <w:pStyle w:val="BoldBulTight0"/>
        <w:rPr>
          <w:u w:val="single"/>
        </w:rPr>
      </w:pPr>
      <w:r w:rsidRPr="00523F03">
        <w:rPr>
          <w:u w:val="single"/>
        </w:rPr>
        <w:t>Intellectual property protec</w:t>
      </w:r>
      <w:r w:rsidR="00523F03">
        <w:rPr>
          <w:u w:val="single"/>
        </w:rPr>
        <w:t>tion</w:t>
      </w:r>
    </w:p>
    <w:p w:rsidR="00260145" w:rsidRDefault="00260145" w:rsidP="00523F03">
      <w:r w:rsidRPr="00210802">
        <w:t>The protection of your business’ intellectual property rights is another area of importance.</w:t>
      </w:r>
      <w:r w:rsidR="004B582E">
        <w:t xml:space="preserve"> </w:t>
      </w:r>
      <w:r w:rsidRPr="00210802">
        <w:t xml:space="preserve">Your business’ intellectual property, for example your company logo or the process that you use to do </w:t>
      </w:r>
      <w:r w:rsidRPr="00210802">
        <w:lastRenderedPageBreak/>
        <w:t>something within your business that is unique within your industry, may be one of your business’ most valuable assets.</w:t>
      </w:r>
      <w:r w:rsidR="004B582E">
        <w:t xml:space="preserve"> </w:t>
      </w:r>
      <w:r w:rsidRPr="00210802">
        <w:t xml:space="preserve">Information on this can be found at IP Australia at </w:t>
      </w:r>
      <w:hyperlink r:id="rId25" w:history="1">
        <w:r w:rsidRPr="00237CEE">
          <w:rPr>
            <w:rStyle w:val="Hyperlink"/>
          </w:rPr>
          <w:t>www.ipaustralia.gov.au</w:t>
        </w:r>
      </w:hyperlink>
      <w:r>
        <w:t xml:space="preserve"> </w:t>
      </w:r>
    </w:p>
    <w:p w:rsidR="00260145" w:rsidRPr="00523F03" w:rsidRDefault="00260145" w:rsidP="00354B07">
      <w:pPr>
        <w:pStyle w:val="BoldBulTight0"/>
        <w:rPr>
          <w:u w:val="single"/>
        </w:rPr>
      </w:pPr>
      <w:r w:rsidRPr="00523F03">
        <w:rPr>
          <w:u w:val="single"/>
        </w:rPr>
        <w:t>Culturally appropriate processes and protocols</w:t>
      </w:r>
    </w:p>
    <w:p w:rsidR="00260145" w:rsidRDefault="00260145" w:rsidP="00DE09CF">
      <w:r w:rsidRPr="000A5BEE">
        <w:t xml:space="preserve">"Diversity Management" is the ongoing process of incorporating the recognition of workforce and customer differences into all core business management functions, communications, processes and services to create a fair, </w:t>
      </w:r>
      <w:r w:rsidRPr="00DE09CF">
        <w:t>harmonious</w:t>
      </w:r>
      <w:r w:rsidRPr="000A5BEE">
        <w:t>, inclusive, creative and effective organisation.</w:t>
      </w:r>
    </w:p>
    <w:p w:rsidR="005943C8" w:rsidRPr="00171F9C" w:rsidRDefault="005943C8" w:rsidP="005943C8">
      <w:pPr>
        <w:pStyle w:val="BoldBulTight0"/>
      </w:pPr>
      <w:r>
        <w:t>You may need to:</w:t>
      </w:r>
    </w:p>
    <w:p w:rsidR="00260145" w:rsidRDefault="00260145" w:rsidP="00354B07">
      <w:pPr>
        <w:pStyle w:val="Bullets"/>
      </w:pPr>
      <w:r>
        <w:t>Create awareness of culturally competent practices within the organisation and assist or enhance the level of knowledge and understanding with mixed cultures.</w:t>
      </w:r>
    </w:p>
    <w:p w:rsidR="00260145" w:rsidRDefault="00260145" w:rsidP="00354B07">
      <w:pPr>
        <w:pStyle w:val="Bullets"/>
      </w:pPr>
      <w:r>
        <w:t xml:space="preserve">Put systems in place to identify ways to measure/assess the level of cultural competency </w:t>
      </w:r>
    </w:p>
    <w:p w:rsidR="00260145" w:rsidRDefault="00260145" w:rsidP="00354B07">
      <w:pPr>
        <w:pStyle w:val="Bullets"/>
      </w:pPr>
      <w:r>
        <w:t>Identify your workforce and customer cultural diversity</w:t>
      </w:r>
      <w:r w:rsidR="005943C8">
        <w:t>.</w:t>
      </w:r>
    </w:p>
    <w:p w:rsidR="00260145" w:rsidRDefault="00260145" w:rsidP="00497DDC">
      <w:r>
        <w:t>C</w:t>
      </w:r>
      <w:r w:rsidRPr="000A5BEE">
        <w:t>o</w:t>
      </w:r>
      <w:r>
        <w:t xml:space="preserve">mplying with equal opportunity </w:t>
      </w:r>
      <w:r w:rsidRPr="000A5BEE">
        <w:t>and anti-discrimination regulations of the business is a major part of the system you will create.</w:t>
      </w:r>
    </w:p>
    <w:p w:rsidR="00260145" w:rsidRPr="000A5BEE" w:rsidRDefault="00260145" w:rsidP="00354B07">
      <w:pPr>
        <w:pStyle w:val="BoldBulTight0"/>
      </w:pPr>
      <w:r w:rsidRPr="000A5BEE">
        <w:t>A number of common challenges in which cultural diversity already is or could be a significant factor</w:t>
      </w:r>
      <w:r>
        <w:t xml:space="preserve"> include:</w:t>
      </w:r>
    </w:p>
    <w:p w:rsidR="00260145" w:rsidRDefault="00260145" w:rsidP="00354B07">
      <w:pPr>
        <w:pStyle w:val="Bullets"/>
      </w:pPr>
      <w:r>
        <w:t xml:space="preserve">Competing for talent and overcoming skills shortages </w:t>
      </w:r>
    </w:p>
    <w:p w:rsidR="00260145" w:rsidRDefault="00260145" w:rsidP="00354B07">
      <w:pPr>
        <w:pStyle w:val="Bullets"/>
      </w:pPr>
      <w:r>
        <w:t xml:space="preserve">Adapting to the realities of increased workforce and labour market diversity </w:t>
      </w:r>
    </w:p>
    <w:p w:rsidR="00260145" w:rsidRDefault="00260145" w:rsidP="00354B07">
      <w:pPr>
        <w:pStyle w:val="Bullets"/>
      </w:pPr>
      <w:r>
        <w:t xml:space="preserve">Managing and developing knowledge and innovativeness </w:t>
      </w:r>
    </w:p>
    <w:p w:rsidR="00260145" w:rsidRDefault="00260145" w:rsidP="00354B07">
      <w:pPr>
        <w:pStyle w:val="Bullets"/>
      </w:pPr>
      <w:r>
        <w:t xml:space="preserve">Managing workplace and customer relationships </w:t>
      </w:r>
    </w:p>
    <w:p w:rsidR="00260145" w:rsidRDefault="00260145" w:rsidP="00354B07">
      <w:pPr>
        <w:pStyle w:val="Bullets"/>
      </w:pPr>
      <w:r>
        <w:t xml:space="preserve">Developing and maintaining good community relations </w:t>
      </w:r>
    </w:p>
    <w:p w:rsidR="00260145" w:rsidRDefault="00260145" w:rsidP="00354B07">
      <w:pPr>
        <w:pStyle w:val="Bullets"/>
      </w:pPr>
      <w:r>
        <w:t xml:space="preserve">Meeting increased workforce expectations of conditions and opportunities </w:t>
      </w:r>
    </w:p>
    <w:p w:rsidR="00260145" w:rsidRDefault="00260145" w:rsidP="00354B07">
      <w:pPr>
        <w:pStyle w:val="Bullets"/>
      </w:pPr>
      <w:r>
        <w:t xml:space="preserve">Marketing to and serving culturally diverse domestic and overseas customers </w:t>
      </w:r>
    </w:p>
    <w:p w:rsidR="00260145" w:rsidRDefault="00260145" w:rsidP="00354B07">
      <w:pPr>
        <w:pStyle w:val="Bullets"/>
      </w:pPr>
      <w:r>
        <w:t xml:space="preserve">Competing in a culturally diverse international business environment </w:t>
      </w:r>
    </w:p>
    <w:p w:rsidR="00260145" w:rsidRDefault="00260145" w:rsidP="00354B07">
      <w:pPr>
        <w:pStyle w:val="Bullets"/>
      </w:pPr>
      <w:r>
        <w:t>Ensuring ethical conduct, due diligence and social responsibility</w:t>
      </w:r>
      <w:r w:rsidR="005943C8">
        <w:t>.</w:t>
      </w:r>
    </w:p>
    <w:p w:rsidR="00260145" w:rsidRPr="00497DDC" w:rsidRDefault="005943C8" w:rsidP="005943C8">
      <w:pPr>
        <w:pStyle w:val="BoldBulTight0"/>
      </w:pPr>
      <w:r>
        <w:rPr>
          <w:i/>
          <w:noProof/>
          <w:lang w:val="en-GB"/>
        </w:rPr>
        <w:drawing>
          <wp:anchor distT="0" distB="0" distL="114300" distR="114300" simplePos="0" relativeHeight="251702272" behindDoc="1" locked="0" layoutInCell="1" allowOverlap="1" wp14:anchorId="5B089689" wp14:editId="7383F21E">
            <wp:simplePos x="0" y="0"/>
            <wp:positionH relativeFrom="column">
              <wp:posOffset>3133725</wp:posOffset>
            </wp:positionH>
            <wp:positionV relativeFrom="paragraph">
              <wp:posOffset>85725</wp:posOffset>
            </wp:positionV>
            <wp:extent cx="2874210" cy="2047875"/>
            <wp:effectExtent l="0" t="0" r="2540" b="0"/>
            <wp:wrapNone/>
            <wp:docPr id="16" name="Picture 15" descr="creating_a_better_proces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ing_a_better_process_800_wht.png"/>
                    <pic:cNvPicPr/>
                  </pic:nvPicPr>
                  <pic:blipFill>
                    <a:blip r:embed="rId26" cstate="print"/>
                    <a:stretch>
                      <a:fillRect/>
                    </a:stretch>
                  </pic:blipFill>
                  <pic:spPr>
                    <a:xfrm>
                      <a:off x="0" y="0"/>
                      <a:ext cx="2874210" cy="2047875"/>
                    </a:xfrm>
                    <a:prstGeom prst="rect">
                      <a:avLst/>
                    </a:prstGeom>
                  </pic:spPr>
                </pic:pic>
              </a:graphicData>
            </a:graphic>
            <wp14:sizeRelH relativeFrom="margin">
              <wp14:pctWidth>0</wp14:pctWidth>
            </wp14:sizeRelH>
            <wp14:sizeRelV relativeFrom="margin">
              <wp14:pctHeight>0</wp14:pctHeight>
            </wp14:sizeRelV>
          </wp:anchor>
        </w:drawing>
      </w:r>
      <w:r w:rsidR="00260145" w:rsidRPr="00497DDC">
        <w:t xml:space="preserve">Types of business structure </w:t>
      </w:r>
      <w:r>
        <w:t>include:</w:t>
      </w:r>
    </w:p>
    <w:p w:rsidR="00260145" w:rsidRDefault="00497DDC" w:rsidP="00354B07">
      <w:pPr>
        <w:pStyle w:val="Bullets"/>
      </w:pPr>
      <w:r>
        <w:t>Company</w:t>
      </w:r>
    </w:p>
    <w:p w:rsidR="00260145" w:rsidRDefault="00497DDC" w:rsidP="00354B07">
      <w:pPr>
        <w:pStyle w:val="Bullets"/>
      </w:pPr>
      <w:r>
        <w:t>Cooperative</w:t>
      </w:r>
    </w:p>
    <w:p w:rsidR="00260145" w:rsidRDefault="00497DDC" w:rsidP="00354B07">
      <w:pPr>
        <w:pStyle w:val="Bullets"/>
      </w:pPr>
      <w:r>
        <w:t>Corporation</w:t>
      </w:r>
    </w:p>
    <w:p w:rsidR="00260145" w:rsidRDefault="00497DDC" w:rsidP="00354B07">
      <w:pPr>
        <w:pStyle w:val="Bullets"/>
      </w:pPr>
      <w:r>
        <w:t>Government owned enterprise</w:t>
      </w:r>
    </w:p>
    <w:p w:rsidR="00260145" w:rsidRDefault="00497DDC" w:rsidP="00354B07">
      <w:pPr>
        <w:pStyle w:val="Bullets"/>
      </w:pPr>
      <w:r>
        <w:t>Partnership</w:t>
      </w:r>
    </w:p>
    <w:p w:rsidR="00260145" w:rsidRDefault="00497DDC" w:rsidP="00354B07">
      <w:pPr>
        <w:pStyle w:val="Bullets"/>
      </w:pPr>
      <w:r>
        <w:lastRenderedPageBreak/>
        <w:t>Profit or not-for-profit legal structure</w:t>
      </w:r>
    </w:p>
    <w:p w:rsidR="00260145" w:rsidRDefault="00497DDC" w:rsidP="00354B07">
      <w:pPr>
        <w:pStyle w:val="Bullets"/>
      </w:pPr>
      <w:r>
        <w:t>Sole trader</w:t>
      </w:r>
    </w:p>
    <w:p w:rsidR="00260145" w:rsidRDefault="00497DDC" w:rsidP="00354B07">
      <w:pPr>
        <w:pStyle w:val="Bullets"/>
      </w:pPr>
      <w:r>
        <w:t>Trust</w:t>
      </w:r>
      <w:r w:rsidR="005943C8">
        <w:t>.</w:t>
      </w:r>
    </w:p>
    <w:p w:rsidR="00260145" w:rsidRPr="005943C8" w:rsidRDefault="00260145" w:rsidP="005943C8">
      <w:pPr>
        <w:pStyle w:val="BoldBulTight0"/>
        <w:rPr>
          <w:u w:val="single"/>
        </w:rPr>
      </w:pPr>
      <w:r w:rsidRPr="005943C8">
        <w:rPr>
          <w:u w:val="single"/>
        </w:rPr>
        <w:t>Operating the business with a duty of care (Law of Torts)</w:t>
      </w:r>
    </w:p>
    <w:p w:rsidR="00260145" w:rsidRPr="00DE09CF" w:rsidRDefault="00260145" w:rsidP="00DE09CF">
      <w:r w:rsidRPr="00DE09CF">
        <w:t>Civil claims are known as torts and are to be distinguished from criminal wrongs.</w:t>
      </w:r>
      <w:r w:rsidR="004B582E" w:rsidRPr="00DE09CF">
        <w:t xml:space="preserve"> </w:t>
      </w:r>
      <w:r w:rsidRPr="00DE09CF">
        <w:t xml:space="preserve">A tort is not a crime, but rather it is an infringement against a person’s individual rights, e.g., a breach of duty of care. </w:t>
      </w:r>
    </w:p>
    <w:p w:rsidR="00FA34EC" w:rsidRPr="00DE09CF" w:rsidRDefault="00260145" w:rsidP="00DE09CF">
      <w:r w:rsidRPr="00DE09CF">
        <w:t>Most legal rights arise as a result of common law, but more recently, civil rights may arise as a result of specific legislative provisions.</w:t>
      </w:r>
      <w:r w:rsidR="004B582E" w:rsidRPr="00DE09CF">
        <w:t xml:space="preserve"> </w:t>
      </w:r>
      <w:r w:rsidRPr="00DE09CF">
        <w:t>An example is Section 52 of the</w:t>
      </w:r>
      <w:r w:rsidR="000A79AF" w:rsidRPr="00DE09CF">
        <w:t xml:space="preserve"> Trade Practices Act 1974</w:t>
      </w:r>
      <w:r w:rsidRPr="00DE09CF">
        <w:t xml:space="preserve"> which prohibits a corporation from engaging in conduct that is misleading or deceptive.</w:t>
      </w:r>
      <w:r w:rsidR="004B582E" w:rsidRPr="00DE09CF">
        <w:t xml:space="preserve"> </w:t>
      </w:r>
      <w:r w:rsidRPr="00DE09CF">
        <w:t xml:space="preserve">A person has a right to bring a civil action against a corporation where that corporation has breached Section 52 </w:t>
      </w:r>
      <w:r w:rsidR="005943C8" w:rsidRPr="00DE09CF">
        <w:t xml:space="preserve">of the Trade Practices Act; </w:t>
      </w:r>
      <w:r w:rsidRPr="00DE09CF">
        <w:t>in such instances, the aggrieved person may seek damages.</w:t>
      </w:r>
      <w:r w:rsidR="004B582E" w:rsidRPr="00DE09CF">
        <w:t xml:space="preserve"> </w:t>
      </w:r>
    </w:p>
    <w:p w:rsidR="00260145" w:rsidRDefault="00082EC1" w:rsidP="00354B07">
      <w:pPr>
        <w:pStyle w:val="BoldBulTight0"/>
      </w:pPr>
      <w:r>
        <w:t>Work</w:t>
      </w:r>
      <w:r w:rsidR="00260145" w:rsidRPr="00A90959">
        <w:t xml:space="preserve"> health and safety requirements </w:t>
      </w:r>
      <w:r w:rsidR="00260145">
        <w:t>may</w:t>
      </w:r>
      <w:r w:rsidR="00260145" w:rsidRPr="00A90959">
        <w:t xml:space="preserve"> include:</w:t>
      </w:r>
    </w:p>
    <w:p w:rsidR="00260145" w:rsidRPr="00A90959" w:rsidRDefault="00497DDC" w:rsidP="00354B07">
      <w:pPr>
        <w:pStyle w:val="Bullets"/>
      </w:pPr>
      <w:r w:rsidRPr="00A90959">
        <w:t xml:space="preserve">Complying </w:t>
      </w:r>
      <w:r w:rsidR="00260145" w:rsidRPr="00A90959">
        <w:t xml:space="preserve">with relevant </w:t>
      </w:r>
      <w:r w:rsidR="00082EC1">
        <w:t>WHS</w:t>
      </w:r>
      <w:r w:rsidR="00260145" w:rsidRPr="00A90959">
        <w:t xml:space="preserve"> codes of practice</w:t>
      </w:r>
    </w:p>
    <w:p w:rsidR="00260145" w:rsidRPr="00A90959" w:rsidRDefault="00497DDC" w:rsidP="00354B07">
      <w:pPr>
        <w:pStyle w:val="Bullets"/>
      </w:pPr>
      <w:r w:rsidRPr="00A90959">
        <w:t xml:space="preserve">Establishing </w:t>
      </w:r>
      <w:r w:rsidR="00260145" w:rsidRPr="00A90959">
        <w:t xml:space="preserve">and maintaining a system for managing </w:t>
      </w:r>
      <w:r w:rsidR="00082EC1">
        <w:t>WHS</w:t>
      </w:r>
    </w:p>
    <w:p w:rsidR="00260145" w:rsidRPr="00A90959" w:rsidRDefault="00497DDC" w:rsidP="00354B07">
      <w:pPr>
        <w:pStyle w:val="Bullets"/>
      </w:pPr>
      <w:r w:rsidRPr="00A90959">
        <w:t xml:space="preserve">Establishing </w:t>
      </w:r>
      <w:r w:rsidR="00260145" w:rsidRPr="00A90959">
        <w:t>hazard management arrangements to assess and control the risks associated with workplace hazards including development of written safe operating procedures</w:t>
      </w:r>
    </w:p>
    <w:p w:rsidR="00260145" w:rsidRPr="00A90959" w:rsidRDefault="00497DDC" w:rsidP="00354B07">
      <w:pPr>
        <w:pStyle w:val="Bullets"/>
      </w:pPr>
      <w:r w:rsidRPr="00A90959">
        <w:t xml:space="preserve">Establishing </w:t>
      </w:r>
      <w:r w:rsidR="00082EC1">
        <w:t>WHS</w:t>
      </w:r>
      <w:r w:rsidR="00260145" w:rsidRPr="00A90959">
        <w:t xml:space="preserve"> record keeping arrangements in accordance with regulatory requirements</w:t>
      </w:r>
    </w:p>
    <w:p w:rsidR="00260145" w:rsidRPr="00BF3446" w:rsidRDefault="00082EC1" w:rsidP="00354B07">
      <w:pPr>
        <w:pStyle w:val="Bullets"/>
        <w:rPr>
          <w:u w:val="single"/>
        </w:rPr>
      </w:pPr>
      <w:r>
        <w:t>WHS</w:t>
      </w:r>
      <w:r w:rsidR="00260145" w:rsidRPr="00A90959">
        <w:t xml:space="preserve"> duty of care responsibilities</w:t>
      </w:r>
    </w:p>
    <w:p w:rsidR="00260145" w:rsidRPr="00BF3446" w:rsidRDefault="00497DDC" w:rsidP="00354B07">
      <w:pPr>
        <w:pStyle w:val="Bullets"/>
        <w:rPr>
          <w:u w:val="single"/>
        </w:rPr>
      </w:pPr>
      <w:r w:rsidRPr="00A90959">
        <w:t xml:space="preserve">Registering </w:t>
      </w:r>
      <w:r w:rsidR="00260145" w:rsidRPr="00A90959">
        <w:t>with state/territory workers compensation authority if applicable</w:t>
      </w:r>
      <w:r w:rsidR="005943C8">
        <w:t>.</w:t>
      </w:r>
    </w:p>
    <w:p w:rsidR="00260145" w:rsidRPr="005943C8" w:rsidRDefault="00260145" w:rsidP="005943C8">
      <w:pPr>
        <w:pStyle w:val="BoldBulTight0"/>
        <w:rPr>
          <w:u w:val="single"/>
        </w:rPr>
      </w:pPr>
      <w:r w:rsidRPr="005943C8">
        <w:rPr>
          <w:u w:val="single"/>
        </w:rPr>
        <w:t>Company management templates</w:t>
      </w:r>
    </w:p>
    <w:tbl>
      <w:tblPr>
        <w:tblStyle w:val="TableGrid"/>
        <w:tblW w:w="0" w:type="auto"/>
        <w:tblLook w:val="04A0" w:firstRow="1" w:lastRow="0" w:firstColumn="1" w:lastColumn="0" w:noHBand="0" w:noVBand="1"/>
      </w:tblPr>
      <w:tblGrid>
        <w:gridCol w:w="2744"/>
        <w:gridCol w:w="6498"/>
      </w:tblGrid>
      <w:tr w:rsidR="00260145" w:rsidRPr="00B9114D" w:rsidTr="00497DDC">
        <w:tc>
          <w:tcPr>
            <w:tcW w:w="2802" w:type="dxa"/>
            <w:tcBorders>
              <w:bottom w:val="single" w:sz="4" w:space="0" w:color="auto"/>
            </w:tcBorders>
            <w:shd w:val="clear" w:color="auto" w:fill="E5B8B7" w:themeFill="accent2" w:themeFillTint="66"/>
          </w:tcPr>
          <w:p w:rsidR="00260145" w:rsidRPr="00B9114D" w:rsidRDefault="00497DDC" w:rsidP="00DE09CF">
            <w:pPr>
              <w:spacing w:before="120" w:after="120" w:line="240" w:lineRule="auto"/>
              <w:jc w:val="center"/>
              <w:rPr>
                <w:b/>
              </w:rPr>
            </w:pPr>
            <w:r w:rsidRPr="00B9114D">
              <w:rPr>
                <w:b/>
              </w:rPr>
              <w:t>Designated Person</w:t>
            </w:r>
          </w:p>
        </w:tc>
        <w:tc>
          <w:tcPr>
            <w:tcW w:w="6746" w:type="dxa"/>
            <w:shd w:val="clear" w:color="auto" w:fill="E5B8B7" w:themeFill="accent2" w:themeFillTint="66"/>
          </w:tcPr>
          <w:p w:rsidR="00260145" w:rsidRPr="00B9114D" w:rsidRDefault="00497DDC" w:rsidP="00DE09CF">
            <w:pPr>
              <w:spacing w:before="120" w:after="120" w:line="240" w:lineRule="auto"/>
              <w:jc w:val="center"/>
              <w:rPr>
                <w:b/>
              </w:rPr>
            </w:pPr>
            <w:r w:rsidRPr="00B9114D">
              <w:rPr>
                <w:b/>
              </w:rPr>
              <w:t>Role / Responsibility</w:t>
            </w:r>
          </w:p>
        </w:tc>
      </w:tr>
      <w:tr w:rsidR="00260145" w:rsidTr="00497DDC">
        <w:tc>
          <w:tcPr>
            <w:tcW w:w="2802" w:type="dxa"/>
            <w:shd w:val="clear" w:color="auto" w:fill="F2DBDB" w:themeFill="accent2" w:themeFillTint="33"/>
            <w:vAlign w:val="center"/>
          </w:tcPr>
          <w:p w:rsidR="00260145" w:rsidRPr="00497DDC" w:rsidRDefault="00497DDC" w:rsidP="00DE09CF">
            <w:pPr>
              <w:spacing w:before="120" w:after="120" w:line="240" w:lineRule="auto"/>
              <w:rPr>
                <w:b/>
              </w:rPr>
            </w:pPr>
            <w:r w:rsidRPr="00497DDC">
              <w:rPr>
                <w:b/>
              </w:rPr>
              <w:t xml:space="preserve">Health and safety </w:t>
            </w:r>
            <w:r w:rsidR="00260145" w:rsidRPr="00497DDC">
              <w:rPr>
                <w:b/>
              </w:rPr>
              <w:t>officers</w:t>
            </w:r>
          </w:p>
          <w:p w:rsidR="00260145" w:rsidRPr="00497DDC" w:rsidRDefault="00260145" w:rsidP="00DE09CF">
            <w:pPr>
              <w:spacing w:before="120" w:after="120" w:line="240" w:lineRule="auto"/>
              <w:rPr>
                <w:b/>
              </w:rPr>
            </w:pPr>
          </w:p>
        </w:tc>
        <w:tc>
          <w:tcPr>
            <w:tcW w:w="6746" w:type="dxa"/>
          </w:tcPr>
          <w:p w:rsidR="00260145" w:rsidRDefault="00260145" w:rsidP="00DE09CF">
            <w:pPr>
              <w:spacing w:before="120" w:after="120" w:line="240" w:lineRule="auto"/>
            </w:pPr>
            <w:r>
              <w:t>H</w:t>
            </w:r>
            <w:r w:rsidRPr="00B9114D">
              <w:t xml:space="preserve">ealth and </w:t>
            </w:r>
            <w:r>
              <w:t>S</w:t>
            </w:r>
            <w:r w:rsidRPr="00B9114D">
              <w:t>afety officers</w:t>
            </w:r>
            <w:r>
              <w:t xml:space="preserve"> are appointed by:</w:t>
            </w:r>
          </w:p>
          <w:p w:rsidR="00260145" w:rsidRDefault="005943C8" w:rsidP="008174FD">
            <w:pPr>
              <w:pStyle w:val="ListParagraph"/>
              <w:numPr>
                <w:ilvl w:val="0"/>
                <w:numId w:val="10"/>
              </w:numPr>
              <w:spacing w:before="120" w:after="120" w:line="240" w:lineRule="auto"/>
            </w:pPr>
            <w:r>
              <w:t xml:space="preserve">An </w:t>
            </w:r>
            <w:r w:rsidR="00260145">
              <w:t>employer for the employers workplace or</w:t>
            </w:r>
          </w:p>
          <w:p w:rsidR="00260145" w:rsidRDefault="005943C8" w:rsidP="008174FD">
            <w:pPr>
              <w:pStyle w:val="ListParagraph"/>
              <w:numPr>
                <w:ilvl w:val="0"/>
                <w:numId w:val="10"/>
              </w:numPr>
              <w:spacing w:before="120" w:after="120" w:line="240" w:lineRule="auto"/>
            </w:pPr>
            <w:r>
              <w:t xml:space="preserve">A </w:t>
            </w:r>
            <w:r w:rsidR="00260145">
              <w:t>principal contractor</w:t>
            </w:r>
          </w:p>
          <w:p w:rsidR="00FA34EC" w:rsidRDefault="00260145" w:rsidP="00DE09CF">
            <w:pPr>
              <w:spacing w:before="120" w:after="120" w:line="240" w:lineRule="auto"/>
            </w:pPr>
            <w:r>
              <w:t>Workplace Health and Safety Officers provide expert advice to employers to help them meet their obligations under the Workplace Health and Safety Act in the appropriate State.</w:t>
            </w:r>
          </w:p>
        </w:tc>
      </w:tr>
      <w:tr w:rsidR="00260145" w:rsidTr="00884890">
        <w:trPr>
          <w:trHeight w:val="3851"/>
        </w:trPr>
        <w:tc>
          <w:tcPr>
            <w:tcW w:w="2802" w:type="dxa"/>
            <w:shd w:val="clear" w:color="auto" w:fill="F2DBDB" w:themeFill="accent2" w:themeFillTint="33"/>
            <w:vAlign w:val="center"/>
          </w:tcPr>
          <w:p w:rsidR="00260145" w:rsidRPr="00497DDC" w:rsidRDefault="00497DDC" w:rsidP="00DE09CF">
            <w:pPr>
              <w:spacing w:before="120" w:after="120" w:line="240" w:lineRule="auto"/>
              <w:rPr>
                <w:b/>
              </w:rPr>
            </w:pPr>
            <w:r w:rsidRPr="00497DDC">
              <w:rPr>
                <w:b/>
              </w:rPr>
              <w:lastRenderedPageBreak/>
              <w:t xml:space="preserve">Health and safety </w:t>
            </w:r>
            <w:r w:rsidR="005943C8">
              <w:rPr>
                <w:b/>
              </w:rPr>
              <w:t>representatives</w:t>
            </w:r>
          </w:p>
        </w:tc>
        <w:tc>
          <w:tcPr>
            <w:tcW w:w="6746" w:type="dxa"/>
          </w:tcPr>
          <w:p w:rsidR="00260145" w:rsidRDefault="00260145" w:rsidP="00DE09CF">
            <w:pPr>
              <w:spacing w:before="120" w:after="120" w:line="240" w:lineRule="auto"/>
            </w:pPr>
            <w:r w:rsidRPr="00B9114D">
              <w:t>Health and safety representatives and their deputies represent staff within a designated work group.</w:t>
            </w:r>
          </w:p>
          <w:p w:rsidR="00260145" w:rsidRDefault="00260145" w:rsidP="00DE09CF">
            <w:pPr>
              <w:spacing w:before="120" w:after="120" w:line="240" w:lineRule="auto"/>
            </w:pPr>
            <w:r>
              <w:t>They should be consulted on:</w:t>
            </w:r>
          </w:p>
          <w:p w:rsidR="00260145" w:rsidRDefault="00260145" w:rsidP="008174FD">
            <w:pPr>
              <w:pStyle w:val="ListParagraph"/>
              <w:numPr>
                <w:ilvl w:val="0"/>
                <w:numId w:val="11"/>
              </w:numPr>
              <w:spacing w:before="120" w:after="120" w:line="240" w:lineRule="auto"/>
            </w:pPr>
            <w:r>
              <w:t>Proposed changes in the workplace or to materials, equipment or procedures</w:t>
            </w:r>
          </w:p>
          <w:p w:rsidR="00260145" w:rsidRDefault="00260145" w:rsidP="008174FD">
            <w:pPr>
              <w:pStyle w:val="ListParagraph"/>
              <w:numPr>
                <w:ilvl w:val="0"/>
                <w:numId w:val="11"/>
              </w:numPr>
              <w:spacing w:before="120" w:after="120" w:line="240" w:lineRule="auto"/>
            </w:pPr>
            <w:r>
              <w:t>Risk assessment of materials, equipment or procedures</w:t>
            </w:r>
          </w:p>
          <w:p w:rsidR="00260145" w:rsidRDefault="00260145" w:rsidP="008174FD">
            <w:pPr>
              <w:pStyle w:val="ListParagraph"/>
              <w:numPr>
                <w:ilvl w:val="0"/>
                <w:numId w:val="11"/>
              </w:numPr>
              <w:spacing w:before="120" w:after="120" w:line="240" w:lineRule="auto"/>
            </w:pPr>
            <w:r>
              <w:t xml:space="preserve">Development of </w:t>
            </w:r>
            <w:r w:rsidR="00082EC1">
              <w:t>WHS</w:t>
            </w:r>
            <w:r>
              <w:t xml:space="preserve"> policy and procedures</w:t>
            </w:r>
          </w:p>
          <w:p w:rsidR="00267FB3" w:rsidRDefault="00260145" w:rsidP="008174FD">
            <w:pPr>
              <w:pStyle w:val="ListParagraph"/>
              <w:numPr>
                <w:ilvl w:val="0"/>
                <w:numId w:val="11"/>
              </w:numPr>
              <w:spacing w:before="120" w:after="120" w:line="240" w:lineRule="auto"/>
            </w:pPr>
            <w:r>
              <w:t xml:space="preserve">Investigation of </w:t>
            </w:r>
            <w:r w:rsidR="00082EC1">
              <w:t>WHS</w:t>
            </w:r>
            <w:r>
              <w:t xml:space="preserve"> hazards and incidents</w:t>
            </w:r>
          </w:p>
          <w:p w:rsidR="00FA34EC" w:rsidRDefault="00260145" w:rsidP="008174FD">
            <w:pPr>
              <w:pStyle w:val="ListParagraph"/>
              <w:numPr>
                <w:ilvl w:val="0"/>
                <w:numId w:val="11"/>
              </w:numPr>
              <w:spacing w:before="120" w:after="120" w:line="240" w:lineRule="auto"/>
            </w:pPr>
            <w:r>
              <w:t xml:space="preserve">Training, instruction and information on </w:t>
            </w:r>
            <w:r w:rsidR="00082EC1">
              <w:t>WHS</w:t>
            </w:r>
            <w:r w:rsidR="005943C8">
              <w:t>.</w:t>
            </w:r>
          </w:p>
        </w:tc>
      </w:tr>
      <w:tr w:rsidR="00260145" w:rsidTr="00497DDC">
        <w:tc>
          <w:tcPr>
            <w:tcW w:w="2802" w:type="dxa"/>
            <w:shd w:val="clear" w:color="auto" w:fill="F2DBDB" w:themeFill="accent2" w:themeFillTint="33"/>
            <w:vAlign w:val="center"/>
          </w:tcPr>
          <w:p w:rsidR="00260145" w:rsidRPr="00497DDC" w:rsidRDefault="00497DDC" w:rsidP="00DE09CF">
            <w:pPr>
              <w:spacing w:before="120" w:after="120" w:line="240" w:lineRule="auto"/>
              <w:rPr>
                <w:b/>
              </w:rPr>
            </w:pPr>
            <w:r w:rsidRPr="00497DDC">
              <w:rPr>
                <w:b/>
              </w:rPr>
              <w:t>Supervisors</w:t>
            </w:r>
          </w:p>
          <w:p w:rsidR="00260145" w:rsidRPr="00497DDC" w:rsidRDefault="00260145" w:rsidP="00DE09CF">
            <w:pPr>
              <w:spacing w:before="120" w:after="120" w:line="240" w:lineRule="auto"/>
              <w:rPr>
                <w:b/>
              </w:rPr>
            </w:pPr>
          </w:p>
        </w:tc>
        <w:tc>
          <w:tcPr>
            <w:tcW w:w="6746" w:type="dxa"/>
          </w:tcPr>
          <w:p w:rsidR="00260145" w:rsidRDefault="00260145" w:rsidP="00DE09CF">
            <w:pPr>
              <w:spacing w:before="120" w:after="120" w:line="240" w:lineRule="auto"/>
            </w:pPr>
            <w:r w:rsidRPr="00B9114D">
              <w:t xml:space="preserve">Supervisors are positioned </w:t>
            </w:r>
            <w:r>
              <w:t xml:space="preserve">within the organisation for employees to </w:t>
            </w:r>
            <w:r w:rsidRPr="00B9114D">
              <w:t xml:space="preserve">respond to needs, problems and </w:t>
            </w:r>
            <w:r>
              <w:t>safety</w:t>
            </w:r>
            <w:r w:rsidRPr="00B9114D">
              <w:t xml:space="preserve">. </w:t>
            </w:r>
          </w:p>
          <w:p w:rsidR="00260145" w:rsidRDefault="00260145" w:rsidP="00DE09CF">
            <w:pPr>
              <w:spacing w:before="120" w:after="120" w:line="240" w:lineRule="auto"/>
            </w:pPr>
            <w:r w:rsidRPr="00B9114D">
              <w:t xml:space="preserve">Supervisors are the direct link between management and the work force and can be most effective in developing job training, safety </w:t>
            </w:r>
            <w:r>
              <w:t>policies</w:t>
            </w:r>
            <w:r w:rsidRPr="00B9114D">
              <w:t>, safe working methods and identifying unsafe acts and conditions</w:t>
            </w:r>
            <w:r>
              <w:t>.</w:t>
            </w:r>
          </w:p>
        </w:tc>
      </w:tr>
      <w:tr w:rsidR="00260145" w:rsidTr="00497DDC">
        <w:tc>
          <w:tcPr>
            <w:tcW w:w="2802" w:type="dxa"/>
            <w:shd w:val="clear" w:color="auto" w:fill="F2DBDB" w:themeFill="accent2" w:themeFillTint="33"/>
            <w:vAlign w:val="center"/>
          </w:tcPr>
          <w:p w:rsidR="00260145" w:rsidRPr="00497DDC" w:rsidRDefault="00497DDC" w:rsidP="00DE09CF">
            <w:pPr>
              <w:spacing w:before="120" w:after="120" w:line="240" w:lineRule="auto"/>
              <w:rPr>
                <w:b/>
              </w:rPr>
            </w:pPr>
            <w:r w:rsidRPr="00497DDC">
              <w:rPr>
                <w:b/>
              </w:rPr>
              <w:t>Managers</w:t>
            </w:r>
          </w:p>
        </w:tc>
        <w:tc>
          <w:tcPr>
            <w:tcW w:w="6746" w:type="dxa"/>
          </w:tcPr>
          <w:p w:rsidR="00260145" w:rsidRDefault="00260145" w:rsidP="00DE09CF">
            <w:pPr>
              <w:spacing w:before="120" w:after="120" w:line="240" w:lineRule="auto"/>
            </w:pPr>
            <w:r>
              <w:t>Managers must take the responsibility for the safety of their employees under the terms of the relevant health and safety Act.</w:t>
            </w:r>
          </w:p>
          <w:p w:rsidR="00260145" w:rsidRDefault="00260145" w:rsidP="00DE09CF">
            <w:pPr>
              <w:spacing w:before="120" w:after="120" w:line="240" w:lineRule="auto"/>
            </w:pPr>
            <w:r w:rsidRPr="00975C66">
              <w:t xml:space="preserve">Additional duties </w:t>
            </w:r>
            <w:r>
              <w:t xml:space="preserve">for Health and Safety managers would </w:t>
            </w:r>
            <w:r w:rsidRPr="00975C66">
              <w:t xml:space="preserve">include the continual review and updating of policies as necessary, carrying out risk assessments and site audits. </w:t>
            </w:r>
          </w:p>
          <w:p w:rsidR="00260145" w:rsidRDefault="00260145" w:rsidP="00DE09CF">
            <w:pPr>
              <w:spacing w:before="120" w:after="120" w:line="240" w:lineRule="auto"/>
            </w:pPr>
            <w:r>
              <w:t>Health and Safety managers are r</w:t>
            </w:r>
            <w:r w:rsidRPr="00975C66">
              <w:t>esponsible for reviewing and updating training, carrying out accident investigations, ensuring that the organisation is continually kept updated on any changes within legislation</w:t>
            </w:r>
            <w:r>
              <w:t>.</w:t>
            </w:r>
          </w:p>
        </w:tc>
      </w:tr>
      <w:tr w:rsidR="00260145" w:rsidTr="00497DDC">
        <w:tc>
          <w:tcPr>
            <w:tcW w:w="2802" w:type="dxa"/>
            <w:shd w:val="clear" w:color="auto" w:fill="F2DBDB" w:themeFill="accent2" w:themeFillTint="33"/>
            <w:vAlign w:val="center"/>
          </w:tcPr>
          <w:p w:rsidR="00260145" w:rsidRPr="00497DDC" w:rsidRDefault="00260145" w:rsidP="00DE09CF">
            <w:pPr>
              <w:spacing w:before="120" w:after="120" w:line="240" w:lineRule="auto"/>
              <w:rPr>
                <w:b/>
              </w:rPr>
            </w:pPr>
            <w:r w:rsidRPr="00497DDC">
              <w:rPr>
                <w:b/>
              </w:rPr>
              <w:t>Team leaders</w:t>
            </w:r>
          </w:p>
        </w:tc>
        <w:tc>
          <w:tcPr>
            <w:tcW w:w="6746" w:type="dxa"/>
          </w:tcPr>
          <w:p w:rsidR="00260145" w:rsidRDefault="00260145" w:rsidP="00DE09CF">
            <w:pPr>
              <w:spacing w:before="120" w:after="120" w:line="240" w:lineRule="auto"/>
            </w:pPr>
            <w:r>
              <w:t xml:space="preserve">Team leaders work to ensure the work systems are safe and do not risk the health of employees within their </w:t>
            </w:r>
            <w:r w:rsidR="00884890">
              <w:t xml:space="preserve">team </w:t>
            </w:r>
            <w:r>
              <w:t xml:space="preserve">or </w:t>
            </w:r>
            <w:r w:rsidR="00884890">
              <w:t>group</w:t>
            </w:r>
            <w:r>
              <w:t>.</w:t>
            </w:r>
          </w:p>
          <w:p w:rsidR="00260145" w:rsidRDefault="00260145" w:rsidP="00DE09CF">
            <w:pPr>
              <w:spacing w:before="120" w:after="120" w:line="240" w:lineRule="auto"/>
            </w:pPr>
            <w:r>
              <w:t xml:space="preserve">Team leaders monitor procedures for the health and safety of employees for whom they are responsible and encourage their teams to discuss any </w:t>
            </w:r>
            <w:r w:rsidR="00082EC1">
              <w:t>Work</w:t>
            </w:r>
            <w:r>
              <w:t xml:space="preserve"> health and safety problems.</w:t>
            </w:r>
          </w:p>
        </w:tc>
      </w:tr>
      <w:tr w:rsidR="00260145" w:rsidTr="00497DDC">
        <w:tc>
          <w:tcPr>
            <w:tcW w:w="2802" w:type="dxa"/>
            <w:shd w:val="clear" w:color="auto" w:fill="F2DBDB" w:themeFill="accent2" w:themeFillTint="33"/>
            <w:vAlign w:val="center"/>
          </w:tcPr>
          <w:p w:rsidR="00260145" w:rsidRPr="00497DDC" w:rsidRDefault="00497DDC" w:rsidP="00DE09CF">
            <w:pPr>
              <w:spacing w:before="120" w:after="120" w:line="240" w:lineRule="auto"/>
              <w:rPr>
                <w:b/>
              </w:rPr>
            </w:pPr>
            <w:r w:rsidRPr="00497DDC">
              <w:rPr>
                <w:b/>
              </w:rPr>
              <w:t xml:space="preserve">Other authorised persons </w:t>
            </w:r>
          </w:p>
          <w:p w:rsidR="00260145" w:rsidRPr="00497DDC" w:rsidRDefault="00260145" w:rsidP="00DE09CF">
            <w:pPr>
              <w:spacing w:before="120" w:after="120" w:line="240" w:lineRule="auto"/>
              <w:rPr>
                <w:b/>
              </w:rPr>
            </w:pPr>
          </w:p>
        </w:tc>
        <w:tc>
          <w:tcPr>
            <w:tcW w:w="6746" w:type="dxa"/>
          </w:tcPr>
          <w:p w:rsidR="00260145" w:rsidRDefault="00260145" w:rsidP="00DE09CF">
            <w:pPr>
              <w:spacing w:before="120" w:after="120" w:line="240" w:lineRule="auto"/>
            </w:pPr>
            <w:r>
              <w:t xml:space="preserve">Work undertaken for an organisation by a contractor is usually covered by a legal contract. </w:t>
            </w:r>
          </w:p>
          <w:p w:rsidR="00260145" w:rsidRDefault="00260145" w:rsidP="00DE09CF">
            <w:pPr>
              <w:spacing w:before="120" w:after="120" w:line="240" w:lineRule="auto"/>
            </w:pPr>
            <w:r>
              <w:t>It would be a requirement to include references for health and safety in such a contract, specifically if a contractor has a designated role in the health and safety policy.</w:t>
            </w:r>
          </w:p>
          <w:p w:rsidR="00260145" w:rsidRDefault="00260145" w:rsidP="00DE09CF">
            <w:pPr>
              <w:spacing w:before="120" w:after="120" w:line="240" w:lineRule="auto"/>
            </w:pPr>
            <w:r>
              <w:t xml:space="preserve">However, health and safety responsibilities are defined by the law and cannot be passed on from one party to another by a contract. </w:t>
            </w:r>
          </w:p>
          <w:p w:rsidR="00260145" w:rsidRDefault="00260145" w:rsidP="00DE09CF">
            <w:pPr>
              <w:spacing w:before="120" w:after="120" w:line="240" w:lineRule="auto"/>
            </w:pPr>
            <w:r>
              <w:t xml:space="preserve">In any client/contractor relationship, both parties will have duties under the relevant health and safety Act. </w:t>
            </w:r>
          </w:p>
        </w:tc>
      </w:tr>
    </w:tbl>
    <w:p w:rsidR="00936BF8" w:rsidRDefault="00936BF8">
      <w:pPr>
        <w:spacing w:after="0" w:line="240" w:lineRule="auto"/>
        <w:rPr>
          <w:rFonts w:cstheme="majorBidi"/>
          <w:b/>
          <w:bCs/>
          <w:sz w:val="26"/>
          <w:szCs w:val="26"/>
          <w:lang w:val="en-GB"/>
        </w:rPr>
      </w:pPr>
      <w:r>
        <w:br w:type="page"/>
      </w:r>
    </w:p>
    <w:p w:rsidR="00260145" w:rsidRDefault="00260145" w:rsidP="005943C8">
      <w:pPr>
        <w:pStyle w:val="BoldBulTight0"/>
      </w:pPr>
      <w:r w:rsidRPr="00884890">
        <w:lastRenderedPageBreak/>
        <w:t>Risks associated with workplace hazards may include any</w:t>
      </w:r>
      <w:r w:rsidR="00884890">
        <w:t xml:space="preserve"> of the following</w:t>
      </w:r>
      <w:r w:rsidRPr="00884890">
        <w:t>:</w:t>
      </w:r>
    </w:p>
    <w:p w:rsidR="005943C8" w:rsidRDefault="0088118C" w:rsidP="005943C8">
      <w:pPr>
        <w:pStyle w:val="Bullets"/>
      </w:pPr>
      <w:r>
        <w:rPr>
          <w:noProof/>
          <w:lang w:val="en-GB"/>
        </w:rPr>
        <w:drawing>
          <wp:anchor distT="0" distB="0" distL="114300" distR="114300" simplePos="0" relativeHeight="251779072" behindDoc="1" locked="0" layoutInCell="1" allowOverlap="1" wp14:anchorId="4A47CBA4" wp14:editId="3F5C3004">
            <wp:simplePos x="0" y="0"/>
            <wp:positionH relativeFrom="column">
              <wp:posOffset>3179445</wp:posOffset>
            </wp:positionH>
            <wp:positionV relativeFrom="paragraph">
              <wp:posOffset>325120</wp:posOffset>
            </wp:positionV>
            <wp:extent cx="2647315" cy="2647315"/>
            <wp:effectExtent l="0" t="0" r="635" b="635"/>
            <wp:wrapTight wrapText="bothSides">
              <wp:wrapPolygon edited="0">
                <wp:start x="0" y="0"/>
                <wp:lineTo x="0" y="21450"/>
                <wp:lineTo x="21450" y="21450"/>
                <wp:lineTo x="21450"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ruins_explosion_800_wht.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47315" cy="2647315"/>
                    </a:xfrm>
                    <a:prstGeom prst="rect">
                      <a:avLst/>
                    </a:prstGeom>
                  </pic:spPr>
                </pic:pic>
              </a:graphicData>
            </a:graphic>
            <wp14:sizeRelH relativeFrom="page">
              <wp14:pctWidth>0</wp14:pctWidth>
            </wp14:sizeRelH>
            <wp14:sizeRelV relativeFrom="page">
              <wp14:pctHeight>0</wp14:pctHeight>
            </wp14:sizeRelV>
          </wp:anchor>
        </w:drawing>
      </w:r>
      <w:r w:rsidR="005943C8">
        <w:t>Potential harm in terms of human injury or ill health</w:t>
      </w:r>
    </w:p>
    <w:p w:rsidR="005943C8" w:rsidRDefault="005943C8" w:rsidP="005943C8">
      <w:pPr>
        <w:pStyle w:val="Bullets"/>
      </w:pPr>
      <w:r>
        <w:t>Damage to property</w:t>
      </w:r>
    </w:p>
    <w:p w:rsidR="005943C8" w:rsidRDefault="005943C8" w:rsidP="005943C8">
      <w:pPr>
        <w:pStyle w:val="Bullets"/>
      </w:pPr>
      <w:r>
        <w:t>Damage to the environment</w:t>
      </w:r>
    </w:p>
    <w:p w:rsidR="005943C8" w:rsidRDefault="005943C8" w:rsidP="005943C8">
      <w:pPr>
        <w:pStyle w:val="Bullets"/>
      </w:pPr>
      <w:r>
        <w:t>Potential harm in terms of human injury/ill health</w:t>
      </w:r>
    </w:p>
    <w:p w:rsidR="005943C8" w:rsidRDefault="005943C8" w:rsidP="005943C8">
      <w:pPr>
        <w:pStyle w:val="Bullets"/>
      </w:pPr>
      <w:r>
        <w:t>Toxic or hazardous materials</w:t>
      </w:r>
    </w:p>
    <w:p w:rsidR="005943C8" w:rsidRDefault="005943C8" w:rsidP="005943C8">
      <w:pPr>
        <w:pStyle w:val="Bullets"/>
      </w:pPr>
      <w:r>
        <w:t>Hazardous work processes</w:t>
      </w:r>
    </w:p>
    <w:p w:rsidR="005943C8" w:rsidRDefault="005943C8" w:rsidP="005943C8">
      <w:pPr>
        <w:pStyle w:val="Bullets"/>
      </w:pPr>
      <w:r>
        <w:t>Unsafe work practices</w:t>
      </w:r>
    </w:p>
    <w:p w:rsidR="005943C8" w:rsidRDefault="005943C8" w:rsidP="005943C8">
      <w:pPr>
        <w:pStyle w:val="Bullets"/>
      </w:pPr>
      <w:r>
        <w:t>Hazardous equipment</w:t>
      </w:r>
    </w:p>
    <w:p w:rsidR="00260145" w:rsidRPr="005943C8" w:rsidRDefault="005943C8" w:rsidP="005943C8">
      <w:pPr>
        <w:pStyle w:val="Bullets"/>
      </w:pPr>
      <w:r>
        <w:t>Unstable personnel.</w:t>
      </w:r>
    </w:p>
    <w:p w:rsidR="00260145" w:rsidRPr="005943C8" w:rsidRDefault="00260145" w:rsidP="00354B07">
      <w:pPr>
        <w:pStyle w:val="BoldBulTight0"/>
        <w:rPr>
          <w:u w:val="single"/>
        </w:rPr>
      </w:pPr>
      <w:r w:rsidRPr="005943C8">
        <w:rPr>
          <w:u w:val="single"/>
        </w:rPr>
        <w:t>Workplace procedures and work instructions for controlling risks</w:t>
      </w:r>
    </w:p>
    <w:p w:rsidR="00260145" w:rsidRPr="005943C8" w:rsidRDefault="00260145" w:rsidP="005943C8">
      <w:r w:rsidRPr="005943C8">
        <w:t>Workplace procedures and work instructions are statements of principles and practices dealing with the ongoing management and administration of the organisation.</w:t>
      </w:r>
    </w:p>
    <w:p w:rsidR="00260145" w:rsidRPr="005943C8" w:rsidRDefault="00260145" w:rsidP="005943C8">
      <w:r w:rsidRPr="005943C8">
        <w:t>Procedures and work instructions policies act as a guiding frame of reference for how the organisation administers everything from its day to-day operational problems to how to respond to requirements to comply with legislation, regulation and codes of practice, such as safety and risk assessment.</w:t>
      </w:r>
    </w:p>
    <w:p w:rsidR="005943C8" w:rsidRDefault="00260145" w:rsidP="005943C8">
      <w:r w:rsidRPr="005943C8">
        <w:t>When designing policies such as controlling safety and risk/hazard identification</w:t>
      </w:r>
      <w:r w:rsidR="00920153" w:rsidRPr="005943C8">
        <w:t>, i</w:t>
      </w:r>
      <w:r w:rsidRPr="005943C8">
        <w:t>t is important that these documents are clearly understood and what the organisation e</w:t>
      </w:r>
      <w:r w:rsidR="005943C8">
        <w:t xml:space="preserve">xpects and is trying to achieve. </w:t>
      </w:r>
      <w:r w:rsidRPr="005943C8">
        <w:t>If these policies are already in place, identify them and revi</w:t>
      </w:r>
      <w:r w:rsidR="005943C8">
        <w:t xml:space="preserve">ew the content and application. </w:t>
      </w:r>
    </w:p>
    <w:p w:rsidR="00260145" w:rsidRDefault="00260145" w:rsidP="005943C8">
      <w:pPr>
        <w:pStyle w:val="BoldBulTight0"/>
      </w:pPr>
      <w:r w:rsidRPr="005943C8">
        <w:t>If you are starting from scratch, ther</w:t>
      </w:r>
      <w:r w:rsidR="005943C8">
        <w:t>e are some guidelines to follow including:</w:t>
      </w:r>
    </w:p>
    <w:p w:rsidR="005943C8" w:rsidRDefault="005943C8" w:rsidP="005943C8">
      <w:pPr>
        <w:pStyle w:val="Bullets"/>
      </w:pPr>
      <w:r>
        <w:t>Policies are a statement of purpose</w:t>
      </w:r>
    </w:p>
    <w:p w:rsidR="005943C8" w:rsidRDefault="005943C8" w:rsidP="005943C8">
      <w:pPr>
        <w:pStyle w:val="Bullets"/>
      </w:pPr>
      <w:r>
        <w:t>A statement of purpose should not be more than one page in length</w:t>
      </w:r>
    </w:p>
    <w:p w:rsidR="005943C8" w:rsidRDefault="005943C8" w:rsidP="005943C8">
      <w:pPr>
        <w:pStyle w:val="Bullets"/>
      </w:pPr>
      <w:r>
        <w:t>A statement should highlight broad guidelines</w:t>
      </w:r>
    </w:p>
    <w:p w:rsidR="005943C8" w:rsidRDefault="005943C8" w:rsidP="005943C8">
      <w:pPr>
        <w:pStyle w:val="Bullets"/>
      </w:pPr>
      <w:r>
        <w:t>Procedures should explain how to perform tasks and duties</w:t>
      </w:r>
    </w:p>
    <w:p w:rsidR="005943C8" w:rsidRDefault="005943C8" w:rsidP="005943C8">
      <w:pPr>
        <w:pStyle w:val="Bullets"/>
      </w:pPr>
      <w:r>
        <w:t>Policies should specify who in the organisation is responsible</w:t>
      </w:r>
    </w:p>
    <w:p w:rsidR="005943C8" w:rsidRDefault="005943C8" w:rsidP="005943C8">
      <w:pPr>
        <w:pStyle w:val="Bullets"/>
      </w:pPr>
      <w:r>
        <w:t>A procedure may be for particular tasks or activities</w:t>
      </w:r>
    </w:p>
    <w:p w:rsidR="005943C8" w:rsidRDefault="005943C8" w:rsidP="005943C8">
      <w:pPr>
        <w:pStyle w:val="Bullets"/>
      </w:pPr>
      <w:r>
        <w:t>Policies should specify how employees should carry out their duties</w:t>
      </w:r>
    </w:p>
    <w:p w:rsidR="005943C8" w:rsidRPr="005943C8" w:rsidRDefault="005943C8" w:rsidP="005943C8">
      <w:pPr>
        <w:pStyle w:val="Bullets"/>
      </w:pPr>
      <w:r w:rsidRPr="00267FB3">
        <w:t>Procedures should be consistent with the overall policies of the organisation and any employment agreements in place.</w:t>
      </w:r>
    </w:p>
    <w:p w:rsidR="00260145" w:rsidRPr="00DD7BC1" w:rsidRDefault="00260145" w:rsidP="00354B07">
      <w:pPr>
        <w:pStyle w:val="BoldBulTight0"/>
      </w:pPr>
      <w:r w:rsidRPr="00DD7BC1">
        <w:lastRenderedPageBreak/>
        <w:t>Sound procedures and policies should demonstrate:</w:t>
      </w:r>
    </w:p>
    <w:p w:rsidR="00260145" w:rsidRDefault="00267FB3" w:rsidP="00354B07">
      <w:pPr>
        <w:pStyle w:val="Bullets"/>
      </w:pPr>
      <w:r>
        <w:t>That the</w:t>
      </w:r>
      <w:r w:rsidR="00260145">
        <w:t xml:space="preserve"> organisation is being operated in an efficient and businesslike manner</w:t>
      </w:r>
    </w:p>
    <w:p w:rsidR="00260145" w:rsidRDefault="00267FB3" w:rsidP="00354B07">
      <w:pPr>
        <w:pStyle w:val="Bullets"/>
      </w:pPr>
      <w:r>
        <w:t>Has in place areas for controlling risks and hazards with sound policies</w:t>
      </w:r>
    </w:p>
    <w:p w:rsidR="00260145" w:rsidRDefault="00267FB3" w:rsidP="00354B07">
      <w:pPr>
        <w:pStyle w:val="Bullets"/>
      </w:pPr>
      <w:r>
        <w:t>Using these policies and procedures can save time when a new problem is identified and can be addressed</w:t>
      </w:r>
      <w:r w:rsidR="004B582E">
        <w:t xml:space="preserve"> </w:t>
      </w:r>
      <w:r>
        <w:t>throug</w:t>
      </w:r>
      <w:r w:rsidR="00260145">
        <w:t>h your existing policy and procedures</w:t>
      </w:r>
    </w:p>
    <w:p w:rsidR="00260145" w:rsidRDefault="00267FB3" w:rsidP="00354B07">
      <w:pPr>
        <w:pStyle w:val="Bullets"/>
      </w:pPr>
      <w:r>
        <w:t>That controlling risks and hazards is part of your business planning and can be used in assessing performance and establishing accountability</w:t>
      </w:r>
      <w:r w:rsidR="00DE09CF">
        <w:t>.</w:t>
      </w:r>
    </w:p>
    <w:p w:rsidR="00260145" w:rsidRDefault="00260145" w:rsidP="005943C8">
      <w:r w:rsidRPr="0011701E">
        <w:t>When designing or implementing your new workplace procedures and work instructions</w:t>
      </w:r>
      <w:r w:rsidR="0058719F">
        <w:t>, you should</w:t>
      </w:r>
      <w:r w:rsidRPr="0011701E">
        <w:t xml:space="preserve"> involve employees from all </w:t>
      </w:r>
      <w:r w:rsidRPr="005943C8">
        <w:t>levels</w:t>
      </w:r>
      <w:r w:rsidRPr="0011701E">
        <w:t xml:space="preserve"> in developing and implementing these workplace policies to promote awareness, understanding, ownership and compliance.</w:t>
      </w:r>
    </w:p>
    <w:p w:rsidR="00260145" w:rsidRPr="00F057E7" w:rsidRDefault="00260145" w:rsidP="005943C8">
      <w:pPr>
        <w:pStyle w:val="BoldBulTight0"/>
        <w:rPr>
          <w:u w:val="single"/>
        </w:rPr>
      </w:pPr>
      <w:r w:rsidRPr="00F057E7">
        <w:rPr>
          <w:u w:val="single"/>
        </w:rPr>
        <w:t xml:space="preserve">Workplace </w:t>
      </w:r>
      <w:r w:rsidR="00DE09CF">
        <w:rPr>
          <w:u w:val="single"/>
        </w:rPr>
        <w:t>procedures example</w:t>
      </w:r>
    </w:p>
    <w:p w:rsidR="00260145" w:rsidRPr="005E70A4" w:rsidRDefault="00260145" w:rsidP="00260145">
      <w:pPr>
        <w:spacing w:after="0"/>
      </w:pPr>
    </w:p>
    <w:tbl>
      <w:tblPr>
        <w:tblStyle w:val="TableGrid"/>
        <w:tblW w:w="0" w:type="auto"/>
        <w:tblLook w:val="04A0" w:firstRow="1" w:lastRow="0" w:firstColumn="1" w:lastColumn="0" w:noHBand="0" w:noVBand="1"/>
      </w:tblPr>
      <w:tblGrid>
        <w:gridCol w:w="2445"/>
        <w:gridCol w:w="3713"/>
        <w:gridCol w:w="3084"/>
      </w:tblGrid>
      <w:tr w:rsidR="00260145" w:rsidTr="00EF5260">
        <w:tc>
          <w:tcPr>
            <w:tcW w:w="2518" w:type="dxa"/>
            <w:shd w:val="clear" w:color="auto" w:fill="E5B8B7" w:themeFill="accent2" w:themeFillTint="66"/>
            <w:vAlign w:val="center"/>
          </w:tcPr>
          <w:p w:rsidR="00260145" w:rsidRPr="00EF5260" w:rsidRDefault="00260145" w:rsidP="00F057E7">
            <w:pPr>
              <w:spacing w:before="120" w:after="120" w:line="240" w:lineRule="auto"/>
              <w:rPr>
                <w:rFonts w:eastAsia="Times New Roman" w:cstheme="minorHAnsi"/>
                <w:b/>
                <w:lang w:eastAsia="en-AU"/>
              </w:rPr>
            </w:pPr>
            <w:r w:rsidRPr="00EF5260">
              <w:rPr>
                <w:rFonts w:eastAsia="Times New Roman" w:cstheme="minorHAnsi"/>
                <w:b/>
                <w:lang w:eastAsia="en-AU"/>
              </w:rPr>
              <w:t>Note the difference between policies and procedure</w:t>
            </w:r>
          </w:p>
          <w:p w:rsidR="00260145" w:rsidRDefault="00260145" w:rsidP="00F057E7">
            <w:pPr>
              <w:spacing w:before="120" w:after="120"/>
            </w:pPr>
          </w:p>
        </w:tc>
        <w:tc>
          <w:tcPr>
            <w:tcW w:w="3847" w:type="dxa"/>
          </w:tcPr>
          <w:p w:rsidR="00260145" w:rsidRPr="0058719F" w:rsidRDefault="00260145" w:rsidP="00F057E7">
            <w:pPr>
              <w:spacing w:before="120" w:after="120" w:line="240" w:lineRule="auto"/>
              <w:rPr>
                <w:rFonts w:eastAsia="Times New Roman" w:cstheme="minorHAnsi"/>
                <w:b/>
                <w:lang w:eastAsia="en-AU"/>
              </w:rPr>
            </w:pPr>
            <w:r w:rsidRPr="0058719F">
              <w:rPr>
                <w:rFonts w:eastAsia="Times New Roman" w:cstheme="minorHAnsi"/>
                <w:b/>
                <w:iCs/>
                <w:lang w:eastAsia="en-AU"/>
              </w:rPr>
              <w:t>Policies</w:t>
            </w:r>
          </w:p>
          <w:p w:rsidR="00260145" w:rsidRPr="009F13FA" w:rsidRDefault="00260145" w:rsidP="008174FD">
            <w:pPr>
              <w:numPr>
                <w:ilvl w:val="0"/>
                <w:numId w:val="12"/>
              </w:numPr>
              <w:spacing w:before="120" w:after="120" w:line="240" w:lineRule="auto"/>
              <w:ind w:left="360"/>
              <w:rPr>
                <w:rFonts w:eastAsia="Times New Roman" w:cstheme="minorHAnsi"/>
                <w:lang w:eastAsia="en-AU"/>
              </w:rPr>
            </w:pPr>
            <w:r w:rsidRPr="009F13FA">
              <w:rPr>
                <w:rFonts w:eastAsia="Times New Roman" w:cstheme="minorHAnsi"/>
                <w:lang w:eastAsia="en-AU"/>
              </w:rPr>
              <w:t>Describe the rules that establish what will or will not be done.</w:t>
            </w:r>
          </w:p>
          <w:p w:rsidR="00260145" w:rsidRPr="009F13FA" w:rsidRDefault="00260145" w:rsidP="008174FD">
            <w:pPr>
              <w:numPr>
                <w:ilvl w:val="0"/>
                <w:numId w:val="12"/>
              </w:numPr>
              <w:spacing w:before="120" w:after="120" w:line="240" w:lineRule="auto"/>
              <w:ind w:left="360"/>
              <w:rPr>
                <w:rFonts w:eastAsia="Times New Roman" w:cstheme="minorHAnsi"/>
                <w:lang w:eastAsia="en-AU"/>
              </w:rPr>
            </w:pPr>
            <w:r w:rsidRPr="009F13FA">
              <w:rPr>
                <w:rFonts w:eastAsia="Times New Roman" w:cstheme="minorHAnsi"/>
                <w:lang w:eastAsia="en-AU"/>
              </w:rPr>
              <w:t>Can range from broad philosophies to specific rules.</w:t>
            </w:r>
          </w:p>
          <w:p w:rsidR="00260145" w:rsidRPr="005E70A4" w:rsidRDefault="00260145" w:rsidP="008174FD">
            <w:pPr>
              <w:numPr>
                <w:ilvl w:val="0"/>
                <w:numId w:val="12"/>
              </w:numPr>
              <w:spacing w:before="120" w:after="120" w:line="240" w:lineRule="auto"/>
              <w:ind w:left="360"/>
            </w:pPr>
            <w:r w:rsidRPr="009F13FA">
              <w:rPr>
                <w:rFonts w:eastAsia="Times New Roman" w:cstheme="minorHAnsi"/>
                <w:lang w:eastAsia="en-AU"/>
              </w:rPr>
              <w:t>Are usually expressed in standard sentence and paragraph format.</w:t>
            </w:r>
          </w:p>
          <w:p w:rsidR="00260145" w:rsidRDefault="00260145" w:rsidP="008174FD">
            <w:pPr>
              <w:numPr>
                <w:ilvl w:val="0"/>
                <w:numId w:val="12"/>
              </w:numPr>
              <w:spacing w:before="120" w:after="120" w:line="240" w:lineRule="auto"/>
              <w:ind w:left="360"/>
            </w:pPr>
            <w:r w:rsidRPr="009F13FA">
              <w:rPr>
                <w:rFonts w:eastAsia="Times New Roman" w:cstheme="minorHAnsi"/>
                <w:lang w:eastAsia="en-AU"/>
              </w:rPr>
              <w:t xml:space="preserve">Include </w:t>
            </w:r>
            <w:r w:rsidR="0058719F" w:rsidRPr="009F13FA">
              <w:rPr>
                <w:rFonts w:eastAsia="Times New Roman" w:cstheme="minorHAnsi"/>
                <w:lang w:eastAsia="en-AU"/>
              </w:rPr>
              <w:t xml:space="preserve">what </w:t>
            </w:r>
            <w:r w:rsidRPr="009F13FA">
              <w:rPr>
                <w:rFonts w:eastAsia="Times New Roman" w:cstheme="minorHAnsi"/>
                <w:lang w:eastAsia="en-AU"/>
              </w:rPr>
              <w:t xml:space="preserve">the rule is, </w:t>
            </w:r>
            <w:r w:rsidR="0058719F" w:rsidRPr="009F13FA">
              <w:rPr>
                <w:rFonts w:eastAsia="Times New Roman" w:cstheme="minorHAnsi"/>
                <w:lang w:eastAsia="en-AU"/>
              </w:rPr>
              <w:t xml:space="preserve">when </w:t>
            </w:r>
            <w:r w:rsidRPr="009F13FA">
              <w:rPr>
                <w:rFonts w:eastAsia="Times New Roman" w:cstheme="minorHAnsi"/>
                <w:lang w:eastAsia="en-AU"/>
              </w:rPr>
              <w:t xml:space="preserve">it applies and </w:t>
            </w:r>
            <w:r w:rsidR="0058719F" w:rsidRPr="009F13FA">
              <w:rPr>
                <w:rFonts w:eastAsia="Times New Roman" w:cstheme="minorHAnsi"/>
                <w:lang w:eastAsia="en-AU"/>
              </w:rPr>
              <w:t xml:space="preserve">who </w:t>
            </w:r>
            <w:r w:rsidRPr="009F13FA">
              <w:rPr>
                <w:rFonts w:eastAsia="Times New Roman" w:cstheme="minorHAnsi"/>
                <w:lang w:eastAsia="en-AU"/>
              </w:rPr>
              <w:t>it covers.</w:t>
            </w:r>
          </w:p>
        </w:tc>
        <w:tc>
          <w:tcPr>
            <w:tcW w:w="3183" w:type="dxa"/>
          </w:tcPr>
          <w:p w:rsidR="00260145" w:rsidRPr="0058719F" w:rsidRDefault="00260145" w:rsidP="00F057E7">
            <w:pPr>
              <w:spacing w:before="120" w:after="120" w:line="240" w:lineRule="auto"/>
              <w:rPr>
                <w:rFonts w:eastAsia="Times New Roman" w:cstheme="minorHAnsi"/>
                <w:b/>
                <w:lang w:eastAsia="en-AU"/>
              </w:rPr>
            </w:pPr>
            <w:r w:rsidRPr="0058719F">
              <w:rPr>
                <w:rFonts w:eastAsia="Times New Roman" w:cstheme="minorHAnsi"/>
                <w:b/>
                <w:iCs/>
                <w:lang w:eastAsia="en-AU"/>
              </w:rPr>
              <w:t>Procedures</w:t>
            </w:r>
          </w:p>
          <w:p w:rsidR="00260145" w:rsidRPr="009F13FA" w:rsidRDefault="00260145" w:rsidP="008174FD">
            <w:pPr>
              <w:numPr>
                <w:ilvl w:val="0"/>
                <w:numId w:val="13"/>
              </w:numPr>
              <w:spacing w:before="120" w:after="120" w:line="240" w:lineRule="auto"/>
              <w:ind w:left="360"/>
              <w:rPr>
                <w:rFonts w:eastAsia="Times New Roman" w:cstheme="minorHAnsi"/>
                <w:lang w:eastAsia="en-AU"/>
              </w:rPr>
            </w:pPr>
            <w:r w:rsidRPr="009F13FA">
              <w:rPr>
                <w:rFonts w:eastAsia="Times New Roman" w:cstheme="minorHAnsi"/>
                <w:lang w:eastAsia="en-AU"/>
              </w:rPr>
              <w:t>Describe the critical steps undertaken to achieve policy intent.</w:t>
            </w:r>
          </w:p>
          <w:p w:rsidR="00260145" w:rsidRPr="009F13FA" w:rsidRDefault="00260145" w:rsidP="008174FD">
            <w:pPr>
              <w:numPr>
                <w:ilvl w:val="0"/>
                <w:numId w:val="13"/>
              </w:numPr>
              <w:spacing w:before="120" w:after="120" w:line="240" w:lineRule="auto"/>
              <w:ind w:left="360"/>
              <w:rPr>
                <w:rFonts w:eastAsia="Times New Roman" w:cstheme="minorHAnsi"/>
                <w:lang w:eastAsia="en-AU"/>
              </w:rPr>
            </w:pPr>
            <w:r w:rsidRPr="009F13FA">
              <w:rPr>
                <w:rFonts w:eastAsia="Times New Roman" w:cstheme="minorHAnsi"/>
                <w:lang w:eastAsia="en-AU"/>
              </w:rPr>
              <w:t>Are succinct, factual and to the point.</w:t>
            </w:r>
          </w:p>
          <w:p w:rsidR="00260145" w:rsidRPr="005E70A4" w:rsidRDefault="00260145" w:rsidP="008174FD">
            <w:pPr>
              <w:numPr>
                <w:ilvl w:val="0"/>
                <w:numId w:val="13"/>
              </w:numPr>
              <w:spacing w:before="120" w:after="120" w:line="240" w:lineRule="auto"/>
              <w:ind w:left="360"/>
            </w:pPr>
            <w:r w:rsidRPr="009F13FA">
              <w:rPr>
                <w:rFonts w:eastAsia="Times New Roman" w:cstheme="minorHAnsi"/>
                <w:lang w:eastAsia="en-AU"/>
              </w:rPr>
              <w:t xml:space="preserve">Are usually expressed </w:t>
            </w:r>
          </w:p>
          <w:p w:rsidR="00260145" w:rsidRDefault="0058719F" w:rsidP="008174FD">
            <w:pPr>
              <w:numPr>
                <w:ilvl w:val="0"/>
                <w:numId w:val="13"/>
              </w:numPr>
              <w:spacing w:before="120" w:after="120" w:line="240" w:lineRule="auto"/>
              <w:ind w:left="360"/>
            </w:pPr>
            <w:r w:rsidRPr="009F13FA">
              <w:rPr>
                <w:rFonts w:eastAsia="Times New Roman" w:cstheme="minorHAnsi"/>
                <w:lang w:eastAsia="en-AU"/>
              </w:rPr>
              <w:t xml:space="preserve">Using </w:t>
            </w:r>
            <w:r w:rsidR="00260145" w:rsidRPr="009F13FA">
              <w:rPr>
                <w:rFonts w:eastAsia="Times New Roman" w:cstheme="minorHAnsi"/>
                <w:lang w:eastAsia="en-AU"/>
              </w:rPr>
              <w:t>lists</w:t>
            </w:r>
            <w:r w:rsidR="00260145">
              <w:rPr>
                <w:rFonts w:eastAsia="Times New Roman" w:cstheme="minorHAnsi"/>
                <w:lang w:eastAsia="en-AU"/>
              </w:rPr>
              <w:t xml:space="preserve"> </w:t>
            </w:r>
            <w:r w:rsidR="00260145" w:rsidRPr="009F13FA">
              <w:rPr>
                <w:rFonts w:eastAsia="Times New Roman" w:cstheme="minorHAnsi"/>
                <w:lang w:eastAsia="en-AU"/>
              </w:rPr>
              <w:t>include how to achieve the necessary results.</w:t>
            </w:r>
          </w:p>
        </w:tc>
      </w:tr>
    </w:tbl>
    <w:p w:rsidR="00260145" w:rsidRDefault="00260145" w:rsidP="00260145">
      <w:pPr>
        <w:spacing w:after="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2"/>
      </w:tblGrid>
      <w:tr w:rsidR="00260145" w:rsidTr="00EF5260">
        <w:tc>
          <w:tcPr>
            <w:tcW w:w="9242" w:type="dxa"/>
          </w:tcPr>
          <w:p w:rsidR="00260145" w:rsidRDefault="00F057E7" w:rsidP="00F057E7">
            <w:r>
              <w:t>U</w:t>
            </w:r>
            <w:r w:rsidR="00260145" w:rsidRPr="00F057E7">
              <w:t>se everyday language that readers will easily and immediately understand</w:t>
            </w:r>
            <w:r>
              <w:t>, k</w:t>
            </w:r>
            <w:r w:rsidR="00260145" w:rsidRPr="00F057E7">
              <w:t>eep the structure simple</w:t>
            </w:r>
            <w:r>
              <w:t xml:space="preserve"> and b</w:t>
            </w:r>
            <w:r w:rsidR="00260145" w:rsidRPr="00F057E7">
              <w:t>e specific</w:t>
            </w:r>
            <w:r>
              <w:t>;</w:t>
            </w:r>
            <w:r w:rsidR="00A07B29" w:rsidRPr="00F057E7">
              <w:t xml:space="preserve"> </w:t>
            </w:r>
            <w:r w:rsidR="00260145" w:rsidRPr="00F057E7">
              <w:t>mean what you say and say what you mean</w:t>
            </w:r>
            <w:r>
              <w:t>.</w:t>
            </w:r>
          </w:p>
        </w:tc>
      </w:tr>
    </w:tbl>
    <w:p w:rsidR="00260145" w:rsidRPr="00F057E7" w:rsidRDefault="00260145" w:rsidP="00F057E7">
      <w:pPr>
        <w:pStyle w:val="BoldBulTight0"/>
        <w:rPr>
          <w:u w:val="single"/>
        </w:rPr>
      </w:pPr>
      <w:r w:rsidRPr="00F057E7">
        <w:rPr>
          <w:u w:val="single"/>
        </w:rPr>
        <w:t>Environmental requirements</w:t>
      </w:r>
    </w:p>
    <w:p w:rsidR="00260145" w:rsidRPr="00F057E7" w:rsidRDefault="000A79AF" w:rsidP="00F057E7">
      <w:r w:rsidRPr="00F057E7">
        <w:t>As previously mentioned, it is impossible to group many of these elements under the banner of “small business” as such areas as the environment will impact all Australian businesses, which in turn can play a part in environmental management.</w:t>
      </w:r>
    </w:p>
    <w:p w:rsidR="00260145" w:rsidRPr="00F057E7" w:rsidRDefault="00260145" w:rsidP="00F057E7">
      <w:r w:rsidRPr="00F057E7">
        <w:t xml:space="preserve">However, whether environmental laws affect </w:t>
      </w:r>
      <w:r w:rsidR="0058719F" w:rsidRPr="00F057E7">
        <w:t xml:space="preserve">your business </w:t>
      </w:r>
      <w:r w:rsidRPr="00F057E7">
        <w:t>directly will depend on your business activities.</w:t>
      </w:r>
    </w:p>
    <w:p w:rsidR="00260145" w:rsidRPr="00F057E7" w:rsidRDefault="00260145" w:rsidP="00F057E7">
      <w:r w:rsidRPr="00F057E7">
        <w:t>Federal, state and local governments jointly administer the environmental protection laws in Australia through bilateral agreements. A business owner should understand which laws apply.</w:t>
      </w:r>
    </w:p>
    <w:p w:rsidR="00260145" w:rsidRPr="00F057E7" w:rsidRDefault="00260145" w:rsidP="00F057E7">
      <w:r w:rsidRPr="00F057E7">
        <w:t xml:space="preserve">The federal Environment Protection and Biodiversity Conservation (EPBC) Act , administered by the Department of the Environment, Water, Heritage and the Arts, covers the assessment and approval process of national environmental and cultural concerns. </w:t>
      </w:r>
    </w:p>
    <w:p w:rsidR="00260145" w:rsidRDefault="00260145" w:rsidP="00354B07">
      <w:pPr>
        <w:pStyle w:val="BoldBulTight0"/>
      </w:pPr>
      <w:r>
        <w:t>The Department also administers specific Acts that cover activities relating to:</w:t>
      </w:r>
    </w:p>
    <w:p w:rsidR="00260145" w:rsidRDefault="00BE1577" w:rsidP="00354B07">
      <w:pPr>
        <w:pStyle w:val="Bullets"/>
      </w:pPr>
      <w:r>
        <w:lastRenderedPageBreak/>
        <w:t>The sea</w:t>
      </w:r>
    </w:p>
    <w:p w:rsidR="00260145" w:rsidRDefault="00BE1577" w:rsidP="00354B07">
      <w:pPr>
        <w:pStyle w:val="Bullets"/>
      </w:pPr>
      <w:r>
        <w:t>Importing</w:t>
      </w:r>
    </w:p>
    <w:p w:rsidR="00260145" w:rsidRDefault="00BE1577" w:rsidP="00354B07">
      <w:pPr>
        <w:pStyle w:val="Bullets"/>
      </w:pPr>
      <w:r>
        <w:t>Heritage issues</w:t>
      </w:r>
    </w:p>
    <w:p w:rsidR="00260145" w:rsidRDefault="00BE1577" w:rsidP="00354B07">
      <w:pPr>
        <w:pStyle w:val="Bullets"/>
      </w:pPr>
      <w:r>
        <w:t>Hazardous waste</w:t>
      </w:r>
    </w:p>
    <w:p w:rsidR="00260145" w:rsidRDefault="00BE1577" w:rsidP="00354B07">
      <w:pPr>
        <w:pStyle w:val="Bullets"/>
      </w:pPr>
      <w:r>
        <w:t>Fuel quality</w:t>
      </w:r>
      <w:r w:rsidR="00F057E7">
        <w:t>.</w:t>
      </w:r>
    </w:p>
    <w:p w:rsidR="00260145" w:rsidRDefault="00260145" w:rsidP="00F057E7">
      <w:r>
        <w:t xml:space="preserve">State and territory environment laws apply to </w:t>
      </w:r>
      <w:r w:rsidRPr="0058719F">
        <w:t>specific business activities</w:t>
      </w:r>
      <w:r>
        <w:t xml:space="preserve"> and are administered by both state and local governments in the form of licences and permits. </w:t>
      </w:r>
    </w:p>
    <w:p w:rsidR="00260145" w:rsidRPr="00DE09CF" w:rsidRDefault="00260145" w:rsidP="00DE09CF">
      <w:pPr>
        <w:pStyle w:val="BoldBulTight0"/>
        <w:rPr>
          <w:u w:val="single"/>
        </w:rPr>
      </w:pPr>
      <w:r w:rsidRPr="00DE09CF">
        <w:rPr>
          <w:u w:val="single"/>
        </w:rPr>
        <w:t>Environmental licences and permits</w:t>
      </w:r>
    </w:p>
    <w:p w:rsidR="00260145" w:rsidRDefault="00260145" w:rsidP="00F057E7">
      <w:r>
        <w:t xml:space="preserve">Approvals for </w:t>
      </w:r>
      <w:r w:rsidRPr="00F057E7">
        <w:t>environmental</w:t>
      </w:r>
      <w:r>
        <w:t xml:space="preserve"> licences and permits can be obtained from federal, state and local environmental agencies. The type of approval you need will depend on the jurisdiction and type of business activity.</w:t>
      </w:r>
    </w:p>
    <w:p w:rsidR="00260145" w:rsidRPr="00DE09CF" w:rsidRDefault="00F057E7" w:rsidP="00DE09CF">
      <w:pPr>
        <w:pStyle w:val="BoldBulTight0"/>
        <w:rPr>
          <w:u w:val="single"/>
        </w:rPr>
      </w:pPr>
      <w:r w:rsidRPr="00DE09CF">
        <w:rPr>
          <w:noProof/>
          <w:u w:val="single"/>
          <w:lang w:val="en-GB"/>
        </w:rPr>
        <w:drawing>
          <wp:anchor distT="0" distB="0" distL="114300" distR="114300" simplePos="0" relativeHeight="251705344" behindDoc="1" locked="0" layoutInCell="1" allowOverlap="1" wp14:anchorId="27EC4C68" wp14:editId="2F3BEDA6">
            <wp:simplePos x="0" y="0"/>
            <wp:positionH relativeFrom="column">
              <wp:posOffset>3686175</wp:posOffset>
            </wp:positionH>
            <wp:positionV relativeFrom="paragraph">
              <wp:posOffset>85090</wp:posOffset>
            </wp:positionV>
            <wp:extent cx="2133600" cy="1597660"/>
            <wp:effectExtent l="0" t="0" r="0" b="2540"/>
            <wp:wrapTight wrapText="bothSides">
              <wp:wrapPolygon edited="0">
                <wp:start x="0" y="0"/>
                <wp:lineTo x="0" y="21377"/>
                <wp:lineTo x="21407" y="21377"/>
                <wp:lineTo x="21407" y="0"/>
                <wp:lineTo x="0" y="0"/>
              </wp:wrapPolygon>
            </wp:wrapTight>
            <wp:docPr id="19" name="Picture 18" descr="australia_flag_perspectiv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stralia_flag_perspective_800_wht.png"/>
                    <pic:cNvPicPr/>
                  </pic:nvPicPr>
                  <pic:blipFill>
                    <a:blip r:embed="rId28" cstate="print"/>
                    <a:stretch>
                      <a:fillRect/>
                    </a:stretch>
                  </pic:blipFill>
                  <pic:spPr>
                    <a:xfrm>
                      <a:off x="0" y="0"/>
                      <a:ext cx="2133600" cy="1597660"/>
                    </a:xfrm>
                    <a:prstGeom prst="rect">
                      <a:avLst/>
                    </a:prstGeom>
                  </pic:spPr>
                </pic:pic>
              </a:graphicData>
            </a:graphic>
            <wp14:sizeRelH relativeFrom="margin">
              <wp14:pctWidth>0</wp14:pctWidth>
            </wp14:sizeRelH>
            <wp14:sizeRelV relativeFrom="margin">
              <wp14:pctHeight>0</wp14:pctHeight>
            </wp14:sizeRelV>
          </wp:anchor>
        </w:drawing>
      </w:r>
      <w:r w:rsidR="00260145" w:rsidRPr="00DE09CF">
        <w:rPr>
          <w:u w:val="single"/>
        </w:rPr>
        <w:t>Federal</w:t>
      </w:r>
      <w:r w:rsidRPr="00DE09CF">
        <w:rPr>
          <w:u w:val="single"/>
        </w:rPr>
        <w:t xml:space="preserve"> regulations</w:t>
      </w:r>
    </w:p>
    <w:p w:rsidR="00260145" w:rsidRDefault="00260145" w:rsidP="00260145">
      <w:r>
        <w:t>If your business activity or action is likely to impact on areas of national environmental significance, you can obtain licences and permits from the federal Department of the Environment, Water, Heritage and the Arts (DEWHA). These include areas requiring special protection such as world and national heritage sites, wetlands, habitats of threatened or migratory species, federal marine areas and nuclear actions.</w:t>
      </w:r>
    </w:p>
    <w:p w:rsidR="00260145" w:rsidRDefault="00260145" w:rsidP="00260145">
      <w:r>
        <w:t>You should also be aware that importing or exporting wildlife products, hazardous waste, ozone-depleting substances or synthetic greenhouse gases may be restricted by quarantine and will require special approval through the DEHWA.</w:t>
      </w:r>
    </w:p>
    <w:p w:rsidR="00260145" w:rsidRPr="00DE09CF" w:rsidRDefault="00260145" w:rsidP="00DE09CF">
      <w:pPr>
        <w:pStyle w:val="BoldBulTight0"/>
        <w:rPr>
          <w:u w:val="single"/>
        </w:rPr>
      </w:pPr>
      <w:r w:rsidRPr="00DE09CF">
        <w:rPr>
          <w:u w:val="single"/>
        </w:rPr>
        <w:t>State and local</w:t>
      </w:r>
      <w:r w:rsidR="00F057E7" w:rsidRPr="00DE09CF">
        <w:rPr>
          <w:u w:val="single"/>
        </w:rPr>
        <w:t xml:space="preserve"> regulations</w:t>
      </w:r>
    </w:p>
    <w:p w:rsidR="00260145" w:rsidRPr="00DE09CF" w:rsidRDefault="00260145" w:rsidP="00DE09CF">
      <w:r w:rsidRPr="00DE09CF">
        <w:t>If your business activity is likely to impact on the local environment, such as parks, heritage sites, air and water, you can obtain licences and permits through your state or local governments.</w:t>
      </w:r>
    </w:p>
    <w:p w:rsidR="00260145" w:rsidRPr="00DE09CF" w:rsidRDefault="00260145" w:rsidP="00DE09CF">
      <w:r w:rsidRPr="00DE09CF">
        <w:t>Government agencies and industry groups also have a role in developing voluntary codes of practice that address the industry's impact on the environment.</w:t>
      </w:r>
    </w:p>
    <w:p w:rsidR="00260145" w:rsidRDefault="00260145" w:rsidP="00260145">
      <w:pPr>
        <w:rPr>
          <w:b/>
          <w:color w:val="FF0000"/>
        </w:rPr>
      </w:pPr>
    </w:p>
    <w:p w:rsidR="00BE1577" w:rsidRDefault="00BE1577">
      <w:pPr>
        <w:spacing w:after="0" w:line="240" w:lineRule="auto"/>
        <w:rPr>
          <w:b/>
          <w:color w:val="FF0000"/>
        </w:rPr>
      </w:pPr>
      <w:r>
        <w:rPr>
          <w:b/>
          <w:color w:val="FF0000"/>
        </w:rPr>
        <w:br w:type="page"/>
      </w:r>
    </w:p>
    <w:p w:rsidR="00260145" w:rsidRPr="00013DC4" w:rsidRDefault="00BE1577" w:rsidP="00BE1577">
      <w:pPr>
        <w:pStyle w:val="Heading3"/>
      </w:pPr>
      <w:bookmarkStart w:id="42" w:name="_Toc449003016"/>
      <w:r w:rsidRPr="00013DC4">
        <w:lastRenderedPageBreak/>
        <w:t>Activity 2</w:t>
      </w:r>
      <w:r w:rsidR="006A4824">
        <w:t>A</w:t>
      </w:r>
      <w:bookmarkEnd w:id="42"/>
    </w:p>
    <w:p w:rsidR="00342B17" w:rsidRDefault="00E34BBF">
      <w:pPr>
        <w:spacing w:after="0" w:line="240" w:lineRule="auto"/>
        <w:rPr>
          <w:b/>
          <w:color w:val="FF0000"/>
        </w:rPr>
      </w:pPr>
      <w:r w:rsidRPr="00E34BBF">
        <w:rPr>
          <w:b/>
          <w:noProof/>
          <w:color w:val="FF0000"/>
          <w:lang w:val="en-GB"/>
        </w:rPr>
        <w:drawing>
          <wp:anchor distT="0" distB="0" distL="114300" distR="114300" simplePos="0" relativeHeight="251727872" behindDoc="1" locked="0" layoutInCell="1" allowOverlap="1" wp14:anchorId="2918D82A" wp14:editId="39299B73">
            <wp:simplePos x="0" y="0"/>
            <wp:positionH relativeFrom="column">
              <wp:posOffset>57150</wp:posOffset>
            </wp:positionH>
            <wp:positionV relativeFrom="paragraph">
              <wp:posOffset>15875</wp:posOffset>
            </wp:positionV>
            <wp:extent cx="5029200" cy="3848100"/>
            <wp:effectExtent l="0" t="0" r="0" b="0"/>
            <wp:wrapNone/>
            <wp:docPr id="39" name="Picture 3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a:ln>
                      <a:noFill/>
                    </a:ln>
                    <a:effectLst>
                      <a:softEdge rad="112500"/>
                    </a:effectLst>
                  </pic:spPr>
                </pic:pic>
              </a:graphicData>
            </a:graphic>
          </wp:anchor>
        </w:drawing>
      </w:r>
      <w:r w:rsidR="00342B17">
        <w:rPr>
          <w:b/>
          <w:color w:val="FF0000"/>
        </w:rPr>
        <w:br w:type="page"/>
      </w:r>
    </w:p>
    <w:p w:rsidR="00AF40BE" w:rsidRDefault="00260145" w:rsidP="00015E34">
      <w:pPr>
        <w:pStyle w:val="Heading2"/>
      </w:pPr>
      <w:bookmarkStart w:id="43" w:name="_Toc449003017"/>
      <w:r w:rsidRPr="00A13100">
        <w:lastRenderedPageBreak/>
        <w:t>2.2</w:t>
      </w:r>
      <w:r w:rsidR="00A07B29">
        <w:t xml:space="preserve"> – </w:t>
      </w:r>
      <w:r w:rsidRPr="00A13100">
        <w:t>Identify taxation prin</w:t>
      </w:r>
      <w:r w:rsidR="00AF7CEA">
        <w:t>ciples and requirements relevant</w:t>
      </w:r>
      <w:r w:rsidRPr="00A13100">
        <w:t xml:space="preserve"> to the business</w:t>
      </w:r>
      <w:r w:rsidR="00AF7CEA">
        <w:t>,</w:t>
      </w:r>
      <w:r w:rsidRPr="00A13100">
        <w:t xml:space="preserve"> and follow procedures to ensure compliance</w:t>
      </w:r>
      <w:bookmarkEnd w:id="43"/>
    </w:p>
    <w:p w:rsidR="00F057E7" w:rsidRPr="00F057E7" w:rsidRDefault="00F057E7" w:rsidP="00F057E7">
      <w:pPr>
        <w:pStyle w:val="Heading3"/>
      </w:pPr>
      <w:bookmarkStart w:id="44" w:name="_Toc449003018"/>
      <w:r>
        <w:t>Taxation principles and requirements</w:t>
      </w:r>
      <w:bookmarkEnd w:id="44"/>
    </w:p>
    <w:p w:rsidR="00260145" w:rsidRPr="0088118C" w:rsidRDefault="0088118C" w:rsidP="0088118C">
      <w:r w:rsidRPr="00DE09CF">
        <w:t>Taxation principles and requirements may include</w:t>
      </w:r>
      <w:r>
        <w:t xml:space="preserve"> r</w:t>
      </w:r>
      <w:r w:rsidRPr="00DE09CF">
        <w:t>elevant taxation requirements/obligations for business</w:t>
      </w:r>
      <w:r>
        <w:t>, t</w:t>
      </w:r>
      <w:r w:rsidRPr="00DE09CF">
        <w:t>ax file number, Australian business number, goods and services tax registration, PAYG and withholding arrangements.</w:t>
      </w:r>
    </w:p>
    <w:tbl>
      <w:tblPr>
        <w:tblStyle w:val="TableGrid"/>
        <w:tblW w:w="0" w:type="auto"/>
        <w:tblLook w:val="04A0" w:firstRow="1" w:lastRow="0" w:firstColumn="1" w:lastColumn="0" w:noHBand="0" w:noVBand="1"/>
      </w:tblPr>
      <w:tblGrid>
        <w:gridCol w:w="3559"/>
        <w:gridCol w:w="5683"/>
      </w:tblGrid>
      <w:tr w:rsidR="00260145" w:rsidTr="004240A1">
        <w:tc>
          <w:tcPr>
            <w:tcW w:w="3652" w:type="dxa"/>
            <w:shd w:val="clear" w:color="auto" w:fill="E5B8B7" w:themeFill="accent2" w:themeFillTint="66"/>
            <w:vAlign w:val="center"/>
          </w:tcPr>
          <w:p w:rsidR="00260145" w:rsidRPr="004240A1" w:rsidRDefault="00260145" w:rsidP="00DE09CF">
            <w:pPr>
              <w:spacing w:before="120" w:after="120" w:line="240" w:lineRule="auto"/>
              <w:rPr>
                <w:b/>
              </w:rPr>
            </w:pPr>
            <w:r w:rsidRPr="004240A1">
              <w:rPr>
                <w:b/>
              </w:rPr>
              <w:t xml:space="preserve">Tax file number (TFN) </w:t>
            </w:r>
          </w:p>
          <w:p w:rsidR="00260145" w:rsidRPr="004240A1" w:rsidRDefault="00260145" w:rsidP="00DE09CF">
            <w:pPr>
              <w:spacing w:before="120" w:after="120" w:line="240" w:lineRule="auto"/>
              <w:rPr>
                <w:b/>
              </w:rPr>
            </w:pPr>
          </w:p>
        </w:tc>
        <w:tc>
          <w:tcPr>
            <w:tcW w:w="5896" w:type="dxa"/>
          </w:tcPr>
          <w:p w:rsidR="00260145" w:rsidRDefault="00260145" w:rsidP="00DE09CF">
            <w:pPr>
              <w:spacing w:before="120" w:after="120" w:line="240" w:lineRule="auto"/>
            </w:pPr>
            <w:r>
              <w:t>Individuals in business use their individual TFN.</w:t>
            </w:r>
          </w:p>
          <w:p w:rsidR="00260145" w:rsidRDefault="00260145" w:rsidP="00DE09CF">
            <w:pPr>
              <w:spacing w:before="120" w:after="120" w:line="240" w:lineRule="auto"/>
            </w:pPr>
            <w:r>
              <w:t>Partnerships, trusts and companies need to apply for a separate TFN.</w:t>
            </w:r>
          </w:p>
        </w:tc>
      </w:tr>
      <w:tr w:rsidR="00260145" w:rsidTr="004240A1">
        <w:tc>
          <w:tcPr>
            <w:tcW w:w="3652" w:type="dxa"/>
            <w:shd w:val="clear" w:color="auto" w:fill="E5B8B7" w:themeFill="accent2" w:themeFillTint="66"/>
            <w:vAlign w:val="center"/>
          </w:tcPr>
          <w:p w:rsidR="00260145" w:rsidRPr="004240A1" w:rsidRDefault="00260145" w:rsidP="00DE09CF">
            <w:pPr>
              <w:spacing w:before="120" w:after="120" w:line="240" w:lineRule="auto"/>
              <w:rPr>
                <w:b/>
              </w:rPr>
            </w:pPr>
            <w:r w:rsidRPr="004240A1">
              <w:rPr>
                <w:b/>
              </w:rPr>
              <w:t>Australian business number (ABN)</w:t>
            </w:r>
          </w:p>
        </w:tc>
        <w:tc>
          <w:tcPr>
            <w:tcW w:w="5896" w:type="dxa"/>
          </w:tcPr>
          <w:p w:rsidR="00260145" w:rsidRDefault="00260145" w:rsidP="00DE09CF">
            <w:pPr>
              <w:spacing w:before="120" w:after="120" w:line="240" w:lineRule="auto"/>
            </w:pPr>
            <w:r>
              <w:t>If you ar</w:t>
            </w:r>
            <w:r w:rsidR="00AC1A04">
              <w:t>e in business, you can register</w:t>
            </w:r>
            <w:r>
              <w:t xml:space="preserve"> for an ABN.</w:t>
            </w:r>
          </w:p>
        </w:tc>
      </w:tr>
      <w:tr w:rsidR="00260145" w:rsidTr="004240A1">
        <w:tc>
          <w:tcPr>
            <w:tcW w:w="3652" w:type="dxa"/>
            <w:shd w:val="clear" w:color="auto" w:fill="E5B8B7" w:themeFill="accent2" w:themeFillTint="66"/>
            <w:vAlign w:val="center"/>
          </w:tcPr>
          <w:p w:rsidR="00260145" w:rsidRPr="004240A1" w:rsidRDefault="00260145" w:rsidP="00DE09CF">
            <w:pPr>
              <w:spacing w:before="120" w:after="120" w:line="240" w:lineRule="auto"/>
              <w:rPr>
                <w:b/>
              </w:rPr>
            </w:pPr>
            <w:r w:rsidRPr="004240A1">
              <w:rPr>
                <w:b/>
              </w:rPr>
              <w:t xml:space="preserve">Pay as you go (PAYG) income tax </w:t>
            </w:r>
          </w:p>
          <w:p w:rsidR="00260145" w:rsidRPr="004240A1" w:rsidRDefault="00260145" w:rsidP="00DE09CF">
            <w:pPr>
              <w:spacing w:before="120" w:after="120" w:line="240" w:lineRule="auto"/>
              <w:rPr>
                <w:b/>
              </w:rPr>
            </w:pPr>
            <w:r w:rsidRPr="004240A1">
              <w:rPr>
                <w:b/>
              </w:rPr>
              <w:t>instalments (towards your income tax)</w:t>
            </w:r>
          </w:p>
        </w:tc>
        <w:tc>
          <w:tcPr>
            <w:tcW w:w="5896" w:type="dxa"/>
          </w:tcPr>
          <w:p w:rsidR="00260145" w:rsidRDefault="00260145" w:rsidP="00DE09CF">
            <w:pPr>
              <w:spacing w:before="120" w:after="120" w:line="240" w:lineRule="auto"/>
            </w:pPr>
            <w:r w:rsidRPr="00886B22">
              <w:t>You don’t need to register</w:t>
            </w:r>
          </w:p>
        </w:tc>
      </w:tr>
      <w:tr w:rsidR="00260145" w:rsidTr="004240A1">
        <w:tc>
          <w:tcPr>
            <w:tcW w:w="3652" w:type="dxa"/>
            <w:shd w:val="clear" w:color="auto" w:fill="E5B8B7" w:themeFill="accent2" w:themeFillTint="66"/>
            <w:vAlign w:val="center"/>
          </w:tcPr>
          <w:p w:rsidR="00260145" w:rsidRPr="004240A1" w:rsidRDefault="00260145" w:rsidP="00DE09CF">
            <w:pPr>
              <w:spacing w:before="120" w:after="120" w:line="240" w:lineRule="auto"/>
              <w:rPr>
                <w:b/>
              </w:rPr>
            </w:pPr>
            <w:r w:rsidRPr="004240A1">
              <w:rPr>
                <w:b/>
              </w:rPr>
              <w:t>Goods and services tax (GST)</w:t>
            </w:r>
          </w:p>
        </w:tc>
        <w:tc>
          <w:tcPr>
            <w:tcW w:w="5896" w:type="dxa"/>
          </w:tcPr>
          <w:p w:rsidR="00260145" w:rsidRDefault="00260145" w:rsidP="00DE09CF">
            <w:pPr>
              <w:spacing w:before="120" w:after="120" w:line="240" w:lineRule="auto"/>
            </w:pPr>
            <w:r>
              <w:t>If you are carrying on a business (enterprise), you must register for and collect GST if either of the following apply:</w:t>
            </w:r>
          </w:p>
          <w:p w:rsidR="00260145" w:rsidRDefault="004240A1" w:rsidP="00DE09CF">
            <w:pPr>
              <w:pStyle w:val="Bullets"/>
              <w:spacing w:before="120" w:after="120" w:line="240" w:lineRule="auto"/>
              <w:ind w:left="357"/>
            </w:pPr>
            <w:r>
              <w:t>Y</w:t>
            </w:r>
            <w:r w:rsidR="00260145">
              <w:t xml:space="preserve">our annual turnover is $75,000 or more ($150,000 or more if you are a non-profit organisation) </w:t>
            </w:r>
          </w:p>
          <w:p w:rsidR="00260145" w:rsidRDefault="004240A1" w:rsidP="00DE09CF">
            <w:pPr>
              <w:pStyle w:val="Bullets"/>
              <w:spacing w:before="120" w:after="120" w:line="240" w:lineRule="auto"/>
              <w:ind w:left="357"/>
            </w:pPr>
            <w:r>
              <w:t>Y</w:t>
            </w:r>
            <w:r w:rsidR="00260145">
              <w:t xml:space="preserve">ou are otherwise required to register. </w:t>
            </w:r>
          </w:p>
          <w:p w:rsidR="00260145" w:rsidRDefault="00260145" w:rsidP="00DE09CF">
            <w:pPr>
              <w:spacing w:before="120" w:after="120" w:line="240" w:lineRule="auto"/>
            </w:pPr>
            <w:r>
              <w:t>You can choose to register if your turnover is less than this amount</w:t>
            </w:r>
          </w:p>
        </w:tc>
      </w:tr>
      <w:tr w:rsidR="00260145" w:rsidTr="004240A1">
        <w:tc>
          <w:tcPr>
            <w:tcW w:w="3652" w:type="dxa"/>
            <w:shd w:val="clear" w:color="auto" w:fill="E5B8B7" w:themeFill="accent2" w:themeFillTint="66"/>
            <w:vAlign w:val="center"/>
          </w:tcPr>
          <w:p w:rsidR="00260145" w:rsidRPr="004240A1" w:rsidRDefault="00260145" w:rsidP="00DE09CF">
            <w:pPr>
              <w:spacing w:before="120" w:after="120" w:line="240" w:lineRule="auto"/>
              <w:rPr>
                <w:b/>
              </w:rPr>
            </w:pPr>
            <w:r w:rsidRPr="004240A1">
              <w:rPr>
                <w:b/>
              </w:rPr>
              <w:t>Wine equalisation tax (WET) and luxury car tax (LCT)</w:t>
            </w:r>
          </w:p>
        </w:tc>
        <w:tc>
          <w:tcPr>
            <w:tcW w:w="5896" w:type="dxa"/>
          </w:tcPr>
          <w:p w:rsidR="00260145" w:rsidRDefault="00260145" w:rsidP="00DE09CF">
            <w:pPr>
              <w:spacing w:before="120" w:after="120" w:line="240" w:lineRule="auto"/>
            </w:pPr>
            <w:r>
              <w:t>You have to register only if you are in the wine industry or sell luxury cars.</w:t>
            </w:r>
          </w:p>
        </w:tc>
      </w:tr>
      <w:tr w:rsidR="00260145" w:rsidTr="004240A1">
        <w:tc>
          <w:tcPr>
            <w:tcW w:w="3652" w:type="dxa"/>
            <w:shd w:val="clear" w:color="auto" w:fill="E5B8B7" w:themeFill="accent2" w:themeFillTint="66"/>
            <w:vAlign w:val="center"/>
          </w:tcPr>
          <w:p w:rsidR="00260145" w:rsidRPr="004240A1" w:rsidRDefault="00260145" w:rsidP="00DE09CF">
            <w:pPr>
              <w:spacing w:before="120" w:after="120" w:line="240" w:lineRule="auto"/>
              <w:rPr>
                <w:b/>
              </w:rPr>
            </w:pPr>
            <w:r w:rsidRPr="004240A1">
              <w:rPr>
                <w:b/>
              </w:rPr>
              <w:t>PAYG withholding</w:t>
            </w:r>
          </w:p>
        </w:tc>
        <w:tc>
          <w:tcPr>
            <w:tcW w:w="5896" w:type="dxa"/>
          </w:tcPr>
          <w:p w:rsidR="00260145" w:rsidRDefault="00260145" w:rsidP="00DE09CF">
            <w:pPr>
              <w:spacing w:before="120" w:after="120" w:line="240" w:lineRule="auto"/>
            </w:pPr>
            <w:r>
              <w:t>You must register for PAYG withholding if you make payments you have to withhold from – for example, payments of salary or wages to employees</w:t>
            </w:r>
          </w:p>
        </w:tc>
      </w:tr>
      <w:tr w:rsidR="00260145" w:rsidTr="004240A1">
        <w:tc>
          <w:tcPr>
            <w:tcW w:w="3652" w:type="dxa"/>
            <w:shd w:val="clear" w:color="auto" w:fill="E5B8B7" w:themeFill="accent2" w:themeFillTint="66"/>
            <w:vAlign w:val="center"/>
          </w:tcPr>
          <w:p w:rsidR="00260145" w:rsidRPr="004240A1" w:rsidRDefault="00260145" w:rsidP="00DE09CF">
            <w:pPr>
              <w:spacing w:before="120" w:after="120" w:line="240" w:lineRule="auto"/>
              <w:rPr>
                <w:b/>
              </w:rPr>
            </w:pPr>
            <w:r w:rsidRPr="004240A1">
              <w:rPr>
                <w:b/>
              </w:rPr>
              <w:t>Fringe benefits tax (FBT)</w:t>
            </w:r>
          </w:p>
          <w:p w:rsidR="00260145" w:rsidRPr="004240A1" w:rsidRDefault="00260145" w:rsidP="00DE09CF">
            <w:pPr>
              <w:spacing w:before="120" w:after="120" w:line="240" w:lineRule="auto"/>
              <w:rPr>
                <w:b/>
              </w:rPr>
            </w:pPr>
          </w:p>
        </w:tc>
        <w:tc>
          <w:tcPr>
            <w:tcW w:w="5896" w:type="dxa"/>
          </w:tcPr>
          <w:p w:rsidR="00260145" w:rsidRDefault="00260145" w:rsidP="00DE09CF">
            <w:pPr>
              <w:spacing w:before="120" w:after="120" w:line="240" w:lineRule="auto"/>
            </w:pPr>
            <w:r>
              <w:t>You have to register for FBT only if you provide benefits to employees and have to pay FBT</w:t>
            </w:r>
          </w:p>
        </w:tc>
      </w:tr>
      <w:tr w:rsidR="00260145" w:rsidTr="004240A1">
        <w:tc>
          <w:tcPr>
            <w:tcW w:w="3652" w:type="dxa"/>
            <w:shd w:val="clear" w:color="auto" w:fill="E5B8B7" w:themeFill="accent2" w:themeFillTint="66"/>
            <w:vAlign w:val="center"/>
          </w:tcPr>
          <w:p w:rsidR="00260145" w:rsidRPr="004240A1" w:rsidRDefault="00260145" w:rsidP="00DE09CF">
            <w:pPr>
              <w:spacing w:before="120" w:after="120" w:line="240" w:lineRule="auto"/>
              <w:rPr>
                <w:b/>
              </w:rPr>
            </w:pPr>
            <w:r w:rsidRPr="004240A1">
              <w:rPr>
                <w:b/>
              </w:rPr>
              <w:t>Superannuation guarantee</w:t>
            </w:r>
          </w:p>
          <w:p w:rsidR="00260145" w:rsidRPr="004240A1" w:rsidRDefault="00260145" w:rsidP="00DE09CF">
            <w:pPr>
              <w:spacing w:before="120" w:after="120" w:line="240" w:lineRule="auto"/>
              <w:rPr>
                <w:b/>
              </w:rPr>
            </w:pPr>
          </w:p>
        </w:tc>
        <w:tc>
          <w:tcPr>
            <w:tcW w:w="5896" w:type="dxa"/>
          </w:tcPr>
          <w:p w:rsidR="00260145" w:rsidRDefault="00260145" w:rsidP="00DE09CF">
            <w:pPr>
              <w:spacing w:before="120" w:after="120" w:line="240" w:lineRule="auto"/>
            </w:pPr>
            <w:r>
              <w:t>You don’t need to register, but every quarter you must pay a minimum level of super for eligible employees. This includes directors and some contractors you engage. The minimum level is 9% of an employee’s ordinary time earnings.</w:t>
            </w:r>
          </w:p>
        </w:tc>
      </w:tr>
      <w:tr w:rsidR="00260145" w:rsidTr="004240A1">
        <w:tc>
          <w:tcPr>
            <w:tcW w:w="3652" w:type="dxa"/>
            <w:shd w:val="clear" w:color="auto" w:fill="E5B8B7" w:themeFill="accent2" w:themeFillTint="66"/>
            <w:vAlign w:val="center"/>
          </w:tcPr>
          <w:p w:rsidR="00260145" w:rsidRPr="004240A1" w:rsidRDefault="00260145" w:rsidP="00DE09CF">
            <w:pPr>
              <w:spacing w:before="120" w:after="120" w:line="240" w:lineRule="auto"/>
              <w:rPr>
                <w:b/>
              </w:rPr>
            </w:pPr>
            <w:r w:rsidRPr="004240A1">
              <w:rPr>
                <w:b/>
              </w:rPr>
              <w:t>Fuel tax credits</w:t>
            </w:r>
          </w:p>
        </w:tc>
        <w:tc>
          <w:tcPr>
            <w:tcW w:w="5896" w:type="dxa"/>
          </w:tcPr>
          <w:p w:rsidR="00260145" w:rsidRDefault="00260145" w:rsidP="00DE09CF">
            <w:pPr>
              <w:spacing w:before="120" w:after="120" w:line="240" w:lineRule="auto"/>
            </w:pPr>
            <w:r>
              <w:t xml:space="preserve">You may be able to claim fuel tax credits for taxable fuel you used in your business. There are some exceptions. To claim, you need </w:t>
            </w:r>
            <w:r w:rsidR="00D42150">
              <w:t xml:space="preserve">in order </w:t>
            </w:r>
            <w:r>
              <w:t>to:</w:t>
            </w:r>
          </w:p>
          <w:p w:rsidR="00260145" w:rsidRDefault="004240A1" w:rsidP="00DE09CF">
            <w:pPr>
              <w:pStyle w:val="Bullets"/>
              <w:spacing w:before="120" w:after="120" w:line="240" w:lineRule="auto"/>
              <w:ind w:left="357"/>
            </w:pPr>
            <w:r>
              <w:rPr>
                <w:rFonts w:cs="Calibri"/>
              </w:rPr>
              <w:t>R</w:t>
            </w:r>
            <w:r w:rsidR="00260145">
              <w:rPr>
                <w:rFonts w:cs="Calibri"/>
              </w:rPr>
              <w:t>egi</w:t>
            </w:r>
            <w:r w:rsidR="00260145">
              <w:t>ster for fuel tax credits</w:t>
            </w:r>
          </w:p>
          <w:p w:rsidR="00260145" w:rsidRDefault="004240A1" w:rsidP="00DE09CF">
            <w:pPr>
              <w:pStyle w:val="Bullets"/>
              <w:spacing w:before="120" w:after="120" w:line="240" w:lineRule="auto"/>
              <w:ind w:left="357"/>
            </w:pPr>
            <w:r>
              <w:t>Be</w:t>
            </w:r>
            <w:r w:rsidR="00260145">
              <w:t xml:space="preserve"> registered for GST.</w:t>
            </w:r>
          </w:p>
        </w:tc>
      </w:tr>
    </w:tbl>
    <w:p w:rsidR="00260145" w:rsidRDefault="00F057E7" w:rsidP="00F057E7">
      <w:pPr>
        <w:pStyle w:val="Heading3"/>
      </w:pPr>
      <w:bookmarkStart w:id="45" w:name="_Toc449003019"/>
      <w:r w:rsidRPr="00F057E7">
        <w:lastRenderedPageBreak/>
        <w:t xml:space="preserve">Specific </w:t>
      </w:r>
      <w:r w:rsidR="00260145" w:rsidRPr="00F057E7">
        <w:t>tax rules for previously identified business types</w:t>
      </w:r>
      <w:bookmarkEnd w:id="45"/>
    </w:p>
    <w:p w:rsidR="00F057E7" w:rsidRDefault="00F057E7" w:rsidP="00F057E7">
      <w:pPr>
        <w:pStyle w:val="BoldBulTight0"/>
        <w:rPr>
          <w:u w:val="single"/>
        </w:rPr>
      </w:pPr>
      <w:r w:rsidRPr="00F057E7">
        <w:rPr>
          <w:u w:val="single"/>
        </w:rPr>
        <w:t>Partnership</w:t>
      </w:r>
    </w:p>
    <w:p w:rsidR="00F057E7" w:rsidRDefault="00F057E7" w:rsidP="00F057E7">
      <w:pPr>
        <w:spacing w:line="240" w:lineRule="auto"/>
      </w:pPr>
      <w:r>
        <w:t>For tax purposes, a partnership is an association of people who carry on a business as partners or receive income jointly.</w:t>
      </w:r>
    </w:p>
    <w:p w:rsidR="00F057E7" w:rsidRDefault="00F057E7" w:rsidP="00F057E7">
      <w:pPr>
        <w:spacing w:line="240" w:lineRule="auto"/>
      </w:pPr>
      <w:r>
        <w:t>TFN: If you operate your business as a partnership, it needs its own TFN that you use when lodging its annual business tax return. You can apply for this on the ABN application form.</w:t>
      </w:r>
    </w:p>
    <w:p w:rsidR="00F057E7" w:rsidRDefault="00F057E7" w:rsidP="00F057E7">
      <w:pPr>
        <w:spacing w:line="240" w:lineRule="auto"/>
      </w:pPr>
      <w:r>
        <w:t>ABN: If you carry on an enterprise as a partnership in Australia, you can apply for an ABN for the partnership and use it for all the partnership’s business dealings.</w:t>
      </w:r>
    </w:p>
    <w:p w:rsidR="00F057E7" w:rsidRPr="00DE09CF" w:rsidRDefault="00F057E7" w:rsidP="00F057E7">
      <w:r w:rsidRPr="00F057E7">
        <w:t>Who</w:t>
      </w:r>
      <w:r>
        <w:t xml:space="preserve"> pays income tax? A partnership is not a separate legal entity and doesn’t pay income tax on the income it earns. Instead, you and each of your partners pay tax on the share of net partnership income you each receive.</w:t>
      </w:r>
    </w:p>
    <w:tbl>
      <w:tblPr>
        <w:tblStyle w:val="TableGrid"/>
        <w:tblW w:w="0" w:type="auto"/>
        <w:tblLook w:val="04A0" w:firstRow="1" w:lastRow="0" w:firstColumn="1" w:lastColumn="0" w:noHBand="0" w:noVBand="1"/>
      </w:tblPr>
      <w:tblGrid>
        <w:gridCol w:w="2325"/>
        <w:gridCol w:w="6917"/>
      </w:tblGrid>
      <w:tr w:rsidR="00260145" w:rsidTr="00F057E7">
        <w:tc>
          <w:tcPr>
            <w:tcW w:w="2325" w:type="dxa"/>
            <w:shd w:val="clear" w:color="auto" w:fill="E5B8B7" w:themeFill="accent2" w:themeFillTint="66"/>
            <w:vAlign w:val="center"/>
          </w:tcPr>
          <w:p w:rsidR="00260145" w:rsidRDefault="00161BE9" w:rsidP="00DE09CF">
            <w:pPr>
              <w:pStyle w:val="NormalBold"/>
              <w:spacing w:before="120" w:after="120"/>
            </w:pPr>
            <w:r>
              <w:t xml:space="preserve">Sole trader </w:t>
            </w:r>
            <w:r w:rsidR="00DE09CF">
              <w:t>description</w:t>
            </w:r>
          </w:p>
        </w:tc>
        <w:tc>
          <w:tcPr>
            <w:tcW w:w="6917" w:type="dxa"/>
          </w:tcPr>
          <w:p w:rsidR="00260145" w:rsidRDefault="00260145" w:rsidP="00DE09CF">
            <w:pPr>
              <w:spacing w:before="120" w:after="120" w:line="240" w:lineRule="auto"/>
            </w:pPr>
            <w:r>
              <w:t>A sole trader is the simplest business structure. If you operate your business as a sole trader, you trade on your own and control and manage the business.</w:t>
            </w:r>
          </w:p>
          <w:p w:rsidR="00260145" w:rsidRDefault="00260145" w:rsidP="00DE09CF">
            <w:pPr>
              <w:spacing w:before="120" w:after="120" w:line="240" w:lineRule="auto"/>
            </w:pPr>
            <w:r>
              <w:t>TFN: As a sole trader, you use your individual TFN when you lodge your tax return.</w:t>
            </w:r>
          </w:p>
          <w:p w:rsidR="00260145" w:rsidRDefault="00260145" w:rsidP="00DE09CF">
            <w:pPr>
              <w:spacing w:before="120" w:after="120" w:line="240" w:lineRule="auto"/>
            </w:pPr>
            <w:r>
              <w:t>ABN: As a sole trader, if you carry on an enterprise in Australia, you can apply for an ABN for your business and use this number for all your business dealings.</w:t>
            </w:r>
          </w:p>
          <w:p w:rsidR="00260145" w:rsidRDefault="00260145" w:rsidP="00DE09CF">
            <w:pPr>
              <w:spacing w:before="120" w:after="120" w:line="240" w:lineRule="auto"/>
            </w:pPr>
            <w:r>
              <w:t>Who pays income tax? The business income is treated as your individual income and you are solely responsible for any tax the business must pay. This means that, after claiming a deduction for all allowable expenses, you include all your business income with any other income and report it on your individual tax return.</w:t>
            </w:r>
          </w:p>
        </w:tc>
      </w:tr>
      <w:tr w:rsidR="00260145" w:rsidTr="00F057E7">
        <w:tc>
          <w:tcPr>
            <w:tcW w:w="2325" w:type="dxa"/>
            <w:shd w:val="clear" w:color="auto" w:fill="E5B8B7" w:themeFill="accent2" w:themeFillTint="66"/>
            <w:vAlign w:val="center"/>
          </w:tcPr>
          <w:p w:rsidR="00260145" w:rsidRDefault="00260145" w:rsidP="00DE09CF">
            <w:pPr>
              <w:pStyle w:val="NormalBold"/>
              <w:spacing w:before="120" w:after="120"/>
            </w:pPr>
            <w:r>
              <w:t xml:space="preserve">Company </w:t>
            </w:r>
            <w:r w:rsidR="00DE09CF">
              <w:t>description</w:t>
            </w:r>
          </w:p>
        </w:tc>
        <w:tc>
          <w:tcPr>
            <w:tcW w:w="6917" w:type="dxa"/>
          </w:tcPr>
          <w:p w:rsidR="00260145" w:rsidRDefault="00260145" w:rsidP="00DE09CF">
            <w:pPr>
              <w:spacing w:before="120" w:after="120" w:line="240" w:lineRule="auto"/>
            </w:pPr>
            <w:r>
              <w:t xml:space="preserve"> An incorporated company is a distinct legal entity that pays its own income tax, separate from an individual’s income tax. Companies are regulated by ASIC.</w:t>
            </w:r>
          </w:p>
          <w:p w:rsidR="00260145" w:rsidRDefault="00260145" w:rsidP="00DE09CF">
            <w:pPr>
              <w:spacing w:before="120" w:after="120" w:line="240" w:lineRule="auto"/>
            </w:pPr>
            <w:r>
              <w:t>A company is a complex business structure, with set-up and administrative costs that are usually higher than for other business structures. A company must have a separate bank account.</w:t>
            </w:r>
          </w:p>
          <w:p w:rsidR="00260145" w:rsidRDefault="00260145" w:rsidP="00DE09CF">
            <w:pPr>
              <w:spacing w:before="120" w:after="120" w:line="240" w:lineRule="auto"/>
            </w:pPr>
            <w:r>
              <w:t>For tax purposes, a company means a body or association, incorporated or unincorporated, but does not include a partnership or a non-entity joint venture.</w:t>
            </w:r>
          </w:p>
          <w:p w:rsidR="00260145" w:rsidRDefault="00260145" w:rsidP="00DE09CF">
            <w:pPr>
              <w:spacing w:before="120" w:after="120" w:line="240" w:lineRule="auto"/>
            </w:pPr>
            <w:r>
              <w:t>TFN: A company needs to apply for a TFN and use it when lodging its annual tax return. You can apply for a TFN on the ABN registration for companies, partnerships, trusts or other organisations (NAT 2939).</w:t>
            </w:r>
          </w:p>
          <w:p w:rsidR="00260145" w:rsidRDefault="00260145" w:rsidP="00DE09CF">
            <w:pPr>
              <w:spacing w:before="120" w:after="120" w:line="240" w:lineRule="auto"/>
            </w:pPr>
            <w:r>
              <w:t>ABN: A company registered under the Corporations Act 2001 is entitled to an ABN. A company that is not registered under the Corporations Act 2001 may register for an ABN if it is carrying on an enterprise in Australia.</w:t>
            </w:r>
          </w:p>
          <w:p w:rsidR="00260145" w:rsidRDefault="00260145" w:rsidP="00DE09CF">
            <w:pPr>
              <w:spacing w:before="120" w:after="120" w:line="240" w:lineRule="auto"/>
            </w:pPr>
            <w:r>
              <w:t>Who pays income tax? If you run your business as a company, the money the business earns belongs to the company</w:t>
            </w:r>
          </w:p>
        </w:tc>
      </w:tr>
      <w:tr w:rsidR="00260145" w:rsidTr="00F057E7">
        <w:tc>
          <w:tcPr>
            <w:tcW w:w="2325" w:type="dxa"/>
            <w:shd w:val="clear" w:color="auto" w:fill="E5B8B7" w:themeFill="accent2" w:themeFillTint="66"/>
            <w:vAlign w:val="center"/>
          </w:tcPr>
          <w:p w:rsidR="00260145" w:rsidRDefault="00260145" w:rsidP="00DE09CF">
            <w:pPr>
              <w:pStyle w:val="NormalBold"/>
              <w:spacing w:before="120" w:after="120"/>
            </w:pPr>
            <w:r>
              <w:lastRenderedPageBreak/>
              <w:t xml:space="preserve">Trust </w:t>
            </w:r>
            <w:r w:rsidR="00DE09CF">
              <w:t>description</w:t>
            </w:r>
          </w:p>
        </w:tc>
        <w:tc>
          <w:tcPr>
            <w:tcW w:w="6917" w:type="dxa"/>
          </w:tcPr>
          <w:p w:rsidR="00260145" w:rsidRDefault="00260145" w:rsidP="00DE09CF">
            <w:pPr>
              <w:spacing w:before="120" w:after="120" w:line="240" w:lineRule="auto"/>
            </w:pPr>
            <w:r>
              <w:t xml:space="preserve">A trust is an obligation imposed on a person to hold property or income for the benefit of others. </w:t>
            </w:r>
          </w:p>
          <w:p w:rsidR="00260145" w:rsidRDefault="00260145" w:rsidP="00DE09CF">
            <w:pPr>
              <w:spacing w:before="120" w:after="120" w:line="240" w:lineRule="auto"/>
            </w:pPr>
            <w:r>
              <w:t>These others are known as beneficiaries.</w:t>
            </w:r>
          </w:p>
          <w:p w:rsidR="00260145" w:rsidRDefault="00260145" w:rsidP="00DE09CF">
            <w:pPr>
              <w:spacing w:before="120" w:after="120" w:line="240" w:lineRule="auto"/>
            </w:pPr>
            <w:r>
              <w:t>TFN: A trust must have its own TFN to use when lodging its annual tax return. If you are the trustee of the trust, you must apply for a TFN for the trust. You can do this on the ABN application form.</w:t>
            </w:r>
          </w:p>
          <w:p w:rsidR="00260145" w:rsidRDefault="00260145" w:rsidP="00DE09CF">
            <w:pPr>
              <w:spacing w:before="120" w:after="120" w:line="240" w:lineRule="auto"/>
            </w:pPr>
            <w:r>
              <w:t>ABN: If the trust is carrying on an enterprise in Australia, as the trustee, you must register for an ABN for the trust.</w:t>
            </w:r>
          </w:p>
          <w:p w:rsidR="00260145" w:rsidRDefault="00260145" w:rsidP="00DE09CF">
            <w:pPr>
              <w:spacing w:before="120" w:after="120" w:line="240" w:lineRule="auto"/>
            </w:pPr>
            <w:r>
              <w:t>Who pays income tax? Whether or not a trust is liable to pay tax depends on what type of trust it is, the wording of its trust deed and if any of the income the trust earns is distributed to its beneficiaries.</w:t>
            </w:r>
          </w:p>
        </w:tc>
      </w:tr>
    </w:tbl>
    <w:p w:rsidR="00260145" w:rsidRDefault="00260145" w:rsidP="00260145"/>
    <w:p w:rsidR="004240A1" w:rsidRDefault="004240A1">
      <w:pPr>
        <w:spacing w:after="0" w:line="240" w:lineRule="auto"/>
        <w:rPr>
          <w:b/>
          <w:color w:val="FF0000"/>
        </w:rPr>
      </w:pPr>
      <w:r>
        <w:rPr>
          <w:b/>
          <w:color w:val="FF0000"/>
        </w:rPr>
        <w:br w:type="page"/>
      </w:r>
    </w:p>
    <w:p w:rsidR="00260145" w:rsidRPr="00562A86" w:rsidRDefault="00260145" w:rsidP="00B06323">
      <w:pPr>
        <w:pStyle w:val="Heading2"/>
      </w:pPr>
      <w:bookmarkStart w:id="46" w:name="_Toc449003020"/>
      <w:r w:rsidRPr="00562A86">
        <w:lastRenderedPageBreak/>
        <w:t>2.3</w:t>
      </w:r>
      <w:r w:rsidR="00A07B29">
        <w:t xml:space="preserve"> – </w:t>
      </w:r>
      <w:r w:rsidRPr="00562A86">
        <w:t>Identify and carefully maintain legal documents and maintain and update relevant records to ensure their ongoing security and accessibility</w:t>
      </w:r>
      <w:bookmarkEnd w:id="46"/>
    </w:p>
    <w:p w:rsidR="00B06323" w:rsidRDefault="00161BE9" w:rsidP="00161BE9">
      <w:pPr>
        <w:pStyle w:val="Heading3"/>
      </w:pPr>
      <w:bookmarkStart w:id="47" w:name="_Toc449003021"/>
      <w:r>
        <w:t>Legal documents and records</w:t>
      </w:r>
      <w:bookmarkEnd w:id="47"/>
    </w:p>
    <w:p w:rsidR="00260145" w:rsidRPr="007061B8" w:rsidRDefault="00260145" w:rsidP="00161BE9">
      <w:pPr>
        <w:pStyle w:val="BoldBulTight0"/>
      </w:pPr>
      <w:r w:rsidRPr="007061B8">
        <w:t>Legal documents may include:</w:t>
      </w:r>
    </w:p>
    <w:p w:rsidR="00260145" w:rsidRDefault="00BB5E46" w:rsidP="00161BE9">
      <w:pPr>
        <w:pStyle w:val="Bullets"/>
      </w:pPr>
      <w:r>
        <w:t>Appropriate software for financial records</w:t>
      </w:r>
    </w:p>
    <w:p w:rsidR="00260145" w:rsidRDefault="00BB5E46" w:rsidP="00161BE9">
      <w:pPr>
        <w:pStyle w:val="Bullets"/>
      </w:pPr>
      <w:r>
        <w:t>Certificate of incorporation</w:t>
      </w:r>
    </w:p>
    <w:p w:rsidR="00260145" w:rsidRDefault="00BB5E46" w:rsidP="00161BE9">
      <w:pPr>
        <w:pStyle w:val="Bullets"/>
      </w:pPr>
      <w:r>
        <w:t>Constitution documents</w:t>
      </w:r>
    </w:p>
    <w:p w:rsidR="00260145" w:rsidRDefault="00BB5E46" w:rsidP="00161BE9">
      <w:pPr>
        <w:pStyle w:val="Bullets"/>
      </w:pPr>
      <w:r>
        <w:t>Franchise agreements and financial documentation</w:t>
      </w:r>
    </w:p>
    <w:p w:rsidR="00260145" w:rsidRDefault="00BB5E46" w:rsidP="00161BE9">
      <w:pPr>
        <w:pStyle w:val="Bullets"/>
      </w:pPr>
      <w:r>
        <w:t>Partnership agreements</w:t>
      </w:r>
    </w:p>
    <w:p w:rsidR="00260145" w:rsidRDefault="008C7887" w:rsidP="00161BE9">
      <w:pPr>
        <w:pStyle w:val="Bullets"/>
      </w:pPr>
      <w:r>
        <w:t xml:space="preserve">Statutory books for companies, such as </w:t>
      </w:r>
      <w:r w:rsidR="00BB5E46">
        <w:t>register of members, registe</w:t>
      </w:r>
      <w:r>
        <w:t>r of directors and minute books</w:t>
      </w:r>
      <w:r w:rsidR="00AA4514">
        <w:t>.</w:t>
      </w:r>
    </w:p>
    <w:p w:rsidR="00260145" w:rsidRPr="007061B8" w:rsidRDefault="00260145" w:rsidP="00AA4514">
      <w:pPr>
        <w:pStyle w:val="BoldBulTight0"/>
      </w:pPr>
      <w:r w:rsidRPr="007061B8">
        <w:t>Records may include:</w:t>
      </w:r>
    </w:p>
    <w:p w:rsidR="00260145" w:rsidRDefault="00BB5E46" w:rsidP="00354B07">
      <w:pPr>
        <w:pStyle w:val="Bullets"/>
      </w:pPr>
      <w:r>
        <w:t>Environmental</w:t>
      </w:r>
    </w:p>
    <w:p w:rsidR="00260145" w:rsidRDefault="00BB5E46" w:rsidP="00354B07">
      <w:pPr>
        <w:pStyle w:val="Bullets"/>
      </w:pPr>
      <w:r>
        <w:t>Financial</w:t>
      </w:r>
    </w:p>
    <w:p w:rsidR="00260145" w:rsidRDefault="00082EC1" w:rsidP="00354B07">
      <w:pPr>
        <w:pStyle w:val="Bullets"/>
      </w:pPr>
      <w:r>
        <w:t>WHS</w:t>
      </w:r>
    </w:p>
    <w:p w:rsidR="00260145" w:rsidRDefault="00BB5E46" w:rsidP="00354B07">
      <w:pPr>
        <w:pStyle w:val="Bullets"/>
      </w:pPr>
      <w:r>
        <w:t>Personnel</w:t>
      </w:r>
    </w:p>
    <w:p w:rsidR="00260145" w:rsidRDefault="00BB5E46" w:rsidP="00354B07">
      <w:pPr>
        <w:pStyle w:val="Bullets"/>
      </w:pPr>
      <w:r>
        <w:t>Taxation</w:t>
      </w:r>
      <w:r w:rsidR="00AA4514">
        <w:t>.</w:t>
      </w:r>
    </w:p>
    <w:p w:rsidR="00260145" w:rsidRDefault="00260145" w:rsidP="00AA4514">
      <w:r>
        <w:t xml:space="preserve">All of the above examples will come with both common sense obligations and in some cases statutory and regulatory </w:t>
      </w:r>
      <w:r w:rsidRPr="00AA4514">
        <w:t>requirements</w:t>
      </w:r>
      <w:r>
        <w:t>.</w:t>
      </w:r>
    </w:p>
    <w:p w:rsidR="00260145" w:rsidRDefault="00AA4514" w:rsidP="00AA4514">
      <w:r>
        <w:t>A</w:t>
      </w:r>
      <w:r w:rsidR="00BB5E46" w:rsidRPr="00AA4514">
        <w:t>ppropriate</w:t>
      </w:r>
      <w:r w:rsidR="00BB5E46">
        <w:t xml:space="preserve"> software for financial records</w:t>
      </w:r>
      <w:r>
        <w:t xml:space="preserve"> may include</w:t>
      </w:r>
      <w:r w:rsidR="008C7887">
        <w:t xml:space="preserve"> </w:t>
      </w:r>
      <w:r w:rsidR="00260145">
        <w:t>Excel spreadsheet software, MYOB or numer</w:t>
      </w:r>
      <w:r w:rsidR="00DE09CF">
        <w:t xml:space="preserve">ous other accounting packages. These could be stored in house, </w:t>
      </w:r>
      <w:r w:rsidR="00260145">
        <w:t>with your accountant or both.</w:t>
      </w:r>
    </w:p>
    <w:p w:rsidR="00260145" w:rsidRPr="00AA4514" w:rsidRDefault="00260145" w:rsidP="00AA4514">
      <w:pPr>
        <w:pStyle w:val="BoldBulTight0"/>
        <w:rPr>
          <w:u w:val="single"/>
        </w:rPr>
      </w:pPr>
      <w:r w:rsidRPr="00AA4514">
        <w:rPr>
          <w:u w:val="single"/>
        </w:rPr>
        <w:t>Laws applying to business records</w:t>
      </w:r>
    </w:p>
    <w:p w:rsidR="00260145" w:rsidRDefault="00AA4514" w:rsidP="00AA4514">
      <w:pPr>
        <w:pStyle w:val="BoldBulTight0"/>
      </w:pPr>
      <w:r w:rsidRPr="00AA4514">
        <w:rPr>
          <w:noProof/>
          <w:highlight w:val="yellow"/>
          <w:lang w:val="en-GB"/>
        </w:rPr>
        <w:drawing>
          <wp:anchor distT="0" distB="0" distL="114300" distR="114300" simplePos="0" relativeHeight="251707392" behindDoc="1" locked="0" layoutInCell="1" allowOverlap="1" wp14:anchorId="0FB6A1B6" wp14:editId="6C668BDF">
            <wp:simplePos x="0" y="0"/>
            <wp:positionH relativeFrom="column">
              <wp:posOffset>4895850</wp:posOffset>
            </wp:positionH>
            <wp:positionV relativeFrom="paragraph">
              <wp:posOffset>0</wp:posOffset>
            </wp:positionV>
            <wp:extent cx="1250950" cy="2181225"/>
            <wp:effectExtent l="0" t="0" r="6350" b="9525"/>
            <wp:wrapTight wrapText="bothSides">
              <wp:wrapPolygon edited="0">
                <wp:start x="0" y="0"/>
                <wp:lineTo x="0" y="21506"/>
                <wp:lineTo x="21381" y="21506"/>
                <wp:lineTo x="21381" y="0"/>
                <wp:lineTo x="0" y="0"/>
              </wp:wrapPolygon>
            </wp:wrapTight>
            <wp:docPr id="21" name="Picture 20" descr="carrying_box_of_files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rying_box_of_files_pc_800_wht.png"/>
                    <pic:cNvPicPr/>
                  </pic:nvPicPr>
                  <pic:blipFill>
                    <a:blip r:embed="rId29" cstate="print"/>
                    <a:stretch>
                      <a:fillRect/>
                    </a:stretch>
                  </pic:blipFill>
                  <pic:spPr>
                    <a:xfrm>
                      <a:off x="0" y="0"/>
                      <a:ext cx="1250950" cy="2181225"/>
                    </a:xfrm>
                    <a:prstGeom prst="rect">
                      <a:avLst/>
                    </a:prstGeom>
                  </pic:spPr>
                </pic:pic>
              </a:graphicData>
            </a:graphic>
            <wp14:sizeRelH relativeFrom="margin">
              <wp14:pctWidth>0</wp14:pctWidth>
            </wp14:sizeRelH>
            <wp14:sizeRelV relativeFrom="margin">
              <wp14:pctHeight>0</wp14:pctHeight>
            </wp14:sizeRelV>
          </wp:anchor>
        </w:drawing>
      </w:r>
      <w:r w:rsidR="00260145">
        <w:t>The law says yo</w:t>
      </w:r>
      <w:r>
        <w:t>u need to keep some records for:</w:t>
      </w:r>
    </w:p>
    <w:p w:rsidR="00260145" w:rsidRDefault="00260145" w:rsidP="00354B07">
      <w:pPr>
        <w:pStyle w:val="Bullets"/>
      </w:pPr>
      <w:r>
        <w:t>Five ye</w:t>
      </w:r>
      <w:r w:rsidR="00AA4514">
        <w:t xml:space="preserve">ars for </w:t>
      </w:r>
      <w:r>
        <w:t xml:space="preserve">non-company financial records </w:t>
      </w:r>
    </w:p>
    <w:p w:rsidR="00260145" w:rsidRDefault="00AA4514" w:rsidP="00354B07">
      <w:pPr>
        <w:pStyle w:val="Bullets"/>
      </w:pPr>
      <w:r>
        <w:t xml:space="preserve">Seven years for </w:t>
      </w:r>
      <w:r w:rsidR="00260145">
        <w:t>financial records for companies, most employee records, and all records of fr</w:t>
      </w:r>
      <w:r>
        <w:t>inge benefits and capital gains</w:t>
      </w:r>
    </w:p>
    <w:p w:rsidR="00260145" w:rsidRDefault="00260145" w:rsidP="00354B07">
      <w:pPr>
        <w:pStyle w:val="Bullets"/>
      </w:pPr>
      <w:r>
        <w:t xml:space="preserve">If you store financial records </w:t>
      </w:r>
      <w:r w:rsidRPr="008C7887">
        <w:t>electronically</w:t>
      </w:r>
      <w:r>
        <w:t>, you must be able to produce a hard copy if the Tax Office or ASIC request it</w:t>
      </w:r>
      <w:r w:rsidR="00AA4514">
        <w:t>.</w:t>
      </w:r>
    </w:p>
    <w:p w:rsidR="00260145" w:rsidRDefault="008C7887" w:rsidP="00354B07">
      <w:pPr>
        <w:pStyle w:val="BoldBulTight0"/>
      </w:pPr>
      <w:r>
        <w:t>Where there is no specific</w:t>
      </w:r>
      <w:r w:rsidR="00260145">
        <w:t xml:space="preserve"> legal requirement to keep or store a record, it still makes good sense to observe some common sense rules</w:t>
      </w:r>
      <w:r>
        <w:t>, such as:</w:t>
      </w:r>
      <w:r w:rsidR="00260145">
        <w:t xml:space="preserve"> </w:t>
      </w:r>
    </w:p>
    <w:p w:rsidR="00260145" w:rsidRDefault="00260145" w:rsidP="00354B07">
      <w:pPr>
        <w:pStyle w:val="Bullets"/>
      </w:pPr>
      <w:r>
        <w:t xml:space="preserve">If you sell a business a buyer might ask to see the cash-flow forecast and perhaps past cash-flow reports. Keep in mind some records and </w:t>
      </w:r>
      <w:r>
        <w:lastRenderedPageBreak/>
        <w:t>information, such as medical records, need to be store</w:t>
      </w:r>
      <w:r w:rsidR="00AA4514">
        <w:t>d securely to meet privacy laws</w:t>
      </w:r>
    </w:p>
    <w:p w:rsidR="00260145" w:rsidRDefault="00260145" w:rsidP="00354B07">
      <w:pPr>
        <w:pStyle w:val="Bullets"/>
      </w:pPr>
      <w:r>
        <w:t>While all business records are generally considered ‘typical’, not</w:t>
      </w:r>
      <w:r w:rsidR="008C7887">
        <w:t xml:space="preserve"> every business will keep </w:t>
      </w:r>
      <w:r w:rsidR="000A79AF">
        <w:t>everyone</w:t>
      </w:r>
      <w:r>
        <w:t xml:space="preserve">. For example, Business A might use a cash register and write the day’s sales totals by hand in a cashbook, while Business B makes all its sales online and payment is by direct bank deposit, with the day’s totals added to the cashbook in the accounting software. Each business made sales, but used a </w:t>
      </w:r>
      <w:r w:rsidR="00AA4514">
        <w:t>different method to record them</w:t>
      </w:r>
    </w:p>
    <w:p w:rsidR="00260145" w:rsidRDefault="00260145" w:rsidP="00354B07">
      <w:pPr>
        <w:pStyle w:val="Bullets"/>
      </w:pPr>
      <w:r>
        <w:t>If you organise your records and keep them up-to-date (e.g. file them</w:t>
      </w:r>
      <w:r w:rsidR="008C7887">
        <w:t xml:space="preserve"> away or update the electronic v</w:t>
      </w:r>
      <w:r>
        <w:t xml:space="preserve">ersion at least once a week) </w:t>
      </w:r>
      <w:r w:rsidR="00AA4514">
        <w:t>you’ll stay on top of the task</w:t>
      </w:r>
    </w:p>
    <w:p w:rsidR="00BB5E46" w:rsidRDefault="00260145" w:rsidP="00354B07">
      <w:pPr>
        <w:pStyle w:val="Bullets"/>
      </w:pPr>
      <w:r>
        <w:t>This reduces stress and other problems such as finding a receipt to prove a claim for a tax deduction when the Tax Office asks you for it.</w:t>
      </w:r>
      <w:r w:rsidR="004B582E">
        <w:t xml:space="preserve"> </w:t>
      </w:r>
    </w:p>
    <w:p w:rsidR="00D93B7E" w:rsidRDefault="0088118C">
      <w:pPr>
        <w:spacing w:after="0" w:line="240" w:lineRule="auto"/>
      </w:pPr>
      <w:r>
        <w:rPr>
          <w:noProof/>
          <w:lang w:val="en-GB"/>
        </w:rPr>
        <w:drawing>
          <wp:anchor distT="0" distB="0" distL="114300" distR="114300" simplePos="0" relativeHeight="251706368" behindDoc="1" locked="0" layoutInCell="1" allowOverlap="1" wp14:anchorId="3B1044DC" wp14:editId="7A2E713A">
            <wp:simplePos x="0" y="0"/>
            <wp:positionH relativeFrom="column">
              <wp:posOffset>2183130</wp:posOffset>
            </wp:positionH>
            <wp:positionV relativeFrom="paragraph">
              <wp:posOffset>400050</wp:posOffset>
            </wp:positionV>
            <wp:extent cx="2251710" cy="2252980"/>
            <wp:effectExtent l="0" t="0" r="0" b="0"/>
            <wp:wrapTight wrapText="bothSides">
              <wp:wrapPolygon edited="0">
                <wp:start x="731" y="0"/>
                <wp:lineTo x="0" y="365"/>
                <wp:lineTo x="0" y="20821"/>
                <wp:lineTo x="365" y="21369"/>
                <wp:lineTo x="731" y="21369"/>
                <wp:lineTo x="20650" y="21369"/>
                <wp:lineTo x="21015" y="21369"/>
                <wp:lineTo x="21381" y="20821"/>
                <wp:lineTo x="21381" y="365"/>
                <wp:lineTo x="20650" y="0"/>
                <wp:lineTo x="731" y="0"/>
              </wp:wrapPolygon>
            </wp:wrapTight>
            <wp:docPr id="20" name="Picture 19" descr="MG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Gab.jpg"/>
                    <pic:cNvPicPr/>
                  </pic:nvPicPr>
                  <pic:blipFill>
                    <a:blip r:embed="rId12" cstate="print"/>
                    <a:stretch>
                      <a:fillRect/>
                    </a:stretch>
                  </pic:blipFill>
                  <pic:spPr>
                    <a:xfrm>
                      <a:off x="0" y="0"/>
                      <a:ext cx="2251710" cy="225298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D93B7E">
        <w:br w:type="page"/>
      </w:r>
    </w:p>
    <w:p w:rsidR="00BB5E46" w:rsidRDefault="00BB5E46" w:rsidP="00354B07">
      <w:pPr>
        <w:pStyle w:val="Bullets"/>
        <w:numPr>
          <w:ilvl w:val="0"/>
          <w:numId w:val="0"/>
        </w:numPr>
        <w:ind w:left="1494"/>
      </w:pPr>
    </w:p>
    <w:tbl>
      <w:tblPr>
        <w:tblStyle w:val="TableGrid"/>
        <w:tblW w:w="0" w:type="auto"/>
        <w:tblLook w:val="04A0" w:firstRow="1" w:lastRow="0" w:firstColumn="1" w:lastColumn="0" w:noHBand="0" w:noVBand="1"/>
      </w:tblPr>
      <w:tblGrid>
        <w:gridCol w:w="1946"/>
        <w:gridCol w:w="5641"/>
        <w:gridCol w:w="709"/>
        <w:gridCol w:w="946"/>
      </w:tblGrid>
      <w:tr w:rsidR="00260145" w:rsidRPr="00AA4514" w:rsidTr="00BB5E46">
        <w:tc>
          <w:tcPr>
            <w:tcW w:w="1951" w:type="dxa"/>
            <w:tcBorders>
              <w:bottom w:val="single" w:sz="4" w:space="0" w:color="auto"/>
            </w:tcBorders>
            <w:shd w:val="clear" w:color="auto" w:fill="E5B8B7" w:themeFill="accent2" w:themeFillTint="66"/>
          </w:tcPr>
          <w:p w:rsidR="00260145" w:rsidRPr="00AA4514" w:rsidRDefault="00260145" w:rsidP="00DE09CF">
            <w:pPr>
              <w:spacing w:before="120" w:after="120" w:line="240" w:lineRule="auto"/>
              <w:rPr>
                <w:b/>
              </w:rPr>
            </w:pPr>
            <w:r w:rsidRPr="00AA4514">
              <w:rPr>
                <w:b/>
              </w:rPr>
              <w:t>Record type</w:t>
            </w:r>
          </w:p>
        </w:tc>
        <w:tc>
          <w:tcPr>
            <w:tcW w:w="6074" w:type="dxa"/>
            <w:shd w:val="clear" w:color="auto" w:fill="E5B8B7" w:themeFill="accent2" w:themeFillTint="66"/>
          </w:tcPr>
          <w:p w:rsidR="00260145" w:rsidRPr="00AA4514" w:rsidRDefault="00260145" w:rsidP="00DE09CF">
            <w:pPr>
              <w:spacing w:before="120" w:after="120" w:line="240" w:lineRule="auto"/>
              <w:rPr>
                <w:b/>
              </w:rPr>
            </w:pPr>
            <w:r w:rsidRPr="00AA4514">
              <w:rPr>
                <w:b/>
              </w:rPr>
              <w:t>Description</w:t>
            </w:r>
          </w:p>
        </w:tc>
        <w:tc>
          <w:tcPr>
            <w:tcW w:w="709" w:type="dxa"/>
            <w:shd w:val="clear" w:color="auto" w:fill="E5B8B7" w:themeFill="accent2" w:themeFillTint="66"/>
            <w:vAlign w:val="center"/>
          </w:tcPr>
          <w:p w:rsidR="00260145" w:rsidRPr="00AA4514" w:rsidRDefault="00260145" w:rsidP="00DE09CF">
            <w:pPr>
              <w:spacing w:before="120" w:after="120" w:line="240" w:lineRule="auto"/>
              <w:rPr>
                <w:b/>
              </w:rPr>
            </w:pPr>
            <w:r w:rsidRPr="00AA4514">
              <w:rPr>
                <w:b/>
              </w:rPr>
              <w:t>5/7 years</w:t>
            </w:r>
          </w:p>
        </w:tc>
        <w:tc>
          <w:tcPr>
            <w:tcW w:w="814" w:type="dxa"/>
            <w:shd w:val="clear" w:color="auto" w:fill="E5B8B7" w:themeFill="accent2" w:themeFillTint="66"/>
          </w:tcPr>
          <w:p w:rsidR="00260145" w:rsidRPr="00AA4514" w:rsidRDefault="00AA4514" w:rsidP="00DE09CF">
            <w:pPr>
              <w:spacing w:before="120" w:after="120" w:line="240" w:lineRule="auto"/>
              <w:rPr>
                <w:b/>
              </w:rPr>
            </w:pPr>
            <w:r w:rsidRPr="00AA4514">
              <w:rPr>
                <w:b/>
              </w:rPr>
              <w:t>Best Practice</w:t>
            </w:r>
          </w:p>
        </w:tc>
      </w:tr>
      <w:tr w:rsidR="00260145" w:rsidRPr="00AA4514" w:rsidTr="00BB5E46">
        <w:tc>
          <w:tcPr>
            <w:tcW w:w="1951" w:type="dxa"/>
            <w:shd w:val="clear" w:color="auto" w:fill="F2DBDB" w:themeFill="accent2" w:themeFillTint="33"/>
            <w:vAlign w:val="center"/>
          </w:tcPr>
          <w:p w:rsidR="00260145" w:rsidRPr="00AA4514" w:rsidRDefault="00260145" w:rsidP="00DE09CF">
            <w:pPr>
              <w:spacing w:before="120" w:after="120" w:line="240" w:lineRule="auto"/>
              <w:rPr>
                <w:b/>
              </w:rPr>
            </w:pPr>
            <w:r w:rsidRPr="00AA4514">
              <w:rPr>
                <w:b/>
              </w:rPr>
              <w:t>Accounts receivable (or debtors ledger/customers)</w:t>
            </w:r>
          </w:p>
        </w:tc>
        <w:tc>
          <w:tcPr>
            <w:tcW w:w="6074" w:type="dxa"/>
          </w:tcPr>
          <w:p w:rsidR="00260145" w:rsidRPr="00AA4514" w:rsidRDefault="00260145" w:rsidP="00DE09CF">
            <w:pPr>
              <w:spacing w:before="120" w:after="120" w:line="240" w:lineRule="auto"/>
            </w:pPr>
            <w:r w:rsidRPr="00AA4514">
              <w:t xml:space="preserve">Money others owe you, e.g. the tax invoices you give your customers. File by month issued. When paid, move the hard copies to accounts paid. Keep it with a list of your terms of payment for each debtor, e.g. 30 days. </w:t>
            </w:r>
          </w:p>
        </w:tc>
        <w:tc>
          <w:tcPr>
            <w:tcW w:w="709" w:type="dxa"/>
            <w:vAlign w:val="center"/>
          </w:tcPr>
          <w:p w:rsidR="00260145" w:rsidRPr="00AA4514" w:rsidRDefault="00260145" w:rsidP="00DE09CF">
            <w:pPr>
              <w:spacing w:before="120" w:after="120" w:line="240" w:lineRule="auto"/>
            </w:pPr>
            <w:r w:rsidRPr="00AA4514">
              <w:t>X</w:t>
            </w:r>
          </w:p>
        </w:tc>
        <w:tc>
          <w:tcPr>
            <w:tcW w:w="814" w:type="dxa"/>
          </w:tcPr>
          <w:p w:rsidR="00260145" w:rsidRPr="00AA4514" w:rsidRDefault="00260145" w:rsidP="00DE09CF">
            <w:pPr>
              <w:spacing w:before="120" w:after="120" w:line="240" w:lineRule="auto"/>
            </w:pPr>
          </w:p>
        </w:tc>
      </w:tr>
      <w:tr w:rsidR="00260145" w:rsidRPr="00AA4514" w:rsidTr="00BB5E46">
        <w:trPr>
          <w:trHeight w:val="341"/>
        </w:trPr>
        <w:tc>
          <w:tcPr>
            <w:tcW w:w="1951" w:type="dxa"/>
            <w:shd w:val="clear" w:color="auto" w:fill="F2DBDB" w:themeFill="accent2" w:themeFillTint="33"/>
            <w:vAlign w:val="center"/>
          </w:tcPr>
          <w:p w:rsidR="00260145" w:rsidRPr="00AA4514" w:rsidRDefault="00260145" w:rsidP="00DE09CF">
            <w:pPr>
              <w:spacing w:before="120" w:after="120" w:line="240" w:lineRule="auto"/>
              <w:rPr>
                <w:b/>
              </w:rPr>
            </w:pPr>
            <w:r w:rsidRPr="00AA4514">
              <w:rPr>
                <w:b/>
              </w:rPr>
              <w:t>Cash receipts book (or cash receipts journal, or in</w:t>
            </w:r>
          </w:p>
          <w:p w:rsidR="00260145" w:rsidRPr="00AA4514" w:rsidRDefault="00260145" w:rsidP="00DE09CF">
            <w:pPr>
              <w:spacing w:before="120" w:after="120" w:line="240" w:lineRule="auto"/>
              <w:rPr>
                <w:b/>
              </w:rPr>
            </w:pPr>
            <w:r w:rsidRPr="00AA4514">
              <w:rPr>
                <w:b/>
              </w:rPr>
              <w:t>accounting software, the sales module)</w:t>
            </w:r>
          </w:p>
        </w:tc>
        <w:tc>
          <w:tcPr>
            <w:tcW w:w="6074" w:type="dxa"/>
          </w:tcPr>
          <w:p w:rsidR="00260145" w:rsidRPr="00AA4514" w:rsidRDefault="00260145" w:rsidP="00DE09CF">
            <w:pPr>
              <w:spacing w:before="120" w:after="120" w:line="240" w:lineRule="auto"/>
            </w:pPr>
            <w:r w:rsidRPr="00AA4514">
              <w:t>Record of all money coming in, from sales and other sources, including electronic transactions such as bank transfers or customers’ credit card purchases, the handwritten cash receipts book, cash register etc. Could also include bank interest or investment returns. Is combined with a cash sales book or kept separate. Some businesses will use a separate cash receipts book for each part of their operation</w:t>
            </w:r>
          </w:p>
        </w:tc>
        <w:tc>
          <w:tcPr>
            <w:tcW w:w="709" w:type="dxa"/>
            <w:vAlign w:val="center"/>
          </w:tcPr>
          <w:p w:rsidR="00260145" w:rsidRPr="00AA4514" w:rsidRDefault="00260145" w:rsidP="00DE09CF">
            <w:pPr>
              <w:spacing w:before="120" w:after="120" w:line="240" w:lineRule="auto"/>
            </w:pPr>
            <w:r w:rsidRPr="00AA4514">
              <w:t>X</w:t>
            </w:r>
          </w:p>
        </w:tc>
        <w:tc>
          <w:tcPr>
            <w:tcW w:w="814" w:type="dxa"/>
          </w:tcPr>
          <w:p w:rsidR="00260145" w:rsidRPr="00AA4514" w:rsidRDefault="00260145" w:rsidP="00DE09CF">
            <w:pPr>
              <w:spacing w:before="120" w:after="120" w:line="240" w:lineRule="auto"/>
            </w:pPr>
          </w:p>
        </w:tc>
      </w:tr>
      <w:tr w:rsidR="00260145" w:rsidRPr="00AA4514" w:rsidTr="00BB5E46">
        <w:tc>
          <w:tcPr>
            <w:tcW w:w="1951" w:type="dxa"/>
            <w:shd w:val="clear" w:color="auto" w:fill="F2DBDB" w:themeFill="accent2" w:themeFillTint="33"/>
            <w:vAlign w:val="center"/>
          </w:tcPr>
          <w:p w:rsidR="00260145" w:rsidRPr="00AA4514" w:rsidRDefault="00260145" w:rsidP="00DE09CF">
            <w:pPr>
              <w:spacing w:before="120" w:after="120" w:line="240" w:lineRule="auto"/>
              <w:rPr>
                <w:b/>
              </w:rPr>
            </w:pPr>
            <w:r w:rsidRPr="00AA4514">
              <w:rPr>
                <w:b/>
              </w:rPr>
              <w:t>Cash register Z totals</w:t>
            </w:r>
            <w:r w:rsidR="004B582E" w:rsidRPr="00AA4514">
              <w:rPr>
                <w:b/>
              </w:rPr>
              <w:t xml:space="preserve"> </w:t>
            </w:r>
          </w:p>
        </w:tc>
        <w:tc>
          <w:tcPr>
            <w:tcW w:w="6074" w:type="dxa"/>
          </w:tcPr>
          <w:p w:rsidR="00260145" w:rsidRPr="00AA4514" w:rsidRDefault="00260145" w:rsidP="00DE09CF">
            <w:pPr>
              <w:spacing w:before="120" w:after="120" w:line="240" w:lineRule="auto"/>
            </w:pPr>
            <w:r w:rsidRPr="00AA4514">
              <w:t>The total sales at the end of the day (or sales period) from a cash register tape or point-of-sale system (POS). The Tax Office expects you to keep cash register tape for a month before disposing of them and reconcile the records (you must keep the Z totals if you throw the tapes away).</w:t>
            </w:r>
          </w:p>
        </w:tc>
        <w:tc>
          <w:tcPr>
            <w:tcW w:w="709" w:type="dxa"/>
            <w:vAlign w:val="center"/>
          </w:tcPr>
          <w:p w:rsidR="00260145" w:rsidRPr="00AA4514" w:rsidRDefault="00260145" w:rsidP="00DE09CF">
            <w:pPr>
              <w:spacing w:before="120" w:after="120" w:line="240" w:lineRule="auto"/>
            </w:pPr>
            <w:r w:rsidRPr="00AA4514">
              <w:t>X</w:t>
            </w:r>
          </w:p>
        </w:tc>
        <w:tc>
          <w:tcPr>
            <w:tcW w:w="814" w:type="dxa"/>
          </w:tcPr>
          <w:p w:rsidR="00260145" w:rsidRPr="00AA4514" w:rsidRDefault="00260145" w:rsidP="00DE09CF">
            <w:pPr>
              <w:spacing w:before="120" w:after="120" w:line="240" w:lineRule="auto"/>
            </w:pPr>
          </w:p>
        </w:tc>
      </w:tr>
      <w:tr w:rsidR="00260145" w:rsidRPr="00AA4514" w:rsidTr="00BB5E46">
        <w:tc>
          <w:tcPr>
            <w:tcW w:w="1951" w:type="dxa"/>
            <w:shd w:val="clear" w:color="auto" w:fill="F2DBDB" w:themeFill="accent2" w:themeFillTint="33"/>
            <w:vAlign w:val="center"/>
          </w:tcPr>
          <w:p w:rsidR="00260145" w:rsidRPr="00AA4514" w:rsidRDefault="00260145" w:rsidP="00DE09CF">
            <w:pPr>
              <w:spacing w:before="120" w:after="120" w:line="240" w:lineRule="auto"/>
              <w:rPr>
                <w:b/>
              </w:rPr>
            </w:pPr>
            <w:r w:rsidRPr="00AA4514">
              <w:rPr>
                <w:b/>
              </w:rPr>
              <w:t>Cash sales receipt book</w:t>
            </w:r>
            <w:r w:rsidR="004B582E" w:rsidRPr="00AA4514">
              <w:rPr>
                <w:b/>
              </w:rPr>
              <w:t xml:space="preserve"> </w:t>
            </w:r>
          </w:p>
        </w:tc>
        <w:tc>
          <w:tcPr>
            <w:tcW w:w="6074" w:type="dxa"/>
          </w:tcPr>
          <w:p w:rsidR="00260145" w:rsidRPr="00AA4514" w:rsidRDefault="00260145" w:rsidP="00DE09CF">
            <w:pPr>
              <w:spacing w:before="120" w:after="120" w:line="240" w:lineRule="auto"/>
            </w:pPr>
            <w:r w:rsidRPr="00AA4514">
              <w:t>Used to give your customers a handwritten record of a cash sale. The original book has a copy of each receipt.</w:t>
            </w:r>
            <w:r w:rsidR="004B582E" w:rsidRPr="00AA4514">
              <w:t xml:space="preserve"> </w:t>
            </w:r>
          </w:p>
        </w:tc>
        <w:tc>
          <w:tcPr>
            <w:tcW w:w="709" w:type="dxa"/>
            <w:vAlign w:val="center"/>
          </w:tcPr>
          <w:p w:rsidR="00260145" w:rsidRPr="00AA4514" w:rsidRDefault="00260145" w:rsidP="00DE09CF">
            <w:pPr>
              <w:spacing w:before="120" w:after="120" w:line="240" w:lineRule="auto"/>
            </w:pPr>
            <w:r w:rsidRPr="00AA4514">
              <w:t>X</w:t>
            </w:r>
          </w:p>
        </w:tc>
        <w:tc>
          <w:tcPr>
            <w:tcW w:w="814" w:type="dxa"/>
          </w:tcPr>
          <w:p w:rsidR="00260145" w:rsidRPr="00AA4514" w:rsidRDefault="00260145" w:rsidP="00DE09CF">
            <w:pPr>
              <w:spacing w:before="120" w:after="120" w:line="240" w:lineRule="auto"/>
            </w:pPr>
          </w:p>
        </w:tc>
      </w:tr>
      <w:tr w:rsidR="00260145" w:rsidRPr="00AA4514" w:rsidTr="00BB5E46">
        <w:tc>
          <w:tcPr>
            <w:tcW w:w="1951" w:type="dxa"/>
            <w:shd w:val="clear" w:color="auto" w:fill="F2DBDB" w:themeFill="accent2" w:themeFillTint="33"/>
            <w:vAlign w:val="center"/>
          </w:tcPr>
          <w:p w:rsidR="00260145" w:rsidRPr="00AA4514" w:rsidRDefault="00260145" w:rsidP="00DE09CF">
            <w:pPr>
              <w:spacing w:before="120" w:after="120" w:line="240" w:lineRule="auto"/>
              <w:rPr>
                <w:b/>
              </w:rPr>
            </w:pPr>
            <w:r w:rsidRPr="00AA4514">
              <w:rPr>
                <w:b/>
              </w:rPr>
              <w:t>Summary cash receipts book</w:t>
            </w:r>
            <w:r w:rsidR="004B582E" w:rsidRPr="00AA4514">
              <w:rPr>
                <w:b/>
              </w:rPr>
              <w:t xml:space="preserve"> </w:t>
            </w:r>
          </w:p>
        </w:tc>
        <w:tc>
          <w:tcPr>
            <w:tcW w:w="6074" w:type="dxa"/>
          </w:tcPr>
          <w:p w:rsidR="00260145" w:rsidRPr="00AA4514" w:rsidRDefault="00260145" w:rsidP="00DE09CF">
            <w:pPr>
              <w:spacing w:before="120" w:after="120" w:line="240" w:lineRule="auto"/>
            </w:pPr>
            <w:r w:rsidRPr="00AA4514">
              <w:t xml:space="preserve">Summarises your monthly and quarterly summaries of all cash Payments (‘cash’ means all money coming in). </w:t>
            </w:r>
          </w:p>
        </w:tc>
        <w:tc>
          <w:tcPr>
            <w:tcW w:w="709" w:type="dxa"/>
            <w:vAlign w:val="center"/>
          </w:tcPr>
          <w:p w:rsidR="00260145" w:rsidRPr="00AA4514" w:rsidRDefault="00260145" w:rsidP="00DE09CF">
            <w:pPr>
              <w:spacing w:before="120" w:after="120" w:line="240" w:lineRule="auto"/>
            </w:pPr>
            <w:r w:rsidRPr="00AA4514">
              <w:t>X</w:t>
            </w:r>
          </w:p>
        </w:tc>
        <w:tc>
          <w:tcPr>
            <w:tcW w:w="814" w:type="dxa"/>
          </w:tcPr>
          <w:p w:rsidR="00260145" w:rsidRPr="00AA4514" w:rsidRDefault="00260145" w:rsidP="00DE09CF">
            <w:pPr>
              <w:spacing w:before="120" w:after="120" w:line="240" w:lineRule="auto"/>
            </w:pPr>
          </w:p>
        </w:tc>
      </w:tr>
      <w:tr w:rsidR="00260145" w:rsidRPr="00AA4514" w:rsidTr="00BB5E46">
        <w:tc>
          <w:tcPr>
            <w:tcW w:w="1951" w:type="dxa"/>
            <w:shd w:val="clear" w:color="auto" w:fill="F2DBDB" w:themeFill="accent2" w:themeFillTint="33"/>
            <w:vAlign w:val="center"/>
          </w:tcPr>
          <w:p w:rsidR="00260145" w:rsidRPr="00AA4514" w:rsidRDefault="00260145" w:rsidP="00DE09CF">
            <w:pPr>
              <w:spacing w:before="120" w:after="120" w:line="240" w:lineRule="auto"/>
              <w:rPr>
                <w:b/>
              </w:rPr>
            </w:pPr>
            <w:r w:rsidRPr="00AA4514">
              <w:rPr>
                <w:b/>
              </w:rPr>
              <w:t>Tax invoices</w:t>
            </w:r>
            <w:r w:rsidR="00A07B29" w:rsidRPr="00AA4514">
              <w:rPr>
                <w:b/>
              </w:rPr>
              <w:t xml:space="preserve"> </w:t>
            </w:r>
          </w:p>
        </w:tc>
        <w:tc>
          <w:tcPr>
            <w:tcW w:w="6074" w:type="dxa"/>
          </w:tcPr>
          <w:p w:rsidR="00260145" w:rsidRPr="00AA4514" w:rsidRDefault="00260145" w:rsidP="00DE09CF">
            <w:pPr>
              <w:spacing w:before="120" w:after="120" w:line="240" w:lineRule="auto"/>
            </w:pPr>
            <w:r w:rsidRPr="00AA4514">
              <w:t>Issued by you as the seller. Shows the price of a sale, if it includes GST, and the amount of GST. Includes your Australian Business Number (ABN). The tax office has rules for what information you have to put on a tax invoice. Check the Tax Office website for details.</w:t>
            </w:r>
          </w:p>
        </w:tc>
        <w:tc>
          <w:tcPr>
            <w:tcW w:w="709" w:type="dxa"/>
            <w:vAlign w:val="center"/>
          </w:tcPr>
          <w:p w:rsidR="00260145" w:rsidRPr="00AA4514" w:rsidRDefault="00260145" w:rsidP="00DE09CF">
            <w:pPr>
              <w:spacing w:before="120" w:after="120" w:line="240" w:lineRule="auto"/>
            </w:pPr>
            <w:r w:rsidRPr="00AA4514">
              <w:t>X</w:t>
            </w:r>
          </w:p>
        </w:tc>
        <w:tc>
          <w:tcPr>
            <w:tcW w:w="814" w:type="dxa"/>
          </w:tcPr>
          <w:p w:rsidR="00260145" w:rsidRPr="00AA4514" w:rsidRDefault="00260145" w:rsidP="00DE09CF">
            <w:pPr>
              <w:spacing w:before="120" w:after="120" w:line="240" w:lineRule="auto"/>
            </w:pPr>
          </w:p>
        </w:tc>
      </w:tr>
    </w:tbl>
    <w:p w:rsidR="00260145" w:rsidRDefault="00260145" w:rsidP="00772783">
      <w:pPr>
        <w:spacing w:line="240" w:lineRule="auto"/>
      </w:pPr>
    </w:p>
    <w:tbl>
      <w:tblPr>
        <w:tblStyle w:val="TableGrid"/>
        <w:tblW w:w="0" w:type="auto"/>
        <w:tblLook w:val="04A0" w:firstRow="1" w:lastRow="0" w:firstColumn="1" w:lastColumn="0" w:noHBand="0" w:noVBand="1"/>
      </w:tblPr>
      <w:tblGrid>
        <w:gridCol w:w="1924"/>
        <w:gridCol w:w="5664"/>
        <w:gridCol w:w="708"/>
        <w:gridCol w:w="946"/>
      </w:tblGrid>
      <w:tr w:rsidR="00260145" w:rsidRPr="00DE09CF" w:rsidTr="00BB5E46">
        <w:tc>
          <w:tcPr>
            <w:tcW w:w="1946" w:type="dxa"/>
            <w:tcBorders>
              <w:bottom w:val="single" w:sz="4" w:space="0" w:color="auto"/>
            </w:tcBorders>
            <w:shd w:val="clear" w:color="auto" w:fill="E5B8B7" w:themeFill="accent2" w:themeFillTint="66"/>
          </w:tcPr>
          <w:p w:rsidR="00260145" w:rsidRPr="00DE09CF" w:rsidRDefault="00260145" w:rsidP="00DE09CF">
            <w:pPr>
              <w:spacing w:before="120" w:after="120" w:line="240" w:lineRule="auto"/>
              <w:rPr>
                <w:b/>
              </w:rPr>
            </w:pPr>
            <w:r w:rsidRPr="00DE09CF">
              <w:rPr>
                <w:b/>
              </w:rPr>
              <w:t>Record type</w:t>
            </w:r>
          </w:p>
        </w:tc>
        <w:tc>
          <w:tcPr>
            <w:tcW w:w="6014" w:type="dxa"/>
            <w:shd w:val="clear" w:color="auto" w:fill="E5B8B7" w:themeFill="accent2" w:themeFillTint="66"/>
          </w:tcPr>
          <w:p w:rsidR="00260145" w:rsidRPr="00DE09CF" w:rsidRDefault="00260145" w:rsidP="00DE09CF">
            <w:pPr>
              <w:spacing w:before="120" w:after="120" w:line="240" w:lineRule="auto"/>
              <w:rPr>
                <w:b/>
              </w:rPr>
            </w:pPr>
            <w:r w:rsidRPr="00DE09CF">
              <w:rPr>
                <w:b/>
              </w:rPr>
              <w:t>Description</w:t>
            </w:r>
          </w:p>
        </w:tc>
        <w:tc>
          <w:tcPr>
            <w:tcW w:w="708" w:type="dxa"/>
            <w:shd w:val="clear" w:color="auto" w:fill="E5B8B7" w:themeFill="accent2" w:themeFillTint="66"/>
            <w:vAlign w:val="center"/>
          </w:tcPr>
          <w:p w:rsidR="00260145" w:rsidRPr="00DE09CF" w:rsidRDefault="00260145" w:rsidP="00DE09CF">
            <w:pPr>
              <w:spacing w:before="120" w:after="120" w:line="240" w:lineRule="auto"/>
              <w:rPr>
                <w:b/>
              </w:rPr>
            </w:pPr>
            <w:r w:rsidRPr="00DE09CF">
              <w:rPr>
                <w:b/>
              </w:rPr>
              <w:t>5/7 years</w:t>
            </w:r>
          </w:p>
        </w:tc>
        <w:tc>
          <w:tcPr>
            <w:tcW w:w="880" w:type="dxa"/>
            <w:shd w:val="clear" w:color="auto" w:fill="E5B8B7" w:themeFill="accent2" w:themeFillTint="66"/>
          </w:tcPr>
          <w:p w:rsidR="00260145" w:rsidRPr="00DE09CF" w:rsidRDefault="00AA4514" w:rsidP="00DE09CF">
            <w:pPr>
              <w:spacing w:before="120" w:after="120" w:line="240" w:lineRule="auto"/>
              <w:rPr>
                <w:b/>
              </w:rPr>
            </w:pPr>
            <w:r w:rsidRPr="00DE09CF">
              <w:rPr>
                <w:b/>
              </w:rPr>
              <w:t>Best Practice</w:t>
            </w:r>
          </w:p>
        </w:tc>
      </w:tr>
      <w:tr w:rsidR="00260145" w:rsidRPr="00AA4514" w:rsidTr="00BB5E46">
        <w:tc>
          <w:tcPr>
            <w:tcW w:w="1946" w:type="dxa"/>
            <w:shd w:val="clear" w:color="auto" w:fill="F2DBDB" w:themeFill="accent2" w:themeFillTint="33"/>
            <w:vAlign w:val="center"/>
          </w:tcPr>
          <w:p w:rsidR="00260145" w:rsidRPr="00DE09CF" w:rsidRDefault="00260145" w:rsidP="00DE09CF">
            <w:pPr>
              <w:spacing w:before="120" w:after="120" w:line="240" w:lineRule="auto"/>
              <w:rPr>
                <w:b/>
              </w:rPr>
            </w:pPr>
            <w:r w:rsidRPr="00DE09CF">
              <w:rPr>
                <w:b/>
              </w:rPr>
              <w:t xml:space="preserve">Accounts payable (your creditors) </w:t>
            </w:r>
          </w:p>
        </w:tc>
        <w:tc>
          <w:tcPr>
            <w:tcW w:w="6014" w:type="dxa"/>
          </w:tcPr>
          <w:p w:rsidR="00260145" w:rsidRPr="00AA4514" w:rsidRDefault="00260145" w:rsidP="00DE09CF">
            <w:pPr>
              <w:spacing w:before="120" w:after="120" w:line="240" w:lineRule="auto"/>
            </w:pPr>
            <w:r w:rsidRPr="00AA4514">
              <w:t>Money you still owe others on credit (i.e. bills, tax invoices). When paid, move hard copies to accounts paid, or to the file for the account used to pay the invoice</w:t>
            </w:r>
          </w:p>
        </w:tc>
        <w:tc>
          <w:tcPr>
            <w:tcW w:w="708" w:type="dxa"/>
            <w:vAlign w:val="center"/>
          </w:tcPr>
          <w:p w:rsidR="00260145" w:rsidRPr="00AA4514" w:rsidRDefault="00260145" w:rsidP="00DE09CF">
            <w:pPr>
              <w:spacing w:before="120" w:after="120" w:line="240" w:lineRule="auto"/>
            </w:pPr>
            <w:r w:rsidRPr="00AA4514">
              <w:t>X</w:t>
            </w:r>
          </w:p>
        </w:tc>
        <w:tc>
          <w:tcPr>
            <w:tcW w:w="880" w:type="dxa"/>
          </w:tcPr>
          <w:p w:rsidR="00260145" w:rsidRPr="00AA4514" w:rsidRDefault="00260145" w:rsidP="00DE09CF">
            <w:pPr>
              <w:spacing w:before="120" w:after="120" w:line="240" w:lineRule="auto"/>
            </w:pPr>
          </w:p>
        </w:tc>
      </w:tr>
      <w:tr w:rsidR="00260145" w:rsidRPr="00AA4514" w:rsidTr="00BB5E46">
        <w:trPr>
          <w:trHeight w:val="341"/>
        </w:trPr>
        <w:tc>
          <w:tcPr>
            <w:tcW w:w="1946" w:type="dxa"/>
            <w:shd w:val="clear" w:color="auto" w:fill="F2DBDB" w:themeFill="accent2" w:themeFillTint="33"/>
            <w:vAlign w:val="center"/>
          </w:tcPr>
          <w:p w:rsidR="00260145" w:rsidRPr="00DE09CF" w:rsidRDefault="00260145" w:rsidP="00DE09CF">
            <w:pPr>
              <w:spacing w:before="120" w:after="120" w:line="240" w:lineRule="auto"/>
              <w:rPr>
                <w:b/>
              </w:rPr>
            </w:pPr>
            <w:r w:rsidRPr="00DE09CF">
              <w:rPr>
                <w:b/>
              </w:rPr>
              <w:t xml:space="preserve">Cash payments book and receipts </w:t>
            </w:r>
          </w:p>
        </w:tc>
        <w:tc>
          <w:tcPr>
            <w:tcW w:w="6014" w:type="dxa"/>
          </w:tcPr>
          <w:p w:rsidR="00260145" w:rsidRPr="00AA4514" w:rsidRDefault="00260145" w:rsidP="00DE09CF">
            <w:pPr>
              <w:spacing w:before="120" w:after="120" w:line="240" w:lineRule="auto"/>
            </w:pPr>
            <w:r w:rsidRPr="00AA4514">
              <w:t xml:space="preserve">All purchases, including electronic. Records what you spent and how much GST was added. Can be combined with a cash receipts book or kept separate. </w:t>
            </w:r>
          </w:p>
        </w:tc>
        <w:tc>
          <w:tcPr>
            <w:tcW w:w="708" w:type="dxa"/>
            <w:vAlign w:val="center"/>
          </w:tcPr>
          <w:p w:rsidR="00260145" w:rsidRPr="00AA4514" w:rsidRDefault="00260145" w:rsidP="00DE09CF">
            <w:pPr>
              <w:spacing w:before="120" w:after="120" w:line="240" w:lineRule="auto"/>
            </w:pPr>
            <w:r w:rsidRPr="00AA4514">
              <w:t>X</w:t>
            </w:r>
          </w:p>
        </w:tc>
        <w:tc>
          <w:tcPr>
            <w:tcW w:w="880" w:type="dxa"/>
          </w:tcPr>
          <w:p w:rsidR="00260145" w:rsidRPr="00AA4514" w:rsidRDefault="00260145" w:rsidP="00DE09CF">
            <w:pPr>
              <w:spacing w:before="120" w:after="120" w:line="240" w:lineRule="auto"/>
            </w:pPr>
          </w:p>
        </w:tc>
      </w:tr>
      <w:tr w:rsidR="00260145" w:rsidRPr="00AA4514" w:rsidTr="00BB5E46">
        <w:tc>
          <w:tcPr>
            <w:tcW w:w="1946" w:type="dxa"/>
            <w:shd w:val="clear" w:color="auto" w:fill="F2DBDB" w:themeFill="accent2" w:themeFillTint="33"/>
            <w:vAlign w:val="center"/>
          </w:tcPr>
          <w:p w:rsidR="00260145" w:rsidRPr="00DE09CF" w:rsidRDefault="00260145" w:rsidP="00DE09CF">
            <w:pPr>
              <w:spacing w:before="120" w:after="120" w:line="240" w:lineRule="auto"/>
              <w:rPr>
                <w:b/>
              </w:rPr>
            </w:pPr>
            <w:r w:rsidRPr="00DE09CF">
              <w:rPr>
                <w:b/>
              </w:rPr>
              <w:t>Cheque book butts</w:t>
            </w:r>
            <w:r w:rsidR="004B582E" w:rsidRPr="00DE09CF">
              <w:rPr>
                <w:b/>
              </w:rPr>
              <w:t xml:space="preserve"> </w:t>
            </w:r>
          </w:p>
        </w:tc>
        <w:tc>
          <w:tcPr>
            <w:tcW w:w="6014" w:type="dxa"/>
          </w:tcPr>
          <w:p w:rsidR="00260145" w:rsidRPr="00AA4514" w:rsidRDefault="00260145" w:rsidP="00DE09CF">
            <w:pPr>
              <w:spacing w:before="120" w:after="120" w:line="240" w:lineRule="auto"/>
            </w:pPr>
            <w:r w:rsidRPr="00AA4514">
              <w:t>Record of the cheq</w:t>
            </w:r>
            <w:r w:rsidR="008C7887" w:rsidRPr="00AA4514">
              <w:t>ues you wrote to whom, for what</w:t>
            </w:r>
            <w:r w:rsidRPr="00AA4514">
              <w:t xml:space="preserve"> and when</w:t>
            </w:r>
            <w:r w:rsidR="008C7887" w:rsidRPr="00AA4514">
              <w:t>.</w:t>
            </w:r>
          </w:p>
        </w:tc>
        <w:tc>
          <w:tcPr>
            <w:tcW w:w="708" w:type="dxa"/>
            <w:vAlign w:val="center"/>
          </w:tcPr>
          <w:p w:rsidR="00260145" w:rsidRPr="00AA4514" w:rsidRDefault="00260145" w:rsidP="00DE09CF">
            <w:pPr>
              <w:spacing w:before="120" w:after="120" w:line="240" w:lineRule="auto"/>
            </w:pPr>
            <w:r w:rsidRPr="00AA4514">
              <w:t>X</w:t>
            </w:r>
          </w:p>
        </w:tc>
        <w:tc>
          <w:tcPr>
            <w:tcW w:w="880" w:type="dxa"/>
          </w:tcPr>
          <w:p w:rsidR="00260145" w:rsidRPr="00AA4514" w:rsidRDefault="00260145" w:rsidP="00DE09CF">
            <w:pPr>
              <w:spacing w:before="120" w:after="120" w:line="240" w:lineRule="auto"/>
            </w:pPr>
          </w:p>
        </w:tc>
      </w:tr>
      <w:tr w:rsidR="00260145" w:rsidRPr="00AA4514" w:rsidTr="00BB5E46">
        <w:tc>
          <w:tcPr>
            <w:tcW w:w="1946" w:type="dxa"/>
            <w:shd w:val="clear" w:color="auto" w:fill="F2DBDB" w:themeFill="accent2" w:themeFillTint="33"/>
            <w:vAlign w:val="center"/>
          </w:tcPr>
          <w:p w:rsidR="00260145" w:rsidRPr="00DE09CF" w:rsidRDefault="00260145" w:rsidP="00DE09CF">
            <w:pPr>
              <w:spacing w:before="120" w:after="120" w:line="240" w:lineRule="auto"/>
              <w:rPr>
                <w:b/>
              </w:rPr>
            </w:pPr>
            <w:r w:rsidRPr="00DE09CF">
              <w:rPr>
                <w:b/>
              </w:rPr>
              <w:lastRenderedPageBreak/>
              <w:t>Credit card receipts</w:t>
            </w:r>
            <w:r w:rsidR="00A07B29" w:rsidRPr="00DE09CF">
              <w:rPr>
                <w:b/>
              </w:rPr>
              <w:t xml:space="preserve"> </w:t>
            </w:r>
          </w:p>
        </w:tc>
        <w:tc>
          <w:tcPr>
            <w:tcW w:w="6014" w:type="dxa"/>
          </w:tcPr>
          <w:p w:rsidR="00260145" w:rsidRPr="00AA4514" w:rsidRDefault="00260145" w:rsidP="00DE09CF">
            <w:pPr>
              <w:spacing w:before="120" w:after="120" w:line="240" w:lineRule="auto"/>
            </w:pPr>
            <w:r w:rsidRPr="00AA4514">
              <w:t xml:space="preserve">The receipts or tax invoice you get each time you use your credit card (the ones you sign). These transactions show up in your account statement. Store with your expense receipts. </w:t>
            </w:r>
          </w:p>
        </w:tc>
        <w:tc>
          <w:tcPr>
            <w:tcW w:w="708" w:type="dxa"/>
            <w:vAlign w:val="center"/>
          </w:tcPr>
          <w:p w:rsidR="00260145" w:rsidRPr="00AA4514" w:rsidRDefault="00260145" w:rsidP="00DE09CF">
            <w:pPr>
              <w:spacing w:before="120" w:after="120" w:line="240" w:lineRule="auto"/>
            </w:pPr>
            <w:r w:rsidRPr="00AA4514">
              <w:t>X</w:t>
            </w:r>
          </w:p>
        </w:tc>
        <w:tc>
          <w:tcPr>
            <w:tcW w:w="880" w:type="dxa"/>
          </w:tcPr>
          <w:p w:rsidR="00260145" w:rsidRPr="00AA4514" w:rsidRDefault="00260145" w:rsidP="00DE09CF">
            <w:pPr>
              <w:spacing w:before="120" w:after="120" w:line="240" w:lineRule="auto"/>
            </w:pPr>
          </w:p>
        </w:tc>
      </w:tr>
      <w:tr w:rsidR="00260145" w:rsidRPr="00AA4514" w:rsidTr="00BB5E46">
        <w:tc>
          <w:tcPr>
            <w:tcW w:w="1946" w:type="dxa"/>
            <w:shd w:val="clear" w:color="auto" w:fill="F2DBDB" w:themeFill="accent2" w:themeFillTint="33"/>
            <w:vAlign w:val="center"/>
          </w:tcPr>
          <w:p w:rsidR="00260145" w:rsidRPr="00DE09CF" w:rsidRDefault="00260145" w:rsidP="00DE09CF">
            <w:pPr>
              <w:spacing w:before="120" w:after="120" w:line="240" w:lineRule="auto"/>
              <w:rPr>
                <w:b/>
              </w:rPr>
            </w:pPr>
            <w:r w:rsidRPr="00DE09CF">
              <w:rPr>
                <w:b/>
              </w:rPr>
              <w:t xml:space="preserve">PAYG withholding and superannuation records </w:t>
            </w:r>
          </w:p>
        </w:tc>
        <w:tc>
          <w:tcPr>
            <w:tcW w:w="6014" w:type="dxa"/>
          </w:tcPr>
          <w:p w:rsidR="00260145" w:rsidRPr="00AA4514" w:rsidRDefault="00260145" w:rsidP="00DE09CF">
            <w:pPr>
              <w:spacing w:before="120" w:after="120" w:line="240" w:lineRule="auto"/>
            </w:pPr>
            <w:r w:rsidRPr="00AA4514">
              <w:t xml:space="preserve">How much was withheld from payments to employees, paid to the Tax Office and superannuation funds. </w:t>
            </w:r>
          </w:p>
        </w:tc>
        <w:tc>
          <w:tcPr>
            <w:tcW w:w="708" w:type="dxa"/>
            <w:vAlign w:val="center"/>
          </w:tcPr>
          <w:p w:rsidR="00260145" w:rsidRPr="00AA4514" w:rsidRDefault="00260145" w:rsidP="00DE09CF">
            <w:pPr>
              <w:spacing w:before="120" w:after="120" w:line="240" w:lineRule="auto"/>
            </w:pPr>
            <w:r w:rsidRPr="00AA4514">
              <w:t>X</w:t>
            </w:r>
          </w:p>
        </w:tc>
        <w:tc>
          <w:tcPr>
            <w:tcW w:w="880" w:type="dxa"/>
          </w:tcPr>
          <w:p w:rsidR="00260145" w:rsidRPr="00AA4514" w:rsidRDefault="00260145" w:rsidP="00DE09CF">
            <w:pPr>
              <w:spacing w:before="120" w:after="120" w:line="240" w:lineRule="auto"/>
            </w:pPr>
          </w:p>
        </w:tc>
      </w:tr>
      <w:tr w:rsidR="00260145" w:rsidRPr="00AA4514" w:rsidTr="00BB5E46">
        <w:tc>
          <w:tcPr>
            <w:tcW w:w="1946" w:type="dxa"/>
            <w:shd w:val="clear" w:color="auto" w:fill="F2DBDB" w:themeFill="accent2" w:themeFillTint="33"/>
            <w:vAlign w:val="center"/>
          </w:tcPr>
          <w:p w:rsidR="00260145" w:rsidRPr="00DE09CF" w:rsidRDefault="00260145" w:rsidP="00DE09CF">
            <w:pPr>
              <w:spacing w:before="120" w:after="120" w:line="240" w:lineRule="auto"/>
              <w:rPr>
                <w:b/>
              </w:rPr>
            </w:pPr>
            <w:r w:rsidRPr="00DE09CF">
              <w:rPr>
                <w:b/>
              </w:rPr>
              <w:t>Petty cash book and receipts</w:t>
            </w:r>
            <w:r w:rsidR="004B582E" w:rsidRPr="00DE09CF">
              <w:rPr>
                <w:b/>
              </w:rPr>
              <w:t xml:space="preserve"> </w:t>
            </w:r>
          </w:p>
        </w:tc>
        <w:tc>
          <w:tcPr>
            <w:tcW w:w="6014" w:type="dxa"/>
          </w:tcPr>
          <w:p w:rsidR="00260145" w:rsidRPr="00AA4514" w:rsidRDefault="00260145" w:rsidP="00DE09CF">
            <w:pPr>
              <w:spacing w:before="120" w:after="120" w:line="240" w:lineRule="auto"/>
            </w:pPr>
            <w:r w:rsidRPr="00AA4514">
              <w:t xml:space="preserve">Records small cash day-to-day purchases. You should also record where the money came from to fund the petty cash, e.g. a cash cheque paid to petty cash is a simple way to track petty cash. </w:t>
            </w:r>
          </w:p>
        </w:tc>
        <w:tc>
          <w:tcPr>
            <w:tcW w:w="708" w:type="dxa"/>
            <w:vAlign w:val="center"/>
          </w:tcPr>
          <w:p w:rsidR="00260145" w:rsidRPr="00AA4514" w:rsidRDefault="00260145" w:rsidP="00DE09CF">
            <w:pPr>
              <w:spacing w:before="120" w:after="120" w:line="240" w:lineRule="auto"/>
            </w:pPr>
            <w:r w:rsidRPr="00AA4514">
              <w:t>X</w:t>
            </w:r>
          </w:p>
        </w:tc>
        <w:tc>
          <w:tcPr>
            <w:tcW w:w="880" w:type="dxa"/>
          </w:tcPr>
          <w:p w:rsidR="00260145" w:rsidRPr="00AA4514" w:rsidRDefault="00260145" w:rsidP="00DE09CF">
            <w:pPr>
              <w:spacing w:before="120" w:after="120" w:line="240" w:lineRule="auto"/>
            </w:pPr>
          </w:p>
        </w:tc>
      </w:tr>
      <w:tr w:rsidR="00260145" w:rsidRPr="00AA4514" w:rsidTr="00BB5E46">
        <w:tc>
          <w:tcPr>
            <w:tcW w:w="1946" w:type="dxa"/>
            <w:shd w:val="clear" w:color="auto" w:fill="F2DBDB" w:themeFill="accent2" w:themeFillTint="33"/>
            <w:vAlign w:val="center"/>
          </w:tcPr>
          <w:p w:rsidR="00260145" w:rsidRPr="00DE09CF" w:rsidRDefault="00260145" w:rsidP="00DE09CF">
            <w:pPr>
              <w:spacing w:before="120" w:after="120" w:line="240" w:lineRule="auto"/>
              <w:rPr>
                <w:b/>
              </w:rPr>
            </w:pPr>
            <w:r w:rsidRPr="00DE09CF">
              <w:rPr>
                <w:b/>
              </w:rPr>
              <w:t>Purchase orders</w:t>
            </w:r>
            <w:r w:rsidR="004B582E" w:rsidRPr="00DE09CF">
              <w:rPr>
                <w:b/>
              </w:rPr>
              <w:t xml:space="preserve"> </w:t>
            </w:r>
          </w:p>
        </w:tc>
        <w:tc>
          <w:tcPr>
            <w:tcW w:w="6014" w:type="dxa"/>
          </w:tcPr>
          <w:p w:rsidR="00260145" w:rsidRPr="00AA4514" w:rsidRDefault="00260145" w:rsidP="00DE09CF">
            <w:pPr>
              <w:spacing w:before="120" w:after="120" w:line="240" w:lineRule="auto"/>
            </w:pPr>
            <w:r w:rsidRPr="00AA4514">
              <w:t>Copies of your official written order for others to supply you (legal document).</w:t>
            </w:r>
            <w:r w:rsidR="004B582E" w:rsidRPr="00AA4514">
              <w:t xml:space="preserve"> </w:t>
            </w:r>
          </w:p>
        </w:tc>
        <w:tc>
          <w:tcPr>
            <w:tcW w:w="708" w:type="dxa"/>
            <w:vAlign w:val="center"/>
          </w:tcPr>
          <w:p w:rsidR="00260145" w:rsidRPr="00AA4514" w:rsidRDefault="00260145" w:rsidP="00DE09CF">
            <w:pPr>
              <w:spacing w:before="120" w:after="120" w:line="240" w:lineRule="auto"/>
            </w:pPr>
          </w:p>
        </w:tc>
        <w:tc>
          <w:tcPr>
            <w:tcW w:w="880" w:type="dxa"/>
            <w:vAlign w:val="center"/>
          </w:tcPr>
          <w:p w:rsidR="00260145" w:rsidRPr="00AA4514" w:rsidRDefault="00260145" w:rsidP="00DE09CF">
            <w:pPr>
              <w:spacing w:before="120" w:after="120" w:line="240" w:lineRule="auto"/>
            </w:pPr>
            <w:r w:rsidRPr="00AA4514">
              <w:t>X</w:t>
            </w:r>
          </w:p>
        </w:tc>
      </w:tr>
      <w:tr w:rsidR="00260145" w:rsidRPr="00AA4514" w:rsidTr="00BB5E46">
        <w:tc>
          <w:tcPr>
            <w:tcW w:w="1946" w:type="dxa"/>
            <w:shd w:val="clear" w:color="auto" w:fill="F2DBDB" w:themeFill="accent2" w:themeFillTint="33"/>
            <w:vAlign w:val="center"/>
          </w:tcPr>
          <w:p w:rsidR="00260145" w:rsidRPr="00DE09CF" w:rsidRDefault="00260145" w:rsidP="00DE09CF">
            <w:pPr>
              <w:spacing w:before="120" w:after="120" w:line="240" w:lineRule="auto"/>
              <w:rPr>
                <w:b/>
              </w:rPr>
            </w:pPr>
            <w:r w:rsidRPr="00DE09CF">
              <w:rPr>
                <w:b/>
              </w:rPr>
              <w:t>Summary cash payments book</w:t>
            </w:r>
            <w:r w:rsidR="00A07B29" w:rsidRPr="00DE09CF">
              <w:rPr>
                <w:b/>
              </w:rPr>
              <w:t xml:space="preserve"> </w:t>
            </w:r>
          </w:p>
        </w:tc>
        <w:tc>
          <w:tcPr>
            <w:tcW w:w="6014" w:type="dxa"/>
          </w:tcPr>
          <w:p w:rsidR="00260145" w:rsidRPr="00AA4514" w:rsidRDefault="00260145" w:rsidP="00DE09CF">
            <w:pPr>
              <w:spacing w:before="120" w:after="120" w:line="240" w:lineRule="auto"/>
            </w:pPr>
            <w:r w:rsidRPr="00AA4514">
              <w:t xml:space="preserve">Summarises the monthly and quarterly summaries of your cash payments (cash in this case means all payments). </w:t>
            </w:r>
          </w:p>
        </w:tc>
        <w:tc>
          <w:tcPr>
            <w:tcW w:w="708" w:type="dxa"/>
            <w:vAlign w:val="center"/>
          </w:tcPr>
          <w:p w:rsidR="00260145" w:rsidRPr="00AA4514" w:rsidRDefault="00260145" w:rsidP="00DE09CF">
            <w:pPr>
              <w:spacing w:before="120" w:after="120" w:line="240" w:lineRule="auto"/>
            </w:pPr>
            <w:r w:rsidRPr="00AA4514">
              <w:t>X</w:t>
            </w:r>
          </w:p>
        </w:tc>
        <w:tc>
          <w:tcPr>
            <w:tcW w:w="880" w:type="dxa"/>
          </w:tcPr>
          <w:p w:rsidR="00260145" w:rsidRPr="00AA4514" w:rsidRDefault="00260145" w:rsidP="00DE09CF">
            <w:pPr>
              <w:spacing w:before="120" w:after="120" w:line="240" w:lineRule="auto"/>
            </w:pPr>
          </w:p>
        </w:tc>
      </w:tr>
      <w:tr w:rsidR="00260145" w:rsidRPr="00AA4514" w:rsidTr="00BB5E46">
        <w:tc>
          <w:tcPr>
            <w:tcW w:w="1946" w:type="dxa"/>
            <w:shd w:val="clear" w:color="auto" w:fill="F2DBDB" w:themeFill="accent2" w:themeFillTint="33"/>
            <w:vAlign w:val="center"/>
          </w:tcPr>
          <w:p w:rsidR="00260145" w:rsidRPr="00DE09CF" w:rsidRDefault="00260145" w:rsidP="00DE09CF">
            <w:pPr>
              <w:spacing w:before="120" w:after="120" w:line="240" w:lineRule="auto"/>
              <w:rPr>
                <w:b/>
              </w:rPr>
            </w:pPr>
            <w:r w:rsidRPr="00DE09CF">
              <w:rPr>
                <w:b/>
              </w:rPr>
              <w:t>Tax invoice</w:t>
            </w:r>
            <w:r w:rsidR="004B582E" w:rsidRPr="00DE09CF">
              <w:rPr>
                <w:b/>
              </w:rPr>
              <w:t xml:space="preserve"> </w:t>
            </w:r>
          </w:p>
        </w:tc>
        <w:tc>
          <w:tcPr>
            <w:tcW w:w="6014" w:type="dxa"/>
          </w:tcPr>
          <w:p w:rsidR="00260145" w:rsidRPr="00AA4514" w:rsidRDefault="00260145" w:rsidP="00DE09CF">
            <w:pPr>
              <w:spacing w:before="120" w:after="120" w:line="240" w:lineRule="auto"/>
            </w:pPr>
            <w:r w:rsidRPr="00AA4514">
              <w:t xml:space="preserve">A bill paid for by you using cash or credit, e.g. gas, electricity, ISP charges, phone bills, stock. Once paid, file as paid accounts or to the file for the account used to pay the invoice. </w:t>
            </w:r>
          </w:p>
        </w:tc>
        <w:tc>
          <w:tcPr>
            <w:tcW w:w="708" w:type="dxa"/>
            <w:vAlign w:val="center"/>
          </w:tcPr>
          <w:p w:rsidR="00260145" w:rsidRPr="00AA4514" w:rsidRDefault="00260145" w:rsidP="00DE09CF">
            <w:pPr>
              <w:spacing w:before="120" w:after="120" w:line="240" w:lineRule="auto"/>
            </w:pPr>
            <w:r w:rsidRPr="00AA4514">
              <w:t>X</w:t>
            </w:r>
          </w:p>
        </w:tc>
        <w:tc>
          <w:tcPr>
            <w:tcW w:w="880" w:type="dxa"/>
          </w:tcPr>
          <w:p w:rsidR="00260145" w:rsidRPr="00AA4514" w:rsidRDefault="00260145" w:rsidP="00DE09CF">
            <w:pPr>
              <w:spacing w:before="120" w:after="120" w:line="240" w:lineRule="auto"/>
            </w:pPr>
          </w:p>
        </w:tc>
      </w:tr>
      <w:tr w:rsidR="00260145" w:rsidRPr="00AA4514" w:rsidTr="00BB5E46">
        <w:tc>
          <w:tcPr>
            <w:tcW w:w="1946" w:type="dxa"/>
            <w:shd w:val="clear" w:color="auto" w:fill="F2DBDB" w:themeFill="accent2" w:themeFillTint="33"/>
            <w:vAlign w:val="center"/>
          </w:tcPr>
          <w:p w:rsidR="00260145" w:rsidRPr="00DE09CF" w:rsidRDefault="00260145" w:rsidP="00DE09CF">
            <w:pPr>
              <w:spacing w:before="120" w:after="120" w:line="240" w:lineRule="auto"/>
              <w:rPr>
                <w:b/>
              </w:rPr>
            </w:pPr>
            <w:r w:rsidRPr="00DE09CF">
              <w:rPr>
                <w:b/>
              </w:rPr>
              <w:t>Wages and salary records</w:t>
            </w:r>
            <w:r w:rsidR="00A07B29" w:rsidRPr="00DE09CF">
              <w:rPr>
                <w:b/>
              </w:rPr>
              <w:t xml:space="preserve"> </w:t>
            </w:r>
          </w:p>
        </w:tc>
        <w:tc>
          <w:tcPr>
            <w:tcW w:w="6014" w:type="dxa"/>
          </w:tcPr>
          <w:p w:rsidR="00260145" w:rsidRPr="00AA4514" w:rsidRDefault="00260145" w:rsidP="00DE09CF">
            <w:pPr>
              <w:spacing w:before="120" w:after="120" w:line="240" w:lineRule="auto"/>
            </w:pPr>
            <w:r w:rsidRPr="00AA4514">
              <w:t xml:space="preserve">What you paid employees, including any deductions you made on their behalf and passed on to the Tax Office, super funds etc. </w:t>
            </w:r>
          </w:p>
        </w:tc>
        <w:tc>
          <w:tcPr>
            <w:tcW w:w="708" w:type="dxa"/>
            <w:vAlign w:val="center"/>
          </w:tcPr>
          <w:p w:rsidR="00260145" w:rsidRPr="00AA4514" w:rsidRDefault="00260145" w:rsidP="00DE09CF">
            <w:pPr>
              <w:spacing w:before="120" w:after="120" w:line="240" w:lineRule="auto"/>
            </w:pPr>
            <w:r w:rsidRPr="00AA4514">
              <w:t>X</w:t>
            </w:r>
          </w:p>
        </w:tc>
        <w:tc>
          <w:tcPr>
            <w:tcW w:w="880" w:type="dxa"/>
          </w:tcPr>
          <w:p w:rsidR="00260145" w:rsidRPr="00AA4514" w:rsidRDefault="00260145" w:rsidP="00DE09CF">
            <w:pPr>
              <w:spacing w:before="120" w:after="120" w:line="240" w:lineRule="auto"/>
            </w:pPr>
          </w:p>
        </w:tc>
      </w:tr>
    </w:tbl>
    <w:p w:rsidR="00260145" w:rsidRDefault="00260145" w:rsidP="00260145"/>
    <w:p w:rsidR="00260145" w:rsidRPr="00DE09CF" w:rsidRDefault="00260145" w:rsidP="00DE09CF">
      <w:r w:rsidRPr="00DE09CF">
        <w:t xml:space="preserve">Update relevant records to ensure their </w:t>
      </w:r>
      <w:r w:rsidR="00563E28" w:rsidRPr="00DE09CF">
        <w:t>on-going</w:t>
      </w:r>
      <w:r w:rsidRPr="00DE09CF">
        <w:t xml:space="preserve"> security and accessibility</w:t>
      </w:r>
      <w:r w:rsidR="00DE09CF">
        <w:t>.</w:t>
      </w:r>
    </w:p>
    <w:p w:rsidR="00EC6A34" w:rsidRDefault="00EC6A34">
      <w:pPr>
        <w:spacing w:after="0" w:line="240" w:lineRule="auto"/>
        <w:rPr>
          <w:b/>
          <w:color w:val="FF0000"/>
        </w:rPr>
      </w:pPr>
      <w:r>
        <w:rPr>
          <w:b/>
          <w:color w:val="FF0000"/>
        </w:rPr>
        <w:br w:type="page"/>
      </w:r>
    </w:p>
    <w:p w:rsidR="00260145" w:rsidRPr="00CA27BE" w:rsidRDefault="00EC6A34" w:rsidP="00EC6A34">
      <w:pPr>
        <w:pStyle w:val="Heading3"/>
      </w:pPr>
      <w:bookmarkStart w:id="48" w:name="_Toc449003022"/>
      <w:r w:rsidRPr="00CA27BE">
        <w:lastRenderedPageBreak/>
        <w:t>Activity 2</w:t>
      </w:r>
      <w:r w:rsidR="006A4824">
        <w:t>B</w:t>
      </w:r>
      <w:bookmarkEnd w:id="48"/>
    </w:p>
    <w:p w:rsidR="00EC6A34" w:rsidRDefault="00E34BBF">
      <w:pPr>
        <w:spacing w:after="0" w:line="240" w:lineRule="auto"/>
        <w:rPr>
          <w:b/>
          <w:color w:val="FF0000"/>
        </w:rPr>
      </w:pPr>
      <w:r>
        <w:rPr>
          <w:b/>
          <w:noProof/>
          <w:color w:val="FF0000"/>
          <w:lang w:val="en-GB"/>
        </w:rPr>
        <w:drawing>
          <wp:anchor distT="0" distB="0" distL="114300" distR="114300" simplePos="0" relativeHeight="251729920" behindDoc="1" locked="0" layoutInCell="1" allowOverlap="1" wp14:anchorId="100D23C8" wp14:editId="63225A70">
            <wp:simplePos x="0" y="0"/>
            <wp:positionH relativeFrom="column">
              <wp:posOffset>38100</wp:posOffset>
            </wp:positionH>
            <wp:positionV relativeFrom="paragraph">
              <wp:posOffset>177800</wp:posOffset>
            </wp:positionV>
            <wp:extent cx="5029200" cy="3848100"/>
            <wp:effectExtent l="0" t="0" r="0" b="0"/>
            <wp:wrapNone/>
            <wp:docPr id="40" name="Picture 3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a:ln>
                      <a:noFill/>
                    </a:ln>
                    <a:effectLst>
                      <a:softEdge rad="112500"/>
                    </a:effectLst>
                  </pic:spPr>
                </pic:pic>
              </a:graphicData>
            </a:graphic>
          </wp:anchor>
        </w:drawing>
      </w:r>
      <w:r w:rsidR="00EC6A34">
        <w:rPr>
          <w:b/>
          <w:color w:val="FF0000"/>
        </w:rPr>
        <w:br w:type="page"/>
      </w:r>
    </w:p>
    <w:p w:rsidR="00260145" w:rsidRDefault="00EC6A34" w:rsidP="00EC6A34">
      <w:pPr>
        <w:pStyle w:val="Heading2"/>
      </w:pPr>
      <w:bookmarkStart w:id="49" w:name="_Toc449003023"/>
      <w:r>
        <w:lastRenderedPageBreak/>
        <w:t>2.4</w:t>
      </w:r>
      <w:r w:rsidR="00A07B29">
        <w:t xml:space="preserve"> – </w:t>
      </w:r>
      <w:r w:rsidR="00AF7CEA">
        <w:t>Monitor</w:t>
      </w:r>
      <w:r w:rsidR="00260145" w:rsidRPr="00E32CDB">
        <w:t xml:space="preserve"> provision of products and services of the business to protect legal rights and to comply with legal responsibilities</w:t>
      </w:r>
      <w:bookmarkEnd w:id="49"/>
    </w:p>
    <w:p w:rsidR="00EC6A34" w:rsidRPr="00EC6A34" w:rsidRDefault="00CB5CC8" w:rsidP="00CB5CC8">
      <w:pPr>
        <w:pStyle w:val="Heading3"/>
      </w:pPr>
      <w:bookmarkStart w:id="50" w:name="_Toc449003024"/>
      <w:r>
        <w:t>Products and services</w:t>
      </w:r>
      <w:bookmarkEnd w:id="50"/>
    </w:p>
    <w:p w:rsidR="00260145" w:rsidRDefault="00260145" w:rsidP="00CB5CC8">
      <w:r>
        <w:t>Given the natur</w:t>
      </w:r>
      <w:r w:rsidR="00172707">
        <w:t>e of these elements addressing holistic</w:t>
      </w:r>
      <w:r>
        <w:t xml:space="preserve"> provisions, there is no practical way to adequately cover </w:t>
      </w:r>
      <w:r w:rsidRPr="00CB5CC8">
        <w:t>all</w:t>
      </w:r>
      <w:r>
        <w:t xml:space="preserve"> the combinations of products and services that require legal rights and compliance.</w:t>
      </w:r>
    </w:p>
    <w:p w:rsidR="00260145" w:rsidRDefault="00260145" w:rsidP="00354B07">
      <w:pPr>
        <w:pStyle w:val="BoldBulTight0"/>
      </w:pPr>
      <w:r w:rsidRPr="000D5176">
        <w:t>Monitoring</w:t>
      </w:r>
      <w:r w:rsidR="00DE09CF">
        <w:t xml:space="preserve"> may include:</w:t>
      </w:r>
    </w:p>
    <w:p w:rsidR="00260145" w:rsidRDefault="00CB5CC8" w:rsidP="00354B07">
      <w:pPr>
        <w:pStyle w:val="Bullets"/>
      </w:pPr>
      <w:r>
        <w:rPr>
          <w:noProof/>
          <w:lang w:val="en-GB"/>
        </w:rPr>
        <w:drawing>
          <wp:anchor distT="0" distB="0" distL="114300" distR="114300" simplePos="0" relativeHeight="251708416" behindDoc="1" locked="0" layoutInCell="1" allowOverlap="1" wp14:anchorId="37F47007" wp14:editId="377A8141">
            <wp:simplePos x="0" y="0"/>
            <wp:positionH relativeFrom="column">
              <wp:posOffset>3381375</wp:posOffset>
            </wp:positionH>
            <wp:positionV relativeFrom="paragraph">
              <wp:posOffset>137160</wp:posOffset>
            </wp:positionV>
            <wp:extent cx="2440940" cy="1828800"/>
            <wp:effectExtent l="0" t="0" r="0" b="0"/>
            <wp:wrapTight wrapText="bothSides">
              <wp:wrapPolygon edited="0">
                <wp:start x="674" y="0"/>
                <wp:lineTo x="0" y="450"/>
                <wp:lineTo x="0" y="21150"/>
                <wp:lineTo x="674" y="21375"/>
                <wp:lineTo x="20735" y="21375"/>
                <wp:lineTo x="21409" y="21150"/>
                <wp:lineTo x="21409" y="450"/>
                <wp:lineTo x="20735" y="0"/>
                <wp:lineTo x="674" y="0"/>
              </wp:wrapPolygon>
            </wp:wrapTight>
            <wp:docPr id="22" name="Picture 21" descr="Fotolia_1032353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323533_S.jpg"/>
                    <pic:cNvPicPr/>
                  </pic:nvPicPr>
                  <pic:blipFill>
                    <a:blip r:embed="rId30" cstate="print"/>
                    <a:stretch>
                      <a:fillRect/>
                    </a:stretch>
                  </pic:blipFill>
                  <pic:spPr>
                    <a:xfrm>
                      <a:off x="0" y="0"/>
                      <a:ext cx="2440940" cy="18288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DE09CF">
        <w:t xml:space="preserve">Reviewing </w:t>
      </w:r>
      <w:r w:rsidR="00260145">
        <w:t>on a continuous basis</w:t>
      </w:r>
    </w:p>
    <w:p w:rsidR="00260145" w:rsidRPr="00B674A4" w:rsidRDefault="00DE09CF" w:rsidP="00354B07">
      <w:pPr>
        <w:pStyle w:val="Bullets"/>
      </w:pPr>
      <w:r>
        <w:t>Monitoring</w:t>
      </w:r>
      <w:r w:rsidR="00260145" w:rsidRPr="00B674A4">
        <w:t xml:space="preserve"> the provision of products and services of the business to protect legal rights and to comply with legal responsibilities will pro</w:t>
      </w:r>
      <w:r w:rsidR="00CB5CC8">
        <w:t>vide direction for future plans</w:t>
      </w:r>
    </w:p>
    <w:p w:rsidR="00260145" w:rsidRDefault="00260145" w:rsidP="00354B07">
      <w:pPr>
        <w:pStyle w:val="Bullets"/>
      </w:pPr>
      <w:r>
        <w:t>Review</w:t>
      </w:r>
      <w:r w:rsidR="00DE09CF">
        <w:t>ing</w:t>
      </w:r>
      <w:r>
        <w:t xml:space="preserve"> the organisations activity or specifics as re</w:t>
      </w:r>
      <w:r w:rsidR="00CB5CC8">
        <w:t>quired, e.g., legal compliance</w:t>
      </w:r>
    </w:p>
    <w:p w:rsidR="00260145" w:rsidRDefault="00DE09CF" w:rsidP="00354B07">
      <w:pPr>
        <w:pStyle w:val="Bullets"/>
      </w:pPr>
      <w:r>
        <w:t xml:space="preserve">Taking </w:t>
      </w:r>
      <w:r w:rsidR="00260145">
        <w:t>corrective actions.</w:t>
      </w:r>
    </w:p>
    <w:p w:rsidR="00260145" w:rsidRPr="000D5176" w:rsidRDefault="00260145" w:rsidP="00354B07">
      <w:pPr>
        <w:pStyle w:val="BoldBulTight0"/>
      </w:pPr>
      <w:r w:rsidRPr="000D5176">
        <w:t>Evaluation</w:t>
      </w:r>
      <w:r w:rsidR="00DE09CF">
        <w:t xml:space="preserve"> may include</w:t>
      </w:r>
      <w:r w:rsidRPr="000D5176">
        <w:t xml:space="preserve">: </w:t>
      </w:r>
    </w:p>
    <w:p w:rsidR="00260145" w:rsidRDefault="00DE09CF" w:rsidP="00354B07">
      <w:pPr>
        <w:pStyle w:val="Bullets"/>
      </w:pPr>
      <w:r>
        <w:t>Analysing</w:t>
      </w:r>
      <w:r w:rsidRPr="00B674A4">
        <w:t xml:space="preserve"> </w:t>
      </w:r>
      <w:r w:rsidR="00260145" w:rsidRPr="00B674A4">
        <w:t>established objectives and goals, e.g., to protect legal rights and to comply with legal responsibilities</w:t>
      </w:r>
    </w:p>
    <w:p w:rsidR="00260145" w:rsidRDefault="00260145" w:rsidP="00354B07">
      <w:pPr>
        <w:pStyle w:val="Bullets"/>
      </w:pPr>
      <w:r>
        <w:t xml:space="preserve"> </w:t>
      </w:r>
      <w:r w:rsidR="00DE09CF">
        <w:t xml:space="preserve">Completing it </w:t>
      </w:r>
      <w:r>
        <w:t>on an ad hoc, mont</w:t>
      </w:r>
      <w:r w:rsidR="00CB5CC8">
        <w:t>hly, quarterly or yearly basis</w:t>
      </w:r>
    </w:p>
    <w:p w:rsidR="00260145" w:rsidRDefault="00DE09CF" w:rsidP="00354B07">
      <w:pPr>
        <w:pStyle w:val="Bullets"/>
      </w:pPr>
      <w:r>
        <w:t xml:space="preserve">Confirm information </w:t>
      </w:r>
      <w:r w:rsidR="00260145">
        <w:t>su</w:t>
      </w:r>
      <w:r w:rsidR="00172707">
        <w:t xml:space="preserve">ch as order status information, </w:t>
      </w:r>
      <w:r w:rsidR="00260145">
        <w:t>initial acknowl</w:t>
      </w:r>
      <w:r w:rsidR="00172707">
        <w:t>edgement, regularity, frequency</w:t>
      </w:r>
    </w:p>
    <w:p w:rsidR="00260145" w:rsidRDefault="00DE09CF" w:rsidP="00354B07">
      <w:pPr>
        <w:pStyle w:val="Bullets"/>
      </w:pPr>
      <w:r>
        <w:t>Providing t</w:t>
      </w:r>
      <w:r w:rsidR="00EC6A34">
        <w:t xml:space="preserve">echnical </w:t>
      </w:r>
      <w:r w:rsidR="00172707">
        <w:t xml:space="preserve">support for </w:t>
      </w:r>
      <w:r w:rsidR="00260145">
        <w:t>product i</w:t>
      </w:r>
      <w:r w:rsidR="00172707">
        <w:t>nformation, quotations, repairs</w:t>
      </w:r>
    </w:p>
    <w:p w:rsidR="00260145" w:rsidRDefault="00EC6A34" w:rsidP="00354B07">
      <w:pPr>
        <w:pStyle w:val="Bullets"/>
      </w:pPr>
      <w:r>
        <w:t xml:space="preserve">Stock </w:t>
      </w:r>
      <w:r w:rsidR="00172707">
        <w:t>availability</w:t>
      </w:r>
    </w:p>
    <w:p w:rsidR="00260145" w:rsidRDefault="00EC6A34" w:rsidP="00354B07">
      <w:pPr>
        <w:pStyle w:val="Bullets"/>
      </w:pPr>
      <w:r>
        <w:t xml:space="preserve">Document </w:t>
      </w:r>
      <w:r w:rsidR="00172707">
        <w:t>quality</w:t>
      </w:r>
    </w:p>
    <w:p w:rsidR="00260145" w:rsidRDefault="00EC6A34" w:rsidP="00354B07">
      <w:pPr>
        <w:pStyle w:val="Bullets"/>
      </w:pPr>
      <w:r>
        <w:t xml:space="preserve">Quality </w:t>
      </w:r>
      <w:r w:rsidR="00172707">
        <w:t>of items</w:t>
      </w:r>
    </w:p>
    <w:p w:rsidR="00260145" w:rsidRDefault="00EC6A34" w:rsidP="00354B07">
      <w:pPr>
        <w:pStyle w:val="Bullets"/>
      </w:pPr>
      <w:r>
        <w:t xml:space="preserve">Quality </w:t>
      </w:r>
      <w:r w:rsidR="00260145">
        <w:t>of packa</w:t>
      </w:r>
      <w:r w:rsidR="00172707">
        <w:t>ging including damages during transport</w:t>
      </w:r>
      <w:r w:rsidR="00CB5CC8">
        <w:t>.</w:t>
      </w:r>
    </w:p>
    <w:p w:rsidR="00260145" w:rsidRDefault="00260145" w:rsidP="00CB5CC8">
      <w:r>
        <w:t xml:space="preserve">Almost </w:t>
      </w:r>
      <w:r w:rsidR="00172707">
        <w:t xml:space="preserve">everything </w:t>
      </w:r>
      <w:r>
        <w:t xml:space="preserve">a business enters into, conducts or </w:t>
      </w:r>
      <w:r w:rsidRPr="00CB5CC8">
        <w:t>performs</w:t>
      </w:r>
      <w:r>
        <w:t xml:space="preserve"> will require some form of legal protection.</w:t>
      </w:r>
    </w:p>
    <w:p w:rsidR="00172707" w:rsidRDefault="00CB5CC8" w:rsidP="00CB5CC8">
      <w:pPr>
        <w:pStyle w:val="BoldBulTight0"/>
      </w:pPr>
      <w:r>
        <w:t>This includes:</w:t>
      </w:r>
    </w:p>
    <w:p w:rsidR="00CB5CC8" w:rsidRDefault="00CB5CC8" w:rsidP="00CB5CC8">
      <w:pPr>
        <w:pStyle w:val="Bullets"/>
      </w:pPr>
      <w:r>
        <w:t>Contracts</w:t>
      </w:r>
    </w:p>
    <w:p w:rsidR="00CB5CC8" w:rsidRDefault="00CB5CC8" w:rsidP="00CB5CC8">
      <w:pPr>
        <w:pStyle w:val="Bullets"/>
      </w:pPr>
      <w:r>
        <w:t>Agreements</w:t>
      </w:r>
    </w:p>
    <w:p w:rsidR="00CB5CC8" w:rsidRDefault="00CB5CC8" w:rsidP="00CB5CC8">
      <w:pPr>
        <w:pStyle w:val="Bullets"/>
      </w:pPr>
      <w:r>
        <w:lastRenderedPageBreak/>
        <w:t>Copyright</w:t>
      </w:r>
    </w:p>
    <w:p w:rsidR="00CB5CC8" w:rsidRDefault="00CB5CC8" w:rsidP="00CB5CC8">
      <w:pPr>
        <w:pStyle w:val="Bullets"/>
      </w:pPr>
      <w:r>
        <w:t>Intellectual property</w:t>
      </w:r>
    </w:p>
    <w:p w:rsidR="00CB5CC8" w:rsidRDefault="00CB5CC8" w:rsidP="00CB5CC8">
      <w:pPr>
        <w:pStyle w:val="Bullets"/>
      </w:pPr>
      <w:r>
        <w:t>Employment</w:t>
      </w:r>
    </w:p>
    <w:p w:rsidR="00CB5CC8" w:rsidRDefault="00CB5CC8" w:rsidP="00CB5CC8">
      <w:pPr>
        <w:pStyle w:val="Bullets"/>
      </w:pPr>
      <w:r>
        <w:t>Shares</w:t>
      </w:r>
    </w:p>
    <w:p w:rsidR="00CB5CC8" w:rsidRDefault="00CB5CC8" w:rsidP="00CB5CC8">
      <w:pPr>
        <w:pStyle w:val="Bullets"/>
      </w:pPr>
      <w:r>
        <w:t xml:space="preserve">Finance </w:t>
      </w:r>
    </w:p>
    <w:p w:rsidR="00CB5CC8" w:rsidRDefault="00CB5CC8" w:rsidP="00CB5CC8">
      <w:pPr>
        <w:pStyle w:val="Bullets"/>
      </w:pPr>
      <w:r>
        <w:t>Loans</w:t>
      </w:r>
    </w:p>
    <w:p w:rsidR="00CB5CC8" w:rsidRDefault="00CB5CC8" w:rsidP="00CB5CC8">
      <w:pPr>
        <w:pStyle w:val="Bullets"/>
      </w:pPr>
      <w:r>
        <w:t>By-laws</w:t>
      </w:r>
    </w:p>
    <w:p w:rsidR="00CB5CC8" w:rsidRDefault="00CB5CC8" w:rsidP="00CB5CC8">
      <w:pPr>
        <w:pStyle w:val="Bullets"/>
      </w:pPr>
      <w:r>
        <w:t>Mergers</w:t>
      </w:r>
    </w:p>
    <w:p w:rsidR="00CB5CC8" w:rsidRDefault="00CB5CC8" w:rsidP="00CB5CC8">
      <w:pPr>
        <w:pStyle w:val="Bullets"/>
      </w:pPr>
      <w:r>
        <w:t>Real estate</w:t>
      </w:r>
    </w:p>
    <w:p w:rsidR="00CB5CC8" w:rsidRDefault="00CB5CC8" w:rsidP="00CB5CC8">
      <w:pPr>
        <w:pStyle w:val="Bullets"/>
      </w:pPr>
      <w:r>
        <w:t>Securities</w:t>
      </w:r>
    </w:p>
    <w:p w:rsidR="00CB5CC8" w:rsidRDefault="00CB5CC8" w:rsidP="00CB5CC8">
      <w:pPr>
        <w:pStyle w:val="Bullets"/>
      </w:pPr>
      <w:r>
        <w:t>Services</w:t>
      </w:r>
    </w:p>
    <w:p w:rsidR="00CB5CC8" w:rsidRDefault="00CB5CC8" w:rsidP="00CB5CC8">
      <w:pPr>
        <w:pStyle w:val="Bullets"/>
      </w:pPr>
      <w:r>
        <w:t>Sales</w:t>
      </w:r>
    </w:p>
    <w:p w:rsidR="00260145" w:rsidRDefault="00CB5CC8" w:rsidP="00260145">
      <w:pPr>
        <w:pStyle w:val="Bullets"/>
      </w:pPr>
      <w:r>
        <w:t>Shareholder agreements.</w:t>
      </w:r>
    </w:p>
    <w:p w:rsidR="00260145" w:rsidRDefault="00172707" w:rsidP="00CB5CC8">
      <w:r>
        <w:t xml:space="preserve">We won’t review </w:t>
      </w:r>
      <w:r w:rsidRPr="00CB5CC8">
        <w:t>every</w:t>
      </w:r>
      <w:r>
        <w:t xml:space="preserve"> example, </w:t>
      </w:r>
      <w:r w:rsidR="00260145" w:rsidRPr="00803E8E">
        <w:t xml:space="preserve">but given </w:t>
      </w:r>
      <w:r>
        <w:t xml:space="preserve">how </w:t>
      </w:r>
      <w:r w:rsidRPr="00172707">
        <w:t>contracts</w:t>
      </w:r>
      <w:r w:rsidRPr="00803E8E">
        <w:t xml:space="preserve"> </w:t>
      </w:r>
      <w:r w:rsidR="00260145">
        <w:t>are</w:t>
      </w:r>
      <w:r w:rsidR="00260145" w:rsidRPr="00803E8E">
        <w:t xml:space="preserve"> legal agreements </w:t>
      </w:r>
      <w:r w:rsidR="00260145">
        <w:t>and</w:t>
      </w:r>
      <w:r w:rsidR="00260145" w:rsidRPr="00803E8E">
        <w:t xml:space="preserve"> cover almost every other category</w:t>
      </w:r>
      <w:r w:rsidR="00260145">
        <w:t xml:space="preserve"> of products and services,</w:t>
      </w:r>
      <w:r w:rsidR="00260145" w:rsidRPr="00803E8E">
        <w:t xml:space="preserve"> we will look at how contracts are created to protect legal rights and to comply with legal responsibilities</w:t>
      </w:r>
      <w:r w:rsidR="00260145">
        <w:t>.</w:t>
      </w:r>
    </w:p>
    <w:p w:rsidR="00260145" w:rsidRPr="00B93FE5" w:rsidRDefault="000C1B29" w:rsidP="00B93FE5">
      <w:pPr>
        <w:pStyle w:val="BoldBulTight0"/>
        <w:rPr>
          <w:u w:val="single"/>
        </w:rPr>
      </w:pPr>
      <w:r w:rsidRPr="00B93FE5">
        <w:rPr>
          <w:noProof/>
          <w:u w:val="single"/>
          <w:lang w:val="en-GB"/>
        </w:rPr>
        <w:drawing>
          <wp:anchor distT="0" distB="0" distL="114300" distR="114300" simplePos="0" relativeHeight="251709440" behindDoc="1" locked="0" layoutInCell="1" allowOverlap="1" wp14:anchorId="71BD63BE" wp14:editId="09A854A8">
            <wp:simplePos x="0" y="0"/>
            <wp:positionH relativeFrom="column">
              <wp:posOffset>3943350</wp:posOffset>
            </wp:positionH>
            <wp:positionV relativeFrom="paragraph">
              <wp:posOffset>57150</wp:posOffset>
            </wp:positionV>
            <wp:extent cx="2435860" cy="2438400"/>
            <wp:effectExtent l="19050" t="0" r="2540" b="0"/>
            <wp:wrapTight wrapText="bothSides">
              <wp:wrapPolygon edited="0">
                <wp:start x="-169" y="0"/>
                <wp:lineTo x="-169" y="21431"/>
                <wp:lineTo x="21623" y="21431"/>
                <wp:lineTo x="21623" y="0"/>
                <wp:lineTo x="-169" y="0"/>
              </wp:wrapPolygon>
            </wp:wrapTight>
            <wp:docPr id="23" name="Picture 22" descr="contract_salesman_signatur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ract_salesman_signature_800_wht.png"/>
                    <pic:cNvPicPr/>
                  </pic:nvPicPr>
                  <pic:blipFill>
                    <a:blip r:embed="rId31" cstate="print"/>
                    <a:stretch>
                      <a:fillRect/>
                    </a:stretch>
                  </pic:blipFill>
                  <pic:spPr>
                    <a:xfrm>
                      <a:off x="0" y="0"/>
                      <a:ext cx="2435860" cy="2438400"/>
                    </a:xfrm>
                    <a:prstGeom prst="rect">
                      <a:avLst/>
                    </a:prstGeom>
                  </pic:spPr>
                </pic:pic>
              </a:graphicData>
            </a:graphic>
          </wp:anchor>
        </w:drawing>
      </w:r>
      <w:r w:rsidR="00CB5CC8" w:rsidRPr="00B93FE5">
        <w:rPr>
          <w:u w:val="single"/>
        </w:rPr>
        <w:t>Contracts</w:t>
      </w:r>
    </w:p>
    <w:p w:rsidR="00260145" w:rsidRDefault="00260145" w:rsidP="00CB5CC8">
      <w:r>
        <w:t xml:space="preserve">A contract is an agreement between two or more parties by which legal rights </w:t>
      </w:r>
      <w:r w:rsidRPr="00CB5CC8">
        <w:t>and</w:t>
      </w:r>
      <w:r>
        <w:t xml:space="preserve"> obligations are created and which the law will enforce.</w:t>
      </w:r>
    </w:p>
    <w:p w:rsidR="00260145" w:rsidRDefault="00260145" w:rsidP="00354B07">
      <w:pPr>
        <w:pStyle w:val="BoldBulTight0"/>
      </w:pPr>
      <w:r>
        <w:t>A contract can</w:t>
      </w:r>
      <w:r w:rsidR="00CB5CC8">
        <w:t xml:space="preserve"> be formed in a number of ways, such as:</w:t>
      </w:r>
    </w:p>
    <w:p w:rsidR="00260145" w:rsidRDefault="00EC6A34" w:rsidP="00354B07">
      <w:pPr>
        <w:pStyle w:val="Bullets"/>
      </w:pPr>
      <w:r>
        <w:t>A formal written agreement signed by both parties</w:t>
      </w:r>
    </w:p>
    <w:p w:rsidR="00260145" w:rsidRDefault="00EC6A34" w:rsidP="00354B07">
      <w:pPr>
        <w:pStyle w:val="Bullets"/>
      </w:pPr>
      <w:r>
        <w:t>An exchange of letters or documents</w:t>
      </w:r>
    </w:p>
    <w:p w:rsidR="00260145" w:rsidRDefault="00EC6A34" w:rsidP="00354B07">
      <w:pPr>
        <w:pStyle w:val="Bullets"/>
      </w:pPr>
      <w:r>
        <w:t>Verbally or partly in writing and part verbally</w:t>
      </w:r>
    </w:p>
    <w:p w:rsidR="00260145" w:rsidRDefault="00CB5CC8" w:rsidP="00354B07">
      <w:pPr>
        <w:pStyle w:val="Bullets"/>
      </w:pPr>
      <w:r>
        <w:t>By actions.</w:t>
      </w:r>
    </w:p>
    <w:p w:rsidR="00260145" w:rsidRDefault="00260145" w:rsidP="00CB5CC8">
      <w:pPr>
        <w:pStyle w:val="BoldBulTight0"/>
      </w:pPr>
      <w:r>
        <w:t xml:space="preserve">For a legally enforceable contract to be </w:t>
      </w:r>
      <w:r w:rsidRPr="00CB5CC8">
        <w:t>formed</w:t>
      </w:r>
      <w:r>
        <w:t>, a number of elements must exist:</w:t>
      </w:r>
    </w:p>
    <w:p w:rsidR="00260145" w:rsidRDefault="00EC6A34" w:rsidP="00CB5CC8">
      <w:pPr>
        <w:pStyle w:val="Bullets"/>
      </w:pPr>
      <w:r>
        <w:t xml:space="preserve">There must be an offer by one party </w:t>
      </w:r>
      <w:r w:rsidR="00172707">
        <w:t>and its acceptance by the other</w:t>
      </w:r>
    </w:p>
    <w:p w:rsidR="00260145" w:rsidRDefault="00EC6A34" w:rsidP="00CB5CC8">
      <w:pPr>
        <w:pStyle w:val="Bullets"/>
      </w:pPr>
      <w:r>
        <w:t>The parties must intend to create a legal rela</w:t>
      </w:r>
      <w:r w:rsidR="00172707">
        <w:t>tionship with enforceable terms</w:t>
      </w:r>
    </w:p>
    <w:p w:rsidR="00260145" w:rsidRDefault="00EC6A34" w:rsidP="00CB5CC8">
      <w:pPr>
        <w:pStyle w:val="Bullets"/>
      </w:pPr>
      <w:r>
        <w:t>There must be valuab</w:t>
      </w:r>
      <w:r w:rsidR="00172707">
        <w:t>le consideration</w:t>
      </w:r>
    </w:p>
    <w:p w:rsidR="00260145" w:rsidRDefault="00EC6A34" w:rsidP="00CB5CC8">
      <w:pPr>
        <w:pStyle w:val="Bullets"/>
      </w:pPr>
      <w:r>
        <w:lastRenderedPageBreak/>
        <w:t>There mu</w:t>
      </w:r>
      <w:r w:rsidR="00172707">
        <w:t>st be certainty as to key terms</w:t>
      </w:r>
    </w:p>
    <w:p w:rsidR="00260145" w:rsidRDefault="00EC6A34" w:rsidP="00CB5CC8">
      <w:pPr>
        <w:pStyle w:val="Bullets"/>
      </w:pPr>
      <w:r>
        <w:t xml:space="preserve">The parties must be competent to make </w:t>
      </w:r>
      <w:r w:rsidR="00172707">
        <w:t>a legally binding agreement</w:t>
      </w:r>
    </w:p>
    <w:p w:rsidR="00260145" w:rsidRDefault="00EC6A34" w:rsidP="00CB5CC8">
      <w:pPr>
        <w:pStyle w:val="Bullets"/>
      </w:pPr>
      <w:r>
        <w:t>The matters agreed must be for a lawful purpose</w:t>
      </w:r>
      <w:r w:rsidR="00172707">
        <w:t>.</w:t>
      </w:r>
    </w:p>
    <w:p w:rsidR="00260145" w:rsidRDefault="001A0DF7" w:rsidP="00CB5CC8">
      <w:pPr>
        <w:pStyle w:val="BoldBulTight0"/>
      </w:pPr>
      <w:r>
        <w:rPr>
          <w:noProof/>
          <w:lang w:val="en-GB"/>
        </w:rPr>
        <w:drawing>
          <wp:anchor distT="0" distB="0" distL="114300" distR="114300" simplePos="0" relativeHeight="251710464" behindDoc="1" locked="0" layoutInCell="1" allowOverlap="1" wp14:anchorId="19C46269" wp14:editId="1E002486">
            <wp:simplePos x="0" y="0"/>
            <wp:positionH relativeFrom="column">
              <wp:posOffset>4162425</wp:posOffset>
            </wp:positionH>
            <wp:positionV relativeFrom="paragraph">
              <wp:posOffset>273050</wp:posOffset>
            </wp:positionV>
            <wp:extent cx="2286000" cy="2819400"/>
            <wp:effectExtent l="19050" t="0" r="0" b="0"/>
            <wp:wrapTight wrapText="bothSides">
              <wp:wrapPolygon edited="0">
                <wp:start x="-180" y="0"/>
                <wp:lineTo x="-180" y="21454"/>
                <wp:lineTo x="21600" y="21454"/>
                <wp:lineTo x="21600" y="0"/>
                <wp:lineTo x="-180" y="0"/>
              </wp:wrapPolygon>
            </wp:wrapTight>
            <wp:docPr id="24" name="Picture 23" descr="blind_justic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ind_justice_800_wht.png"/>
                    <pic:cNvPicPr/>
                  </pic:nvPicPr>
                  <pic:blipFill>
                    <a:blip r:embed="rId32" cstate="print"/>
                    <a:stretch>
                      <a:fillRect/>
                    </a:stretch>
                  </pic:blipFill>
                  <pic:spPr>
                    <a:xfrm>
                      <a:off x="0" y="0"/>
                      <a:ext cx="2286000" cy="2819400"/>
                    </a:xfrm>
                    <a:prstGeom prst="rect">
                      <a:avLst/>
                    </a:prstGeom>
                  </pic:spPr>
                </pic:pic>
              </a:graphicData>
            </a:graphic>
          </wp:anchor>
        </w:drawing>
      </w:r>
      <w:r w:rsidR="00260145">
        <w:t xml:space="preserve">Unlawful or </w:t>
      </w:r>
      <w:r w:rsidR="00172707">
        <w:t>illegal c</w:t>
      </w:r>
      <w:r w:rsidR="00260145">
        <w:t>ontracts</w:t>
      </w:r>
      <w:r w:rsidR="00CB5CC8">
        <w:t xml:space="preserve"> may include:</w:t>
      </w:r>
    </w:p>
    <w:p w:rsidR="00260145" w:rsidRDefault="00260145" w:rsidP="00354B07">
      <w:pPr>
        <w:pStyle w:val="Bullets"/>
      </w:pPr>
      <w:r>
        <w:t>If a contract is established, the purpose of which is unlawful, it cannot be enforced and may even leave the parties o</w:t>
      </w:r>
      <w:r w:rsidR="00CB5CC8">
        <w:t>pen to some form of prosecution</w:t>
      </w:r>
    </w:p>
    <w:p w:rsidR="00260145" w:rsidRDefault="00260145" w:rsidP="00354B07">
      <w:pPr>
        <w:pStyle w:val="Bullets"/>
      </w:pPr>
      <w:r>
        <w:t xml:space="preserve"> For example, a price fixing agreement is likely to be in breach of the Trade Practices Act 1974 </w:t>
      </w:r>
      <w:r w:rsidR="00CB5CC8">
        <w:t>and may attract penalties</w:t>
      </w:r>
    </w:p>
    <w:p w:rsidR="00260145" w:rsidRDefault="00260145" w:rsidP="00354B07">
      <w:pPr>
        <w:pStyle w:val="Bullets"/>
      </w:pPr>
      <w:r>
        <w:t>In some cases the contract itself may be lawful but there may an unlawful term in the contract. In that case, the unlawful term may be removed from the contract</w:t>
      </w:r>
      <w:r w:rsidR="00172707">
        <w:t>,</w:t>
      </w:r>
      <w:r>
        <w:t xml:space="preserve"> provided it is not a fu</w:t>
      </w:r>
      <w:r w:rsidR="00CB5CC8">
        <w:t>ndamental term of the contract</w:t>
      </w:r>
    </w:p>
    <w:p w:rsidR="00260145" w:rsidRDefault="00260145" w:rsidP="00354B07">
      <w:pPr>
        <w:pStyle w:val="Bullets"/>
      </w:pPr>
      <w:r>
        <w:t>A clause providing for the payment of a secret commission may be an unlawful term which can be removed from the contract.</w:t>
      </w:r>
    </w:p>
    <w:p w:rsidR="00260145" w:rsidRPr="007671F8" w:rsidRDefault="00CB5CC8" w:rsidP="007671F8">
      <w:pPr>
        <w:pStyle w:val="BoldBulTight0"/>
        <w:rPr>
          <w:u w:val="single"/>
        </w:rPr>
      </w:pPr>
      <w:r w:rsidRPr="007671F8">
        <w:rPr>
          <w:u w:val="single"/>
        </w:rPr>
        <w:t xml:space="preserve">Provision </w:t>
      </w:r>
      <w:r w:rsidR="00260145" w:rsidRPr="007671F8">
        <w:rPr>
          <w:u w:val="single"/>
        </w:rPr>
        <w:t>of products and services</w:t>
      </w:r>
    </w:p>
    <w:p w:rsidR="00260145" w:rsidRPr="00CB5CC8" w:rsidRDefault="00260145" w:rsidP="00CB5CC8">
      <w:r w:rsidRPr="00CB5CC8">
        <w:t>The provision of products and services are often subject to tendering arrangements and in any many cases, councils or statutory bodies are required to issue tenders for contracts over a certain monetary amount.</w:t>
      </w:r>
      <w:r w:rsidR="00B93FE5">
        <w:t xml:space="preserve"> </w:t>
      </w:r>
      <w:r w:rsidRPr="00CB5CC8">
        <w:t>Many small businesses tender for Government services.</w:t>
      </w:r>
      <w:r w:rsidR="00B93FE5">
        <w:t xml:space="preserve"> </w:t>
      </w:r>
    </w:p>
    <w:p w:rsidR="00260145" w:rsidRPr="00CB5CC8" w:rsidRDefault="00260145" w:rsidP="00CB5CC8">
      <w:r w:rsidRPr="00CB5CC8">
        <w:t>The first stage of tendering often involves seeking expressions of interest and this is done either by public advertisement or by soliciting responses directly from likely organisations, or more commonly</w:t>
      </w:r>
      <w:r w:rsidR="00172707" w:rsidRPr="00CB5CC8">
        <w:t>,</w:t>
      </w:r>
      <w:r w:rsidRPr="00CB5CC8">
        <w:t xml:space="preserve"> a combination of both. </w:t>
      </w:r>
    </w:p>
    <w:p w:rsidR="00260145" w:rsidRPr="00CB5CC8" w:rsidRDefault="00260145" w:rsidP="00CB5CC8">
      <w:r w:rsidRPr="00CB5CC8">
        <w:t>Expressions of interest do not involve lengthy submissions by proposed tenderers, nor do they usually involve lengthy documentation from the point of view of the organisation.</w:t>
      </w:r>
    </w:p>
    <w:p w:rsidR="00260145" w:rsidRDefault="00260145" w:rsidP="00CB5CC8">
      <w:r w:rsidRPr="003B7C81">
        <w:t xml:space="preserve">Tendering </w:t>
      </w:r>
      <w:r w:rsidRPr="00CB5CC8">
        <w:t>arrangements</w:t>
      </w:r>
      <w:r w:rsidRPr="003B7C81">
        <w:t xml:space="preserve"> for contracts often involve setting evaluation criteria, </w:t>
      </w:r>
      <w:r>
        <w:t xml:space="preserve">establishing a tendering panel </w:t>
      </w:r>
      <w:r w:rsidRPr="003B7C81">
        <w:t>and issues of due diligence, complying with government tendering guidelines and disclosing conflicts of interest.</w:t>
      </w:r>
    </w:p>
    <w:p w:rsidR="00260145" w:rsidRPr="00CB5CC8" w:rsidRDefault="00260145" w:rsidP="00CB5CC8">
      <w:r w:rsidRPr="003B7C81">
        <w:t xml:space="preserve">There are many statutes which impact on contracts entered into for the legal provision of products and </w:t>
      </w:r>
      <w:r w:rsidRPr="00CB5CC8">
        <w:t>services</w:t>
      </w:r>
      <w:r w:rsidRPr="003B7C81">
        <w:t xml:space="preserve"> of the business.</w:t>
      </w:r>
      <w:r w:rsidRPr="00CB5CC8">
        <w:t xml:space="preserve"> For example, at the Federal level in Australia, the Trade Practices Act 1974 contains many provisions which impact on the validity of a contract. </w:t>
      </w:r>
    </w:p>
    <w:p w:rsidR="00260145" w:rsidRDefault="00260145" w:rsidP="00CB5CC8">
      <w:pPr>
        <w:pStyle w:val="BoldBulTight0"/>
      </w:pPr>
      <w:r>
        <w:t>Part IV of the Act deals with restrictive trade practices and some of its provisions deal with the following:</w:t>
      </w:r>
    </w:p>
    <w:p w:rsidR="00260145" w:rsidRDefault="00660282" w:rsidP="00354B07">
      <w:pPr>
        <w:pStyle w:val="Bullets"/>
      </w:pPr>
      <w:r>
        <w:t>Contracts</w:t>
      </w:r>
      <w:r w:rsidR="00260145">
        <w:t>, arrangements or understandings restricting dealings or aff</w:t>
      </w:r>
      <w:r w:rsidR="00172707">
        <w:t>ecting competition (Section 45)</w:t>
      </w:r>
    </w:p>
    <w:p w:rsidR="00260145" w:rsidRDefault="00660282" w:rsidP="00354B07">
      <w:pPr>
        <w:pStyle w:val="Bullets"/>
      </w:pPr>
      <w:r>
        <w:lastRenderedPageBreak/>
        <w:t>Contracts</w:t>
      </w:r>
      <w:r w:rsidR="00260145">
        <w:t>, arrangements or understandings in r</w:t>
      </w:r>
      <w:r w:rsidR="00172707">
        <w:t>elation to prices (Section 45A)</w:t>
      </w:r>
    </w:p>
    <w:p w:rsidR="00260145" w:rsidRDefault="00660282" w:rsidP="00354B07">
      <w:pPr>
        <w:pStyle w:val="Bullets"/>
      </w:pPr>
      <w:r>
        <w:t xml:space="preserve">Exclusive </w:t>
      </w:r>
      <w:r w:rsidR="00260145">
        <w:t>de</w:t>
      </w:r>
      <w:r w:rsidR="00172707">
        <w:t>aling arrangements (Section 47)</w:t>
      </w:r>
    </w:p>
    <w:p w:rsidR="00260145" w:rsidRDefault="00660282" w:rsidP="00354B07">
      <w:pPr>
        <w:pStyle w:val="Bullets"/>
      </w:pPr>
      <w:r>
        <w:t xml:space="preserve">Resale </w:t>
      </w:r>
      <w:r w:rsidR="00172707">
        <w:t>price maintenance (Section 48)</w:t>
      </w:r>
    </w:p>
    <w:p w:rsidR="00260145" w:rsidRPr="00E32CDB" w:rsidRDefault="00660282" w:rsidP="00354B07">
      <w:pPr>
        <w:pStyle w:val="Bullets"/>
      </w:pPr>
      <w:r>
        <w:t xml:space="preserve">Price </w:t>
      </w:r>
      <w:r w:rsidR="00260145">
        <w:t>discrimination (Section 49)</w:t>
      </w:r>
      <w:r w:rsidR="00CB5CC8">
        <w:t>.</w:t>
      </w:r>
    </w:p>
    <w:p w:rsidR="00260145" w:rsidRPr="004054CA" w:rsidRDefault="00260145" w:rsidP="00354B07">
      <w:pPr>
        <w:pStyle w:val="BoldBulTight0"/>
      </w:pPr>
      <w:r w:rsidRPr="004054CA">
        <w:t>Other examples of legislation which affect terms of contracts are:</w:t>
      </w:r>
    </w:p>
    <w:p w:rsidR="00260145" w:rsidRDefault="00260145" w:rsidP="00354B07">
      <w:pPr>
        <w:pStyle w:val="Bullets"/>
      </w:pPr>
      <w:r>
        <w:t xml:space="preserve">Racial Discrimination Act 1975 </w:t>
      </w:r>
    </w:p>
    <w:p w:rsidR="00260145" w:rsidRDefault="00260145" w:rsidP="00354B07">
      <w:pPr>
        <w:pStyle w:val="Bullets"/>
      </w:pPr>
      <w:r>
        <w:t xml:space="preserve">Sex Discrimination Act 1984 </w:t>
      </w:r>
    </w:p>
    <w:p w:rsidR="00260145" w:rsidRDefault="00260145" w:rsidP="00354B07">
      <w:pPr>
        <w:pStyle w:val="Bullets"/>
      </w:pPr>
      <w:r>
        <w:t xml:space="preserve">Fair Work Act 2009 </w:t>
      </w:r>
    </w:p>
    <w:p w:rsidR="00260145" w:rsidRDefault="00260145" w:rsidP="00354B07">
      <w:pPr>
        <w:pStyle w:val="Bullets"/>
      </w:pPr>
      <w:r>
        <w:t xml:space="preserve">Anti-Discrimination Act </w:t>
      </w:r>
    </w:p>
    <w:p w:rsidR="00F92514" w:rsidRDefault="00260145" w:rsidP="00354B07">
      <w:pPr>
        <w:pStyle w:val="Bullets"/>
      </w:pPr>
      <w:r>
        <w:t xml:space="preserve">Fair Trading Act </w:t>
      </w:r>
    </w:p>
    <w:p w:rsidR="00260145" w:rsidRPr="00E32CDB" w:rsidRDefault="00F92514" w:rsidP="00F92514">
      <w:pPr>
        <w:pStyle w:val="Bullets"/>
      </w:pPr>
      <w:r>
        <w:t>Workers Compensation Act</w:t>
      </w:r>
      <w:r w:rsidR="00CB5CC8">
        <w:t>.</w:t>
      </w:r>
    </w:p>
    <w:p w:rsidR="00260145" w:rsidRDefault="00260145" w:rsidP="00260145"/>
    <w:p w:rsidR="00660282" w:rsidRDefault="00B93FE5">
      <w:pPr>
        <w:spacing w:after="0" w:line="240" w:lineRule="auto"/>
        <w:rPr>
          <w:b/>
          <w:color w:val="FF0000"/>
        </w:rPr>
      </w:pPr>
      <w:r>
        <w:rPr>
          <w:noProof/>
          <w:lang w:val="en-GB"/>
        </w:rPr>
        <w:drawing>
          <wp:anchor distT="0" distB="0" distL="114300" distR="114300" simplePos="0" relativeHeight="251711488" behindDoc="1" locked="0" layoutInCell="1" allowOverlap="1" wp14:anchorId="0685DC02" wp14:editId="5855FC76">
            <wp:simplePos x="0" y="0"/>
            <wp:positionH relativeFrom="column">
              <wp:posOffset>476885</wp:posOffset>
            </wp:positionH>
            <wp:positionV relativeFrom="paragraph">
              <wp:posOffset>757555</wp:posOffset>
            </wp:positionV>
            <wp:extent cx="4707890" cy="2643505"/>
            <wp:effectExtent l="0" t="0" r="0" b="4445"/>
            <wp:wrapTight wrapText="bothSides">
              <wp:wrapPolygon edited="0">
                <wp:start x="2535" y="1090"/>
                <wp:lineTo x="2098" y="2024"/>
                <wp:lineTo x="1748" y="2957"/>
                <wp:lineTo x="1748" y="3891"/>
                <wp:lineTo x="2709" y="6382"/>
                <wp:lineTo x="2185" y="7472"/>
                <wp:lineTo x="1835" y="8405"/>
                <wp:lineTo x="1748" y="13853"/>
                <wp:lineTo x="1398" y="16344"/>
                <wp:lineTo x="1661" y="19146"/>
                <wp:lineTo x="2185" y="21325"/>
                <wp:lineTo x="2272" y="21481"/>
                <wp:lineTo x="18879" y="21481"/>
                <wp:lineTo x="19054" y="21325"/>
                <wp:lineTo x="19403" y="19457"/>
                <wp:lineTo x="19403" y="16344"/>
                <wp:lineTo x="20977" y="16033"/>
                <wp:lineTo x="20977" y="13853"/>
                <wp:lineTo x="19665" y="13853"/>
                <wp:lineTo x="19316" y="11363"/>
                <wp:lineTo x="19141" y="8872"/>
                <wp:lineTo x="18529" y="6382"/>
                <wp:lineTo x="19403" y="4203"/>
                <wp:lineTo x="19578" y="1712"/>
                <wp:lineTo x="17830" y="1401"/>
                <wp:lineTo x="3583" y="1090"/>
                <wp:lineTo x="2535" y="1090"/>
              </wp:wrapPolygon>
            </wp:wrapTight>
            <wp:docPr id="25" name="Picture 24" descr="disability_divers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ability_diversity.png"/>
                    <pic:cNvPicPr/>
                  </pic:nvPicPr>
                  <pic:blipFill>
                    <a:blip r:embed="rId33" cstate="print"/>
                    <a:stretch>
                      <a:fillRect/>
                    </a:stretch>
                  </pic:blipFill>
                  <pic:spPr>
                    <a:xfrm>
                      <a:off x="0" y="0"/>
                      <a:ext cx="4707890" cy="2643505"/>
                    </a:xfrm>
                    <a:prstGeom prst="rect">
                      <a:avLst/>
                    </a:prstGeom>
                  </pic:spPr>
                </pic:pic>
              </a:graphicData>
            </a:graphic>
            <wp14:sizeRelH relativeFrom="margin">
              <wp14:pctWidth>0</wp14:pctWidth>
            </wp14:sizeRelH>
            <wp14:sizeRelV relativeFrom="margin">
              <wp14:pctHeight>0</wp14:pctHeight>
            </wp14:sizeRelV>
          </wp:anchor>
        </w:drawing>
      </w:r>
      <w:r w:rsidR="00660282">
        <w:rPr>
          <w:b/>
          <w:color w:val="FF0000"/>
        </w:rPr>
        <w:br w:type="page"/>
      </w:r>
    </w:p>
    <w:p w:rsidR="00260145" w:rsidRDefault="00260145" w:rsidP="005308D3">
      <w:pPr>
        <w:pStyle w:val="Heading2"/>
      </w:pPr>
      <w:bookmarkStart w:id="51" w:name="_Toc449003025"/>
      <w:r w:rsidRPr="00065D0C">
        <w:lastRenderedPageBreak/>
        <w:t>2.5</w:t>
      </w:r>
      <w:r w:rsidR="00A07B29">
        <w:t xml:space="preserve"> – </w:t>
      </w:r>
      <w:r w:rsidRPr="00065D0C">
        <w:t>Conduct investigations to identify areas of non-compliance with legal and regulatory requirements</w:t>
      </w:r>
      <w:r w:rsidR="00AF7CEA">
        <w:t>,</w:t>
      </w:r>
      <w:r w:rsidRPr="00065D0C">
        <w:t xml:space="preserve"> and take corrective action where necessary</w:t>
      </w:r>
      <w:bookmarkEnd w:id="51"/>
    </w:p>
    <w:p w:rsidR="005308D3" w:rsidRDefault="00CB5CC8" w:rsidP="00CB5CC8">
      <w:pPr>
        <w:pStyle w:val="Heading3"/>
      </w:pPr>
      <w:bookmarkStart w:id="52" w:name="_Toc449003026"/>
      <w:r>
        <w:t>Areas of non-compliance</w:t>
      </w:r>
      <w:bookmarkEnd w:id="52"/>
    </w:p>
    <w:p w:rsidR="00260145" w:rsidRPr="00B93FE5" w:rsidRDefault="00260145" w:rsidP="00B93FE5">
      <w:pPr>
        <w:pStyle w:val="BoldBulTight0"/>
        <w:rPr>
          <w:u w:val="single"/>
        </w:rPr>
      </w:pPr>
      <w:r w:rsidRPr="00B93FE5">
        <w:rPr>
          <w:u w:val="single"/>
        </w:rPr>
        <w:t>Encouraging compliance with employees</w:t>
      </w:r>
    </w:p>
    <w:p w:rsidR="00260145" w:rsidRPr="00CB5CC8" w:rsidRDefault="00260145" w:rsidP="00CB5CC8">
      <w:r w:rsidRPr="00CB5CC8">
        <w:t xml:space="preserve">A good compliance culture is shown by the promotion of a positive attitude towards legal compliance activity at all levels within an organisation. </w:t>
      </w:r>
    </w:p>
    <w:p w:rsidR="00260145" w:rsidRPr="00CB5CC8" w:rsidRDefault="00260145" w:rsidP="00CB5CC8">
      <w:r w:rsidRPr="00CB5CC8">
        <w:t>It is generally reflected in people proactively seeking to understand and act in compliance with the legal obligations affecting their work.</w:t>
      </w:r>
    </w:p>
    <w:p w:rsidR="00260145" w:rsidRPr="00CB5CC8" w:rsidRDefault="00260145" w:rsidP="00CB5CC8">
      <w:r w:rsidRPr="00B93FE5">
        <w:t>Senior management needs to recognise that setting the right culture will be a major responsibility</w:t>
      </w:r>
      <w:r w:rsidRPr="00CB5CC8">
        <w:t xml:space="preserve"> for them, in parallel with monitoring and controlling responsibility.</w:t>
      </w:r>
    </w:p>
    <w:p w:rsidR="00260145" w:rsidRPr="00B93FE5" w:rsidRDefault="00260145" w:rsidP="00B93FE5">
      <w:pPr>
        <w:pStyle w:val="BoldBulTight0"/>
        <w:rPr>
          <w:u w:val="single"/>
        </w:rPr>
      </w:pPr>
      <w:r w:rsidRPr="00B93FE5">
        <w:rPr>
          <w:u w:val="single"/>
        </w:rPr>
        <w:t>Financial reporting</w:t>
      </w:r>
    </w:p>
    <w:p w:rsidR="00260145" w:rsidRPr="00B93FE5" w:rsidRDefault="00260145" w:rsidP="00B93FE5">
      <w:r w:rsidRPr="00B93FE5">
        <w:t xml:space="preserve">When a company fails to lodge documents, ASIC may issue a penalty notice to the company secretary. </w:t>
      </w:r>
    </w:p>
    <w:p w:rsidR="00260145" w:rsidRPr="00B93FE5" w:rsidRDefault="00260145" w:rsidP="00B93FE5">
      <w:r w:rsidRPr="00B93FE5">
        <w:t>Where the document is not lodged after a penalty notice has been issued, ASIC will prosecute the secretary. If a company has more than one secretary, a penalty notice will be issued to each secretary.</w:t>
      </w:r>
    </w:p>
    <w:p w:rsidR="00260145" w:rsidRPr="00B93FE5" w:rsidRDefault="00260145" w:rsidP="00B93FE5">
      <w:r w:rsidRPr="00B93FE5">
        <w:t xml:space="preserve">ASIC regularly review the annual and interim financial reports of selected listed companies and other significant public interest entities to monitor compliance with the Corporations Act and Australian Accounting Standards. </w:t>
      </w:r>
    </w:p>
    <w:p w:rsidR="00260145" w:rsidRPr="00B93FE5" w:rsidRDefault="00260145" w:rsidP="00B93FE5">
      <w:r w:rsidRPr="00B93FE5">
        <w:t>ASIC also review financial reports based on complaints, other intelligence and through our audit inspection program.</w:t>
      </w:r>
    </w:p>
    <w:p w:rsidR="005308D3" w:rsidRPr="00B93FE5" w:rsidRDefault="00260145" w:rsidP="00B93FE5">
      <w:pPr>
        <w:pStyle w:val="BoldBulTight0"/>
        <w:rPr>
          <w:u w:val="single"/>
        </w:rPr>
      </w:pPr>
      <w:r w:rsidRPr="00B93FE5">
        <w:rPr>
          <w:u w:val="single"/>
        </w:rPr>
        <w:t>Develop and implement procedures to ensure full compliance</w:t>
      </w:r>
    </w:p>
    <w:tbl>
      <w:tblPr>
        <w:tblStyle w:val="TableGrid"/>
        <w:tblW w:w="0" w:type="auto"/>
        <w:jc w:val="center"/>
        <w:tblLook w:val="04A0" w:firstRow="1" w:lastRow="0" w:firstColumn="1" w:lastColumn="0" w:noHBand="0" w:noVBand="1"/>
      </w:tblPr>
      <w:tblGrid>
        <w:gridCol w:w="6771"/>
      </w:tblGrid>
      <w:tr w:rsidR="005308D3" w:rsidRPr="000621BF" w:rsidTr="005308D3">
        <w:trPr>
          <w:jc w:val="center"/>
        </w:trPr>
        <w:tc>
          <w:tcPr>
            <w:tcW w:w="6771" w:type="dxa"/>
            <w:shd w:val="clear" w:color="auto" w:fill="E5B8B7" w:themeFill="accent2" w:themeFillTint="66"/>
          </w:tcPr>
          <w:p w:rsidR="005308D3" w:rsidRPr="000621BF" w:rsidRDefault="00B93FE5" w:rsidP="00B93FE5">
            <w:pPr>
              <w:spacing w:before="120" w:after="120" w:line="240" w:lineRule="auto"/>
              <w:jc w:val="center"/>
              <w:rPr>
                <w:b/>
              </w:rPr>
            </w:pPr>
            <w:r>
              <w:rPr>
                <w:b/>
              </w:rPr>
              <w:t>Reporting procedure</w:t>
            </w:r>
            <w:r w:rsidR="005308D3" w:rsidRPr="000621BF">
              <w:rPr>
                <w:b/>
              </w:rPr>
              <w:t xml:space="preserve"> example </w:t>
            </w:r>
          </w:p>
        </w:tc>
      </w:tr>
      <w:tr w:rsidR="005308D3" w:rsidTr="005308D3">
        <w:trPr>
          <w:jc w:val="center"/>
        </w:trPr>
        <w:tc>
          <w:tcPr>
            <w:tcW w:w="6771" w:type="dxa"/>
          </w:tcPr>
          <w:p w:rsidR="005308D3" w:rsidRPr="00F23B90" w:rsidRDefault="005308D3" w:rsidP="00B93FE5">
            <w:pPr>
              <w:spacing w:before="120" w:after="120" w:line="240" w:lineRule="auto"/>
              <w:rPr>
                <w:b/>
              </w:rPr>
            </w:pPr>
            <w:r w:rsidRPr="00F23B90">
              <w:rPr>
                <w:b/>
              </w:rPr>
              <w:t xml:space="preserve">Section 1 – Introduction </w:t>
            </w:r>
          </w:p>
          <w:p w:rsidR="005308D3" w:rsidRDefault="005308D3" w:rsidP="008174FD">
            <w:pPr>
              <w:pStyle w:val="ListParagraph"/>
              <w:numPr>
                <w:ilvl w:val="0"/>
                <w:numId w:val="7"/>
              </w:numPr>
              <w:spacing w:before="120" w:after="120" w:line="240" w:lineRule="auto"/>
            </w:pPr>
            <w:r>
              <w:t>Context</w:t>
            </w:r>
          </w:p>
          <w:p w:rsidR="005308D3" w:rsidRDefault="005308D3" w:rsidP="008174FD">
            <w:pPr>
              <w:pStyle w:val="ListParagraph"/>
              <w:numPr>
                <w:ilvl w:val="0"/>
                <w:numId w:val="7"/>
              </w:numPr>
              <w:spacing w:before="120" w:after="120" w:line="240" w:lineRule="auto"/>
            </w:pPr>
            <w:r>
              <w:t>Purpose</w:t>
            </w:r>
          </w:p>
          <w:p w:rsidR="005308D3" w:rsidRDefault="005308D3" w:rsidP="008174FD">
            <w:pPr>
              <w:pStyle w:val="ListParagraph"/>
              <w:numPr>
                <w:ilvl w:val="0"/>
                <w:numId w:val="7"/>
              </w:numPr>
              <w:spacing w:before="120" w:after="120" w:line="240" w:lineRule="auto"/>
            </w:pPr>
            <w:r>
              <w:t>Scope</w:t>
            </w:r>
          </w:p>
        </w:tc>
      </w:tr>
      <w:tr w:rsidR="005308D3" w:rsidTr="005308D3">
        <w:trPr>
          <w:jc w:val="center"/>
        </w:trPr>
        <w:tc>
          <w:tcPr>
            <w:tcW w:w="6771" w:type="dxa"/>
          </w:tcPr>
          <w:p w:rsidR="005308D3" w:rsidRPr="00F23B90" w:rsidRDefault="005308D3" w:rsidP="00B93FE5">
            <w:pPr>
              <w:spacing w:before="120" w:after="120" w:line="240" w:lineRule="auto"/>
              <w:rPr>
                <w:b/>
              </w:rPr>
            </w:pPr>
            <w:r w:rsidRPr="00F23B90">
              <w:rPr>
                <w:b/>
              </w:rPr>
              <w:t>Section 2</w:t>
            </w:r>
            <w:r w:rsidR="004B582E">
              <w:rPr>
                <w:b/>
              </w:rPr>
              <w:t xml:space="preserve"> </w:t>
            </w:r>
            <w:r w:rsidRPr="00F23B90">
              <w:rPr>
                <w:b/>
              </w:rPr>
              <w:t>-Policy</w:t>
            </w:r>
          </w:p>
          <w:p w:rsidR="005308D3" w:rsidRDefault="005308D3" w:rsidP="008174FD">
            <w:pPr>
              <w:pStyle w:val="ListParagraph"/>
              <w:numPr>
                <w:ilvl w:val="0"/>
                <w:numId w:val="1"/>
              </w:numPr>
              <w:spacing w:before="120" w:after="120" w:line="240" w:lineRule="auto"/>
            </w:pPr>
            <w:r>
              <w:t>Principles</w:t>
            </w:r>
          </w:p>
        </w:tc>
      </w:tr>
      <w:tr w:rsidR="005308D3" w:rsidTr="005308D3">
        <w:trPr>
          <w:jc w:val="center"/>
        </w:trPr>
        <w:tc>
          <w:tcPr>
            <w:tcW w:w="6771" w:type="dxa"/>
          </w:tcPr>
          <w:p w:rsidR="005308D3" w:rsidRPr="00F23B90" w:rsidRDefault="005308D3" w:rsidP="00B93FE5">
            <w:pPr>
              <w:spacing w:before="120" w:after="120" w:line="240" w:lineRule="auto"/>
              <w:rPr>
                <w:b/>
              </w:rPr>
            </w:pPr>
            <w:r w:rsidRPr="00F23B90">
              <w:rPr>
                <w:b/>
              </w:rPr>
              <w:t>Section 3</w:t>
            </w:r>
            <w:r w:rsidR="00A07B29">
              <w:rPr>
                <w:b/>
              </w:rPr>
              <w:t xml:space="preserve"> – </w:t>
            </w:r>
            <w:r w:rsidRPr="00F23B90">
              <w:rPr>
                <w:b/>
              </w:rPr>
              <w:t>Procedure</w:t>
            </w:r>
          </w:p>
          <w:p w:rsidR="005308D3" w:rsidRDefault="005308D3" w:rsidP="008174FD">
            <w:pPr>
              <w:pStyle w:val="ListParagraph"/>
              <w:numPr>
                <w:ilvl w:val="0"/>
                <w:numId w:val="8"/>
              </w:numPr>
              <w:spacing w:before="120" w:after="120" w:line="240" w:lineRule="auto"/>
            </w:pPr>
            <w:r>
              <w:t>Process Map</w:t>
            </w:r>
          </w:p>
        </w:tc>
      </w:tr>
      <w:tr w:rsidR="005308D3" w:rsidTr="005308D3">
        <w:trPr>
          <w:jc w:val="center"/>
        </w:trPr>
        <w:tc>
          <w:tcPr>
            <w:tcW w:w="6771" w:type="dxa"/>
          </w:tcPr>
          <w:p w:rsidR="005308D3" w:rsidRPr="00F23B90" w:rsidRDefault="005308D3" w:rsidP="00B93FE5">
            <w:pPr>
              <w:spacing w:before="120" w:after="120" w:line="240" w:lineRule="auto"/>
              <w:rPr>
                <w:b/>
              </w:rPr>
            </w:pPr>
            <w:r w:rsidRPr="00F23B90">
              <w:rPr>
                <w:b/>
              </w:rPr>
              <w:t>Section 4</w:t>
            </w:r>
            <w:r w:rsidR="00A07B29">
              <w:rPr>
                <w:b/>
              </w:rPr>
              <w:t xml:space="preserve"> – </w:t>
            </w:r>
            <w:r w:rsidRPr="00F23B90">
              <w:rPr>
                <w:b/>
              </w:rPr>
              <w:t>Reference And Supporting Information</w:t>
            </w:r>
          </w:p>
          <w:p w:rsidR="005308D3" w:rsidRDefault="005308D3" w:rsidP="008174FD">
            <w:pPr>
              <w:pStyle w:val="ListParagraph"/>
              <w:numPr>
                <w:ilvl w:val="0"/>
                <w:numId w:val="8"/>
              </w:numPr>
              <w:spacing w:before="120" w:after="120" w:line="240" w:lineRule="auto"/>
            </w:pPr>
            <w:r>
              <w:t>Definitions</w:t>
            </w:r>
          </w:p>
          <w:p w:rsidR="005308D3" w:rsidRDefault="005308D3" w:rsidP="008174FD">
            <w:pPr>
              <w:pStyle w:val="ListParagraph"/>
              <w:numPr>
                <w:ilvl w:val="0"/>
                <w:numId w:val="8"/>
              </w:numPr>
              <w:spacing w:before="120" w:after="120" w:line="240" w:lineRule="auto"/>
            </w:pPr>
            <w:r>
              <w:lastRenderedPageBreak/>
              <w:t>Supporting Documentation</w:t>
            </w:r>
          </w:p>
          <w:p w:rsidR="005308D3" w:rsidRDefault="005308D3" w:rsidP="008174FD">
            <w:pPr>
              <w:pStyle w:val="ListParagraph"/>
              <w:numPr>
                <w:ilvl w:val="0"/>
                <w:numId w:val="8"/>
              </w:numPr>
              <w:spacing w:before="120" w:after="120" w:line="240" w:lineRule="auto"/>
            </w:pPr>
            <w:r>
              <w:t>Policy Performance Indicators</w:t>
            </w:r>
          </w:p>
          <w:p w:rsidR="005308D3" w:rsidRDefault="005308D3" w:rsidP="008174FD">
            <w:pPr>
              <w:pStyle w:val="ListParagraph"/>
              <w:numPr>
                <w:ilvl w:val="0"/>
                <w:numId w:val="8"/>
              </w:numPr>
              <w:spacing w:before="120" w:after="120" w:line="240" w:lineRule="auto"/>
            </w:pPr>
            <w:r>
              <w:t>Acknowledgement Of External Sources</w:t>
            </w:r>
          </w:p>
        </w:tc>
      </w:tr>
      <w:tr w:rsidR="005308D3" w:rsidTr="005308D3">
        <w:trPr>
          <w:jc w:val="center"/>
        </w:trPr>
        <w:tc>
          <w:tcPr>
            <w:tcW w:w="6771" w:type="dxa"/>
          </w:tcPr>
          <w:p w:rsidR="005308D3" w:rsidRPr="00F23B90" w:rsidRDefault="005308D3" w:rsidP="00B93FE5">
            <w:pPr>
              <w:spacing w:before="120" w:after="120" w:line="240" w:lineRule="auto"/>
              <w:rPr>
                <w:b/>
              </w:rPr>
            </w:pPr>
            <w:r w:rsidRPr="00F23B90">
              <w:rPr>
                <w:b/>
              </w:rPr>
              <w:lastRenderedPageBreak/>
              <w:t>Section 5 – Governance</w:t>
            </w:r>
          </w:p>
          <w:p w:rsidR="005308D3" w:rsidRDefault="005308D3" w:rsidP="008174FD">
            <w:pPr>
              <w:pStyle w:val="ListParagraph"/>
              <w:numPr>
                <w:ilvl w:val="0"/>
                <w:numId w:val="9"/>
              </w:numPr>
              <w:spacing w:before="120" w:after="120" w:line="240" w:lineRule="auto"/>
            </w:pPr>
            <w:r>
              <w:t>Related External References</w:t>
            </w:r>
          </w:p>
          <w:p w:rsidR="005308D3" w:rsidRDefault="005308D3" w:rsidP="008174FD">
            <w:pPr>
              <w:pStyle w:val="ListParagraph"/>
              <w:numPr>
                <w:ilvl w:val="0"/>
                <w:numId w:val="9"/>
              </w:numPr>
              <w:spacing w:before="120" w:after="120" w:line="240" w:lineRule="auto"/>
            </w:pPr>
            <w:r>
              <w:t>Responsibility</w:t>
            </w:r>
            <w:r>
              <w:tab/>
            </w:r>
          </w:p>
          <w:p w:rsidR="005308D3" w:rsidRDefault="005308D3" w:rsidP="008174FD">
            <w:pPr>
              <w:pStyle w:val="ListParagraph"/>
              <w:numPr>
                <w:ilvl w:val="0"/>
                <w:numId w:val="9"/>
              </w:numPr>
              <w:spacing w:before="120" w:after="120" w:line="240" w:lineRule="auto"/>
            </w:pPr>
            <w:r>
              <w:t>Change History</w:t>
            </w:r>
          </w:p>
        </w:tc>
      </w:tr>
    </w:tbl>
    <w:p w:rsidR="005308D3" w:rsidRDefault="005308D3" w:rsidP="00260145">
      <w:pPr>
        <w:rPr>
          <w:u w:val="single"/>
        </w:rPr>
      </w:pPr>
    </w:p>
    <w:p w:rsidR="00260145" w:rsidRPr="00B93FE5" w:rsidRDefault="00260145" w:rsidP="00B93FE5">
      <w:pPr>
        <w:pStyle w:val="BoldBulTight0"/>
        <w:rPr>
          <w:u w:val="single"/>
        </w:rPr>
      </w:pPr>
      <w:r w:rsidRPr="00B93FE5">
        <w:rPr>
          <w:u w:val="single"/>
        </w:rPr>
        <w:t>Identify areas of non-compliance</w:t>
      </w:r>
    </w:p>
    <w:p w:rsidR="00260145" w:rsidRDefault="00260145" w:rsidP="00B93FE5">
      <w:r>
        <w:t xml:space="preserve">Given </w:t>
      </w:r>
      <w:r w:rsidR="00404662">
        <w:t xml:space="preserve">that </w:t>
      </w:r>
      <w:r>
        <w:t xml:space="preserve">there is every </w:t>
      </w:r>
      <w:r w:rsidRPr="00B93FE5">
        <w:t>expectation</w:t>
      </w:r>
      <w:r>
        <w:t xml:space="preserve"> </w:t>
      </w:r>
      <w:r w:rsidR="00404662">
        <w:t xml:space="preserve">that </w:t>
      </w:r>
      <w:r>
        <w:t>compliance will occur following the development of the reporting procedures model above, it would likely be a scenario that one or more aspect has not been allocated sufficient checks and balances.</w:t>
      </w:r>
    </w:p>
    <w:p w:rsidR="005308D3" w:rsidRPr="00AB6992" w:rsidRDefault="005308D3" w:rsidP="00AB6992">
      <w:r>
        <w:br w:type="page"/>
      </w:r>
    </w:p>
    <w:p w:rsidR="00260145" w:rsidRPr="00E40587" w:rsidRDefault="00E34BBF" w:rsidP="005308D3">
      <w:pPr>
        <w:pStyle w:val="Heading3"/>
      </w:pPr>
      <w:bookmarkStart w:id="53" w:name="_Toc449003027"/>
      <w:r>
        <w:rPr>
          <w:noProof/>
        </w:rPr>
        <w:lastRenderedPageBreak/>
        <w:drawing>
          <wp:anchor distT="0" distB="0" distL="114300" distR="114300" simplePos="0" relativeHeight="251731968" behindDoc="1" locked="0" layoutInCell="1" allowOverlap="1" wp14:anchorId="2EE1EED4" wp14:editId="2C940C77">
            <wp:simplePos x="0" y="0"/>
            <wp:positionH relativeFrom="column">
              <wp:posOffset>19050</wp:posOffset>
            </wp:positionH>
            <wp:positionV relativeFrom="paragraph">
              <wp:posOffset>257175</wp:posOffset>
            </wp:positionV>
            <wp:extent cx="5029200" cy="3848100"/>
            <wp:effectExtent l="0" t="0" r="0" b="0"/>
            <wp:wrapNone/>
            <wp:docPr id="41" name="Picture 3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a:ln>
                      <a:noFill/>
                    </a:ln>
                    <a:effectLst>
                      <a:softEdge rad="112500"/>
                    </a:effectLst>
                  </pic:spPr>
                </pic:pic>
              </a:graphicData>
            </a:graphic>
          </wp:anchor>
        </w:drawing>
      </w:r>
      <w:r w:rsidR="005308D3" w:rsidRPr="00E40587">
        <w:t>Activity 2</w:t>
      </w:r>
      <w:r w:rsidR="006A4824">
        <w:t>C</w:t>
      </w:r>
      <w:bookmarkEnd w:id="53"/>
    </w:p>
    <w:p w:rsidR="0002128B" w:rsidRDefault="0002128B" w:rsidP="0002128B"/>
    <w:p w:rsidR="006236CA" w:rsidRDefault="006236CA" w:rsidP="0002128B"/>
    <w:p w:rsidR="006236CA" w:rsidRDefault="006236CA" w:rsidP="0002128B"/>
    <w:p w:rsidR="006236CA" w:rsidRDefault="006236CA" w:rsidP="0002128B"/>
    <w:p w:rsidR="006236CA" w:rsidRDefault="006236CA" w:rsidP="0002128B"/>
    <w:p w:rsidR="00A8170B" w:rsidRDefault="00A8170B" w:rsidP="006236CA">
      <w:pPr>
        <w:rPr>
          <w:color w:val="FF0000"/>
        </w:rPr>
      </w:pPr>
    </w:p>
    <w:p w:rsidR="005308D3" w:rsidRDefault="005308D3">
      <w:pPr>
        <w:spacing w:after="0" w:line="240" w:lineRule="auto"/>
        <w:rPr>
          <w:color w:val="FF0000"/>
        </w:rPr>
      </w:pPr>
      <w:r>
        <w:rPr>
          <w:color w:val="FF0000"/>
        </w:rPr>
        <w:br w:type="page"/>
      </w:r>
    </w:p>
    <w:p w:rsidR="005308D3" w:rsidRPr="005308D3" w:rsidRDefault="005308D3" w:rsidP="005308D3">
      <w:pPr>
        <w:pStyle w:val="Heading1"/>
      </w:pPr>
      <w:bookmarkStart w:id="54" w:name="_Toc449003028"/>
      <w:r w:rsidRPr="005308D3">
        <w:lastRenderedPageBreak/>
        <w:t>3. Negotiate and arrange contracts</w:t>
      </w:r>
      <w:bookmarkEnd w:id="54"/>
    </w:p>
    <w:p w:rsidR="005308D3" w:rsidRDefault="005308D3" w:rsidP="006236CA">
      <w:pPr>
        <w:rPr>
          <w:color w:val="FF0000"/>
        </w:rPr>
      </w:pPr>
    </w:p>
    <w:p w:rsidR="006236CA" w:rsidRPr="00FD663A" w:rsidRDefault="006236CA" w:rsidP="005308D3">
      <w:r w:rsidRPr="005308D3">
        <w:rPr>
          <w:b/>
          <w:sz w:val="28"/>
        </w:rPr>
        <w:t>3.1</w:t>
      </w:r>
      <w:r w:rsidRPr="005308D3">
        <w:rPr>
          <w:sz w:val="28"/>
        </w:rPr>
        <w:t xml:space="preserve"> </w:t>
      </w:r>
      <w:r w:rsidR="005308D3">
        <w:tab/>
      </w:r>
      <w:r w:rsidRPr="00FD663A">
        <w:t xml:space="preserve">Seek legal advice on contractual rights and obligations, if required, to clarify business </w:t>
      </w:r>
      <w:r w:rsidR="005308D3">
        <w:tab/>
      </w:r>
      <w:r w:rsidRPr="00FD663A">
        <w:t>liabilities</w:t>
      </w:r>
    </w:p>
    <w:p w:rsidR="006236CA" w:rsidRPr="00FD663A" w:rsidRDefault="006236CA" w:rsidP="005308D3">
      <w:r w:rsidRPr="005308D3">
        <w:rPr>
          <w:b/>
          <w:sz w:val="28"/>
        </w:rPr>
        <w:t>3.2</w:t>
      </w:r>
      <w:r w:rsidRPr="005308D3">
        <w:rPr>
          <w:sz w:val="28"/>
        </w:rPr>
        <w:t xml:space="preserve"> </w:t>
      </w:r>
      <w:r w:rsidR="005308D3">
        <w:tab/>
      </w:r>
      <w:r w:rsidRPr="00FD663A">
        <w:t>Investigate and assess potential product</w:t>
      </w:r>
      <w:r w:rsidR="00B93FE5">
        <w:t xml:space="preserve">s or </w:t>
      </w:r>
      <w:r w:rsidRPr="00FD663A">
        <w:t>services to det</w:t>
      </w:r>
      <w:r w:rsidR="00AF7CEA">
        <w:t>ermine procurement rights and</w:t>
      </w:r>
      <w:r w:rsidRPr="00FD663A">
        <w:t xml:space="preserve"> </w:t>
      </w:r>
      <w:r w:rsidR="005308D3">
        <w:tab/>
      </w:r>
      <w:r w:rsidRPr="00FD663A">
        <w:t>ensure protection of business interests where applicable</w:t>
      </w:r>
    </w:p>
    <w:p w:rsidR="006236CA" w:rsidRPr="00FD663A" w:rsidRDefault="006236CA" w:rsidP="005308D3">
      <w:r w:rsidRPr="005308D3">
        <w:rPr>
          <w:b/>
          <w:sz w:val="28"/>
        </w:rPr>
        <w:t>3.3</w:t>
      </w:r>
      <w:r w:rsidRPr="005308D3">
        <w:rPr>
          <w:sz w:val="28"/>
        </w:rPr>
        <w:t xml:space="preserve"> </w:t>
      </w:r>
      <w:r w:rsidR="005308D3">
        <w:tab/>
      </w:r>
      <w:r w:rsidRPr="00FD663A">
        <w:t xml:space="preserve">Negotiate and secure contractual procurement rights for goods and services including </w:t>
      </w:r>
      <w:r w:rsidR="005308D3">
        <w:tab/>
      </w:r>
      <w:r w:rsidRPr="00FD663A">
        <w:t>contracts with relevant people, as required, in accordance with the business plan</w:t>
      </w:r>
    </w:p>
    <w:p w:rsidR="006236CA" w:rsidRDefault="006236CA" w:rsidP="005308D3">
      <w:r w:rsidRPr="005308D3">
        <w:rPr>
          <w:b/>
          <w:sz w:val="28"/>
        </w:rPr>
        <w:t>3</w:t>
      </w:r>
      <w:r w:rsidR="009D1B5F">
        <w:rPr>
          <w:b/>
          <w:sz w:val="28"/>
        </w:rPr>
        <w:t>.4</w:t>
      </w:r>
      <w:r w:rsidRPr="005308D3">
        <w:rPr>
          <w:sz w:val="28"/>
        </w:rPr>
        <w:t xml:space="preserve"> </w:t>
      </w:r>
      <w:r w:rsidR="005308D3">
        <w:tab/>
      </w:r>
      <w:r w:rsidR="00B93FE5">
        <w:t xml:space="preserve">Identify options for leasing or </w:t>
      </w:r>
      <w:r w:rsidRPr="00FD663A">
        <w:t xml:space="preserve">ownership of business premises and complete contractual </w:t>
      </w:r>
      <w:r w:rsidR="005308D3">
        <w:tab/>
      </w:r>
      <w:r w:rsidRPr="00FD663A">
        <w:t>arrangements in accordance with the business plan</w:t>
      </w:r>
    </w:p>
    <w:p w:rsidR="005308D3" w:rsidRDefault="00E527F6">
      <w:pPr>
        <w:spacing w:after="0" w:line="240" w:lineRule="auto"/>
        <w:rPr>
          <w:b/>
          <w:color w:val="FF0000"/>
        </w:rPr>
      </w:pPr>
      <w:r>
        <w:rPr>
          <w:b/>
          <w:noProof/>
          <w:color w:val="FF0000"/>
          <w:lang w:val="en-GB"/>
        </w:rPr>
        <w:drawing>
          <wp:anchor distT="0" distB="0" distL="114300" distR="114300" simplePos="0" relativeHeight="251712512" behindDoc="1" locked="0" layoutInCell="1" allowOverlap="1" wp14:anchorId="46AEF5B7" wp14:editId="41154812">
            <wp:simplePos x="0" y="0"/>
            <wp:positionH relativeFrom="column">
              <wp:posOffset>19050</wp:posOffset>
            </wp:positionH>
            <wp:positionV relativeFrom="paragraph">
              <wp:posOffset>-2540</wp:posOffset>
            </wp:positionV>
            <wp:extent cx="4394200" cy="4391025"/>
            <wp:effectExtent l="19050" t="0" r="6350" b="0"/>
            <wp:wrapTight wrapText="bothSides">
              <wp:wrapPolygon edited="0">
                <wp:start x="-94" y="0"/>
                <wp:lineTo x="-94" y="21553"/>
                <wp:lineTo x="21631" y="21553"/>
                <wp:lineTo x="21631" y="0"/>
                <wp:lineTo x="-94" y="0"/>
              </wp:wrapPolygon>
            </wp:wrapTight>
            <wp:docPr id="26" name="Picture 25"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pic:spPr>
                </pic:pic>
              </a:graphicData>
            </a:graphic>
          </wp:anchor>
        </w:drawing>
      </w:r>
      <w:r w:rsidR="005308D3">
        <w:rPr>
          <w:b/>
          <w:color w:val="FF0000"/>
        </w:rPr>
        <w:br w:type="page"/>
      </w:r>
    </w:p>
    <w:p w:rsidR="005308D3" w:rsidRDefault="006236CA" w:rsidP="002B6CEA">
      <w:pPr>
        <w:pStyle w:val="Heading2"/>
      </w:pPr>
      <w:bookmarkStart w:id="55" w:name="_Toc449003029"/>
      <w:r w:rsidRPr="00FD663A">
        <w:lastRenderedPageBreak/>
        <w:t>3.1</w:t>
      </w:r>
      <w:r w:rsidR="00A07B29">
        <w:t xml:space="preserve"> – </w:t>
      </w:r>
      <w:r w:rsidRPr="00FD663A">
        <w:t>Seek legal advice on contractual rights and obligations, if required, to clarify business liabilities</w:t>
      </w:r>
      <w:bookmarkEnd w:id="55"/>
    </w:p>
    <w:p w:rsidR="00AB6992" w:rsidRPr="00AB6992" w:rsidRDefault="00AB6992" w:rsidP="00AB6992">
      <w:pPr>
        <w:pStyle w:val="Heading3"/>
      </w:pPr>
      <w:bookmarkStart w:id="56" w:name="_Toc449003030"/>
      <w:r>
        <w:t>Legal advice</w:t>
      </w:r>
      <w:bookmarkEnd w:id="56"/>
    </w:p>
    <w:p w:rsidR="006236CA" w:rsidRDefault="006236CA" w:rsidP="00AB6992">
      <w:pPr>
        <w:pStyle w:val="BoldBulTight0"/>
        <w:rPr>
          <w:u w:val="single"/>
        </w:rPr>
      </w:pPr>
      <w:r w:rsidRPr="00AB6992">
        <w:rPr>
          <w:u w:val="single"/>
        </w:rPr>
        <w:t>Seek</w:t>
      </w:r>
      <w:r w:rsidR="00AB6992" w:rsidRPr="00AB6992">
        <w:rPr>
          <w:u w:val="single"/>
        </w:rPr>
        <w:t>ing</w:t>
      </w:r>
      <w:r w:rsidRPr="00AB6992">
        <w:rPr>
          <w:u w:val="single"/>
        </w:rPr>
        <w:t xml:space="preserve"> legal advice</w:t>
      </w:r>
    </w:p>
    <w:p w:rsidR="00AB6992" w:rsidRPr="00B93FE5" w:rsidRDefault="00AB6992" w:rsidP="00B93FE5">
      <w:r w:rsidRPr="00B93FE5">
        <w:t>The information contained in this student and instructor guide does not constitute legal advice, is not intended as a substitute for legal advice and should not be relied on as such. You should seek legal advice in relation to your individual circumstances and any particular matters you may have in relation to the contents of this guide.</w:t>
      </w:r>
    </w:p>
    <w:p w:rsidR="00AB6992" w:rsidRDefault="0088118C" w:rsidP="00AB6992">
      <w:pPr>
        <w:pStyle w:val="BoldBulTight0"/>
      </w:pPr>
      <w:r>
        <w:rPr>
          <w:noProof/>
          <w:lang w:val="en-GB"/>
        </w:rPr>
        <w:drawing>
          <wp:anchor distT="0" distB="0" distL="114300" distR="114300" simplePos="0" relativeHeight="251780096" behindDoc="1" locked="0" layoutInCell="1" allowOverlap="1" wp14:anchorId="47CC7DBA" wp14:editId="0B001E71">
            <wp:simplePos x="0" y="0"/>
            <wp:positionH relativeFrom="column">
              <wp:posOffset>3615055</wp:posOffset>
            </wp:positionH>
            <wp:positionV relativeFrom="paragraph">
              <wp:posOffset>17145</wp:posOffset>
            </wp:positionV>
            <wp:extent cx="2743200" cy="2743200"/>
            <wp:effectExtent l="0" t="0" r="0" b="0"/>
            <wp:wrapTight wrapText="bothSides">
              <wp:wrapPolygon edited="0">
                <wp:start x="0" y="0"/>
                <wp:lineTo x="0" y="21450"/>
                <wp:lineTo x="21450" y="21450"/>
                <wp:lineTo x="21450"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_law_legal_gavel.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743200" cy="2743200"/>
                    </a:xfrm>
                    <a:prstGeom prst="rect">
                      <a:avLst/>
                    </a:prstGeom>
                  </pic:spPr>
                </pic:pic>
              </a:graphicData>
            </a:graphic>
            <wp14:sizeRelH relativeFrom="page">
              <wp14:pctWidth>0</wp14:pctWidth>
            </wp14:sizeRelH>
            <wp14:sizeRelV relativeFrom="page">
              <wp14:pctHeight>0</wp14:pctHeight>
            </wp14:sizeRelV>
          </wp:anchor>
        </w:drawing>
      </w:r>
      <w:r w:rsidR="00AB6992">
        <w:t>This may include:</w:t>
      </w:r>
    </w:p>
    <w:p w:rsidR="00AB6992" w:rsidRDefault="00AB6992" w:rsidP="00AB6992">
      <w:pPr>
        <w:pStyle w:val="Bullets"/>
      </w:pPr>
      <w:r w:rsidRPr="00701102">
        <w:t xml:space="preserve">Commercial contracts are the basis of doing business. </w:t>
      </w:r>
    </w:p>
    <w:p w:rsidR="00AB6992" w:rsidRDefault="00AB6992" w:rsidP="00AB6992">
      <w:pPr>
        <w:pStyle w:val="Bullets"/>
      </w:pPr>
      <w:r>
        <w:t>They include</w:t>
      </w:r>
      <w:r w:rsidRPr="00701102">
        <w:t xml:space="preserve"> purchase orders, supply contracts, exclusive agency agreements, partnership agreements, franchise agreements, or leases</w:t>
      </w:r>
    </w:p>
    <w:p w:rsidR="006236CA" w:rsidRPr="00701102" w:rsidRDefault="00AB6992" w:rsidP="006236CA">
      <w:pPr>
        <w:pStyle w:val="Bullets"/>
      </w:pPr>
      <w:r>
        <w:t>S</w:t>
      </w:r>
      <w:r w:rsidRPr="00701102">
        <w:t>mall businesses enter into contracts with others on a daily basis</w:t>
      </w:r>
      <w:r>
        <w:t>.</w:t>
      </w:r>
    </w:p>
    <w:p w:rsidR="006236CA" w:rsidRPr="00AB6992" w:rsidRDefault="006236CA" w:rsidP="00AB6992">
      <w:r w:rsidRPr="00AB6992">
        <w:t xml:space="preserve">Typically small businesses need to seek advice on contractual rights and obligations when disputes arise or when parties to a contract don't do what they agreed. </w:t>
      </w:r>
    </w:p>
    <w:p w:rsidR="006236CA" w:rsidRPr="00AB6992" w:rsidRDefault="006236CA" w:rsidP="00AB6992">
      <w:r w:rsidRPr="00AB6992">
        <w:t>It is generally agreed that the better way to handle this is to resolve the dispute without legal advice leading to court action, wherever possible.</w:t>
      </w:r>
    </w:p>
    <w:p w:rsidR="006236CA" w:rsidRPr="00F2084A" w:rsidRDefault="006236CA" w:rsidP="00354B07">
      <w:pPr>
        <w:pStyle w:val="BoldBulTight0"/>
      </w:pPr>
      <w:r w:rsidRPr="00F2084A">
        <w:t xml:space="preserve">At the outset, or at the point of entering into any contract, is where you </w:t>
      </w:r>
      <w:r w:rsidR="00111171">
        <w:t xml:space="preserve">should </w:t>
      </w:r>
      <w:r w:rsidRPr="00F2084A">
        <w:t>seek legal advice to clarify business liabilities</w:t>
      </w:r>
      <w:r w:rsidR="00927D5D">
        <w:t>:</w:t>
      </w:r>
      <w:r w:rsidRPr="00F2084A">
        <w:t xml:space="preserve"> </w:t>
      </w:r>
    </w:p>
    <w:p w:rsidR="006236CA" w:rsidRPr="00F2084A" w:rsidRDefault="006236CA" w:rsidP="00354B07">
      <w:pPr>
        <w:pStyle w:val="Bullets"/>
      </w:pPr>
      <w:r w:rsidRPr="00701102">
        <w:t xml:space="preserve">First, </w:t>
      </w:r>
      <w:r>
        <w:t xml:space="preserve">with or without legal advice, </w:t>
      </w:r>
      <w:r w:rsidRPr="00701102">
        <w:t xml:space="preserve">read the contract and associated documents to clarify the </w:t>
      </w:r>
      <w:r w:rsidRPr="00F2084A">
        <w:t>rights and obligations of each party to clarify your business liabilities</w:t>
      </w:r>
      <w:r w:rsidR="00111171">
        <w:t>.</w:t>
      </w:r>
    </w:p>
    <w:p w:rsidR="006236CA" w:rsidRDefault="006236CA" w:rsidP="00354B07">
      <w:pPr>
        <w:pStyle w:val="Bullets"/>
      </w:pPr>
      <w:r w:rsidRPr="00701102">
        <w:t>In many cases, a well-written contract will set out what both parties have agreed and the action required will often be obvious.</w:t>
      </w:r>
    </w:p>
    <w:p w:rsidR="006236CA" w:rsidRPr="00701102" w:rsidRDefault="006236CA" w:rsidP="00354B07">
      <w:pPr>
        <w:pStyle w:val="Bullets"/>
      </w:pPr>
      <w:r w:rsidRPr="00701102">
        <w:t xml:space="preserve">Also, check your contract for a clause that outlines a process for dealing with disputes between the parties. If the contract or other associated documents do not clarify the issue, obtain professional </w:t>
      </w:r>
      <w:r>
        <w:t xml:space="preserve">legal </w:t>
      </w:r>
      <w:r w:rsidRPr="00701102">
        <w:t>advice</w:t>
      </w:r>
      <w:r w:rsidR="00111171">
        <w:t>.</w:t>
      </w:r>
    </w:p>
    <w:p w:rsidR="006236CA" w:rsidRPr="00AB6992" w:rsidRDefault="006236CA" w:rsidP="00AB6992">
      <w:r w:rsidRPr="00AB6992">
        <w:t xml:space="preserve">Plain English contracts are now common place, which aim to eliminate a host of legalese which </w:t>
      </w:r>
      <w:r w:rsidR="00111171" w:rsidRPr="00AB6992">
        <w:t xml:space="preserve">may </w:t>
      </w:r>
      <w:r w:rsidRPr="00AB6992">
        <w:t xml:space="preserve">confuse people. </w:t>
      </w:r>
    </w:p>
    <w:p w:rsidR="006236CA" w:rsidRPr="00AB6992" w:rsidRDefault="006236CA" w:rsidP="00AB6992">
      <w:r w:rsidRPr="00AB6992">
        <w:t xml:space="preserve">Legalese is characterised by long sentences, many modifying clauses, complex vocabulary, high abstraction, and insensitivity to the layman's need to understand the document's intent. </w:t>
      </w:r>
    </w:p>
    <w:p w:rsidR="006236CA" w:rsidRPr="00B12C9C" w:rsidRDefault="006236CA" w:rsidP="00B12C9C">
      <w:pPr>
        <w:pStyle w:val="BoldBulTight0"/>
        <w:rPr>
          <w:u w:val="single"/>
        </w:rPr>
      </w:pPr>
      <w:r w:rsidRPr="00B12C9C">
        <w:rPr>
          <w:u w:val="single"/>
        </w:rPr>
        <w:t>Plain Language Movement</w:t>
      </w:r>
    </w:p>
    <w:p w:rsidR="006236CA" w:rsidRPr="005C1EEB" w:rsidRDefault="006236CA" w:rsidP="00AB6992">
      <w:r w:rsidRPr="00F2084A">
        <w:lastRenderedPageBreak/>
        <w:t>The movement focuses attention on the information needs and the reading abilities of the reader and opposes writer-based prose, which is the tendency to use long sentences,</w:t>
      </w:r>
      <w:r>
        <w:t xml:space="preserve"> </w:t>
      </w:r>
      <w:r w:rsidRPr="005C1EEB">
        <w:t>jargon, and a formal style as a way to acquire authority, power, and credibility.</w:t>
      </w:r>
      <w:r w:rsidR="00B93FE5">
        <w:t xml:space="preserve"> Ag</w:t>
      </w:r>
      <w:r w:rsidRPr="005C1EEB">
        <w:t xml:space="preserve">ain, seeking legal </w:t>
      </w:r>
      <w:r w:rsidRPr="00AB6992">
        <w:t>advice</w:t>
      </w:r>
      <w:r w:rsidRPr="005C1EEB">
        <w:t xml:space="preserve"> is the option available to you.</w:t>
      </w:r>
    </w:p>
    <w:p w:rsidR="0088118C" w:rsidRDefault="0088118C">
      <w:pPr>
        <w:spacing w:after="0" w:line="240" w:lineRule="auto"/>
        <w:rPr>
          <w:rFonts w:cstheme="majorBidi"/>
          <w:b/>
          <w:bCs/>
          <w:sz w:val="26"/>
          <w:szCs w:val="26"/>
          <w:lang w:val="en-GB"/>
        </w:rPr>
      </w:pPr>
      <w:r>
        <w:br w:type="page"/>
      </w:r>
    </w:p>
    <w:p w:rsidR="006236CA" w:rsidRDefault="005308D3" w:rsidP="005308D3">
      <w:pPr>
        <w:pStyle w:val="Heading3"/>
      </w:pPr>
      <w:bookmarkStart w:id="57" w:name="_Toc449003031"/>
      <w:r w:rsidRPr="005C1EEB">
        <w:lastRenderedPageBreak/>
        <w:t>Activity 3</w:t>
      </w:r>
      <w:r w:rsidR="006A4824">
        <w:t>A</w:t>
      </w:r>
      <w:bookmarkEnd w:id="57"/>
    </w:p>
    <w:p w:rsidR="005308D3" w:rsidRDefault="00E34BBF">
      <w:pPr>
        <w:spacing w:after="0" w:line="240" w:lineRule="auto"/>
        <w:rPr>
          <w:u w:val="single"/>
        </w:rPr>
      </w:pPr>
      <w:r w:rsidRPr="00E34BBF">
        <w:rPr>
          <w:noProof/>
          <w:u w:val="single"/>
          <w:lang w:val="en-GB"/>
        </w:rPr>
        <w:drawing>
          <wp:anchor distT="0" distB="0" distL="114300" distR="114300" simplePos="0" relativeHeight="251734016" behindDoc="1" locked="0" layoutInCell="1" allowOverlap="1" wp14:anchorId="687AA52A" wp14:editId="441F392A">
            <wp:simplePos x="0" y="0"/>
            <wp:positionH relativeFrom="column">
              <wp:posOffset>66675</wp:posOffset>
            </wp:positionH>
            <wp:positionV relativeFrom="paragraph">
              <wp:posOffset>6350</wp:posOffset>
            </wp:positionV>
            <wp:extent cx="5029200" cy="3848100"/>
            <wp:effectExtent l="0" t="0" r="0" b="0"/>
            <wp:wrapNone/>
            <wp:docPr id="42" name="Picture 3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a:ln>
                      <a:noFill/>
                    </a:ln>
                    <a:effectLst>
                      <a:softEdge rad="112500"/>
                    </a:effectLst>
                  </pic:spPr>
                </pic:pic>
              </a:graphicData>
            </a:graphic>
          </wp:anchor>
        </w:drawing>
      </w:r>
      <w:r w:rsidR="005308D3">
        <w:rPr>
          <w:u w:val="single"/>
        </w:rPr>
        <w:br w:type="page"/>
      </w:r>
    </w:p>
    <w:p w:rsidR="002B6CEA" w:rsidRDefault="002B6CEA" w:rsidP="002B6CEA">
      <w:pPr>
        <w:pStyle w:val="Heading2"/>
      </w:pPr>
      <w:bookmarkStart w:id="58" w:name="_Toc449003032"/>
      <w:r w:rsidRPr="00701102">
        <w:lastRenderedPageBreak/>
        <w:t>3.2</w:t>
      </w:r>
      <w:r w:rsidR="00A07B29">
        <w:t xml:space="preserve"> – </w:t>
      </w:r>
      <w:r w:rsidRPr="00701102">
        <w:t>Investigat</w:t>
      </w:r>
      <w:r w:rsidR="00AB6992">
        <w:t xml:space="preserve">e and assess potential products or </w:t>
      </w:r>
      <w:r w:rsidRPr="00701102">
        <w:t>services to dete</w:t>
      </w:r>
      <w:r w:rsidR="00AF7CEA">
        <w:t xml:space="preserve">rmine procurement rights and </w:t>
      </w:r>
      <w:r w:rsidRPr="00701102">
        <w:t>ensure protection of business interests where applicable</w:t>
      </w:r>
      <w:bookmarkEnd w:id="58"/>
    </w:p>
    <w:p w:rsidR="00AB6992" w:rsidRPr="00B12C9C" w:rsidRDefault="00AB6992" w:rsidP="00B12C9C">
      <w:pPr>
        <w:pStyle w:val="Heading3"/>
      </w:pPr>
      <w:bookmarkStart w:id="59" w:name="_Toc449003033"/>
      <w:r w:rsidRPr="00B12C9C">
        <w:t>Potential products or services</w:t>
      </w:r>
      <w:bookmarkEnd w:id="59"/>
    </w:p>
    <w:p w:rsidR="006236CA" w:rsidRPr="002B6CEA" w:rsidRDefault="006236CA" w:rsidP="00AB6992">
      <w:pPr>
        <w:pStyle w:val="BoldBulTight0"/>
      </w:pPr>
      <w:r w:rsidRPr="002B6CEA">
        <w:t>Procurement rights to products and services may include:</w:t>
      </w:r>
    </w:p>
    <w:p w:rsidR="006236CA" w:rsidRDefault="005308D3" w:rsidP="00354B07">
      <w:pPr>
        <w:pStyle w:val="Bullets"/>
      </w:pPr>
      <w:r>
        <w:t>Any form of lic</w:t>
      </w:r>
      <w:r w:rsidR="006236CA">
        <w:t>ensing</w:t>
      </w:r>
    </w:p>
    <w:p w:rsidR="006236CA" w:rsidRDefault="005308D3" w:rsidP="00354B07">
      <w:pPr>
        <w:pStyle w:val="Bullets"/>
      </w:pPr>
      <w:r>
        <w:t>Royalties, copyright, patents, trademarks, registered design and applications, intellectual property, software licenses, franchises, agencies</w:t>
      </w:r>
      <w:r w:rsidR="00AB6992">
        <w:t>.</w:t>
      </w:r>
    </w:p>
    <w:p w:rsidR="006236CA" w:rsidRDefault="006236CA" w:rsidP="006236CA">
      <w:r>
        <w:t xml:space="preserve">The simply explained act of ‘purchasing’ is </w:t>
      </w:r>
      <w:r w:rsidRPr="00167BD9">
        <w:t xml:space="preserve">buying goods and </w:t>
      </w:r>
      <w:r>
        <w:t xml:space="preserve">then </w:t>
      </w:r>
      <w:r w:rsidRPr="00AB6992">
        <w:t>transporting</w:t>
      </w:r>
      <w:r w:rsidRPr="00167BD9">
        <w:t xml:space="preserve"> them to the </w:t>
      </w:r>
      <w:r>
        <w:t xml:space="preserve">organisation or production </w:t>
      </w:r>
      <w:r w:rsidRPr="00167BD9">
        <w:t xml:space="preserve">unit. </w:t>
      </w:r>
      <w:r>
        <w:t>T</w:t>
      </w:r>
      <w:r w:rsidRPr="00167BD9">
        <w:t xml:space="preserve">he next </w:t>
      </w:r>
      <w:r w:rsidRPr="00FE5770">
        <w:t>level</w:t>
      </w:r>
      <w:r w:rsidRPr="00167BD9">
        <w:t xml:space="preserve"> </w:t>
      </w:r>
      <w:r>
        <w:t xml:space="preserve">is </w:t>
      </w:r>
      <w:r w:rsidRPr="00167BD9">
        <w:t>‘pr</w:t>
      </w:r>
      <w:r w:rsidR="00AB6992">
        <w:t>ocurement’.</w:t>
      </w:r>
    </w:p>
    <w:p w:rsidR="00AB6992" w:rsidRPr="00AB6992" w:rsidRDefault="00AB6992" w:rsidP="00AB6992">
      <w:pPr>
        <w:pStyle w:val="BoldBulTight0"/>
        <w:rPr>
          <w:u w:val="single"/>
        </w:rPr>
      </w:pPr>
      <w:r>
        <w:rPr>
          <w:u w:val="single"/>
        </w:rPr>
        <w:t>Definition</w:t>
      </w:r>
    </w:p>
    <w:p w:rsidR="00AB6992" w:rsidRDefault="00AB6992" w:rsidP="00AB6992">
      <w:r w:rsidRPr="003D552A">
        <w:t xml:space="preserve">Procurement is the process of identifying and obtaining goods and services. It includes sourcing, </w:t>
      </w:r>
      <w:r w:rsidRPr="00AB6992">
        <w:t>purchasing</w:t>
      </w:r>
      <w:r w:rsidRPr="003D552A">
        <w:t xml:space="preserve"> and covers all activities from identifying potential suppliers through to delivery from supplier to the users or beneficiary</w:t>
      </w:r>
      <w:r>
        <w:t>.</w:t>
      </w:r>
    </w:p>
    <w:p w:rsidR="006236CA" w:rsidRDefault="006236CA" w:rsidP="00AB6992">
      <w:r>
        <w:t xml:space="preserve">Purchasing is the specific function associated with the actual buying of goods </w:t>
      </w:r>
      <w:r w:rsidR="00FE5770">
        <w:t>and services from suppliers</w:t>
      </w:r>
      <w:r w:rsidR="00B93FE5">
        <w:t>.</w:t>
      </w:r>
    </w:p>
    <w:p w:rsidR="006236CA" w:rsidRDefault="00341F91" w:rsidP="00AB6992">
      <w:pPr>
        <w:pStyle w:val="BoldBulTight0"/>
      </w:pPr>
      <w:r>
        <w:t xml:space="preserve">Sourcing is simply identifying </w:t>
      </w:r>
      <w:r w:rsidR="006236CA">
        <w:t>and wor</w:t>
      </w:r>
      <w:r>
        <w:t>king with appropriate suppliers:</w:t>
      </w:r>
    </w:p>
    <w:p w:rsidR="006236CA" w:rsidRPr="003D552A" w:rsidRDefault="00AB6992" w:rsidP="00AB6992">
      <w:pPr>
        <w:pStyle w:val="Bullets"/>
      </w:pPr>
      <w:r w:rsidRPr="003D552A">
        <w:t xml:space="preserve">Purchase planning </w:t>
      </w:r>
    </w:p>
    <w:p w:rsidR="006236CA" w:rsidRPr="003D552A" w:rsidRDefault="00AB6992" w:rsidP="00AB6992">
      <w:pPr>
        <w:pStyle w:val="Bullets"/>
      </w:pPr>
      <w:r>
        <w:rPr>
          <w:noProof/>
          <w:lang w:val="en-GB"/>
        </w:rPr>
        <w:drawing>
          <wp:anchor distT="0" distB="0" distL="114300" distR="114300" simplePos="0" relativeHeight="251714560" behindDoc="1" locked="0" layoutInCell="1" allowOverlap="1" wp14:anchorId="7CE0D23A" wp14:editId="57EDF055">
            <wp:simplePos x="0" y="0"/>
            <wp:positionH relativeFrom="column">
              <wp:posOffset>3571875</wp:posOffset>
            </wp:positionH>
            <wp:positionV relativeFrom="paragraph">
              <wp:posOffset>106680</wp:posOffset>
            </wp:positionV>
            <wp:extent cx="2284095" cy="2286000"/>
            <wp:effectExtent l="0" t="0" r="1905" b="0"/>
            <wp:wrapNone/>
            <wp:docPr id="28" name="Picture 27" descr="figure_with_shopping_car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with_shopping_cart_800_wht.png"/>
                    <pic:cNvPicPr/>
                  </pic:nvPicPr>
                  <pic:blipFill>
                    <a:blip r:embed="rId35" cstate="print"/>
                    <a:stretch>
                      <a:fillRect/>
                    </a:stretch>
                  </pic:blipFill>
                  <pic:spPr>
                    <a:xfrm>
                      <a:off x="0" y="0"/>
                      <a:ext cx="2284095" cy="2286000"/>
                    </a:xfrm>
                    <a:prstGeom prst="rect">
                      <a:avLst/>
                    </a:prstGeom>
                  </pic:spPr>
                </pic:pic>
              </a:graphicData>
            </a:graphic>
            <wp14:sizeRelH relativeFrom="margin">
              <wp14:pctWidth>0</wp14:pctWidth>
            </wp14:sizeRelH>
            <wp14:sizeRelV relativeFrom="margin">
              <wp14:pctHeight>0</wp14:pctHeight>
            </wp14:sizeRelV>
          </wp:anchor>
        </w:drawing>
      </w:r>
      <w:r w:rsidRPr="003D552A">
        <w:t>Standards determination</w:t>
      </w:r>
    </w:p>
    <w:p w:rsidR="006236CA" w:rsidRPr="003D552A" w:rsidRDefault="00AB6992" w:rsidP="00AB6992">
      <w:pPr>
        <w:pStyle w:val="Bullets"/>
      </w:pPr>
      <w:r w:rsidRPr="003D552A">
        <w:t>Specifications development</w:t>
      </w:r>
    </w:p>
    <w:p w:rsidR="006236CA" w:rsidRPr="003D552A" w:rsidRDefault="00AB6992" w:rsidP="00AB6992">
      <w:pPr>
        <w:pStyle w:val="Bullets"/>
      </w:pPr>
      <w:r w:rsidRPr="003D552A">
        <w:t>Supplier research and selection</w:t>
      </w:r>
    </w:p>
    <w:p w:rsidR="006236CA" w:rsidRPr="003D552A" w:rsidRDefault="00AB6992" w:rsidP="00AB6992">
      <w:pPr>
        <w:pStyle w:val="Bullets"/>
      </w:pPr>
      <w:r w:rsidRPr="003D552A">
        <w:t>Value analysis</w:t>
      </w:r>
    </w:p>
    <w:p w:rsidR="006236CA" w:rsidRPr="003D552A" w:rsidRDefault="00AB6992" w:rsidP="00AB6992">
      <w:pPr>
        <w:pStyle w:val="Bullets"/>
      </w:pPr>
      <w:r w:rsidRPr="003D552A">
        <w:t>Financing</w:t>
      </w:r>
    </w:p>
    <w:p w:rsidR="006236CA" w:rsidRPr="003D552A" w:rsidRDefault="00AB6992" w:rsidP="00AB6992">
      <w:pPr>
        <w:pStyle w:val="Bullets"/>
      </w:pPr>
      <w:r w:rsidRPr="003D552A">
        <w:t>Price negotiation</w:t>
      </w:r>
    </w:p>
    <w:p w:rsidR="006236CA" w:rsidRPr="003D552A" w:rsidRDefault="00AB6992" w:rsidP="00AB6992">
      <w:pPr>
        <w:pStyle w:val="Bullets"/>
      </w:pPr>
      <w:r w:rsidRPr="003D552A">
        <w:t>Making the purchase</w:t>
      </w:r>
    </w:p>
    <w:p w:rsidR="006236CA" w:rsidRPr="003D552A" w:rsidRDefault="00AB6992" w:rsidP="00AB6992">
      <w:pPr>
        <w:pStyle w:val="Bullets"/>
      </w:pPr>
      <w:r w:rsidRPr="003D552A">
        <w:t>Supply contract administration</w:t>
      </w:r>
    </w:p>
    <w:p w:rsidR="006236CA" w:rsidRPr="003D552A" w:rsidRDefault="00AB6992" w:rsidP="00AB6992">
      <w:pPr>
        <w:pStyle w:val="Bullets"/>
      </w:pPr>
      <w:r w:rsidRPr="003D552A">
        <w:t>Inventory control and stores</w:t>
      </w:r>
    </w:p>
    <w:p w:rsidR="006236CA" w:rsidRPr="003D552A" w:rsidRDefault="00AB6992" w:rsidP="00AB6992">
      <w:pPr>
        <w:pStyle w:val="Bullets"/>
      </w:pPr>
      <w:r w:rsidRPr="003D552A">
        <w:t>Disposals and other related functions</w:t>
      </w:r>
      <w:r w:rsidR="00B93FE5">
        <w:t>.</w:t>
      </w:r>
    </w:p>
    <w:p w:rsidR="006236CA" w:rsidRPr="00AB6992" w:rsidRDefault="006236CA" w:rsidP="00AB6992">
      <w:r w:rsidRPr="00AB6992">
        <w:t>Procurement goes beyond the purchase, since it takes into account not only the external supply but the internal supply as well</w:t>
      </w:r>
      <w:r w:rsidR="00AB6992">
        <w:t>.</w:t>
      </w:r>
      <w:r w:rsidRPr="00AB6992">
        <w:t xml:space="preserve"> </w:t>
      </w:r>
    </w:p>
    <w:p w:rsidR="006236CA" w:rsidRPr="00AB6992" w:rsidRDefault="006236CA" w:rsidP="00AB6992">
      <w:r w:rsidRPr="00AB6992">
        <w:lastRenderedPageBreak/>
        <w:t>Procurement requires the good planning of the purchases and delivery, analysing th</w:t>
      </w:r>
      <w:r w:rsidR="00DA48DE" w:rsidRPr="00AB6992">
        <w:t>e market after the suppliers of</w:t>
      </w:r>
      <w:r w:rsidRPr="00AB6992">
        <w:t xml:space="preserve"> the needed products, quality control on t</w:t>
      </w:r>
      <w:r w:rsidR="00341F91" w:rsidRPr="00AB6992">
        <w:t>he incoming goods, the payments</w:t>
      </w:r>
      <w:r w:rsidRPr="00AB6992">
        <w:t xml:space="preserve"> and so on.</w:t>
      </w:r>
    </w:p>
    <w:p w:rsidR="00AB6992" w:rsidRDefault="006236CA" w:rsidP="006236CA">
      <w:r>
        <w:t>Procurement works like a pivot in the internal supply chain process</w:t>
      </w:r>
      <w:r w:rsidR="00AF3B5A">
        <w:t xml:space="preserve">, turning </w:t>
      </w:r>
      <w:r>
        <w:t>requests into actual products/commod</w:t>
      </w:r>
      <w:r w:rsidR="00AF3B5A">
        <w:t xml:space="preserve">ities or services to fulfil </w:t>
      </w:r>
      <w:r>
        <w:t xml:space="preserve">needs. </w:t>
      </w:r>
    </w:p>
    <w:p w:rsidR="006236CA" w:rsidRDefault="006236CA" w:rsidP="00AB6992">
      <w:pPr>
        <w:pStyle w:val="BoldBulTight0"/>
      </w:pPr>
      <w:r>
        <w:t>It serves three levels of users:</w:t>
      </w:r>
    </w:p>
    <w:p w:rsidR="006236CA" w:rsidRDefault="006236CA" w:rsidP="00AB6992">
      <w:pPr>
        <w:pStyle w:val="Bullets"/>
      </w:pPr>
      <w:r>
        <w:t>The internal customer</w:t>
      </w:r>
    </w:p>
    <w:p w:rsidR="006236CA" w:rsidRDefault="006236CA" w:rsidP="00AB6992">
      <w:pPr>
        <w:pStyle w:val="Bullets"/>
      </w:pPr>
      <w:r>
        <w:t>Programs in response to emergencies and ongoing programs</w:t>
      </w:r>
    </w:p>
    <w:p w:rsidR="006236CA" w:rsidRDefault="006236CA" w:rsidP="00AB6992">
      <w:pPr>
        <w:pStyle w:val="Bullets"/>
      </w:pPr>
      <w:r>
        <w:t>Prepositioning of stocks, for both internal customers and program needs</w:t>
      </w:r>
      <w:r w:rsidR="00AB6992">
        <w:t>.</w:t>
      </w:r>
    </w:p>
    <w:p w:rsidR="006236CA" w:rsidRPr="00AF3B5A" w:rsidRDefault="006236CA" w:rsidP="00B93FE5">
      <w:pPr>
        <w:pStyle w:val="BoldBulTight0"/>
      </w:pPr>
      <w:r w:rsidRPr="00AF3B5A">
        <w:t>Procurement considerations</w:t>
      </w:r>
      <w:r w:rsidR="00AB6992">
        <w:t xml:space="preserve"> include</w:t>
      </w:r>
      <w:r w:rsidRPr="00AF3B5A">
        <w:t>:</w:t>
      </w:r>
    </w:p>
    <w:p w:rsidR="006236CA" w:rsidRDefault="00AB6992" w:rsidP="00AB6992">
      <w:pPr>
        <w:pStyle w:val="Bullets"/>
      </w:pPr>
      <w:r w:rsidRPr="005738A5">
        <w:t xml:space="preserve">Obtaining the right materials </w:t>
      </w:r>
      <w:r w:rsidR="0088118C">
        <w:rPr>
          <w:noProof/>
          <w:lang w:val="en-GB"/>
        </w:rPr>
        <w:drawing>
          <wp:anchor distT="0" distB="0" distL="114300" distR="114300" simplePos="0" relativeHeight="251781120" behindDoc="1" locked="0" layoutInCell="1" allowOverlap="1">
            <wp:simplePos x="0" y="0"/>
            <wp:positionH relativeFrom="column">
              <wp:posOffset>2620010</wp:posOffset>
            </wp:positionH>
            <wp:positionV relativeFrom="paragraph">
              <wp:posOffset>2540</wp:posOffset>
            </wp:positionV>
            <wp:extent cx="3038475" cy="2279015"/>
            <wp:effectExtent l="0" t="0" r="9525" b="6985"/>
            <wp:wrapTight wrapText="bothSides">
              <wp:wrapPolygon edited="0">
                <wp:start x="0" y="0"/>
                <wp:lineTo x="0" y="21486"/>
                <wp:lineTo x="21532" y="21486"/>
                <wp:lineTo x="21532"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_price_cost_scale.png"/>
                    <pic:cNvPicPr/>
                  </pic:nvPicPr>
                  <pic:blipFill>
                    <a:blip r:embed="rId36">
                      <a:extLst>
                        <a:ext uri="{28A0092B-C50C-407E-A947-70E740481C1C}">
                          <a14:useLocalDpi xmlns:a14="http://schemas.microsoft.com/office/drawing/2010/main" val="0"/>
                        </a:ext>
                      </a:extLst>
                    </a:blip>
                    <a:stretch>
                      <a:fillRect/>
                    </a:stretch>
                  </pic:blipFill>
                  <pic:spPr>
                    <a:xfrm>
                      <a:off x="0" y="0"/>
                      <a:ext cx="3038475" cy="2279015"/>
                    </a:xfrm>
                    <a:prstGeom prst="rect">
                      <a:avLst/>
                    </a:prstGeom>
                  </pic:spPr>
                </pic:pic>
              </a:graphicData>
            </a:graphic>
            <wp14:sizeRelH relativeFrom="page">
              <wp14:pctWidth>0</wp14:pctWidth>
            </wp14:sizeRelH>
            <wp14:sizeRelV relativeFrom="page">
              <wp14:pctHeight>0</wp14:pctHeight>
            </wp14:sizeRelV>
          </wp:anchor>
        </w:drawing>
      </w:r>
    </w:p>
    <w:p w:rsidR="006236CA" w:rsidRDefault="00AB6992" w:rsidP="00AB6992">
      <w:pPr>
        <w:pStyle w:val="Bullets"/>
      </w:pPr>
      <w:r w:rsidRPr="005738A5">
        <w:t>At the right time</w:t>
      </w:r>
    </w:p>
    <w:p w:rsidR="006236CA" w:rsidRDefault="00AB6992" w:rsidP="00AB6992">
      <w:pPr>
        <w:pStyle w:val="Bullets"/>
      </w:pPr>
      <w:r w:rsidRPr="005738A5">
        <w:t>With the right amounts</w:t>
      </w:r>
    </w:p>
    <w:p w:rsidR="006236CA" w:rsidRDefault="00AB6992" w:rsidP="00AB6992">
      <w:pPr>
        <w:pStyle w:val="Bullets"/>
      </w:pPr>
      <w:r w:rsidRPr="005738A5">
        <w:t xml:space="preserve"> delivered at the right place </w:t>
      </w:r>
    </w:p>
    <w:p w:rsidR="006236CA" w:rsidRDefault="00AB6992" w:rsidP="00AB6992">
      <w:pPr>
        <w:pStyle w:val="Bullets"/>
      </w:pPr>
      <w:r w:rsidRPr="005738A5">
        <w:t>By the right supplier</w:t>
      </w:r>
    </w:p>
    <w:p w:rsidR="006236CA" w:rsidRDefault="00AB6992" w:rsidP="00AB6992">
      <w:pPr>
        <w:pStyle w:val="Bullets"/>
      </w:pPr>
      <w:r w:rsidRPr="005738A5">
        <w:t>With the right service</w:t>
      </w:r>
    </w:p>
    <w:p w:rsidR="006236CA" w:rsidRDefault="002A4B32" w:rsidP="00AB6992">
      <w:pPr>
        <w:pStyle w:val="Bullets"/>
      </w:pPr>
      <w:r>
        <w:t xml:space="preserve">At </w:t>
      </w:r>
      <w:r w:rsidR="00AB6992" w:rsidRPr="005738A5">
        <w:t>the right price</w:t>
      </w:r>
      <w:r w:rsidR="00AB6992">
        <w:t>.</w:t>
      </w:r>
    </w:p>
    <w:p w:rsidR="002A4B32" w:rsidRDefault="002A4B32" w:rsidP="002A4B32">
      <w:r>
        <w:t xml:space="preserve">A purchase order would be issued on the supplier (usually by the purchasing/procurement officer). </w:t>
      </w:r>
    </w:p>
    <w:p w:rsidR="002A4B32" w:rsidRPr="00B12C9C" w:rsidRDefault="002A4B32" w:rsidP="00B12C9C">
      <w:pPr>
        <w:pStyle w:val="BoldBulTight0"/>
      </w:pPr>
      <w:r w:rsidRPr="00B12C9C">
        <w:t>It specifies the product/services required, plus:</w:t>
      </w:r>
    </w:p>
    <w:p w:rsidR="002A4B32" w:rsidRPr="002A4B32" w:rsidRDefault="002A4B32" w:rsidP="002A4B32">
      <w:pPr>
        <w:pStyle w:val="Bullets"/>
      </w:pPr>
      <w:r w:rsidRPr="002A4B32">
        <w:t xml:space="preserve">Freight method </w:t>
      </w:r>
    </w:p>
    <w:p w:rsidR="002A4B32" w:rsidRPr="002A4B32" w:rsidRDefault="002A4B32" w:rsidP="002A4B32">
      <w:pPr>
        <w:pStyle w:val="Bullets"/>
      </w:pPr>
      <w:r w:rsidRPr="002A4B32">
        <w:t>Required date</w:t>
      </w:r>
    </w:p>
    <w:p w:rsidR="002A4B32" w:rsidRPr="002A4B32" w:rsidRDefault="002A4B32" w:rsidP="002A4B32">
      <w:pPr>
        <w:pStyle w:val="Bullets"/>
      </w:pPr>
      <w:r w:rsidRPr="002A4B32">
        <w:t>Delivery address.</w:t>
      </w:r>
    </w:p>
    <w:p w:rsidR="002A4B32" w:rsidRPr="002A4B32" w:rsidRDefault="002A4B32" w:rsidP="002A4B32">
      <w:r>
        <w:t>You may have to consider t</w:t>
      </w:r>
      <w:r w:rsidRPr="002A4B32">
        <w:t>erms and conditions of purchase.</w:t>
      </w:r>
      <w:r w:rsidR="00B93FE5">
        <w:t xml:space="preserve"> </w:t>
      </w:r>
      <w:r w:rsidRPr="002A4B32">
        <w:t>If delivery time is the most important factor in a project, this may cause an increase in cost and/or a decrease in quality.</w:t>
      </w:r>
    </w:p>
    <w:p w:rsidR="006236CA" w:rsidRDefault="00AF3B5A" w:rsidP="002A4B32">
      <w:pPr>
        <w:pStyle w:val="BoldBulTight0"/>
      </w:pPr>
      <w:r>
        <w:t xml:space="preserve">Similarly </w:t>
      </w:r>
      <w:r w:rsidR="006236CA" w:rsidRPr="005F111D">
        <w:t>to contractual rights and obligations</w:t>
      </w:r>
      <w:r w:rsidR="006236CA">
        <w:t>, making these assessments would be more practical done within the workplace to examine:</w:t>
      </w:r>
    </w:p>
    <w:p w:rsidR="006236CA" w:rsidRDefault="006236CA" w:rsidP="002A4B32">
      <w:pPr>
        <w:pStyle w:val="Bullets"/>
      </w:pPr>
      <w:r>
        <w:t>Systems in place</w:t>
      </w:r>
    </w:p>
    <w:p w:rsidR="006236CA" w:rsidRDefault="006236CA" w:rsidP="002A4B32">
      <w:pPr>
        <w:pStyle w:val="Bullets"/>
      </w:pPr>
      <w:r>
        <w:t xml:space="preserve">Procedures </w:t>
      </w:r>
    </w:p>
    <w:p w:rsidR="00AF3B5A" w:rsidRPr="00AF3B5A" w:rsidRDefault="006236CA" w:rsidP="002A4B32">
      <w:pPr>
        <w:pStyle w:val="Bullets"/>
      </w:pPr>
      <w:r>
        <w:t>Check and balances</w:t>
      </w:r>
      <w:r w:rsidR="002A4B32">
        <w:t>.</w:t>
      </w:r>
    </w:p>
    <w:p w:rsidR="006236CA" w:rsidRPr="005F111D" w:rsidRDefault="005308D3" w:rsidP="005308D3">
      <w:pPr>
        <w:pStyle w:val="Heading3"/>
      </w:pPr>
      <w:bookmarkStart w:id="60" w:name="_Toc449003034"/>
      <w:r w:rsidRPr="005F111D">
        <w:lastRenderedPageBreak/>
        <w:t>Activity 3</w:t>
      </w:r>
      <w:r w:rsidR="006A4824">
        <w:t>B</w:t>
      </w:r>
      <w:bookmarkEnd w:id="60"/>
    </w:p>
    <w:p w:rsidR="00204A54" w:rsidRDefault="00E34BBF">
      <w:pPr>
        <w:spacing w:after="0" w:line="240" w:lineRule="auto"/>
        <w:rPr>
          <w:b/>
          <w:color w:val="FF0000"/>
        </w:rPr>
      </w:pPr>
      <w:r>
        <w:rPr>
          <w:b/>
          <w:noProof/>
          <w:color w:val="FF0000"/>
          <w:lang w:val="en-GB"/>
        </w:rPr>
        <w:drawing>
          <wp:anchor distT="0" distB="0" distL="114300" distR="114300" simplePos="0" relativeHeight="251736064" behindDoc="1" locked="0" layoutInCell="1" allowOverlap="1" wp14:anchorId="5E29D10E" wp14:editId="054600AC">
            <wp:simplePos x="0" y="0"/>
            <wp:positionH relativeFrom="column">
              <wp:posOffset>9525</wp:posOffset>
            </wp:positionH>
            <wp:positionV relativeFrom="paragraph">
              <wp:posOffset>6350</wp:posOffset>
            </wp:positionV>
            <wp:extent cx="5029200" cy="3848100"/>
            <wp:effectExtent l="0" t="0" r="0" b="0"/>
            <wp:wrapNone/>
            <wp:docPr id="43" name="Picture 3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a:ln>
                      <a:noFill/>
                    </a:ln>
                    <a:effectLst>
                      <a:softEdge rad="112500"/>
                    </a:effectLst>
                  </pic:spPr>
                </pic:pic>
              </a:graphicData>
            </a:graphic>
          </wp:anchor>
        </w:drawing>
      </w:r>
      <w:r w:rsidR="00204A54">
        <w:rPr>
          <w:b/>
          <w:color w:val="FF0000"/>
        </w:rPr>
        <w:br w:type="page"/>
      </w:r>
    </w:p>
    <w:p w:rsidR="00037219" w:rsidRDefault="00037219" w:rsidP="00E527F6">
      <w:pPr>
        <w:pStyle w:val="Heading2"/>
      </w:pPr>
      <w:bookmarkStart w:id="61" w:name="_Toc449003035"/>
      <w:r w:rsidRPr="00F16AF6">
        <w:lastRenderedPageBreak/>
        <w:t>3.3</w:t>
      </w:r>
      <w:r w:rsidR="00A07B29">
        <w:t xml:space="preserve"> – </w:t>
      </w:r>
      <w:r w:rsidRPr="00F16AF6">
        <w:t>Negotiate and secure contractual procurement rights for goods and services including contracts with relevant people, as required, in accordance with the business plan</w:t>
      </w:r>
      <w:bookmarkEnd w:id="61"/>
    </w:p>
    <w:p w:rsidR="00AB1989" w:rsidRPr="00AB1989" w:rsidRDefault="00AB1989" w:rsidP="00AB1989">
      <w:pPr>
        <w:pStyle w:val="Heading3"/>
      </w:pPr>
      <w:bookmarkStart w:id="62" w:name="_Toc449003036"/>
      <w:r>
        <w:t>Contractual procurement rights</w:t>
      </w:r>
      <w:bookmarkEnd w:id="62"/>
    </w:p>
    <w:p w:rsidR="00037219" w:rsidRPr="00DA48DE" w:rsidRDefault="00037219" w:rsidP="00AB1989">
      <w:pPr>
        <w:pStyle w:val="BoldBulTight0"/>
      </w:pPr>
      <w:r w:rsidRPr="00DA48DE">
        <w:t>Contracts with relevant people may include:</w:t>
      </w:r>
    </w:p>
    <w:p w:rsidR="00037219" w:rsidRDefault="00204A54" w:rsidP="00354B07">
      <w:pPr>
        <w:pStyle w:val="Bullets"/>
      </w:pPr>
      <w:r>
        <w:t>Any person with whom the business has, or seeks to have, a performance-based relationship</w:t>
      </w:r>
    </w:p>
    <w:p w:rsidR="00037219" w:rsidRDefault="00204A54" w:rsidP="00354B07">
      <w:pPr>
        <w:pStyle w:val="Bullets"/>
      </w:pPr>
      <w:r>
        <w:t>Owners, suppliers, employees, landlords, agents, distributors, cu</w:t>
      </w:r>
      <w:r w:rsidR="00037219">
        <w:t>stomers</w:t>
      </w:r>
      <w:r w:rsidR="00AB1989">
        <w:t>.</w:t>
      </w:r>
    </w:p>
    <w:p w:rsidR="00037219" w:rsidRPr="00AB1989" w:rsidRDefault="00DA48DE" w:rsidP="00AB1989">
      <w:r w:rsidRPr="00AB1989">
        <w:t>In any form of negotiation,</w:t>
      </w:r>
      <w:r w:rsidR="00037219" w:rsidRPr="00AB1989">
        <w:t xml:space="preserve"> be it a contract or facing a supplier/employee, there are qualities and personal skills that when employed will tend to assist you in making the right steps toward</w:t>
      </w:r>
      <w:r w:rsidRPr="00AB1989">
        <w:t>s</w:t>
      </w:r>
      <w:r w:rsidR="00037219" w:rsidRPr="00AB1989">
        <w:t xml:space="preserve"> success.</w:t>
      </w:r>
    </w:p>
    <w:p w:rsidR="00037219" w:rsidRPr="00AB1989" w:rsidRDefault="00B93FE5" w:rsidP="00AB1989">
      <w:r w:rsidRPr="00AB1989">
        <w:rPr>
          <w:noProof/>
          <w:lang w:val="en-GB"/>
        </w:rPr>
        <w:drawing>
          <wp:anchor distT="0" distB="0" distL="114300" distR="114300" simplePos="0" relativeHeight="251715584" behindDoc="1" locked="0" layoutInCell="1" allowOverlap="1" wp14:anchorId="69948040" wp14:editId="0109192E">
            <wp:simplePos x="0" y="0"/>
            <wp:positionH relativeFrom="column">
              <wp:posOffset>3733800</wp:posOffset>
            </wp:positionH>
            <wp:positionV relativeFrom="paragraph">
              <wp:posOffset>103505</wp:posOffset>
            </wp:positionV>
            <wp:extent cx="2625725" cy="2628900"/>
            <wp:effectExtent l="0" t="0" r="3175" b="0"/>
            <wp:wrapTight wrapText="bothSides">
              <wp:wrapPolygon edited="0">
                <wp:start x="0" y="0"/>
                <wp:lineTo x="0" y="21443"/>
                <wp:lineTo x="21469" y="21443"/>
                <wp:lineTo x="21469" y="0"/>
                <wp:lineTo x="0" y="0"/>
              </wp:wrapPolygon>
            </wp:wrapTight>
            <wp:docPr id="29" name="Picture 28" descr="buiness_meeting_shake_hand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iness_meeting_shake_hands_800_wht.png"/>
                    <pic:cNvPicPr/>
                  </pic:nvPicPr>
                  <pic:blipFill>
                    <a:blip r:embed="rId37" cstate="print"/>
                    <a:stretch>
                      <a:fillRect/>
                    </a:stretch>
                  </pic:blipFill>
                  <pic:spPr>
                    <a:xfrm>
                      <a:off x="0" y="0"/>
                      <a:ext cx="2625725" cy="2628900"/>
                    </a:xfrm>
                    <a:prstGeom prst="rect">
                      <a:avLst/>
                    </a:prstGeom>
                  </pic:spPr>
                </pic:pic>
              </a:graphicData>
            </a:graphic>
          </wp:anchor>
        </w:drawing>
      </w:r>
      <w:r w:rsidR="00037219" w:rsidRPr="00AB1989">
        <w:t>The other aspect of negotiation to secure contractual rights for goods and services will be contained within the various clauses and additional documents forming the overall agreed contract.</w:t>
      </w:r>
      <w:r>
        <w:t xml:space="preserve"> </w:t>
      </w:r>
      <w:r w:rsidR="00DA48DE" w:rsidRPr="00AB1989">
        <w:t xml:space="preserve">You </w:t>
      </w:r>
      <w:r w:rsidR="00037219" w:rsidRPr="00AB1989">
        <w:t>will need to seek advice from a lawyer.</w:t>
      </w:r>
    </w:p>
    <w:p w:rsidR="00037219" w:rsidRDefault="00037219" w:rsidP="00037219">
      <w:r>
        <w:t>Your skill as a negotiator may be a way to prevent losses and increase the gains for you and your organisation.</w:t>
      </w:r>
    </w:p>
    <w:p w:rsidR="00037219" w:rsidRPr="005900BD" w:rsidRDefault="00037219" w:rsidP="00354B07">
      <w:pPr>
        <w:pStyle w:val="BoldBulTight0"/>
      </w:pPr>
      <w:r>
        <w:t>To n</w:t>
      </w:r>
      <w:r w:rsidRPr="005900BD">
        <w:t>egotiate and secure contractual procurement rights</w:t>
      </w:r>
      <w:r w:rsidR="00D70F32">
        <w:t>, you should:</w:t>
      </w:r>
    </w:p>
    <w:p w:rsidR="00037219" w:rsidRDefault="00204A54" w:rsidP="00354B07">
      <w:pPr>
        <w:pStyle w:val="Bullets"/>
      </w:pPr>
      <w:r>
        <w:t>Prepare effectively</w:t>
      </w:r>
    </w:p>
    <w:p w:rsidR="00037219" w:rsidRDefault="00204A54" w:rsidP="00354B07">
      <w:pPr>
        <w:pStyle w:val="Bullets"/>
      </w:pPr>
      <w:r>
        <w:t>Understand and consider the needs and interests of all parties</w:t>
      </w:r>
    </w:p>
    <w:p w:rsidR="00037219" w:rsidRDefault="00204A54" w:rsidP="00354B07">
      <w:pPr>
        <w:pStyle w:val="Bullets"/>
      </w:pPr>
      <w:r>
        <w:t xml:space="preserve">Manage the impact of your personal </w:t>
      </w:r>
      <w:r w:rsidR="00037219">
        <w:t>negotiation style</w:t>
      </w:r>
    </w:p>
    <w:p w:rsidR="00037219" w:rsidRDefault="00204A54" w:rsidP="00354B07">
      <w:pPr>
        <w:pStyle w:val="Bullets"/>
      </w:pPr>
      <w:r>
        <w:t>Generate greater value through creativity</w:t>
      </w:r>
    </w:p>
    <w:p w:rsidR="00037219" w:rsidRDefault="00204A54" w:rsidP="00354B07">
      <w:pPr>
        <w:pStyle w:val="Bullets"/>
      </w:pPr>
      <w:r>
        <w:t>Successfully address all key elements of the negotiation cycle through optimal preparation, engagement and review</w:t>
      </w:r>
      <w:r w:rsidR="00D70F32">
        <w:t xml:space="preserve">. </w:t>
      </w:r>
    </w:p>
    <w:p w:rsidR="00037219" w:rsidRDefault="00037219" w:rsidP="00037219">
      <w:r>
        <w:t>If these suit your needs and your personality, it may be the right path to take.</w:t>
      </w:r>
      <w:r w:rsidR="00B93FE5">
        <w:t xml:space="preserve"> </w:t>
      </w:r>
      <w:r>
        <w:t>Many people involved in purchasing or procurement negotiating will avail themselves of classes and online courses to fine tune those skills.</w:t>
      </w:r>
    </w:p>
    <w:p w:rsidR="00037219" w:rsidRDefault="00037219" w:rsidP="00354B07">
      <w:pPr>
        <w:pStyle w:val="BoldBulTight0"/>
      </w:pPr>
      <w:r>
        <w:t>Modern competitive purchasing tactics have an abundance of positive acclamations such as:</w:t>
      </w:r>
    </w:p>
    <w:p w:rsidR="00037219" w:rsidRDefault="006702DF" w:rsidP="00354B07">
      <w:pPr>
        <w:pStyle w:val="Bullets"/>
      </w:pPr>
      <w:r>
        <w:t>Prevent disasters and knowing</w:t>
      </w:r>
      <w:r w:rsidR="00204A54">
        <w:t xml:space="preserve"> when t</w:t>
      </w:r>
      <w:r w:rsidR="00037219">
        <w:t>o negotiate</w:t>
      </w:r>
    </w:p>
    <w:p w:rsidR="00037219" w:rsidRDefault="00204A54" w:rsidP="00354B07">
      <w:pPr>
        <w:pStyle w:val="Bullets"/>
      </w:pPr>
      <w:r>
        <w:t>Disasters impacting team negotiations</w:t>
      </w:r>
    </w:p>
    <w:p w:rsidR="00037219" w:rsidRDefault="00204A54" w:rsidP="00354B07">
      <w:pPr>
        <w:pStyle w:val="Bullets"/>
      </w:pPr>
      <w:r>
        <w:t>International negotiations</w:t>
      </w:r>
    </w:p>
    <w:p w:rsidR="00037219" w:rsidRDefault="00204A54" w:rsidP="00354B07">
      <w:pPr>
        <w:pStyle w:val="Bullets"/>
      </w:pPr>
      <w:r>
        <w:t>Ema</w:t>
      </w:r>
      <w:r w:rsidR="006702DF">
        <w:t xml:space="preserve">il negotiating smart </w:t>
      </w:r>
    </w:p>
    <w:p w:rsidR="00037219" w:rsidRDefault="00204A54" w:rsidP="00354B07">
      <w:pPr>
        <w:pStyle w:val="Bullets"/>
      </w:pPr>
      <w:r>
        <w:lastRenderedPageBreak/>
        <w:t>Sole source suppliers</w:t>
      </w:r>
      <w:r w:rsidR="00D70F32">
        <w:t>.</w:t>
      </w:r>
    </w:p>
    <w:p w:rsidR="00037219" w:rsidRDefault="00037219" w:rsidP="006702DF">
      <w:r w:rsidRPr="006702DF">
        <w:t>The experts in pro</w:t>
      </w:r>
      <w:r w:rsidR="00D70F32" w:rsidRPr="006702DF">
        <w:t xml:space="preserve">curement negotiation and </w:t>
      </w:r>
      <w:r w:rsidRPr="006702DF">
        <w:t>all modern purchasing which requires a higher level of business dealing acumen have als</w:t>
      </w:r>
      <w:r w:rsidR="00DA48DE" w:rsidRPr="006702DF">
        <w:t>o studied the way in which the supplier</w:t>
      </w:r>
      <w:r w:rsidRPr="006702DF">
        <w:t xml:space="preserve"> handles their respective negotiation strategies as well.</w:t>
      </w:r>
    </w:p>
    <w:p w:rsidR="006702DF" w:rsidRPr="006702DF" w:rsidRDefault="006702DF" w:rsidP="006702DF">
      <w:pPr>
        <w:pStyle w:val="BoldBulTight0"/>
      </w:pPr>
      <w:r>
        <w:t>You will need to:</w:t>
      </w:r>
    </w:p>
    <w:p w:rsidR="00037219" w:rsidRDefault="00204A54" w:rsidP="00354B07">
      <w:pPr>
        <w:pStyle w:val="Bullets"/>
      </w:pPr>
      <w:r w:rsidRPr="00EA617A">
        <w:t>Tell the supp</w:t>
      </w:r>
      <w:r w:rsidR="006702DF">
        <w:t>lier you are seeking competition</w:t>
      </w:r>
    </w:p>
    <w:p w:rsidR="00037219" w:rsidRDefault="00204A54" w:rsidP="00354B07">
      <w:pPr>
        <w:pStyle w:val="Bullets"/>
      </w:pPr>
      <w:r w:rsidRPr="00872C5E">
        <w:t>Develop of a set</w:t>
      </w:r>
      <w:r w:rsidR="006702DF">
        <w:t xml:space="preserve"> of specifications or objectives</w:t>
      </w:r>
    </w:p>
    <w:p w:rsidR="00037219" w:rsidRDefault="00204A54" w:rsidP="00354B07">
      <w:pPr>
        <w:pStyle w:val="Bullets"/>
      </w:pPr>
      <w:r w:rsidRPr="00872C5E">
        <w:t xml:space="preserve">Make specifications as generic as possible </w:t>
      </w:r>
      <w:r w:rsidR="00037219">
        <w:t xml:space="preserve">forcing </w:t>
      </w:r>
      <w:r w:rsidR="00037219" w:rsidRPr="00872C5E">
        <w:t xml:space="preserve">suppliers to use their expertise </w:t>
      </w:r>
      <w:r w:rsidR="00037219">
        <w:t>in finding the best solution for you</w:t>
      </w:r>
    </w:p>
    <w:p w:rsidR="00037219" w:rsidRDefault="00204A54" w:rsidP="00354B07">
      <w:pPr>
        <w:pStyle w:val="Bullets"/>
      </w:pPr>
      <w:r>
        <w:t>C</w:t>
      </w:r>
      <w:r w:rsidR="00037219" w:rsidRPr="00872C5E">
        <w:t>onsider the supplier's past performance, after sale support and services</w:t>
      </w:r>
      <w:r w:rsidR="00B93FE5">
        <w:t>, such as:</w:t>
      </w:r>
    </w:p>
    <w:p w:rsidR="00037219" w:rsidRDefault="006702DF" w:rsidP="00354B07">
      <w:pPr>
        <w:pStyle w:val="Bullets2"/>
      </w:pPr>
      <w:r>
        <w:t>s</w:t>
      </w:r>
      <w:r w:rsidRPr="00872C5E">
        <w:t>hipping</w:t>
      </w:r>
      <w:r>
        <w:t xml:space="preserve"> costs</w:t>
      </w:r>
    </w:p>
    <w:p w:rsidR="00037219" w:rsidRDefault="006702DF" w:rsidP="00354B07">
      <w:pPr>
        <w:pStyle w:val="Bullets2"/>
      </w:pPr>
      <w:r w:rsidRPr="00872C5E">
        <w:t>service agreements</w:t>
      </w:r>
    </w:p>
    <w:p w:rsidR="00037219" w:rsidRDefault="006702DF" w:rsidP="00354B07">
      <w:pPr>
        <w:pStyle w:val="Bullets2"/>
      </w:pPr>
      <w:r w:rsidRPr="00872C5E">
        <w:t>potential repair parts and after purchase costs</w:t>
      </w:r>
      <w:r>
        <w:t>.</w:t>
      </w:r>
    </w:p>
    <w:p w:rsidR="00037219" w:rsidRPr="00872C5E" w:rsidRDefault="00037219" w:rsidP="00354B07">
      <w:pPr>
        <w:pStyle w:val="BoldBulTight0"/>
      </w:pPr>
      <w:r w:rsidRPr="00872C5E">
        <w:t xml:space="preserve">When </w:t>
      </w:r>
      <w:r w:rsidR="00D70F32">
        <w:t>initia</w:t>
      </w:r>
      <w:r>
        <w:t xml:space="preserve">ting the </w:t>
      </w:r>
      <w:r w:rsidRPr="00872C5E">
        <w:t xml:space="preserve">negotiating </w:t>
      </w:r>
      <w:r>
        <w:t xml:space="preserve">process for </w:t>
      </w:r>
      <w:r w:rsidRPr="00872C5E">
        <w:t>securing contractual procurement rights for goods and services</w:t>
      </w:r>
      <w:r>
        <w:t>,</w:t>
      </w:r>
      <w:r w:rsidRPr="00872C5E">
        <w:t xml:space="preserve"> </w:t>
      </w:r>
      <w:r w:rsidR="00D70F32">
        <w:t xml:space="preserve">you should </w:t>
      </w:r>
      <w:r w:rsidRPr="00872C5E">
        <w:t xml:space="preserve">find out as much as possible about the company. </w:t>
      </w:r>
    </w:p>
    <w:p w:rsidR="00037219" w:rsidRDefault="002D2572" w:rsidP="00354B07">
      <w:pPr>
        <w:pStyle w:val="Bullets"/>
      </w:pPr>
      <w:r>
        <w:rPr>
          <w:noProof/>
          <w:lang w:val="en-GB"/>
        </w:rPr>
        <w:drawing>
          <wp:anchor distT="0" distB="0" distL="114300" distR="114300" simplePos="0" relativeHeight="251716608" behindDoc="1" locked="0" layoutInCell="1" allowOverlap="1" wp14:anchorId="5517ABD6" wp14:editId="08281E71">
            <wp:simplePos x="0" y="0"/>
            <wp:positionH relativeFrom="column">
              <wp:posOffset>3667125</wp:posOffset>
            </wp:positionH>
            <wp:positionV relativeFrom="paragraph">
              <wp:posOffset>109220</wp:posOffset>
            </wp:positionV>
            <wp:extent cx="2790825" cy="2324100"/>
            <wp:effectExtent l="19050" t="0" r="9525" b="0"/>
            <wp:wrapTight wrapText="bothSides">
              <wp:wrapPolygon edited="0">
                <wp:start x="-147" y="0"/>
                <wp:lineTo x="-147" y="21423"/>
                <wp:lineTo x="21674" y="21423"/>
                <wp:lineTo x="21674" y="0"/>
                <wp:lineTo x="-147" y="0"/>
              </wp:wrapPolygon>
            </wp:wrapTight>
            <wp:docPr id="30" name="Picture 29" descr="MMagGl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MagGlass.jpg"/>
                    <pic:cNvPicPr/>
                  </pic:nvPicPr>
                  <pic:blipFill>
                    <a:blip r:embed="rId38" cstate="print"/>
                    <a:stretch>
                      <a:fillRect/>
                    </a:stretch>
                  </pic:blipFill>
                  <pic:spPr>
                    <a:xfrm>
                      <a:off x="0" y="0"/>
                      <a:ext cx="2790825" cy="2324100"/>
                    </a:xfrm>
                    <a:prstGeom prst="rect">
                      <a:avLst/>
                    </a:prstGeom>
                  </pic:spPr>
                </pic:pic>
              </a:graphicData>
            </a:graphic>
          </wp:anchor>
        </w:drawing>
      </w:r>
      <w:r w:rsidR="00037219">
        <w:t>Ensure the supplier u</w:t>
      </w:r>
      <w:r w:rsidR="00037219" w:rsidRPr="00872C5E">
        <w:t>nderstand</w:t>
      </w:r>
      <w:r w:rsidR="00037219">
        <w:t>s</w:t>
      </w:r>
      <w:r w:rsidR="00037219" w:rsidRPr="00872C5E">
        <w:t xml:space="preserve"> your requirements fully and how these </w:t>
      </w:r>
      <w:r w:rsidR="00037219">
        <w:t xml:space="preserve">requirements </w:t>
      </w:r>
      <w:r w:rsidR="00D70F32">
        <w:t>may</w:t>
      </w:r>
      <w:r w:rsidR="00037219" w:rsidRPr="00872C5E">
        <w:t xml:space="preserve"> affect prices</w:t>
      </w:r>
    </w:p>
    <w:p w:rsidR="00037219" w:rsidRDefault="00037219" w:rsidP="00354B07">
      <w:pPr>
        <w:pStyle w:val="Bullets"/>
      </w:pPr>
      <w:r>
        <w:t>Make accurate assessments of</w:t>
      </w:r>
      <w:r w:rsidRPr="00872C5E">
        <w:t xml:space="preserve"> the costs associated with providing the </w:t>
      </w:r>
      <w:r w:rsidR="00D70F32">
        <w:t xml:space="preserve">goods or services </w:t>
      </w:r>
      <w:r w:rsidRPr="00872C5E">
        <w:t xml:space="preserve">you </w:t>
      </w:r>
      <w:r>
        <w:t xml:space="preserve">intend </w:t>
      </w:r>
      <w:r w:rsidR="006702DF">
        <w:t>to purchase</w:t>
      </w:r>
    </w:p>
    <w:p w:rsidR="00037219" w:rsidRDefault="00037219" w:rsidP="00354B07">
      <w:pPr>
        <w:pStyle w:val="Bullets"/>
      </w:pPr>
      <w:r w:rsidRPr="00872C5E">
        <w:t>Develop your own negotiation strategy and try to anticipat</w:t>
      </w:r>
      <w:r w:rsidR="006702DF">
        <w:t>e the strategy of the supplier</w:t>
      </w:r>
    </w:p>
    <w:p w:rsidR="00037219" w:rsidRDefault="00037219" w:rsidP="00354B07">
      <w:pPr>
        <w:pStyle w:val="Bullets"/>
      </w:pPr>
      <w:r w:rsidRPr="00872C5E">
        <w:t xml:space="preserve">Make sure </w:t>
      </w:r>
      <w:r w:rsidR="00D70F32">
        <w:t>who</w:t>
      </w:r>
      <w:r>
        <w:t>ever you are dealing with has the</w:t>
      </w:r>
      <w:r w:rsidR="006702DF">
        <w:t xml:space="preserve"> authority to make offers</w:t>
      </w:r>
    </w:p>
    <w:p w:rsidR="00037219" w:rsidRDefault="00037219" w:rsidP="00354B07">
      <w:pPr>
        <w:pStyle w:val="Bullets"/>
      </w:pPr>
      <w:r>
        <w:t>A</w:t>
      </w:r>
      <w:r w:rsidRPr="00872C5E">
        <w:t xml:space="preserve"> successful negotiation</w:t>
      </w:r>
      <w:r w:rsidR="006702DF">
        <w:t xml:space="preserve"> is a win-win for both parties</w:t>
      </w:r>
    </w:p>
    <w:p w:rsidR="002D2572" w:rsidRPr="006702DF" w:rsidRDefault="00037219" w:rsidP="006702DF">
      <w:pPr>
        <w:pStyle w:val="Bullets"/>
      </w:pPr>
      <w:r>
        <w:t>Leave</w:t>
      </w:r>
      <w:r w:rsidRPr="00872C5E">
        <w:t xml:space="preserve"> enough </w:t>
      </w:r>
      <w:r w:rsidR="00DA48DE">
        <w:t xml:space="preserve">incentive </w:t>
      </w:r>
      <w:r w:rsidRPr="00872C5E">
        <w:t>to make supplying the goods or services attractive.</w:t>
      </w:r>
    </w:p>
    <w:p w:rsidR="00037219" w:rsidRDefault="006702DF" w:rsidP="00B93FE5">
      <w:r>
        <w:t>D</w:t>
      </w:r>
      <w:r w:rsidR="00037219">
        <w:t>on’t waste your time negotiating or dealing with the wrong pers</w:t>
      </w:r>
      <w:r>
        <w:t>on.</w:t>
      </w:r>
      <w:r w:rsidR="001364C6">
        <w:t xml:space="preserve"> </w:t>
      </w:r>
      <w:r w:rsidR="00037219">
        <w:t xml:space="preserve">Talking to the right person allows you </w:t>
      </w:r>
      <w:r w:rsidR="00D70F32">
        <w:t xml:space="preserve">to reach a decision and </w:t>
      </w:r>
      <w:r w:rsidR="00037219">
        <w:t xml:space="preserve">progress can then be made. If the person you are dealing with needs someone else’s </w:t>
      </w:r>
      <w:r w:rsidR="00037219" w:rsidRPr="00B93FE5">
        <w:t>approval</w:t>
      </w:r>
      <w:r w:rsidR="00037219">
        <w:t>, it will waste considerable time and likely cause the negotiations to start all over again with a new person.</w:t>
      </w:r>
    </w:p>
    <w:p w:rsidR="002D2572" w:rsidRDefault="002D2572">
      <w:pPr>
        <w:spacing w:after="0" w:line="240" w:lineRule="auto"/>
        <w:rPr>
          <w:rFonts w:cstheme="majorBidi"/>
          <w:b/>
          <w:bCs/>
          <w:sz w:val="26"/>
          <w:szCs w:val="26"/>
          <w:lang w:val="en-GB"/>
        </w:rPr>
      </w:pPr>
      <w:r>
        <w:br w:type="page"/>
      </w:r>
    </w:p>
    <w:p w:rsidR="00037219" w:rsidRPr="00C340C0" w:rsidRDefault="00204A54" w:rsidP="00204A54">
      <w:pPr>
        <w:pStyle w:val="Heading3"/>
      </w:pPr>
      <w:bookmarkStart w:id="63" w:name="_Toc449003037"/>
      <w:r w:rsidRPr="00C340C0">
        <w:lastRenderedPageBreak/>
        <w:t>Activity 3</w:t>
      </w:r>
      <w:r w:rsidR="006A4824">
        <w:t>C</w:t>
      </w:r>
      <w:bookmarkEnd w:id="63"/>
    </w:p>
    <w:p w:rsidR="00102731" w:rsidRDefault="00E34BBF">
      <w:pPr>
        <w:spacing w:after="0" w:line="240" w:lineRule="auto"/>
        <w:rPr>
          <w:b/>
          <w:color w:val="FF0000"/>
        </w:rPr>
      </w:pPr>
      <w:r w:rsidRPr="00E34BBF">
        <w:rPr>
          <w:b/>
          <w:noProof/>
          <w:color w:val="FF0000"/>
          <w:lang w:val="en-GB"/>
        </w:rPr>
        <w:drawing>
          <wp:anchor distT="0" distB="0" distL="114300" distR="114300" simplePos="0" relativeHeight="251738112" behindDoc="1" locked="0" layoutInCell="1" allowOverlap="1" wp14:anchorId="062490FF" wp14:editId="43DB461A">
            <wp:simplePos x="0" y="0"/>
            <wp:positionH relativeFrom="column">
              <wp:posOffset>47625</wp:posOffset>
            </wp:positionH>
            <wp:positionV relativeFrom="paragraph">
              <wp:posOffset>6350</wp:posOffset>
            </wp:positionV>
            <wp:extent cx="5029200" cy="3848100"/>
            <wp:effectExtent l="0" t="0" r="0" b="0"/>
            <wp:wrapNone/>
            <wp:docPr id="44" name="Picture 3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a:ln>
                      <a:noFill/>
                    </a:ln>
                    <a:effectLst>
                      <a:softEdge rad="112500"/>
                    </a:effectLst>
                  </pic:spPr>
                </pic:pic>
              </a:graphicData>
            </a:graphic>
          </wp:anchor>
        </w:drawing>
      </w:r>
      <w:r w:rsidR="00204A54">
        <w:rPr>
          <w:b/>
          <w:color w:val="FF0000"/>
        </w:rPr>
        <w:br w:type="page"/>
      </w:r>
    </w:p>
    <w:p w:rsidR="00FF1418" w:rsidRPr="001364C6" w:rsidRDefault="009D1B5F" w:rsidP="001364C6">
      <w:pPr>
        <w:pStyle w:val="Heading2"/>
      </w:pPr>
      <w:bookmarkStart w:id="64" w:name="_Toc449003038"/>
      <w:r>
        <w:lastRenderedPageBreak/>
        <w:t>3.4</w:t>
      </w:r>
      <w:r w:rsidR="00A07B29">
        <w:t xml:space="preserve"> – </w:t>
      </w:r>
      <w:r w:rsidR="00037219" w:rsidRPr="00697020">
        <w:t>Identify options for leasing</w:t>
      </w:r>
      <w:r w:rsidR="001364C6">
        <w:t xml:space="preserve"> or </w:t>
      </w:r>
      <w:r w:rsidR="00037219" w:rsidRPr="00697020">
        <w:t>ownership of business premises and complete contractual arrangements in accordance with the business plan</w:t>
      </w:r>
      <w:bookmarkEnd w:id="64"/>
    </w:p>
    <w:p w:rsidR="001364C6" w:rsidRDefault="001364C6" w:rsidP="001364C6">
      <w:pPr>
        <w:pStyle w:val="Heading3"/>
      </w:pPr>
      <w:bookmarkStart w:id="65" w:name="_Toc449003039"/>
      <w:r>
        <w:t>Leasing or ownership of business premises</w:t>
      </w:r>
      <w:bookmarkEnd w:id="65"/>
    </w:p>
    <w:p w:rsidR="00037219" w:rsidRPr="00856F8C" w:rsidRDefault="00037219" w:rsidP="001364C6">
      <w:r w:rsidRPr="00856F8C">
        <w:t xml:space="preserve">It is </w:t>
      </w:r>
      <w:r w:rsidRPr="001364C6">
        <w:t>suggested</w:t>
      </w:r>
      <w:r w:rsidRPr="00856F8C">
        <w:t xml:space="preserve"> by the experts in this field that you make </w:t>
      </w:r>
      <w:r>
        <w:t>the choice</w:t>
      </w:r>
      <w:r w:rsidRPr="00856F8C">
        <w:t xml:space="preserve"> to</w:t>
      </w:r>
      <w:r>
        <w:t xml:space="preserve"> either</w:t>
      </w:r>
      <w:r w:rsidRPr="00856F8C">
        <w:t xml:space="preserve"> lease or buy </w:t>
      </w:r>
      <w:r w:rsidR="00C33545" w:rsidRPr="00856F8C">
        <w:t xml:space="preserve">before </w:t>
      </w:r>
      <w:r w:rsidRPr="00856F8C">
        <w:t>you actually start looking for premises.</w:t>
      </w:r>
    </w:p>
    <w:p w:rsidR="00037219" w:rsidRPr="001364C6" w:rsidRDefault="00037219" w:rsidP="001364C6">
      <w:r>
        <w:t xml:space="preserve">That way, </w:t>
      </w:r>
      <w:r w:rsidRPr="00856F8C">
        <w:t xml:space="preserve">you will </w:t>
      </w:r>
      <w:r>
        <w:t xml:space="preserve">be prepared for what to expect in terms of </w:t>
      </w:r>
      <w:r w:rsidRPr="00856F8C">
        <w:t>financial investment in your business premises.</w:t>
      </w:r>
      <w:r w:rsidR="001364C6">
        <w:t xml:space="preserve"> </w:t>
      </w:r>
      <w:r w:rsidR="00FF1418" w:rsidRPr="001364C6">
        <w:t>Ignore properties that do not</w:t>
      </w:r>
      <w:r w:rsidRPr="001364C6">
        <w:t xml:space="preserve"> fall within your budget or plans</w:t>
      </w:r>
      <w:r w:rsidR="001364C6">
        <w:t xml:space="preserve">. </w:t>
      </w:r>
      <w:r w:rsidR="001364C6" w:rsidRPr="001364C6">
        <w:t>I</w:t>
      </w:r>
      <w:r w:rsidRPr="001364C6">
        <w:t>f you decide to lease then you can discard those for sale and narrow your research and inspection to the right premises and an appropriate business location.</w:t>
      </w:r>
    </w:p>
    <w:tbl>
      <w:tblPr>
        <w:tblStyle w:val="TableGrid"/>
        <w:tblW w:w="0" w:type="auto"/>
        <w:tblLook w:val="04A0" w:firstRow="1" w:lastRow="0" w:firstColumn="1" w:lastColumn="0" w:noHBand="0" w:noVBand="1"/>
      </w:tblPr>
      <w:tblGrid>
        <w:gridCol w:w="2310"/>
        <w:gridCol w:w="2310"/>
        <w:gridCol w:w="2311"/>
        <w:gridCol w:w="2311"/>
      </w:tblGrid>
      <w:tr w:rsidR="001364C6" w:rsidRPr="001364C6" w:rsidTr="001364C6">
        <w:tc>
          <w:tcPr>
            <w:tcW w:w="4620" w:type="dxa"/>
            <w:gridSpan w:val="2"/>
            <w:shd w:val="clear" w:color="auto" w:fill="E5B8B7" w:themeFill="accent2" w:themeFillTint="66"/>
          </w:tcPr>
          <w:p w:rsidR="001364C6" w:rsidRPr="001364C6" w:rsidRDefault="001364C6" w:rsidP="001364C6">
            <w:pPr>
              <w:spacing w:before="120" w:after="120" w:line="240" w:lineRule="auto"/>
              <w:jc w:val="center"/>
              <w:rPr>
                <w:b/>
              </w:rPr>
            </w:pPr>
            <w:r w:rsidRPr="001364C6">
              <w:rPr>
                <w:b/>
              </w:rPr>
              <w:t>Leasing</w:t>
            </w:r>
          </w:p>
        </w:tc>
        <w:tc>
          <w:tcPr>
            <w:tcW w:w="4622" w:type="dxa"/>
            <w:gridSpan w:val="2"/>
            <w:shd w:val="clear" w:color="auto" w:fill="E5B8B7" w:themeFill="accent2" w:themeFillTint="66"/>
          </w:tcPr>
          <w:p w:rsidR="001364C6" w:rsidRPr="001364C6" w:rsidRDefault="001364C6" w:rsidP="001364C6">
            <w:pPr>
              <w:spacing w:before="120" w:after="120" w:line="240" w:lineRule="auto"/>
              <w:jc w:val="center"/>
              <w:rPr>
                <w:b/>
              </w:rPr>
            </w:pPr>
            <w:r w:rsidRPr="001364C6">
              <w:rPr>
                <w:b/>
              </w:rPr>
              <w:t>Buying</w:t>
            </w:r>
          </w:p>
        </w:tc>
      </w:tr>
      <w:tr w:rsidR="001364C6" w:rsidRPr="001364C6" w:rsidTr="001364C6">
        <w:tc>
          <w:tcPr>
            <w:tcW w:w="2310" w:type="dxa"/>
            <w:shd w:val="clear" w:color="auto" w:fill="F2DBDB" w:themeFill="accent2" w:themeFillTint="33"/>
          </w:tcPr>
          <w:p w:rsidR="001364C6" w:rsidRPr="001364C6" w:rsidRDefault="001364C6" w:rsidP="001364C6">
            <w:pPr>
              <w:spacing w:before="120" w:after="120" w:line="240" w:lineRule="auto"/>
              <w:jc w:val="center"/>
              <w:rPr>
                <w:b/>
              </w:rPr>
            </w:pPr>
            <w:r w:rsidRPr="001364C6">
              <w:rPr>
                <w:b/>
              </w:rPr>
              <w:t>Advantages</w:t>
            </w:r>
          </w:p>
        </w:tc>
        <w:tc>
          <w:tcPr>
            <w:tcW w:w="2310" w:type="dxa"/>
            <w:shd w:val="clear" w:color="auto" w:fill="F2DBDB" w:themeFill="accent2" w:themeFillTint="33"/>
          </w:tcPr>
          <w:p w:rsidR="001364C6" w:rsidRPr="001364C6" w:rsidRDefault="001364C6" w:rsidP="001364C6">
            <w:pPr>
              <w:spacing w:before="120" w:after="120" w:line="240" w:lineRule="auto"/>
              <w:jc w:val="center"/>
              <w:rPr>
                <w:b/>
              </w:rPr>
            </w:pPr>
            <w:r w:rsidRPr="001364C6">
              <w:rPr>
                <w:b/>
              </w:rPr>
              <w:t>Disadvantages</w:t>
            </w:r>
          </w:p>
        </w:tc>
        <w:tc>
          <w:tcPr>
            <w:tcW w:w="2311" w:type="dxa"/>
            <w:shd w:val="clear" w:color="auto" w:fill="F2DBDB" w:themeFill="accent2" w:themeFillTint="33"/>
          </w:tcPr>
          <w:p w:rsidR="001364C6" w:rsidRPr="001364C6" w:rsidRDefault="001364C6" w:rsidP="001364C6">
            <w:pPr>
              <w:spacing w:before="120" w:after="120" w:line="240" w:lineRule="auto"/>
              <w:jc w:val="center"/>
              <w:rPr>
                <w:b/>
              </w:rPr>
            </w:pPr>
            <w:r w:rsidRPr="001364C6">
              <w:rPr>
                <w:b/>
              </w:rPr>
              <w:t>Advantages</w:t>
            </w:r>
          </w:p>
        </w:tc>
        <w:tc>
          <w:tcPr>
            <w:tcW w:w="2311" w:type="dxa"/>
            <w:shd w:val="clear" w:color="auto" w:fill="F2DBDB" w:themeFill="accent2" w:themeFillTint="33"/>
          </w:tcPr>
          <w:p w:rsidR="001364C6" w:rsidRPr="001364C6" w:rsidRDefault="001364C6" w:rsidP="001364C6">
            <w:pPr>
              <w:spacing w:before="120" w:after="120" w:line="240" w:lineRule="auto"/>
              <w:jc w:val="center"/>
              <w:rPr>
                <w:b/>
              </w:rPr>
            </w:pPr>
            <w:r w:rsidRPr="001364C6">
              <w:rPr>
                <w:b/>
              </w:rPr>
              <w:t>Disadvantages</w:t>
            </w:r>
          </w:p>
        </w:tc>
      </w:tr>
      <w:tr w:rsidR="001364C6" w:rsidRPr="001364C6" w:rsidTr="001364C6">
        <w:tc>
          <w:tcPr>
            <w:tcW w:w="2310" w:type="dxa"/>
          </w:tcPr>
          <w:p w:rsidR="001364C6" w:rsidRPr="001364C6" w:rsidRDefault="001364C6" w:rsidP="001364C6">
            <w:pPr>
              <w:spacing w:before="120" w:after="120" w:line="240" w:lineRule="auto"/>
            </w:pPr>
            <w:r w:rsidRPr="001364C6">
              <w:t>No capital required.</w:t>
            </w:r>
          </w:p>
        </w:tc>
        <w:tc>
          <w:tcPr>
            <w:tcW w:w="2310" w:type="dxa"/>
          </w:tcPr>
          <w:p w:rsidR="001364C6" w:rsidRPr="001364C6" w:rsidRDefault="001364C6" w:rsidP="001364C6">
            <w:pPr>
              <w:spacing w:before="120" w:after="120" w:line="240" w:lineRule="auto"/>
            </w:pPr>
            <w:r w:rsidRPr="001364C6">
              <w:t>Because you are subject to a lease you are also subject to variations in rent, including increases. This is despite how well your business is doing.</w:t>
            </w:r>
          </w:p>
        </w:tc>
        <w:tc>
          <w:tcPr>
            <w:tcW w:w="2311" w:type="dxa"/>
          </w:tcPr>
          <w:p w:rsidR="001364C6" w:rsidRPr="001364C6" w:rsidRDefault="001364C6" w:rsidP="001364C6">
            <w:pPr>
              <w:spacing w:before="120" w:after="120" w:line="240" w:lineRule="auto"/>
            </w:pPr>
            <w:r w:rsidRPr="001364C6">
              <w:t>In times of inflation, real estate is a good investment. Rising rents become an asset rather than a danger to the owner.</w:t>
            </w:r>
          </w:p>
        </w:tc>
        <w:tc>
          <w:tcPr>
            <w:tcW w:w="2311" w:type="dxa"/>
          </w:tcPr>
          <w:p w:rsidR="001364C6" w:rsidRPr="001364C6" w:rsidRDefault="001364C6" w:rsidP="001364C6">
            <w:pPr>
              <w:spacing w:before="120" w:after="120" w:line="240" w:lineRule="auto"/>
            </w:pPr>
            <w:r w:rsidRPr="001364C6">
              <w:t>Ownership of premises generally ties up capital which may be better invested elsewhere in the business.</w:t>
            </w:r>
          </w:p>
        </w:tc>
      </w:tr>
      <w:tr w:rsidR="001364C6" w:rsidRPr="001364C6" w:rsidTr="001364C6">
        <w:tc>
          <w:tcPr>
            <w:tcW w:w="2310" w:type="dxa"/>
          </w:tcPr>
          <w:p w:rsidR="001364C6" w:rsidRPr="001364C6" w:rsidRDefault="001364C6" w:rsidP="001364C6">
            <w:pPr>
              <w:spacing w:before="120" w:after="120" w:line="240" w:lineRule="auto"/>
            </w:pPr>
            <w:r w:rsidRPr="001364C6">
              <w:t>If the business is terminated, the tenant may be able to sublet, so the financial loss is minimised.</w:t>
            </w:r>
          </w:p>
        </w:tc>
        <w:tc>
          <w:tcPr>
            <w:tcW w:w="2310" w:type="dxa"/>
          </w:tcPr>
          <w:p w:rsidR="001364C6" w:rsidRPr="001364C6" w:rsidRDefault="001364C6" w:rsidP="001364C6">
            <w:pPr>
              <w:spacing w:before="120" w:after="120" w:line="240" w:lineRule="auto"/>
            </w:pPr>
            <w:r w:rsidRPr="001364C6">
              <w:t>The landlord may decide to sell the premises. As a result you may be forced to move your business elsewhere. Disruption and loss of customer base may ensue.</w:t>
            </w:r>
          </w:p>
        </w:tc>
        <w:tc>
          <w:tcPr>
            <w:tcW w:w="2311" w:type="dxa"/>
          </w:tcPr>
          <w:p w:rsidR="001364C6" w:rsidRPr="001364C6" w:rsidRDefault="001364C6" w:rsidP="001364C6">
            <w:pPr>
              <w:spacing w:before="120" w:after="120" w:line="240" w:lineRule="auto"/>
            </w:pPr>
            <w:r w:rsidRPr="001364C6">
              <w:t>Any improvements to the premises become the owner's property, and add to the value of the owner's investment.</w:t>
            </w:r>
          </w:p>
        </w:tc>
        <w:tc>
          <w:tcPr>
            <w:tcW w:w="2311" w:type="dxa"/>
          </w:tcPr>
          <w:p w:rsidR="001364C6" w:rsidRPr="001364C6" w:rsidRDefault="001364C6" w:rsidP="001364C6">
            <w:pPr>
              <w:spacing w:before="120" w:after="120" w:line="240" w:lineRule="auto"/>
            </w:pPr>
            <w:r w:rsidRPr="001364C6">
              <w:t>You are tied to one spot. You cannot move easily, especially if you find the market isn’t there or the area changes.</w:t>
            </w:r>
          </w:p>
        </w:tc>
      </w:tr>
      <w:tr w:rsidR="001364C6" w:rsidRPr="001364C6" w:rsidTr="001364C6">
        <w:tc>
          <w:tcPr>
            <w:tcW w:w="2310" w:type="dxa"/>
          </w:tcPr>
          <w:p w:rsidR="001364C6" w:rsidRPr="001364C6" w:rsidRDefault="001364C6" w:rsidP="001364C6">
            <w:pPr>
              <w:spacing w:before="120" w:after="120" w:line="240" w:lineRule="auto"/>
            </w:pPr>
            <w:r w:rsidRPr="001364C6">
              <w:t>The tenant may not responsible for property tax, fire insurance, maintenance and repairs.</w:t>
            </w:r>
          </w:p>
        </w:tc>
        <w:tc>
          <w:tcPr>
            <w:tcW w:w="2310" w:type="dxa"/>
          </w:tcPr>
          <w:p w:rsidR="001364C6" w:rsidRPr="001364C6" w:rsidRDefault="001364C6" w:rsidP="001364C6">
            <w:pPr>
              <w:spacing w:before="120" w:after="120" w:line="240" w:lineRule="auto"/>
            </w:pPr>
            <w:r w:rsidRPr="001364C6">
              <w:t>You do not have an investment in the property.</w:t>
            </w:r>
          </w:p>
        </w:tc>
        <w:tc>
          <w:tcPr>
            <w:tcW w:w="2311" w:type="dxa"/>
          </w:tcPr>
          <w:p w:rsidR="001364C6" w:rsidRPr="001364C6" w:rsidRDefault="001364C6" w:rsidP="001364C6">
            <w:pPr>
              <w:spacing w:before="120" w:after="120" w:line="240" w:lineRule="auto"/>
            </w:pPr>
            <w:r w:rsidRPr="001364C6">
              <w:t>Mortgage loans may be used to finance the purchase, so that the actual monthly cash needed from the business may not be that much greater than a lease.</w:t>
            </w:r>
          </w:p>
        </w:tc>
        <w:tc>
          <w:tcPr>
            <w:tcW w:w="2311" w:type="dxa"/>
          </w:tcPr>
          <w:p w:rsidR="001364C6" w:rsidRPr="001364C6" w:rsidRDefault="001364C6" w:rsidP="001364C6">
            <w:pPr>
              <w:spacing w:before="120" w:after="120" w:line="240" w:lineRule="auto"/>
            </w:pPr>
          </w:p>
        </w:tc>
      </w:tr>
      <w:tr w:rsidR="001364C6" w:rsidRPr="001364C6" w:rsidTr="001364C6">
        <w:tc>
          <w:tcPr>
            <w:tcW w:w="2310" w:type="dxa"/>
          </w:tcPr>
          <w:p w:rsidR="001364C6" w:rsidRPr="001364C6" w:rsidRDefault="001364C6" w:rsidP="001364C6">
            <w:pPr>
              <w:spacing w:before="120" w:after="120" w:line="240" w:lineRule="auto"/>
            </w:pPr>
            <w:r w:rsidRPr="001364C6">
              <w:t>If the premises become unsuitable, they can be abandoned on expiry of the lease, with no further commitment.</w:t>
            </w:r>
          </w:p>
        </w:tc>
        <w:tc>
          <w:tcPr>
            <w:tcW w:w="2310" w:type="dxa"/>
          </w:tcPr>
          <w:p w:rsidR="001364C6" w:rsidRPr="001364C6" w:rsidRDefault="001364C6" w:rsidP="001364C6">
            <w:pPr>
              <w:spacing w:before="120" w:after="120" w:line="240" w:lineRule="auto"/>
            </w:pPr>
          </w:p>
        </w:tc>
        <w:tc>
          <w:tcPr>
            <w:tcW w:w="2311" w:type="dxa"/>
          </w:tcPr>
          <w:p w:rsidR="001364C6" w:rsidRPr="001364C6" w:rsidRDefault="001364C6" w:rsidP="001364C6">
            <w:pPr>
              <w:spacing w:before="120" w:after="120" w:line="240" w:lineRule="auto"/>
            </w:pPr>
            <w:r w:rsidRPr="001364C6">
              <w:t>An owner may deduct capital costs on the building as well as maintenance and repair expenses.</w:t>
            </w:r>
          </w:p>
        </w:tc>
        <w:tc>
          <w:tcPr>
            <w:tcW w:w="2311" w:type="dxa"/>
          </w:tcPr>
          <w:p w:rsidR="001364C6" w:rsidRPr="001364C6" w:rsidRDefault="001364C6" w:rsidP="001364C6">
            <w:pPr>
              <w:spacing w:before="120" w:after="120" w:line="240" w:lineRule="auto"/>
            </w:pPr>
          </w:p>
        </w:tc>
      </w:tr>
    </w:tbl>
    <w:p w:rsidR="00037219" w:rsidRPr="00B93FE5" w:rsidRDefault="001364C6" w:rsidP="00B93FE5">
      <w:pPr>
        <w:pStyle w:val="BoldBulTight0"/>
        <w:rPr>
          <w:u w:val="single"/>
        </w:rPr>
      </w:pPr>
      <w:r w:rsidRPr="00B93FE5">
        <w:rPr>
          <w:u w:val="single"/>
        </w:rPr>
        <w:lastRenderedPageBreak/>
        <w:t>Leasing</w:t>
      </w:r>
    </w:p>
    <w:p w:rsidR="00037219" w:rsidRPr="001364C6" w:rsidRDefault="00037219" w:rsidP="001364C6">
      <w:r w:rsidRPr="001364C6">
        <w:t>A lease is a legally binding agreement between a landlord and tenant. Leases are generally the most popular choice when it comes to starting a new business. Leasing premises allows the new business owner to rent a shop or business space based on obligations and conditions outlined by the landlord in the lease agreement, subject to State and Territory government regulations.</w:t>
      </w:r>
    </w:p>
    <w:p w:rsidR="00037219" w:rsidRPr="001364C6" w:rsidRDefault="00037219" w:rsidP="001364C6">
      <w:r w:rsidRPr="001364C6">
        <w:t>Australian State and Territory governments are responsible for regulating commercial tenancies. This legislation is there to protect the tenant. In most states, neither you nor the landlord can enforce anything in a lease that is contrary to the legislation.</w:t>
      </w:r>
    </w:p>
    <w:p w:rsidR="00037219" w:rsidRPr="00B93FE5" w:rsidRDefault="00B93FE5" w:rsidP="00B93FE5">
      <w:pPr>
        <w:pStyle w:val="BoldBulTight0"/>
        <w:rPr>
          <w:u w:val="single"/>
        </w:rPr>
      </w:pPr>
      <w:r w:rsidRPr="00B93FE5">
        <w:rPr>
          <w:u w:val="single"/>
        </w:rPr>
        <w:t>Benefits of leasing</w:t>
      </w:r>
    </w:p>
    <w:p w:rsidR="00037219" w:rsidRPr="001364C6" w:rsidRDefault="00037219" w:rsidP="001364C6">
      <w:r w:rsidRPr="001364C6">
        <w:t>Together with legal and financial advice, you should also seek business and property advice in order to ensure the lease is based on sound business and property principles.</w:t>
      </w:r>
    </w:p>
    <w:p w:rsidR="00037219" w:rsidRPr="001364C6" w:rsidRDefault="00037219" w:rsidP="001364C6">
      <w:r w:rsidRPr="001364C6">
        <w:t xml:space="preserve">Leasing is not necessarily a long-term financial commitment, which is beneficial if you are just starting out. </w:t>
      </w:r>
    </w:p>
    <w:p w:rsidR="00037219" w:rsidRPr="001364C6" w:rsidRDefault="00037219" w:rsidP="001364C6">
      <w:r w:rsidRPr="001364C6">
        <w:t>While you enter into a lease agreement which will have a set time frame, once the lease expir</w:t>
      </w:r>
      <w:r w:rsidR="001364C6">
        <w:t xml:space="preserve">es you can leave the property. </w:t>
      </w:r>
      <w:r w:rsidRPr="001364C6">
        <w:t xml:space="preserve">This may be necessary if the business is failing or you want to relocate to a better location. With leasing you have an </w:t>
      </w:r>
      <w:r w:rsidR="009F0966" w:rsidRPr="001364C6">
        <w:t>escape route</w:t>
      </w:r>
      <w:r w:rsidRPr="001364C6">
        <w:t xml:space="preserve"> if the business is struggling to generate the level of income that will cover all your expenses.</w:t>
      </w:r>
    </w:p>
    <w:p w:rsidR="00037219" w:rsidRPr="001364C6" w:rsidRDefault="00037219" w:rsidP="001364C6">
      <w:r w:rsidRPr="001364C6">
        <w:t>You can often negotiate the lease terms and conditions offered to you by a lan</w:t>
      </w:r>
      <w:r w:rsidR="001364C6">
        <w:t xml:space="preserve">dlord. </w:t>
      </w:r>
      <w:r w:rsidRPr="001364C6">
        <w:t>Landlords want an income too and achieve this by having their premises occupied. They value potential tenants for this reason and this is a useful negotiation point. If you accept the terms of the lease without discussion, you have accepted the landlord’s conditions.</w:t>
      </w:r>
    </w:p>
    <w:p w:rsidR="001364C6" w:rsidRPr="001364C6" w:rsidRDefault="001364C6" w:rsidP="001364C6">
      <w:r w:rsidRPr="001364C6">
        <w:t>Note: As the laws and government regulations relating to leases vary considerably from State to State, it is strongly recommended that you obtain professional legal advice before entering into any legal agreement.</w:t>
      </w:r>
    </w:p>
    <w:p w:rsidR="00037219" w:rsidRPr="00BE795E" w:rsidRDefault="00BE795E" w:rsidP="00BE795E">
      <w:pPr>
        <w:pStyle w:val="BoldBulTight0"/>
        <w:rPr>
          <w:u w:val="single"/>
        </w:rPr>
      </w:pPr>
      <w:r w:rsidRPr="00BE795E">
        <w:rPr>
          <w:u w:val="single"/>
        </w:rPr>
        <w:t>Lease timeframes</w:t>
      </w:r>
    </w:p>
    <w:p w:rsidR="00037219" w:rsidRPr="00BE795E" w:rsidRDefault="00963D4F" w:rsidP="00BE795E">
      <w:r w:rsidRPr="00BE795E">
        <w:rPr>
          <w:noProof/>
          <w:lang w:val="en-GB"/>
        </w:rPr>
        <w:drawing>
          <wp:anchor distT="0" distB="0" distL="114300" distR="114300" simplePos="0" relativeHeight="251721728" behindDoc="1" locked="0" layoutInCell="1" allowOverlap="1" wp14:anchorId="51BA74D8" wp14:editId="79215A5B">
            <wp:simplePos x="0" y="0"/>
            <wp:positionH relativeFrom="column">
              <wp:posOffset>3886200</wp:posOffset>
            </wp:positionH>
            <wp:positionV relativeFrom="paragraph">
              <wp:posOffset>339725</wp:posOffset>
            </wp:positionV>
            <wp:extent cx="2562225" cy="2562225"/>
            <wp:effectExtent l="19050" t="0" r="9525" b="0"/>
            <wp:wrapTight wrapText="bothSides">
              <wp:wrapPolygon edited="0">
                <wp:start x="-161" y="0"/>
                <wp:lineTo x="-161" y="21520"/>
                <wp:lineTo x="21680" y="21520"/>
                <wp:lineTo x="21680" y="0"/>
                <wp:lineTo x="-161" y="0"/>
              </wp:wrapPolygon>
            </wp:wrapTight>
            <wp:docPr id="35" name="Picture 34" descr="figure_running_fil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running_file_800_wht.png"/>
                    <pic:cNvPicPr/>
                  </pic:nvPicPr>
                  <pic:blipFill>
                    <a:blip r:embed="rId39" cstate="print"/>
                    <a:stretch>
                      <a:fillRect/>
                    </a:stretch>
                  </pic:blipFill>
                  <pic:spPr>
                    <a:xfrm>
                      <a:off x="0" y="0"/>
                      <a:ext cx="2562225" cy="2562225"/>
                    </a:xfrm>
                    <a:prstGeom prst="rect">
                      <a:avLst/>
                    </a:prstGeom>
                  </pic:spPr>
                </pic:pic>
              </a:graphicData>
            </a:graphic>
          </wp:anchor>
        </w:drawing>
      </w:r>
      <w:r w:rsidR="00037219" w:rsidRPr="00BE795E">
        <w:t>It is important to carefully consider the time frame in which you agree to have the lease set.</w:t>
      </w:r>
    </w:p>
    <w:p w:rsidR="00037219" w:rsidRPr="00BE795E" w:rsidRDefault="00037219" w:rsidP="00BE795E">
      <w:r w:rsidRPr="00BE795E">
        <w:t>If you sign a lease for xxx per month for a period of a year, you are agreeing, in essence, to pay xxx times 12 months regardless of what happens to your business. This is conceivably many thousands or tens of thousands of dollars!</w:t>
      </w:r>
    </w:p>
    <w:p w:rsidR="00037219" w:rsidRPr="00BE795E" w:rsidRDefault="00037219" w:rsidP="00BE795E">
      <w:r w:rsidRPr="00BE795E">
        <w:t>Experienced advisers recommend negotiating the shortest lease term possible until you have established your business and can better identify your long-term premises requirements.</w:t>
      </w:r>
    </w:p>
    <w:p w:rsidR="00037219" w:rsidRPr="00BE795E" w:rsidRDefault="00037219" w:rsidP="00BE795E">
      <w:r w:rsidRPr="00BE795E">
        <w:t>A one to five year lease with an option to renew for two further terms of, say, five years at an agreed rent is the preferred option for a new business.</w:t>
      </w:r>
    </w:p>
    <w:p w:rsidR="00037219" w:rsidRPr="00BE795E" w:rsidRDefault="00037219" w:rsidP="00BE795E">
      <w:r w:rsidRPr="00BE795E">
        <w:t xml:space="preserve"> Lease option periods give you the flexibility to move to other </w:t>
      </w:r>
      <w:r w:rsidRPr="00BE795E">
        <w:lastRenderedPageBreak/>
        <w:t>premises at the end of the initial term, or take up a further term in the same premises.</w:t>
      </w:r>
    </w:p>
    <w:p w:rsidR="00037219" w:rsidRPr="00BE795E" w:rsidRDefault="00037219" w:rsidP="00BE795E">
      <w:r w:rsidRPr="00BE795E">
        <w:t xml:space="preserve">It may not be possible to rent premises on a short-term basis or on the terms that you would prefer. You should never feel obliged to accept the first lease terms offered to you. </w:t>
      </w:r>
    </w:p>
    <w:p w:rsidR="00037219" w:rsidRPr="00BE795E" w:rsidRDefault="00037219" w:rsidP="00BE795E">
      <w:r w:rsidRPr="00BE795E">
        <w:t>If the location suits you, try to negotiate the best terms possible. There are always other locations available.</w:t>
      </w:r>
    </w:p>
    <w:p w:rsidR="00037219" w:rsidRPr="00E923A4" w:rsidRDefault="00037219" w:rsidP="00BE795E">
      <w:pPr>
        <w:pStyle w:val="BoldBulTight0"/>
      </w:pPr>
      <w:r w:rsidRPr="00E923A4">
        <w:t xml:space="preserve">The advice is simple: </w:t>
      </w:r>
    </w:p>
    <w:p w:rsidR="00037219" w:rsidRDefault="00BB60C9" w:rsidP="00354B07">
      <w:pPr>
        <w:pStyle w:val="Bullets"/>
      </w:pPr>
      <w:r>
        <w:t>Do your homework</w:t>
      </w:r>
    </w:p>
    <w:p w:rsidR="00BE795E" w:rsidRDefault="00BB60C9" w:rsidP="00354B07">
      <w:pPr>
        <w:pStyle w:val="Bullets"/>
      </w:pPr>
      <w:r>
        <w:t>Calculate all the potential costs you could face over the long and short term</w:t>
      </w:r>
    </w:p>
    <w:p w:rsidR="00037219" w:rsidRDefault="00BB60C9" w:rsidP="00354B07">
      <w:pPr>
        <w:pStyle w:val="Bullets"/>
      </w:pPr>
      <w:r>
        <w:t>Insulate you</w:t>
      </w:r>
      <w:r w:rsidR="00037219">
        <w:t>r business as much as possible from problems that could arise from being locked into a long term lease</w:t>
      </w:r>
      <w:r w:rsidR="00E923A4">
        <w:t>.</w:t>
      </w:r>
    </w:p>
    <w:p w:rsidR="00037219" w:rsidRPr="00BE795E" w:rsidRDefault="00037219" w:rsidP="00BE795E">
      <w:pPr>
        <w:pStyle w:val="BoldBulTight0"/>
        <w:rPr>
          <w:u w:val="single"/>
        </w:rPr>
      </w:pPr>
      <w:r w:rsidRPr="00BE795E">
        <w:rPr>
          <w:u w:val="single"/>
        </w:rPr>
        <w:t>Buying your premises</w:t>
      </w:r>
    </w:p>
    <w:p w:rsidR="00037219" w:rsidRPr="00BE795E" w:rsidRDefault="00037219" w:rsidP="00BE795E">
      <w:r w:rsidRPr="00BE795E">
        <w:t xml:space="preserve">Buying premises is another option to consider when starting a business. Just as with leasing, it has its advantages and disadvantages. </w:t>
      </w:r>
    </w:p>
    <w:p w:rsidR="00037219" w:rsidRPr="00BE795E" w:rsidRDefault="00037219" w:rsidP="00BE795E">
      <w:r w:rsidRPr="00BE795E">
        <w:t>Buying premises is a major financial commitment. Owning your own premises generally ties up capital which may be better invested elsewhere in the business.</w:t>
      </w:r>
    </w:p>
    <w:p w:rsidR="00037219" w:rsidRPr="00BE795E" w:rsidRDefault="00037219" w:rsidP="00BE795E">
      <w:r w:rsidRPr="00BE795E">
        <w:t xml:space="preserve">Also, you never know when you are starting a business just how successful you will be. Circumstances can change very quickly and so too can the level of income a business generates. </w:t>
      </w:r>
    </w:p>
    <w:p w:rsidR="00037219" w:rsidRPr="00BE795E" w:rsidRDefault="00037219" w:rsidP="00BE795E">
      <w:r w:rsidRPr="00BE795E">
        <w:t xml:space="preserve">Being locked into long-term loan repayments for premises can put pressure on the small business owner. That is why sometimes leasing a property makes more sense. </w:t>
      </w:r>
    </w:p>
    <w:p w:rsidR="00037219" w:rsidRPr="00A721F0" w:rsidRDefault="00963D4F" w:rsidP="00BE795E">
      <w:r>
        <w:rPr>
          <w:noProof/>
          <w:lang w:val="en-GB"/>
        </w:rPr>
        <w:drawing>
          <wp:anchor distT="0" distB="0" distL="114300" distR="114300" simplePos="0" relativeHeight="251722752" behindDoc="1" locked="0" layoutInCell="1" allowOverlap="1" wp14:anchorId="0F9457BD" wp14:editId="48F698BE">
            <wp:simplePos x="0" y="0"/>
            <wp:positionH relativeFrom="column">
              <wp:posOffset>4619625</wp:posOffset>
            </wp:positionH>
            <wp:positionV relativeFrom="paragraph">
              <wp:posOffset>483870</wp:posOffset>
            </wp:positionV>
            <wp:extent cx="1960880" cy="1962150"/>
            <wp:effectExtent l="19050" t="0" r="1270" b="0"/>
            <wp:wrapTight wrapText="bothSides">
              <wp:wrapPolygon edited="0">
                <wp:start x="-210" y="0"/>
                <wp:lineTo x="-210" y="21390"/>
                <wp:lineTo x="21614" y="21390"/>
                <wp:lineTo x="21614" y="0"/>
                <wp:lineTo x="-210" y="0"/>
              </wp:wrapPolygon>
            </wp:wrapTight>
            <wp:docPr id="36" name="Picture 35" descr="figure_house_shopp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house_shopping_800_wht.png"/>
                    <pic:cNvPicPr/>
                  </pic:nvPicPr>
                  <pic:blipFill>
                    <a:blip r:embed="rId40" cstate="print"/>
                    <a:stretch>
                      <a:fillRect/>
                    </a:stretch>
                  </pic:blipFill>
                  <pic:spPr>
                    <a:xfrm>
                      <a:off x="0" y="0"/>
                      <a:ext cx="1960880" cy="1962150"/>
                    </a:xfrm>
                    <a:prstGeom prst="rect">
                      <a:avLst/>
                    </a:prstGeom>
                  </pic:spPr>
                </pic:pic>
              </a:graphicData>
            </a:graphic>
          </wp:anchor>
        </w:drawing>
      </w:r>
      <w:r w:rsidR="00037219" w:rsidRPr="00A721F0">
        <w:t>However, depending on your individual circumstances, you may be in a position to make such an investment.</w:t>
      </w:r>
    </w:p>
    <w:p w:rsidR="00037219" w:rsidRDefault="00037219" w:rsidP="00037219">
      <w:r>
        <w:t>Buying your business premises will give you increased security and freedom in which to conduct your business, which otherwise may have had some restraining features as part of a lease agreement.</w:t>
      </w:r>
    </w:p>
    <w:p w:rsidR="00037219" w:rsidRPr="00BE795E" w:rsidRDefault="00037219" w:rsidP="00BE795E">
      <w:r w:rsidRPr="00BE795E">
        <w:t>When deciding whether to buy business premises</w:t>
      </w:r>
      <w:r w:rsidR="00E923A4" w:rsidRPr="00BE795E">
        <w:t>,</w:t>
      </w:r>
      <w:r w:rsidRPr="00BE795E">
        <w:t xml:space="preserve"> one of the major factors to consider is the long term and the possibility of gaining a return on your investment. For example, you should c</w:t>
      </w:r>
      <w:r w:rsidR="00E923A4" w:rsidRPr="00BE795E">
        <w:t>onsider buying premises which are larger than</w:t>
      </w:r>
      <w:r w:rsidRPr="00BE795E">
        <w:t xml:space="preserve"> you need so you have the option of leasing the vacant space as a source of additional income.</w:t>
      </w:r>
    </w:p>
    <w:p w:rsidR="00037219" w:rsidRPr="00BE795E" w:rsidRDefault="00037219" w:rsidP="00BE795E">
      <w:r w:rsidRPr="00BE795E">
        <w:t xml:space="preserve">Another issue worth considering is your business' long term growth. </w:t>
      </w:r>
    </w:p>
    <w:p w:rsidR="00037219" w:rsidRPr="00BE795E" w:rsidRDefault="00037219" w:rsidP="00BE795E">
      <w:r w:rsidRPr="00BE795E">
        <w:t xml:space="preserve">When you lease premises, it is relatively easy for you to relocate your business if the market turns or your business out-grows its premises. However, when you are buying your premises it is not as simple. </w:t>
      </w:r>
    </w:p>
    <w:p w:rsidR="00037219" w:rsidRPr="00BE795E" w:rsidRDefault="00037219" w:rsidP="00BE795E">
      <w:r w:rsidRPr="00BE795E">
        <w:t>You will have to plan for any expansion and make sure the premises can cater for the future needs of your business.</w:t>
      </w:r>
    </w:p>
    <w:p w:rsidR="00037219" w:rsidRPr="00BE795E" w:rsidRDefault="00037219" w:rsidP="00BE795E">
      <w:r w:rsidRPr="00BE795E">
        <w:lastRenderedPageBreak/>
        <w:t>As these premises will become your asset, it is also vital that you make sure you have the necess</w:t>
      </w:r>
      <w:r w:rsidR="00BE795E">
        <w:t xml:space="preserve">ary building checks conducted. </w:t>
      </w:r>
      <w:r w:rsidRPr="00BE795E">
        <w:t xml:space="preserve">Unlike a lease agreement where the tenant is not always responsible for repairs and maintenance, with </w:t>
      </w:r>
      <w:r w:rsidR="00BE795E">
        <w:t xml:space="preserve">your own premises you will be. </w:t>
      </w:r>
      <w:r w:rsidRPr="00BE795E">
        <w:t>Repairs and maintenance can be a costly exercise, so make sure you have done your homework when it comes to the condition of the premises.</w:t>
      </w:r>
    </w:p>
    <w:p w:rsidR="00037219" w:rsidRPr="00037219" w:rsidRDefault="00037219" w:rsidP="00BE795E">
      <w:r w:rsidRPr="00037219">
        <w:t xml:space="preserve">Remember to consider your options very carefully when deciding to buy business premises. </w:t>
      </w:r>
    </w:p>
    <w:p w:rsidR="00037219" w:rsidRDefault="00037219" w:rsidP="00037219">
      <w:r>
        <w:t>Make sure you seek the advice of a financial adviser, accountant or bank manager to assess your financial position before entering into any contracts.</w:t>
      </w:r>
    </w:p>
    <w:p w:rsidR="00037219" w:rsidRPr="00BE795E" w:rsidRDefault="00BE795E" w:rsidP="00037219">
      <w:r w:rsidRPr="00BE795E">
        <w:t>Note: As the laws and government regulations relating to purchasing property vary considerably from State to State, it is strongly recommended that you obtain professional legal advice before entering into any legal agreement.</w:t>
      </w:r>
    </w:p>
    <w:p w:rsidR="00BE795E" w:rsidRDefault="00256B18">
      <w:pPr>
        <w:spacing w:after="0" w:line="240" w:lineRule="auto"/>
        <w:rPr>
          <w:rFonts w:cstheme="majorBidi"/>
          <w:b/>
          <w:bCs/>
          <w:sz w:val="26"/>
          <w:szCs w:val="26"/>
          <w:lang w:val="en-GB"/>
        </w:rPr>
      </w:pPr>
      <w:r>
        <w:rPr>
          <w:noProof/>
          <w:lang w:val="en-GB"/>
        </w:rPr>
        <w:drawing>
          <wp:anchor distT="0" distB="0" distL="114300" distR="114300" simplePos="0" relativeHeight="251782144" behindDoc="1" locked="0" layoutInCell="1" allowOverlap="1">
            <wp:simplePos x="0" y="0"/>
            <wp:positionH relativeFrom="column">
              <wp:posOffset>1459865</wp:posOffset>
            </wp:positionH>
            <wp:positionV relativeFrom="paragraph">
              <wp:posOffset>459740</wp:posOffset>
            </wp:positionV>
            <wp:extent cx="3042920" cy="3042920"/>
            <wp:effectExtent l="0" t="0" r="5080" b="5080"/>
            <wp:wrapTight wrapText="bothSides">
              <wp:wrapPolygon edited="0">
                <wp:start x="541" y="0"/>
                <wp:lineTo x="0" y="270"/>
                <wp:lineTo x="0" y="21366"/>
                <wp:lineTo x="541" y="21501"/>
                <wp:lineTo x="20960" y="21501"/>
                <wp:lineTo x="21501" y="21366"/>
                <wp:lineTo x="21501" y="270"/>
                <wp:lineTo x="20960" y="0"/>
                <wp:lineTo x="541"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3384017_XS.jpg"/>
                    <pic:cNvPicPr/>
                  </pic:nvPicPr>
                  <pic:blipFill>
                    <a:blip r:embed="rId41">
                      <a:extLst>
                        <a:ext uri="{28A0092B-C50C-407E-A947-70E740481C1C}">
                          <a14:useLocalDpi xmlns:a14="http://schemas.microsoft.com/office/drawing/2010/main" val="0"/>
                        </a:ext>
                      </a:extLst>
                    </a:blip>
                    <a:stretch>
                      <a:fillRect/>
                    </a:stretch>
                  </pic:blipFill>
                  <pic:spPr>
                    <a:xfrm>
                      <a:off x="0" y="0"/>
                      <a:ext cx="3042920" cy="304292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BE795E">
        <w:br w:type="page"/>
      </w:r>
    </w:p>
    <w:p w:rsidR="00037219" w:rsidRPr="00E575D4" w:rsidRDefault="0060115E" w:rsidP="0060115E">
      <w:pPr>
        <w:pStyle w:val="Heading3"/>
      </w:pPr>
      <w:bookmarkStart w:id="66" w:name="_Toc449003040"/>
      <w:r w:rsidRPr="00E575D4">
        <w:lastRenderedPageBreak/>
        <w:t>Activity 3</w:t>
      </w:r>
      <w:r w:rsidR="00F92514">
        <w:t>D</w:t>
      </w:r>
      <w:bookmarkEnd w:id="66"/>
    </w:p>
    <w:p w:rsidR="0002128B" w:rsidRDefault="00E34BBF" w:rsidP="0002128B">
      <w:r>
        <w:rPr>
          <w:noProof/>
          <w:lang w:val="en-GB"/>
        </w:rPr>
        <w:drawing>
          <wp:anchor distT="0" distB="0" distL="114300" distR="114300" simplePos="0" relativeHeight="251742208" behindDoc="1" locked="0" layoutInCell="1" allowOverlap="1" wp14:anchorId="374E9BDF" wp14:editId="5DBE9499">
            <wp:simplePos x="0" y="0"/>
            <wp:positionH relativeFrom="column">
              <wp:posOffset>40315</wp:posOffset>
            </wp:positionH>
            <wp:positionV relativeFrom="paragraph">
              <wp:posOffset>112897</wp:posOffset>
            </wp:positionV>
            <wp:extent cx="5031415" cy="3848986"/>
            <wp:effectExtent l="0" t="0" r="0" b="0"/>
            <wp:wrapNone/>
            <wp:docPr id="46" name="Picture 3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415" cy="3848986"/>
                    </a:xfrm>
                    <a:prstGeom prst="rect">
                      <a:avLst/>
                    </a:prstGeom>
                    <a:ln>
                      <a:noFill/>
                    </a:ln>
                    <a:effectLst>
                      <a:softEdge rad="112500"/>
                    </a:effectLst>
                  </pic:spPr>
                </pic:pic>
              </a:graphicData>
            </a:graphic>
          </wp:anchor>
        </w:drawing>
      </w:r>
      <w:r w:rsidR="0002128B">
        <w:br w:type="page"/>
      </w:r>
    </w:p>
    <w:p w:rsidR="00811F17" w:rsidRPr="005308D3" w:rsidRDefault="00811F17" w:rsidP="00811F17">
      <w:pPr>
        <w:pStyle w:val="Heading1"/>
      </w:pPr>
      <w:bookmarkStart w:id="67" w:name="_Toc449003041"/>
      <w:bookmarkStart w:id="68" w:name="_Toc363938004"/>
      <w:bookmarkStart w:id="69" w:name="_Toc364953041"/>
      <w:r>
        <w:lastRenderedPageBreak/>
        <w:t>4</w:t>
      </w:r>
      <w:r w:rsidRPr="005308D3">
        <w:t xml:space="preserve">. </w:t>
      </w:r>
      <w:r>
        <w:t>Identify and treat business requirements</w:t>
      </w:r>
      <w:bookmarkEnd w:id="67"/>
    </w:p>
    <w:p w:rsidR="00811F17" w:rsidRDefault="00811F17" w:rsidP="00811F17">
      <w:pPr>
        <w:rPr>
          <w:color w:val="FF0000"/>
        </w:rPr>
      </w:pPr>
    </w:p>
    <w:p w:rsidR="00811F17" w:rsidRPr="00FD663A" w:rsidRDefault="00811F17" w:rsidP="00811F17">
      <w:r>
        <w:rPr>
          <w:b/>
          <w:sz w:val="28"/>
        </w:rPr>
        <w:t>4</w:t>
      </w:r>
      <w:r w:rsidRPr="005308D3">
        <w:rPr>
          <w:b/>
          <w:sz w:val="28"/>
        </w:rPr>
        <w:t>.1</w:t>
      </w:r>
      <w:r w:rsidRPr="005308D3">
        <w:rPr>
          <w:sz w:val="28"/>
        </w:rPr>
        <w:t xml:space="preserve"> </w:t>
      </w:r>
      <w:r>
        <w:tab/>
      </w:r>
      <w:r w:rsidRPr="005E527C">
        <w:t>Identify potential internal and external risks to the business</w:t>
      </w:r>
    </w:p>
    <w:p w:rsidR="00811F17" w:rsidRPr="00FD663A" w:rsidRDefault="00811F17" w:rsidP="00811F17">
      <w:r>
        <w:rPr>
          <w:b/>
          <w:sz w:val="28"/>
        </w:rPr>
        <w:t>4</w:t>
      </w:r>
      <w:r w:rsidRPr="005308D3">
        <w:rPr>
          <w:b/>
          <w:sz w:val="28"/>
        </w:rPr>
        <w:t>.2</w:t>
      </w:r>
      <w:r w:rsidRPr="005308D3">
        <w:rPr>
          <w:sz w:val="28"/>
        </w:rPr>
        <w:t xml:space="preserve"> </w:t>
      </w:r>
      <w:r>
        <w:tab/>
      </w:r>
      <w:r w:rsidRPr="005E527C">
        <w:t>Assess the probability and impact of identified risks</w:t>
      </w:r>
    </w:p>
    <w:p w:rsidR="00811F17" w:rsidRPr="00FD663A" w:rsidRDefault="00811F17" w:rsidP="00811F17">
      <w:r>
        <w:rPr>
          <w:b/>
          <w:sz w:val="28"/>
        </w:rPr>
        <w:t>4</w:t>
      </w:r>
      <w:r w:rsidRPr="005308D3">
        <w:rPr>
          <w:b/>
          <w:sz w:val="28"/>
        </w:rPr>
        <w:t>.3</w:t>
      </w:r>
      <w:r w:rsidRPr="005308D3">
        <w:rPr>
          <w:sz w:val="28"/>
        </w:rPr>
        <w:t xml:space="preserve"> </w:t>
      </w:r>
      <w:r>
        <w:tab/>
      </w:r>
      <w:r w:rsidRPr="005E527C">
        <w:t>Prioritise risks for treatment</w:t>
      </w:r>
    </w:p>
    <w:p w:rsidR="00811F17" w:rsidRPr="00FD663A" w:rsidRDefault="00811F17" w:rsidP="00811F17">
      <w:pPr>
        <w:ind w:left="720" w:hanging="720"/>
      </w:pPr>
      <w:r>
        <w:rPr>
          <w:b/>
          <w:sz w:val="28"/>
        </w:rPr>
        <w:t>4</w:t>
      </w:r>
      <w:r w:rsidRPr="005308D3">
        <w:rPr>
          <w:b/>
          <w:sz w:val="28"/>
        </w:rPr>
        <w:t>.4</w:t>
      </w:r>
      <w:r w:rsidRPr="005308D3">
        <w:rPr>
          <w:sz w:val="28"/>
        </w:rPr>
        <w:t xml:space="preserve"> </w:t>
      </w:r>
      <w:r>
        <w:tab/>
      </w:r>
      <w:r w:rsidRPr="005E527C">
        <w:t xml:space="preserve">Develop actions to mitigate risks including identifying insurance requirements and adequate cover   </w:t>
      </w:r>
    </w:p>
    <w:p w:rsidR="00811F17" w:rsidRDefault="00811F17" w:rsidP="00811F17">
      <w:pPr>
        <w:spacing w:after="0" w:line="240" w:lineRule="auto"/>
        <w:rPr>
          <w:b/>
          <w:color w:val="FF0000"/>
        </w:rPr>
      </w:pPr>
      <w:r>
        <w:rPr>
          <w:b/>
          <w:noProof/>
          <w:color w:val="FF0000"/>
          <w:lang w:val="en-GB"/>
        </w:rPr>
        <w:drawing>
          <wp:anchor distT="0" distB="0" distL="114300" distR="114300" simplePos="0" relativeHeight="251755520" behindDoc="1" locked="0" layoutInCell="1" allowOverlap="1" wp14:anchorId="7357A292" wp14:editId="0404B7F3">
            <wp:simplePos x="0" y="0"/>
            <wp:positionH relativeFrom="column">
              <wp:posOffset>104775</wp:posOffset>
            </wp:positionH>
            <wp:positionV relativeFrom="paragraph">
              <wp:posOffset>273685</wp:posOffset>
            </wp:positionV>
            <wp:extent cx="4394200" cy="4391025"/>
            <wp:effectExtent l="0" t="0" r="6350" b="9525"/>
            <wp:wrapTight wrapText="bothSides">
              <wp:wrapPolygon edited="0">
                <wp:start x="375" y="0"/>
                <wp:lineTo x="0" y="187"/>
                <wp:lineTo x="0" y="21459"/>
                <wp:lineTo x="375" y="21553"/>
                <wp:lineTo x="21163" y="21553"/>
                <wp:lineTo x="21538" y="21459"/>
                <wp:lineTo x="21538" y="187"/>
                <wp:lineTo x="21163" y="0"/>
                <wp:lineTo x="375" y="0"/>
              </wp:wrapPolygon>
            </wp:wrapTight>
            <wp:docPr id="5" name="Picture 25"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a:ln>
                      <a:noFill/>
                    </a:ln>
                    <a:effectLst>
                      <a:softEdge rad="112500"/>
                    </a:effectLst>
                  </pic:spPr>
                </pic:pic>
              </a:graphicData>
            </a:graphic>
          </wp:anchor>
        </w:drawing>
      </w:r>
      <w:r>
        <w:rPr>
          <w:b/>
          <w:color w:val="FF0000"/>
        </w:rPr>
        <w:br w:type="page"/>
      </w:r>
    </w:p>
    <w:p w:rsidR="00811F17" w:rsidRDefault="00811F17" w:rsidP="00811F17">
      <w:pPr>
        <w:pStyle w:val="Heading2"/>
      </w:pPr>
      <w:bookmarkStart w:id="70" w:name="_Toc449003042"/>
      <w:r>
        <w:lastRenderedPageBreak/>
        <w:t xml:space="preserve">4.1 – </w:t>
      </w:r>
      <w:r w:rsidRPr="005E527C">
        <w:t>Identify potential internal and external risks to the business</w:t>
      </w:r>
      <w:bookmarkEnd w:id="70"/>
    </w:p>
    <w:p w:rsidR="00BE795E" w:rsidRDefault="00BE795E" w:rsidP="00BE795E">
      <w:pPr>
        <w:pStyle w:val="Heading3"/>
      </w:pPr>
      <w:bookmarkStart w:id="71" w:name="_Toc449003043"/>
      <w:r>
        <w:t>Internal and external risks</w:t>
      </w:r>
      <w:bookmarkEnd w:id="71"/>
    </w:p>
    <w:p w:rsidR="00BE795E" w:rsidRDefault="00F92514" w:rsidP="00BE795E">
      <w:pPr>
        <w:rPr>
          <w:lang w:val="en-GB"/>
        </w:rPr>
      </w:pPr>
      <w:r>
        <w:rPr>
          <w:lang w:val="en-GB"/>
        </w:rPr>
        <w:t xml:space="preserve">The business may face a variety of internal and external risks. You will need to identify these in order to </w:t>
      </w:r>
      <w:r w:rsidR="00D071A0">
        <w:rPr>
          <w:lang w:val="en-GB"/>
        </w:rPr>
        <w:t xml:space="preserve">adequately prepare for and prevent them. </w:t>
      </w:r>
    </w:p>
    <w:p w:rsidR="00D071A0" w:rsidRDefault="00D071A0" w:rsidP="00BE795E">
      <w:pPr>
        <w:rPr>
          <w:lang w:val="en-GB"/>
        </w:rPr>
      </w:pPr>
      <w:r>
        <w:rPr>
          <w:lang w:val="en-GB"/>
        </w:rPr>
        <w:t>Internal risks are ones that arise due to the organisation’s normal processes. It typically relates to human factors, technology and physical factors.</w:t>
      </w:r>
    </w:p>
    <w:p w:rsidR="00F92514" w:rsidRDefault="00755707" w:rsidP="00F92514">
      <w:pPr>
        <w:pStyle w:val="BoldBulTight0"/>
        <w:rPr>
          <w:lang w:val="en-GB"/>
        </w:rPr>
      </w:pPr>
      <w:r w:rsidRPr="00755707">
        <w:rPr>
          <w:noProof/>
          <w:lang w:val="en-GB"/>
        </w:rPr>
        <w:drawing>
          <wp:anchor distT="0" distB="0" distL="114300" distR="114300" simplePos="0" relativeHeight="251768832" behindDoc="1" locked="0" layoutInCell="1" allowOverlap="1" wp14:anchorId="441190F6" wp14:editId="70F3033B">
            <wp:simplePos x="0" y="0"/>
            <wp:positionH relativeFrom="column">
              <wp:posOffset>3305810</wp:posOffset>
            </wp:positionH>
            <wp:positionV relativeFrom="paragraph">
              <wp:posOffset>150495</wp:posOffset>
            </wp:positionV>
            <wp:extent cx="2660650" cy="2330450"/>
            <wp:effectExtent l="0" t="0" r="0" b="0"/>
            <wp:wrapTight wrapText="bothSides">
              <wp:wrapPolygon edited="0">
                <wp:start x="8815" y="706"/>
                <wp:lineTo x="7269" y="1236"/>
                <wp:lineTo x="4485" y="3002"/>
                <wp:lineTo x="4485" y="3884"/>
                <wp:lineTo x="3093" y="4767"/>
                <wp:lineTo x="1701" y="6356"/>
                <wp:lineTo x="1701" y="7239"/>
                <wp:lineTo x="1856" y="9535"/>
                <wp:lineTo x="3248" y="12360"/>
                <wp:lineTo x="3866" y="15185"/>
                <wp:lineTo x="4640" y="18010"/>
                <wp:lineTo x="4640" y="18363"/>
                <wp:lineTo x="6805" y="20658"/>
                <wp:lineTo x="14074" y="20658"/>
                <wp:lineTo x="14228" y="20305"/>
                <wp:lineTo x="15929" y="18010"/>
                <wp:lineTo x="19486" y="15538"/>
                <wp:lineTo x="19641" y="15185"/>
                <wp:lineTo x="18868" y="13243"/>
                <wp:lineTo x="16857" y="9535"/>
                <wp:lineTo x="16239" y="6710"/>
                <wp:lineTo x="16393" y="3178"/>
                <wp:lineTo x="13300" y="1236"/>
                <wp:lineTo x="11908" y="706"/>
                <wp:lineTo x="8815" y="706"/>
              </wp:wrapPolygon>
            </wp:wrapTight>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660650" cy="2330450"/>
                    </a:xfrm>
                    <a:prstGeom prst="rect">
                      <a:avLst/>
                    </a:prstGeom>
                  </pic:spPr>
                </pic:pic>
              </a:graphicData>
            </a:graphic>
            <wp14:sizeRelH relativeFrom="page">
              <wp14:pctWidth>0</wp14:pctWidth>
            </wp14:sizeRelH>
            <wp14:sizeRelV relativeFrom="page">
              <wp14:pctHeight>0</wp14:pctHeight>
            </wp14:sizeRelV>
          </wp:anchor>
        </w:drawing>
      </w:r>
      <w:r w:rsidR="00F92514">
        <w:rPr>
          <w:lang w:val="en-GB"/>
        </w:rPr>
        <w:t>Internal risks may include:</w:t>
      </w:r>
    </w:p>
    <w:p w:rsidR="00F92514" w:rsidRDefault="00F92514" w:rsidP="00F92514">
      <w:pPr>
        <w:pStyle w:val="Bullets"/>
        <w:rPr>
          <w:lang w:val="en-GB"/>
        </w:rPr>
      </w:pPr>
      <w:r>
        <w:rPr>
          <w:lang w:val="en-GB"/>
        </w:rPr>
        <w:t>Theft or embezzlement by employees</w:t>
      </w:r>
      <w:r w:rsidR="00755707" w:rsidRPr="00755707">
        <w:rPr>
          <w:noProof/>
          <w:lang w:val="en-GB"/>
        </w:rPr>
        <w:t xml:space="preserve"> </w:t>
      </w:r>
    </w:p>
    <w:p w:rsidR="00F92514" w:rsidRDefault="008A437E" w:rsidP="00F92514">
      <w:pPr>
        <w:pStyle w:val="Bullets"/>
        <w:rPr>
          <w:lang w:val="en-GB"/>
        </w:rPr>
      </w:pPr>
      <w:r>
        <w:rPr>
          <w:lang w:val="en-GB"/>
        </w:rPr>
        <w:t>Cash flow and liquidity problems</w:t>
      </w:r>
    </w:p>
    <w:p w:rsidR="008A437E" w:rsidRDefault="00D071A0" w:rsidP="00F92514">
      <w:pPr>
        <w:pStyle w:val="Bullets"/>
        <w:rPr>
          <w:lang w:val="en-GB"/>
        </w:rPr>
      </w:pPr>
      <w:r>
        <w:rPr>
          <w:lang w:val="en-GB"/>
        </w:rPr>
        <w:t>Union strikes</w:t>
      </w:r>
    </w:p>
    <w:p w:rsidR="00D071A0" w:rsidRDefault="00D071A0" w:rsidP="00F92514">
      <w:pPr>
        <w:pStyle w:val="Bullets"/>
        <w:rPr>
          <w:lang w:val="en-GB"/>
        </w:rPr>
      </w:pPr>
      <w:r>
        <w:rPr>
          <w:lang w:val="en-GB"/>
        </w:rPr>
        <w:t>Loss of data on computer systems</w:t>
      </w:r>
    </w:p>
    <w:p w:rsidR="00D071A0" w:rsidRDefault="00D071A0" w:rsidP="00F92514">
      <w:pPr>
        <w:pStyle w:val="Bullets"/>
        <w:rPr>
          <w:lang w:val="en-GB"/>
        </w:rPr>
      </w:pPr>
      <w:r>
        <w:rPr>
          <w:lang w:val="en-GB"/>
        </w:rPr>
        <w:t>Distribution problems</w:t>
      </w:r>
    </w:p>
    <w:p w:rsidR="00D071A0" w:rsidRDefault="00D071A0" w:rsidP="00F92514">
      <w:pPr>
        <w:pStyle w:val="Bullets"/>
        <w:rPr>
          <w:lang w:val="en-GB"/>
        </w:rPr>
      </w:pPr>
      <w:r>
        <w:rPr>
          <w:lang w:val="en-GB"/>
        </w:rPr>
        <w:t>Problems with management and leadership</w:t>
      </w:r>
    </w:p>
    <w:p w:rsidR="008A437E" w:rsidRDefault="00D071A0" w:rsidP="00F92514">
      <w:pPr>
        <w:pStyle w:val="Bullets"/>
        <w:rPr>
          <w:lang w:val="en-GB"/>
        </w:rPr>
      </w:pPr>
      <w:r>
        <w:rPr>
          <w:lang w:val="en-GB"/>
        </w:rPr>
        <w:t>Supply chain failures.</w:t>
      </w:r>
    </w:p>
    <w:p w:rsidR="00D071A0" w:rsidRPr="00D071A0" w:rsidRDefault="00AB7F75" w:rsidP="00D071A0">
      <w:r>
        <w:t>External risks are ones that imposed on the organisation from without, such as economic changes, natural disasters or political factors. They are more unpredictable and in some cases may be impossible to prevent. For example, is an area is becoming too instable, the only option to minimise damage may be to relocate. However, sensible precautions such as emergency funds and natural disaster plans may help.</w:t>
      </w:r>
    </w:p>
    <w:p w:rsidR="00F92514" w:rsidRDefault="00F92514" w:rsidP="00F92514">
      <w:pPr>
        <w:pStyle w:val="BoldBulTight0"/>
        <w:rPr>
          <w:lang w:val="en-GB"/>
        </w:rPr>
      </w:pPr>
      <w:r>
        <w:rPr>
          <w:lang w:val="en-GB"/>
        </w:rPr>
        <w:t>External risks may include:</w:t>
      </w:r>
    </w:p>
    <w:p w:rsidR="00F92514" w:rsidRDefault="00F92514" w:rsidP="00F92514">
      <w:pPr>
        <w:pStyle w:val="Bullets"/>
        <w:rPr>
          <w:lang w:val="en-GB"/>
        </w:rPr>
      </w:pPr>
      <w:r>
        <w:rPr>
          <w:lang w:val="en-GB"/>
        </w:rPr>
        <w:t>Burglary</w:t>
      </w:r>
    </w:p>
    <w:p w:rsidR="00F92514" w:rsidRDefault="00F92514" w:rsidP="00F92514">
      <w:pPr>
        <w:pStyle w:val="Bullets"/>
        <w:rPr>
          <w:lang w:val="en-GB"/>
        </w:rPr>
      </w:pPr>
      <w:r>
        <w:rPr>
          <w:lang w:val="en-GB"/>
        </w:rPr>
        <w:t xml:space="preserve">Fire </w:t>
      </w:r>
      <w:r w:rsidR="00AB7F75">
        <w:rPr>
          <w:lang w:val="en-GB"/>
        </w:rPr>
        <w:t>or other damage to premises.</w:t>
      </w:r>
    </w:p>
    <w:p w:rsidR="008A437E" w:rsidRDefault="008A437E" w:rsidP="00F92514">
      <w:pPr>
        <w:pStyle w:val="Bullets"/>
        <w:rPr>
          <w:lang w:val="en-GB"/>
        </w:rPr>
      </w:pPr>
      <w:r>
        <w:rPr>
          <w:lang w:val="en-GB"/>
        </w:rPr>
        <w:t>Natural disasters</w:t>
      </w:r>
      <w:r w:rsidR="00AB7F75">
        <w:rPr>
          <w:lang w:val="en-GB"/>
        </w:rPr>
        <w:t xml:space="preserve"> (e.g. earthquakes, floods)</w:t>
      </w:r>
    </w:p>
    <w:p w:rsidR="008A437E" w:rsidRDefault="008A437E" w:rsidP="00F92514">
      <w:pPr>
        <w:pStyle w:val="Bullets"/>
        <w:rPr>
          <w:lang w:val="en-GB"/>
        </w:rPr>
      </w:pPr>
      <w:r>
        <w:rPr>
          <w:lang w:val="en-GB"/>
        </w:rPr>
        <w:t>Market fluctuations and price changes</w:t>
      </w:r>
    </w:p>
    <w:p w:rsidR="00AB7F75" w:rsidRDefault="00AB7F75" w:rsidP="00AB7F75">
      <w:pPr>
        <w:pStyle w:val="Bullets"/>
        <w:rPr>
          <w:lang w:val="en-GB"/>
        </w:rPr>
      </w:pPr>
      <w:r>
        <w:rPr>
          <w:lang w:val="en-GB"/>
        </w:rPr>
        <w:t>Political instability.</w:t>
      </w:r>
    </w:p>
    <w:p w:rsidR="00B624DA" w:rsidRDefault="00B624DA" w:rsidP="00AB7F75">
      <w:r>
        <w:t xml:space="preserve">Certain factors will help to identify the risks the organisation is liable to face. These include the organisation’s industry, management structure, location, type of business and area of business. </w:t>
      </w:r>
      <w:r w:rsidR="004E771D">
        <w:t xml:space="preserve">For example, an manufacturing organisation that performs frequent manual is likely to suffer far higher accidents than an accounting </w:t>
      </w:r>
    </w:p>
    <w:p w:rsidR="00AB7F75" w:rsidRPr="00AB7F75" w:rsidRDefault="00B624DA" w:rsidP="00B624DA">
      <w:pPr>
        <w:spacing w:after="0" w:line="240" w:lineRule="auto"/>
      </w:pPr>
      <w:r>
        <w:br w:type="page"/>
      </w:r>
    </w:p>
    <w:p w:rsidR="009D1B5F" w:rsidRDefault="009D1B5F" w:rsidP="009D1B5F">
      <w:pPr>
        <w:pStyle w:val="Heading3"/>
      </w:pPr>
      <w:bookmarkStart w:id="72" w:name="_Toc449003044"/>
      <w:r>
        <w:lastRenderedPageBreak/>
        <w:t>Activity 4A</w:t>
      </w:r>
      <w:bookmarkEnd w:id="72"/>
    </w:p>
    <w:p w:rsidR="009D1B5F" w:rsidRPr="00375D2A" w:rsidRDefault="009D1B5F" w:rsidP="009D1B5F">
      <w:pPr>
        <w:rPr>
          <w:lang w:val="en-GB"/>
        </w:rPr>
      </w:pPr>
      <w:r>
        <w:rPr>
          <w:noProof/>
          <w:lang w:val="en-GB"/>
        </w:rPr>
        <w:drawing>
          <wp:anchor distT="0" distB="0" distL="114300" distR="114300" simplePos="0" relativeHeight="251767808" behindDoc="1" locked="0" layoutInCell="1" allowOverlap="1" wp14:anchorId="35CFF4C8" wp14:editId="05EE6A5C">
            <wp:simplePos x="0" y="0"/>
            <wp:positionH relativeFrom="column">
              <wp:posOffset>8255</wp:posOffset>
            </wp:positionH>
            <wp:positionV relativeFrom="paragraph">
              <wp:posOffset>27305</wp:posOffset>
            </wp:positionV>
            <wp:extent cx="5042535" cy="3848735"/>
            <wp:effectExtent l="0" t="0" r="5715" b="0"/>
            <wp:wrapTight wrapText="bothSides">
              <wp:wrapPolygon edited="0">
                <wp:start x="326" y="0"/>
                <wp:lineTo x="0" y="214"/>
                <wp:lineTo x="0" y="21383"/>
                <wp:lineTo x="326" y="21490"/>
                <wp:lineTo x="21216" y="21490"/>
                <wp:lineTo x="21543" y="21383"/>
                <wp:lineTo x="21543" y="214"/>
                <wp:lineTo x="21216" y="0"/>
                <wp:lineTo x="326" y="0"/>
              </wp:wrapPolygon>
            </wp:wrapTight>
            <wp:docPr id="14" name="Picture 81"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otolia_2204087_XS"/>
                    <pic:cNvPicPr>
                      <a:picLocks noChangeAspect="1" noChangeArrowheads="1"/>
                    </pic:cNvPicPr>
                  </pic:nvPicPr>
                  <pic:blipFill>
                    <a:blip r:embed="rId14" cstate="print"/>
                    <a:srcRect/>
                    <a:stretch>
                      <a:fillRect/>
                    </a:stretch>
                  </pic:blipFill>
                  <pic:spPr bwMode="auto">
                    <a:xfrm>
                      <a:off x="0" y="0"/>
                      <a:ext cx="5042535" cy="3848735"/>
                    </a:xfrm>
                    <a:prstGeom prst="rect">
                      <a:avLst/>
                    </a:prstGeom>
                    <a:ln>
                      <a:noFill/>
                    </a:ln>
                    <a:effectLst>
                      <a:softEdge rad="112500"/>
                    </a:effectLst>
                  </pic:spPr>
                </pic:pic>
              </a:graphicData>
            </a:graphic>
          </wp:anchor>
        </w:drawing>
      </w:r>
    </w:p>
    <w:p w:rsidR="009D1B5F" w:rsidRDefault="009D1B5F">
      <w:pPr>
        <w:spacing w:after="0" w:line="240" w:lineRule="auto"/>
        <w:rPr>
          <w:rFonts w:cs="Calibri"/>
          <w:b/>
          <w:bCs/>
          <w:color w:val="C00000"/>
          <w:sz w:val="28"/>
          <w:szCs w:val="28"/>
        </w:rPr>
      </w:pPr>
      <w:r>
        <w:br w:type="page"/>
      </w:r>
    </w:p>
    <w:p w:rsidR="00811F17" w:rsidRPr="005E527C" w:rsidRDefault="00811F17" w:rsidP="00811F17">
      <w:pPr>
        <w:pStyle w:val="Heading2"/>
      </w:pPr>
      <w:bookmarkStart w:id="73" w:name="_Toc449003045"/>
      <w:r w:rsidRPr="005E527C">
        <w:lastRenderedPageBreak/>
        <w:t xml:space="preserve">4.2 </w:t>
      </w:r>
      <w:r>
        <w:t xml:space="preserve">– </w:t>
      </w:r>
      <w:r w:rsidRPr="005E527C">
        <w:t>Assess the probability and impact of identified risks</w:t>
      </w:r>
      <w:bookmarkEnd w:id="73"/>
    </w:p>
    <w:p w:rsidR="00BE795E" w:rsidRDefault="00BE795E" w:rsidP="00BE795E">
      <w:pPr>
        <w:pStyle w:val="Heading3"/>
      </w:pPr>
      <w:bookmarkStart w:id="74" w:name="_Toc449003046"/>
      <w:r>
        <w:t>Probability and impact of risks</w:t>
      </w:r>
      <w:bookmarkEnd w:id="74"/>
    </w:p>
    <w:p w:rsidR="008A437E" w:rsidRDefault="008A437E" w:rsidP="008A437E">
      <w:r>
        <w:t>It is wise to focus on preventing and insuring against the most probably and most damaging risks. Therefore, you will need to analyse the chances of each risk occurring within the business and the individual impact. These will vary widely.</w:t>
      </w:r>
    </w:p>
    <w:p w:rsidR="004E771D" w:rsidRDefault="008A437E" w:rsidP="008A437E">
      <w:r>
        <w:t xml:space="preserve">You </w:t>
      </w:r>
      <w:r w:rsidR="00D071A0">
        <w:t xml:space="preserve">may have to use the company’s existing records to identify to probability of risks occurring. </w:t>
      </w:r>
      <w:r w:rsidR="004E771D">
        <w:t xml:space="preserve">Try to rely on objective data such as accident report forms, surveys or official records. (Subjective data, such as people’s memories or opinions, tend to inflate or reduce risks. Also try to avoid discussing estimates with other people as this will influence your data.) Try to use as much data as possible as this will improve the accuracy of the prediction. </w:t>
      </w:r>
    </w:p>
    <w:p w:rsidR="004E771D" w:rsidRDefault="004E771D" w:rsidP="008A437E">
      <w:r>
        <w:t>Use the information to extrapolate the risks. For example, if the organisation has suffered a break in during 4 of the previous 10 years, you can say that there is a 40% chance this will occur in any given year. (To express numbers as percentages, divide the first number by the second and multiply by 100 – 4/10 x 100 = 40).</w:t>
      </w:r>
    </w:p>
    <w:p w:rsidR="004E771D" w:rsidRDefault="00D82A43" w:rsidP="004E771D">
      <w:pPr>
        <w:pStyle w:val="BoldBulTight0"/>
      </w:pPr>
      <w:r>
        <w:t>You could divide risk probability into categories such as:</w:t>
      </w:r>
    </w:p>
    <w:p w:rsidR="00D82A43" w:rsidRDefault="00D82A43" w:rsidP="00D82A43">
      <w:pPr>
        <w:pStyle w:val="Bullets"/>
      </w:pPr>
      <w:r>
        <w:rPr>
          <w:b/>
        </w:rPr>
        <w:t>Highly unlikely</w:t>
      </w:r>
      <w:r>
        <w:t>: Could occur in exceptional circumstances, but there is a good chance it never will</w:t>
      </w:r>
    </w:p>
    <w:p w:rsidR="00D82A43" w:rsidRDefault="00D82A43" w:rsidP="00D82A43">
      <w:pPr>
        <w:pStyle w:val="Bullets"/>
      </w:pPr>
      <w:r>
        <w:rPr>
          <w:b/>
        </w:rPr>
        <w:t>Unlikely</w:t>
      </w:r>
      <w:r w:rsidRPr="00D82A43">
        <w:t>:</w:t>
      </w:r>
      <w:r>
        <w:t xml:space="preserve"> Unexpected but there is a slight possibility</w:t>
      </w:r>
    </w:p>
    <w:p w:rsidR="00D82A43" w:rsidRDefault="00D82A43" w:rsidP="00D82A43">
      <w:pPr>
        <w:pStyle w:val="Bullets"/>
      </w:pPr>
      <w:r>
        <w:rPr>
          <w:b/>
        </w:rPr>
        <w:t>Possible</w:t>
      </w:r>
      <w:r w:rsidRPr="00D82A43">
        <w:t>:</w:t>
      </w:r>
      <w:r>
        <w:rPr>
          <w:b/>
        </w:rPr>
        <w:t xml:space="preserve"> </w:t>
      </w:r>
      <w:r w:rsidRPr="00D82A43">
        <w:t>There</w:t>
      </w:r>
      <w:r>
        <w:t xml:space="preserve"> is a chance of it occurring and similar incidents have occurred in the past</w:t>
      </w:r>
    </w:p>
    <w:p w:rsidR="00D82A43" w:rsidRDefault="00D82A43" w:rsidP="00D82A43">
      <w:pPr>
        <w:pStyle w:val="Bullets"/>
      </w:pPr>
      <w:r>
        <w:rPr>
          <w:b/>
        </w:rPr>
        <w:t>Likely</w:t>
      </w:r>
      <w:r>
        <w:t>: A strong possibility that it will occur in some form</w:t>
      </w:r>
    </w:p>
    <w:p w:rsidR="00D82A43" w:rsidRDefault="009D1B5F" w:rsidP="00D82A43">
      <w:pPr>
        <w:pStyle w:val="Bullets"/>
      </w:pPr>
      <w:r>
        <w:rPr>
          <w:b/>
        </w:rPr>
        <w:t>Certaint</w:t>
      </w:r>
      <w:r w:rsidR="00D82A43">
        <w:rPr>
          <w:b/>
        </w:rPr>
        <w:t xml:space="preserve">y: </w:t>
      </w:r>
      <w:r w:rsidR="00D82A43">
        <w:t>Expected to occur due to past events and is planned around.</w:t>
      </w:r>
    </w:p>
    <w:p w:rsidR="00D82A43" w:rsidRPr="00D82A43" w:rsidRDefault="00D82A43" w:rsidP="00D82A43">
      <w:r>
        <w:t>You will also need to include how severe the impact of risks would be and exactly what they would entail.</w:t>
      </w:r>
      <w:r w:rsidR="00755707" w:rsidRPr="00755707">
        <w:rPr>
          <w:noProof/>
          <w:lang w:val="en-GB"/>
        </w:rPr>
        <w:t xml:space="preserve"> </w:t>
      </w:r>
    </w:p>
    <w:p w:rsidR="00D82A43" w:rsidRDefault="00D82A43" w:rsidP="00D82A43">
      <w:pPr>
        <w:pStyle w:val="BoldBulTight0"/>
      </w:pPr>
      <w:r>
        <w:t>Types of impacts may include:</w:t>
      </w:r>
    </w:p>
    <w:p w:rsidR="00D82A43" w:rsidRDefault="00D82A43" w:rsidP="00D82A43">
      <w:pPr>
        <w:pStyle w:val="Bullets"/>
      </w:pPr>
      <w:r>
        <w:t>Damage to reputation</w:t>
      </w:r>
    </w:p>
    <w:p w:rsidR="00D82A43" w:rsidRDefault="00D82A43" w:rsidP="00D82A43">
      <w:pPr>
        <w:pStyle w:val="Bullets"/>
      </w:pPr>
      <w:r>
        <w:t xml:space="preserve">Loss of business from clients </w:t>
      </w:r>
    </w:p>
    <w:p w:rsidR="00D82A43" w:rsidRDefault="00D82A43" w:rsidP="00D82A43">
      <w:pPr>
        <w:pStyle w:val="Bullets"/>
      </w:pPr>
      <w:r>
        <w:t>Physical or emotional harm to employees and clients</w:t>
      </w:r>
    </w:p>
    <w:p w:rsidR="00755707" w:rsidRDefault="00D82A43" w:rsidP="00D82A43">
      <w:pPr>
        <w:pStyle w:val="Bullets"/>
      </w:pPr>
      <w:r>
        <w:t>Damage to equipment, facilities or premises.</w:t>
      </w:r>
    </w:p>
    <w:p w:rsidR="00D82A43" w:rsidRPr="00D82A43" w:rsidRDefault="00755707" w:rsidP="00755707">
      <w:pPr>
        <w:spacing w:after="0" w:line="240" w:lineRule="auto"/>
      </w:pPr>
      <w:r w:rsidRPr="00755707">
        <w:rPr>
          <w:noProof/>
          <w:lang w:val="en-GB"/>
        </w:rPr>
        <w:drawing>
          <wp:anchor distT="0" distB="0" distL="114300" distR="114300" simplePos="0" relativeHeight="251769856" behindDoc="1" locked="0" layoutInCell="1" allowOverlap="1" wp14:anchorId="26730CC3" wp14:editId="26BD574E">
            <wp:simplePos x="0" y="0"/>
            <wp:positionH relativeFrom="column">
              <wp:posOffset>1593215</wp:posOffset>
            </wp:positionH>
            <wp:positionV relativeFrom="paragraph">
              <wp:posOffset>3175</wp:posOffset>
            </wp:positionV>
            <wp:extent cx="3056890" cy="1719580"/>
            <wp:effectExtent l="0" t="0" r="0" b="0"/>
            <wp:wrapTight wrapText="bothSides">
              <wp:wrapPolygon edited="0">
                <wp:start x="12249" y="2632"/>
                <wp:lineTo x="2558" y="4307"/>
                <wp:lineTo x="808" y="5025"/>
                <wp:lineTo x="538" y="12682"/>
                <wp:lineTo x="673" y="14597"/>
                <wp:lineTo x="942" y="16032"/>
                <wp:lineTo x="1615" y="18425"/>
                <wp:lineTo x="2019" y="20340"/>
                <wp:lineTo x="4846" y="21297"/>
                <wp:lineTo x="9826" y="21297"/>
                <wp:lineTo x="11307" y="21297"/>
                <wp:lineTo x="15480" y="21297"/>
                <wp:lineTo x="20191" y="19861"/>
                <wp:lineTo x="20460" y="14597"/>
                <wp:lineTo x="20999" y="12204"/>
                <wp:lineTo x="21133" y="9093"/>
                <wp:lineTo x="20595" y="6939"/>
                <wp:lineTo x="20730" y="5264"/>
                <wp:lineTo x="18845" y="4307"/>
                <wp:lineTo x="13057" y="2632"/>
                <wp:lineTo x="12249" y="2632"/>
              </wp:wrapPolygon>
            </wp:wrapTight>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0" y="0"/>
                      <a:ext cx="3056890" cy="1719580"/>
                    </a:xfrm>
                    <a:prstGeom prst="rect">
                      <a:avLst/>
                    </a:prstGeom>
                  </pic:spPr>
                </pic:pic>
              </a:graphicData>
            </a:graphic>
            <wp14:sizeRelH relativeFrom="page">
              <wp14:pctWidth>0</wp14:pctWidth>
            </wp14:sizeRelH>
            <wp14:sizeRelV relativeFrom="page">
              <wp14:pctHeight>0</wp14:pctHeight>
            </wp14:sizeRelV>
          </wp:anchor>
        </w:drawing>
      </w:r>
      <w:r>
        <w:br w:type="page"/>
      </w:r>
    </w:p>
    <w:tbl>
      <w:tblPr>
        <w:tblStyle w:val="TableGrid"/>
        <w:tblW w:w="0" w:type="auto"/>
        <w:tblLook w:val="04A0" w:firstRow="1" w:lastRow="0" w:firstColumn="1" w:lastColumn="0" w:noHBand="0" w:noVBand="1"/>
      </w:tblPr>
      <w:tblGrid>
        <w:gridCol w:w="2310"/>
        <w:gridCol w:w="2310"/>
        <w:gridCol w:w="2311"/>
        <w:gridCol w:w="2311"/>
      </w:tblGrid>
      <w:tr w:rsidR="00D82A43" w:rsidRPr="00D82A43" w:rsidTr="001F76F4">
        <w:tc>
          <w:tcPr>
            <w:tcW w:w="2310" w:type="dxa"/>
            <w:shd w:val="clear" w:color="auto" w:fill="E5B8B7" w:themeFill="accent2" w:themeFillTint="66"/>
          </w:tcPr>
          <w:p w:rsidR="00D82A43" w:rsidRPr="00D82A43" w:rsidRDefault="00D82A43" w:rsidP="001F76F4">
            <w:pPr>
              <w:spacing w:before="120" w:after="120" w:line="240" w:lineRule="auto"/>
              <w:rPr>
                <w:b/>
              </w:rPr>
            </w:pPr>
            <w:r w:rsidRPr="00D82A43">
              <w:rPr>
                <w:b/>
              </w:rPr>
              <w:lastRenderedPageBreak/>
              <w:t>Impact category</w:t>
            </w:r>
          </w:p>
        </w:tc>
        <w:tc>
          <w:tcPr>
            <w:tcW w:w="2310" w:type="dxa"/>
            <w:shd w:val="clear" w:color="auto" w:fill="E5B8B7" w:themeFill="accent2" w:themeFillTint="66"/>
          </w:tcPr>
          <w:p w:rsidR="00D82A43" w:rsidRPr="00D82A43" w:rsidRDefault="00D82A43" w:rsidP="001F76F4">
            <w:pPr>
              <w:spacing w:before="120" w:after="120" w:line="240" w:lineRule="auto"/>
              <w:rPr>
                <w:b/>
              </w:rPr>
            </w:pPr>
            <w:r w:rsidRPr="00D82A43">
              <w:rPr>
                <w:b/>
              </w:rPr>
              <w:t>Financial impact</w:t>
            </w:r>
          </w:p>
        </w:tc>
        <w:tc>
          <w:tcPr>
            <w:tcW w:w="2311" w:type="dxa"/>
            <w:shd w:val="clear" w:color="auto" w:fill="E5B8B7" w:themeFill="accent2" w:themeFillTint="66"/>
          </w:tcPr>
          <w:p w:rsidR="00D82A43" w:rsidRPr="00D82A43" w:rsidRDefault="00D82A43" w:rsidP="001F76F4">
            <w:pPr>
              <w:spacing w:before="120" w:after="120" w:line="240" w:lineRule="auto"/>
              <w:rPr>
                <w:b/>
              </w:rPr>
            </w:pPr>
            <w:r w:rsidRPr="00D82A43">
              <w:rPr>
                <w:b/>
              </w:rPr>
              <w:t>Health impact</w:t>
            </w:r>
          </w:p>
        </w:tc>
        <w:tc>
          <w:tcPr>
            <w:tcW w:w="2311" w:type="dxa"/>
            <w:shd w:val="clear" w:color="auto" w:fill="E5B8B7" w:themeFill="accent2" w:themeFillTint="66"/>
          </w:tcPr>
          <w:p w:rsidR="00D82A43" w:rsidRPr="00D82A43" w:rsidRDefault="00D82A43" w:rsidP="001F76F4">
            <w:pPr>
              <w:spacing w:before="120" w:after="120" w:line="240" w:lineRule="auto"/>
              <w:rPr>
                <w:b/>
              </w:rPr>
            </w:pPr>
            <w:r w:rsidRPr="00D82A43">
              <w:rPr>
                <w:b/>
              </w:rPr>
              <w:t>Business impact</w:t>
            </w:r>
          </w:p>
        </w:tc>
      </w:tr>
      <w:tr w:rsidR="00D82A43" w:rsidTr="001F76F4">
        <w:tc>
          <w:tcPr>
            <w:tcW w:w="2310" w:type="dxa"/>
            <w:shd w:val="clear" w:color="auto" w:fill="F2DBDB" w:themeFill="accent2" w:themeFillTint="33"/>
          </w:tcPr>
          <w:p w:rsidR="00D82A43" w:rsidRDefault="001F76F4" w:rsidP="001F76F4">
            <w:pPr>
              <w:spacing w:before="120" w:after="120" w:line="240" w:lineRule="auto"/>
            </w:pPr>
            <w:r>
              <w:t>Minor</w:t>
            </w:r>
          </w:p>
        </w:tc>
        <w:tc>
          <w:tcPr>
            <w:tcW w:w="2310" w:type="dxa"/>
          </w:tcPr>
          <w:p w:rsidR="00D82A43" w:rsidRDefault="001F76F4" w:rsidP="001F76F4">
            <w:pPr>
              <w:spacing w:before="120" w:after="120" w:line="240" w:lineRule="auto"/>
            </w:pPr>
            <w:r>
              <w:t>Minimal financial loss</w:t>
            </w:r>
          </w:p>
        </w:tc>
        <w:tc>
          <w:tcPr>
            <w:tcW w:w="2311" w:type="dxa"/>
          </w:tcPr>
          <w:p w:rsidR="00D82A43" w:rsidRDefault="001F76F4" w:rsidP="001F76F4">
            <w:pPr>
              <w:spacing w:before="120" w:after="120" w:line="240" w:lineRule="auto"/>
            </w:pPr>
            <w:r>
              <w:t>First Aid needed; no days lost</w:t>
            </w:r>
          </w:p>
        </w:tc>
        <w:tc>
          <w:tcPr>
            <w:tcW w:w="2311" w:type="dxa"/>
          </w:tcPr>
          <w:p w:rsidR="00D82A43" w:rsidRDefault="001F76F4" w:rsidP="001F76F4">
            <w:pPr>
              <w:spacing w:before="120" w:after="120" w:line="240" w:lineRule="auto"/>
            </w:pPr>
            <w:r>
              <w:t>Barely any impact</w:t>
            </w:r>
          </w:p>
        </w:tc>
      </w:tr>
      <w:tr w:rsidR="00D82A43" w:rsidTr="001F76F4">
        <w:tc>
          <w:tcPr>
            <w:tcW w:w="2310" w:type="dxa"/>
            <w:shd w:val="clear" w:color="auto" w:fill="F2DBDB" w:themeFill="accent2" w:themeFillTint="33"/>
          </w:tcPr>
          <w:p w:rsidR="00D82A43" w:rsidRDefault="001F76F4" w:rsidP="001F76F4">
            <w:pPr>
              <w:spacing w:before="120" w:after="120" w:line="240" w:lineRule="auto"/>
            </w:pPr>
            <w:r>
              <w:t>Moderate</w:t>
            </w:r>
          </w:p>
        </w:tc>
        <w:tc>
          <w:tcPr>
            <w:tcW w:w="2310" w:type="dxa"/>
          </w:tcPr>
          <w:p w:rsidR="00D82A43" w:rsidRDefault="001F76F4" w:rsidP="001F76F4">
            <w:pPr>
              <w:spacing w:before="120" w:after="120" w:line="240" w:lineRule="auto"/>
            </w:pPr>
            <w:r>
              <w:t>Some financial loss, may disrupt business</w:t>
            </w:r>
          </w:p>
        </w:tc>
        <w:tc>
          <w:tcPr>
            <w:tcW w:w="2311" w:type="dxa"/>
          </w:tcPr>
          <w:p w:rsidR="00D82A43" w:rsidRDefault="001F76F4" w:rsidP="001F76F4">
            <w:pPr>
              <w:spacing w:before="120" w:after="120" w:line="240" w:lineRule="auto"/>
            </w:pPr>
            <w:r>
              <w:t>Medical treatment and days lost</w:t>
            </w:r>
          </w:p>
        </w:tc>
        <w:tc>
          <w:tcPr>
            <w:tcW w:w="2311" w:type="dxa"/>
          </w:tcPr>
          <w:p w:rsidR="00D82A43" w:rsidRDefault="001F76F4" w:rsidP="001F76F4">
            <w:pPr>
              <w:spacing w:before="120" w:after="120" w:line="240" w:lineRule="auto"/>
            </w:pPr>
            <w:r>
              <w:t>Short-term delays and problems (several days)</w:t>
            </w:r>
          </w:p>
        </w:tc>
      </w:tr>
      <w:tr w:rsidR="00D82A43" w:rsidTr="001F76F4">
        <w:tc>
          <w:tcPr>
            <w:tcW w:w="2310" w:type="dxa"/>
            <w:shd w:val="clear" w:color="auto" w:fill="F2DBDB" w:themeFill="accent2" w:themeFillTint="33"/>
          </w:tcPr>
          <w:p w:rsidR="00D82A43" w:rsidRDefault="001F76F4" w:rsidP="001F76F4">
            <w:pPr>
              <w:spacing w:before="120" w:after="120" w:line="240" w:lineRule="auto"/>
            </w:pPr>
            <w:r>
              <w:t>Major</w:t>
            </w:r>
          </w:p>
        </w:tc>
        <w:tc>
          <w:tcPr>
            <w:tcW w:w="2310" w:type="dxa"/>
          </w:tcPr>
          <w:p w:rsidR="00D82A43" w:rsidRDefault="001F76F4" w:rsidP="001F76F4">
            <w:pPr>
              <w:spacing w:before="120" w:after="120" w:line="240" w:lineRule="auto"/>
            </w:pPr>
            <w:r>
              <w:t>Large financial loss, unlikely to be covered by insurance</w:t>
            </w:r>
          </w:p>
        </w:tc>
        <w:tc>
          <w:tcPr>
            <w:tcW w:w="2311" w:type="dxa"/>
          </w:tcPr>
          <w:p w:rsidR="00D82A43" w:rsidRDefault="001F76F4" w:rsidP="001F76F4">
            <w:pPr>
              <w:spacing w:before="120" w:after="120" w:line="240" w:lineRule="auto"/>
            </w:pPr>
            <w:r>
              <w:t>Hospitalisation or permeant injury; large amount of days lost</w:t>
            </w:r>
          </w:p>
        </w:tc>
        <w:tc>
          <w:tcPr>
            <w:tcW w:w="2311" w:type="dxa"/>
          </w:tcPr>
          <w:p w:rsidR="00D82A43" w:rsidRDefault="001F76F4" w:rsidP="001F76F4">
            <w:pPr>
              <w:spacing w:before="120" w:after="120" w:line="240" w:lineRule="auto"/>
            </w:pPr>
            <w:r>
              <w:t>Delays and problems for up to weeks</w:t>
            </w:r>
          </w:p>
        </w:tc>
      </w:tr>
      <w:tr w:rsidR="00D82A43" w:rsidTr="001F76F4">
        <w:tc>
          <w:tcPr>
            <w:tcW w:w="2310" w:type="dxa"/>
            <w:shd w:val="clear" w:color="auto" w:fill="F2DBDB" w:themeFill="accent2" w:themeFillTint="33"/>
          </w:tcPr>
          <w:p w:rsidR="00D82A43" w:rsidRDefault="001F76F4" w:rsidP="001F76F4">
            <w:pPr>
              <w:spacing w:before="120" w:after="120" w:line="240" w:lineRule="auto"/>
            </w:pPr>
            <w:r>
              <w:t>Catastrophic</w:t>
            </w:r>
          </w:p>
        </w:tc>
        <w:tc>
          <w:tcPr>
            <w:tcW w:w="2310" w:type="dxa"/>
          </w:tcPr>
          <w:p w:rsidR="001F76F4" w:rsidRDefault="001F76F4" w:rsidP="001F76F4">
            <w:pPr>
              <w:spacing w:before="120" w:after="120" w:line="240" w:lineRule="auto"/>
            </w:pPr>
            <w:r>
              <w:t xml:space="preserve">Complete financial loss </w:t>
            </w:r>
          </w:p>
        </w:tc>
        <w:tc>
          <w:tcPr>
            <w:tcW w:w="2311" w:type="dxa"/>
          </w:tcPr>
          <w:p w:rsidR="00D82A43" w:rsidRDefault="001F76F4" w:rsidP="001F76F4">
            <w:pPr>
              <w:spacing w:before="120" w:after="120" w:line="240" w:lineRule="auto"/>
            </w:pPr>
            <w:r>
              <w:t>Death or severe, permanent injury/disability; employees unlikely to return.</w:t>
            </w:r>
          </w:p>
        </w:tc>
        <w:tc>
          <w:tcPr>
            <w:tcW w:w="2311" w:type="dxa"/>
          </w:tcPr>
          <w:p w:rsidR="00D82A43" w:rsidRDefault="001F76F4" w:rsidP="001F76F4">
            <w:pPr>
              <w:spacing w:before="120" w:after="120" w:line="240" w:lineRule="auto"/>
            </w:pPr>
            <w:r>
              <w:t>Delays or problems for long-term or at a crucial time.</w:t>
            </w:r>
          </w:p>
        </w:tc>
      </w:tr>
    </w:tbl>
    <w:p w:rsidR="00D82A43" w:rsidRPr="00D82A43" w:rsidRDefault="00D82A43" w:rsidP="00D82A43"/>
    <w:p w:rsidR="008A437E" w:rsidRPr="001F76F4" w:rsidRDefault="001F76F4" w:rsidP="001F76F4">
      <w:pPr>
        <w:pStyle w:val="BoldBulTight0"/>
        <w:rPr>
          <w:u w:val="single"/>
        </w:rPr>
      </w:pPr>
      <w:r w:rsidRPr="001F76F4">
        <w:rPr>
          <w:u w:val="single"/>
        </w:rPr>
        <w:t>E</w:t>
      </w:r>
      <w:r w:rsidR="004E771D" w:rsidRPr="001F76F4">
        <w:rPr>
          <w:u w:val="single"/>
        </w:rPr>
        <w:t xml:space="preserve">xample of a risk assessment form </w:t>
      </w:r>
    </w:p>
    <w:tbl>
      <w:tblPr>
        <w:tblStyle w:val="TableGrid"/>
        <w:tblW w:w="0" w:type="auto"/>
        <w:tblLook w:val="04A0" w:firstRow="1" w:lastRow="0" w:firstColumn="1" w:lastColumn="0" w:noHBand="0" w:noVBand="1"/>
      </w:tblPr>
      <w:tblGrid>
        <w:gridCol w:w="3080"/>
        <w:gridCol w:w="3081"/>
        <w:gridCol w:w="3081"/>
      </w:tblGrid>
      <w:tr w:rsidR="008A437E" w:rsidRPr="00D071A0" w:rsidTr="00D071A0">
        <w:tc>
          <w:tcPr>
            <w:tcW w:w="3080" w:type="dxa"/>
            <w:shd w:val="clear" w:color="auto" w:fill="E5B8B7" w:themeFill="accent2" w:themeFillTint="66"/>
          </w:tcPr>
          <w:p w:rsidR="008A437E" w:rsidRPr="00D071A0" w:rsidRDefault="008A437E" w:rsidP="00D071A0">
            <w:pPr>
              <w:spacing w:before="120" w:after="120"/>
              <w:rPr>
                <w:b/>
              </w:rPr>
            </w:pPr>
            <w:r w:rsidRPr="00D071A0">
              <w:rPr>
                <w:b/>
              </w:rPr>
              <w:t>Event</w:t>
            </w:r>
          </w:p>
        </w:tc>
        <w:tc>
          <w:tcPr>
            <w:tcW w:w="3081" w:type="dxa"/>
            <w:shd w:val="clear" w:color="auto" w:fill="E5B8B7" w:themeFill="accent2" w:themeFillTint="66"/>
          </w:tcPr>
          <w:p w:rsidR="008A437E" w:rsidRPr="00D071A0" w:rsidRDefault="008A437E" w:rsidP="00D071A0">
            <w:pPr>
              <w:spacing w:before="120" w:after="120"/>
              <w:rPr>
                <w:b/>
              </w:rPr>
            </w:pPr>
            <w:r w:rsidRPr="00D071A0">
              <w:rPr>
                <w:b/>
              </w:rPr>
              <w:t>Chances of occurring per year</w:t>
            </w:r>
          </w:p>
        </w:tc>
        <w:tc>
          <w:tcPr>
            <w:tcW w:w="3081" w:type="dxa"/>
            <w:shd w:val="clear" w:color="auto" w:fill="E5B8B7" w:themeFill="accent2" w:themeFillTint="66"/>
          </w:tcPr>
          <w:p w:rsidR="008A437E" w:rsidRPr="00D071A0" w:rsidRDefault="008A437E" w:rsidP="00D071A0">
            <w:pPr>
              <w:spacing w:before="120" w:after="120"/>
              <w:rPr>
                <w:b/>
              </w:rPr>
            </w:pPr>
            <w:r w:rsidRPr="00D071A0">
              <w:rPr>
                <w:b/>
              </w:rPr>
              <w:t>Estimated impact</w:t>
            </w:r>
          </w:p>
        </w:tc>
      </w:tr>
      <w:tr w:rsidR="008A437E" w:rsidTr="007671F8">
        <w:tc>
          <w:tcPr>
            <w:tcW w:w="3080" w:type="dxa"/>
          </w:tcPr>
          <w:p w:rsidR="008A437E" w:rsidRDefault="00B624DA" w:rsidP="00D071A0">
            <w:pPr>
              <w:spacing w:before="120" w:after="120"/>
            </w:pPr>
            <w:r>
              <w:t>Fire</w:t>
            </w:r>
          </w:p>
        </w:tc>
        <w:tc>
          <w:tcPr>
            <w:tcW w:w="3081" w:type="dxa"/>
          </w:tcPr>
          <w:p w:rsidR="008A437E" w:rsidRDefault="00B624DA" w:rsidP="00D071A0">
            <w:pPr>
              <w:spacing w:before="120" w:after="120"/>
            </w:pPr>
            <w:r>
              <w:t>Unlikely with current fire prevention regulations</w:t>
            </w:r>
          </w:p>
        </w:tc>
        <w:tc>
          <w:tcPr>
            <w:tcW w:w="3081" w:type="dxa"/>
          </w:tcPr>
          <w:p w:rsidR="008A437E" w:rsidRDefault="00B624DA" w:rsidP="00D071A0">
            <w:pPr>
              <w:spacing w:before="120" w:after="120"/>
            </w:pPr>
            <w:r>
              <w:t>High; could range from damage to some equipment to total loss of business</w:t>
            </w:r>
          </w:p>
        </w:tc>
      </w:tr>
      <w:tr w:rsidR="008A437E" w:rsidTr="007671F8">
        <w:tc>
          <w:tcPr>
            <w:tcW w:w="3080" w:type="dxa"/>
          </w:tcPr>
          <w:p w:rsidR="008A437E" w:rsidRDefault="00B624DA" w:rsidP="00D071A0">
            <w:pPr>
              <w:spacing w:before="120" w:after="120"/>
            </w:pPr>
            <w:r>
              <w:t>Injury to employee</w:t>
            </w:r>
          </w:p>
        </w:tc>
        <w:tc>
          <w:tcPr>
            <w:tcW w:w="3081" w:type="dxa"/>
          </w:tcPr>
          <w:p w:rsidR="008A437E" w:rsidRDefault="00B624DA" w:rsidP="00D071A0">
            <w:pPr>
              <w:spacing w:before="120" w:after="120"/>
            </w:pPr>
            <w:r>
              <w:t>Likely to occur several times</w:t>
            </w:r>
          </w:p>
        </w:tc>
        <w:tc>
          <w:tcPr>
            <w:tcW w:w="3081" w:type="dxa"/>
          </w:tcPr>
          <w:p w:rsidR="008A437E" w:rsidRDefault="00B624DA" w:rsidP="00D071A0">
            <w:pPr>
              <w:spacing w:before="120" w:after="120"/>
            </w:pPr>
            <w:r>
              <w:t>Lost time and lower morale. However, serious injuries are less likely</w:t>
            </w:r>
          </w:p>
        </w:tc>
      </w:tr>
      <w:tr w:rsidR="008A437E" w:rsidTr="007671F8">
        <w:tc>
          <w:tcPr>
            <w:tcW w:w="3080" w:type="dxa"/>
          </w:tcPr>
          <w:p w:rsidR="008A437E" w:rsidRDefault="00B624DA" w:rsidP="00D071A0">
            <w:pPr>
              <w:spacing w:before="120" w:after="120"/>
            </w:pPr>
            <w:r>
              <w:t>Sick leave due to stress</w:t>
            </w:r>
          </w:p>
        </w:tc>
        <w:tc>
          <w:tcPr>
            <w:tcW w:w="3081" w:type="dxa"/>
          </w:tcPr>
          <w:p w:rsidR="008A437E" w:rsidRDefault="00B624DA" w:rsidP="00D071A0">
            <w:pPr>
              <w:spacing w:before="120" w:after="120"/>
            </w:pPr>
            <w:r>
              <w:t>Possible</w:t>
            </w:r>
          </w:p>
        </w:tc>
        <w:tc>
          <w:tcPr>
            <w:tcW w:w="3081" w:type="dxa"/>
          </w:tcPr>
          <w:p w:rsidR="008A437E" w:rsidRDefault="00B624DA" w:rsidP="00D071A0">
            <w:pPr>
              <w:spacing w:before="120" w:after="120"/>
            </w:pPr>
            <w:r>
              <w:t>Lost time, sick pay, possible loss of employee if they do not return</w:t>
            </w:r>
          </w:p>
        </w:tc>
      </w:tr>
      <w:tr w:rsidR="00B624DA" w:rsidTr="007671F8">
        <w:tc>
          <w:tcPr>
            <w:tcW w:w="3080" w:type="dxa"/>
          </w:tcPr>
          <w:p w:rsidR="00B624DA" w:rsidRDefault="00B624DA" w:rsidP="00D071A0">
            <w:pPr>
              <w:spacing w:before="120" w:after="120"/>
            </w:pPr>
            <w:r>
              <w:t>Supplier goes out of business</w:t>
            </w:r>
          </w:p>
        </w:tc>
        <w:tc>
          <w:tcPr>
            <w:tcW w:w="3081" w:type="dxa"/>
          </w:tcPr>
          <w:p w:rsidR="00B624DA" w:rsidRDefault="00B624DA" w:rsidP="00D071A0">
            <w:pPr>
              <w:spacing w:before="120" w:after="120"/>
            </w:pPr>
            <w:r>
              <w:t>Unlikely</w:t>
            </w:r>
          </w:p>
        </w:tc>
        <w:tc>
          <w:tcPr>
            <w:tcW w:w="3081" w:type="dxa"/>
          </w:tcPr>
          <w:p w:rsidR="00B624DA" w:rsidRDefault="00B624DA" w:rsidP="00D071A0">
            <w:pPr>
              <w:spacing w:before="120" w:after="120"/>
            </w:pPr>
            <w:r>
              <w:t>High levels of disruption in the short and medium term</w:t>
            </w:r>
          </w:p>
        </w:tc>
      </w:tr>
    </w:tbl>
    <w:p w:rsidR="008A437E" w:rsidRDefault="008A437E" w:rsidP="008A437E"/>
    <w:p w:rsidR="00B624DA" w:rsidRDefault="00B624DA" w:rsidP="008A437E">
      <w:r>
        <w:t xml:space="preserve">As you can see, risks are likely to be either serious but unlikely or less serious but more likely to occur. If you identify any potentially serious risks that are likely, you will need to take action to reduce them immediately. </w:t>
      </w:r>
    </w:p>
    <w:p w:rsidR="004E771D" w:rsidRDefault="004E771D" w:rsidP="008A437E">
      <w:r>
        <w:t xml:space="preserve">To evaluate the likelihood of risks, you could also rank them from most likely to least likely, or give them a number from 0-10 where 0 is absolute certainty it won’t happen and 10 is complete certainty it will. You could also compare risks to each other; for example, you could say that one risk is three times as likely to occur as another. </w:t>
      </w:r>
    </w:p>
    <w:p w:rsidR="009D1B5F" w:rsidRDefault="009D1B5F" w:rsidP="009D1B5F">
      <w:pPr>
        <w:pStyle w:val="Heading3"/>
      </w:pPr>
      <w:bookmarkStart w:id="75" w:name="_Toc449003047"/>
      <w:r>
        <w:lastRenderedPageBreak/>
        <w:t>Activity 4B</w:t>
      </w:r>
      <w:bookmarkEnd w:id="75"/>
    </w:p>
    <w:p w:rsidR="009D1B5F" w:rsidRPr="00375D2A" w:rsidRDefault="009D1B5F" w:rsidP="009D1B5F">
      <w:pPr>
        <w:rPr>
          <w:lang w:val="en-GB"/>
        </w:rPr>
      </w:pPr>
      <w:r>
        <w:rPr>
          <w:noProof/>
          <w:lang w:val="en-GB"/>
        </w:rPr>
        <w:drawing>
          <wp:anchor distT="0" distB="0" distL="114300" distR="114300" simplePos="0" relativeHeight="251765760" behindDoc="1" locked="0" layoutInCell="1" allowOverlap="1" wp14:anchorId="48CB033B" wp14:editId="2F47DB9B">
            <wp:simplePos x="0" y="0"/>
            <wp:positionH relativeFrom="column">
              <wp:posOffset>8255</wp:posOffset>
            </wp:positionH>
            <wp:positionV relativeFrom="paragraph">
              <wp:posOffset>27305</wp:posOffset>
            </wp:positionV>
            <wp:extent cx="5042535" cy="3848735"/>
            <wp:effectExtent l="0" t="0" r="5715" b="0"/>
            <wp:wrapTight wrapText="bothSides">
              <wp:wrapPolygon edited="0">
                <wp:start x="326" y="0"/>
                <wp:lineTo x="0" y="214"/>
                <wp:lineTo x="0" y="21383"/>
                <wp:lineTo x="326" y="21490"/>
                <wp:lineTo x="21216" y="21490"/>
                <wp:lineTo x="21543" y="21383"/>
                <wp:lineTo x="21543" y="214"/>
                <wp:lineTo x="21216" y="0"/>
                <wp:lineTo x="326" y="0"/>
              </wp:wrapPolygon>
            </wp:wrapTight>
            <wp:docPr id="13" name="Picture 81"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otolia_2204087_XS"/>
                    <pic:cNvPicPr>
                      <a:picLocks noChangeAspect="1" noChangeArrowheads="1"/>
                    </pic:cNvPicPr>
                  </pic:nvPicPr>
                  <pic:blipFill>
                    <a:blip r:embed="rId14" cstate="print"/>
                    <a:srcRect/>
                    <a:stretch>
                      <a:fillRect/>
                    </a:stretch>
                  </pic:blipFill>
                  <pic:spPr bwMode="auto">
                    <a:xfrm>
                      <a:off x="0" y="0"/>
                      <a:ext cx="5042535" cy="3848735"/>
                    </a:xfrm>
                    <a:prstGeom prst="rect">
                      <a:avLst/>
                    </a:prstGeom>
                    <a:ln>
                      <a:noFill/>
                    </a:ln>
                    <a:effectLst>
                      <a:softEdge rad="112500"/>
                    </a:effectLst>
                  </pic:spPr>
                </pic:pic>
              </a:graphicData>
            </a:graphic>
          </wp:anchor>
        </w:drawing>
      </w:r>
    </w:p>
    <w:p w:rsidR="009D1B5F" w:rsidRDefault="009D1B5F">
      <w:pPr>
        <w:spacing w:after="0" w:line="240" w:lineRule="auto"/>
        <w:rPr>
          <w:rFonts w:cs="Calibri"/>
          <w:b/>
          <w:bCs/>
          <w:color w:val="C00000"/>
          <w:sz w:val="28"/>
          <w:szCs w:val="28"/>
        </w:rPr>
      </w:pPr>
      <w:r>
        <w:br w:type="page"/>
      </w:r>
    </w:p>
    <w:p w:rsidR="00811F17" w:rsidRDefault="00811F17" w:rsidP="00811F17">
      <w:pPr>
        <w:pStyle w:val="Heading2"/>
      </w:pPr>
      <w:bookmarkStart w:id="76" w:name="_Toc449003048"/>
      <w:r w:rsidRPr="005E527C">
        <w:lastRenderedPageBreak/>
        <w:t>4.3</w:t>
      </w:r>
      <w:r>
        <w:t xml:space="preserve"> –</w:t>
      </w:r>
      <w:r w:rsidRPr="005E527C">
        <w:t xml:space="preserve"> Prioritise risks for treatment</w:t>
      </w:r>
      <w:bookmarkEnd w:id="76"/>
    </w:p>
    <w:p w:rsidR="00BE795E" w:rsidRDefault="00755707" w:rsidP="00BE795E">
      <w:pPr>
        <w:pStyle w:val="Heading3"/>
      </w:pPr>
      <w:bookmarkStart w:id="77" w:name="_Toc449003049"/>
      <w:r>
        <w:t>Prioritising risks</w:t>
      </w:r>
      <w:bookmarkEnd w:id="77"/>
    </w:p>
    <w:p w:rsidR="008A437E" w:rsidRDefault="008A437E" w:rsidP="008A437E">
      <w:r>
        <w:t>You will need to prioritise risks with the highest chance of occurrence and the greatest negative impact on the business. This will allow you to identify suitable insurance requirements.</w:t>
      </w:r>
    </w:p>
    <w:p w:rsidR="00C232D2" w:rsidRDefault="001F76F4" w:rsidP="008A437E">
      <w:r>
        <w:t>One method of prioritising risks is a probability-impact matrix</w:t>
      </w:r>
      <w:r w:rsidR="00C232D2">
        <w:t xml:space="preserve"> (or PIM)</w:t>
      </w:r>
      <w:r>
        <w:t xml:space="preserve">. </w:t>
      </w:r>
      <w:r w:rsidR="00C232D2">
        <w:t xml:space="preserve">This allows you to mathematically calculate which risks need insurance and prevention methods most. To establish a PIM, assign each risk probability and impact category a number. For example, minor, moderate, major and catastrophic could be 0.2, 0.4, 0.6 and 0.8. </w:t>
      </w:r>
      <w:r w:rsidR="00CD5909">
        <w:t xml:space="preserve">It is important to choose accurate values which reflect the reality of the organisation. </w:t>
      </w:r>
      <w:r w:rsidR="00C232D2">
        <w:t xml:space="preserve">Risks can then be plotted accordingly. </w:t>
      </w:r>
    </w:p>
    <w:tbl>
      <w:tblPr>
        <w:tblStyle w:val="TableGrid"/>
        <w:tblW w:w="0" w:type="auto"/>
        <w:tblLook w:val="04A0" w:firstRow="1" w:lastRow="0" w:firstColumn="1" w:lastColumn="0" w:noHBand="0" w:noVBand="1"/>
      </w:tblPr>
      <w:tblGrid>
        <w:gridCol w:w="1807"/>
        <w:gridCol w:w="1808"/>
        <w:gridCol w:w="1808"/>
        <w:gridCol w:w="1808"/>
        <w:gridCol w:w="1808"/>
      </w:tblGrid>
      <w:tr w:rsidR="00C232D2" w:rsidRPr="00C232D2" w:rsidTr="00C232D2">
        <w:tc>
          <w:tcPr>
            <w:tcW w:w="1807" w:type="dxa"/>
            <w:shd w:val="clear" w:color="auto" w:fill="E5B8B7" w:themeFill="accent2" w:themeFillTint="66"/>
          </w:tcPr>
          <w:p w:rsidR="00C232D2" w:rsidRPr="00C232D2" w:rsidRDefault="00C232D2" w:rsidP="00C232D2">
            <w:pPr>
              <w:spacing w:before="120" w:after="120" w:line="240" w:lineRule="auto"/>
              <w:rPr>
                <w:b/>
              </w:rPr>
            </w:pPr>
          </w:p>
        </w:tc>
        <w:tc>
          <w:tcPr>
            <w:tcW w:w="1808" w:type="dxa"/>
            <w:shd w:val="clear" w:color="auto" w:fill="E5B8B7" w:themeFill="accent2" w:themeFillTint="66"/>
          </w:tcPr>
          <w:p w:rsidR="00C232D2" w:rsidRPr="00C232D2" w:rsidRDefault="00C232D2" w:rsidP="00C232D2">
            <w:pPr>
              <w:spacing w:before="120" w:after="120" w:line="240" w:lineRule="auto"/>
              <w:rPr>
                <w:b/>
              </w:rPr>
            </w:pPr>
            <w:r w:rsidRPr="00C232D2">
              <w:rPr>
                <w:b/>
              </w:rPr>
              <w:t>Minor</w:t>
            </w:r>
            <w:r>
              <w:rPr>
                <w:b/>
              </w:rPr>
              <w:t xml:space="preserve"> (0.2)</w:t>
            </w:r>
          </w:p>
        </w:tc>
        <w:tc>
          <w:tcPr>
            <w:tcW w:w="1808" w:type="dxa"/>
            <w:shd w:val="clear" w:color="auto" w:fill="E5B8B7" w:themeFill="accent2" w:themeFillTint="66"/>
          </w:tcPr>
          <w:p w:rsidR="00C232D2" w:rsidRPr="00C232D2" w:rsidRDefault="00C232D2" w:rsidP="00C232D2">
            <w:pPr>
              <w:spacing w:before="120" w:after="120" w:line="240" w:lineRule="auto"/>
              <w:rPr>
                <w:b/>
              </w:rPr>
            </w:pPr>
            <w:r w:rsidRPr="00C232D2">
              <w:rPr>
                <w:b/>
              </w:rPr>
              <w:t>Moderate</w:t>
            </w:r>
            <w:r>
              <w:rPr>
                <w:b/>
              </w:rPr>
              <w:t xml:space="preserve"> (0.4)</w:t>
            </w:r>
          </w:p>
        </w:tc>
        <w:tc>
          <w:tcPr>
            <w:tcW w:w="1808" w:type="dxa"/>
            <w:shd w:val="clear" w:color="auto" w:fill="E5B8B7" w:themeFill="accent2" w:themeFillTint="66"/>
          </w:tcPr>
          <w:p w:rsidR="00C232D2" w:rsidRPr="00C232D2" w:rsidRDefault="00C232D2" w:rsidP="00C232D2">
            <w:pPr>
              <w:spacing w:before="120" w:after="120" w:line="240" w:lineRule="auto"/>
              <w:rPr>
                <w:b/>
              </w:rPr>
            </w:pPr>
            <w:r w:rsidRPr="00C232D2">
              <w:rPr>
                <w:b/>
              </w:rPr>
              <w:t>Major</w:t>
            </w:r>
            <w:r>
              <w:rPr>
                <w:b/>
              </w:rPr>
              <w:t xml:space="preserve"> (0.6)</w:t>
            </w:r>
          </w:p>
        </w:tc>
        <w:tc>
          <w:tcPr>
            <w:tcW w:w="1808" w:type="dxa"/>
            <w:shd w:val="clear" w:color="auto" w:fill="E5B8B7" w:themeFill="accent2" w:themeFillTint="66"/>
          </w:tcPr>
          <w:p w:rsidR="00C232D2" w:rsidRPr="00C232D2" w:rsidRDefault="00C232D2" w:rsidP="00C232D2">
            <w:pPr>
              <w:spacing w:before="120" w:after="120" w:line="240" w:lineRule="auto"/>
              <w:rPr>
                <w:b/>
              </w:rPr>
            </w:pPr>
            <w:r w:rsidRPr="00C232D2">
              <w:rPr>
                <w:b/>
              </w:rPr>
              <w:t>Catastrophic</w:t>
            </w:r>
            <w:r>
              <w:rPr>
                <w:b/>
              </w:rPr>
              <w:t xml:space="preserve"> (0.8)</w:t>
            </w:r>
          </w:p>
        </w:tc>
      </w:tr>
      <w:tr w:rsidR="00C232D2" w:rsidTr="00C232D2">
        <w:tc>
          <w:tcPr>
            <w:tcW w:w="1807" w:type="dxa"/>
            <w:shd w:val="clear" w:color="auto" w:fill="E5B8B7" w:themeFill="accent2" w:themeFillTint="66"/>
          </w:tcPr>
          <w:p w:rsidR="00C232D2" w:rsidRPr="00C232D2" w:rsidRDefault="00C232D2" w:rsidP="00C232D2">
            <w:pPr>
              <w:spacing w:before="120" w:after="120" w:line="240" w:lineRule="auto"/>
              <w:rPr>
                <w:b/>
              </w:rPr>
            </w:pPr>
            <w:r w:rsidRPr="00C232D2">
              <w:rPr>
                <w:b/>
              </w:rPr>
              <w:t>Highly likely</w:t>
            </w:r>
            <w:r>
              <w:rPr>
                <w:b/>
              </w:rPr>
              <w:t xml:space="preserve"> (0.9)</w:t>
            </w:r>
          </w:p>
        </w:tc>
        <w:tc>
          <w:tcPr>
            <w:tcW w:w="1808" w:type="dxa"/>
          </w:tcPr>
          <w:p w:rsidR="00C232D2" w:rsidRDefault="00C232D2" w:rsidP="00C232D2">
            <w:pPr>
              <w:spacing w:before="120" w:after="120" w:line="240" w:lineRule="auto"/>
            </w:pPr>
            <w:r>
              <w:t>0.18</w:t>
            </w:r>
          </w:p>
        </w:tc>
        <w:tc>
          <w:tcPr>
            <w:tcW w:w="1808" w:type="dxa"/>
          </w:tcPr>
          <w:p w:rsidR="00C232D2" w:rsidRDefault="00C232D2" w:rsidP="00C232D2">
            <w:pPr>
              <w:spacing w:before="120" w:after="120" w:line="240" w:lineRule="auto"/>
            </w:pPr>
            <w:r>
              <w:t>0.36</w:t>
            </w:r>
          </w:p>
        </w:tc>
        <w:tc>
          <w:tcPr>
            <w:tcW w:w="1808" w:type="dxa"/>
          </w:tcPr>
          <w:p w:rsidR="00C232D2" w:rsidRDefault="00C232D2" w:rsidP="00C232D2">
            <w:pPr>
              <w:spacing w:before="120" w:after="120" w:line="240" w:lineRule="auto"/>
            </w:pPr>
            <w:r>
              <w:t>0.54</w:t>
            </w:r>
          </w:p>
        </w:tc>
        <w:tc>
          <w:tcPr>
            <w:tcW w:w="1808" w:type="dxa"/>
          </w:tcPr>
          <w:p w:rsidR="00C232D2" w:rsidRDefault="00C232D2" w:rsidP="00C232D2">
            <w:pPr>
              <w:spacing w:before="120" w:after="120" w:line="240" w:lineRule="auto"/>
            </w:pPr>
            <w:r>
              <w:t>0.72</w:t>
            </w:r>
          </w:p>
        </w:tc>
      </w:tr>
      <w:tr w:rsidR="00C232D2" w:rsidTr="00C232D2">
        <w:tc>
          <w:tcPr>
            <w:tcW w:w="1807" w:type="dxa"/>
            <w:shd w:val="clear" w:color="auto" w:fill="E5B8B7" w:themeFill="accent2" w:themeFillTint="66"/>
          </w:tcPr>
          <w:p w:rsidR="00C232D2" w:rsidRPr="00C232D2" w:rsidRDefault="00C232D2" w:rsidP="00C232D2">
            <w:pPr>
              <w:spacing w:before="120" w:after="120" w:line="240" w:lineRule="auto"/>
              <w:rPr>
                <w:b/>
              </w:rPr>
            </w:pPr>
            <w:r w:rsidRPr="00C232D2">
              <w:rPr>
                <w:b/>
              </w:rPr>
              <w:t>Unlikely</w:t>
            </w:r>
            <w:r>
              <w:rPr>
                <w:b/>
              </w:rPr>
              <w:t xml:space="preserve"> (0.7)</w:t>
            </w:r>
          </w:p>
        </w:tc>
        <w:tc>
          <w:tcPr>
            <w:tcW w:w="1808" w:type="dxa"/>
          </w:tcPr>
          <w:p w:rsidR="00C232D2" w:rsidRDefault="00C232D2" w:rsidP="00C232D2">
            <w:pPr>
              <w:spacing w:before="120" w:after="120" w:line="240" w:lineRule="auto"/>
            </w:pPr>
            <w:r>
              <w:t>0.14</w:t>
            </w:r>
          </w:p>
        </w:tc>
        <w:tc>
          <w:tcPr>
            <w:tcW w:w="1808" w:type="dxa"/>
          </w:tcPr>
          <w:p w:rsidR="00C232D2" w:rsidRDefault="00C232D2" w:rsidP="00C232D2">
            <w:pPr>
              <w:spacing w:before="120" w:after="120" w:line="240" w:lineRule="auto"/>
            </w:pPr>
            <w:r>
              <w:t>0.28</w:t>
            </w:r>
          </w:p>
        </w:tc>
        <w:tc>
          <w:tcPr>
            <w:tcW w:w="1808" w:type="dxa"/>
          </w:tcPr>
          <w:p w:rsidR="00C232D2" w:rsidRDefault="00C232D2" w:rsidP="00C232D2">
            <w:pPr>
              <w:spacing w:before="120" w:after="120" w:line="240" w:lineRule="auto"/>
            </w:pPr>
            <w:r>
              <w:t>0.42</w:t>
            </w:r>
          </w:p>
        </w:tc>
        <w:tc>
          <w:tcPr>
            <w:tcW w:w="1808" w:type="dxa"/>
          </w:tcPr>
          <w:p w:rsidR="00C232D2" w:rsidRDefault="00C232D2" w:rsidP="00C232D2">
            <w:pPr>
              <w:spacing w:before="120" w:after="120" w:line="240" w:lineRule="auto"/>
            </w:pPr>
            <w:r>
              <w:t>0.56</w:t>
            </w:r>
          </w:p>
        </w:tc>
      </w:tr>
      <w:tr w:rsidR="00C232D2" w:rsidTr="00C232D2">
        <w:tc>
          <w:tcPr>
            <w:tcW w:w="1807" w:type="dxa"/>
            <w:shd w:val="clear" w:color="auto" w:fill="E5B8B7" w:themeFill="accent2" w:themeFillTint="66"/>
          </w:tcPr>
          <w:p w:rsidR="00C232D2" w:rsidRPr="00C232D2" w:rsidRDefault="00C232D2" w:rsidP="00C232D2">
            <w:pPr>
              <w:spacing w:before="120" w:after="120" w:line="240" w:lineRule="auto"/>
              <w:rPr>
                <w:b/>
              </w:rPr>
            </w:pPr>
            <w:r w:rsidRPr="00C232D2">
              <w:rPr>
                <w:b/>
              </w:rPr>
              <w:t>Possible</w:t>
            </w:r>
            <w:r>
              <w:rPr>
                <w:b/>
              </w:rPr>
              <w:t xml:space="preserve"> (0.5)</w:t>
            </w:r>
          </w:p>
        </w:tc>
        <w:tc>
          <w:tcPr>
            <w:tcW w:w="1808" w:type="dxa"/>
          </w:tcPr>
          <w:p w:rsidR="00C232D2" w:rsidRDefault="00C232D2" w:rsidP="00C232D2">
            <w:pPr>
              <w:spacing w:before="120" w:after="120" w:line="240" w:lineRule="auto"/>
            </w:pPr>
            <w:r>
              <w:t>0.1</w:t>
            </w:r>
          </w:p>
        </w:tc>
        <w:tc>
          <w:tcPr>
            <w:tcW w:w="1808" w:type="dxa"/>
          </w:tcPr>
          <w:p w:rsidR="00C232D2" w:rsidRDefault="00C232D2" w:rsidP="00C232D2">
            <w:pPr>
              <w:spacing w:before="120" w:after="120" w:line="240" w:lineRule="auto"/>
            </w:pPr>
            <w:r>
              <w:t>0.2</w:t>
            </w:r>
          </w:p>
        </w:tc>
        <w:tc>
          <w:tcPr>
            <w:tcW w:w="1808" w:type="dxa"/>
          </w:tcPr>
          <w:p w:rsidR="00C232D2" w:rsidRDefault="00C232D2" w:rsidP="00C232D2">
            <w:pPr>
              <w:spacing w:before="120" w:after="120" w:line="240" w:lineRule="auto"/>
            </w:pPr>
            <w:r>
              <w:t>0.3</w:t>
            </w:r>
          </w:p>
        </w:tc>
        <w:tc>
          <w:tcPr>
            <w:tcW w:w="1808" w:type="dxa"/>
          </w:tcPr>
          <w:p w:rsidR="00C232D2" w:rsidRDefault="00C232D2" w:rsidP="00C232D2">
            <w:pPr>
              <w:spacing w:before="120" w:after="120" w:line="240" w:lineRule="auto"/>
            </w:pPr>
            <w:r>
              <w:t>0.4</w:t>
            </w:r>
          </w:p>
        </w:tc>
      </w:tr>
      <w:tr w:rsidR="00C232D2" w:rsidTr="00C232D2">
        <w:tc>
          <w:tcPr>
            <w:tcW w:w="1807" w:type="dxa"/>
            <w:shd w:val="clear" w:color="auto" w:fill="E5B8B7" w:themeFill="accent2" w:themeFillTint="66"/>
          </w:tcPr>
          <w:p w:rsidR="00C232D2" w:rsidRPr="00C232D2" w:rsidRDefault="00C232D2" w:rsidP="00C232D2">
            <w:pPr>
              <w:spacing w:before="120" w:after="120" w:line="240" w:lineRule="auto"/>
              <w:rPr>
                <w:b/>
              </w:rPr>
            </w:pPr>
            <w:r w:rsidRPr="00C232D2">
              <w:rPr>
                <w:b/>
              </w:rPr>
              <w:t>Likely</w:t>
            </w:r>
            <w:r>
              <w:rPr>
                <w:b/>
              </w:rPr>
              <w:t xml:space="preserve"> (0.3)</w:t>
            </w:r>
          </w:p>
        </w:tc>
        <w:tc>
          <w:tcPr>
            <w:tcW w:w="1808" w:type="dxa"/>
          </w:tcPr>
          <w:p w:rsidR="00C232D2" w:rsidRDefault="00C232D2" w:rsidP="00C232D2">
            <w:pPr>
              <w:spacing w:before="120" w:after="120" w:line="240" w:lineRule="auto"/>
            </w:pPr>
            <w:r>
              <w:t>0.6</w:t>
            </w:r>
          </w:p>
        </w:tc>
        <w:tc>
          <w:tcPr>
            <w:tcW w:w="1808" w:type="dxa"/>
          </w:tcPr>
          <w:p w:rsidR="00C232D2" w:rsidRDefault="00C232D2" w:rsidP="00C232D2">
            <w:pPr>
              <w:spacing w:before="120" w:after="120" w:line="240" w:lineRule="auto"/>
            </w:pPr>
            <w:r>
              <w:t>0.12</w:t>
            </w:r>
          </w:p>
        </w:tc>
        <w:tc>
          <w:tcPr>
            <w:tcW w:w="1808" w:type="dxa"/>
          </w:tcPr>
          <w:p w:rsidR="00C232D2" w:rsidRDefault="00C232D2" w:rsidP="00C232D2">
            <w:pPr>
              <w:spacing w:before="120" w:after="120" w:line="240" w:lineRule="auto"/>
            </w:pPr>
            <w:r>
              <w:t>0.18</w:t>
            </w:r>
          </w:p>
        </w:tc>
        <w:tc>
          <w:tcPr>
            <w:tcW w:w="1808" w:type="dxa"/>
          </w:tcPr>
          <w:p w:rsidR="00C232D2" w:rsidRDefault="00C232D2" w:rsidP="00C232D2">
            <w:pPr>
              <w:spacing w:before="120" w:after="120" w:line="240" w:lineRule="auto"/>
            </w:pPr>
            <w:r>
              <w:t>0.24</w:t>
            </w:r>
          </w:p>
        </w:tc>
      </w:tr>
      <w:tr w:rsidR="00C232D2" w:rsidTr="00C232D2">
        <w:tc>
          <w:tcPr>
            <w:tcW w:w="1807" w:type="dxa"/>
            <w:shd w:val="clear" w:color="auto" w:fill="E5B8B7" w:themeFill="accent2" w:themeFillTint="66"/>
          </w:tcPr>
          <w:p w:rsidR="00C232D2" w:rsidRPr="00C232D2" w:rsidRDefault="00C232D2" w:rsidP="00C232D2">
            <w:pPr>
              <w:spacing w:before="120" w:after="120" w:line="240" w:lineRule="auto"/>
              <w:rPr>
                <w:b/>
              </w:rPr>
            </w:pPr>
            <w:r w:rsidRPr="00C232D2">
              <w:rPr>
                <w:b/>
              </w:rPr>
              <w:t>Certainly</w:t>
            </w:r>
            <w:r>
              <w:rPr>
                <w:b/>
              </w:rPr>
              <w:t xml:space="preserve"> (0.1)</w:t>
            </w:r>
          </w:p>
        </w:tc>
        <w:tc>
          <w:tcPr>
            <w:tcW w:w="1808" w:type="dxa"/>
          </w:tcPr>
          <w:p w:rsidR="00C232D2" w:rsidRDefault="00C232D2" w:rsidP="00C232D2">
            <w:pPr>
              <w:spacing w:before="120" w:after="120" w:line="240" w:lineRule="auto"/>
            </w:pPr>
            <w:r>
              <w:t>0.2</w:t>
            </w:r>
          </w:p>
        </w:tc>
        <w:tc>
          <w:tcPr>
            <w:tcW w:w="1808" w:type="dxa"/>
          </w:tcPr>
          <w:p w:rsidR="00C232D2" w:rsidRDefault="00C232D2" w:rsidP="00C232D2">
            <w:pPr>
              <w:spacing w:before="120" w:after="120" w:line="240" w:lineRule="auto"/>
            </w:pPr>
            <w:r>
              <w:t>0.4</w:t>
            </w:r>
          </w:p>
        </w:tc>
        <w:tc>
          <w:tcPr>
            <w:tcW w:w="1808" w:type="dxa"/>
          </w:tcPr>
          <w:p w:rsidR="00C232D2" w:rsidRDefault="00C232D2" w:rsidP="00C232D2">
            <w:pPr>
              <w:spacing w:before="120" w:after="120" w:line="240" w:lineRule="auto"/>
            </w:pPr>
            <w:r>
              <w:t>0.6</w:t>
            </w:r>
          </w:p>
        </w:tc>
        <w:tc>
          <w:tcPr>
            <w:tcW w:w="1808" w:type="dxa"/>
          </w:tcPr>
          <w:p w:rsidR="00C232D2" w:rsidRDefault="00C232D2" w:rsidP="00C232D2">
            <w:pPr>
              <w:spacing w:before="120" w:after="120" w:line="240" w:lineRule="auto"/>
            </w:pPr>
            <w:r>
              <w:t>0.8</w:t>
            </w:r>
          </w:p>
        </w:tc>
      </w:tr>
    </w:tbl>
    <w:p w:rsidR="009D1B5F" w:rsidRDefault="009D1B5F" w:rsidP="008A437E"/>
    <w:p w:rsidR="00CD5909" w:rsidRDefault="00CD5909" w:rsidP="008A437E">
      <w:r>
        <w:t xml:space="preserve">The higher the PI number, the greater the risk. High impact/high probability risks </w:t>
      </w:r>
      <w:r w:rsidR="008E4D7D">
        <w:t>will be in the top-right corner and will require urgent attention,</w:t>
      </w:r>
      <w:r>
        <w:t xml:space="preserve"> while low impact/low probability risks will be in the bottom</w:t>
      </w:r>
      <w:r w:rsidR="008E4D7D">
        <w:t xml:space="preserve">-left corner, and can usually be safely ignored. </w:t>
      </w:r>
    </w:p>
    <w:p w:rsidR="00CD5909" w:rsidRDefault="00CD5909" w:rsidP="008A437E">
      <w:r>
        <w:t>Therefore, a risk which is considered possible (0.5) and has a major impact (0.6) has a PI rating of 0.3. This gives it higher precedence than a risk is catastrophic (0.8) and likely (0.3), which is 0.24.</w:t>
      </w:r>
    </w:p>
    <w:p w:rsidR="00CD5909" w:rsidRDefault="00CD5909" w:rsidP="00CD5909">
      <w:pPr>
        <w:pStyle w:val="BoldBulTight0"/>
      </w:pPr>
      <w:r>
        <w:t>When using probability-impact matrix, remember to:</w:t>
      </w:r>
    </w:p>
    <w:p w:rsidR="00CD5909" w:rsidRDefault="00CD5909" w:rsidP="00CD5909">
      <w:pPr>
        <w:pStyle w:val="Bullets"/>
      </w:pPr>
      <w:r>
        <w:t>Update the matrix values whenever necessary</w:t>
      </w:r>
    </w:p>
    <w:p w:rsidR="00CD5909" w:rsidRDefault="00CD5909" w:rsidP="00CD5909">
      <w:pPr>
        <w:pStyle w:val="Bullets"/>
      </w:pPr>
      <w:r>
        <w:t>Add additional categories if needed to produce more accurate results</w:t>
      </w:r>
    </w:p>
    <w:p w:rsidR="00CD5909" w:rsidRDefault="00CD5909" w:rsidP="00CD5909">
      <w:pPr>
        <w:pStyle w:val="Bullets"/>
      </w:pPr>
      <w:r>
        <w:t xml:space="preserve">Categorise risks appropriately and clear definitions </w:t>
      </w:r>
    </w:p>
    <w:p w:rsidR="00CD5909" w:rsidRDefault="00CD5909" w:rsidP="00CD5909">
      <w:pPr>
        <w:pStyle w:val="Bullets"/>
      </w:pPr>
      <w:r>
        <w:t xml:space="preserve">Adjust ratings if risks become more/less likely and more/less serious. </w:t>
      </w:r>
    </w:p>
    <w:p w:rsidR="00CD5909" w:rsidRPr="00CD5909" w:rsidRDefault="00CD5909" w:rsidP="00CD5909">
      <w:r>
        <w:t xml:space="preserve">A PI matrix can also be used to address opportunities; the greater the PI score, the more lucrative the </w:t>
      </w:r>
      <w:r w:rsidR="008E4D7D">
        <w:t>opportunity</w:t>
      </w:r>
      <w:r>
        <w:t xml:space="preserve">. </w:t>
      </w:r>
    </w:p>
    <w:p w:rsidR="00CD5909" w:rsidRPr="00CD5909" w:rsidRDefault="00CD5909" w:rsidP="00CD5909">
      <w:r>
        <w:br w:type="page"/>
      </w:r>
    </w:p>
    <w:p w:rsidR="009D1B5F" w:rsidRDefault="009D1B5F" w:rsidP="009D1B5F">
      <w:pPr>
        <w:pStyle w:val="Heading3"/>
      </w:pPr>
      <w:bookmarkStart w:id="78" w:name="_Toc449003050"/>
      <w:r>
        <w:lastRenderedPageBreak/>
        <w:t>Activity 4C</w:t>
      </w:r>
      <w:bookmarkEnd w:id="78"/>
    </w:p>
    <w:p w:rsidR="009D1B5F" w:rsidRPr="00375D2A" w:rsidRDefault="009D1B5F" w:rsidP="009D1B5F">
      <w:pPr>
        <w:rPr>
          <w:lang w:val="en-GB"/>
        </w:rPr>
      </w:pPr>
      <w:r>
        <w:rPr>
          <w:noProof/>
          <w:lang w:val="en-GB"/>
        </w:rPr>
        <w:drawing>
          <wp:anchor distT="0" distB="0" distL="114300" distR="114300" simplePos="0" relativeHeight="251763712" behindDoc="1" locked="0" layoutInCell="1" allowOverlap="1" wp14:anchorId="72C095BC" wp14:editId="613D31A0">
            <wp:simplePos x="0" y="0"/>
            <wp:positionH relativeFrom="column">
              <wp:posOffset>8255</wp:posOffset>
            </wp:positionH>
            <wp:positionV relativeFrom="paragraph">
              <wp:posOffset>27305</wp:posOffset>
            </wp:positionV>
            <wp:extent cx="5042535" cy="3848735"/>
            <wp:effectExtent l="0" t="0" r="5715" b="0"/>
            <wp:wrapTight wrapText="bothSides">
              <wp:wrapPolygon edited="0">
                <wp:start x="326" y="0"/>
                <wp:lineTo x="0" y="214"/>
                <wp:lineTo x="0" y="21383"/>
                <wp:lineTo x="326" y="21490"/>
                <wp:lineTo x="21216" y="21490"/>
                <wp:lineTo x="21543" y="21383"/>
                <wp:lineTo x="21543" y="214"/>
                <wp:lineTo x="21216" y="0"/>
                <wp:lineTo x="326" y="0"/>
              </wp:wrapPolygon>
            </wp:wrapTight>
            <wp:docPr id="11" name="Picture 81"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otolia_2204087_XS"/>
                    <pic:cNvPicPr>
                      <a:picLocks noChangeAspect="1" noChangeArrowheads="1"/>
                    </pic:cNvPicPr>
                  </pic:nvPicPr>
                  <pic:blipFill>
                    <a:blip r:embed="rId14" cstate="print"/>
                    <a:srcRect/>
                    <a:stretch>
                      <a:fillRect/>
                    </a:stretch>
                  </pic:blipFill>
                  <pic:spPr bwMode="auto">
                    <a:xfrm>
                      <a:off x="0" y="0"/>
                      <a:ext cx="5042535" cy="3848735"/>
                    </a:xfrm>
                    <a:prstGeom prst="rect">
                      <a:avLst/>
                    </a:prstGeom>
                    <a:ln>
                      <a:noFill/>
                    </a:ln>
                    <a:effectLst>
                      <a:softEdge rad="112500"/>
                    </a:effectLst>
                  </pic:spPr>
                </pic:pic>
              </a:graphicData>
            </a:graphic>
          </wp:anchor>
        </w:drawing>
      </w:r>
    </w:p>
    <w:p w:rsidR="009D1B5F" w:rsidRDefault="009D1B5F">
      <w:pPr>
        <w:spacing w:after="0" w:line="240" w:lineRule="auto"/>
        <w:rPr>
          <w:rFonts w:cs="Calibri"/>
          <w:b/>
          <w:bCs/>
          <w:color w:val="C00000"/>
          <w:sz w:val="28"/>
          <w:szCs w:val="28"/>
        </w:rPr>
      </w:pPr>
      <w:r>
        <w:br w:type="page"/>
      </w:r>
    </w:p>
    <w:p w:rsidR="00BE795E" w:rsidRDefault="00811F17" w:rsidP="00811F17">
      <w:pPr>
        <w:pStyle w:val="Heading2"/>
      </w:pPr>
      <w:bookmarkStart w:id="79" w:name="_Toc449003051"/>
      <w:r w:rsidRPr="005E527C">
        <w:lastRenderedPageBreak/>
        <w:t xml:space="preserve">4.4 </w:t>
      </w:r>
      <w:r>
        <w:t xml:space="preserve">– </w:t>
      </w:r>
      <w:r w:rsidRPr="005E527C">
        <w:t>Develop actions to mitigate risks including identifying insurance requirements and adequate cover</w:t>
      </w:r>
      <w:bookmarkEnd w:id="79"/>
      <w:r w:rsidR="00BE795E">
        <w:t xml:space="preserve">  </w:t>
      </w:r>
    </w:p>
    <w:p w:rsidR="00BE795E" w:rsidRDefault="00BE795E" w:rsidP="00BE795E">
      <w:pPr>
        <w:pStyle w:val="Heading3"/>
      </w:pPr>
      <w:bookmarkStart w:id="80" w:name="_Toc449003052"/>
      <w:r>
        <w:t>Insurance requirements</w:t>
      </w:r>
      <w:bookmarkEnd w:id="80"/>
      <w:r>
        <w:t xml:space="preserve"> </w:t>
      </w:r>
    </w:p>
    <w:p w:rsidR="00BE795E" w:rsidRPr="00BE795E" w:rsidRDefault="00BE795E" w:rsidP="00BE795E">
      <w:pPr>
        <w:pStyle w:val="BoldBulTight0"/>
      </w:pPr>
      <w:r w:rsidRPr="00BE795E">
        <w:t>Insurance requirements may include:</w:t>
      </w:r>
    </w:p>
    <w:p w:rsidR="00BE795E" w:rsidRPr="00BE795E" w:rsidRDefault="00BE795E" w:rsidP="00BE795E">
      <w:pPr>
        <w:pStyle w:val="Bullets"/>
      </w:pPr>
      <w:r w:rsidRPr="00BE795E">
        <w:t>Comprehensive insurance for vehicles/property</w:t>
      </w:r>
    </w:p>
    <w:p w:rsidR="00BE795E" w:rsidRPr="00BE795E" w:rsidRDefault="00BE795E" w:rsidP="00BE795E">
      <w:pPr>
        <w:pStyle w:val="Bullets"/>
      </w:pPr>
      <w:r w:rsidRPr="00BE795E">
        <w:t>Professional indemnity insurance</w:t>
      </w:r>
    </w:p>
    <w:p w:rsidR="00BE795E" w:rsidRPr="00BE795E" w:rsidRDefault="00BE795E" w:rsidP="00BE795E">
      <w:pPr>
        <w:pStyle w:val="Bullets"/>
      </w:pPr>
      <w:r w:rsidRPr="00BE795E">
        <w:t>Public liability insurance</w:t>
      </w:r>
    </w:p>
    <w:p w:rsidR="00BE795E" w:rsidRPr="00BE795E" w:rsidRDefault="00BE795E" w:rsidP="00BE795E">
      <w:pPr>
        <w:pStyle w:val="Bullets"/>
      </w:pPr>
      <w:r w:rsidRPr="00BE795E">
        <w:t>Third party insurance on motor vehicles</w:t>
      </w:r>
    </w:p>
    <w:p w:rsidR="00BE795E" w:rsidRPr="00BE795E" w:rsidRDefault="00BE795E" w:rsidP="00BE795E">
      <w:pPr>
        <w:pStyle w:val="Bullets"/>
      </w:pPr>
      <w:r w:rsidRPr="00BE795E">
        <w:t>Workers’ compensation</w:t>
      </w:r>
    </w:p>
    <w:p w:rsidR="00BE795E" w:rsidRPr="00BE795E" w:rsidRDefault="00BE795E" w:rsidP="00BE795E">
      <w:pPr>
        <w:pStyle w:val="Bullets"/>
      </w:pPr>
      <w:r w:rsidRPr="00BE795E">
        <w:t>Other insurance cover as required by state/territory or commonwealth legislation, contractual obligations or as recommended for the industry/type of business.</w:t>
      </w:r>
    </w:p>
    <w:p w:rsidR="00BE795E" w:rsidRPr="00BE795E" w:rsidRDefault="00256B18" w:rsidP="00BE795E">
      <w:pPr>
        <w:pStyle w:val="BoldBulTight0"/>
      </w:pPr>
      <w:r>
        <w:rPr>
          <w:noProof/>
          <w:lang w:val="en-GB"/>
        </w:rPr>
        <w:drawing>
          <wp:anchor distT="0" distB="0" distL="114300" distR="114300" simplePos="0" relativeHeight="251783168" behindDoc="1" locked="0" layoutInCell="1" allowOverlap="1" wp14:anchorId="77402E90" wp14:editId="744742DF">
            <wp:simplePos x="0" y="0"/>
            <wp:positionH relativeFrom="column">
              <wp:posOffset>3615055</wp:posOffset>
            </wp:positionH>
            <wp:positionV relativeFrom="paragraph">
              <wp:posOffset>158115</wp:posOffset>
            </wp:positionV>
            <wp:extent cx="2565400" cy="2565400"/>
            <wp:effectExtent l="0" t="0" r="6350" b="6350"/>
            <wp:wrapTight wrapText="bothSides">
              <wp:wrapPolygon edited="0">
                <wp:start x="642" y="0"/>
                <wp:lineTo x="0" y="321"/>
                <wp:lineTo x="0" y="21333"/>
                <wp:lineTo x="642" y="21493"/>
                <wp:lineTo x="20851" y="21493"/>
                <wp:lineTo x="21493" y="21333"/>
                <wp:lineTo x="21493" y="321"/>
                <wp:lineTo x="20851" y="0"/>
                <wp:lineTo x="642"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1899895_S.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565400" cy="25654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BE795E" w:rsidRPr="00BE795E">
        <w:t>Here are some common types of insurance cover:</w:t>
      </w:r>
    </w:p>
    <w:p w:rsidR="00BE795E" w:rsidRPr="00BE795E" w:rsidRDefault="00BE795E" w:rsidP="00BE795E">
      <w:pPr>
        <w:pStyle w:val="Bullets"/>
      </w:pPr>
      <w:r w:rsidRPr="00BE795E">
        <w:rPr>
          <w:b/>
        </w:rPr>
        <w:t>Burglary</w:t>
      </w:r>
      <w:r w:rsidRPr="00BE795E">
        <w:t xml:space="preserve"> – theft involving violent, forcible entry, loss or damage to stock, goods held in trust and all contents for which you are responsible within the premises. Does not normally cover theft by employees or others entitled to be on the premises</w:t>
      </w:r>
    </w:p>
    <w:p w:rsidR="00BE795E" w:rsidRPr="00BE795E" w:rsidRDefault="00BE795E" w:rsidP="00BE795E">
      <w:pPr>
        <w:pStyle w:val="Bullets"/>
      </w:pPr>
      <w:r w:rsidRPr="00BE795E">
        <w:rPr>
          <w:b/>
        </w:rPr>
        <w:t>Contract Works</w:t>
      </w:r>
      <w:r w:rsidRPr="00BE795E">
        <w:t xml:space="preserve"> – covers loss or damage to buildings and other structures while they are under construction. Most contract works policies also include a public </w:t>
      </w:r>
      <w:r w:rsidR="00F92514" w:rsidRPr="00BE795E">
        <w:t>liability section which covers personal injury and property damag</w:t>
      </w:r>
      <w:r w:rsidR="00F92514">
        <w:t>e arising from the construction</w:t>
      </w:r>
    </w:p>
    <w:p w:rsidR="00BE795E" w:rsidRPr="00BE795E" w:rsidRDefault="00F92514" w:rsidP="00BE795E">
      <w:pPr>
        <w:pStyle w:val="Bullets"/>
      </w:pPr>
      <w:r w:rsidRPr="00BE795E">
        <w:rPr>
          <w:b/>
        </w:rPr>
        <w:t>Corporate travel</w:t>
      </w:r>
      <w:r w:rsidRPr="00BE795E">
        <w:t xml:space="preserve"> – covers medical expenses, loss of baggage, emergency evacuation and various other similar losses which may occur while a director or employee is</w:t>
      </w:r>
      <w:r>
        <w:t xml:space="preserve"> travelling on company business</w:t>
      </w:r>
    </w:p>
    <w:p w:rsidR="00BE795E" w:rsidRPr="00BE795E" w:rsidRDefault="00F92514" w:rsidP="00BE795E">
      <w:pPr>
        <w:pStyle w:val="Bullets"/>
      </w:pPr>
      <w:r w:rsidRPr="00BE795E">
        <w:rPr>
          <w:b/>
        </w:rPr>
        <w:t>Directors &amp; officers liability</w:t>
      </w:r>
      <w:r w:rsidRPr="00BE795E">
        <w:t xml:space="preserve"> – covers claims made against directors and officers of a company for any wrongful acts they commit in their ca</w:t>
      </w:r>
      <w:r>
        <w:t>pacity as a director or officer</w:t>
      </w:r>
    </w:p>
    <w:p w:rsidR="00BE795E" w:rsidRPr="00BE795E" w:rsidRDefault="00F92514" w:rsidP="00BE795E">
      <w:pPr>
        <w:pStyle w:val="Bullets"/>
      </w:pPr>
      <w:r w:rsidRPr="00BE795E">
        <w:rPr>
          <w:b/>
        </w:rPr>
        <w:t>Fidelity guarantee</w:t>
      </w:r>
      <w:r w:rsidRPr="00BE795E">
        <w:t xml:space="preserve"> – covers financial loss to the company arising from theft or dishonest acts of its employees</w:t>
      </w:r>
    </w:p>
    <w:p w:rsidR="00BE795E" w:rsidRPr="00BE795E" w:rsidRDefault="00F92514" w:rsidP="00BE795E">
      <w:pPr>
        <w:pStyle w:val="Bullets"/>
      </w:pPr>
      <w:r w:rsidRPr="00BE795E">
        <w:rPr>
          <w:b/>
        </w:rPr>
        <w:t>Industrial special risks</w:t>
      </w:r>
      <w:r w:rsidRPr="00BE795E">
        <w:t xml:space="preserve"> – covers loss or damage to the physical assets of the company, as well as any associated loss of revenue or profit</w:t>
      </w:r>
    </w:p>
    <w:p w:rsidR="00BE795E" w:rsidRPr="00BE795E" w:rsidRDefault="00F92514" w:rsidP="00BE795E">
      <w:pPr>
        <w:pStyle w:val="Bullets"/>
      </w:pPr>
      <w:r w:rsidRPr="00A003D1">
        <w:rPr>
          <w:b/>
        </w:rPr>
        <w:t>Key person insurance</w:t>
      </w:r>
      <w:r w:rsidRPr="00BE795E">
        <w:t xml:space="preserve"> – death or long-term disability of a key person, usually someone vital to the continued running or profitability of the business</w:t>
      </w:r>
    </w:p>
    <w:p w:rsidR="00BE795E" w:rsidRPr="00BE795E" w:rsidRDefault="00F92514" w:rsidP="00BE795E">
      <w:pPr>
        <w:pStyle w:val="Bullets"/>
      </w:pPr>
      <w:r w:rsidRPr="00A003D1">
        <w:rPr>
          <w:b/>
        </w:rPr>
        <w:lastRenderedPageBreak/>
        <w:t>Machinery breakdown</w:t>
      </w:r>
      <w:r w:rsidRPr="00BE795E">
        <w:t xml:space="preserve"> – covers the cost of repairing plant and equipment which has broken down and any associated loss of revenue or increase in costs</w:t>
      </w:r>
    </w:p>
    <w:p w:rsidR="00BE795E" w:rsidRPr="00BE795E" w:rsidRDefault="00F92514" w:rsidP="00BE795E">
      <w:pPr>
        <w:pStyle w:val="Bullets"/>
      </w:pPr>
      <w:r w:rsidRPr="00A003D1">
        <w:rPr>
          <w:b/>
        </w:rPr>
        <w:t>Marine transit</w:t>
      </w:r>
      <w:r w:rsidRPr="00BE795E">
        <w:t xml:space="preserve"> – covers loss or damage to goods while they are being transported</w:t>
      </w:r>
    </w:p>
    <w:p w:rsidR="00BE795E" w:rsidRPr="00BE795E" w:rsidRDefault="00F92514" w:rsidP="00BE795E">
      <w:pPr>
        <w:pStyle w:val="Bullets"/>
      </w:pPr>
      <w:r w:rsidRPr="00A003D1">
        <w:rPr>
          <w:b/>
        </w:rPr>
        <w:t>Motor vehicle comprehensive</w:t>
      </w:r>
      <w:r w:rsidRPr="00BE795E">
        <w:t xml:space="preserve"> – covers damage to the insured vehicles and legal liability arising from property damage caused through use of the vehicle</w:t>
      </w:r>
    </w:p>
    <w:p w:rsidR="00BE795E" w:rsidRPr="00BE795E" w:rsidRDefault="00F92514" w:rsidP="00BE795E">
      <w:pPr>
        <w:pStyle w:val="Bullets"/>
      </w:pPr>
      <w:r>
        <w:rPr>
          <w:b/>
        </w:rPr>
        <w:t>Public and</w:t>
      </w:r>
      <w:r w:rsidRPr="00A003D1">
        <w:rPr>
          <w:b/>
        </w:rPr>
        <w:t xml:space="preserve"> products liability</w:t>
      </w:r>
      <w:r w:rsidRPr="00BE795E">
        <w:t xml:space="preserve"> – covers your legal liability for personal injury or property damage to others</w:t>
      </w:r>
    </w:p>
    <w:p w:rsidR="00BE795E" w:rsidRPr="00BE795E" w:rsidRDefault="00F92514" w:rsidP="00BE795E">
      <w:pPr>
        <w:pStyle w:val="Bullets"/>
      </w:pPr>
      <w:r w:rsidRPr="00A003D1">
        <w:rPr>
          <w:b/>
        </w:rPr>
        <w:t>Personal accident</w:t>
      </w:r>
      <w:r w:rsidRPr="00BE795E">
        <w:t xml:space="preserve"> – covers medical costs and loss of income arising from injuries to non-salaried workers</w:t>
      </w:r>
    </w:p>
    <w:p w:rsidR="00BE795E" w:rsidRPr="00BE795E" w:rsidRDefault="00F92514" w:rsidP="00BE795E">
      <w:pPr>
        <w:pStyle w:val="Bullets"/>
      </w:pPr>
      <w:r w:rsidRPr="00A003D1">
        <w:rPr>
          <w:b/>
        </w:rPr>
        <w:t xml:space="preserve">Professional indemnity </w:t>
      </w:r>
      <w:r w:rsidRPr="00BE795E">
        <w:t>– covers claims for financial loss made by a third party against you arising from a service or advice you have provided</w:t>
      </w:r>
    </w:p>
    <w:p w:rsidR="00BE795E" w:rsidRPr="00BE795E" w:rsidRDefault="00F92514" w:rsidP="00BE795E">
      <w:pPr>
        <w:pStyle w:val="Bullets"/>
      </w:pPr>
      <w:r w:rsidRPr="00BE795E">
        <w:rPr>
          <w:b/>
        </w:rPr>
        <w:t xml:space="preserve">Workers compensation </w:t>
      </w:r>
      <w:r w:rsidRPr="00BE795E">
        <w:t>– covers medical costs and loss of income arising from injuries to salaried employees.</w:t>
      </w:r>
    </w:p>
    <w:tbl>
      <w:tblPr>
        <w:tblStyle w:val="TableGrid"/>
        <w:tblW w:w="0" w:type="auto"/>
        <w:tblLook w:val="04A0" w:firstRow="1" w:lastRow="0" w:firstColumn="1" w:lastColumn="0" w:noHBand="0" w:noVBand="1"/>
      </w:tblPr>
      <w:tblGrid>
        <w:gridCol w:w="3268"/>
        <w:gridCol w:w="5974"/>
      </w:tblGrid>
      <w:tr w:rsidR="00BE795E" w:rsidRPr="00B93FE5" w:rsidTr="000A79AF">
        <w:tc>
          <w:tcPr>
            <w:tcW w:w="3369" w:type="dxa"/>
            <w:tcBorders>
              <w:bottom w:val="single" w:sz="4" w:space="0" w:color="auto"/>
            </w:tcBorders>
            <w:shd w:val="clear" w:color="auto" w:fill="E5B8B7" w:themeFill="accent2" w:themeFillTint="66"/>
          </w:tcPr>
          <w:p w:rsidR="00BE795E" w:rsidRPr="00B93FE5" w:rsidRDefault="00BE795E" w:rsidP="00B93FE5">
            <w:pPr>
              <w:spacing w:before="120" w:after="120" w:line="240" w:lineRule="auto"/>
              <w:rPr>
                <w:b/>
              </w:rPr>
            </w:pPr>
            <w:r w:rsidRPr="00B93FE5">
              <w:rPr>
                <w:b/>
              </w:rPr>
              <w:t>Question</w:t>
            </w:r>
          </w:p>
        </w:tc>
        <w:tc>
          <w:tcPr>
            <w:tcW w:w="6179" w:type="dxa"/>
            <w:shd w:val="clear" w:color="auto" w:fill="E5B8B7" w:themeFill="accent2" w:themeFillTint="66"/>
          </w:tcPr>
          <w:p w:rsidR="00BE795E" w:rsidRPr="00B93FE5" w:rsidRDefault="00BE795E" w:rsidP="00B93FE5">
            <w:pPr>
              <w:spacing w:before="120" w:after="120" w:line="240" w:lineRule="auto"/>
              <w:rPr>
                <w:b/>
              </w:rPr>
            </w:pPr>
            <w:r w:rsidRPr="00B93FE5">
              <w:rPr>
                <w:b/>
              </w:rPr>
              <w:t>Possible answer</w:t>
            </w:r>
          </w:p>
        </w:tc>
      </w:tr>
      <w:tr w:rsidR="00BE795E" w:rsidRPr="00BE795E" w:rsidTr="000A79AF">
        <w:tc>
          <w:tcPr>
            <w:tcW w:w="3369" w:type="dxa"/>
            <w:shd w:val="clear" w:color="auto" w:fill="F2DBDB" w:themeFill="accent2" w:themeFillTint="33"/>
            <w:vAlign w:val="center"/>
          </w:tcPr>
          <w:p w:rsidR="00BE795E" w:rsidRPr="00B93FE5" w:rsidRDefault="00BE795E" w:rsidP="00B93FE5">
            <w:pPr>
              <w:spacing w:before="120" w:after="120" w:line="240" w:lineRule="auto"/>
              <w:rPr>
                <w:b/>
              </w:rPr>
            </w:pPr>
            <w:r w:rsidRPr="00B93FE5">
              <w:rPr>
                <w:b/>
              </w:rPr>
              <w:t>What to insure and for how much?</w:t>
            </w:r>
          </w:p>
        </w:tc>
        <w:tc>
          <w:tcPr>
            <w:tcW w:w="6179" w:type="dxa"/>
          </w:tcPr>
          <w:p w:rsidR="00BE795E" w:rsidRPr="00BE795E" w:rsidRDefault="00BE795E" w:rsidP="00B93FE5">
            <w:pPr>
              <w:spacing w:before="120" w:after="120" w:line="240" w:lineRule="auto"/>
            </w:pPr>
            <w:r w:rsidRPr="00BE795E">
              <w:t>Will you insure for every possible risk, or just the most likely?</w:t>
            </w:r>
          </w:p>
          <w:p w:rsidR="00BE795E" w:rsidRPr="00BE795E" w:rsidRDefault="00BE795E" w:rsidP="00B93FE5">
            <w:pPr>
              <w:spacing w:before="120" w:after="120" w:line="240" w:lineRule="auto"/>
            </w:pPr>
            <w:r w:rsidRPr="00BE795E">
              <w:t>It is your decision.</w:t>
            </w:r>
          </w:p>
        </w:tc>
      </w:tr>
      <w:tr w:rsidR="00BE795E" w:rsidRPr="00BE795E" w:rsidTr="000A79AF">
        <w:tc>
          <w:tcPr>
            <w:tcW w:w="3369" w:type="dxa"/>
            <w:shd w:val="clear" w:color="auto" w:fill="F2DBDB" w:themeFill="accent2" w:themeFillTint="33"/>
            <w:vAlign w:val="center"/>
          </w:tcPr>
          <w:p w:rsidR="00BE795E" w:rsidRPr="00B93FE5" w:rsidRDefault="00BE795E" w:rsidP="00B93FE5">
            <w:pPr>
              <w:spacing w:before="120" w:after="120" w:line="240" w:lineRule="auto"/>
              <w:rPr>
                <w:b/>
              </w:rPr>
            </w:pPr>
            <w:r w:rsidRPr="00B93FE5">
              <w:rPr>
                <w:b/>
              </w:rPr>
              <w:t>How much cover do you need?</w:t>
            </w:r>
          </w:p>
        </w:tc>
        <w:tc>
          <w:tcPr>
            <w:tcW w:w="6179" w:type="dxa"/>
          </w:tcPr>
          <w:p w:rsidR="00BE795E" w:rsidRPr="00BE795E" w:rsidRDefault="00BE795E" w:rsidP="00B93FE5">
            <w:pPr>
              <w:spacing w:before="120" w:after="120" w:line="240" w:lineRule="auto"/>
            </w:pPr>
            <w:r w:rsidRPr="00BE795E">
              <w:t>If you over-insure you waste money, and if you under-insure and then make a claim, the insurance company can reduce what they will pay you.</w:t>
            </w:r>
          </w:p>
        </w:tc>
      </w:tr>
      <w:tr w:rsidR="00BE795E" w:rsidRPr="00BE795E" w:rsidTr="000A79AF">
        <w:tc>
          <w:tcPr>
            <w:tcW w:w="3369" w:type="dxa"/>
            <w:shd w:val="clear" w:color="auto" w:fill="F2DBDB" w:themeFill="accent2" w:themeFillTint="33"/>
            <w:vAlign w:val="center"/>
          </w:tcPr>
          <w:p w:rsidR="00BE795E" w:rsidRPr="00B93FE5" w:rsidRDefault="00BE795E" w:rsidP="00B93FE5">
            <w:pPr>
              <w:spacing w:before="120" w:after="120" w:line="240" w:lineRule="auto"/>
              <w:rPr>
                <w:b/>
              </w:rPr>
            </w:pPr>
            <w:r w:rsidRPr="00B93FE5">
              <w:rPr>
                <w:rFonts w:cs="Calibri"/>
                <w:b/>
              </w:rPr>
              <w:t>What if I under-insure?</w:t>
            </w:r>
          </w:p>
        </w:tc>
        <w:tc>
          <w:tcPr>
            <w:tcW w:w="6179" w:type="dxa"/>
          </w:tcPr>
          <w:p w:rsidR="00BE795E" w:rsidRPr="00BE795E" w:rsidRDefault="00BE795E" w:rsidP="00B93FE5">
            <w:pPr>
              <w:spacing w:before="120" w:after="120" w:line="240" w:lineRule="auto"/>
            </w:pPr>
            <w:r w:rsidRPr="00912002">
              <w:rPr>
                <w:rFonts w:cs="Calibri"/>
              </w:rPr>
              <w:t xml:space="preserve">When you take out a policy for a certain amount </w:t>
            </w:r>
            <w:r w:rsidRPr="00BE795E">
              <w:t xml:space="preserve">of cover and it’s less than the value of what’s being insured, the insurance company can legally reduce what it pays you for any claim, including small claims. </w:t>
            </w:r>
          </w:p>
          <w:p w:rsidR="00BE795E" w:rsidRPr="00BE795E" w:rsidRDefault="00BE795E" w:rsidP="00B93FE5">
            <w:pPr>
              <w:spacing w:before="120" w:after="120" w:line="240" w:lineRule="auto"/>
            </w:pPr>
            <w:r w:rsidRPr="00BE795E">
              <w:t xml:space="preserve">Insurance companies use different ways to work out how much they’ll reduce a claim by if you’re under-insured. </w:t>
            </w:r>
          </w:p>
          <w:p w:rsidR="00BE795E" w:rsidRPr="00BE795E" w:rsidRDefault="00BE795E" w:rsidP="00B93FE5">
            <w:pPr>
              <w:spacing w:before="120" w:after="120" w:line="240" w:lineRule="auto"/>
            </w:pPr>
            <w:r w:rsidRPr="00BE795E">
              <w:t>You would need to seek advice from your insurer and check your policy for details.</w:t>
            </w:r>
          </w:p>
        </w:tc>
      </w:tr>
      <w:tr w:rsidR="00BE795E" w:rsidRPr="00BE795E" w:rsidTr="000A79AF">
        <w:tc>
          <w:tcPr>
            <w:tcW w:w="3369" w:type="dxa"/>
            <w:shd w:val="clear" w:color="auto" w:fill="F2DBDB" w:themeFill="accent2" w:themeFillTint="33"/>
            <w:vAlign w:val="center"/>
          </w:tcPr>
          <w:p w:rsidR="00BE795E" w:rsidRPr="00B93FE5" w:rsidRDefault="00BE795E" w:rsidP="00B93FE5">
            <w:pPr>
              <w:spacing w:before="120" w:after="120" w:line="240" w:lineRule="auto"/>
              <w:rPr>
                <w:b/>
              </w:rPr>
            </w:pPr>
            <w:r w:rsidRPr="00B93FE5">
              <w:rPr>
                <w:rFonts w:cs="Calibri"/>
                <w:b/>
              </w:rPr>
              <w:t>What ins</w:t>
            </w:r>
            <w:r w:rsidRPr="00B93FE5">
              <w:rPr>
                <w:b/>
              </w:rPr>
              <w:t>urance do I need by law?</w:t>
            </w:r>
          </w:p>
        </w:tc>
        <w:tc>
          <w:tcPr>
            <w:tcW w:w="6179" w:type="dxa"/>
          </w:tcPr>
          <w:p w:rsidR="00BE795E" w:rsidRPr="00BE795E" w:rsidRDefault="00BE795E" w:rsidP="00B93FE5">
            <w:pPr>
              <w:spacing w:before="120" w:after="120" w:line="240" w:lineRule="auto"/>
            </w:pPr>
            <w:r w:rsidRPr="00BE795E">
              <w:t xml:space="preserve">If you employ staff, by law your business needs insurance cover in case they are injured. </w:t>
            </w:r>
          </w:p>
          <w:p w:rsidR="00BE795E" w:rsidRPr="00BE795E" w:rsidRDefault="00BE795E" w:rsidP="00B93FE5">
            <w:pPr>
              <w:spacing w:before="120" w:after="120" w:line="240" w:lineRule="auto"/>
            </w:pPr>
            <w:r w:rsidRPr="00BE795E">
              <w:t xml:space="preserve">If you’re an employee of your own incorporated company, you would need insurance to cover yourself. </w:t>
            </w:r>
          </w:p>
          <w:p w:rsidR="00BE795E" w:rsidRPr="00BE795E" w:rsidRDefault="00BE795E" w:rsidP="00B93FE5">
            <w:pPr>
              <w:spacing w:before="120" w:after="120" w:line="240" w:lineRule="auto"/>
            </w:pPr>
            <w:r w:rsidRPr="00BE795E">
              <w:t xml:space="preserve">If you’re a sole trader or in a partnership, it is wise to get sickness and accident insurance. </w:t>
            </w:r>
          </w:p>
          <w:p w:rsidR="00BE795E" w:rsidRPr="00BE795E" w:rsidRDefault="00BE795E" w:rsidP="00B93FE5">
            <w:pPr>
              <w:spacing w:before="120" w:after="120" w:line="240" w:lineRule="auto"/>
            </w:pPr>
            <w:r w:rsidRPr="00BE795E">
              <w:t xml:space="preserve">Sole traders and partnerships should also consider income protection insurance. </w:t>
            </w:r>
          </w:p>
          <w:p w:rsidR="00BE795E" w:rsidRPr="00BE795E" w:rsidRDefault="00BE795E" w:rsidP="00B93FE5">
            <w:pPr>
              <w:spacing w:before="120" w:after="120" w:line="240" w:lineRule="auto"/>
            </w:pPr>
            <w:r w:rsidRPr="00BE795E">
              <w:t xml:space="preserve">Even though not legally required in all cases, </w:t>
            </w:r>
            <w:r w:rsidRPr="00912002">
              <w:rPr>
                <w:rFonts w:cs="Calibri"/>
              </w:rPr>
              <w:t xml:space="preserve">public liability </w:t>
            </w:r>
            <w:r w:rsidRPr="00912002">
              <w:rPr>
                <w:rFonts w:cs="Calibri"/>
              </w:rPr>
              <w:lastRenderedPageBreak/>
              <w:t>insurance for the business is highly recommended.</w:t>
            </w:r>
          </w:p>
        </w:tc>
      </w:tr>
      <w:tr w:rsidR="00BE795E" w:rsidRPr="00BE795E" w:rsidTr="000A79AF">
        <w:tc>
          <w:tcPr>
            <w:tcW w:w="3369" w:type="dxa"/>
            <w:shd w:val="clear" w:color="auto" w:fill="F2DBDB" w:themeFill="accent2" w:themeFillTint="33"/>
            <w:vAlign w:val="center"/>
          </w:tcPr>
          <w:p w:rsidR="00BE795E" w:rsidRPr="00B93FE5" w:rsidRDefault="00BE795E" w:rsidP="00B93FE5">
            <w:pPr>
              <w:spacing w:before="120" w:after="120" w:line="240" w:lineRule="auto"/>
              <w:rPr>
                <w:b/>
              </w:rPr>
            </w:pPr>
            <w:r w:rsidRPr="00B93FE5">
              <w:rPr>
                <w:b/>
              </w:rPr>
              <w:lastRenderedPageBreak/>
              <w:t>What policies can I select from?</w:t>
            </w:r>
          </w:p>
        </w:tc>
        <w:tc>
          <w:tcPr>
            <w:tcW w:w="6179" w:type="dxa"/>
          </w:tcPr>
          <w:p w:rsidR="00BE795E" w:rsidRPr="00BE795E" w:rsidRDefault="00BE795E" w:rsidP="00B93FE5">
            <w:pPr>
              <w:spacing w:before="120" w:after="120" w:line="240" w:lineRule="auto"/>
            </w:pPr>
            <w:r w:rsidRPr="00BE795E">
              <w:t>Insurance policies can be changed to suit your needs or purchased for almost any eventuality.</w:t>
            </w:r>
          </w:p>
          <w:p w:rsidR="00BE795E" w:rsidRPr="00BE795E" w:rsidRDefault="00BE795E" w:rsidP="00B93FE5">
            <w:pPr>
              <w:spacing w:before="120" w:after="120" w:line="240" w:lineRule="auto"/>
            </w:pPr>
            <w:r w:rsidRPr="00BE795E">
              <w:t>If a policy doesn’t cover a particular risk in your business, you can ask to have a separate clause added to the policy and avoid buying extra policies you don’t need.</w:t>
            </w:r>
          </w:p>
          <w:p w:rsidR="00BE795E" w:rsidRPr="00BE795E" w:rsidRDefault="00BE795E" w:rsidP="00B93FE5">
            <w:pPr>
              <w:spacing w:before="120" w:after="120" w:line="240" w:lineRule="auto"/>
            </w:pPr>
            <w:r w:rsidRPr="00BE795E">
              <w:t>You should engage an insurance broker or get quotes from several insurance companies.</w:t>
            </w:r>
          </w:p>
        </w:tc>
      </w:tr>
      <w:tr w:rsidR="00BE795E" w:rsidRPr="00BE795E" w:rsidTr="000A79AF">
        <w:tc>
          <w:tcPr>
            <w:tcW w:w="3369" w:type="dxa"/>
            <w:shd w:val="clear" w:color="auto" w:fill="F2DBDB" w:themeFill="accent2" w:themeFillTint="33"/>
            <w:vAlign w:val="center"/>
          </w:tcPr>
          <w:p w:rsidR="00BE795E" w:rsidRPr="00B93FE5" w:rsidRDefault="00BE795E" w:rsidP="00B93FE5">
            <w:pPr>
              <w:spacing w:before="120" w:after="120" w:line="240" w:lineRule="auto"/>
              <w:rPr>
                <w:b/>
              </w:rPr>
            </w:pPr>
            <w:r w:rsidRPr="00B93FE5">
              <w:rPr>
                <w:b/>
              </w:rPr>
              <w:t>What is most cost effective?</w:t>
            </w:r>
          </w:p>
        </w:tc>
        <w:tc>
          <w:tcPr>
            <w:tcW w:w="6179" w:type="dxa"/>
          </w:tcPr>
          <w:p w:rsidR="00BE795E" w:rsidRPr="00BE795E" w:rsidRDefault="00BE795E" w:rsidP="00B93FE5">
            <w:pPr>
              <w:spacing w:before="120" w:after="120" w:line="240" w:lineRule="auto"/>
            </w:pPr>
            <w:r w:rsidRPr="00BE795E">
              <w:t>Packaging several policies together is generally cheaper.</w:t>
            </w:r>
          </w:p>
          <w:p w:rsidR="00BE795E" w:rsidRPr="00BE795E" w:rsidRDefault="00BE795E" w:rsidP="00B93FE5">
            <w:pPr>
              <w:spacing w:before="120" w:after="120" w:line="240" w:lineRule="auto"/>
            </w:pPr>
            <w:r w:rsidRPr="00BE795E">
              <w:t xml:space="preserve">Try to buy your insurance from a company normally offering small business insurance instead of one selling mainly domestic insurance. </w:t>
            </w:r>
          </w:p>
          <w:p w:rsidR="00BE795E" w:rsidRPr="00BE795E" w:rsidRDefault="00BE795E" w:rsidP="00B93FE5">
            <w:pPr>
              <w:spacing w:before="120" w:after="120" w:line="240" w:lineRule="auto"/>
            </w:pPr>
            <w:r w:rsidRPr="00BE795E">
              <w:t xml:space="preserve">Combined types of insurance (small business ‘packages’) are available. </w:t>
            </w:r>
          </w:p>
          <w:p w:rsidR="00BE795E" w:rsidRPr="00BE795E" w:rsidRDefault="00BE795E" w:rsidP="00B93FE5">
            <w:pPr>
              <w:spacing w:before="120" w:after="120" w:line="240" w:lineRule="auto"/>
            </w:pPr>
            <w:r w:rsidRPr="00BE795E">
              <w:t xml:space="preserve">Some examples of these are commercial, shop, retail, industrial, office, trades, and business vehicle insurance. </w:t>
            </w:r>
          </w:p>
        </w:tc>
      </w:tr>
    </w:tbl>
    <w:p w:rsidR="00BE795E" w:rsidRPr="00BE795E" w:rsidRDefault="00BE795E" w:rsidP="00BE795E"/>
    <w:p w:rsidR="00BE795E" w:rsidRPr="00163E71" w:rsidRDefault="00912002" w:rsidP="00163E71">
      <w:pPr>
        <w:pStyle w:val="BoldBulTight0"/>
        <w:rPr>
          <w:u w:val="single"/>
        </w:rPr>
      </w:pPr>
      <w:r w:rsidRPr="00163E71">
        <w:rPr>
          <w:u w:val="single"/>
        </w:rPr>
        <w:t>Acquiring adequate cover</w:t>
      </w:r>
    </w:p>
    <w:p w:rsidR="00912002" w:rsidRDefault="00912002" w:rsidP="00163E71">
      <w:r w:rsidRPr="00163E71">
        <w:t>One</w:t>
      </w:r>
      <w:r w:rsidRPr="00912002">
        <w:t xml:space="preserve"> possible source is insurance brokers. </w:t>
      </w:r>
    </w:p>
    <w:p w:rsidR="00BE795E" w:rsidRPr="00912002" w:rsidRDefault="00F92514" w:rsidP="00912002">
      <w:pPr>
        <w:pStyle w:val="BoldBulTight0"/>
      </w:pPr>
      <w:r>
        <w:t>An</w:t>
      </w:r>
      <w:r w:rsidR="00912002">
        <w:t xml:space="preserve"> </w:t>
      </w:r>
      <w:r w:rsidR="00BE795E" w:rsidRPr="00912002">
        <w:t xml:space="preserve">insurance broker </w:t>
      </w:r>
      <w:r w:rsidR="00912002">
        <w:t xml:space="preserve">can </w:t>
      </w:r>
      <w:r w:rsidR="00BE795E" w:rsidRPr="00912002">
        <w:t>represent your interests if you have to:</w:t>
      </w:r>
    </w:p>
    <w:p w:rsidR="00BE795E" w:rsidRPr="00BE795E" w:rsidRDefault="00912002" w:rsidP="00912002">
      <w:pPr>
        <w:pStyle w:val="Bullets"/>
      </w:pPr>
      <w:r>
        <w:t>Make a claim (</w:t>
      </w:r>
      <w:r w:rsidR="00BE795E" w:rsidRPr="00BE795E">
        <w:t>An insurance company may act in their own interests or</w:t>
      </w:r>
      <w:r>
        <w:t xml:space="preserve"> those of the insurance company)</w:t>
      </w:r>
      <w:r w:rsidR="00BE795E" w:rsidRPr="00BE795E">
        <w:t xml:space="preserve"> </w:t>
      </w:r>
    </w:p>
    <w:p w:rsidR="00BE795E" w:rsidRPr="00BE795E" w:rsidRDefault="00BE795E" w:rsidP="00912002">
      <w:pPr>
        <w:pStyle w:val="Bullets"/>
      </w:pPr>
      <w:r w:rsidRPr="00BE795E">
        <w:t>Offer you an effec</w:t>
      </w:r>
      <w:r w:rsidR="00912002">
        <w:t>tive policy at the best price</w:t>
      </w:r>
      <w:r w:rsidR="00B93FE5">
        <w:t>.</w:t>
      </w:r>
      <w:r w:rsidR="00912002">
        <w:t xml:space="preserve"> (</w:t>
      </w:r>
      <w:r w:rsidRPr="00BE795E">
        <w:t>The more insurance companies your broker has access to, the more likely it is th</w:t>
      </w:r>
      <w:r w:rsidR="00912002">
        <w:t>ey can be extremely competitive)</w:t>
      </w:r>
      <w:r w:rsidR="00163E71">
        <w:t>.</w:t>
      </w:r>
    </w:p>
    <w:p w:rsidR="00BE795E" w:rsidRPr="00912002" w:rsidRDefault="00BE795E" w:rsidP="00912002">
      <w:r w:rsidRPr="00912002">
        <w:t>You need to be advised of policies that are common to your business type.</w:t>
      </w:r>
    </w:p>
    <w:p w:rsidR="00BE795E" w:rsidRPr="00912002" w:rsidRDefault="00BE795E" w:rsidP="00912002">
      <w:r w:rsidRPr="00912002">
        <w:t xml:space="preserve">For example, a customer of a beauty salon may sue the salon after an adverse skin reaction. The insurance company would need to ensure that this type of risk was incorporated into the policy. </w:t>
      </w:r>
    </w:p>
    <w:p w:rsidR="00BE795E" w:rsidRPr="00912002" w:rsidRDefault="00BE795E" w:rsidP="00912002">
      <w:r w:rsidRPr="00912002">
        <w:t xml:space="preserve">There are businesses that are classed as having “hazardous risks” for the particular types of operation and production they undertake. </w:t>
      </w:r>
    </w:p>
    <w:p w:rsidR="00BE795E" w:rsidRPr="00912002" w:rsidRDefault="00BE795E" w:rsidP="00912002">
      <w:r w:rsidRPr="00912002">
        <w:t>It is often hard to get insurance cover but an insurance broker who has knowledge of that industry would likely know where to find the most suitable cover. If you go directly to an insurer you will likely be advised that general cover is the only option and at a higher than normal premium or possibly no cover at all.</w:t>
      </w:r>
    </w:p>
    <w:p w:rsidR="00BE795E" w:rsidRPr="00BE795E" w:rsidRDefault="00BE795E" w:rsidP="00912002">
      <w:r w:rsidRPr="00BE795E">
        <w:t>Choose a broker who has access to at least several insurance companies and deals with your size and type of business. Try to me</w:t>
      </w:r>
      <w:r w:rsidR="00912002">
        <w:t>et and interview several brokers.</w:t>
      </w:r>
      <w:r w:rsidRPr="00BE795E">
        <w:t xml:space="preserve"> Decide if you want to deal with a small or large firm, ask them to submit a formal proposal (which they would do in any case) and then contact referrals provided and use a check list to rate them.</w:t>
      </w:r>
    </w:p>
    <w:p w:rsidR="00912002" w:rsidRPr="00BE795E" w:rsidRDefault="00912002" w:rsidP="00912002">
      <w:pPr>
        <w:pStyle w:val="BoldBulTight0"/>
      </w:pPr>
      <w:r w:rsidRPr="00BE795E">
        <w:lastRenderedPageBreak/>
        <w:t>When choosing a broker</w:t>
      </w:r>
      <w:r>
        <w:t>, you may need to ask about</w:t>
      </w:r>
      <w:r w:rsidRPr="00BE795E">
        <w:t xml:space="preserve">: </w:t>
      </w:r>
    </w:p>
    <w:p w:rsidR="00912002" w:rsidRPr="00BE795E" w:rsidRDefault="00912002" w:rsidP="00912002">
      <w:pPr>
        <w:pStyle w:val="Bullets"/>
      </w:pPr>
      <w:r w:rsidRPr="00BE795E">
        <w:t>Their qualifications</w:t>
      </w:r>
    </w:p>
    <w:p w:rsidR="00912002" w:rsidRPr="00BE795E" w:rsidRDefault="00912002" w:rsidP="00912002">
      <w:pPr>
        <w:pStyle w:val="Bullets"/>
      </w:pPr>
      <w:r w:rsidRPr="00BE795E">
        <w:t xml:space="preserve">Who will service the account </w:t>
      </w:r>
    </w:p>
    <w:p w:rsidR="00912002" w:rsidRPr="00BE795E" w:rsidRDefault="00912002" w:rsidP="00912002">
      <w:pPr>
        <w:pStyle w:val="Bullets"/>
      </w:pPr>
      <w:r w:rsidRPr="00BE795E">
        <w:t xml:space="preserve">The number of insurance companies they have access to </w:t>
      </w:r>
    </w:p>
    <w:p w:rsidR="00912002" w:rsidRPr="00BE795E" w:rsidRDefault="00912002" w:rsidP="00912002">
      <w:pPr>
        <w:pStyle w:val="Bullets"/>
      </w:pPr>
      <w:r w:rsidRPr="00BE795E">
        <w:t xml:space="preserve">What experience they have with your size and type of business </w:t>
      </w:r>
    </w:p>
    <w:p w:rsidR="00912002" w:rsidRPr="00BE795E" w:rsidRDefault="00912002" w:rsidP="00912002">
      <w:pPr>
        <w:pStyle w:val="Bullets"/>
      </w:pPr>
      <w:r w:rsidRPr="00BE795E">
        <w:t xml:space="preserve">Their services they offer </w:t>
      </w:r>
    </w:p>
    <w:p w:rsidR="00912002" w:rsidRPr="00BE795E" w:rsidRDefault="00912002" w:rsidP="00912002">
      <w:pPr>
        <w:pStyle w:val="Bullets"/>
      </w:pPr>
      <w:r w:rsidRPr="00BE795E">
        <w:t xml:space="preserve">How much they charge </w:t>
      </w:r>
    </w:p>
    <w:p w:rsidR="00912002" w:rsidRDefault="00912002" w:rsidP="00912002">
      <w:pPr>
        <w:pStyle w:val="Bullets"/>
      </w:pPr>
      <w:r w:rsidRPr="00BE795E">
        <w:t>Referrals</w:t>
      </w:r>
      <w:r>
        <w:t xml:space="preserve"> (</w:t>
      </w:r>
      <w:r w:rsidRPr="00BE795E">
        <w:t>especially t</w:t>
      </w:r>
      <w:r>
        <w:t>hose with your type of business)</w:t>
      </w:r>
    </w:p>
    <w:p w:rsidR="00BE795E" w:rsidRPr="00BE795E" w:rsidRDefault="00912002" w:rsidP="00BE795E">
      <w:pPr>
        <w:pStyle w:val="Bullets"/>
      </w:pPr>
      <w:r w:rsidRPr="00BE795E">
        <w:t>If they are members of the national insurance brokers association (NIBA) and subscribe to the general insurance brokers’ code</w:t>
      </w:r>
      <w:r>
        <w:t>.</w:t>
      </w:r>
    </w:p>
    <w:p w:rsidR="00BE795E" w:rsidRPr="00912002" w:rsidRDefault="00912002" w:rsidP="00912002">
      <w:pPr>
        <w:pStyle w:val="Heading3"/>
      </w:pPr>
      <w:bookmarkStart w:id="81" w:name="_Toc449003053"/>
      <w:r>
        <w:t>Obligations</w:t>
      </w:r>
      <w:bookmarkEnd w:id="81"/>
    </w:p>
    <w:p w:rsidR="00BE795E" w:rsidRPr="00912002" w:rsidRDefault="00BE795E" w:rsidP="00912002">
      <w:pPr>
        <w:pStyle w:val="BoldBulTight0"/>
        <w:rPr>
          <w:u w:val="single"/>
        </w:rPr>
      </w:pPr>
      <w:r w:rsidRPr="00912002">
        <w:rPr>
          <w:u w:val="single"/>
        </w:rPr>
        <w:t xml:space="preserve">Duty of </w:t>
      </w:r>
      <w:r w:rsidR="00163E71" w:rsidRPr="00912002">
        <w:rPr>
          <w:u w:val="single"/>
        </w:rPr>
        <w:t>disclosure</w:t>
      </w:r>
    </w:p>
    <w:p w:rsidR="00BE795E" w:rsidRPr="00BE795E" w:rsidRDefault="00BE795E" w:rsidP="00163E71">
      <w:r w:rsidRPr="00BE795E">
        <w:t xml:space="preserve">The responsibilities of both the Insurer and Insured in a contract of insurance are defined by the Insurance </w:t>
      </w:r>
      <w:r w:rsidRPr="00163E71">
        <w:t>Contracts</w:t>
      </w:r>
      <w:r w:rsidRPr="00BE795E">
        <w:t xml:space="preserve"> Act 1984. This consumer protection legislation imposes responsibilities on the insurers such as when they are able to decline a claim, refuse renewal and when they must make you aware of unusual policy </w:t>
      </w:r>
      <w:r w:rsidRPr="00912002">
        <w:t>conditions</w:t>
      </w:r>
      <w:r w:rsidRPr="00BE795E">
        <w:t>. The Act also requires that the insurer make you aware of what your responsibilities are under the Act. These are generally referred to as Statutory Notices.</w:t>
      </w:r>
    </w:p>
    <w:p w:rsidR="00BE795E" w:rsidRPr="00BE795E" w:rsidRDefault="00912002" w:rsidP="00912002">
      <w:pPr>
        <w:pStyle w:val="BoldBulTight0"/>
      </w:pPr>
      <w:r w:rsidRPr="00912002">
        <w:t>O</w:t>
      </w:r>
      <w:r w:rsidR="00BE795E" w:rsidRPr="00912002">
        <w:t>ther</w:t>
      </w:r>
      <w:r w:rsidR="00BE795E" w:rsidRPr="00BE795E">
        <w:t xml:space="preserve"> implied conditions </w:t>
      </w:r>
      <w:r>
        <w:t>you may have to disclose include:</w:t>
      </w:r>
    </w:p>
    <w:p w:rsidR="00BE795E" w:rsidRPr="00BE795E" w:rsidRDefault="00912002" w:rsidP="00BE795E">
      <w:pPr>
        <w:pStyle w:val="Bullets"/>
      </w:pPr>
      <w:r w:rsidRPr="00BE795E">
        <w:t>Duty of disclosure and the effects of non-disclosure</w:t>
      </w:r>
    </w:p>
    <w:p w:rsidR="00BE795E" w:rsidRPr="00BE795E" w:rsidRDefault="00912002" w:rsidP="00BE795E">
      <w:pPr>
        <w:pStyle w:val="Bullets"/>
      </w:pPr>
      <w:r w:rsidRPr="00BE795E">
        <w:t>Waiving the insurer’s rights of subrogation</w:t>
      </w:r>
    </w:p>
    <w:p w:rsidR="00BE795E" w:rsidRPr="00BE795E" w:rsidRDefault="00912002" w:rsidP="00BE795E">
      <w:pPr>
        <w:pStyle w:val="Bullets"/>
      </w:pPr>
      <w:r w:rsidRPr="00BE795E">
        <w:t>Under insurance, average, co-insurance</w:t>
      </w:r>
    </w:p>
    <w:p w:rsidR="00BE795E" w:rsidRPr="00BE795E" w:rsidRDefault="00912002" w:rsidP="00BE795E">
      <w:pPr>
        <w:pStyle w:val="Bullets"/>
      </w:pPr>
      <w:r w:rsidRPr="00BE795E">
        <w:t>Interests of other parties</w:t>
      </w:r>
    </w:p>
    <w:p w:rsidR="00BE795E" w:rsidRPr="00BE795E" w:rsidRDefault="00163E71" w:rsidP="00BE795E">
      <w:pPr>
        <w:pStyle w:val="Bullets"/>
      </w:pPr>
      <w:r w:rsidRPr="00BE795E">
        <w:rPr>
          <w:noProof/>
          <w:lang w:val="en-GB"/>
        </w:rPr>
        <w:drawing>
          <wp:anchor distT="0" distB="0" distL="114300" distR="114300" simplePos="0" relativeHeight="251759616" behindDoc="1" locked="0" layoutInCell="1" allowOverlap="1" wp14:anchorId="03A5A95C" wp14:editId="055EE6EC">
            <wp:simplePos x="0" y="0"/>
            <wp:positionH relativeFrom="column">
              <wp:posOffset>4371975</wp:posOffset>
            </wp:positionH>
            <wp:positionV relativeFrom="paragraph">
              <wp:posOffset>66040</wp:posOffset>
            </wp:positionV>
            <wp:extent cx="1903730" cy="3046730"/>
            <wp:effectExtent l="0" t="0" r="1270" b="1270"/>
            <wp:wrapTight wrapText="bothSides">
              <wp:wrapPolygon edited="0">
                <wp:start x="0" y="0"/>
                <wp:lineTo x="0" y="21474"/>
                <wp:lineTo x="21398" y="21474"/>
                <wp:lineTo x="21398" y="0"/>
                <wp:lineTo x="0" y="0"/>
              </wp:wrapPolygon>
            </wp:wrapTight>
            <wp:docPr id="33" name="Picture 32" descr="telling_a_secret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lling_a_secret_pc_800_wht.png"/>
                    <pic:cNvPicPr/>
                  </pic:nvPicPr>
                  <pic:blipFill>
                    <a:blip r:embed="rId45" cstate="print"/>
                    <a:stretch>
                      <a:fillRect/>
                    </a:stretch>
                  </pic:blipFill>
                  <pic:spPr>
                    <a:xfrm>
                      <a:off x="0" y="0"/>
                      <a:ext cx="1903730" cy="3046730"/>
                    </a:xfrm>
                    <a:prstGeom prst="rect">
                      <a:avLst/>
                    </a:prstGeom>
                  </pic:spPr>
                </pic:pic>
              </a:graphicData>
            </a:graphic>
            <wp14:sizeRelH relativeFrom="margin">
              <wp14:pctWidth>0</wp14:pctWidth>
            </wp14:sizeRelH>
            <wp14:sizeRelV relativeFrom="margin">
              <wp14:pctHeight>0</wp14:pctHeight>
            </wp14:sizeRelV>
          </wp:anchor>
        </w:drawing>
      </w:r>
      <w:r w:rsidR="00912002" w:rsidRPr="00BE795E">
        <w:t>Utmost good faith</w:t>
      </w:r>
      <w:r w:rsidR="00912002">
        <w:t>.</w:t>
      </w:r>
    </w:p>
    <w:p w:rsidR="00BE795E" w:rsidRPr="00912002" w:rsidRDefault="00BE795E" w:rsidP="00912002">
      <w:pPr>
        <w:pStyle w:val="BoldBulTight0"/>
        <w:rPr>
          <w:u w:val="single"/>
        </w:rPr>
      </w:pPr>
      <w:r w:rsidRPr="00912002">
        <w:rPr>
          <w:u w:val="single"/>
        </w:rPr>
        <w:t>Duty of disclosure and the effects of non-disclosure</w:t>
      </w:r>
    </w:p>
    <w:p w:rsidR="00BE795E" w:rsidRPr="00163E71" w:rsidRDefault="00BE795E" w:rsidP="00163E71">
      <w:r w:rsidRPr="00163E71">
        <w:t>The Act requires you to disclose to your insurers anything that will affect their decision as to whether they will accept the risk and how much premium they will charge. A test as to what you are required to disclose to insurers is that of the common person – if an ordinary person not associated with your business would be expected to know of the existence of a risk, you are not required to disclose that risk to the insurer. To ensure you comply with this duty it is imperative you tell your insurers everything about your business and how it is run.</w:t>
      </w:r>
    </w:p>
    <w:p w:rsidR="00BE795E" w:rsidRPr="00BE795E" w:rsidRDefault="00BE795E" w:rsidP="00163E71">
      <w:r w:rsidRPr="00163E71">
        <w:t xml:space="preserve">At the beginning of the policy year you disclose to your insurer everything about your business. Based on this information the insurer agrees to </w:t>
      </w:r>
      <w:r w:rsidRPr="00163E71">
        <w:lastRenderedPageBreak/>
        <w:t>provide certain cover at a certain price. As the duty of disclosure continues</w:t>
      </w:r>
      <w:r w:rsidRPr="00BE795E">
        <w:t xml:space="preserve"> throughout the policy year you are required to tell your insurer if your business has any unusual or hazardous risks of which you have not previously advised. The insurer will then decide if they are willing to provide cover.</w:t>
      </w:r>
    </w:p>
    <w:p w:rsidR="00811F17" w:rsidRPr="00912002" w:rsidRDefault="00BE795E" w:rsidP="00912002">
      <w:r w:rsidRPr="00BE795E">
        <w:t>Failure to disclose information could result in an insurer declining a claim or cancelling the policy.</w:t>
      </w:r>
    </w:p>
    <w:p w:rsidR="009D1B5F" w:rsidRDefault="009D1B5F" w:rsidP="009D1B5F">
      <w:pPr>
        <w:pStyle w:val="Heading3"/>
      </w:pPr>
      <w:bookmarkStart w:id="82" w:name="_Toc449003054"/>
      <w:r>
        <w:t>Activity 4D</w:t>
      </w:r>
      <w:bookmarkEnd w:id="82"/>
    </w:p>
    <w:p w:rsidR="009D1B5F" w:rsidRPr="00375D2A" w:rsidRDefault="009D1B5F" w:rsidP="009D1B5F">
      <w:pPr>
        <w:rPr>
          <w:lang w:val="en-GB"/>
        </w:rPr>
      </w:pPr>
      <w:r>
        <w:rPr>
          <w:noProof/>
          <w:lang w:val="en-GB"/>
        </w:rPr>
        <w:drawing>
          <wp:anchor distT="0" distB="0" distL="114300" distR="114300" simplePos="0" relativeHeight="251761664" behindDoc="1" locked="0" layoutInCell="1" allowOverlap="1" wp14:anchorId="24CD9D90" wp14:editId="7F226F21">
            <wp:simplePos x="0" y="0"/>
            <wp:positionH relativeFrom="column">
              <wp:posOffset>8255</wp:posOffset>
            </wp:positionH>
            <wp:positionV relativeFrom="paragraph">
              <wp:posOffset>27305</wp:posOffset>
            </wp:positionV>
            <wp:extent cx="5042535" cy="3848735"/>
            <wp:effectExtent l="0" t="0" r="5715" b="0"/>
            <wp:wrapTight wrapText="bothSides">
              <wp:wrapPolygon edited="0">
                <wp:start x="326" y="0"/>
                <wp:lineTo x="0" y="214"/>
                <wp:lineTo x="0" y="21383"/>
                <wp:lineTo x="326" y="21490"/>
                <wp:lineTo x="21216" y="21490"/>
                <wp:lineTo x="21543" y="21383"/>
                <wp:lineTo x="21543" y="214"/>
                <wp:lineTo x="21216" y="0"/>
                <wp:lineTo x="326" y="0"/>
              </wp:wrapPolygon>
            </wp:wrapTight>
            <wp:docPr id="10" name="Picture 81"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otolia_2204087_XS"/>
                    <pic:cNvPicPr>
                      <a:picLocks noChangeAspect="1" noChangeArrowheads="1"/>
                    </pic:cNvPicPr>
                  </pic:nvPicPr>
                  <pic:blipFill>
                    <a:blip r:embed="rId14" cstate="print"/>
                    <a:srcRect/>
                    <a:stretch>
                      <a:fillRect/>
                    </a:stretch>
                  </pic:blipFill>
                  <pic:spPr bwMode="auto">
                    <a:xfrm>
                      <a:off x="0" y="0"/>
                      <a:ext cx="5042535" cy="3848735"/>
                    </a:xfrm>
                    <a:prstGeom prst="rect">
                      <a:avLst/>
                    </a:prstGeom>
                    <a:ln>
                      <a:noFill/>
                    </a:ln>
                    <a:effectLst>
                      <a:softEdge rad="112500"/>
                    </a:effectLst>
                  </pic:spPr>
                </pic:pic>
              </a:graphicData>
            </a:graphic>
          </wp:anchor>
        </w:drawing>
      </w:r>
    </w:p>
    <w:p w:rsidR="009D1B5F" w:rsidRDefault="009D1B5F">
      <w:pPr>
        <w:spacing w:after="0" w:line="240" w:lineRule="auto"/>
        <w:rPr>
          <w:rFonts w:cstheme="majorBidi"/>
          <w:b/>
          <w:bCs/>
          <w:sz w:val="26"/>
          <w:szCs w:val="26"/>
          <w:lang w:val="en-GB"/>
        </w:rPr>
      </w:pPr>
      <w:r>
        <w:br w:type="page"/>
      </w:r>
    </w:p>
    <w:p w:rsidR="006A4824" w:rsidRDefault="006A4824" w:rsidP="006A4824">
      <w:pPr>
        <w:pStyle w:val="Heading3"/>
      </w:pPr>
      <w:bookmarkStart w:id="83" w:name="_Toc449003055"/>
      <w:r w:rsidRPr="00101940">
        <w:lastRenderedPageBreak/>
        <w:t>Skills and Knowledge Activity</w:t>
      </w:r>
      <w:bookmarkEnd w:id="68"/>
      <w:bookmarkEnd w:id="69"/>
      <w:bookmarkEnd w:id="83"/>
    </w:p>
    <w:p w:rsidR="00375D2A" w:rsidRPr="00375D2A" w:rsidRDefault="002C27DD" w:rsidP="00375D2A">
      <w:pPr>
        <w:rPr>
          <w:lang w:val="en-GB"/>
        </w:rPr>
      </w:pPr>
      <w:r>
        <w:rPr>
          <w:noProof/>
          <w:lang w:val="en-GB"/>
        </w:rPr>
        <w:drawing>
          <wp:anchor distT="0" distB="0" distL="114300" distR="114300" simplePos="0" relativeHeight="251744256" behindDoc="1" locked="0" layoutInCell="1" allowOverlap="1">
            <wp:simplePos x="0" y="0"/>
            <wp:positionH relativeFrom="column">
              <wp:posOffset>8255</wp:posOffset>
            </wp:positionH>
            <wp:positionV relativeFrom="paragraph">
              <wp:posOffset>27305</wp:posOffset>
            </wp:positionV>
            <wp:extent cx="5042535" cy="3848735"/>
            <wp:effectExtent l="0" t="0" r="5715" b="0"/>
            <wp:wrapTight wrapText="bothSides">
              <wp:wrapPolygon edited="0">
                <wp:start x="326" y="0"/>
                <wp:lineTo x="0" y="214"/>
                <wp:lineTo x="0" y="21383"/>
                <wp:lineTo x="326" y="21490"/>
                <wp:lineTo x="21216" y="21490"/>
                <wp:lineTo x="21543" y="21383"/>
                <wp:lineTo x="21543" y="214"/>
                <wp:lineTo x="21216" y="0"/>
                <wp:lineTo x="326" y="0"/>
              </wp:wrapPolygon>
            </wp:wrapTight>
            <wp:docPr id="48" name="Picture 81"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otolia_2204087_XS"/>
                    <pic:cNvPicPr>
                      <a:picLocks noChangeAspect="1" noChangeArrowheads="1"/>
                    </pic:cNvPicPr>
                  </pic:nvPicPr>
                  <pic:blipFill>
                    <a:blip r:embed="rId14" cstate="print"/>
                    <a:srcRect/>
                    <a:stretch>
                      <a:fillRect/>
                    </a:stretch>
                  </pic:blipFill>
                  <pic:spPr bwMode="auto">
                    <a:xfrm>
                      <a:off x="0" y="0"/>
                      <a:ext cx="5042535" cy="3848735"/>
                    </a:xfrm>
                    <a:prstGeom prst="rect">
                      <a:avLst/>
                    </a:prstGeom>
                    <a:ln>
                      <a:noFill/>
                    </a:ln>
                    <a:effectLst>
                      <a:softEdge rad="112500"/>
                    </a:effectLst>
                  </pic:spPr>
                </pic:pic>
              </a:graphicData>
            </a:graphic>
          </wp:anchor>
        </w:drawing>
      </w:r>
    </w:p>
    <w:p w:rsidR="006A4824" w:rsidRPr="00101940" w:rsidRDefault="006A4824" w:rsidP="006A4824">
      <w:pPr>
        <w:spacing w:after="0" w:line="240" w:lineRule="auto"/>
      </w:pPr>
    </w:p>
    <w:p w:rsidR="006A4824" w:rsidRPr="00101940" w:rsidRDefault="006A4824" w:rsidP="006A4824">
      <w:pPr>
        <w:spacing w:after="0" w:line="240" w:lineRule="auto"/>
      </w:pPr>
    </w:p>
    <w:p w:rsidR="006A4824" w:rsidRPr="00101940" w:rsidRDefault="006A4824" w:rsidP="006A4824">
      <w:pPr>
        <w:spacing w:after="0" w:line="240" w:lineRule="auto"/>
      </w:pPr>
    </w:p>
    <w:p w:rsidR="006A4824" w:rsidRPr="00101940" w:rsidRDefault="006A4824" w:rsidP="006A4824">
      <w:pPr>
        <w:spacing w:after="0" w:line="240" w:lineRule="auto"/>
        <w:rPr>
          <w:b/>
          <w:color w:val="C00000"/>
          <w:sz w:val="26"/>
          <w:szCs w:val="26"/>
        </w:rPr>
      </w:pPr>
      <w:r w:rsidRPr="00101940">
        <w:rPr>
          <w:b/>
          <w:color w:val="C00000"/>
          <w:sz w:val="26"/>
          <w:szCs w:val="26"/>
        </w:rPr>
        <w:br w:type="page"/>
      </w:r>
    </w:p>
    <w:p w:rsidR="006A4824" w:rsidRPr="00101940" w:rsidRDefault="006A4824" w:rsidP="006A4824">
      <w:pPr>
        <w:pStyle w:val="NormalBold"/>
      </w:pPr>
      <w:r w:rsidRPr="00101940">
        <w:lastRenderedPageBreak/>
        <w:t>Nearly there...</w:t>
      </w:r>
    </w:p>
    <w:p w:rsidR="006A4824" w:rsidRPr="00101940" w:rsidRDefault="006A4824" w:rsidP="006A4824">
      <w:pPr>
        <w:pStyle w:val="Heading2"/>
      </w:pPr>
      <w:bookmarkStart w:id="84" w:name="_Toc326743832"/>
      <w:bookmarkStart w:id="85" w:name="_Toc330309176"/>
      <w:bookmarkStart w:id="86" w:name="_Toc338606027"/>
      <w:bookmarkStart w:id="87" w:name="_Toc338792185"/>
      <w:bookmarkStart w:id="88" w:name="_Toc348021071"/>
      <w:bookmarkStart w:id="89" w:name="_Toc361312856"/>
      <w:bookmarkStart w:id="90" w:name="_Toc361343284"/>
      <w:bookmarkStart w:id="91" w:name="_Toc363938005"/>
      <w:bookmarkStart w:id="92" w:name="_Toc364953042"/>
      <w:bookmarkStart w:id="93" w:name="_Toc449003056"/>
      <w:r w:rsidRPr="00101940">
        <w:t>Major Activity – An opportunity to revise the unit</w:t>
      </w:r>
      <w:bookmarkEnd w:id="84"/>
      <w:bookmarkEnd w:id="85"/>
      <w:bookmarkEnd w:id="86"/>
      <w:bookmarkEnd w:id="87"/>
      <w:bookmarkEnd w:id="88"/>
      <w:bookmarkEnd w:id="89"/>
      <w:bookmarkEnd w:id="90"/>
      <w:bookmarkEnd w:id="91"/>
      <w:bookmarkEnd w:id="92"/>
      <w:bookmarkEnd w:id="93"/>
    </w:p>
    <w:p w:rsidR="006A4824" w:rsidRPr="00101940" w:rsidRDefault="006A4824" w:rsidP="006A4824"/>
    <w:p w:rsidR="006A4824" w:rsidRPr="00101940" w:rsidRDefault="006A4824" w:rsidP="002C27DD">
      <w:r w:rsidRPr="00101940">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6A4824" w:rsidRPr="00912002" w:rsidRDefault="006A4824" w:rsidP="00912002"/>
    <w:p w:rsidR="006A4824" w:rsidRPr="00912002" w:rsidRDefault="006A4824" w:rsidP="00912002">
      <w:r>
        <w:br w:type="page"/>
      </w:r>
    </w:p>
    <w:p w:rsidR="00A77198" w:rsidRPr="008554B3" w:rsidRDefault="00A77198" w:rsidP="00A77198">
      <w:pPr>
        <w:rPr>
          <w:b/>
          <w:color w:val="C00000"/>
          <w:sz w:val="26"/>
          <w:szCs w:val="26"/>
        </w:rPr>
      </w:pPr>
      <w:r w:rsidRPr="008554B3">
        <w:rPr>
          <w:b/>
          <w:color w:val="C00000"/>
          <w:sz w:val="26"/>
          <w:szCs w:val="26"/>
        </w:rPr>
        <w:lastRenderedPageBreak/>
        <w:t>Congratulations!</w:t>
      </w:r>
    </w:p>
    <w:p w:rsidR="00A77198" w:rsidRPr="00912002" w:rsidRDefault="00A77198" w:rsidP="00912002">
      <w:r>
        <w:rPr>
          <w:lang w:val="en-US"/>
        </w:rPr>
        <w:t xml:space="preserve">You have now finished the </w:t>
      </w:r>
      <w:r w:rsidRPr="00912002">
        <w:t>unit</w:t>
      </w:r>
      <w:r>
        <w:rPr>
          <w:lang w:val="en-US"/>
        </w:rPr>
        <w:t xml:space="preserve"> ‘</w:t>
      </w:r>
      <w:r>
        <w:t>E</w:t>
      </w:r>
      <w:r w:rsidRPr="00B42F44">
        <w:t>stablish legal and risk management requirements of small business</w:t>
      </w:r>
      <w:r>
        <w:t>'</w:t>
      </w:r>
    </w:p>
    <w:p w:rsidR="00A77198" w:rsidRPr="00912002" w:rsidRDefault="00A77198" w:rsidP="00912002"/>
    <w:p w:rsidR="00A77198" w:rsidRDefault="00A77198" w:rsidP="00A77198">
      <w:pPr>
        <w:jc w:val="both"/>
        <w:rPr>
          <w:noProof/>
          <w:color w:val="C00000"/>
          <w:lang w:val="en-GB"/>
        </w:rPr>
      </w:pPr>
      <w:r>
        <w:rPr>
          <w:noProof/>
          <w:color w:val="C00000"/>
          <w:lang w:val="en-GB"/>
        </w:rPr>
        <w:drawing>
          <wp:inline distT="0" distB="0" distL="0" distR="0">
            <wp:extent cx="5943600" cy="5943600"/>
            <wp:effectExtent l="19050" t="0" r="0" b="0"/>
            <wp:docPr id="47"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6"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A77198" w:rsidRDefault="00A77198" w:rsidP="00A77198">
      <w:pPr>
        <w:jc w:val="both"/>
        <w:rPr>
          <w:noProof/>
          <w:color w:val="C00000"/>
          <w:lang w:val="en-GB"/>
        </w:rPr>
      </w:pPr>
    </w:p>
    <w:p w:rsidR="00A77198" w:rsidRDefault="00A77198" w:rsidP="00A77198">
      <w:pPr>
        <w:jc w:val="both"/>
        <w:rPr>
          <w:noProof/>
          <w:color w:val="C00000"/>
          <w:lang w:val="en-GB"/>
        </w:rPr>
      </w:pPr>
    </w:p>
    <w:p w:rsidR="00A77198" w:rsidRDefault="00A77198" w:rsidP="00A77198">
      <w:pPr>
        <w:jc w:val="both"/>
        <w:rPr>
          <w:noProof/>
          <w:color w:val="C00000"/>
          <w:lang w:val="en-GB"/>
        </w:rPr>
      </w:pPr>
    </w:p>
    <w:p w:rsidR="00A77198" w:rsidRDefault="00A77198" w:rsidP="00A77198">
      <w:pPr>
        <w:jc w:val="both"/>
        <w:rPr>
          <w:noProof/>
          <w:color w:val="C00000"/>
          <w:lang w:val="en-GB"/>
        </w:rPr>
      </w:pPr>
    </w:p>
    <w:p w:rsidR="00A77198" w:rsidRDefault="00A77198">
      <w:pPr>
        <w:spacing w:after="0" w:line="240" w:lineRule="auto"/>
        <w:rPr>
          <w:rFonts w:cstheme="minorHAnsi"/>
          <w:b/>
          <w:i/>
          <w:sz w:val="24"/>
          <w:szCs w:val="24"/>
        </w:rPr>
      </w:pPr>
    </w:p>
    <w:p w:rsidR="00A77198" w:rsidRPr="000737FF" w:rsidRDefault="00A77198" w:rsidP="002C27DD">
      <w:pPr>
        <w:pStyle w:val="Heading2"/>
        <w:jc w:val="center"/>
      </w:pPr>
      <w:bookmarkStart w:id="94" w:name="_Toc449003057"/>
      <w:r>
        <w:lastRenderedPageBreak/>
        <w:t>R</w:t>
      </w:r>
      <w:r w:rsidRPr="000737FF">
        <w:t>eferences</w:t>
      </w:r>
      <w:bookmarkEnd w:id="94"/>
    </w:p>
    <w:p w:rsidR="00A77198" w:rsidRDefault="00A77198" w:rsidP="00A77198">
      <w:pPr>
        <w:autoSpaceDE w:val="0"/>
        <w:autoSpaceDN w:val="0"/>
        <w:adjustRightInd w:val="0"/>
        <w:spacing w:line="240" w:lineRule="auto"/>
        <w:jc w:val="center"/>
        <w:rPr>
          <w:rFonts w:cstheme="minorHAnsi"/>
          <w:b/>
          <w:i/>
          <w:sz w:val="24"/>
          <w:szCs w:val="24"/>
        </w:rPr>
      </w:pPr>
    </w:p>
    <w:p w:rsidR="00A77198" w:rsidRDefault="00A77198" w:rsidP="00A77198">
      <w:pPr>
        <w:autoSpaceDE w:val="0"/>
        <w:autoSpaceDN w:val="0"/>
        <w:adjustRightInd w:val="0"/>
        <w:spacing w:line="240" w:lineRule="auto"/>
        <w:jc w:val="center"/>
        <w:rPr>
          <w:rFonts w:cstheme="minorHAnsi"/>
          <w:b/>
          <w:i/>
          <w:sz w:val="24"/>
          <w:szCs w:val="24"/>
        </w:rPr>
      </w:pPr>
      <w:r w:rsidRPr="000737FF">
        <w:rPr>
          <w:rFonts w:cstheme="minorHAnsi"/>
          <w:b/>
          <w:i/>
          <w:sz w:val="24"/>
          <w:szCs w:val="24"/>
        </w:rPr>
        <w:t xml:space="preserve">These suggested references are for further reading and do not necessarily represent the </w:t>
      </w:r>
    </w:p>
    <w:p w:rsidR="0002128B" w:rsidRDefault="002C27DD" w:rsidP="0060115E">
      <w:pPr>
        <w:autoSpaceDE w:val="0"/>
        <w:autoSpaceDN w:val="0"/>
        <w:adjustRightInd w:val="0"/>
        <w:spacing w:line="240" w:lineRule="auto"/>
        <w:jc w:val="center"/>
        <w:rPr>
          <w:rFonts w:cstheme="minorHAnsi"/>
          <w:b/>
          <w:i/>
          <w:sz w:val="24"/>
          <w:szCs w:val="24"/>
        </w:rPr>
      </w:pPr>
      <w:r>
        <w:rPr>
          <w:rFonts w:cstheme="minorHAnsi"/>
          <w:b/>
          <w:i/>
          <w:sz w:val="24"/>
          <w:szCs w:val="24"/>
        </w:rPr>
        <w:t>contents of this Learner</w:t>
      </w:r>
      <w:r w:rsidRPr="000737FF">
        <w:rPr>
          <w:rFonts w:cstheme="minorHAnsi"/>
          <w:b/>
          <w:i/>
          <w:sz w:val="24"/>
          <w:szCs w:val="24"/>
        </w:rPr>
        <w:t xml:space="preserve"> Guide</w:t>
      </w:r>
    </w:p>
    <w:p w:rsidR="0002128B" w:rsidRDefault="0002128B" w:rsidP="0002128B"/>
    <w:p w:rsidR="000C6D2E" w:rsidRDefault="000C6D2E" w:rsidP="008174FD">
      <w:pPr>
        <w:pStyle w:val="ListParagraph"/>
        <w:numPr>
          <w:ilvl w:val="0"/>
          <w:numId w:val="2"/>
        </w:numPr>
        <w:ind w:left="360"/>
      </w:pPr>
      <w:r>
        <w:t>Small Business Management (Book Only) [Hardcover]</w:t>
      </w:r>
    </w:p>
    <w:p w:rsidR="000C6D2E" w:rsidRDefault="000C6D2E" w:rsidP="002C27DD">
      <w:pPr>
        <w:ind w:left="360"/>
      </w:pPr>
      <w:r>
        <w:t>Justin G. Longenecker (Author), J. William Petty (Author), Leslie E. Palich (Author), Carlos W. Moore (Author)</w:t>
      </w:r>
    </w:p>
    <w:p w:rsidR="000C6D2E" w:rsidRDefault="000C6D2E" w:rsidP="002C27DD">
      <w:pPr>
        <w:ind w:left="360"/>
      </w:pPr>
    </w:p>
    <w:p w:rsidR="000C6D2E" w:rsidRDefault="000C6D2E" w:rsidP="008174FD">
      <w:pPr>
        <w:pStyle w:val="ListParagraph"/>
        <w:numPr>
          <w:ilvl w:val="0"/>
          <w:numId w:val="2"/>
        </w:numPr>
        <w:ind w:left="360"/>
      </w:pPr>
      <w:r>
        <w:t>Effective Small Business Management (9th Edition) [Hardcover]</w:t>
      </w:r>
    </w:p>
    <w:p w:rsidR="000C6D2E" w:rsidRDefault="000C6D2E" w:rsidP="002C27DD">
      <w:pPr>
        <w:ind w:left="360"/>
      </w:pPr>
      <w:r>
        <w:t>Norman M. Scarborough (Author), Thomas W. Zimmerer (Author), Doug Wilson (Author)</w:t>
      </w:r>
    </w:p>
    <w:p w:rsidR="000C6D2E" w:rsidRDefault="000C6D2E" w:rsidP="002C27DD">
      <w:pPr>
        <w:ind w:left="360"/>
      </w:pPr>
    </w:p>
    <w:p w:rsidR="000C6D2E" w:rsidRDefault="000C6D2E" w:rsidP="008174FD">
      <w:pPr>
        <w:pStyle w:val="ListParagraph"/>
        <w:numPr>
          <w:ilvl w:val="0"/>
          <w:numId w:val="2"/>
        </w:numPr>
        <w:ind w:left="360"/>
      </w:pPr>
      <w:r>
        <w:t>Streetwise Small Business Book Of Lists: Hundreds of Lists to Help You Reduce Costs, Increase Revenues, and Boost Your Profits [Paperback]</w:t>
      </w:r>
    </w:p>
    <w:p w:rsidR="000C6D2E" w:rsidRDefault="000C6D2E" w:rsidP="002C27DD">
      <w:pPr>
        <w:ind w:left="360"/>
      </w:pPr>
      <w:r>
        <w:t>Gene Marks (Author)</w:t>
      </w:r>
    </w:p>
    <w:p w:rsidR="000C6D2E" w:rsidRDefault="000C6D2E" w:rsidP="002C27DD">
      <w:pPr>
        <w:ind w:left="360"/>
      </w:pPr>
    </w:p>
    <w:p w:rsidR="000C6D2E" w:rsidRDefault="000C6D2E" w:rsidP="008174FD">
      <w:pPr>
        <w:pStyle w:val="ListParagraph"/>
        <w:numPr>
          <w:ilvl w:val="0"/>
          <w:numId w:val="2"/>
        </w:numPr>
        <w:ind w:left="360"/>
      </w:pPr>
      <w:r>
        <w:t>The Complete Book of Business Plans (Small Business Sourcebooks) [Paperback]</w:t>
      </w:r>
    </w:p>
    <w:p w:rsidR="000C6D2E" w:rsidRDefault="000C6D2E" w:rsidP="002C27DD">
      <w:pPr>
        <w:ind w:left="360"/>
      </w:pPr>
      <w:r>
        <w:t>Joseph A. Covello (Author), Brian J. Hazelgren (Author)</w:t>
      </w:r>
    </w:p>
    <w:p w:rsidR="000C6D2E" w:rsidRDefault="000C6D2E" w:rsidP="002C27DD">
      <w:pPr>
        <w:ind w:left="360"/>
      </w:pPr>
    </w:p>
    <w:p w:rsidR="000C6D2E" w:rsidRDefault="000C6D2E" w:rsidP="008174FD">
      <w:pPr>
        <w:pStyle w:val="ListParagraph"/>
        <w:numPr>
          <w:ilvl w:val="0"/>
          <w:numId w:val="2"/>
        </w:numPr>
        <w:ind w:left="360"/>
      </w:pPr>
      <w:r>
        <w:t>Negotiating Commercial Real Estate Leases [Paperback]</w:t>
      </w:r>
    </w:p>
    <w:p w:rsidR="000C6D2E" w:rsidRDefault="000C6D2E" w:rsidP="002C27DD">
      <w:pPr>
        <w:ind w:left="360"/>
      </w:pPr>
      <w:r>
        <w:t>Martin I. Zankel (Author)</w:t>
      </w:r>
    </w:p>
    <w:p w:rsidR="001F76F4" w:rsidRDefault="001F76F4" w:rsidP="00912002">
      <w:pPr>
        <w:rPr>
          <w:b/>
        </w:rPr>
      </w:pPr>
    </w:p>
    <w:p w:rsidR="0002128B" w:rsidRPr="00912002" w:rsidRDefault="0002128B" w:rsidP="00912002"/>
    <w:sectPr w:rsidR="0002128B" w:rsidRPr="00912002" w:rsidSect="00866C77">
      <w:headerReference w:type="default" r:id="rId47"/>
      <w:pgSz w:w="11906" w:h="16838"/>
      <w:pgMar w:top="1440" w:right="1440" w:bottom="1440" w:left="1440" w:header="426" w:footer="14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554E" w:rsidRDefault="00A6554E" w:rsidP="009F3A3C">
      <w:pPr>
        <w:spacing w:after="0" w:line="240" w:lineRule="auto"/>
      </w:pPr>
      <w:r>
        <w:separator/>
      </w:r>
    </w:p>
  </w:endnote>
  <w:endnote w:type="continuationSeparator" w:id="0">
    <w:p w:rsidR="00A6554E" w:rsidRDefault="00A6554E"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554E" w:rsidRDefault="00A6554E" w:rsidP="009F3A3C">
      <w:pPr>
        <w:spacing w:after="0" w:line="240" w:lineRule="auto"/>
      </w:pPr>
      <w:r>
        <w:separator/>
      </w:r>
    </w:p>
  </w:footnote>
  <w:footnote w:type="continuationSeparator" w:id="0">
    <w:p w:rsidR="00A6554E" w:rsidRDefault="00A6554E"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20803046"/>
      <w:docPartObj>
        <w:docPartGallery w:val="Page Numbers (Top of Page)"/>
        <w:docPartUnique/>
      </w:docPartObj>
    </w:sdtPr>
    <w:sdtEndPr>
      <w:rPr>
        <w:color w:val="auto"/>
        <w:spacing w:val="0"/>
      </w:rPr>
    </w:sdtEndPr>
    <w:sdtContent>
      <w:p w:rsidR="0088118C" w:rsidRDefault="0088118C">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F10565" w:rsidRPr="00F10565">
          <w:rPr>
            <w:b/>
            <w:noProof/>
          </w:rPr>
          <w:t>8</w:t>
        </w:r>
        <w:r>
          <w:rPr>
            <w:b/>
            <w:noProof/>
          </w:rPr>
          <w:fldChar w:fldCharType="end"/>
        </w:r>
      </w:p>
    </w:sdtContent>
  </w:sdt>
  <w:p w:rsidR="0088118C" w:rsidRDefault="008811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8AC2D942"/>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7A447BA"/>
    <w:multiLevelType w:val="hybridMultilevel"/>
    <w:tmpl w:val="0A548EB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A69108D"/>
    <w:multiLevelType w:val="hybridMultilevel"/>
    <w:tmpl w:val="DF287C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83D2392"/>
    <w:multiLevelType w:val="hybridMultilevel"/>
    <w:tmpl w:val="C7DCE37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83F4F7F"/>
    <w:multiLevelType w:val="hybridMultilevel"/>
    <w:tmpl w:val="FD36C2A8"/>
    <w:lvl w:ilvl="0" w:tplc="0809000B">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nsid w:val="1CCC0234"/>
    <w:multiLevelType w:val="hybridMultilevel"/>
    <w:tmpl w:val="7A2674E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D7E10DC"/>
    <w:multiLevelType w:val="hybridMultilevel"/>
    <w:tmpl w:val="605629DE"/>
    <w:lvl w:ilvl="0" w:tplc="0809000B">
      <w:start w:val="1"/>
      <w:numFmt w:val="bullet"/>
      <w:pStyle w:val="Bullet3"/>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205A60C9"/>
    <w:multiLevelType w:val="hybridMultilevel"/>
    <w:tmpl w:val="8C1693F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2316AE5"/>
    <w:multiLevelType w:val="hybridMultilevel"/>
    <w:tmpl w:val="2E98C75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A6B0536"/>
    <w:multiLevelType w:val="hybridMultilevel"/>
    <w:tmpl w:val="DFC290E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B1040BC"/>
    <w:multiLevelType w:val="hybridMultilevel"/>
    <w:tmpl w:val="CDC0F1A8"/>
    <w:lvl w:ilvl="0" w:tplc="78CED44C">
      <w:start w:val="1"/>
      <w:numFmt w:val="bullet"/>
      <w:pStyle w:val="Bullets2"/>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2D7E0276"/>
    <w:multiLevelType w:val="multilevel"/>
    <w:tmpl w:val="2B769FC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800" w:hanging="720"/>
      </w:pPr>
      <w:rPr>
        <w:rFonts w:hint="default"/>
      </w:rPr>
    </w:lvl>
    <w:lvl w:ilvl="2">
      <w:start w:val="1"/>
      <w:numFmt w:val="low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47722447"/>
    <w:multiLevelType w:val="hybridMultilevel"/>
    <w:tmpl w:val="D3D4286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493940B6"/>
    <w:multiLevelType w:val="hybridMultilevel"/>
    <w:tmpl w:val="C85A9AC8"/>
    <w:lvl w:ilvl="0" w:tplc="93C09C56">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nsid w:val="58AF059F"/>
    <w:multiLevelType w:val="hybridMultilevel"/>
    <w:tmpl w:val="A428058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64462F4B"/>
    <w:multiLevelType w:val="hybridMultilevel"/>
    <w:tmpl w:val="0316B11C"/>
    <w:lvl w:ilvl="0" w:tplc="D690D9EA">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67847680"/>
    <w:multiLevelType w:val="hybridMultilevel"/>
    <w:tmpl w:val="C0DC2A4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67904F61"/>
    <w:multiLevelType w:val="hybridMultilevel"/>
    <w:tmpl w:val="FE70D350"/>
    <w:lvl w:ilvl="0" w:tplc="1B8C3F60">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72463BEE"/>
    <w:multiLevelType w:val="hybridMultilevel"/>
    <w:tmpl w:val="C8D2D2A4"/>
    <w:lvl w:ilvl="0" w:tplc="0809000B">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nsid w:val="759A6433"/>
    <w:multiLevelType w:val="hybridMultilevel"/>
    <w:tmpl w:val="3F809ACE"/>
    <w:lvl w:ilvl="0" w:tplc="49B87EB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69450B8"/>
    <w:multiLevelType w:val="hybridMultilevel"/>
    <w:tmpl w:val="AFE0AC2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7A492614"/>
    <w:multiLevelType w:val="hybridMultilevel"/>
    <w:tmpl w:val="2312B93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7D9872CC"/>
    <w:multiLevelType w:val="hybridMultilevel"/>
    <w:tmpl w:val="862E222A"/>
    <w:lvl w:ilvl="0" w:tplc="288CFEA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7EB36755"/>
    <w:multiLevelType w:val="hybridMultilevel"/>
    <w:tmpl w:val="4A644110"/>
    <w:lvl w:ilvl="0" w:tplc="F8F2E8E0">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66C88C04">
      <w:start w:val="1"/>
      <w:numFmt w:val="bullet"/>
      <w:lvlText w:val="o"/>
      <w:lvlJc w:val="left"/>
      <w:pPr>
        <w:ind w:left="2061" w:hanging="360"/>
      </w:pPr>
      <w:rPr>
        <w:rFonts w:ascii="Courier New" w:hAnsi="Courier New" w:cs="Courier New" w:hint="default"/>
      </w:rPr>
    </w:lvl>
    <w:lvl w:ilvl="2" w:tplc="11C862B8">
      <w:start w:val="1"/>
      <w:numFmt w:val="bullet"/>
      <w:lvlText w:val=""/>
      <w:lvlJc w:val="left"/>
      <w:pPr>
        <w:ind w:left="2160" w:hanging="360"/>
      </w:pPr>
      <w:rPr>
        <w:rFonts w:ascii="Wingdings" w:hAnsi="Wingdings" w:hint="default"/>
      </w:rPr>
    </w:lvl>
    <w:lvl w:ilvl="3" w:tplc="84202F9E" w:tentative="1">
      <w:start w:val="1"/>
      <w:numFmt w:val="bullet"/>
      <w:lvlText w:val=""/>
      <w:lvlJc w:val="left"/>
      <w:pPr>
        <w:ind w:left="2880" w:hanging="360"/>
      </w:pPr>
      <w:rPr>
        <w:rFonts w:ascii="Symbol" w:hAnsi="Symbol" w:hint="default"/>
      </w:rPr>
    </w:lvl>
    <w:lvl w:ilvl="4" w:tplc="13EA6D76" w:tentative="1">
      <w:start w:val="1"/>
      <w:numFmt w:val="bullet"/>
      <w:lvlText w:val="o"/>
      <w:lvlJc w:val="left"/>
      <w:pPr>
        <w:ind w:left="3600" w:hanging="360"/>
      </w:pPr>
      <w:rPr>
        <w:rFonts w:ascii="Courier New" w:hAnsi="Courier New" w:cs="Courier New" w:hint="default"/>
      </w:rPr>
    </w:lvl>
    <w:lvl w:ilvl="5" w:tplc="C61A6152" w:tentative="1">
      <w:start w:val="1"/>
      <w:numFmt w:val="bullet"/>
      <w:lvlText w:val=""/>
      <w:lvlJc w:val="left"/>
      <w:pPr>
        <w:ind w:left="4320" w:hanging="360"/>
      </w:pPr>
      <w:rPr>
        <w:rFonts w:ascii="Wingdings" w:hAnsi="Wingdings" w:hint="default"/>
      </w:rPr>
    </w:lvl>
    <w:lvl w:ilvl="6" w:tplc="DB76DCE4" w:tentative="1">
      <w:start w:val="1"/>
      <w:numFmt w:val="bullet"/>
      <w:lvlText w:val=""/>
      <w:lvlJc w:val="left"/>
      <w:pPr>
        <w:ind w:left="5040" w:hanging="360"/>
      </w:pPr>
      <w:rPr>
        <w:rFonts w:ascii="Symbol" w:hAnsi="Symbol" w:hint="default"/>
      </w:rPr>
    </w:lvl>
    <w:lvl w:ilvl="7" w:tplc="9E140858" w:tentative="1">
      <w:start w:val="1"/>
      <w:numFmt w:val="bullet"/>
      <w:lvlText w:val="o"/>
      <w:lvlJc w:val="left"/>
      <w:pPr>
        <w:ind w:left="5760" w:hanging="360"/>
      </w:pPr>
      <w:rPr>
        <w:rFonts w:ascii="Courier New" w:hAnsi="Courier New" w:cs="Courier New" w:hint="default"/>
      </w:rPr>
    </w:lvl>
    <w:lvl w:ilvl="8" w:tplc="744CEB4A" w:tentative="1">
      <w:start w:val="1"/>
      <w:numFmt w:val="bullet"/>
      <w:lvlText w:val=""/>
      <w:lvlJc w:val="left"/>
      <w:pPr>
        <w:ind w:left="6480" w:hanging="360"/>
      </w:pPr>
      <w:rPr>
        <w:rFonts w:ascii="Wingdings" w:hAnsi="Wingdings" w:hint="default"/>
      </w:rPr>
    </w:lvl>
  </w:abstractNum>
  <w:abstractNum w:abstractNumId="28">
    <w:nsid w:val="7ED34328"/>
    <w:multiLevelType w:val="multilevel"/>
    <w:tmpl w:val="542222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
  </w:num>
  <w:num w:numId="3">
    <w:abstractNumId w:val="13"/>
  </w:num>
  <w:num w:numId="4">
    <w:abstractNumId w:val="12"/>
  </w:num>
  <w:num w:numId="5">
    <w:abstractNumId w:val="27"/>
    <w:lvlOverride w:ilvl="0">
      <w:startOverride w:val="1"/>
    </w:lvlOverride>
  </w:num>
  <w:num w:numId="6">
    <w:abstractNumId w:val="16"/>
    <w:lvlOverride w:ilvl="0">
      <w:startOverride w:val="1"/>
    </w:lvlOverride>
  </w:num>
  <w:num w:numId="7">
    <w:abstractNumId w:val="8"/>
  </w:num>
  <w:num w:numId="8">
    <w:abstractNumId w:val="24"/>
  </w:num>
  <w:num w:numId="9">
    <w:abstractNumId w:val="18"/>
  </w:num>
  <w:num w:numId="10">
    <w:abstractNumId w:val="4"/>
  </w:num>
  <w:num w:numId="11">
    <w:abstractNumId w:val="22"/>
  </w:num>
  <w:num w:numId="12">
    <w:abstractNumId w:val="28"/>
  </w:num>
  <w:num w:numId="13">
    <w:abstractNumId w:val="11"/>
  </w:num>
  <w:num w:numId="14">
    <w:abstractNumId w:val="17"/>
  </w:num>
  <w:num w:numId="15">
    <w:abstractNumId w:val="0"/>
  </w:num>
  <w:num w:numId="16">
    <w:abstractNumId w:val="14"/>
  </w:num>
  <w:num w:numId="17">
    <w:abstractNumId w:val="3"/>
  </w:num>
  <w:num w:numId="18">
    <w:abstractNumId w:val="26"/>
  </w:num>
  <w:num w:numId="19">
    <w:abstractNumId w:val="19"/>
  </w:num>
  <w:num w:numId="20">
    <w:abstractNumId w:val="21"/>
  </w:num>
  <w:num w:numId="21">
    <w:abstractNumId w:val="10"/>
  </w:num>
  <w:num w:numId="22">
    <w:abstractNumId w:val="6"/>
  </w:num>
  <w:num w:numId="23">
    <w:abstractNumId w:val="5"/>
  </w:num>
  <w:num w:numId="24">
    <w:abstractNumId w:val="25"/>
  </w:num>
  <w:num w:numId="25">
    <w:abstractNumId w:val="7"/>
  </w:num>
  <w:num w:numId="26">
    <w:abstractNumId w:val="23"/>
  </w:num>
  <w:num w:numId="27">
    <w:abstractNumId w:val="2"/>
  </w:num>
  <w:num w:numId="28">
    <w:abstractNumId w:val="15"/>
  </w:num>
  <w:num w:numId="29">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9F1"/>
    <w:rsid w:val="000004B4"/>
    <w:rsid w:val="00013DC4"/>
    <w:rsid w:val="00015E34"/>
    <w:rsid w:val="0002128B"/>
    <w:rsid w:val="000225F9"/>
    <w:rsid w:val="00023214"/>
    <w:rsid w:val="0003307A"/>
    <w:rsid w:val="00037219"/>
    <w:rsid w:val="00037B64"/>
    <w:rsid w:val="000407AA"/>
    <w:rsid w:val="00043A08"/>
    <w:rsid w:val="00044C59"/>
    <w:rsid w:val="00061A5C"/>
    <w:rsid w:val="00061CD3"/>
    <w:rsid w:val="000621BF"/>
    <w:rsid w:val="00064358"/>
    <w:rsid w:val="0006530E"/>
    <w:rsid w:val="00065D0C"/>
    <w:rsid w:val="00077BFD"/>
    <w:rsid w:val="00077C99"/>
    <w:rsid w:val="00077DB8"/>
    <w:rsid w:val="00082EC1"/>
    <w:rsid w:val="00086DEA"/>
    <w:rsid w:val="00095884"/>
    <w:rsid w:val="000A281D"/>
    <w:rsid w:val="000A5BEE"/>
    <w:rsid w:val="000A79AF"/>
    <w:rsid w:val="000C1B29"/>
    <w:rsid w:val="000C34FE"/>
    <w:rsid w:val="000C6D2E"/>
    <w:rsid w:val="000D378A"/>
    <w:rsid w:val="000D3C6F"/>
    <w:rsid w:val="000D3C72"/>
    <w:rsid w:val="000D5176"/>
    <w:rsid w:val="000E0FA6"/>
    <w:rsid w:val="000F18DD"/>
    <w:rsid w:val="000F4160"/>
    <w:rsid w:val="00102731"/>
    <w:rsid w:val="00103B32"/>
    <w:rsid w:val="001042D8"/>
    <w:rsid w:val="00105F4B"/>
    <w:rsid w:val="00107EE4"/>
    <w:rsid w:val="00111171"/>
    <w:rsid w:val="00114002"/>
    <w:rsid w:val="00116954"/>
    <w:rsid w:val="00117D1C"/>
    <w:rsid w:val="00117E6B"/>
    <w:rsid w:val="00132183"/>
    <w:rsid w:val="001364C6"/>
    <w:rsid w:val="001373DD"/>
    <w:rsid w:val="00137763"/>
    <w:rsid w:val="00150B88"/>
    <w:rsid w:val="001525C0"/>
    <w:rsid w:val="001575AF"/>
    <w:rsid w:val="00161BE9"/>
    <w:rsid w:val="00163E71"/>
    <w:rsid w:val="00167BD9"/>
    <w:rsid w:val="00170DF5"/>
    <w:rsid w:val="00171F9C"/>
    <w:rsid w:val="00172707"/>
    <w:rsid w:val="00181B0A"/>
    <w:rsid w:val="00190EB1"/>
    <w:rsid w:val="00195E01"/>
    <w:rsid w:val="001A0DF7"/>
    <w:rsid w:val="001A4BFE"/>
    <w:rsid w:val="001B3E9E"/>
    <w:rsid w:val="001B4F1D"/>
    <w:rsid w:val="001B5B67"/>
    <w:rsid w:val="001B5F58"/>
    <w:rsid w:val="001B69F4"/>
    <w:rsid w:val="001D0C4E"/>
    <w:rsid w:val="001D7D8C"/>
    <w:rsid w:val="001E231B"/>
    <w:rsid w:val="001E2BF9"/>
    <w:rsid w:val="001E30B7"/>
    <w:rsid w:val="001E6925"/>
    <w:rsid w:val="001F052A"/>
    <w:rsid w:val="001F4817"/>
    <w:rsid w:val="001F76F4"/>
    <w:rsid w:val="00203194"/>
    <w:rsid w:val="00204A54"/>
    <w:rsid w:val="00210802"/>
    <w:rsid w:val="00220220"/>
    <w:rsid w:val="0023200B"/>
    <w:rsid w:val="00240073"/>
    <w:rsid w:val="0024437E"/>
    <w:rsid w:val="002453C2"/>
    <w:rsid w:val="00256B18"/>
    <w:rsid w:val="00260145"/>
    <w:rsid w:val="0026413F"/>
    <w:rsid w:val="00267FB3"/>
    <w:rsid w:val="00286F25"/>
    <w:rsid w:val="00292F6A"/>
    <w:rsid w:val="00293964"/>
    <w:rsid w:val="002A218E"/>
    <w:rsid w:val="002A4B32"/>
    <w:rsid w:val="002B3F44"/>
    <w:rsid w:val="002B6CEA"/>
    <w:rsid w:val="002C0DDD"/>
    <w:rsid w:val="002C27DD"/>
    <w:rsid w:val="002C6C67"/>
    <w:rsid w:val="002D2572"/>
    <w:rsid w:val="002E21B0"/>
    <w:rsid w:val="002F2EFB"/>
    <w:rsid w:val="00302B6A"/>
    <w:rsid w:val="00304DFA"/>
    <w:rsid w:val="00313999"/>
    <w:rsid w:val="00313D97"/>
    <w:rsid w:val="0031603A"/>
    <w:rsid w:val="003208C7"/>
    <w:rsid w:val="00332A05"/>
    <w:rsid w:val="00332DD3"/>
    <w:rsid w:val="00340329"/>
    <w:rsid w:val="00341F91"/>
    <w:rsid w:val="00342B17"/>
    <w:rsid w:val="0035414D"/>
    <w:rsid w:val="00354B07"/>
    <w:rsid w:val="003719D1"/>
    <w:rsid w:val="00372AB1"/>
    <w:rsid w:val="00375D2A"/>
    <w:rsid w:val="00377396"/>
    <w:rsid w:val="0038253E"/>
    <w:rsid w:val="00393D5F"/>
    <w:rsid w:val="0039427B"/>
    <w:rsid w:val="003A2E05"/>
    <w:rsid w:val="003A7F81"/>
    <w:rsid w:val="003B7C81"/>
    <w:rsid w:val="003C41F7"/>
    <w:rsid w:val="003D43FF"/>
    <w:rsid w:val="003D552A"/>
    <w:rsid w:val="003E1FAE"/>
    <w:rsid w:val="003E2191"/>
    <w:rsid w:val="003E7B20"/>
    <w:rsid w:val="003F26C4"/>
    <w:rsid w:val="003F2EAE"/>
    <w:rsid w:val="003F6708"/>
    <w:rsid w:val="003F6C77"/>
    <w:rsid w:val="00401D8D"/>
    <w:rsid w:val="00404662"/>
    <w:rsid w:val="004054CA"/>
    <w:rsid w:val="00412D84"/>
    <w:rsid w:val="00417FDE"/>
    <w:rsid w:val="00420FDE"/>
    <w:rsid w:val="004224D1"/>
    <w:rsid w:val="00422826"/>
    <w:rsid w:val="004240A1"/>
    <w:rsid w:val="00434302"/>
    <w:rsid w:val="004500CF"/>
    <w:rsid w:val="0045161E"/>
    <w:rsid w:val="00456DAC"/>
    <w:rsid w:val="00483ABF"/>
    <w:rsid w:val="004851E5"/>
    <w:rsid w:val="00486C55"/>
    <w:rsid w:val="00497DDC"/>
    <w:rsid w:val="004A793A"/>
    <w:rsid w:val="004B429C"/>
    <w:rsid w:val="004B4526"/>
    <w:rsid w:val="004B582E"/>
    <w:rsid w:val="004E5E7D"/>
    <w:rsid w:val="004E5EB1"/>
    <w:rsid w:val="004E771D"/>
    <w:rsid w:val="004F297C"/>
    <w:rsid w:val="005053F8"/>
    <w:rsid w:val="00512895"/>
    <w:rsid w:val="00512C62"/>
    <w:rsid w:val="00517B8A"/>
    <w:rsid w:val="00523F03"/>
    <w:rsid w:val="005308D3"/>
    <w:rsid w:val="0053776E"/>
    <w:rsid w:val="005556AC"/>
    <w:rsid w:val="00556C11"/>
    <w:rsid w:val="005617EB"/>
    <w:rsid w:val="00562A86"/>
    <w:rsid w:val="00563E28"/>
    <w:rsid w:val="00564B93"/>
    <w:rsid w:val="005738A5"/>
    <w:rsid w:val="005760DE"/>
    <w:rsid w:val="005861F8"/>
    <w:rsid w:val="00586577"/>
    <w:rsid w:val="005870BB"/>
    <w:rsid w:val="0058719F"/>
    <w:rsid w:val="00587BD2"/>
    <w:rsid w:val="005900BD"/>
    <w:rsid w:val="005943C8"/>
    <w:rsid w:val="00597B75"/>
    <w:rsid w:val="005A2EF8"/>
    <w:rsid w:val="005B5F86"/>
    <w:rsid w:val="005C1EEB"/>
    <w:rsid w:val="005C39F1"/>
    <w:rsid w:val="005C4C47"/>
    <w:rsid w:val="005C5501"/>
    <w:rsid w:val="005C6CA7"/>
    <w:rsid w:val="005E2DDD"/>
    <w:rsid w:val="005E70A4"/>
    <w:rsid w:val="005F10F0"/>
    <w:rsid w:val="005F111D"/>
    <w:rsid w:val="005F245D"/>
    <w:rsid w:val="005F2A6E"/>
    <w:rsid w:val="0060115E"/>
    <w:rsid w:val="0060732E"/>
    <w:rsid w:val="006109D7"/>
    <w:rsid w:val="00612557"/>
    <w:rsid w:val="00620B44"/>
    <w:rsid w:val="006236CA"/>
    <w:rsid w:val="006242E4"/>
    <w:rsid w:val="00625159"/>
    <w:rsid w:val="006320E6"/>
    <w:rsid w:val="00660282"/>
    <w:rsid w:val="006666B3"/>
    <w:rsid w:val="00667CC5"/>
    <w:rsid w:val="006702DF"/>
    <w:rsid w:val="006708B6"/>
    <w:rsid w:val="00671D81"/>
    <w:rsid w:val="00690D64"/>
    <w:rsid w:val="00697020"/>
    <w:rsid w:val="006A2477"/>
    <w:rsid w:val="006A4824"/>
    <w:rsid w:val="006B14FC"/>
    <w:rsid w:val="006C02E0"/>
    <w:rsid w:val="006C7B37"/>
    <w:rsid w:val="006D4F05"/>
    <w:rsid w:val="006D6620"/>
    <w:rsid w:val="006D7A72"/>
    <w:rsid w:val="006E166B"/>
    <w:rsid w:val="006E5807"/>
    <w:rsid w:val="00701102"/>
    <w:rsid w:val="00703596"/>
    <w:rsid w:val="007061B8"/>
    <w:rsid w:val="00714607"/>
    <w:rsid w:val="007214B5"/>
    <w:rsid w:val="00731783"/>
    <w:rsid w:val="0073259D"/>
    <w:rsid w:val="00733CCB"/>
    <w:rsid w:val="0074600F"/>
    <w:rsid w:val="00755707"/>
    <w:rsid w:val="00764539"/>
    <w:rsid w:val="0076462D"/>
    <w:rsid w:val="00765F45"/>
    <w:rsid w:val="007671F8"/>
    <w:rsid w:val="00772783"/>
    <w:rsid w:val="00777E5F"/>
    <w:rsid w:val="00793D74"/>
    <w:rsid w:val="007B1BF2"/>
    <w:rsid w:val="007B4784"/>
    <w:rsid w:val="007B5E1F"/>
    <w:rsid w:val="007C1930"/>
    <w:rsid w:val="007E50FC"/>
    <w:rsid w:val="007E7364"/>
    <w:rsid w:val="007E75FB"/>
    <w:rsid w:val="007E79D3"/>
    <w:rsid w:val="007F207A"/>
    <w:rsid w:val="008003DD"/>
    <w:rsid w:val="00803E8E"/>
    <w:rsid w:val="00805680"/>
    <w:rsid w:val="00806088"/>
    <w:rsid w:val="00811478"/>
    <w:rsid w:val="00811F17"/>
    <w:rsid w:val="00812239"/>
    <w:rsid w:val="0081269E"/>
    <w:rsid w:val="008174FD"/>
    <w:rsid w:val="008240C3"/>
    <w:rsid w:val="0082614D"/>
    <w:rsid w:val="00827D27"/>
    <w:rsid w:val="00841346"/>
    <w:rsid w:val="00844A49"/>
    <w:rsid w:val="0084557C"/>
    <w:rsid w:val="008475B2"/>
    <w:rsid w:val="00847EF3"/>
    <w:rsid w:val="00852BA8"/>
    <w:rsid w:val="00856F8C"/>
    <w:rsid w:val="00865B05"/>
    <w:rsid w:val="00866C77"/>
    <w:rsid w:val="00872380"/>
    <w:rsid w:val="00872C5E"/>
    <w:rsid w:val="00874A82"/>
    <w:rsid w:val="0087534A"/>
    <w:rsid w:val="0088118C"/>
    <w:rsid w:val="00884890"/>
    <w:rsid w:val="00886B22"/>
    <w:rsid w:val="00892A9F"/>
    <w:rsid w:val="008977AE"/>
    <w:rsid w:val="008A0500"/>
    <w:rsid w:val="008A166B"/>
    <w:rsid w:val="008A437E"/>
    <w:rsid w:val="008B0F8F"/>
    <w:rsid w:val="008B2994"/>
    <w:rsid w:val="008B5A05"/>
    <w:rsid w:val="008C5D9F"/>
    <w:rsid w:val="008C673C"/>
    <w:rsid w:val="008C7887"/>
    <w:rsid w:val="008D15EF"/>
    <w:rsid w:val="008D756D"/>
    <w:rsid w:val="008E4220"/>
    <w:rsid w:val="008E4D7D"/>
    <w:rsid w:val="008E5EE2"/>
    <w:rsid w:val="008F362D"/>
    <w:rsid w:val="008F6E3E"/>
    <w:rsid w:val="00901B72"/>
    <w:rsid w:val="009026BD"/>
    <w:rsid w:val="00906F5F"/>
    <w:rsid w:val="00912002"/>
    <w:rsid w:val="009156B5"/>
    <w:rsid w:val="00915C04"/>
    <w:rsid w:val="00915FBD"/>
    <w:rsid w:val="00920153"/>
    <w:rsid w:val="00927D5D"/>
    <w:rsid w:val="0093082B"/>
    <w:rsid w:val="00931709"/>
    <w:rsid w:val="00934B1D"/>
    <w:rsid w:val="00934D9F"/>
    <w:rsid w:val="00936BF8"/>
    <w:rsid w:val="0094429A"/>
    <w:rsid w:val="009442CE"/>
    <w:rsid w:val="00945823"/>
    <w:rsid w:val="00946CCB"/>
    <w:rsid w:val="00950F9C"/>
    <w:rsid w:val="00954C83"/>
    <w:rsid w:val="009563C9"/>
    <w:rsid w:val="00963D4F"/>
    <w:rsid w:val="009657D6"/>
    <w:rsid w:val="0096779F"/>
    <w:rsid w:val="0097077D"/>
    <w:rsid w:val="00981344"/>
    <w:rsid w:val="009820AC"/>
    <w:rsid w:val="00986339"/>
    <w:rsid w:val="00986A87"/>
    <w:rsid w:val="00987121"/>
    <w:rsid w:val="0099303B"/>
    <w:rsid w:val="009A514F"/>
    <w:rsid w:val="009B27CC"/>
    <w:rsid w:val="009C544E"/>
    <w:rsid w:val="009C5D40"/>
    <w:rsid w:val="009C61AC"/>
    <w:rsid w:val="009C631A"/>
    <w:rsid w:val="009D1705"/>
    <w:rsid w:val="009D1B5F"/>
    <w:rsid w:val="009D6141"/>
    <w:rsid w:val="009F0966"/>
    <w:rsid w:val="009F3A3C"/>
    <w:rsid w:val="00A003D1"/>
    <w:rsid w:val="00A00E98"/>
    <w:rsid w:val="00A011ED"/>
    <w:rsid w:val="00A06797"/>
    <w:rsid w:val="00A07B29"/>
    <w:rsid w:val="00A10536"/>
    <w:rsid w:val="00A11473"/>
    <w:rsid w:val="00A13100"/>
    <w:rsid w:val="00A21C98"/>
    <w:rsid w:val="00A27F03"/>
    <w:rsid w:val="00A354D0"/>
    <w:rsid w:val="00A5437F"/>
    <w:rsid w:val="00A6554E"/>
    <w:rsid w:val="00A65682"/>
    <w:rsid w:val="00A721F0"/>
    <w:rsid w:val="00A77198"/>
    <w:rsid w:val="00A80EA0"/>
    <w:rsid w:val="00A8170B"/>
    <w:rsid w:val="00A81FCA"/>
    <w:rsid w:val="00A90959"/>
    <w:rsid w:val="00A91CEF"/>
    <w:rsid w:val="00A93D18"/>
    <w:rsid w:val="00AA29B4"/>
    <w:rsid w:val="00AA4514"/>
    <w:rsid w:val="00AB0C2A"/>
    <w:rsid w:val="00AB1989"/>
    <w:rsid w:val="00AB476A"/>
    <w:rsid w:val="00AB6992"/>
    <w:rsid w:val="00AB7CF7"/>
    <w:rsid w:val="00AB7F75"/>
    <w:rsid w:val="00AC1A04"/>
    <w:rsid w:val="00AC71C5"/>
    <w:rsid w:val="00AD7C96"/>
    <w:rsid w:val="00AE499A"/>
    <w:rsid w:val="00AF3B5A"/>
    <w:rsid w:val="00AF40BE"/>
    <w:rsid w:val="00AF7CEA"/>
    <w:rsid w:val="00B06323"/>
    <w:rsid w:val="00B1013E"/>
    <w:rsid w:val="00B12C9C"/>
    <w:rsid w:val="00B16544"/>
    <w:rsid w:val="00B171C2"/>
    <w:rsid w:val="00B244DF"/>
    <w:rsid w:val="00B353BC"/>
    <w:rsid w:val="00B35E78"/>
    <w:rsid w:val="00B42F44"/>
    <w:rsid w:val="00B432A1"/>
    <w:rsid w:val="00B47B7E"/>
    <w:rsid w:val="00B5633E"/>
    <w:rsid w:val="00B57117"/>
    <w:rsid w:val="00B57BF7"/>
    <w:rsid w:val="00B624DA"/>
    <w:rsid w:val="00B65DE3"/>
    <w:rsid w:val="00B674A4"/>
    <w:rsid w:val="00B67991"/>
    <w:rsid w:val="00B70C51"/>
    <w:rsid w:val="00B7206E"/>
    <w:rsid w:val="00B76612"/>
    <w:rsid w:val="00B93FE5"/>
    <w:rsid w:val="00BA6C5F"/>
    <w:rsid w:val="00BA70CB"/>
    <w:rsid w:val="00BB22D2"/>
    <w:rsid w:val="00BB3924"/>
    <w:rsid w:val="00BB3F9E"/>
    <w:rsid w:val="00BB5E46"/>
    <w:rsid w:val="00BB60C9"/>
    <w:rsid w:val="00BB7B39"/>
    <w:rsid w:val="00BC599A"/>
    <w:rsid w:val="00BD608F"/>
    <w:rsid w:val="00BD7C62"/>
    <w:rsid w:val="00BE1577"/>
    <w:rsid w:val="00BE456E"/>
    <w:rsid w:val="00BE795E"/>
    <w:rsid w:val="00BF0636"/>
    <w:rsid w:val="00BF0CAB"/>
    <w:rsid w:val="00BF278E"/>
    <w:rsid w:val="00BF3446"/>
    <w:rsid w:val="00C045AB"/>
    <w:rsid w:val="00C10A40"/>
    <w:rsid w:val="00C12CCD"/>
    <w:rsid w:val="00C232D2"/>
    <w:rsid w:val="00C33545"/>
    <w:rsid w:val="00C340C0"/>
    <w:rsid w:val="00C40FBE"/>
    <w:rsid w:val="00C43506"/>
    <w:rsid w:val="00C6599D"/>
    <w:rsid w:val="00C673AF"/>
    <w:rsid w:val="00C8159A"/>
    <w:rsid w:val="00C81A15"/>
    <w:rsid w:val="00C81D26"/>
    <w:rsid w:val="00C852F6"/>
    <w:rsid w:val="00CA27BE"/>
    <w:rsid w:val="00CA410C"/>
    <w:rsid w:val="00CB0252"/>
    <w:rsid w:val="00CB5CC8"/>
    <w:rsid w:val="00CC4BEB"/>
    <w:rsid w:val="00CD0732"/>
    <w:rsid w:val="00CD5909"/>
    <w:rsid w:val="00CD5C86"/>
    <w:rsid w:val="00CE0989"/>
    <w:rsid w:val="00CE73CF"/>
    <w:rsid w:val="00CF7070"/>
    <w:rsid w:val="00D04A96"/>
    <w:rsid w:val="00D071A0"/>
    <w:rsid w:val="00D11F5C"/>
    <w:rsid w:val="00D17225"/>
    <w:rsid w:val="00D17D10"/>
    <w:rsid w:val="00D22B09"/>
    <w:rsid w:val="00D42150"/>
    <w:rsid w:val="00D5423F"/>
    <w:rsid w:val="00D55306"/>
    <w:rsid w:val="00D601AB"/>
    <w:rsid w:val="00D70F32"/>
    <w:rsid w:val="00D82A43"/>
    <w:rsid w:val="00D860A5"/>
    <w:rsid w:val="00D87F1E"/>
    <w:rsid w:val="00D915C9"/>
    <w:rsid w:val="00D918F9"/>
    <w:rsid w:val="00D92390"/>
    <w:rsid w:val="00D93B7E"/>
    <w:rsid w:val="00D94272"/>
    <w:rsid w:val="00DA48DE"/>
    <w:rsid w:val="00DA5637"/>
    <w:rsid w:val="00DA6B01"/>
    <w:rsid w:val="00DA6EBE"/>
    <w:rsid w:val="00DB1B78"/>
    <w:rsid w:val="00DB2F43"/>
    <w:rsid w:val="00DC7016"/>
    <w:rsid w:val="00DC7D0D"/>
    <w:rsid w:val="00DD23D9"/>
    <w:rsid w:val="00DE09CF"/>
    <w:rsid w:val="00DE7677"/>
    <w:rsid w:val="00DF3A87"/>
    <w:rsid w:val="00DF4469"/>
    <w:rsid w:val="00E00D42"/>
    <w:rsid w:val="00E065F2"/>
    <w:rsid w:val="00E12414"/>
    <w:rsid w:val="00E27C22"/>
    <w:rsid w:val="00E32CDB"/>
    <w:rsid w:val="00E34BBF"/>
    <w:rsid w:val="00E3568D"/>
    <w:rsid w:val="00E40587"/>
    <w:rsid w:val="00E428EE"/>
    <w:rsid w:val="00E42AD1"/>
    <w:rsid w:val="00E467FC"/>
    <w:rsid w:val="00E527F6"/>
    <w:rsid w:val="00E56208"/>
    <w:rsid w:val="00E575D4"/>
    <w:rsid w:val="00E62B70"/>
    <w:rsid w:val="00E708F6"/>
    <w:rsid w:val="00E7443B"/>
    <w:rsid w:val="00E808DC"/>
    <w:rsid w:val="00E909CF"/>
    <w:rsid w:val="00E90A43"/>
    <w:rsid w:val="00E923A4"/>
    <w:rsid w:val="00E95BF7"/>
    <w:rsid w:val="00E96C7C"/>
    <w:rsid w:val="00EA31C4"/>
    <w:rsid w:val="00EA3217"/>
    <w:rsid w:val="00EA617A"/>
    <w:rsid w:val="00EB21E2"/>
    <w:rsid w:val="00EC0C25"/>
    <w:rsid w:val="00EC670F"/>
    <w:rsid w:val="00EC6A34"/>
    <w:rsid w:val="00ED1C61"/>
    <w:rsid w:val="00ED449D"/>
    <w:rsid w:val="00ED5072"/>
    <w:rsid w:val="00ED6C83"/>
    <w:rsid w:val="00ED7DFF"/>
    <w:rsid w:val="00EE021A"/>
    <w:rsid w:val="00EE58E9"/>
    <w:rsid w:val="00EF20A8"/>
    <w:rsid w:val="00EF5260"/>
    <w:rsid w:val="00F057E7"/>
    <w:rsid w:val="00F10565"/>
    <w:rsid w:val="00F10951"/>
    <w:rsid w:val="00F16AF6"/>
    <w:rsid w:val="00F20623"/>
    <w:rsid w:val="00F2084A"/>
    <w:rsid w:val="00F2283F"/>
    <w:rsid w:val="00F22E36"/>
    <w:rsid w:val="00F23B90"/>
    <w:rsid w:val="00F23CDF"/>
    <w:rsid w:val="00F24DE0"/>
    <w:rsid w:val="00F477B5"/>
    <w:rsid w:val="00F5242A"/>
    <w:rsid w:val="00F54D8F"/>
    <w:rsid w:val="00F54FEE"/>
    <w:rsid w:val="00F62B23"/>
    <w:rsid w:val="00F72913"/>
    <w:rsid w:val="00F84678"/>
    <w:rsid w:val="00F92514"/>
    <w:rsid w:val="00FA34EC"/>
    <w:rsid w:val="00FA3581"/>
    <w:rsid w:val="00FA5CB8"/>
    <w:rsid w:val="00FA7FF3"/>
    <w:rsid w:val="00FB1966"/>
    <w:rsid w:val="00FB4562"/>
    <w:rsid w:val="00FB693F"/>
    <w:rsid w:val="00FB70FE"/>
    <w:rsid w:val="00FC7550"/>
    <w:rsid w:val="00FD4278"/>
    <w:rsid w:val="00FD663A"/>
    <w:rsid w:val="00FE5770"/>
    <w:rsid w:val="00FE7EE8"/>
    <w:rsid w:val="00FF14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2"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354B07"/>
    <w:pPr>
      <w:spacing w:after="200" w:line="276" w:lineRule="auto"/>
    </w:pPr>
    <w:rPr>
      <w:sz w:val="22"/>
      <w:szCs w:val="22"/>
      <w:lang w:val="en-AU"/>
    </w:rPr>
  </w:style>
  <w:style w:type="paragraph" w:styleId="Heading1">
    <w:name w:val="heading 1"/>
    <w:basedOn w:val="Normal"/>
    <w:next w:val="Normal"/>
    <w:link w:val="Heading1Char"/>
    <w:uiPriority w:val="9"/>
    <w:qFormat/>
    <w:rsid w:val="00354B07"/>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354B0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54B0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54B0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354B0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unhideWhenUsed/>
    <w:qFormat/>
    <w:rsid w:val="00354B0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54B0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54B0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3E2191"/>
    <w:rPr>
      <w:sz w:val="22"/>
      <w:szCs w:val="22"/>
      <w:lang w:val="en-US" w:eastAsia="en-US"/>
    </w:rPr>
  </w:style>
  <w:style w:type="character" w:customStyle="1" w:styleId="Heading7Char">
    <w:name w:val="Heading 7 Char"/>
    <w:basedOn w:val="DefaultParagraphFont"/>
    <w:link w:val="Heading7"/>
    <w:uiPriority w:val="9"/>
    <w:rsid w:val="00354B07"/>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02128B"/>
    <w:pPr>
      <w:spacing w:before="240" w:after="240"/>
    </w:pPr>
    <w:rPr>
      <w:rFonts w:ascii="Arial" w:hAnsi="Arial" w:cs="Arial"/>
      <w:b/>
      <w:bCs/>
      <w:i w:val="0"/>
    </w:rPr>
  </w:style>
  <w:style w:type="character" w:customStyle="1" w:styleId="SessPlanHeadingChar">
    <w:name w:val="SessPlanHeading Char"/>
    <w:basedOn w:val="Heading7Char"/>
    <w:link w:val="SessPlanHeading"/>
    <w:rsid w:val="0002128B"/>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10"/>
    <w:rsid w:val="00354B07"/>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354B07"/>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354B07"/>
    <w:pPr>
      <w:spacing w:after="0" w:line="240" w:lineRule="auto"/>
    </w:pPr>
    <w:rPr>
      <w:b/>
      <w:szCs w:val="20"/>
      <w:lang w:val="en-GB"/>
    </w:rPr>
  </w:style>
  <w:style w:type="character" w:customStyle="1" w:styleId="AAAQuestionsChar">
    <w:name w:val="AAA Questions Char"/>
    <w:link w:val="AAAQuestions"/>
    <w:rsid w:val="00354B07"/>
    <w:rPr>
      <w:b/>
      <w:sz w:val="22"/>
    </w:rPr>
  </w:style>
  <w:style w:type="paragraph" w:styleId="ListParagraph">
    <w:name w:val="List Paragraph"/>
    <w:basedOn w:val="Normal"/>
    <w:link w:val="ListParagraphChar"/>
    <w:uiPriority w:val="34"/>
    <w:rsid w:val="003E2191"/>
    <w:pPr>
      <w:ind w:left="720"/>
    </w:pPr>
  </w:style>
  <w:style w:type="table" w:styleId="TableGrid">
    <w:name w:val="Table Grid"/>
    <w:basedOn w:val="TableNormal"/>
    <w:uiPriority w:val="59"/>
    <w:rsid w:val="008E5E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rsid w:val="00354B07"/>
    <w:pPr>
      <w:spacing w:after="100"/>
    </w:pPr>
    <w:rPr>
      <w:b/>
    </w:rPr>
  </w:style>
  <w:style w:type="paragraph" w:styleId="TOC2">
    <w:name w:val="toc 2"/>
    <w:basedOn w:val="Normal"/>
    <w:next w:val="Normal"/>
    <w:autoRedefine/>
    <w:uiPriority w:val="39"/>
    <w:unhideWhenUsed/>
    <w:qFormat/>
    <w:rsid w:val="00354B07"/>
    <w:pPr>
      <w:spacing w:after="100"/>
      <w:ind w:left="220"/>
    </w:pPr>
  </w:style>
  <w:style w:type="character" w:styleId="Hyperlink">
    <w:name w:val="Hyperlink"/>
    <w:basedOn w:val="DefaultParagraphFont"/>
    <w:uiPriority w:val="99"/>
    <w:unhideWhenUsed/>
    <w:rsid w:val="00BD608F"/>
    <w:rPr>
      <w:color w:val="0000FF" w:themeColor="hyperlink"/>
      <w:u w:val="single"/>
    </w:rPr>
  </w:style>
  <w:style w:type="paragraph" w:styleId="NormalWeb">
    <w:name w:val="Normal (Web)"/>
    <w:basedOn w:val="Normal"/>
    <w:uiPriority w:val="99"/>
    <w:unhideWhenUsed/>
    <w:rsid w:val="00B1013E"/>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heading">
    <w:name w:val="heading"/>
    <w:basedOn w:val="Normal"/>
    <w:rsid w:val="00B1013E"/>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Heading1Char">
    <w:name w:val="Heading 1 Char"/>
    <w:basedOn w:val="DefaultParagraphFont"/>
    <w:link w:val="Heading1"/>
    <w:uiPriority w:val="9"/>
    <w:rsid w:val="00354B07"/>
    <w:rPr>
      <w:rFonts w:cstheme="majorBidi"/>
      <w:b/>
      <w:bCs/>
      <w:color w:val="C00000"/>
      <w:sz w:val="36"/>
      <w:szCs w:val="28"/>
    </w:rPr>
  </w:style>
  <w:style w:type="character" w:customStyle="1" w:styleId="Heading2Char">
    <w:name w:val="Heading 2 Char"/>
    <w:basedOn w:val="DefaultParagraphFont"/>
    <w:link w:val="Heading2"/>
    <w:uiPriority w:val="9"/>
    <w:rsid w:val="00354B07"/>
    <w:rPr>
      <w:rFonts w:cs="Calibri"/>
      <w:b/>
      <w:bCs/>
      <w:color w:val="C00000"/>
      <w:sz w:val="28"/>
      <w:szCs w:val="28"/>
      <w:lang w:val="en-AU"/>
    </w:rPr>
  </w:style>
  <w:style w:type="character" w:customStyle="1" w:styleId="Heading3Char">
    <w:name w:val="Heading 3 Char"/>
    <w:basedOn w:val="DefaultParagraphFont"/>
    <w:link w:val="Heading3"/>
    <w:uiPriority w:val="9"/>
    <w:rsid w:val="00354B07"/>
    <w:rPr>
      <w:rFonts w:cstheme="majorBidi"/>
      <w:b/>
      <w:bCs/>
      <w:sz w:val="26"/>
      <w:szCs w:val="26"/>
    </w:rPr>
  </w:style>
  <w:style w:type="character" w:customStyle="1" w:styleId="Heading8Char">
    <w:name w:val="Heading 8 Char"/>
    <w:basedOn w:val="DefaultParagraphFont"/>
    <w:link w:val="Heading8"/>
    <w:uiPriority w:val="9"/>
    <w:semiHidden/>
    <w:rsid w:val="00354B07"/>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354B07"/>
    <w:rPr>
      <w:rFonts w:ascii="Cambria" w:eastAsiaTheme="majorEastAsia" w:hAnsi="Cambria" w:cstheme="majorBidi"/>
      <w:sz w:val="22"/>
      <w:szCs w:val="22"/>
      <w:lang w:val="en-AU"/>
    </w:rPr>
  </w:style>
  <w:style w:type="paragraph" w:styleId="TOC3">
    <w:name w:val="toc 3"/>
    <w:basedOn w:val="Normal"/>
    <w:next w:val="Normal"/>
    <w:autoRedefine/>
    <w:uiPriority w:val="39"/>
    <w:unhideWhenUsed/>
    <w:qFormat/>
    <w:rsid w:val="00354B07"/>
    <w:pPr>
      <w:spacing w:after="100"/>
      <w:ind w:left="440"/>
    </w:pPr>
  </w:style>
  <w:style w:type="paragraph" w:styleId="Caption">
    <w:name w:val="caption"/>
    <w:basedOn w:val="Normal"/>
    <w:next w:val="Normal"/>
    <w:uiPriority w:val="35"/>
    <w:semiHidden/>
    <w:unhideWhenUsed/>
    <w:qFormat/>
    <w:rsid w:val="00354B07"/>
    <w:pPr>
      <w:spacing w:line="240" w:lineRule="auto"/>
    </w:pPr>
    <w:rPr>
      <w:b/>
      <w:bCs/>
      <w:color w:val="4F81BD"/>
      <w:sz w:val="18"/>
      <w:szCs w:val="18"/>
    </w:rPr>
  </w:style>
  <w:style w:type="paragraph" w:styleId="Title">
    <w:name w:val="Title"/>
    <w:basedOn w:val="Normal"/>
    <w:next w:val="Normal"/>
    <w:link w:val="TitleChar"/>
    <w:uiPriority w:val="10"/>
    <w:rsid w:val="003E2191"/>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10"/>
    <w:rsid w:val="003E2191"/>
    <w:rPr>
      <w:rFonts w:eastAsiaTheme="majorEastAsia" w:cstheme="majorBidi"/>
      <w:color w:val="C00000"/>
      <w:spacing w:val="5"/>
      <w:kern w:val="28"/>
      <w:sz w:val="52"/>
      <w:szCs w:val="52"/>
    </w:rPr>
  </w:style>
  <w:style w:type="character" w:styleId="Strong">
    <w:name w:val="Strong"/>
    <w:basedOn w:val="DefaultParagraphFont"/>
    <w:uiPriority w:val="22"/>
    <w:rsid w:val="003E2191"/>
    <w:rPr>
      <w:b/>
      <w:bCs/>
    </w:rPr>
  </w:style>
  <w:style w:type="character" w:styleId="Emphasis">
    <w:name w:val="Emphasis"/>
    <w:basedOn w:val="DefaultParagraphFont"/>
    <w:rsid w:val="003E2191"/>
    <w:rPr>
      <w:i/>
      <w:iCs/>
    </w:rPr>
  </w:style>
  <w:style w:type="character" w:customStyle="1" w:styleId="NoSpacingChar">
    <w:name w:val="No Spacing Char"/>
    <w:basedOn w:val="DefaultParagraphFont"/>
    <w:link w:val="NoSpacing"/>
    <w:uiPriority w:val="1"/>
    <w:rsid w:val="003E2191"/>
    <w:rPr>
      <w:sz w:val="22"/>
      <w:szCs w:val="22"/>
      <w:lang w:val="en-US" w:eastAsia="en-US"/>
    </w:rPr>
  </w:style>
  <w:style w:type="character" w:customStyle="1" w:styleId="ListParagraphChar">
    <w:name w:val="List Paragraph Char"/>
    <w:basedOn w:val="DefaultParagraphFont"/>
    <w:link w:val="ListParagraph"/>
    <w:uiPriority w:val="34"/>
    <w:rsid w:val="003E2191"/>
    <w:rPr>
      <w:sz w:val="22"/>
      <w:szCs w:val="22"/>
      <w:lang w:val="en-AU" w:eastAsia="en-US"/>
    </w:rPr>
  </w:style>
  <w:style w:type="paragraph" w:styleId="Quote">
    <w:name w:val="Quote"/>
    <w:basedOn w:val="Normal"/>
    <w:next w:val="Normal"/>
    <w:link w:val="QuoteChar"/>
    <w:uiPriority w:val="29"/>
    <w:rsid w:val="003E2191"/>
    <w:rPr>
      <w:i/>
      <w:iCs/>
      <w:color w:val="000000" w:themeColor="text1"/>
    </w:rPr>
  </w:style>
  <w:style w:type="character" w:customStyle="1" w:styleId="QuoteChar">
    <w:name w:val="Quote Char"/>
    <w:basedOn w:val="DefaultParagraphFont"/>
    <w:link w:val="Quote"/>
    <w:uiPriority w:val="29"/>
    <w:rsid w:val="003E2191"/>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354B07"/>
    <w:pPr>
      <w:outlineLvl w:val="9"/>
    </w:pPr>
  </w:style>
  <w:style w:type="character" w:customStyle="1" w:styleId="BoldandItalics">
    <w:name w:val="Bold and Italics"/>
    <w:rsid w:val="003E2191"/>
    <w:rPr>
      <w:b/>
      <w:i/>
      <w:u w:val="none"/>
    </w:rPr>
  </w:style>
  <w:style w:type="paragraph" w:customStyle="1" w:styleId="Page1">
    <w:name w:val="Page1"/>
    <w:basedOn w:val="Normal"/>
    <w:link w:val="Page1Char"/>
    <w:rsid w:val="003E2191"/>
    <w:pPr>
      <w:jc w:val="right"/>
    </w:pPr>
    <w:rPr>
      <w:b/>
      <w:color w:val="C61002"/>
      <w:sz w:val="86"/>
      <w:szCs w:val="86"/>
    </w:rPr>
  </w:style>
  <w:style w:type="character" w:customStyle="1" w:styleId="Page1Char">
    <w:name w:val="Page1 Char"/>
    <w:basedOn w:val="DefaultParagraphFont"/>
    <w:link w:val="Page1"/>
    <w:rsid w:val="003E2191"/>
    <w:rPr>
      <w:b/>
      <w:color w:val="C61002"/>
      <w:sz w:val="86"/>
      <w:szCs w:val="86"/>
      <w:lang w:val="en-AU" w:eastAsia="en-US"/>
    </w:rPr>
  </w:style>
  <w:style w:type="paragraph" w:customStyle="1" w:styleId="BulletedPoints">
    <w:name w:val="Bulleted Points"/>
    <w:basedOn w:val="Normal"/>
    <w:link w:val="BulletedPointsChar"/>
    <w:rsid w:val="003E2191"/>
    <w:rPr>
      <w:rFonts w:eastAsia="Times New Roman"/>
      <w:lang w:val="en-GB" w:bidi="en-US"/>
    </w:rPr>
  </w:style>
  <w:style w:type="character" w:customStyle="1" w:styleId="BulletedPointsChar">
    <w:name w:val="Bulleted Points Char"/>
    <w:basedOn w:val="DefaultParagraphFont"/>
    <w:link w:val="BulletedPoints"/>
    <w:rsid w:val="003E2191"/>
    <w:rPr>
      <w:rFonts w:eastAsia="Times New Roman"/>
      <w:sz w:val="22"/>
      <w:szCs w:val="22"/>
      <w:lang w:eastAsia="en-US" w:bidi="en-US"/>
    </w:rPr>
  </w:style>
  <w:style w:type="character" w:customStyle="1" w:styleId="H3Character">
    <w:name w:val="H3 Character"/>
    <w:basedOn w:val="DefaultParagraphFont"/>
    <w:rsid w:val="003E2191"/>
    <w:rPr>
      <w:b/>
      <w:bCs/>
      <w:smallCaps/>
    </w:rPr>
  </w:style>
  <w:style w:type="paragraph" w:customStyle="1" w:styleId="h1workbookgrey">
    <w:name w:val="h1workbookgrey"/>
    <w:basedOn w:val="Heading1"/>
    <w:link w:val="h1workbookgreyChar"/>
    <w:rsid w:val="003E2191"/>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3E2191"/>
    <w:rPr>
      <w:rFonts w:ascii="Arial" w:eastAsia="Times New Roman" w:hAnsi="Arial" w:cs="Arial"/>
      <w:b/>
      <w:bCs/>
      <w:kern w:val="32"/>
      <w:sz w:val="22"/>
      <w:szCs w:val="22"/>
      <w:shd w:val="clear" w:color="auto" w:fill="E6E6E6"/>
      <w:lang w:val="en-US"/>
    </w:rPr>
  </w:style>
  <w:style w:type="paragraph" w:customStyle="1" w:styleId="Answers">
    <w:name w:val="Answers"/>
    <w:basedOn w:val="Normal"/>
    <w:qFormat/>
    <w:rsid w:val="00354B07"/>
    <w:pPr>
      <w:spacing w:after="0" w:line="240" w:lineRule="auto"/>
    </w:pPr>
    <w:rPr>
      <w:i/>
    </w:rPr>
  </w:style>
  <w:style w:type="paragraph" w:customStyle="1" w:styleId="Bullets">
    <w:name w:val="Bullets"/>
    <w:basedOn w:val="ListParagraph"/>
    <w:link w:val="BulletsChar"/>
    <w:uiPriority w:val="9"/>
    <w:qFormat/>
    <w:rsid w:val="00354B07"/>
    <w:pPr>
      <w:numPr>
        <w:numId w:val="26"/>
      </w:numPr>
      <w:ind w:left="1491" w:hanging="357"/>
    </w:pPr>
  </w:style>
  <w:style w:type="character" w:customStyle="1" w:styleId="BulletsChar">
    <w:name w:val="Bullets Char"/>
    <w:basedOn w:val="DefaultParagraphFont"/>
    <w:link w:val="Bullets"/>
    <w:uiPriority w:val="9"/>
    <w:rsid w:val="00354B07"/>
    <w:rPr>
      <w:sz w:val="22"/>
      <w:szCs w:val="22"/>
      <w:lang w:val="en-AU"/>
    </w:rPr>
  </w:style>
  <w:style w:type="paragraph" w:customStyle="1" w:styleId="Numbers">
    <w:name w:val="Numbers"/>
    <w:basedOn w:val="Bullets"/>
    <w:link w:val="NumbersChar"/>
    <w:rsid w:val="003E2191"/>
    <w:pPr>
      <w:numPr>
        <w:numId w:val="0"/>
      </w:numPr>
    </w:pPr>
    <w:rPr>
      <w:szCs w:val="23"/>
    </w:rPr>
  </w:style>
  <w:style w:type="character" w:customStyle="1" w:styleId="NumbersChar">
    <w:name w:val="Numbers Char"/>
    <w:basedOn w:val="BulletsChar"/>
    <w:link w:val="Numbers"/>
    <w:rsid w:val="003E2191"/>
    <w:rPr>
      <w:sz w:val="22"/>
      <w:szCs w:val="23"/>
      <w:lang w:val="en-AU" w:eastAsia="en-US"/>
    </w:rPr>
  </w:style>
  <w:style w:type="paragraph" w:customStyle="1" w:styleId="numers">
    <w:name w:val="numers"/>
    <w:basedOn w:val="Normal"/>
    <w:link w:val="numersChar"/>
    <w:rsid w:val="003E2191"/>
    <w:pPr>
      <w:numPr>
        <w:numId w:val="3"/>
      </w:numPr>
    </w:pPr>
  </w:style>
  <w:style w:type="character" w:customStyle="1" w:styleId="numersChar">
    <w:name w:val="numers Char"/>
    <w:basedOn w:val="BulletsChar"/>
    <w:link w:val="numers"/>
    <w:rsid w:val="003E2191"/>
    <w:rPr>
      <w:sz w:val="22"/>
      <w:szCs w:val="22"/>
      <w:lang w:val="en-AU"/>
    </w:rPr>
  </w:style>
  <w:style w:type="paragraph" w:customStyle="1" w:styleId="Bullets2">
    <w:name w:val="Bullets2"/>
    <w:basedOn w:val="ListParagraph"/>
    <w:link w:val="Bullets2Char"/>
    <w:uiPriority w:val="9"/>
    <w:qFormat/>
    <w:rsid w:val="00354B07"/>
    <w:pPr>
      <w:numPr>
        <w:numId w:val="21"/>
      </w:numPr>
      <w:ind w:left="2061"/>
    </w:pPr>
  </w:style>
  <w:style w:type="character" w:customStyle="1" w:styleId="Bullets2Char">
    <w:name w:val="Bullets2 Char"/>
    <w:basedOn w:val="BulletsChar"/>
    <w:link w:val="Bullets2"/>
    <w:uiPriority w:val="9"/>
    <w:rsid w:val="00354B07"/>
    <w:rPr>
      <w:sz w:val="22"/>
      <w:szCs w:val="22"/>
      <w:lang w:val="en-AU"/>
    </w:rPr>
  </w:style>
  <w:style w:type="paragraph" w:customStyle="1" w:styleId="indNoBullet">
    <w:name w:val="ind No Bullet"/>
    <w:basedOn w:val="Bullets"/>
    <w:link w:val="indNoBulletChar"/>
    <w:rsid w:val="003E2191"/>
    <w:pPr>
      <w:numPr>
        <w:numId w:val="0"/>
      </w:numPr>
      <w:ind w:left="1494"/>
    </w:pPr>
  </w:style>
  <w:style w:type="character" w:customStyle="1" w:styleId="indNoBulletChar">
    <w:name w:val="ind No Bullet Char"/>
    <w:basedOn w:val="BulletsChar"/>
    <w:link w:val="indNoBullet"/>
    <w:rsid w:val="003E2191"/>
    <w:rPr>
      <w:sz w:val="22"/>
      <w:szCs w:val="22"/>
      <w:lang w:val="en-AU" w:eastAsia="en-US"/>
    </w:rPr>
  </w:style>
  <w:style w:type="paragraph" w:customStyle="1" w:styleId="NUmber10">
    <w:name w:val="NUmber1.0"/>
    <w:basedOn w:val="Normal"/>
    <w:link w:val="NUmber10Char"/>
    <w:rsid w:val="003E2191"/>
    <w:rPr>
      <w:b/>
    </w:rPr>
  </w:style>
  <w:style w:type="character" w:customStyle="1" w:styleId="NUmber10Char">
    <w:name w:val="NUmber1.0 Char"/>
    <w:basedOn w:val="DefaultParagraphFont"/>
    <w:link w:val="NUmber10"/>
    <w:rsid w:val="003E2191"/>
    <w:rPr>
      <w:b/>
      <w:sz w:val="22"/>
      <w:szCs w:val="22"/>
      <w:lang w:val="en-AU" w:eastAsia="en-US"/>
    </w:rPr>
  </w:style>
  <w:style w:type="paragraph" w:customStyle="1" w:styleId="NUmber11">
    <w:name w:val="NUmber1.1"/>
    <w:basedOn w:val="Normal"/>
    <w:link w:val="NUmber11Char"/>
    <w:rsid w:val="003E2191"/>
    <w:pPr>
      <w:numPr>
        <w:ilvl w:val="1"/>
        <w:numId w:val="4"/>
      </w:numPr>
    </w:pPr>
  </w:style>
  <w:style w:type="character" w:customStyle="1" w:styleId="NUmber11Char">
    <w:name w:val="NUmber1.1 Char"/>
    <w:basedOn w:val="DefaultParagraphFont"/>
    <w:link w:val="NUmber11"/>
    <w:rsid w:val="003E2191"/>
    <w:rPr>
      <w:sz w:val="22"/>
      <w:szCs w:val="22"/>
      <w:lang w:val="en-AU"/>
    </w:rPr>
  </w:style>
  <w:style w:type="paragraph" w:customStyle="1" w:styleId="NumIndent">
    <w:name w:val="NumIndent"/>
    <w:basedOn w:val="NUmber11"/>
    <w:link w:val="NumIndentChar"/>
    <w:rsid w:val="003E2191"/>
    <w:pPr>
      <w:numPr>
        <w:ilvl w:val="0"/>
        <w:numId w:val="0"/>
      </w:numPr>
      <w:ind w:left="1283"/>
    </w:pPr>
  </w:style>
  <w:style w:type="character" w:customStyle="1" w:styleId="NumIndentChar">
    <w:name w:val="NumIndent Char"/>
    <w:basedOn w:val="NUmber11Char"/>
    <w:link w:val="NumIndent"/>
    <w:rsid w:val="003E2191"/>
    <w:rPr>
      <w:sz w:val="22"/>
      <w:szCs w:val="22"/>
      <w:lang w:val="en-AU" w:eastAsia="en-US"/>
    </w:rPr>
  </w:style>
  <w:style w:type="paragraph" w:customStyle="1" w:styleId="BulletBold">
    <w:name w:val="Bullet Bold"/>
    <w:basedOn w:val="Bullets"/>
    <w:link w:val="BulletBoldChar"/>
    <w:rsid w:val="003E2191"/>
    <w:pPr>
      <w:numPr>
        <w:numId w:val="0"/>
      </w:numPr>
    </w:pPr>
    <w:rPr>
      <w:b/>
    </w:rPr>
  </w:style>
  <w:style w:type="character" w:customStyle="1" w:styleId="BulletBoldChar">
    <w:name w:val="Bullet Bold Char"/>
    <w:basedOn w:val="BulletsChar"/>
    <w:link w:val="BulletBold"/>
    <w:rsid w:val="003E2191"/>
    <w:rPr>
      <w:b/>
      <w:sz w:val="22"/>
      <w:szCs w:val="22"/>
      <w:lang w:val="en-AU" w:eastAsia="en-US"/>
    </w:rPr>
  </w:style>
  <w:style w:type="paragraph" w:customStyle="1" w:styleId="NormalBold">
    <w:name w:val="Normal Bold"/>
    <w:basedOn w:val="NoSpacing"/>
    <w:link w:val="NormalBoldChar"/>
    <w:rsid w:val="003E2191"/>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3E2191"/>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rsid w:val="003E2191"/>
    <w:pPr>
      <w:numPr>
        <w:numId w:val="0"/>
      </w:numPr>
      <w:ind w:left="2061"/>
    </w:pPr>
    <w:rPr>
      <w:lang w:eastAsia="en-AU"/>
    </w:rPr>
  </w:style>
  <w:style w:type="character" w:customStyle="1" w:styleId="Bull2IndChar">
    <w:name w:val="Bull2 Ind Char"/>
    <w:basedOn w:val="Bullets2Char"/>
    <w:link w:val="Bull2Ind"/>
    <w:rsid w:val="003E2191"/>
    <w:rPr>
      <w:sz w:val="22"/>
      <w:szCs w:val="22"/>
      <w:lang w:val="en-AU" w:eastAsia="en-AU"/>
    </w:rPr>
  </w:style>
  <w:style w:type="paragraph" w:customStyle="1" w:styleId="Bull2Bold">
    <w:name w:val="Bull2Bold"/>
    <w:basedOn w:val="Bullets2"/>
    <w:link w:val="Bull2BoldChar"/>
    <w:rsid w:val="003E2191"/>
    <w:pPr>
      <w:numPr>
        <w:numId w:val="0"/>
      </w:numPr>
    </w:pPr>
    <w:rPr>
      <w:b/>
      <w:lang w:eastAsia="en-AU"/>
    </w:rPr>
  </w:style>
  <w:style w:type="character" w:customStyle="1" w:styleId="Bull2BoldChar">
    <w:name w:val="Bull2Bold Char"/>
    <w:basedOn w:val="Bullets2Char"/>
    <w:link w:val="Bull2Bold"/>
    <w:rsid w:val="003E2191"/>
    <w:rPr>
      <w:b/>
      <w:sz w:val="22"/>
      <w:szCs w:val="22"/>
      <w:lang w:val="en-AU" w:eastAsia="en-AU"/>
    </w:rPr>
  </w:style>
  <w:style w:type="paragraph" w:customStyle="1" w:styleId="Bullet3">
    <w:name w:val="Bullet3"/>
    <w:basedOn w:val="ListParagraph"/>
    <w:link w:val="Bullet3Char1"/>
    <w:uiPriority w:val="8"/>
    <w:qFormat/>
    <w:rsid w:val="00354B07"/>
    <w:pPr>
      <w:numPr>
        <w:numId w:val="22"/>
      </w:numPr>
      <w:ind w:left="2912"/>
    </w:pPr>
  </w:style>
  <w:style w:type="character" w:customStyle="1" w:styleId="Bullet3Char1">
    <w:name w:val="Bullet3 Char1"/>
    <w:basedOn w:val="DefaultParagraphFont"/>
    <w:link w:val="Bullet3"/>
    <w:uiPriority w:val="8"/>
    <w:rsid w:val="00354B07"/>
    <w:rPr>
      <w:sz w:val="22"/>
      <w:szCs w:val="22"/>
      <w:lang w:val="en-AU"/>
    </w:rPr>
  </w:style>
  <w:style w:type="paragraph" w:customStyle="1" w:styleId="Bullet3Bold">
    <w:name w:val="Bullet3Bold"/>
    <w:basedOn w:val="Bullet3"/>
    <w:link w:val="Bullet3BoldChar"/>
    <w:rsid w:val="003E2191"/>
    <w:pPr>
      <w:numPr>
        <w:numId w:val="0"/>
      </w:numPr>
    </w:pPr>
    <w:rPr>
      <w:b/>
      <w:lang w:eastAsia="en-AU"/>
    </w:rPr>
  </w:style>
  <w:style w:type="character" w:customStyle="1" w:styleId="Bullet3BoldChar">
    <w:name w:val="Bullet3Bold Char"/>
    <w:basedOn w:val="Bullet3Char1"/>
    <w:link w:val="Bullet3Bold"/>
    <w:rsid w:val="003E2191"/>
    <w:rPr>
      <w:b/>
      <w:sz w:val="22"/>
      <w:szCs w:val="22"/>
      <w:lang w:val="en-AU" w:eastAsia="en-AU"/>
    </w:rPr>
  </w:style>
  <w:style w:type="paragraph" w:customStyle="1" w:styleId="Bullet3ind">
    <w:name w:val="Bullet3 ind"/>
    <w:basedOn w:val="Bullet3"/>
    <w:link w:val="Bullet3indChar"/>
    <w:rsid w:val="003E2191"/>
    <w:pPr>
      <w:numPr>
        <w:numId w:val="0"/>
      </w:numPr>
      <w:ind w:left="2912"/>
    </w:pPr>
    <w:rPr>
      <w:lang w:eastAsia="en-AU"/>
    </w:rPr>
  </w:style>
  <w:style w:type="character" w:customStyle="1" w:styleId="Bullet3indChar">
    <w:name w:val="Bullet3 ind Char"/>
    <w:basedOn w:val="Bullet3Char1"/>
    <w:link w:val="Bullet3ind"/>
    <w:rsid w:val="003E2191"/>
    <w:rPr>
      <w:sz w:val="22"/>
      <w:szCs w:val="22"/>
      <w:lang w:val="en-AU" w:eastAsia="en-AU"/>
    </w:rPr>
  </w:style>
  <w:style w:type="paragraph" w:customStyle="1" w:styleId="BulBoldTight">
    <w:name w:val="BulBoldTight"/>
    <w:basedOn w:val="BulletBold"/>
    <w:link w:val="BulBoldTightChar"/>
    <w:rsid w:val="003E2191"/>
    <w:pPr>
      <w:spacing w:after="0"/>
    </w:pPr>
    <w:rPr>
      <w:lang w:eastAsia="en-AU"/>
    </w:rPr>
  </w:style>
  <w:style w:type="character" w:customStyle="1" w:styleId="BulBoldTightChar">
    <w:name w:val="BulBoldTight Char"/>
    <w:basedOn w:val="BulletBoldChar"/>
    <w:link w:val="BulBoldTight"/>
    <w:rsid w:val="003E2191"/>
    <w:rPr>
      <w:b/>
      <w:sz w:val="22"/>
      <w:szCs w:val="22"/>
      <w:lang w:val="en-AU" w:eastAsia="en-AU"/>
    </w:rPr>
  </w:style>
  <w:style w:type="paragraph" w:customStyle="1" w:styleId="Bull2BldTight">
    <w:name w:val="Bull2BldTight"/>
    <w:basedOn w:val="Bull2Bold"/>
    <w:link w:val="Bull2BldTightChar"/>
    <w:rsid w:val="003E2191"/>
    <w:pPr>
      <w:spacing w:after="0"/>
    </w:pPr>
  </w:style>
  <w:style w:type="character" w:customStyle="1" w:styleId="Bull2BldTightChar">
    <w:name w:val="Bull2BldTight Char"/>
    <w:basedOn w:val="Bull2BoldChar"/>
    <w:link w:val="Bull2BldTight"/>
    <w:rsid w:val="003E2191"/>
    <w:rPr>
      <w:b/>
      <w:sz w:val="22"/>
      <w:szCs w:val="22"/>
      <w:lang w:val="en-AU" w:eastAsia="en-AU"/>
    </w:rPr>
  </w:style>
  <w:style w:type="paragraph" w:customStyle="1" w:styleId="Bul3BldTight">
    <w:name w:val="Bul3BldTight"/>
    <w:basedOn w:val="Bullet3Bold"/>
    <w:link w:val="Bul3BldTightChar"/>
    <w:rsid w:val="003E2191"/>
    <w:pPr>
      <w:spacing w:after="0"/>
    </w:pPr>
  </w:style>
  <w:style w:type="character" w:customStyle="1" w:styleId="Bul3BldTightChar">
    <w:name w:val="Bul3BldTight Char"/>
    <w:basedOn w:val="Bullet3BoldChar"/>
    <w:link w:val="Bul3BldTight"/>
    <w:rsid w:val="003E2191"/>
    <w:rPr>
      <w:b/>
      <w:sz w:val="22"/>
      <w:szCs w:val="22"/>
      <w:lang w:val="en-AU" w:eastAsia="en-AU"/>
    </w:rPr>
  </w:style>
  <w:style w:type="paragraph" w:customStyle="1" w:styleId="numersBoldTight">
    <w:name w:val="numersBoldTight"/>
    <w:basedOn w:val="numers"/>
    <w:link w:val="numersBoldTightChar"/>
    <w:rsid w:val="003E2191"/>
    <w:pPr>
      <w:numPr>
        <w:numId w:val="5"/>
      </w:numPr>
      <w:spacing w:after="0" w:line="240" w:lineRule="auto"/>
    </w:pPr>
    <w:rPr>
      <w:b/>
      <w:lang w:eastAsia="en-AU"/>
    </w:rPr>
  </w:style>
  <w:style w:type="character" w:customStyle="1" w:styleId="numersBoldTightChar">
    <w:name w:val="numersBoldTight Char"/>
    <w:basedOn w:val="numersChar"/>
    <w:link w:val="numersBoldTight"/>
    <w:rsid w:val="003E2191"/>
    <w:rPr>
      <w:b/>
      <w:sz w:val="22"/>
      <w:szCs w:val="22"/>
      <w:lang w:val="en-AU" w:eastAsia="en-AU"/>
    </w:rPr>
  </w:style>
  <w:style w:type="paragraph" w:customStyle="1" w:styleId="boldBulTight">
    <w:name w:val="boldBulTight"/>
    <w:basedOn w:val="Bullets"/>
    <w:link w:val="boldBulTightChar"/>
    <w:rsid w:val="003E2191"/>
    <w:pPr>
      <w:numPr>
        <w:numId w:val="0"/>
      </w:numPr>
      <w:spacing w:after="0" w:line="240" w:lineRule="auto"/>
    </w:pPr>
    <w:rPr>
      <w:b/>
    </w:rPr>
  </w:style>
  <w:style w:type="character" w:customStyle="1" w:styleId="boldBulTightChar">
    <w:name w:val="boldBulTight Char"/>
    <w:basedOn w:val="BulletsChar"/>
    <w:link w:val="boldBulTight"/>
    <w:rsid w:val="003E2191"/>
    <w:rPr>
      <w:b/>
      <w:sz w:val="22"/>
      <w:szCs w:val="22"/>
      <w:lang w:val="en-AU" w:eastAsia="en-US"/>
    </w:rPr>
  </w:style>
  <w:style w:type="paragraph" w:customStyle="1" w:styleId="BoldBulTight0">
    <w:name w:val="BoldBulTight"/>
    <w:basedOn w:val="Bullets"/>
    <w:link w:val="BoldBulTightChar0"/>
    <w:uiPriority w:val="9"/>
    <w:qFormat/>
    <w:rsid w:val="00354B07"/>
    <w:pPr>
      <w:numPr>
        <w:numId w:val="0"/>
      </w:numPr>
      <w:spacing w:after="100" w:line="240" w:lineRule="auto"/>
    </w:pPr>
    <w:rPr>
      <w:b/>
    </w:rPr>
  </w:style>
  <w:style w:type="character" w:customStyle="1" w:styleId="BoldBulTightChar0">
    <w:name w:val="BoldBulTight Char"/>
    <w:basedOn w:val="BulletsChar"/>
    <w:link w:val="BoldBulTight0"/>
    <w:uiPriority w:val="9"/>
    <w:rsid w:val="00354B07"/>
    <w:rPr>
      <w:b/>
      <w:sz w:val="22"/>
      <w:szCs w:val="22"/>
      <w:lang w:val="en-AU"/>
    </w:rPr>
  </w:style>
  <w:style w:type="paragraph" w:customStyle="1" w:styleId="NumbersBold">
    <w:name w:val="Numbers Bold"/>
    <w:basedOn w:val="numers"/>
    <w:link w:val="NumbersBoldChar"/>
    <w:rsid w:val="003E2191"/>
    <w:pPr>
      <w:numPr>
        <w:numId w:val="6"/>
      </w:numPr>
      <w:spacing w:after="100" w:line="240" w:lineRule="auto"/>
    </w:pPr>
    <w:rPr>
      <w:b/>
    </w:rPr>
  </w:style>
  <w:style w:type="character" w:customStyle="1" w:styleId="NumbersBoldChar">
    <w:name w:val="Numbers Bold Char"/>
    <w:basedOn w:val="numersChar"/>
    <w:link w:val="NumbersBold"/>
    <w:rsid w:val="003E2191"/>
    <w:rPr>
      <w:b/>
      <w:sz w:val="22"/>
      <w:szCs w:val="22"/>
      <w:lang w:val="en-AU"/>
    </w:rPr>
  </w:style>
  <w:style w:type="paragraph" w:customStyle="1" w:styleId="Bull2bold0">
    <w:name w:val="Bull2bold"/>
    <w:basedOn w:val="Bullets2"/>
    <w:link w:val="Bull2boldChar0"/>
    <w:rsid w:val="003E2191"/>
    <w:pPr>
      <w:numPr>
        <w:numId w:val="0"/>
      </w:numPr>
      <w:spacing w:after="100" w:line="240" w:lineRule="auto"/>
    </w:pPr>
    <w:rPr>
      <w:b/>
    </w:rPr>
  </w:style>
  <w:style w:type="character" w:customStyle="1" w:styleId="Bull2boldChar0">
    <w:name w:val="Bull2bold Char"/>
    <w:basedOn w:val="Bullets2Char"/>
    <w:link w:val="Bull2bold0"/>
    <w:rsid w:val="003E2191"/>
    <w:rPr>
      <w:b/>
      <w:sz w:val="22"/>
      <w:szCs w:val="22"/>
      <w:lang w:val="en-AU" w:eastAsia="en-US"/>
    </w:rPr>
  </w:style>
  <w:style w:type="paragraph" w:customStyle="1" w:styleId="bull2bold1">
    <w:name w:val="bull2bold"/>
    <w:basedOn w:val="Bullets2"/>
    <w:link w:val="bull2boldChar1"/>
    <w:rsid w:val="003E2191"/>
    <w:pPr>
      <w:numPr>
        <w:numId w:val="0"/>
      </w:numPr>
      <w:spacing w:after="60" w:line="240" w:lineRule="auto"/>
    </w:pPr>
    <w:rPr>
      <w:b/>
    </w:rPr>
  </w:style>
  <w:style w:type="character" w:customStyle="1" w:styleId="bull2boldChar1">
    <w:name w:val="bull2bold Char"/>
    <w:basedOn w:val="Bullets2Char"/>
    <w:link w:val="bull2bold1"/>
    <w:rsid w:val="003E2191"/>
    <w:rPr>
      <w:b/>
      <w:sz w:val="22"/>
      <w:szCs w:val="22"/>
      <w:lang w:val="en-AU" w:eastAsia="en-US"/>
    </w:rPr>
  </w:style>
  <w:style w:type="paragraph" w:customStyle="1" w:styleId="BoldBulls">
    <w:name w:val="BoldBulls"/>
    <w:basedOn w:val="Bullets"/>
    <w:link w:val="BoldBullsChar"/>
    <w:rsid w:val="003E2191"/>
    <w:pPr>
      <w:numPr>
        <w:numId w:val="0"/>
      </w:numPr>
    </w:pPr>
    <w:rPr>
      <w:b/>
    </w:rPr>
  </w:style>
  <w:style w:type="character" w:customStyle="1" w:styleId="BoldBullsChar">
    <w:name w:val="BoldBulls Char"/>
    <w:basedOn w:val="BulletsChar"/>
    <w:link w:val="BoldBulls"/>
    <w:rsid w:val="003E2191"/>
    <w:rPr>
      <w:b/>
      <w:sz w:val="22"/>
      <w:szCs w:val="22"/>
      <w:lang w:val="en-AU" w:eastAsia="en-US"/>
    </w:rPr>
  </w:style>
  <w:style w:type="paragraph" w:customStyle="1" w:styleId="BoldBull2">
    <w:name w:val="BoldBull2"/>
    <w:basedOn w:val="Bullets2"/>
    <w:link w:val="BoldBull2Char"/>
    <w:rsid w:val="003E2191"/>
    <w:pPr>
      <w:numPr>
        <w:numId w:val="0"/>
      </w:numPr>
      <w:spacing w:after="60" w:line="240" w:lineRule="auto"/>
    </w:pPr>
    <w:rPr>
      <w:b/>
    </w:rPr>
  </w:style>
  <w:style w:type="character" w:customStyle="1" w:styleId="BoldBull2Char">
    <w:name w:val="BoldBull2 Char"/>
    <w:basedOn w:val="Bullets2Char"/>
    <w:link w:val="BoldBull2"/>
    <w:rsid w:val="003E2191"/>
    <w:rPr>
      <w:b/>
      <w:sz w:val="22"/>
      <w:szCs w:val="22"/>
      <w:lang w:val="en-AU" w:eastAsia="en-US"/>
    </w:rPr>
  </w:style>
  <w:style w:type="table" w:styleId="LightGrid-Accent2">
    <w:name w:val="Light Grid Accent 2"/>
    <w:basedOn w:val="TableNormal"/>
    <w:uiPriority w:val="62"/>
    <w:rsid w:val="007E50FC"/>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character" w:customStyle="1" w:styleId="apple-converted-space">
    <w:name w:val="apple-converted-space"/>
    <w:basedOn w:val="DefaultParagraphFont"/>
    <w:rsid w:val="00866C77"/>
  </w:style>
  <w:style w:type="paragraph" w:customStyle="1" w:styleId="commenter">
    <w:name w:val="commenter"/>
    <w:basedOn w:val="Normal"/>
    <w:rsid w:val="00866C77"/>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comment-body">
    <w:name w:val="comment-body"/>
    <w:basedOn w:val="DefaultParagraphFont"/>
    <w:rsid w:val="00866C77"/>
  </w:style>
  <w:style w:type="character" w:customStyle="1" w:styleId="timestamp">
    <w:name w:val="timestamp"/>
    <w:basedOn w:val="DefaultParagraphFont"/>
    <w:rsid w:val="00866C77"/>
  </w:style>
  <w:style w:type="character" w:customStyle="1" w:styleId="like-comment">
    <w:name w:val="like-comment"/>
    <w:basedOn w:val="DefaultParagraphFont"/>
    <w:rsid w:val="00866C77"/>
  </w:style>
  <w:style w:type="paragraph" w:customStyle="1" w:styleId="follow">
    <w:name w:val="follow"/>
    <w:basedOn w:val="Normal"/>
    <w:rsid w:val="00866C77"/>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z-TopofFormChar">
    <w:name w:val="z-Top of Form Char"/>
    <w:basedOn w:val="DefaultParagraphFont"/>
    <w:link w:val="z-TopofForm"/>
    <w:uiPriority w:val="99"/>
    <w:semiHidden/>
    <w:rsid w:val="00866C77"/>
    <w:rPr>
      <w:rFonts w:ascii="Arial" w:eastAsia="Times New Roman" w:hAnsi="Arial" w:cs="Arial"/>
      <w:vanish/>
      <w:sz w:val="16"/>
      <w:szCs w:val="16"/>
      <w:lang w:val="en-AU" w:eastAsia="en-AU"/>
    </w:rPr>
  </w:style>
  <w:style w:type="paragraph" w:styleId="z-TopofForm">
    <w:name w:val="HTML Top of Form"/>
    <w:basedOn w:val="Normal"/>
    <w:next w:val="Normal"/>
    <w:link w:val="z-TopofFormChar"/>
    <w:hidden/>
    <w:uiPriority w:val="99"/>
    <w:semiHidden/>
    <w:unhideWhenUsed/>
    <w:rsid w:val="00866C77"/>
    <w:pPr>
      <w:pBdr>
        <w:bottom w:val="single" w:sz="6" w:space="1" w:color="auto"/>
      </w:pBdr>
      <w:spacing w:after="0" w:line="240" w:lineRule="auto"/>
      <w:jc w:val="center"/>
    </w:pPr>
    <w:rPr>
      <w:rFonts w:ascii="Arial" w:eastAsia="Times New Roman" w:hAnsi="Arial" w:cs="Arial"/>
      <w:vanish/>
      <w:sz w:val="16"/>
      <w:szCs w:val="16"/>
      <w:lang w:eastAsia="en-AU"/>
    </w:rPr>
  </w:style>
  <w:style w:type="character" w:customStyle="1" w:styleId="z-TopofFormChar1">
    <w:name w:val="z-Top of Form Char1"/>
    <w:basedOn w:val="DefaultParagraphFont"/>
    <w:uiPriority w:val="99"/>
    <w:semiHidden/>
    <w:rsid w:val="00866C77"/>
    <w:rPr>
      <w:rFonts w:ascii="Arial" w:hAnsi="Arial" w:cs="Arial"/>
      <w:vanish/>
      <w:sz w:val="16"/>
      <w:szCs w:val="16"/>
      <w:lang w:val="en-AU" w:eastAsia="en-US"/>
    </w:rPr>
  </w:style>
  <w:style w:type="character" w:customStyle="1" w:styleId="z-BottomofFormChar">
    <w:name w:val="z-Bottom of Form Char"/>
    <w:basedOn w:val="DefaultParagraphFont"/>
    <w:link w:val="z-BottomofForm"/>
    <w:uiPriority w:val="99"/>
    <w:semiHidden/>
    <w:rsid w:val="00866C77"/>
    <w:rPr>
      <w:rFonts w:ascii="Arial" w:eastAsia="Times New Roman" w:hAnsi="Arial" w:cs="Arial"/>
      <w:vanish/>
      <w:sz w:val="16"/>
      <w:szCs w:val="16"/>
      <w:lang w:val="en-AU" w:eastAsia="en-AU"/>
    </w:rPr>
  </w:style>
  <w:style w:type="paragraph" w:styleId="z-BottomofForm">
    <w:name w:val="HTML Bottom of Form"/>
    <w:basedOn w:val="Normal"/>
    <w:next w:val="Normal"/>
    <w:link w:val="z-BottomofFormChar"/>
    <w:hidden/>
    <w:uiPriority w:val="99"/>
    <w:semiHidden/>
    <w:unhideWhenUsed/>
    <w:rsid w:val="00866C77"/>
    <w:pPr>
      <w:pBdr>
        <w:top w:val="single" w:sz="6" w:space="1" w:color="auto"/>
      </w:pBdr>
      <w:spacing w:after="0" w:line="240" w:lineRule="auto"/>
      <w:jc w:val="center"/>
    </w:pPr>
    <w:rPr>
      <w:rFonts w:ascii="Arial" w:eastAsia="Times New Roman" w:hAnsi="Arial" w:cs="Arial"/>
      <w:vanish/>
      <w:sz w:val="16"/>
      <w:szCs w:val="16"/>
      <w:lang w:eastAsia="en-AU"/>
    </w:rPr>
  </w:style>
  <w:style w:type="character" w:customStyle="1" w:styleId="z-BottomofFormChar1">
    <w:name w:val="z-Bottom of Form Char1"/>
    <w:basedOn w:val="DefaultParagraphFont"/>
    <w:uiPriority w:val="99"/>
    <w:semiHidden/>
    <w:rsid w:val="00866C77"/>
    <w:rPr>
      <w:rFonts w:ascii="Arial" w:hAnsi="Arial" w:cs="Arial"/>
      <w:vanish/>
      <w:sz w:val="16"/>
      <w:szCs w:val="16"/>
      <w:lang w:val="en-AU" w:eastAsia="en-US"/>
    </w:rPr>
  </w:style>
  <w:style w:type="paragraph" w:customStyle="1" w:styleId="Tabletext0">
    <w:name w:val="Table text"/>
    <w:basedOn w:val="Normal"/>
    <w:rsid w:val="00866C77"/>
    <w:pPr>
      <w:spacing w:before="60" w:after="60" w:line="240" w:lineRule="auto"/>
    </w:pPr>
    <w:rPr>
      <w:rFonts w:ascii="Arial" w:eastAsia="Times New Roman" w:hAnsi="Arial"/>
      <w:sz w:val="20"/>
      <w:szCs w:val="20"/>
    </w:rPr>
  </w:style>
  <w:style w:type="paragraph" w:customStyle="1" w:styleId="Tablehead">
    <w:name w:val="Table head"/>
    <w:basedOn w:val="Normal"/>
    <w:link w:val="TableheadChar"/>
    <w:rsid w:val="00866C77"/>
    <w:pPr>
      <w:spacing w:before="60" w:after="60" w:line="240" w:lineRule="auto"/>
    </w:pPr>
    <w:rPr>
      <w:rFonts w:ascii="Arial" w:eastAsia="Times New Roman" w:hAnsi="Arial"/>
      <w:b/>
      <w:sz w:val="20"/>
      <w:szCs w:val="20"/>
    </w:rPr>
  </w:style>
  <w:style w:type="character" w:customStyle="1" w:styleId="TableheadChar">
    <w:name w:val="Table head Char"/>
    <w:basedOn w:val="DefaultParagraphFont"/>
    <w:link w:val="Tablehead"/>
    <w:rsid w:val="00866C77"/>
    <w:rPr>
      <w:rFonts w:ascii="Arial" w:eastAsia="Times New Roman" w:hAnsi="Arial"/>
      <w:b/>
      <w:lang w:val="en-AU" w:eastAsia="en-US"/>
    </w:rPr>
  </w:style>
  <w:style w:type="character" w:customStyle="1" w:styleId="Heading2CharChar">
    <w:name w:val="Heading 2 Char Char"/>
    <w:basedOn w:val="DefaultParagraphFont"/>
    <w:rsid w:val="00866C77"/>
    <w:rPr>
      <w:rFonts w:ascii="Arial" w:hAnsi="Arial"/>
      <w:b/>
      <w:noProof w:val="0"/>
      <w:sz w:val="24"/>
      <w:lang w:val="en-AU" w:eastAsia="en-AU" w:bidi="ar-SA"/>
    </w:rPr>
  </w:style>
  <w:style w:type="paragraph" w:styleId="List2">
    <w:name w:val="List 2"/>
    <w:basedOn w:val="BodyText"/>
    <w:rsid w:val="00866C77"/>
    <w:pPr>
      <w:keepLines/>
      <w:tabs>
        <w:tab w:val="left" w:pos="680"/>
      </w:tabs>
      <w:spacing w:before="60" w:after="60"/>
      <w:ind w:left="680" w:hanging="340"/>
      <w:contextualSpacing/>
      <w:jc w:val="left"/>
    </w:pPr>
    <w:rPr>
      <w:rFonts w:ascii="Times New Roman" w:hAnsi="Times New Roman"/>
      <w:sz w:val="24"/>
      <w:szCs w:val="22"/>
      <w:lang w:val="en-AU" w:eastAsia="en-US"/>
    </w:rPr>
  </w:style>
  <w:style w:type="paragraph" w:styleId="ListBullet">
    <w:name w:val="List Bullet"/>
    <w:basedOn w:val="List"/>
    <w:rsid w:val="00866C77"/>
    <w:pPr>
      <w:keepNext/>
      <w:keepLines/>
      <w:numPr>
        <w:numId w:val="14"/>
      </w:numPr>
      <w:tabs>
        <w:tab w:val="num" w:pos="360"/>
      </w:tabs>
      <w:spacing w:before="40" w:after="40" w:line="240" w:lineRule="auto"/>
    </w:pPr>
    <w:rPr>
      <w:rFonts w:ascii="Times New Roman" w:eastAsia="Times New Roman" w:hAnsi="Times New Roman"/>
      <w:sz w:val="24"/>
    </w:rPr>
  </w:style>
  <w:style w:type="paragraph" w:styleId="List">
    <w:name w:val="List"/>
    <w:basedOn w:val="Normal"/>
    <w:uiPriority w:val="99"/>
    <w:unhideWhenUsed/>
    <w:rsid w:val="00866C77"/>
    <w:pPr>
      <w:ind w:left="360" w:hanging="360"/>
      <w:contextualSpacing/>
    </w:pPr>
  </w:style>
  <w:style w:type="paragraph" w:styleId="ListBullet2">
    <w:name w:val="List Bullet 2"/>
    <w:basedOn w:val="Normal"/>
    <w:uiPriority w:val="99"/>
    <w:semiHidden/>
    <w:unhideWhenUsed/>
    <w:rsid w:val="00866C77"/>
    <w:pPr>
      <w:numPr>
        <w:numId w:val="15"/>
      </w:numPr>
      <w:tabs>
        <w:tab w:val="clear" w:pos="720"/>
        <w:tab w:val="num" w:pos="360"/>
      </w:tabs>
      <w:ind w:left="0" w:firstLine="0"/>
      <w:contextualSpacing/>
    </w:pPr>
  </w:style>
  <w:style w:type="character" w:customStyle="1" w:styleId="SpecialBold">
    <w:name w:val="Special Bold"/>
    <w:rsid w:val="00866C77"/>
    <w:rPr>
      <w:b/>
      <w:spacing w:val="0"/>
    </w:rPr>
  </w:style>
  <w:style w:type="paragraph" w:styleId="TOC4">
    <w:name w:val="toc 4"/>
    <w:basedOn w:val="Normal"/>
    <w:next w:val="Normal"/>
    <w:autoRedefine/>
    <w:uiPriority w:val="39"/>
    <w:unhideWhenUsed/>
    <w:rsid w:val="00866C77"/>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866C77"/>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866C77"/>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866C77"/>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866C77"/>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866C77"/>
    <w:pPr>
      <w:spacing w:after="100"/>
      <w:ind w:left="1760"/>
    </w:pPr>
    <w:rPr>
      <w:rFonts w:asciiTheme="minorHAnsi" w:eastAsiaTheme="minorEastAsia" w:hAnsiTheme="minorHAnsi" w:cstheme="minorBidi"/>
      <w:lang w:val="en-GB"/>
    </w:rPr>
  </w:style>
  <w:style w:type="paragraph" w:customStyle="1" w:styleId="Default">
    <w:name w:val="Default"/>
    <w:rsid w:val="00AD7C96"/>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354B07"/>
    <w:pPr>
      <w:spacing w:after="0" w:line="240" w:lineRule="auto"/>
    </w:pPr>
    <w:rPr>
      <w:b/>
    </w:rPr>
  </w:style>
  <w:style w:type="character" w:customStyle="1" w:styleId="PinkobjectivesChar">
    <w:name w:val="Pink objectives Char"/>
    <w:basedOn w:val="DefaultParagraphFont"/>
    <w:link w:val="Pinkobjectives"/>
    <w:rsid w:val="00354B07"/>
    <w:rPr>
      <w:b/>
      <w:sz w:val="22"/>
      <w:szCs w:val="22"/>
      <w:lang w:val="en-AU"/>
    </w:rPr>
  </w:style>
  <w:style w:type="character" w:styleId="FollowedHyperlink">
    <w:name w:val="FollowedHyperlink"/>
    <w:basedOn w:val="DefaultParagraphFont"/>
    <w:uiPriority w:val="99"/>
    <w:semiHidden/>
    <w:unhideWhenUsed/>
    <w:rsid w:val="00E428E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2"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354B07"/>
    <w:pPr>
      <w:spacing w:after="200" w:line="276" w:lineRule="auto"/>
    </w:pPr>
    <w:rPr>
      <w:sz w:val="22"/>
      <w:szCs w:val="22"/>
      <w:lang w:val="en-AU"/>
    </w:rPr>
  </w:style>
  <w:style w:type="paragraph" w:styleId="Heading1">
    <w:name w:val="heading 1"/>
    <w:basedOn w:val="Normal"/>
    <w:next w:val="Normal"/>
    <w:link w:val="Heading1Char"/>
    <w:uiPriority w:val="9"/>
    <w:qFormat/>
    <w:rsid w:val="00354B07"/>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354B0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54B0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54B0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354B0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unhideWhenUsed/>
    <w:qFormat/>
    <w:rsid w:val="00354B0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54B0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54B0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3E2191"/>
    <w:rPr>
      <w:sz w:val="22"/>
      <w:szCs w:val="22"/>
      <w:lang w:val="en-US" w:eastAsia="en-US"/>
    </w:rPr>
  </w:style>
  <w:style w:type="character" w:customStyle="1" w:styleId="Heading7Char">
    <w:name w:val="Heading 7 Char"/>
    <w:basedOn w:val="DefaultParagraphFont"/>
    <w:link w:val="Heading7"/>
    <w:uiPriority w:val="9"/>
    <w:rsid w:val="00354B07"/>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02128B"/>
    <w:pPr>
      <w:spacing w:before="240" w:after="240"/>
    </w:pPr>
    <w:rPr>
      <w:rFonts w:ascii="Arial" w:hAnsi="Arial" w:cs="Arial"/>
      <w:b/>
      <w:bCs/>
      <w:i w:val="0"/>
    </w:rPr>
  </w:style>
  <w:style w:type="character" w:customStyle="1" w:styleId="SessPlanHeadingChar">
    <w:name w:val="SessPlanHeading Char"/>
    <w:basedOn w:val="Heading7Char"/>
    <w:link w:val="SessPlanHeading"/>
    <w:rsid w:val="0002128B"/>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10"/>
    <w:rsid w:val="00354B07"/>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354B07"/>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354B07"/>
    <w:pPr>
      <w:spacing w:after="0" w:line="240" w:lineRule="auto"/>
    </w:pPr>
    <w:rPr>
      <w:b/>
      <w:szCs w:val="20"/>
      <w:lang w:val="en-GB"/>
    </w:rPr>
  </w:style>
  <w:style w:type="character" w:customStyle="1" w:styleId="AAAQuestionsChar">
    <w:name w:val="AAA Questions Char"/>
    <w:link w:val="AAAQuestions"/>
    <w:rsid w:val="00354B07"/>
    <w:rPr>
      <w:b/>
      <w:sz w:val="22"/>
    </w:rPr>
  </w:style>
  <w:style w:type="paragraph" w:styleId="ListParagraph">
    <w:name w:val="List Paragraph"/>
    <w:basedOn w:val="Normal"/>
    <w:link w:val="ListParagraphChar"/>
    <w:uiPriority w:val="34"/>
    <w:rsid w:val="003E2191"/>
    <w:pPr>
      <w:ind w:left="720"/>
    </w:pPr>
  </w:style>
  <w:style w:type="table" w:styleId="TableGrid">
    <w:name w:val="Table Grid"/>
    <w:basedOn w:val="TableNormal"/>
    <w:uiPriority w:val="59"/>
    <w:rsid w:val="008E5E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rsid w:val="00354B07"/>
    <w:pPr>
      <w:spacing w:after="100"/>
    </w:pPr>
    <w:rPr>
      <w:b/>
    </w:rPr>
  </w:style>
  <w:style w:type="paragraph" w:styleId="TOC2">
    <w:name w:val="toc 2"/>
    <w:basedOn w:val="Normal"/>
    <w:next w:val="Normal"/>
    <w:autoRedefine/>
    <w:uiPriority w:val="39"/>
    <w:unhideWhenUsed/>
    <w:qFormat/>
    <w:rsid w:val="00354B07"/>
    <w:pPr>
      <w:spacing w:after="100"/>
      <w:ind w:left="220"/>
    </w:pPr>
  </w:style>
  <w:style w:type="character" w:styleId="Hyperlink">
    <w:name w:val="Hyperlink"/>
    <w:basedOn w:val="DefaultParagraphFont"/>
    <w:uiPriority w:val="99"/>
    <w:unhideWhenUsed/>
    <w:rsid w:val="00BD608F"/>
    <w:rPr>
      <w:color w:val="0000FF" w:themeColor="hyperlink"/>
      <w:u w:val="single"/>
    </w:rPr>
  </w:style>
  <w:style w:type="paragraph" w:styleId="NormalWeb">
    <w:name w:val="Normal (Web)"/>
    <w:basedOn w:val="Normal"/>
    <w:uiPriority w:val="99"/>
    <w:unhideWhenUsed/>
    <w:rsid w:val="00B1013E"/>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heading">
    <w:name w:val="heading"/>
    <w:basedOn w:val="Normal"/>
    <w:rsid w:val="00B1013E"/>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Heading1Char">
    <w:name w:val="Heading 1 Char"/>
    <w:basedOn w:val="DefaultParagraphFont"/>
    <w:link w:val="Heading1"/>
    <w:uiPriority w:val="9"/>
    <w:rsid w:val="00354B07"/>
    <w:rPr>
      <w:rFonts w:cstheme="majorBidi"/>
      <w:b/>
      <w:bCs/>
      <w:color w:val="C00000"/>
      <w:sz w:val="36"/>
      <w:szCs w:val="28"/>
    </w:rPr>
  </w:style>
  <w:style w:type="character" w:customStyle="1" w:styleId="Heading2Char">
    <w:name w:val="Heading 2 Char"/>
    <w:basedOn w:val="DefaultParagraphFont"/>
    <w:link w:val="Heading2"/>
    <w:uiPriority w:val="9"/>
    <w:rsid w:val="00354B07"/>
    <w:rPr>
      <w:rFonts w:cs="Calibri"/>
      <w:b/>
      <w:bCs/>
      <w:color w:val="C00000"/>
      <w:sz w:val="28"/>
      <w:szCs w:val="28"/>
      <w:lang w:val="en-AU"/>
    </w:rPr>
  </w:style>
  <w:style w:type="character" w:customStyle="1" w:styleId="Heading3Char">
    <w:name w:val="Heading 3 Char"/>
    <w:basedOn w:val="DefaultParagraphFont"/>
    <w:link w:val="Heading3"/>
    <w:uiPriority w:val="9"/>
    <w:rsid w:val="00354B07"/>
    <w:rPr>
      <w:rFonts w:cstheme="majorBidi"/>
      <w:b/>
      <w:bCs/>
      <w:sz w:val="26"/>
      <w:szCs w:val="26"/>
    </w:rPr>
  </w:style>
  <w:style w:type="character" w:customStyle="1" w:styleId="Heading8Char">
    <w:name w:val="Heading 8 Char"/>
    <w:basedOn w:val="DefaultParagraphFont"/>
    <w:link w:val="Heading8"/>
    <w:uiPriority w:val="9"/>
    <w:semiHidden/>
    <w:rsid w:val="00354B07"/>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354B07"/>
    <w:rPr>
      <w:rFonts w:ascii="Cambria" w:eastAsiaTheme="majorEastAsia" w:hAnsi="Cambria" w:cstheme="majorBidi"/>
      <w:sz w:val="22"/>
      <w:szCs w:val="22"/>
      <w:lang w:val="en-AU"/>
    </w:rPr>
  </w:style>
  <w:style w:type="paragraph" w:styleId="TOC3">
    <w:name w:val="toc 3"/>
    <w:basedOn w:val="Normal"/>
    <w:next w:val="Normal"/>
    <w:autoRedefine/>
    <w:uiPriority w:val="39"/>
    <w:unhideWhenUsed/>
    <w:qFormat/>
    <w:rsid w:val="00354B07"/>
    <w:pPr>
      <w:spacing w:after="100"/>
      <w:ind w:left="440"/>
    </w:pPr>
  </w:style>
  <w:style w:type="paragraph" w:styleId="Caption">
    <w:name w:val="caption"/>
    <w:basedOn w:val="Normal"/>
    <w:next w:val="Normal"/>
    <w:uiPriority w:val="35"/>
    <w:semiHidden/>
    <w:unhideWhenUsed/>
    <w:qFormat/>
    <w:rsid w:val="00354B07"/>
    <w:pPr>
      <w:spacing w:line="240" w:lineRule="auto"/>
    </w:pPr>
    <w:rPr>
      <w:b/>
      <w:bCs/>
      <w:color w:val="4F81BD"/>
      <w:sz w:val="18"/>
      <w:szCs w:val="18"/>
    </w:rPr>
  </w:style>
  <w:style w:type="paragraph" w:styleId="Title">
    <w:name w:val="Title"/>
    <w:basedOn w:val="Normal"/>
    <w:next w:val="Normal"/>
    <w:link w:val="TitleChar"/>
    <w:uiPriority w:val="10"/>
    <w:rsid w:val="003E2191"/>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10"/>
    <w:rsid w:val="003E2191"/>
    <w:rPr>
      <w:rFonts w:eastAsiaTheme="majorEastAsia" w:cstheme="majorBidi"/>
      <w:color w:val="C00000"/>
      <w:spacing w:val="5"/>
      <w:kern w:val="28"/>
      <w:sz w:val="52"/>
      <w:szCs w:val="52"/>
    </w:rPr>
  </w:style>
  <w:style w:type="character" w:styleId="Strong">
    <w:name w:val="Strong"/>
    <w:basedOn w:val="DefaultParagraphFont"/>
    <w:uiPriority w:val="22"/>
    <w:rsid w:val="003E2191"/>
    <w:rPr>
      <w:b/>
      <w:bCs/>
    </w:rPr>
  </w:style>
  <w:style w:type="character" w:styleId="Emphasis">
    <w:name w:val="Emphasis"/>
    <w:basedOn w:val="DefaultParagraphFont"/>
    <w:rsid w:val="003E2191"/>
    <w:rPr>
      <w:i/>
      <w:iCs/>
    </w:rPr>
  </w:style>
  <w:style w:type="character" w:customStyle="1" w:styleId="NoSpacingChar">
    <w:name w:val="No Spacing Char"/>
    <w:basedOn w:val="DefaultParagraphFont"/>
    <w:link w:val="NoSpacing"/>
    <w:uiPriority w:val="1"/>
    <w:rsid w:val="003E2191"/>
    <w:rPr>
      <w:sz w:val="22"/>
      <w:szCs w:val="22"/>
      <w:lang w:val="en-US" w:eastAsia="en-US"/>
    </w:rPr>
  </w:style>
  <w:style w:type="character" w:customStyle="1" w:styleId="ListParagraphChar">
    <w:name w:val="List Paragraph Char"/>
    <w:basedOn w:val="DefaultParagraphFont"/>
    <w:link w:val="ListParagraph"/>
    <w:uiPriority w:val="34"/>
    <w:rsid w:val="003E2191"/>
    <w:rPr>
      <w:sz w:val="22"/>
      <w:szCs w:val="22"/>
      <w:lang w:val="en-AU" w:eastAsia="en-US"/>
    </w:rPr>
  </w:style>
  <w:style w:type="paragraph" w:styleId="Quote">
    <w:name w:val="Quote"/>
    <w:basedOn w:val="Normal"/>
    <w:next w:val="Normal"/>
    <w:link w:val="QuoteChar"/>
    <w:uiPriority w:val="29"/>
    <w:rsid w:val="003E2191"/>
    <w:rPr>
      <w:i/>
      <w:iCs/>
      <w:color w:val="000000" w:themeColor="text1"/>
    </w:rPr>
  </w:style>
  <w:style w:type="character" w:customStyle="1" w:styleId="QuoteChar">
    <w:name w:val="Quote Char"/>
    <w:basedOn w:val="DefaultParagraphFont"/>
    <w:link w:val="Quote"/>
    <w:uiPriority w:val="29"/>
    <w:rsid w:val="003E2191"/>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354B07"/>
    <w:pPr>
      <w:outlineLvl w:val="9"/>
    </w:pPr>
  </w:style>
  <w:style w:type="character" w:customStyle="1" w:styleId="BoldandItalics">
    <w:name w:val="Bold and Italics"/>
    <w:rsid w:val="003E2191"/>
    <w:rPr>
      <w:b/>
      <w:i/>
      <w:u w:val="none"/>
    </w:rPr>
  </w:style>
  <w:style w:type="paragraph" w:customStyle="1" w:styleId="Page1">
    <w:name w:val="Page1"/>
    <w:basedOn w:val="Normal"/>
    <w:link w:val="Page1Char"/>
    <w:rsid w:val="003E2191"/>
    <w:pPr>
      <w:jc w:val="right"/>
    </w:pPr>
    <w:rPr>
      <w:b/>
      <w:color w:val="C61002"/>
      <w:sz w:val="86"/>
      <w:szCs w:val="86"/>
    </w:rPr>
  </w:style>
  <w:style w:type="character" w:customStyle="1" w:styleId="Page1Char">
    <w:name w:val="Page1 Char"/>
    <w:basedOn w:val="DefaultParagraphFont"/>
    <w:link w:val="Page1"/>
    <w:rsid w:val="003E2191"/>
    <w:rPr>
      <w:b/>
      <w:color w:val="C61002"/>
      <w:sz w:val="86"/>
      <w:szCs w:val="86"/>
      <w:lang w:val="en-AU" w:eastAsia="en-US"/>
    </w:rPr>
  </w:style>
  <w:style w:type="paragraph" w:customStyle="1" w:styleId="BulletedPoints">
    <w:name w:val="Bulleted Points"/>
    <w:basedOn w:val="Normal"/>
    <w:link w:val="BulletedPointsChar"/>
    <w:rsid w:val="003E2191"/>
    <w:rPr>
      <w:rFonts w:eastAsia="Times New Roman"/>
      <w:lang w:val="en-GB" w:bidi="en-US"/>
    </w:rPr>
  </w:style>
  <w:style w:type="character" w:customStyle="1" w:styleId="BulletedPointsChar">
    <w:name w:val="Bulleted Points Char"/>
    <w:basedOn w:val="DefaultParagraphFont"/>
    <w:link w:val="BulletedPoints"/>
    <w:rsid w:val="003E2191"/>
    <w:rPr>
      <w:rFonts w:eastAsia="Times New Roman"/>
      <w:sz w:val="22"/>
      <w:szCs w:val="22"/>
      <w:lang w:eastAsia="en-US" w:bidi="en-US"/>
    </w:rPr>
  </w:style>
  <w:style w:type="character" w:customStyle="1" w:styleId="H3Character">
    <w:name w:val="H3 Character"/>
    <w:basedOn w:val="DefaultParagraphFont"/>
    <w:rsid w:val="003E2191"/>
    <w:rPr>
      <w:b/>
      <w:bCs/>
      <w:smallCaps/>
    </w:rPr>
  </w:style>
  <w:style w:type="paragraph" w:customStyle="1" w:styleId="h1workbookgrey">
    <w:name w:val="h1workbookgrey"/>
    <w:basedOn w:val="Heading1"/>
    <w:link w:val="h1workbookgreyChar"/>
    <w:rsid w:val="003E2191"/>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3E2191"/>
    <w:rPr>
      <w:rFonts w:ascii="Arial" w:eastAsia="Times New Roman" w:hAnsi="Arial" w:cs="Arial"/>
      <w:b/>
      <w:bCs/>
      <w:kern w:val="32"/>
      <w:sz w:val="22"/>
      <w:szCs w:val="22"/>
      <w:shd w:val="clear" w:color="auto" w:fill="E6E6E6"/>
      <w:lang w:val="en-US"/>
    </w:rPr>
  </w:style>
  <w:style w:type="paragraph" w:customStyle="1" w:styleId="Answers">
    <w:name w:val="Answers"/>
    <w:basedOn w:val="Normal"/>
    <w:qFormat/>
    <w:rsid w:val="00354B07"/>
    <w:pPr>
      <w:spacing w:after="0" w:line="240" w:lineRule="auto"/>
    </w:pPr>
    <w:rPr>
      <w:i/>
    </w:rPr>
  </w:style>
  <w:style w:type="paragraph" w:customStyle="1" w:styleId="Bullets">
    <w:name w:val="Bullets"/>
    <w:basedOn w:val="ListParagraph"/>
    <w:link w:val="BulletsChar"/>
    <w:uiPriority w:val="9"/>
    <w:qFormat/>
    <w:rsid w:val="00354B07"/>
    <w:pPr>
      <w:numPr>
        <w:numId w:val="26"/>
      </w:numPr>
      <w:ind w:left="1491" w:hanging="357"/>
    </w:pPr>
  </w:style>
  <w:style w:type="character" w:customStyle="1" w:styleId="BulletsChar">
    <w:name w:val="Bullets Char"/>
    <w:basedOn w:val="DefaultParagraphFont"/>
    <w:link w:val="Bullets"/>
    <w:uiPriority w:val="9"/>
    <w:rsid w:val="00354B07"/>
    <w:rPr>
      <w:sz w:val="22"/>
      <w:szCs w:val="22"/>
      <w:lang w:val="en-AU"/>
    </w:rPr>
  </w:style>
  <w:style w:type="paragraph" w:customStyle="1" w:styleId="Numbers">
    <w:name w:val="Numbers"/>
    <w:basedOn w:val="Bullets"/>
    <w:link w:val="NumbersChar"/>
    <w:rsid w:val="003E2191"/>
    <w:pPr>
      <w:numPr>
        <w:numId w:val="0"/>
      </w:numPr>
    </w:pPr>
    <w:rPr>
      <w:szCs w:val="23"/>
    </w:rPr>
  </w:style>
  <w:style w:type="character" w:customStyle="1" w:styleId="NumbersChar">
    <w:name w:val="Numbers Char"/>
    <w:basedOn w:val="BulletsChar"/>
    <w:link w:val="Numbers"/>
    <w:rsid w:val="003E2191"/>
    <w:rPr>
      <w:sz w:val="22"/>
      <w:szCs w:val="23"/>
      <w:lang w:val="en-AU" w:eastAsia="en-US"/>
    </w:rPr>
  </w:style>
  <w:style w:type="paragraph" w:customStyle="1" w:styleId="numers">
    <w:name w:val="numers"/>
    <w:basedOn w:val="Normal"/>
    <w:link w:val="numersChar"/>
    <w:rsid w:val="003E2191"/>
    <w:pPr>
      <w:numPr>
        <w:numId w:val="3"/>
      </w:numPr>
    </w:pPr>
  </w:style>
  <w:style w:type="character" w:customStyle="1" w:styleId="numersChar">
    <w:name w:val="numers Char"/>
    <w:basedOn w:val="BulletsChar"/>
    <w:link w:val="numers"/>
    <w:rsid w:val="003E2191"/>
    <w:rPr>
      <w:sz w:val="22"/>
      <w:szCs w:val="22"/>
      <w:lang w:val="en-AU"/>
    </w:rPr>
  </w:style>
  <w:style w:type="paragraph" w:customStyle="1" w:styleId="Bullets2">
    <w:name w:val="Bullets2"/>
    <w:basedOn w:val="ListParagraph"/>
    <w:link w:val="Bullets2Char"/>
    <w:uiPriority w:val="9"/>
    <w:qFormat/>
    <w:rsid w:val="00354B07"/>
    <w:pPr>
      <w:numPr>
        <w:numId w:val="21"/>
      </w:numPr>
      <w:ind w:left="2061"/>
    </w:pPr>
  </w:style>
  <w:style w:type="character" w:customStyle="1" w:styleId="Bullets2Char">
    <w:name w:val="Bullets2 Char"/>
    <w:basedOn w:val="BulletsChar"/>
    <w:link w:val="Bullets2"/>
    <w:uiPriority w:val="9"/>
    <w:rsid w:val="00354B07"/>
    <w:rPr>
      <w:sz w:val="22"/>
      <w:szCs w:val="22"/>
      <w:lang w:val="en-AU"/>
    </w:rPr>
  </w:style>
  <w:style w:type="paragraph" w:customStyle="1" w:styleId="indNoBullet">
    <w:name w:val="ind No Bullet"/>
    <w:basedOn w:val="Bullets"/>
    <w:link w:val="indNoBulletChar"/>
    <w:rsid w:val="003E2191"/>
    <w:pPr>
      <w:numPr>
        <w:numId w:val="0"/>
      </w:numPr>
      <w:ind w:left="1494"/>
    </w:pPr>
  </w:style>
  <w:style w:type="character" w:customStyle="1" w:styleId="indNoBulletChar">
    <w:name w:val="ind No Bullet Char"/>
    <w:basedOn w:val="BulletsChar"/>
    <w:link w:val="indNoBullet"/>
    <w:rsid w:val="003E2191"/>
    <w:rPr>
      <w:sz w:val="22"/>
      <w:szCs w:val="22"/>
      <w:lang w:val="en-AU" w:eastAsia="en-US"/>
    </w:rPr>
  </w:style>
  <w:style w:type="paragraph" w:customStyle="1" w:styleId="NUmber10">
    <w:name w:val="NUmber1.0"/>
    <w:basedOn w:val="Normal"/>
    <w:link w:val="NUmber10Char"/>
    <w:rsid w:val="003E2191"/>
    <w:rPr>
      <w:b/>
    </w:rPr>
  </w:style>
  <w:style w:type="character" w:customStyle="1" w:styleId="NUmber10Char">
    <w:name w:val="NUmber1.0 Char"/>
    <w:basedOn w:val="DefaultParagraphFont"/>
    <w:link w:val="NUmber10"/>
    <w:rsid w:val="003E2191"/>
    <w:rPr>
      <w:b/>
      <w:sz w:val="22"/>
      <w:szCs w:val="22"/>
      <w:lang w:val="en-AU" w:eastAsia="en-US"/>
    </w:rPr>
  </w:style>
  <w:style w:type="paragraph" w:customStyle="1" w:styleId="NUmber11">
    <w:name w:val="NUmber1.1"/>
    <w:basedOn w:val="Normal"/>
    <w:link w:val="NUmber11Char"/>
    <w:rsid w:val="003E2191"/>
    <w:pPr>
      <w:numPr>
        <w:ilvl w:val="1"/>
        <w:numId w:val="4"/>
      </w:numPr>
    </w:pPr>
  </w:style>
  <w:style w:type="character" w:customStyle="1" w:styleId="NUmber11Char">
    <w:name w:val="NUmber1.1 Char"/>
    <w:basedOn w:val="DefaultParagraphFont"/>
    <w:link w:val="NUmber11"/>
    <w:rsid w:val="003E2191"/>
    <w:rPr>
      <w:sz w:val="22"/>
      <w:szCs w:val="22"/>
      <w:lang w:val="en-AU"/>
    </w:rPr>
  </w:style>
  <w:style w:type="paragraph" w:customStyle="1" w:styleId="NumIndent">
    <w:name w:val="NumIndent"/>
    <w:basedOn w:val="NUmber11"/>
    <w:link w:val="NumIndentChar"/>
    <w:rsid w:val="003E2191"/>
    <w:pPr>
      <w:numPr>
        <w:ilvl w:val="0"/>
        <w:numId w:val="0"/>
      </w:numPr>
      <w:ind w:left="1283"/>
    </w:pPr>
  </w:style>
  <w:style w:type="character" w:customStyle="1" w:styleId="NumIndentChar">
    <w:name w:val="NumIndent Char"/>
    <w:basedOn w:val="NUmber11Char"/>
    <w:link w:val="NumIndent"/>
    <w:rsid w:val="003E2191"/>
    <w:rPr>
      <w:sz w:val="22"/>
      <w:szCs w:val="22"/>
      <w:lang w:val="en-AU" w:eastAsia="en-US"/>
    </w:rPr>
  </w:style>
  <w:style w:type="paragraph" w:customStyle="1" w:styleId="BulletBold">
    <w:name w:val="Bullet Bold"/>
    <w:basedOn w:val="Bullets"/>
    <w:link w:val="BulletBoldChar"/>
    <w:rsid w:val="003E2191"/>
    <w:pPr>
      <w:numPr>
        <w:numId w:val="0"/>
      </w:numPr>
    </w:pPr>
    <w:rPr>
      <w:b/>
    </w:rPr>
  </w:style>
  <w:style w:type="character" w:customStyle="1" w:styleId="BulletBoldChar">
    <w:name w:val="Bullet Bold Char"/>
    <w:basedOn w:val="BulletsChar"/>
    <w:link w:val="BulletBold"/>
    <w:rsid w:val="003E2191"/>
    <w:rPr>
      <w:b/>
      <w:sz w:val="22"/>
      <w:szCs w:val="22"/>
      <w:lang w:val="en-AU" w:eastAsia="en-US"/>
    </w:rPr>
  </w:style>
  <w:style w:type="paragraph" w:customStyle="1" w:styleId="NormalBold">
    <w:name w:val="Normal Bold"/>
    <w:basedOn w:val="NoSpacing"/>
    <w:link w:val="NormalBoldChar"/>
    <w:rsid w:val="003E2191"/>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3E2191"/>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rsid w:val="003E2191"/>
    <w:pPr>
      <w:numPr>
        <w:numId w:val="0"/>
      </w:numPr>
      <w:ind w:left="2061"/>
    </w:pPr>
    <w:rPr>
      <w:lang w:eastAsia="en-AU"/>
    </w:rPr>
  </w:style>
  <w:style w:type="character" w:customStyle="1" w:styleId="Bull2IndChar">
    <w:name w:val="Bull2 Ind Char"/>
    <w:basedOn w:val="Bullets2Char"/>
    <w:link w:val="Bull2Ind"/>
    <w:rsid w:val="003E2191"/>
    <w:rPr>
      <w:sz w:val="22"/>
      <w:szCs w:val="22"/>
      <w:lang w:val="en-AU" w:eastAsia="en-AU"/>
    </w:rPr>
  </w:style>
  <w:style w:type="paragraph" w:customStyle="1" w:styleId="Bull2Bold">
    <w:name w:val="Bull2Bold"/>
    <w:basedOn w:val="Bullets2"/>
    <w:link w:val="Bull2BoldChar"/>
    <w:rsid w:val="003E2191"/>
    <w:pPr>
      <w:numPr>
        <w:numId w:val="0"/>
      </w:numPr>
    </w:pPr>
    <w:rPr>
      <w:b/>
      <w:lang w:eastAsia="en-AU"/>
    </w:rPr>
  </w:style>
  <w:style w:type="character" w:customStyle="1" w:styleId="Bull2BoldChar">
    <w:name w:val="Bull2Bold Char"/>
    <w:basedOn w:val="Bullets2Char"/>
    <w:link w:val="Bull2Bold"/>
    <w:rsid w:val="003E2191"/>
    <w:rPr>
      <w:b/>
      <w:sz w:val="22"/>
      <w:szCs w:val="22"/>
      <w:lang w:val="en-AU" w:eastAsia="en-AU"/>
    </w:rPr>
  </w:style>
  <w:style w:type="paragraph" w:customStyle="1" w:styleId="Bullet3">
    <w:name w:val="Bullet3"/>
    <w:basedOn w:val="ListParagraph"/>
    <w:link w:val="Bullet3Char1"/>
    <w:uiPriority w:val="8"/>
    <w:qFormat/>
    <w:rsid w:val="00354B07"/>
    <w:pPr>
      <w:numPr>
        <w:numId w:val="22"/>
      </w:numPr>
      <w:ind w:left="2912"/>
    </w:pPr>
  </w:style>
  <w:style w:type="character" w:customStyle="1" w:styleId="Bullet3Char1">
    <w:name w:val="Bullet3 Char1"/>
    <w:basedOn w:val="DefaultParagraphFont"/>
    <w:link w:val="Bullet3"/>
    <w:uiPriority w:val="8"/>
    <w:rsid w:val="00354B07"/>
    <w:rPr>
      <w:sz w:val="22"/>
      <w:szCs w:val="22"/>
      <w:lang w:val="en-AU"/>
    </w:rPr>
  </w:style>
  <w:style w:type="paragraph" w:customStyle="1" w:styleId="Bullet3Bold">
    <w:name w:val="Bullet3Bold"/>
    <w:basedOn w:val="Bullet3"/>
    <w:link w:val="Bullet3BoldChar"/>
    <w:rsid w:val="003E2191"/>
    <w:pPr>
      <w:numPr>
        <w:numId w:val="0"/>
      </w:numPr>
    </w:pPr>
    <w:rPr>
      <w:b/>
      <w:lang w:eastAsia="en-AU"/>
    </w:rPr>
  </w:style>
  <w:style w:type="character" w:customStyle="1" w:styleId="Bullet3BoldChar">
    <w:name w:val="Bullet3Bold Char"/>
    <w:basedOn w:val="Bullet3Char1"/>
    <w:link w:val="Bullet3Bold"/>
    <w:rsid w:val="003E2191"/>
    <w:rPr>
      <w:b/>
      <w:sz w:val="22"/>
      <w:szCs w:val="22"/>
      <w:lang w:val="en-AU" w:eastAsia="en-AU"/>
    </w:rPr>
  </w:style>
  <w:style w:type="paragraph" w:customStyle="1" w:styleId="Bullet3ind">
    <w:name w:val="Bullet3 ind"/>
    <w:basedOn w:val="Bullet3"/>
    <w:link w:val="Bullet3indChar"/>
    <w:rsid w:val="003E2191"/>
    <w:pPr>
      <w:numPr>
        <w:numId w:val="0"/>
      </w:numPr>
      <w:ind w:left="2912"/>
    </w:pPr>
    <w:rPr>
      <w:lang w:eastAsia="en-AU"/>
    </w:rPr>
  </w:style>
  <w:style w:type="character" w:customStyle="1" w:styleId="Bullet3indChar">
    <w:name w:val="Bullet3 ind Char"/>
    <w:basedOn w:val="Bullet3Char1"/>
    <w:link w:val="Bullet3ind"/>
    <w:rsid w:val="003E2191"/>
    <w:rPr>
      <w:sz w:val="22"/>
      <w:szCs w:val="22"/>
      <w:lang w:val="en-AU" w:eastAsia="en-AU"/>
    </w:rPr>
  </w:style>
  <w:style w:type="paragraph" w:customStyle="1" w:styleId="BulBoldTight">
    <w:name w:val="BulBoldTight"/>
    <w:basedOn w:val="BulletBold"/>
    <w:link w:val="BulBoldTightChar"/>
    <w:rsid w:val="003E2191"/>
    <w:pPr>
      <w:spacing w:after="0"/>
    </w:pPr>
    <w:rPr>
      <w:lang w:eastAsia="en-AU"/>
    </w:rPr>
  </w:style>
  <w:style w:type="character" w:customStyle="1" w:styleId="BulBoldTightChar">
    <w:name w:val="BulBoldTight Char"/>
    <w:basedOn w:val="BulletBoldChar"/>
    <w:link w:val="BulBoldTight"/>
    <w:rsid w:val="003E2191"/>
    <w:rPr>
      <w:b/>
      <w:sz w:val="22"/>
      <w:szCs w:val="22"/>
      <w:lang w:val="en-AU" w:eastAsia="en-AU"/>
    </w:rPr>
  </w:style>
  <w:style w:type="paragraph" w:customStyle="1" w:styleId="Bull2BldTight">
    <w:name w:val="Bull2BldTight"/>
    <w:basedOn w:val="Bull2Bold"/>
    <w:link w:val="Bull2BldTightChar"/>
    <w:rsid w:val="003E2191"/>
    <w:pPr>
      <w:spacing w:after="0"/>
    </w:pPr>
  </w:style>
  <w:style w:type="character" w:customStyle="1" w:styleId="Bull2BldTightChar">
    <w:name w:val="Bull2BldTight Char"/>
    <w:basedOn w:val="Bull2BoldChar"/>
    <w:link w:val="Bull2BldTight"/>
    <w:rsid w:val="003E2191"/>
    <w:rPr>
      <w:b/>
      <w:sz w:val="22"/>
      <w:szCs w:val="22"/>
      <w:lang w:val="en-AU" w:eastAsia="en-AU"/>
    </w:rPr>
  </w:style>
  <w:style w:type="paragraph" w:customStyle="1" w:styleId="Bul3BldTight">
    <w:name w:val="Bul3BldTight"/>
    <w:basedOn w:val="Bullet3Bold"/>
    <w:link w:val="Bul3BldTightChar"/>
    <w:rsid w:val="003E2191"/>
    <w:pPr>
      <w:spacing w:after="0"/>
    </w:pPr>
  </w:style>
  <w:style w:type="character" w:customStyle="1" w:styleId="Bul3BldTightChar">
    <w:name w:val="Bul3BldTight Char"/>
    <w:basedOn w:val="Bullet3BoldChar"/>
    <w:link w:val="Bul3BldTight"/>
    <w:rsid w:val="003E2191"/>
    <w:rPr>
      <w:b/>
      <w:sz w:val="22"/>
      <w:szCs w:val="22"/>
      <w:lang w:val="en-AU" w:eastAsia="en-AU"/>
    </w:rPr>
  </w:style>
  <w:style w:type="paragraph" w:customStyle="1" w:styleId="numersBoldTight">
    <w:name w:val="numersBoldTight"/>
    <w:basedOn w:val="numers"/>
    <w:link w:val="numersBoldTightChar"/>
    <w:rsid w:val="003E2191"/>
    <w:pPr>
      <w:numPr>
        <w:numId w:val="5"/>
      </w:numPr>
      <w:spacing w:after="0" w:line="240" w:lineRule="auto"/>
    </w:pPr>
    <w:rPr>
      <w:b/>
      <w:lang w:eastAsia="en-AU"/>
    </w:rPr>
  </w:style>
  <w:style w:type="character" w:customStyle="1" w:styleId="numersBoldTightChar">
    <w:name w:val="numersBoldTight Char"/>
    <w:basedOn w:val="numersChar"/>
    <w:link w:val="numersBoldTight"/>
    <w:rsid w:val="003E2191"/>
    <w:rPr>
      <w:b/>
      <w:sz w:val="22"/>
      <w:szCs w:val="22"/>
      <w:lang w:val="en-AU" w:eastAsia="en-AU"/>
    </w:rPr>
  </w:style>
  <w:style w:type="paragraph" w:customStyle="1" w:styleId="boldBulTight">
    <w:name w:val="boldBulTight"/>
    <w:basedOn w:val="Bullets"/>
    <w:link w:val="boldBulTightChar"/>
    <w:rsid w:val="003E2191"/>
    <w:pPr>
      <w:numPr>
        <w:numId w:val="0"/>
      </w:numPr>
      <w:spacing w:after="0" w:line="240" w:lineRule="auto"/>
    </w:pPr>
    <w:rPr>
      <w:b/>
    </w:rPr>
  </w:style>
  <w:style w:type="character" w:customStyle="1" w:styleId="boldBulTightChar">
    <w:name w:val="boldBulTight Char"/>
    <w:basedOn w:val="BulletsChar"/>
    <w:link w:val="boldBulTight"/>
    <w:rsid w:val="003E2191"/>
    <w:rPr>
      <w:b/>
      <w:sz w:val="22"/>
      <w:szCs w:val="22"/>
      <w:lang w:val="en-AU" w:eastAsia="en-US"/>
    </w:rPr>
  </w:style>
  <w:style w:type="paragraph" w:customStyle="1" w:styleId="BoldBulTight0">
    <w:name w:val="BoldBulTight"/>
    <w:basedOn w:val="Bullets"/>
    <w:link w:val="BoldBulTightChar0"/>
    <w:uiPriority w:val="9"/>
    <w:qFormat/>
    <w:rsid w:val="00354B07"/>
    <w:pPr>
      <w:numPr>
        <w:numId w:val="0"/>
      </w:numPr>
      <w:spacing w:after="100" w:line="240" w:lineRule="auto"/>
    </w:pPr>
    <w:rPr>
      <w:b/>
    </w:rPr>
  </w:style>
  <w:style w:type="character" w:customStyle="1" w:styleId="BoldBulTightChar0">
    <w:name w:val="BoldBulTight Char"/>
    <w:basedOn w:val="BulletsChar"/>
    <w:link w:val="BoldBulTight0"/>
    <w:uiPriority w:val="9"/>
    <w:rsid w:val="00354B07"/>
    <w:rPr>
      <w:b/>
      <w:sz w:val="22"/>
      <w:szCs w:val="22"/>
      <w:lang w:val="en-AU"/>
    </w:rPr>
  </w:style>
  <w:style w:type="paragraph" w:customStyle="1" w:styleId="NumbersBold">
    <w:name w:val="Numbers Bold"/>
    <w:basedOn w:val="numers"/>
    <w:link w:val="NumbersBoldChar"/>
    <w:rsid w:val="003E2191"/>
    <w:pPr>
      <w:numPr>
        <w:numId w:val="6"/>
      </w:numPr>
      <w:spacing w:after="100" w:line="240" w:lineRule="auto"/>
    </w:pPr>
    <w:rPr>
      <w:b/>
    </w:rPr>
  </w:style>
  <w:style w:type="character" w:customStyle="1" w:styleId="NumbersBoldChar">
    <w:name w:val="Numbers Bold Char"/>
    <w:basedOn w:val="numersChar"/>
    <w:link w:val="NumbersBold"/>
    <w:rsid w:val="003E2191"/>
    <w:rPr>
      <w:b/>
      <w:sz w:val="22"/>
      <w:szCs w:val="22"/>
      <w:lang w:val="en-AU"/>
    </w:rPr>
  </w:style>
  <w:style w:type="paragraph" w:customStyle="1" w:styleId="Bull2bold0">
    <w:name w:val="Bull2bold"/>
    <w:basedOn w:val="Bullets2"/>
    <w:link w:val="Bull2boldChar0"/>
    <w:rsid w:val="003E2191"/>
    <w:pPr>
      <w:numPr>
        <w:numId w:val="0"/>
      </w:numPr>
      <w:spacing w:after="100" w:line="240" w:lineRule="auto"/>
    </w:pPr>
    <w:rPr>
      <w:b/>
    </w:rPr>
  </w:style>
  <w:style w:type="character" w:customStyle="1" w:styleId="Bull2boldChar0">
    <w:name w:val="Bull2bold Char"/>
    <w:basedOn w:val="Bullets2Char"/>
    <w:link w:val="Bull2bold0"/>
    <w:rsid w:val="003E2191"/>
    <w:rPr>
      <w:b/>
      <w:sz w:val="22"/>
      <w:szCs w:val="22"/>
      <w:lang w:val="en-AU" w:eastAsia="en-US"/>
    </w:rPr>
  </w:style>
  <w:style w:type="paragraph" w:customStyle="1" w:styleId="bull2bold1">
    <w:name w:val="bull2bold"/>
    <w:basedOn w:val="Bullets2"/>
    <w:link w:val="bull2boldChar1"/>
    <w:rsid w:val="003E2191"/>
    <w:pPr>
      <w:numPr>
        <w:numId w:val="0"/>
      </w:numPr>
      <w:spacing w:after="60" w:line="240" w:lineRule="auto"/>
    </w:pPr>
    <w:rPr>
      <w:b/>
    </w:rPr>
  </w:style>
  <w:style w:type="character" w:customStyle="1" w:styleId="bull2boldChar1">
    <w:name w:val="bull2bold Char"/>
    <w:basedOn w:val="Bullets2Char"/>
    <w:link w:val="bull2bold1"/>
    <w:rsid w:val="003E2191"/>
    <w:rPr>
      <w:b/>
      <w:sz w:val="22"/>
      <w:szCs w:val="22"/>
      <w:lang w:val="en-AU" w:eastAsia="en-US"/>
    </w:rPr>
  </w:style>
  <w:style w:type="paragraph" w:customStyle="1" w:styleId="BoldBulls">
    <w:name w:val="BoldBulls"/>
    <w:basedOn w:val="Bullets"/>
    <w:link w:val="BoldBullsChar"/>
    <w:rsid w:val="003E2191"/>
    <w:pPr>
      <w:numPr>
        <w:numId w:val="0"/>
      </w:numPr>
    </w:pPr>
    <w:rPr>
      <w:b/>
    </w:rPr>
  </w:style>
  <w:style w:type="character" w:customStyle="1" w:styleId="BoldBullsChar">
    <w:name w:val="BoldBulls Char"/>
    <w:basedOn w:val="BulletsChar"/>
    <w:link w:val="BoldBulls"/>
    <w:rsid w:val="003E2191"/>
    <w:rPr>
      <w:b/>
      <w:sz w:val="22"/>
      <w:szCs w:val="22"/>
      <w:lang w:val="en-AU" w:eastAsia="en-US"/>
    </w:rPr>
  </w:style>
  <w:style w:type="paragraph" w:customStyle="1" w:styleId="BoldBull2">
    <w:name w:val="BoldBull2"/>
    <w:basedOn w:val="Bullets2"/>
    <w:link w:val="BoldBull2Char"/>
    <w:rsid w:val="003E2191"/>
    <w:pPr>
      <w:numPr>
        <w:numId w:val="0"/>
      </w:numPr>
      <w:spacing w:after="60" w:line="240" w:lineRule="auto"/>
    </w:pPr>
    <w:rPr>
      <w:b/>
    </w:rPr>
  </w:style>
  <w:style w:type="character" w:customStyle="1" w:styleId="BoldBull2Char">
    <w:name w:val="BoldBull2 Char"/>
    <w:basedOn w:val="Bullets2Char"/>
    <w:link w:val="BoldBull2"/>
    <w:rsid w:val="003E2191"/>
    <w:rPr>
      <w:b/>
      <w:sz w:val="22"/>
      <w:szCs w:val="22"/>
      <w:lang w:val="en-AU" w:eastAsia="en-US"/>
    </w:rPr>
  </w:style>
  <w:style w:type="table" w:styleId="LightGrid-Accent2">
    <w:name w:val="Light Grid Accent 2"/>
    <w:basedOn w:val="TableNormal"/>
    <w:uiPriority w:val="62"/>
    <w:rsid w:val="007E50FC"/>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character" w:customStyle="1" w:styleId="apple-converted-space">
    <w:name w:val="apple-converted-space"/>
    <w:basedOn w:val="DefaultParagraphFont"/>
    <w:rsid w:val="00866C77"/>
  </w:style>
  <w:style w:type="paragraph" w:customStyle="1" w:styleId="commenter">
    <w:name w:val="commenter"/>
    <w:basedOn w:val="Normal"/>
    <w:rsid w:val="00866C77"/>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comment-body">
    <w:name w:val="comment-body"/>
    <w:basedOn w:val="DefaultParagraphFont"/>
    <w:rsid w:val="00866C77"/>
  </w:style>
  <w:style w:type="character" w:customStyle="1" w:styleId="timestamp">
    <w:name w:val="timestamp"/>
    <w:basedOn w:val="DefaultParagraphFont"/>
    <w:rsid w:val="00866C77"/>
  </w:style>
  <w:style w:type="character" w:customStyle="1" w:styleId="like-comment">
    <w:name w:val="like-comment"/>
    <w:basedOn w:val="DefaultParagraphFont"/>
    <w:rsid w:val="00866C77"/>
  </w:style>
  <w:style w:type="paragraph" w:customStyle="1" w:styleId="follow">
    <w:name w:val="follow"/>
    <w:basedOn w:val="Normal"/>
    <w:rsid w:val="00866C77"/>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z-TopofFormChar">
    <w:name w:val="z-Top of Form Char"/>
    <w:basedOn w:val="DefaultParagraphFont"/>
    <w:link w:val="z-TopofForm"/>
    <w:uiPriority w:val="99"/>
    <w:semiHidden/>
    <w:rsid w:val="00866C77"/>
    <w:rPr>
      <w:rFonts w:ascii="Arial" w:eastAsia="Times New Roman" w:hAnsi="Arial" w:cs="Arial"/>
      <w:vanish/>
      <w:sz w:val="16"/>
      <w:szCs w:val="16"/>
      <w:lang w:val="en-AU" w:eastAsia="en-AU"/>
    </w:rPr>
  </w:style>
  <w:style w:type="paragraph" w:styleId="z-TopofForm">
    <w:name w:val="HTML Top of Form"/>
    <w:basedOn w:val="Normal"/>
    <w:next w:val="Normal"/>
    <w:link w:val="z-TopofFormChar"/>
    <w:hidden/>
    <w:uiPriority w:val="99"/>
    <w:semiHidden/>
    <w:unhideWhenUsed/>
    <w:rsid w:val="00866C77"/>
    <w:pPr>
      <w:pBdr>
        <w:bottom w:val="single" w:sz="6" w:space="1" w:color="auto"/>
      </w:pBdr>
      <w:spacing w:after="0" w:line="240" w:lineRule="auto"/>
      <w:jc w:val="center"/>
    </w:pPr>
    <w:rPr>
      <w:rFonts w:ascii="Arial" w:eastAsia="Times New Roman" w:hAnsi="Arial" w:cs="Arial"/>
      <w:vanish/>
      <w:sz w:val="16"/>
      <w:szCs w:val="16"/>
      <w:lang w:eastAsia="en-AU"/>
    </w:rPr>
  </w:style>
  <w:style w:type="character" w:customStyle="1" w:styleId="z-TopofFormChar1">
    <w:name w:val="z-Top of Form Char1"/>
    <w:basedOn w:val="DefaultParagraphFont"/>
    <w:uiPriority w:val="99"/>
    <w:semiHidden/>
    <w:rsid w:val="00866C77"/>
    <w:rPr>
      <w:rFonts w:ascii="Arial" w:hAnsi="Arial" w:cs="Arial"/>
      <w:vanish/>
      <w:sz w:val="16"/>
      <w:szCs w:val="16"/>
      <w:lang w:val="en-AU" w:eastAsia="en-US"/>
    </w:rPr>
  </w:style>
  <w:style w:type="character" w:customStyle="1" w:styleId="z-BottomofFormChar">
    <w:name w:val="z-Bottom of Form Char"/>
    <w:basedOn w:val="DefaultParagraphFont"/>
    <w:link w:val="z-BottomofForm"/>
    <w:uiPriority w:val="99"/>
    <w:semiHidden/>
    <w:rsid w:val="00866C77"/>
    <w:rPr>
      <w:rFonts w:ascii="Arial" w:eastAsia="Times New Roman" w:hAnsi="Arial" w:cs="Arial"/>
      <w:vanish/>
      <w:sz w:val="16"/>
      <w:szCs w:val="16"/>
      <w:lang w:val="en-AU" w:eastAsia="en-AU"/>
    </w:rPr>
  </w:style>
  <w:style w:type="paragraph" w:styleId="z-BottomofForm">
    <w:name w:val="HTML Bottom of Form"/>
    <w:basedOn w:val="Normal"/>
    <w:next w:val="Normal"/>
    <w:link w:val="z-BottomofFormChar"/>
    <w:hidden/>
    <w:uiPriority w:val="99"/>
    <w:semiHidden/>
    <w:unhideWhenUsed/>
    <w:rsid w:val="00866C77"/>
    <w:pPr>
      <w:pBdr>
        <w:top w:val="single" w:sz="6" w:space="1" w:color="auto"/>
      </w:pBdr>
      <w:spacing w:after="0" w:line="240" w:lineRule="auto"/>
      <w:jc w:val="center"/>
    </w:pPr>
    <w:rPr>
      <w:rFonts w:ascii="Arial" w:eastAsia="Times New Roman" w:hAnsi="Arial" w:cs="Arial"/>
      <w:vanish/>
      <w:sz w:val="16"/>
      <w:szCs w:val="16"/>
      <w:lang w:eastAsia="en-AU"/>
    </w:rPr>
  </w:style>
  <w:style w:type="character" w:customStyle="1" w:styleId="z-BottomofFormChar1">
    <w:name w:val="z-Bottom of Form Char1"/>
    <w:basedOn w:val="DefaultParagraphFont"/>
    <w:uiPriority w:val="99"/>
    <w:semiHidden/>
    <w:rsid w:val="00866C77"/>
    <w:rPr>
      <w:rFonts w:ascii="Arial" w:hAnsi="Arial" w:cs="Arial"/>
      <w:vanish/>
      <w:sz w:val="16"/>
      <w:szCs w:val="16"/>
      <w:lang w:val="en-AU" w:eastAsia="en-US"/>
    </w:rPr>
  </w:style>
  <w:style w:type="paragraph" w:customStyle="1" w:styleId="Tabletext0">
    <w:name w:val="Table text"/>
    <w:basedOn w:val="Normal"/>
    <w:rsid w:val="00866C77"/>
    <w:pPr>
      <w:spacing w:before="60" w:after="60" w:line="240" w:lineRule="auto"/>
    </w:pPr>
    <w:rPr>
      <w:rFonts w:ascii="Arial" w:eastAsia="Times New Roman" w:hAnsi="Arial"/>
      <w:sz w:val="20"/>
      <w:szCs w:val="20"/>
    </w:rPr>
  </w:style>
  <w:style w:type="paragraph" w:customStyle="1" w:styleId="Tablehead">
    <w:name w:val="Table head"/>
    <w:basedOn w:val="Normal"/>
    <w:link w:val="TableheadChar"/>
    <w:rsid w:val="00866C77"/>
    <w:pPr>
      <w:spacing w:before="60" w:after="60" w:line="240" w:lineRule="auto"/>
    </w:pPr>
    <w:rPr>
      <w:rFonts w:ascii="Arial" w:eastAsia="Times New Roman" w:hAnsi="Arial"/>
      <w:b/>
      <w:sz w:val="20"/>
      <w:szCs w:val="20"/>
    </w:rPr>
  </w:style>
  <w:style w:type="character" w:customStyle="1" w:styleId="TableheadChar">
    <w:name w:val="Table head Char"/>
    <w:basedOn w:val="DefaultParagraphFont"/>
    <w:link w:val="Tablehead"/>
    <w:rsid w:val="00866C77"/>
    <w:rPr>
      <w:rFonts w:ascii="Arial" w:eastAsia="Times New Roman" w:hAnsi="Arial"/>
      <w:b/>
      <w:lang w:val="en-AU" w:eastAsia="en-US"/>
    </w:rPr>
  </w:style>
  <w:style w:type="character" w:customStyle="1" w:styleId="Heading2CharChar">
    <w:name w:val="Heading 2 Char Char"/>
    <w:basedOn w:val="DefaultParagraphFont"/>
    <w:rsid w:val="00866C77"/>
    <w:rPr>
      <w:rFonts w:ascii="Arial" w:hAnsi="Arial"/>
      <w:b/>
      <w:noProof w:val="0"/>
      <w:sz w:val="24"/>
      <w:lang w:val="en-AU" w:eastAsia="en-AU" w:bidi="ar-SA"/>
    </w:rPr>
  </w:style>
  <w:style w:type="paragraph" w:styleId="List2">
    <w:name w:val="List 2"/>
    <w:basedOn w:val="BodyText"/>
    <w:rsid w:val="00866C77"/>
    <w:pPr>
      <w:keepLines/>
      <w:tabs>
        <w:tab w:val="left" w:pos="680"/>
      </w:tabs>
      <w:spacing w:before="60" w:after="60"/>
      <w:ind w:left="680" w:hanging="340"/>
      <w:contextualSpacing/>
      <w:jc w:val="left"/>
    </w:pPr>
    <w:rPr>
      <w:rFonts w:ascii="Times New Roman" w:hAnsi="Times New Roman"/>
      <w:sz w:val="24"/>
      <w:szCs w:val="22"/>
      <w:lang w:val="en-AU" w:eastAsia="en-US"/>
    </w:rPr>
  </w:style>
  <w:style w:type="paragraph" w:styleId="ListBullet">
    <w:name w:val="List Bullet"/>
    <w:basedOn w:val="List"/>
    <w:rsid w:val="00866C77"/>
    <w:pPr>
      <w:keepNext/>
      <w:keepLines/>
      <w:numPr>
        <w:numId w:val="14"/>
      </w:numPr>
      <w:tabs>
        <w:tab w:val="num" w:pos="360"/>
      </w:tabs>
      <w:spacing w:before="40" w:after="40" w:line="240" w:lineRule="auto"/>
    </w:pPr>
    <w:rPr>
      <w:rFonts w:ascii="Times New Roman" w:eastAsia="Times New Roman" w:hAnsi="Times New Roman"/>
      <w:sz w:val="24"/>
    </w:rPr>
  </w:style>
  <w:style w:type="paragraph" w:styleId="List">
    <w:name w:val="List"/>
    <w:basedOn w:val="Normal"/>
    <w:uiPriority w:val="99"/>
    <w:unhideWhenUsed/>
    <w:rsid w:val="00866C77"/>
    <w:pPr>
      <w:ind w:left="360" w:hanging="360"/>
      <w:contextualSpacing/>
    </w:pPr>
  </w:style>
  <w:style w:type="paragraph" w:styleId="ListBullet2">
    <w:name w:val="List Bullet 2"/>
    <w:basedOn w:val="Normal"/>
    <w:uiPriority w:val="99"/>
    <w:semiHidden/>
    <w:unhideWhenUsed/>
    <w:rsid w:val="00866C77"/>
    <w:pPr>
      <w:numPr>
        <w:numId w:val="15"/>
      </w:numPr>
      <w:tabs>
        <w:tab w:val="clear" w:pos="720"/>
        <w:tab w:val="num" w:pos="360"/>
      </w:tabs>
      <w:ind w:left="0" w:firstLine="0"/>
      <w:contextualSpacing/>
    </w:pPr>
  </w:style>
  <w:style w:type="character" w:customStyle="1" w:styleId="SpecialBold">
    <w:name w:val="Special Bold"/>
    <w:rsid w:val="00866C77"/>
    <w:rPr>
      <w:b/>
      <w:spacing w:val="0"/>
    </w:rPr>
  </w:style>
  <w:style w:type="paragraph" w:styleId="TOC4">
    <w:name w:val="toc 4"/>
    <w:basedOn w:val="Normal"/>
    <w:next w:val="Normal"/>
    <w:autoRedefine/>
    <w:uiPriority w:val="39"/>
    <w:unhideWhenUsed/>
    <w:rsid w:val="00866C77"/>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866C77"/>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866C77"/>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866C77"/>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866C77"/>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866C77"/>
    <w:pPr>
      <w:spacing w:after="100"/>
      <w:ind w:left="1760"/>
    </w:pPr>
    <w:rPr>
      <w:rFonts w:asciiTheme="minorHAnsi" w:eastAsiaTheme="minorEastAsia" w:hAnsiTheme="minorHAnsi" w:cstheme="minorBidi"/>
      <w:lang w:val="en-GB"/>
    </w:rPr>
  </w:style>
  <w:style w:type="paragraph" w:customStyle="1" w:styleId="Default">
    <w:name w:val="Default"/>
    <w:rsid w:val="00AD7C96"/>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354B07"/>
    <w:pPr>
      <w:spacing w:after="0" w:line="240" w:lineRule="auto"/>
    </w:pPr>
    <w:rPr>
      <w:b/>
    </w:rPr>
  </w:style>
  <w:style w:type="character" w:customStyle="1" w:styleId="PinkobjectivesChar">
    <w:name w:val="Pink objectives Char"/>
    <w:basedOn w:val="DefaultParagraphFont"/>
    <w:link w:val="Pinkobjectives"/>
    <w:rsid w:val="00354B07"/>
    <w:rPr>
      <w:b/>
      <w:sz w:val="22"/>
      <w:szCs w:val="22"/>
      <w:lang w:val="en-AU"/>
    </w:rPr>
  </w:style>
  <w:style w:type="character" w:styleId="FollowedHyperlink">
    <w:name w:val="FollowedHyperlink"/>
    <w:basedOn w:val="DefaultParagraphFont"/>
    <w:uiPriority w:val="99"/>
    <w:semiHidden/>
    <w:unhideWhenUsed/>
    <w:rsid w:val="00E428E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37505">
      <w:bodyDiv w:val="1"/>
      <w:marLeft w:val="0"/>
      <w:marRight w:val="0"/>
      <w:marTop w:val="0"/>
      <w:marBottom w:val="0"/>
      <w:divBdr>
        <w:top w:val="none" w:sz="0" w:space="0" w:color="auto"/>
        <w:left w:val="none" w:sz="0" w:space="0" w:color="auto"/>
        <w:bottom w:val="none" w:sz="0" w:space="0" w:color="auto"/>
        <w:right w:val="none" w:sz="0" w:space="0" w:color="auto"/>
      </w:divBdr>
      <w:divsChild>
        <w:div w:id="1108966813">
          <w:marLeft w:val="547"/>
          <w:marRight w:val="0"/>
          <w:marTop w:val="134"/>
          <w:marBottom w:val="0"/>
          <w:divBdr>
            <w:top w:val="none" w:sz="0" w:space="0" w:color="auto"/>
            <w:left w:val="none" w:sz="0" w:space="0" w:color="auto"/>
            <w:bottom w:val="none" w:sz="0" w:space="0" w:color="auto"/>
            <w:right w:val="none" w:sz="0" w:space="0" w:color="auto"/>
          </w:divBdr>
        </w:div>
        <w:div w:id="497304442">
          <w:marLeft w:val="547"/>
          <w:marRight w:val="0"/>
          <w:marTop w:val="134"/>
          <w:marBottom w:val="0"/>
          <w:divBdr>
            <w:top w:val="none" w:sz="0" w:space="0" w:color="auto"/>
            <w:left w:val="none" w:sz="0" w:space="0" w:color="auto"/>
            <w:bottom w:val="none" w:sz="0" w:space="0" w:color="auto"/>
            <w:right w:val="none" w:sz="0" w:space="0" w:color="auto"/>
          </w:divBdr>
        </w:div>
        <w:div w:id="723409346">
          <w:marLeft w:val="547"/>
          <w:marRight w:val="0"/>
          <w:marTop w:val="134"/>
          <w:marBottom w:val="0"/>
          <w:divBdr>
            <w:top w:val="none" w:sz="0" w:space="0" w:color="auto"/>
            <w:left w:val="none" w:sz="0" w:space="0" w:color="auto"/>
            <w:bottom w:val="none" w:sz="0" w:space="0" w:color="auto"/>
            <w:right w:val="none" w:sz="0" w:space="0" w:color="auto"/>
          </w:divBdr>
        </w:div>
        <w:div w:id="218368644">
          <w:marLeft w:val="547"/>
          <w:marRight w:val="0"/>
          <w:marTop w:val="134"/>
          <w:marBottom w:val="0"/>
          <w:divBdr>
            <w:top w:val="none" w:sz="0" w:space="0" w:color="auto"/>
            <w:left w:val="none" w:sz="0" w:space="0" w:color="auto"/>
            <w:bottom w:val="none" w:sz="0" w:space="0" w:color="auto"/>
            <w:right w:val="none" w:sz="0" w:space="0" w:color="auto"/>
          </w:divBdr>
        </w:div>
      </w:divsChild>
    </w:div>
    <w:div w:id="94839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3.jpg"/><Relationship Id="rId34" Type="http://schemas.openxmlformats.org/officeDocument/2006/relationships/image" Target="media/image23.jpeg"/><Relationship Id="rId42" Type="http://schemas.openxmlformats.org/officeDocument/2006/relationships/image" Target="media/image31.png"/><Relationship Id="rId47"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18.png"/><Relationship Id="rId11" Type="http://schemas.openxmlformats.org/officeDocument/2006/relationships/image" Target="media/image3.png"/><Relationship Id="rId24" Type="http://schemas.openxmlformats.org/officeDocument/2006/relationships/hyperlink" Target="http://www.privacy.gov.au" TargetMode="External"/><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www.asic.gov.au" TargetMode="External"/><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0.png"/><Relationship Id="rId44" Type="http://schemas.openxmlformats.org/officeDocument/2006/relationships/image" Target="media/image33.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6.png"/><Relationship Id="rId30" Type="http://schemas.openxmlformats.org/officeDocument/2006/relationships/image" Target="media/image19.jpe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http://www.ipaustralia.gov.au" TargetMode="External"/><Relationship Id="rId33" Type="http://schemas.openxmlformats.org/officeDocument/2006/relationships/image" Target="media/image22.png"/><Relationship Id="rId38" Type="http://schemas.openxmlformats.org/officeDocument/2006/relationships/image" Target="media/image27.jpeg"/><Relationship Id="rId46" Type="http://schemas.openxmlformats.org/officeDocument/2006/relationships/image" Target="media/image35.jpeg"/><Relationship Id="rId20" Type="http://schemas.openxmlformats.org/officeDocument/2006/relationships/image" Target="media/image12.jpeg"/><Relationship Id="rId41" Type="http://schemas.openxmlformats.org/officeDocument/2006/relationships/image" Target="media/image30.jpg"/><Relationship Id="rId1" Type="http://schemas.openxmlformats.org/officeDocument/2006/relationships/customXml" Target="../customXml/item1.xml"/><Relationship Id="rId6"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40407%20Cert%20IV%20Small%20Business%20Management\Templates\Master%20Template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EADDA0-0A6A-4C08-A045-8E251E94D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Template1</Template>
  <TotalTime>797</TotalTime>
  <Pages>84</Pages>
  <Words>15314</Words>
  <Characters>87292</Characters>
  <Application>Microsoft Office Word</Application>
  <DocSecurity>0</DocSecurity>
  <Lines>727</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Jamie Waller</cp:lastModifiedBy>
  <cp:revision>31</cp:revision>
  <dcterms:created xsi:type="dcterms:W3CDTF">2015-05-04T12:23:00Z</dcterms:created>
  <dcterms:modified xsi:type="dcterms:W3CDTF">2016-04-21T12:08:00Z</dcterms:modified>
</cp:coreProperties>
</file>