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C4302" w:rsidRDefault="00BC4302">
      <w:pPr>
        <w:ind w:right="-360"/>
        <w:jc w:val="center"/>
      </w:pPr>
    </w:p>
    <w:p w:rsidR="00BC4302" w:rsidRDefault="00BC4302"/>
    <w:p w:rsidR="00BC4302" w:rsidRDefault="00BC4302"/>
    <w:p w:rsidR="00BC4302" w:rsidRDefault="00EE221E">
      <w:r>
        <w:br/>
      </w:r>
    </w:p>
    <w:p w:rsidR="00BC4302" w:rsidRDefault="00085CFB">
      <w:r w:rsidRPr="00DB06BC">
        <w:rPr>
          <w:noProof/>
          <w:szCs w:val="22"/>
        </w:rPr>
        <w:drawing>
          <wp:anchor distT="0" distB="0" distL="114300" distR="114300" simplePos="0" relativeHeight="251653120" behindDoc="0" locked="0" layoutInCell="1" allowOverlap="1" wp14:anchorId="04641F44" wp14:editId="10102635">
            <wp:simplePos x="0" y="0"/>
            <wp:positionH relativeFrom="margin">
              <wp:posOffset>361626</wp:posOffset>
            </wp:positionH>
            <wp:positionV relativeFrom="margin">
              <wp:posOffset>1735455</wp:posOffset>
            </wp:positionV>
            <wp:extent cx="5463540" cy="999663"/>
            <wp:effectExtent l="0" t="0" r="3810" b="0"/>
            <wp:wrapSquare wrapText="bothSides"/>
            <wp:docPr id="287"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A_gradient_line_tag.pn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463540" cy="99966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C4302" w:rsidRDefault="00BC4302">
      <w:pPr>
        <w:jc w:val="center"/>
      </w:pPr>
    </w:p>
    <w:p w:rsidR="00BC4302" w:rsidRDefault="00BC4302"/>
    <w:p w:rsidR="00390F27" w:rsidRDefault="00390F27">
      <w:pPr>
        <w:tabs>
          <w:tab w:val="left" w:pos="5723"/>
        </w:tabs>
        <w:jc w:val="center"/>
        <w:rPr>
          <w:b/>
          <w:sz w:val="96"/>
          <w:szCs w:val="96"/>
        </w:rPr>
      </w:pPr>
    </w:p>
    <w:p w:rsidR="00390F27" w:rsidRDefault="00390F27" w:rsidP="00390F27">
      <w:pPr>
        <w:jc w:val="center"/>
        <w:rPr>
          <w:b/>
          <w:sz w:val="44"/>
          <w:szCs w:val="44"/>
        </w:rPr>
      </w:pPr>
    </w:p>
    <w:sdt>
      <w:sdtPr>
        <w:rPr>
          <w:b/>
          <w:sz w:val="44"/>
          <w:szCs w:val="44"/>
        </w:rPr>
        <w:alias w:val="Category"/>
        <w:tag w:val=""/>
        <w:id w:val="1021908299"/>
        <w:placeholder>
          <w:docPart w:val="4E4AD3075ED64C4DAA4A282231ED5AA1"/>
        </w:placeholder>
        <w:dataBinding w:prefixMappings="xmlns:ns0='http://purl.org/dc/elements/1.1/' xmlns:ns1='http://schemas.openxmlformats.org/package/2006/metadata/core-properties' " w:xpath="/ns1:coreProperties[1]/ns1:category[1]" w:storeItemID="{6C3C8BC8-F283-45AE-878A-BAB7291924A1}"/>
        <w:text/>
      </w:sdtPr>
      <w:sdtEndPr/>
      <w:sdtContent>
        <w:p w:rsidR="00390F27" w:rsidRPr="00390F27" w:rsidRDefault="00390F27" w:rsidP="00390F27">
          <w:pPr>
            <w:pBdr>
              <w:bottom w:val="single" w:sz="4" w:space="1" w:color="auto"/>
            </w:pBdr>
            <w:jc w:val="center"/>
            <w:rPr>
              <w:sz w:val="44"/>
              <w:szCs w:val="44"/>
            </w:rPr>
          </w:pPr>
          <w:r w:rsidRPr="00390F27">
            <w:rPr>
              <w:b/>
              <w:sz w:val="44"/>
              <w:szCs w:val="44"/>
            </w:rPr>
            <w:t>Learner Guide</w:t>
          </w:r>
        </w:p>
      </w:sdtContent>
    </w:sdt>
    <w:p w:rsidR="00BC4302" w:rsidRPr="00390F27" w:rsidRDefault="005C7440" w:rsidP="00390F27">
      <w:pPr>
        <w:tabs>
          <w:tab w:val="left" w:pos="5723"/>
        </w:tabs>
        <w:jc w:val="center"/>
        <w:rPr>
          <w:sz w:val="44"/>
          <w:szCs w:val="44"/>
        </w:rPr>
      </w:pPr>
      <w:sdt>
        <w:sdtPr>
          <w:rPr>
            <w:b/>
            <w:sz w:val="44"/>
            <w:szCs w:val="44"/>
          </w:rPr>
          <w:alias w:val="Title"/>
          <w:tag w:val=""/>
          <w:id w:val="1010486535"/>
          <w:placeholder>
            <w:docPart w:val="798A7A143012473E92EF1339D5B2B9D9"/>
          </w:placeholder>
          <w:dataBinding w:prefixMappings="xmlns:ns0='http://purl.org/dc/elements/1.1/' xmlns:ns1='http://schemas.openxmlformats.org/package/2006/metadata/core-properties' " w:xpath="/ns1:coreProperties[1]/ns0:title[1]" w:storeItemID="{6C3C8BC8-F283-45AE-878A-BAB7291924A1}"/>
          <w:text/>
        </w:sdtPr>
        <w:sdtEndPr/>
        <w:sdtContent>
          <w:r w:rsidR="00EE221E" w:rsidRPr="00390F27">
            <w:rPr>
              <w:b/>
              <w:sz w:val="44"/>
              <w:szCs w:val="44"/>
            </w:rPr>
            <w:t>RIICPL401D</w:t>
          </w:r>
        </w:sdtContent>
      </w:sdt>
      <w:r w:rsidR="00EE221E" w:rsidRPr="00390F27">
        <w:rPr>
          <w:b/>
          <w:sz w:val="44"/>
          <w:szCs w:val="44"/>
        </w:rPr>
        <w:t xml:space="preserve"> </w:t>
      </w:r>
      <w:sdt>
        <w:sdtPr>
          <w:rPr>
            <w:b/>
            <w:sz w:val="44"/>
            <w:szCs w:val="44"/>
          </w:rPr>
          <w:alias w:val="Subject"/>
          <w:tag w:val=""/>
          <w:id w:val="-929580526"/>
          <w:placeholder>
            <w:docPart w:val="EC28CA9A9C54485D8B57D44948C6407A"/>
          </w:placeholder>
          <w:dataBinding w:prefixMappings="xmlns:ns0='http://purl.org/dc/elements/1.1/' xmlns:ns1='http://schemas.openxmlformats.org/package/2006/metadata/core-properties' " w:xpath="/ns1:coreProperties[1]/ns0:subject[1]" w:storeItemID="{6C3C8BC8-F283-45AE-878A-BAB7291924A1}"/>
          <w:text/>
        </w:sdtPr>
        <w:sdtEndPr/>
        <w:sdtContent>
          <w:r w:rsidR="00EE221E" w:rsidRPr="00390F27">
            <w:rPr>
              <w:b/>
              <w:sz w:val="44"/>
              <w:szCs w:val="44"/>
            </w:rPr>
            <w:t>Apply the principles for the installation of underground service using open excavation</w:t>
          </w:r>
        </w:sdtContent>
      </w:sdt>
    </w:p>
    <w:p w:rsidR="00BC4302" w:rsidRDefault="00BC4302">
      <w:pPr>
        <w:tabs>
          <w:tab w:val="left" w:pos="5723"/>
        </w:tabs>
        <w:jc w:val="center"/>
      </w:pPr>
    </w:p>
    <w:p w:rsidR="00BC4302" w:rsidRDefault="00EE221E">
      <w:r>
        <w:br w:type="page"/>
      </w:r>
    </w:p>
    <w:p w:rsidR="00BC4302" w:rsidRDefault="00BC4302"/>
    <w:tbl>
      <w:tblPr>
        <w:tblStyle w:val="a"/>
        <w:tblW w:w="9663" w:type="dxa"/>
        <w:jc w:val="center"/>
        <w:tblLayout w:type="fixed"/>
        <w:tblLook w:val="0400" w:firstRow="0" w:lastRow="0" w:firstColumn="0" w:lastColumn="0" w:noHBand="0" w:noVBand="1"/>
      </w:tblPr>
      <w:tblGrid>
        <w:gridCol w:w="993"/>
        <w:gridCol w:w="2126"/>
        <w:gridCol w:w="2410"/>
        <w:gridCol w:w="992"/>
        <w:gridCol w:w="3142"/>
      </w:tblGrid>
      <w:tr w:rsidR="00390F27" w:rsidRPr="00390F27" w:rsidTr="00390F27">
        <w:trPr>
          <w:trHeight w:val="500"/>
          <w:jc w:val="center"/>
        </w:trPr>
        <w:tc>
          <w:tcPr>
            <w:tcW w:w="993" w:type="dxa"/>
            <w:tcBorders>
              <w:top w:val="single" w:sz="4" w:space="0" w:color="000000"/>
              <w:left w:val="single" w:sz="4" w:space="0" w:color="000000"/>
              <w:bottom w:val="single" w:sz="4" w:space="0" w:color="000000"/>
              <w:right w:val="single" w:sz="4" w:space="0" w:color="000000"/>
            </w:tcBorders>
          </w:tcPr>
          <w:p w:rsidR="00BC4302" w:rsidRPr="00390F27" w:rsidRDefault="00EE221E">
            <w:pPr>
              <w:tabs>
                <w:tab w:val="left" w:pos="5655"/>
              </w:tabs>
              <w:spacing w:before="0" w:after="200" w:line="276" w:lineRule="auto"/>
              <w:contextualSpacing w:val="0"/>
              <w:rPr>
                <w:color w:val="auto"/>
              </w:rPr>
            </w:pPr>
            <w:r w:rsidRPr="00390F27">
              <w:rPr>
                <w:b/>
                <w:i/>
                <w:color w:val="auto"/>
              </w:rPr>
              <w:t>Version</w:t>
            </w:r>
          </w:p>
        </w:tc>
        <w:tc>
          <w:tcPr>
            <w:tcW w:w="2126" w:type="dxa"/>
            <w:tcBorders>
              <w:top w:val="single" w:sz="4" w:space="0" w:color="000000"/>
              <w:left w:val="single" w:sz="4" w:space="0" w:color="000000"/>
              <w:bottom w:val="single" w:sz="4" w:space="0" w:color="000000"/>
              <w:right w:val="single" w:sz="4" w:space="0" w:color="000000"/>
            </w:tcBorders>
          </w:tcPr>
          <w:p w:rsidR="00BC4302" w:rsidRPr="00390F27" w:rsidRDefault="00EE221E">
            <w:pPr>
              <w:tabs>
                <w:tab w:val="left" w:pos="5655"/>
              </w:tabs>
              <w:spacing w:before="0" w:after="200" w:line="276" w:lineRule="auto"/>
              <w:contextualSpacing w:val="0"/>
              <w:rPr>
                <w:color w:val="auto"/>
              </w:rPr>
            </w:pPr>
            <w:r w:rsidRPr="00390F27">
              <w:rPr>
                <w:b/>
                <w:i/>
                <w:color w:val="auto"/>
              </w:rPr>
              <w:t>Originator</w:t>
            </w:r>
          </w:p>
        </w:tc>
        <w:tc>
          <w:tcPr>
            <w:tcW w:w="2410" w:type="dxa"/>
            <w:tcBorders>
              <w:top w:val="single" w:sz="4" w:space="0" w:color="000000"/>
              <w:left w:val="single" w:sz="4" w:space="0" w:color="000000"/>
              <w:bottom w:val="single" w:sz="4" w:space="0" w:color="000000"/>
              <w:right w:val="single" w:sz="4" w:space="0" w:color="000000"/>
            </w:tcBorders>
          </w:tcPr>
          <w:p w:rsidR="00BC4302" w:rsidRPr="00390F27" w:rsidRDefault="00EE221E">
            <w:pPr>
              <w:tabs>
                <w:tab w:val="left" w:pos="5655"/>
              </w:tabs>
              <w:spacing w:before="0" w:after="200" w:line="276" w:lineRule="auto"/>
              <w:contextualSpacing w:val="0"/>
              <w:rPr>
                <w:color w:val="auto"/>
              </w:rPr>
            </w:pPr>
            <w:r w:rsidRPr="00390F27">
              <w:rPr>
                <w:b/>
                <w:i/>
                <w:color w:val="auto"/>
              </w:rPr>
              <w:t>Authorised</w:t>
            </w:r>
          </w:p>
        </w:tc>
        <w:tc>
          <w:tcPr>
            <w:tcW w:w="992" w:type="dxa"/>
            <w:tcBorders>
              <w:top w:val="single" w:sz="4" w:space="0" w:color="000000"/>
              <w:left w:val="single" w:sz="4" w:space="0" w:color="000000"/>
              <w:bottom w:val="single" w:sz="4" w:space="0" w:color="000000"/>
              <w:right w:val="single" w:sz="4" w:space="0" w:color="000000"/>
            </w:tcBorders>
          </w:tcPr>
          <w:p w:rsidR="00BC4302" w:rsidRPr="00390F27" w:rsidRDefault="00EE221E">
            <w:pPr>
              <w:tabs>
                <w:tab w:val="left" w:pos="5655"/>
              </w:tabs>
              <w:spacing w:before="0" w:after="200" w:line="276" w:lineRule="auto"/>
              <w:contextualSpacing w:val="0"/>
              <w:rPr>
                <w:color w:val="auto"/>
              </w:rPr>
            </w:pPr>
            <w:r w:rsidRPr="00390F27">
              <w:rPr>
                <w:b/>
                <w:i/>
                <w:color w:val="auto"/>
              </w:rPr>
              <w:t>Date</w:t>
            </w:r>
          </w:p>
        </w:tc>
        <w:tc>
          <w:tcPr>
            <w:tcW w:w="3142" w:type="dxa"/>
            <w:tcBorders>
              <w:top w:val="single" w:sz="4" w:space="0" w:color="000000"/>
              <w:left w:val="single" w:sz="4" w:space="0" w:color="000000"/>
              <w:bottom w:val="single" w:sz="4" w:space="0" w:color="000000"/>
              <w:right w:val="single" w:sz="4" w:space="0" w:color="000000"/>
            </w:tcBorders>
          </w:tcPr>
          <w:p w:rsidR="00BC4302" w:rsidRPr="00390F27" w:rsidRDefault="00EE221E">
            <w:pPr>
              <w:tabs>
                <w:tab w:val="left" w:pos="5655"/>
              </w:tabs>
              <w:spacing w:before="0" w:after="200" w:line="276" w:lineRule="auto"/>
              <w:contextualSpacing w:val="0"/>
              <w:rPr>
                <w:color w:val="auto"/>
              </w:rPr>
            </w:pPr>
            <w:r w:rsidRPr="00390F27">
              <w:rPr>
                <w:b/>
                <w:i/>
                <w:color w:val="auto"/>
              </w:rPr>
              <w:t>Notes</w:t>
            </w:r>
          </w:p>
        </w:tc>
      </w:tr>
      <w:tr w:rsidR="00390F27" w:rsidRPr="00390F27" w:rsidTr="00390F27">
        <w:trPr>
          <w:trHeight w:val="520"/>
          <w:jc w:val="center"/>
        </w:trPr>
        <w:tc>
          <w:tcPr>
            <w:tcW w:w="993" w:type="dxa"/>
            <w:tcBorders>
              <w:top w:val="single" w:sz="4" w:space="0" w:color="000000"/>
              <w:left w:val="single" w:sz="4" w:space="0" w:color="000000"/>
              <w:bottom w:val="single" w:sz="4" w:space="0" w:color="000000"/>
              <w:right w:val="single" w:sz="4" w:space="0" w:color="000000"/>
            </w:tcBorders>
          </w:tcPr>
          <w:p w:rsidR="00BC4302" w:rsidRPr="00390F27" w:rsidRDefault="00EE221E" w:rsidP="00182391">
            <w:pPr>
              <w:tabs>
                <w:tab w:val="left" w:pos="5655"/>
              </w:tabs>
              <w:spacing w:before="0" w:after="200" w:line="276" w:lineRule="auto"/>
              <w:contextualSpacing w:val="0"/>
              <w:rPr>
                <w:color w:val="auto"/>
              </w:rPr>
            </w:pPr>
            <w:r w:rsidRPr="00390F27">
              <w:rPr>
                <w:color w:val="auto"/>
                <w:szCs w:val="22"/>
              </w:rPr>
              <w:t>1</w:t>
            </w:r>
            <w:r w:rsidR="00182391" w:rsidRPr="00390F27">
              <w:rPr>
                <w:color w:val="auto"/>
                <w:szCs w:val="22"/>
              </w:rPr>
              <w:t>.2</w:t>
            </w:r>
          </w:p>
        </w:tc>
        <w:tc>
          <w:tcPr>
            <w:tcW w:w="2126" w:type="dxa"/>
            <w:tcBorders>
              <w:top w:val="single" w:sz="4" w:space="0" w:color="000000"/>
              <w:left w:val="single" w:sz="4" w:space="0" w:color="000000"/>
              <w:bottom w:val="single" w:sz="4" w:space="0" w:color="000000"/>
              <w:right w:val="single" w:sz="4" w:space="0" w:color="000000"/>
            </w:tcBorders>
          </w:tcPr>
          <w:p w:rsidR="00BC4302" w:rsidRPr="00390F27" w:rsidRDefault="00182391" w:rsidP="00182391">
            <w:pPr>
              <w:tabs>
                <w:tab w:val="left" w:pos="5655"/>
              </w:tabs>
              <w:spacing w:before="0" w:after="200" w:line="276" w:lineRule="auto"/>
              <w:contextualSpacing w:val="0"/>
              <w:rPr>
                <w:color w:val="auto"/>
              </w:rPr>
            </w:pPr>
            <w:r w:rsidRPr="00390F27">
              <w:rPr>
                <w:color w:val="auto"/>
              </w:rPr>
              <w:t>Advanced Solutions</w:t>
            </w:r>
          </w:p>
        </w:tc>
        <w:tc>
          <w:tcPr>
            <w:tcW w:w="2410" w:type="dxa"/>
            <w:tcBorders>
              <w:top w:val="single" w:sz="4" w:space="0" w:color="000000"/>
              <w:left w:val="single" w:sz="4" w:space="0" w:color="000000"/>
              <w:bottom w:val="single" w:sz="4" w:space="0" w:color="000000"/>
              <w:right w:val="single" w:sz="4" w:space="0" w:color="000000"/>
            </w:tcBorders>
          </w:tcPr>
          <w:p w:rsidR="00BC4302" w:rsidRPr="00390F27" w:rsidRDefault="00182391">
            <w:pPr>
              <w:tabs>
                <w:tab w:val="left" w:pos="5655"/>
              </w:tabs>
              <w:spacing w:before="0" w:after="200" w:line="276" w:lineRule="auto"/>
              <w:contextualSpacing w:val="0"/>
              <w:rPr>
                <w:color w:val="auto"/>
              </w:rPr>
            </w:pPr>
            <w:r w:rsidRPr="00390F27">
              <w:rPr>
                <w:color w:val="auto"/>
              </w:rPr>
              <w:t>Anthony Nairn</w:t>
            </w:r>
          </w:p>
        </w:tc>
        <w:tc>
          <w:tcPr>
            <w:tcW w:w="992" w:type="dxa"/>
            <w:tcBorders>
              <w:top w:val="single" w:sz="4" w:space="0" w:color="000000"/>
              <w:left w:val="single" w:sz="4" w:space="0" w:color="000000"/>
              <w:bottom w:val="single" w:sz="4" w:space="0" w:color="000000"/>
              <w:right w:val="single" w:sz="4" w:space="0" w:color="000000"/>
            </w:tcBorders>
          </w:tcPr>
          <w:p w:rsidR="00BC4302" w:rsidRPr="00390F27" w:rsidRDefault="00182391">
            <w:pPr>
              <w:tabs>
                <w:tab w:val="left" w:pos="5655"/>
              </w:tabs>
              <w:spacing w:before="0" w:after="200" w:line="276" w:lineRule="auto"/>
              <w:contextualSpacing w:val="0"/>
              <w:rPr>
                <w:color w:val="auto"/>
              </w:rPr>
            </w:pPr>
            <w:r w:rsidRPr="00390F27">
              <w:rPr>
                <w:color w:val="auto"/>
              </w:rPr>
              <w:t>Mar 2016</w:t>
            </w:r>
          </w:p>
        </w:tc>
        <w:tc>
          <w:tcPr>
            <w:tcW w:w="3142" w:type="dxa"/>
            <w:tcBorders>
              <w:top w:val="single" w:sz="4" w:space="0" w:color="000000"/>
              <w:left w:val="single" w:sz="4" w:space="0" w:color="000000"/>
              <w:bottom w:val="single" w:sz="4" w:space="0" w:color="000000"/>
              <w:right w:val="single" w:sz="4" w:space="0" w:color="000000"/>
            </w:tcBorders>
          </w:tcPr>
          <w:p w:rsidR="00BC4302" w:rsidRPr="00390F27" w:rsidRDefault="00BC4302">
            <w:pPr>
              <w:tabs>
                <w:tab w:val="left" w:pos="5655"/>
              </w:tabs>
              <w:spacing w:before="0" w:after="200" w:line="276" w:lineRule="auto"/>
              <w:contextualSpacing w:val="0"/>
              <w:rPr>
                <w:color w:val="auto"/>
              </w:rPr>
            </w:pPr>
          </w:p>
        </w:tc>
      </w:tr>
      <w:tr w:rsidR="00390F27" w:rsidRPr="00390F27" w:rsidTr="00390F27">
        <w:trPr>
          <w:trHeight w:val="540"/>
          <w:jc w:val="center"/>
        </w:trPr>
        <w:tc>
          <w:tcPr>
            <w:tcW w:w="993" w:type="dxa"/>
            <w:tcBorders>
              <w:top w:val="single" w:sz="4" w:space="0" w:color="000000"/>
              <w:left w:val="single" w:sz="4" w:space="0" w:color="000000"/>
              <w:bottom w:val="single" w:sz="4" w:space="0" w:color="000000"/>
              <w:right w:val="single" w:sz="4" w:space="0" w:color="000000"/>
            </w:tcBorders>
          </w:tcPr>
          <w:p w:rsidR="00BC4302" w:rsidRPr="00390F27" w:rsidRDefault="00BC4302">
            <w:pPr>
              <w:tabs>
                <w:tab w:val="left" w:pos="5655"/>
              </w:tabs>
              <w:spacing w:before="0" w:after="200" w:line="276" w:lineRule="auto"/>
              <w:contextualSpacing w:val="0"/>
              <w:rPr>
                <w:color w:val="auto"/>
              </w:rPr>
            </w:pPr>
          </w:p>
        </w:tc>
        <w:tc>
          <w:tcPr>
            <w:tcW w:w="2126" w:type="dxa"/>
            <w:tcBorders>
              <w:top w:val="single" w:sz="4" w:space="0" w:color="000000"/>
              <w:left w:val="single" w:sz="4" w:space="0" w:color="000000"/>
              <w:bottom w:val="single" w:sz="4" w:space="0" w:color="000000"/>
              <w:right w:val="single" w:sz="4" w:space="0" w:color="000000"/>
            </w:tcBorders>
          </w:tcPr>
          <w:p w:rsidR="00BC4302" w:rsidRPr="00390F27" w:rsidRDefault="00BC4302">
            <w:pPr>
              <w:tabs>
                <w:tab w:val="left" w:pos="5655"/>
              </w:tabs>
              <w:spacing w:before="0" w:after="200" w:line="276" w:lineRule="auto"/>
              <w:contextualSpacing w:val="0"/>
              <w:rPr>
                <w:color w:val="auto"/>
              </w:rPr>
            </w:pPr>
          </w:p>
        </w:tc>
        <w:tc>
          <w:tcPr>
            <w:tcW w:w="2410" w:type="dxa"/>
            <w:tcBorders>
              <w:top w:val="single" w:sz="4" w:space="0" w:color="000000"/>
              <w:left w:val="single" w:sz="4" w:space="0" w:color="000000"/>
              <w:bottom w:val="single" w:sz="4" w:space="0" w:color="000000"/>
              <w:right w:val="single" w:sz="4" w:space="0" w:color="000000"/>
            </w:tcBorders>
          </w:tcPr>
          <w:p w:rsidR="00BC4302" w:rsidRPr="00390F27" w:rsidRDefault="00BC4302">
            <w:pPr>
              <w:tabs>
                <w:tab w:val="left" w:pos="5655"/>
              </w:tabs>
              <w:spacing w:before="0" w:after="200" w:line="276" w:lineRule="auto"/>
              <w:contextualSpacing w:val="0"/>
              <w:rPr>
                <w:color w:val="auto"/>
              </w:rPr>
            </w:pPr>
          </w:p>
        </w:tc>
        <w:tc>
          <w:tcPr>
            <w:tcW w:w="992" w:type="dxa"/>
            <w:tcBorders>
              <w:top w:val="single" w:sz="4" w:space="0" w:color="000000"/>
              <w:left w:val="single" w:sz="4" w:space="0" w:color="000000"/>
              <w:bottom w:val="single" w:sz="4" w:space="0" w:color="000000"/>
              <w:right w:val="single" w:sz="4" w:space="0" w:color="000000"/>
            </w:tcBorders>
          </w:tcPr>
          <w:p w:rsidR="00BC4302" w:rsidRPr="00390F27" w:rsidRDefault="00BC4302">
            <w:pPr>
              <w:tabs>
                <w:tab w:val="left" w:pos="5655"/>
              </w:tabs>
              <w:spacing w:before="0" w:after="200" w:line="276" w:lineRule="auto"/>
              <w:contextualSpacing w:val="0"/>
              <w:rPr>
                <w:color w:val="auto"/>
              </w:rPr>
            </w:pPr>
          </w:p>
        </w:tc>
        <w:tc>
          <w:tcPr>
            <w:tcW w:w="3142" w:type="dxa"/>
            <w:tcBorders>
              <w:top w:val="single" w:sz="4" w:space="0" w:color="000000"/>
              <w:left w:val="single" w:sz="4" w:space="0" w:color="000000"/>
              <w:bottom w:val="single" w:sz="4" w:space="0" w:color="000000"/>
              <w:right w:val="single" w:sz="4" w:space="0" w:color="000000"/>
            </w:tcBorders>
          </w:tcPr>
          <w:p w:rsidR="00BC4302" w:rsidRPr="00390F27" w:rsidRDefault="00BC4302">
            <w:pPr>
              <w:tabs>
                <w:tab w:val="left" w:pos="5655"/>
              </w:tabs>
              <w:spacing w:before="0" w:after="200" w:line="276" w:lineRule="auto"/>
              <w:contextualSpacing w:val="0"/>
              <w:rPr>
                <w:color w:val="auto"/>
              </w:rPr>
            </w:pPr>
          </w:p>
        </w:tc>
      </w:tr>
      <w:tr w:rsidR="00390F27" w:rsidRPr="00390F27" w:rsidTr="00390F27">
        <w:trPr>
          <w:trHeight w:val="520"/>
          <w:jc w:val="center"/>
        </w:trPr>
        <w:tc>
          <w:tcPr>
            <w:tcW w:w="993" w:type="dxa"/>
            <w:tcBorders>
              <w:top w:val="single" w:sz="4" w:space="0" w:color="000000"/>
              <w:left w:val="single" w:sz="4" w:space="0" w:color="000000"/>
              <w:bottom w:val="single" w:sz="4" w:space="0" w:color="000000"/>
              <w:right w:val="single" w:sz="4" w:space="0" w:color="000000"/>
            </w:tcBorders>
          </w:tcPr>
          <w:p w:rsidR="00BC4302" w:rsidRPr="00390F27" w:rsidRDefault="00BC4302">
            <w:pPr>
              <w:tabs>
                <w:tab w:val="left" w:pos="5655"/>
              </w:tabs>
              <w:spacing w:before="0" w:after="200" w:line="276" w:lineRule="auto"/>
              <w:contextualSpacing w:val="0"/>
              <w:rPr>
                <w:color w:val="auto"/>
              </w:rPr>
            </w:pPr>
          </w:p>
        </w:tc>
        <w:tc>
          <w:tcPr>
            <w:tcW w:w="2126" w:type="dxa"/>
            <w:tcBorders>
              <w:top w:val="single" w:sz="4" w:space="0" w:color="000000"/>
              <w:left w:val="single" w:sz="4" w:space="0" w:color="000000"/>
              <w:bottom w:val="single" w:sz="4" w:space="0" w:color="000000"/>
              <w:right w:val="single" w:sz="4" w:space="0" w:color="000000"/>
            </w:tcBorders>
          </w:tcPr>
          <w:p w:rsidR="00BC4302" w:rsidRPr="00390F27" w:rsidRDefault="00BC4302">
            <w:pPr>
              <w:tabs>
                <w:tab w:val="left" w:pos="5655"/>
              </w:tabs>
              <w:spacing w:before="0" w:after="200" w:line="276" w:lineRule="auto"/>
              <w:contextualSpacing w:val="0"/>
              <w:rPr>
                <w:color w:val="auto"/>
              </w:rPr>
            </w:pPr>
          </w:p>
        </w:tc>
        <w:tc>
          <w:tcPr>
            <w:tcW w:w="2410" w:type="dxa"/>
            <w:tcBorders>
              <w:top w:val="single" w:sz="4" w:space="0" w:color="000000"/>
              <w:left w:val="single" w:sz="4" w:space="0" w:color="000000"/>
              <w:bottom w:val="single" w:sz="4" w:space="0" w:color="000000"/>
              <w:right w:val="single" w:sz="4" w:space="0" w:color="000000"/>
            </w:tcBorders>
          </w:tcPr>
          <w:p w:rsidR="00BC4302" w:rsidRPr="00390F27" w:rsidRDefault="00BC4302">
            <w:pPr>
              <w:tabs>
                <w:tab w:val="left" w:pos="5655"/>
              </w:tabs>
              <w:spacing w:before="0" w:after="200" w:line="276" w:lineRule="auto"/>
              <w:contextualSpacing w:val="0"/>
              <w:rPr>
                <w:color w:val="auto"/>
              </w:rPr>
            </w:pPr>
          </w:p>
        </w:tc>
        <w:tc>
          <w:tcPr>
            <w:tcW w:w="992" w:type="dxa"/>
            <w:tcBorders>
              <w:top w:val="single" w:sz="4" w:space="0" w:color="000000"/>
              <w:left w:val="single" w:sz="4" w:space="0" w:color="000000"/>
              <w:bottom w:val="single" w:sz="4" w:space="0" w:color="000000"/>
              <w:right w:val="single" w:sz="4" w:space="0" w:color="000000"/>
            </w:tcBorders>
          </w:tcPr>
          <w:p w:rsidR="00BC4302" w:rsidRPr="00390F27" w:rsidRDefault="00BC4302">
            <w:pPr>
              <w:tabs>
                <w:tab w:val="left" w:pos="5655"/>
              </w:tabs>
              <w:spacing w:before="0" w:after="200" w:line="276" w:lineRule="auto"/>
              <w:contextualSpacing w:val="0"/>
              <w:rPr>
                <w:color w:val="auto"/>
              </w:rPr>
            </w:pPr>
          </w:p>
        </w:tc>
        <w:tc>
          <w:tcPr>
            <w:tcW w:w="3142" w:type="dxa"/>
            <w:tcBorders>
              <w:top w:val="single" w:sz="4" w:space="0" w:color="000000"/>
              <w:left w:val="single" w:sz="4" w:space="0" w:color="000000"/>
              <w:bottom w:val="single" w:sz="4" w:space="0" w:color="000000"/>
              <w:right w:val="single" w:sz="4" w:space="0" w:color="000000"/>
            </w:tcBorders>
          </w:tcPr>
          <w:p w:rsidR="00BC4302" w:rsidRPr="00390F27" w:rsidRDefault="00BC4302">
            <w:pPr>
              <w:tabs>
                <w:tab w:val="left" w:pos="5655"/>
              </w:tabs>
              <w:spacing w:before="0" w:after="200" w:line="276" w:lineRule="auto"/>
              <w:contextualSpacing w:val="0"/>
              <w:rPr>
                <w:color w:val="auto"/>
              </w:rPr>
            </w:pPr>
          </w:p>
        </w:tc>
      </w:tr>
      <w:tr w:rsidR="00390F27" w:rsidRPr="00390F27" w:rsidTr="00390F27">
        <w:trPr>
          <w:trHeight w:val="540"/>
          <w:jc w:val="center"/>
        </w:trPr>
        <w:tc>
          <w:tcPr>
            <w:tcW w:w="993" w:type="dxa"/>
            <w:tcBorders>
              <w:top w:val="single" w:sz="4" w:space="0" w:color="000000"/>
              <w:left w:val="single" w:sz="4" w:space="0" w:color="000000"/>
              <w:bottom w:val="single" w:sz="4" w:space="0" w:color="000000"/>
              <w:right w:val="single" w:sz="4" w:space="0" w:color="000000"/>
            </w:tcBorders>
          </w:tcPr>
          <w:p w:rsidR="00BC4302" w:rsidRPr="00390F27" w:rsidRDefault="00BC4302">
            <w:pPr>
              <w:tabs>
                <w:tab w:val="left" w:pos="5655"/>
              </w:tabs>
              <w:spacing w:before="0" w:after="200" w:line="276" w:lineRule="auto"/>
              <w:contextualSpacing w:val="0"/>
              <w:rPr>
                <w:color w:val="auto"/>
              </w:rPr>
            </w:pPr>
          </w:p>
        </w:tc>
        <w:tc>
          <w:tcPr>
            <w:tcW w:w="2126" w:type="dxa"/>
            <w:tcBorders>
              <w:top w:val="single" w:sz="4" w:space="0" w:color="000000"/>
              <w:left w:val="single" w:sz="4" w:space="0" w:color="000000"/>
              <w:bottom w:val="single" w:sz="4" w:space="0" w:color="000000"/>
              <w:right w:val="single" w:sz="4" w:space="0" w:color="000000"/>
            </w:tcBorders>
          </w:tcPr>
          <w:p w:rsidR="00BC4302" w:rsidRPr="00390F27" w:rsidRDefault="00BC4302">
            <w:pPr>
              <w:tabs>
                <w:tab w:val="left" w:pos="5655"/>
              </w:tabs>
              <w:spacing w:before="0" w:after="200" w:line="276" w:lineRule="auto"/>
              <w:contextualSpacing w:val="0"/>
              <w:rPr>
                <w:color w:val="auto"/>
              </w:rPr>
            </w:pPr>
          </w:p>
        </w:tc>
        <w:tc>
          <w:tcPr>
            <w:tcW w:w="2410" w:type="dxa"/>
            <w:tcBorders>
              <w:top w:val="single" w:sz="4" w:space="0" w:color="000000"/>
              <w:left w:val="single" w:sz="4" w:space="0" w:color="000000"/>
              <w:bottom w:val="single" w:sz="4" w:space="0" w:color="000000"/>
              <w:right w:val="single" w:sz="4" w:space="0" w:color="000000"/>
            </w:tcBorders>
          </w:tcPr>
          <w:p w:rsidR="00BC4302" w:rsidRPr="00390F27" w:rsidRDefault="00BC4302">
            <w:pPr>
              <w:tabs>
                <w:tab w:val="left" w:pos="5655"/>
              </w:tabs>
              <w:spacing w:before="0" w:after="200" w:line="276" w:lineRule="auto"/>
              <w:contextualSpacing w:val="0"/>
              <w:rPr>
                <w:color w:val="auto"/>
              </w:rPr>
            </w:pPr>
          </w:p>
        </w:tc>
        <w:tc>
          <w:tcPr>
            <w:tcW w:w="992" w:type="dxa"/>
            <w:tcBorders>
              <w:top w:val="single" w:sz="4" w:space="0" w:color="000000"/>
              <w:left w:val="single" w:sz="4" w:space="0" w:color="000000"/>
              <w:bottom w:val="single" w:sz="4" w:space="0" w:color="000000"/>
              <w:right w:val="single" w:sz="4" w:space="0" w:color="000000"/>
            </w:tcBorders>
          </w:tcPr>
          <w:p w:rsidR="00BC4302" w:rsidRPr="00390F27" w:rsidRDefault="00BC4302">
            <w:pPr>
              <w:tabs>
                <w:tab w:val="left" w:pos="5655"/>
              </w:tabs>
              <w:spacing w:before="0" w:after="200" w:line="276" w:lineRule="auto"/>
              <w:contextualSpacing w:val="0"/>
              <w:rPr>
                <w:color w:val="auto"/>
              </w:rPr>
            </w:pPr>
          </w:p>
        </w:tc>
        <w:tc>
          <w:tcPr>
            <w:tcW w:w="3142" w:type="dxa"/>
            <w:tcBorders>
              <w:top w:val="single" w:sz="4" w:space="0" w:color="000000"/>
              <w:left w:val="single" w:sz="4" w:space="0" w:color="000000"/>
              <w:bottom w:val="single" w:sz="4" w:space="0" w:color="000000"/>
              <w:right w:val="single" w:sz="4" w:space="0" w:color="000000"/>
            </w:tcBorders>
          </w:tcPr>
          <w:p w:rsidR="00BC4302" w:rsidRPr="00390F27" w:rsidRDefault="00BC4302">
            <w:pPr>
              <w:tabs>
                <w:tab w:val="left" w:pos="5655"/>
              </w:tabs>
              <w:spacing w:before="0" w:after="200" w:line="276" w:lineRule="auto"/>
              <w:contextualSpacing w:val="0"/>
              <w:rPr>
                <w:color w:val="auto"/>
              </w:rPr>
            </w:pPr>
          </w:p>
        </w:tc>
      </w:tr>
      <w:tr w:rsidR="00390F27" w:rsidRPr="00390F27" w:rsidTr="00390F27">
        <w:trPr>
          <w:trHeight w:val="540"/>
          <w:jc w:val="center"/>
        </w:trPr>
        <w:tc>
          <w:tcPr>
            <w:tcW w:w="993" w:type="dxa"/>
            <w:tcBorders>
              <w:top w:val="single" w:sz="4" w:space="0" w:color="000000"/>
              <w:left w:val="single" w:sz="4" w:space="0" w:color="000000"/>
              <w:bottom w:val="single" w:sz="4" w:space="0" w:color="000000"/>
              <w:right w:val="single" w:sz="4" w:space="0" w:color="000000"/>
            </w:tcBorders>
          </w:tcPr>
          <w:p w:rsidR="00BC4302" w:rsidRPr="00390F27" w:rsidRDefault="00BC4302">
            <w:pPr>
              <w:tabs>
                <w:tab w:val="left" w:pos="5655"/>
              </w:tabs>
              <w:spacing w:before="0" w:after="200" w:line="276" w:lineRule="auto"/>
              <w:contextualSpacing w:val="0"/>
              <w:rPr>
                <w:color w:val="auto"/>
              </w:rPr>
            </w:pPr>
          </w:p>
        </w:tc>
        <w:tc>
          <w:tcPr>
            <w:tcW w:w="2126" w:type="dxa"/>
            <w:tcBorders>
              <w:top w:val="single" w:sz="4" w:space="0" w:color="000000"/>
              <w:left w:val="single" w:sz="4" w:space="0" w:color="000000"/>
              <w:bottom w:val="single" w:sz="4" w:space="0" w:color="000000"/>
              <w:right w:val="single" w:sz="4" w:space="0" w:color="000000"/>
            </w:tcBorders>
          </w:tcPr>
          <w:p w:rsidR="00BC4302" w:rsidRPr="00390F27" w:rsidRDefault="00BC4302">
            <w:pPr>
              <w:tabs>
                <w:tab w:val="left" w:pos="5655"/>
              </w:tabs>
              <w:spacing w:before="0" w:after="200" w:line="276" w:lineRule="auto"/>
              <w:contextualSpacing w:val="0"/>
              <w:rPr>
                <w:color w:val="auto"/>
              </w:rPr>
            </w:pPr>
          </w:p>
        </w:tc>
        <w:tc>
          <w:tcPr>
            <w:tcW w:w="2410" w:type="dxa"/>
            <w:tcBorders>
              <w:top w:val="single" w:sz="4" w:space="0" w:color="000000"/>
              <w:left w:val="single" w:sz="4" w:space="0" w:color="000000"/>
              <w:bottom w:val="single" w:sz="4" w:space="0" w:color="000000"/>
              <w:right w:val="single" w:sz="4" w:space="0" w:color="000000"/>
            </w:tcBorders>
          </w:tcPr>
          <w:p w:rsidR="00BC4302" w:rsidRPr="00390F27" w:rsidRDefault="00BC4302">
            <w:pPr>
              <w:tabs>
                <w:tab w:val="left" w:pos="5655"/>
              </w:tabs>
              <w:spacing w:before="0" w:after="200" w:line="276" w:lineRule="auto"/>
              <w:contextualSpacing w:val="0"/>
              <w:rPr>
                <w:color w:val="auto"/>
              </w:rPr>
            </w:pPr>
          </w:p>
        </w:tc>
        <w:tc>
          <w:tcPr>
            <w:tcW w:w="992" w:type="dxa"/>
            <w:tcBorders>
              <w:top w:val="single" w:sz="4" w:space="0" w:color="000000"/>
              <w:left w:val="single" w:sz="4" w:space="0" w:color="000000"/>
              <w:bottom w:val="single" w:sz="4" w:space="0" w:color="000000"/>
              <w:right w:val="single" w:sz="4" w:space="0" w:color="000000"/>
            </w:tcBorders>
          </w:tcPr>
          <w:p w:rsidR="00BC4302" w:rsidRPr="00390F27" w:rsidRDefault="00BC4302">
            <w:pPr>
              <w:tabs>
                <w:tab w:val="left" w:pos="5655"/>
              </w:tabs>
              <w:spacing w:before="0" w:after="200" w:line="276" w:lineRule="auto"/>
              <w:contextualSpacing w:val="0"/>
              <w:rPr>
                <w:color w:val="auto"/>
              </w:rPr>
            </w:pPr>
          </w:p>
        </w:tc>
        <w:tc>
          <w:tcPr>
            <w:tcW w:w="3142" w:type="dxa"/>
            <w:tcBorders>
              <w:top w:val="single" w:sz="4" w:space="0" w:color="000000"/>
              <w:left w:val="single" w:sz="4" w:space="0" w:color="000000"/>
              <w:bottom w:val="single" w:sz="4" w:space="0" w:color="000000"/>
              <w:right w:val="single" w:sz="4" w:space="0" w:color="000000"/>
            </w:tcBorders>
          </w:tcPr>
          <w:p w:rsidR="00BC4302" w:rsidRPr="00390F27" w:rsidRDefault="00BC4302">
            <w:pPr>
              <w:tabs>
                <w:tab w:val="left" w:pos="5655"/>
              </w:tabs>
              <w:spacing w:before="0" w:after="200" w:line="276" w:lineRule="auto"/>
              <w:contextualSpacing w:val="0"/>
              <w:rPr>
                <w:color w:val="auto"/>
              </w:rPr>
            </w:pPr>
          </w:p>
        </w:tc>
      </w:tr>
    </w:tbl>
    <w:p w:rsidR="00BC4302" w:rsidRDefault="00BC4302" w:rsidP="00635B40">
      <w:pPr>
        <w:spacing w:before="0" w:after="0"/>
      </w:pPr>
    </w:p>
    <w:p w:rsidR="00BC4302" w:rsidRDefault="00EE221E" w:rsidP="00635B40">
      <w:pPr>
        <w:spacing w:before="0" w:after="0"/>
      </w:pPr>
      <w:r>
        <w:br w:type="page"/>
      </w:r>
    </w:p>
    <w:sdt>
      <w:sdtPr>
        <w:rPr>
          <w:rFonts w:ascii="Calibri" w:eastAsia="Calibri" w:hAnsi="Calibri" w:cs="Calibri"/>
          <w:b w:val="0"/>
          <w:bCs w:val="0"/>
          <w:color w:val="000000"/>
          <w:sz w:val="22"/>
          <w:szCs w:val="20"/>
          <w:lang w:val="en-AU" w:eastAsia="en-AU"/>
        </w:rPr>
        <w:id w:val="1078094914"/>
        <w:docPartObj>
          <w:docPartGallery w:val="Table of Contents"/>
          <w:docPartUnique/>
        </w:docPartObj>
      </w:sdtPr>
      <w:sdtEndPr>
        <w:rPr>
          <w:noProof/>
        </w:rPr>
      </w:sdtEndPr>
      <w:sdtContent>
        <w:p w:rsidR="00C755A2" w:rsidRDefault="00C755A2" w:rsidP="00390F27">
          <w:pPr>
            <w:pStyle w:val="TOCHeading"/>
          </w:pPr>
          <w:r>
            <w:t>Contents</w:t>
          </w:r>
        </w:p>
        <w:p w:rsidR="000504B1" w:rsidRDefault="00C755A2">
          <w:pPr>
            <w:pStyle w:val="TOC1"/>
            <w:tabs>
              <w:tab w:val="right" w:leader="dot" w:pos="10430"/>
            </w:tabs>
            <w:rPr>
              <w:rFonts w:asciiTheme="minorHAnsi" w:eastAsiaTheme="minorEastAsia" w:hAnsiTheme="minorHAnsi" w:cstheme="minorBidi"/>
              <w:noProof/>
              <w:color w:val="auto"/>
              <w:szCs w:val="22"/>
            </w:rPr>
          </w:pPr>
          <w:r>
            <w:fldChar w:fldCharType="begin"/>
          </w:r>
          <w:r>
            <w:instrText xml:space="preserve"> TOC \o "1-3" \h \z \u </w:instrText>
          </w:r>
          <w:r>
            <w:fldChar w:fldCharType="separate"/>
          </w:r>
          <w:hyperlink w:anchor="_Toc434331645" w:history="1">
            <w:r w:rsidR="000504B1" w:rsidRPr="00A23D22">
              <w:rPr>
                <w:rStyle w:val="Hyperlink"/>
                <w:noProof/>
              </w:rPr>
              <w:t>Study Guide Overview</w:t>
            </w:r>
            <w:r w:rsidR="000504B1">
              <w:rPr>
                <w:noProof/>
                <w:webHidden/>
              </w:rPr>
              <w:tab/>
            </w:r>
            <w:r w:rsidR="000504B1">
              <w:rPr>
                <w:noProof/>
                <w:webHidden/>
              </w:rPr>
              <w:fldChar w:fldCharType="begin"/>
            </w:r>
            <w:r w:rsidR="000504B1">
              <w:rPr>
                <w:noProof/>
                <w:webHidden/>
              </w:rPr>
              <w:instrText xml:space="preserve"> PAGEREF _Toc434331645 \h </w:instrText>
            </w:r>
            <w:r w:rsidR="000504B1">
              <w:rPr>
                <w:noProof/>
                <w:webHidden/>
              </w:rPr>
            </w:r>
            <w:r w:rsidR="000504B1">
              <w:rPr>
                <w:noProof/>
                <w:webHidden/>
              </w:rPr>
              <w:fldChar w:fldCharType="separate"/>
            </w:r>
            <w:r w:rsidR="00635B40">
              <w:rPr>
                <w:noProof/>
                <w:webHidden/>
              </w:rPr>
              <w:t>3</w:t>
            </w:r>
            <w:r w:rsidR="000504B1">
              <w:rPr>
                <w:noProof/>
                <w:webHidden/>
              </w:rPr>
              <w:fldChar w:fldCharType="end"/>
            </w:r>
          </w:hyperlink>
        </w:p>
        <w:p w:rsidR="000504B1" w:rsidRDefault="005C7440">
          <w:pPr>
            <w:pStyle w:val="TOC1"/>
            <w:tabs>
              <w:tab w:val="right" w:leader="dot" w:pos="10430"/>
            </w:tabs>
            <w:rPr>
              <w:rFonts w:asciiTheme="minorHAnsi" w:eastAsiaTheme="minorEastAsia" w:hAnsiTheme="minorHAnsi" w:cstheme="minorBidi"/>
              <w:noProof/>
              <w:color w:val="auto"/>
              <w:szCs w:val="22"/>
            </w:rPr>
          </w:pPr>
          <w:hyperlink w:anchor="_Toc434331646" w:history="1">
            <w:r w:rsidR="000504B1" w:rsidRPr="00A23D22">
              <w:rPr>
                <w:rStyle w:val="Hyperlink"/>
                <w:noProof/>
              </w:rPr>
              <w:t>Introduction: Unit Description</w:t>
            </w:r>
            <w:r w:rsidR="000504B1">
              <w:rPr>
                <w:noProof/>
                <w:webHidden/>
              </w:rPr>
              <w:tab/>
            </w:r>
            <w:r w:rsidR="000504B1">
              <w:rPr>
                <w:noProof/>
                <w:webHidden/>
              </w:rPr>
              <w:fldChar w:fldCharType="begin"/>
            </w:r>
            <w:r w:rsidR="000504B1">
              <w:rPr>
                <w:noProof/>
                <w:webHidden/>
              </w:rPr>
              <w:instrText xml:space="preserve"> PAGEREF _Toc434331646 \h </w:instrText>
            </w:r>
            <w:r w:rsidR="000504B1">
              <w:rPr>
                <w:noProof/>
                <w:webHidden/>
              </w:rPr>
            </w:r>
            <w:r w:rsidR="000504B1">
              <w:rPr>
                <w:noProof/>
                <w:webHidden/>
              </w:rPr>
              <w:fldChar w:fldCharType="separate"/>
            </w:r>
            <w:r w:rsidR="00635B40">
              <w:rPr>
                <w:noProof/>
                <w:webHidden/>
              </w:rPr>
              <w:t>6</w:t>
            </w:r>
            <w:r w:rsidR="000504B1">
              <w:rPr>
                <w:noProof/>
                <w:webHidden/>
              </w:rPr>
              <w:fldChar w:fldCharType="end"/>
            </w:r>
          </w:hyperlink>
        </w:p>
        <w:p w:rsidR="000504B1" w:rsidRDefault="005C7440">
          <w:pPr>
            <w:pStyle w:val="TOC1"/>
            <w:tabs>
              <w:tab w:val="right" w:leader="dot" w:pos="10430"/>
            </w:tabs>
            <w:rPr>
              <w:rFonts w:asciiTheme="minorHAnsi" w:eastAsiaTheme="minorEastAsia" w:hAnsiTheme="minorHAnsi" w:cstheme="minorBidi"/>
              <w:noProof/>
              <w:color w:val="auto"/>
              <w:szCs w:val="22"/>
            </w:rPr>
          </w:pPr>
          <w:hyperlink w:anchor="_Toc434331647" w:history="1">
            <w:r w:rsidR="000504B1" w:rsidRPr="00A23D22">
              <w:rPr>
                <w:rStyle w:val="Hyperlink"/>
                <w:noProof/>
              </w:rPr>
              <w:t>Chapter 1: Plan and prepare tasks</w:t>
            </w:r>
            <w:r w:rsidR="000504B1">
              <w:rPr>
                <w:noProof/>
                <w:webHidden/>
              </w:rPr>
              <w:tab/>
            </w:r>
            <w:r w:rsidR="000504B1">
              <w:rPr>
                <w:noProof/>
                <w:webHidden/>
              </w:rPr>
              <w:fldChar w:fldCharType="begin"/>
            </w:r>
            <w:r w:rsidR="000504B1">
              <w:rPr>
                <w:noProof/>
                <w:webHidden/>
              </w:rPr>
              <w:instrText xml:space="preserve"> PAGEREF _Toc434331647 \h </w:instrText>
            </w:r>
            <w:r w:rsidR="000504B1">
              <w:rPr>
                <w:noProof/>
                <w:webHidden/>
              </w:rPr>
            </w:r>
            <w:r w:rsidR="000504B1">
              <w:rPr>
                <w:noProof/>
                <w:webHidden/>
              </w:rPr>
              <w:fldChar w:fldCharType="separate"/>
            </w:r>
            <w:r w:rsidR="00635B40">
              <w:rPr>
                <w:noProof/>
                <w:webHidden/>
              </w:rPr>
              <w:t>10</w:t>
            </w:r>
            <w:r w:rsidR="000504B1">
              <w:rPr>
                <w:noProof/>
                <w:webHidden/>
              </w:rPr>
              <w:fldChar w:fldCharType="end"/>
            </w:r>
          </w:hyperlink>
        </w:p>
        <w:p w:rsidR="000504B1" w:rsidRDefault="005C7440">
          <w:pPr>
            <w:pStyle w:val="TOC3"/>
            <w:tabs>
              <w:tab w:val="right" w:leader="dot" w:pos="10430"/>
            </w:tabs>
            <w:rPr>
              <w:rFonts w:asciiTheme="minorHAnsi" w:eastAsiaTheme="minorEastAsia" w:hAnsiTheme="minorHAnsi" w:cstheme="minorBidi"/>
              <w:noProof/>
              <w:color w:val="auto"/>
              <w:szCs w:val="22"/>
            </w:rPr>
          </w:pPr>
          <w:hyperlink w:anchor="_Toc434331648" w:history="1">
            <w:r w:rsidR="000504B1" w:rsidRPr="00A23D22">
              <w:rPr>
                <w:rStyle w:val="Hyperlink"/>
                <w:noProof/>
              </w:rPr>
              <w:t>1.1 Legislation</w:t>
            </w:r>
            <w:r w:rsidR="000504B1">
              <w:rPr>
                <w:noProof/>
                <w:webHidden/>
              </w:rPr>
              <w:tab/>
            </w:r>
            <w:r w:rsidR="000504B1">
              <w:rPr>
                <w:noProof/>
                <w:webHidden/>
              </w:rPr>
              <w:fldChar w:fldCharType="begin"/>
            </w:r>
            <w:r w:rsidR="000504B1">
              <w:rPr>
                <w:noProof/>
                <w:webHidden/>
              </w:rPr>
              <w:instrText xml:space="preserve"> PAGEREF _Toc434331648 \h </w:instrText>
            </w:r>
            <w:r w:rsidR="000504B1">
              <w:rPr>
                <w:noProof/>
                <w:webHidden/>
              </w:rPr>
            </w:r>
            <w:r w:rsidR="000504B1">
              <w:rPr>
                <w:noProof/>
                <w:webHidden/>
              </w:rPr>
              <w:fldChar w:fldCharType="separate"/>
            </w:r>
            <w:r w:rsidR="00635B40">
              <w:rPr>
                <w:noProof/>
                <w:webHidden/>
              </w:rPr>
              <w:t>10</w:t>
            </w:r>
            <w:r w:rsidR="000504B1">
              <w:rPr>
                <w:noProof/>
                <w:webHidden/>
              </w:rPr>
              <w:fldChar w:fldCharType="end"/>
            </w:r>
          </w:hyperlink>
        </w:p>
        <w:p w:rsidR="000504B1" w:rsidRDefault="005C7440">
          <w:pPr>
            <w:pStyle w:val="TOC3"/>
            <w:tabs>
              <w:tab w:val="right" w:leader="dot" w:pos="10430"/>
            </w:tabs>
            <w:rPr>
              <w:rFonts w:asciiTheme="minorHAnsi" w:eastAsiaTheme="minorEastAsia" w:hAnsiTheme="minorHAnsi" w:cstheme="minorBidi"/>
              <w:noProof/>
              <w:color w:val="auto"/>
              <w:szCs w:val="22"/>
            </w:rPr>
          </w:pPr>
          <w:hyperlink w:anchor="_Toc434331649" w:history="1">
            <w:r w:rsidR="000504B1" w:rsidRPr="00A23D22">
              <w:rPr>
                <w:rStyle w:val="Hyperlink"/>
                <w:noProof/>
              </w:rPr>
              <w:t>1.2 Review the installation and identify required tasks</w:t>
            </w:r>
            <w:r w:rsidR="000504B1">
              <w:rPr>
                <w:noProof/>
                <w:webHidden/>
              </w:rPr>
              <w:tab/>
            </w:r>
            <w:r w:rsidR="000504B1">
              <w:rPr>
                <w:noProof/>
                <w:webHidden/>
              </w:rPr>
              <w:fldChar w:fldCharType="begin"/>
            </w:r>
            <w:r w:rsidR="000504B1">
              <w:rPr>
                <w:noProof/>
                <w:webHidden/>
              </w:rPr>
              <w:instrText xml:space="preserve"> PAGEREF _Toc434331649 \h </w:instrText>
            </w:r>
            <w:r w:rsidR="000504B1">
              <w:rPr>
                <w:noProof/>
                <w:webHidden/>
              </w:rPr>
            </w:r>
            <w:r w:rsidR="000504B1">
              <w:rPr>
                <w:noProof/>
                <w:webHidden/>
              </w:rPr>
              <w:fldChar w:fldCharType="separate"/>
            </w:r>
            <w:r w:rsidR="00635B40">
              <w:rPr>
                <w:noProof/>
                <w:webHidden/>
              </w:rPr>
              <w:t>12</w:t>
            </w:r>
            <w:r w:rsidR="000504B1">
              <w:rPr>
                <w:noProof/>
                <w:webHidden/>
              </w:rPr>
              <w:fldChar w:fldCharType="end"/>
            </w:r>
          </w:hyperlink>
        </w:p>
        <w:p w:rsidR="000504B1" w:rsidRDefault="005C7440">
          <w:pPr>
            <w:pStyle w:val="TOC3"/>
            <w:tabs>
              <w:tab w:val="right" w:leader="dot" w:pos="10430"/>
            </w:tabs>
            <w:rPr>
              <w:rFonts w:asciiTheme="minorHAnsi" w:eastAsiaTheme="minorEastAsia" w:hAnsiTheme="minorHAnsi" w:cstheme="minorBidi"/>
              <w:noProof/>
              <w:color w:val="auto"/>
              <w:szCs w:val="22"/>
            </w:rPr>
          </w:pPr>
          <w:hyperlink w:anchor="_Toc434331650" w:history="1">
            <w:r w:rsidR="000504B1" w:rsidRPr="00A23D22">
              <w:rPr>
                <w:rStyle w:val="Hyperlink"/>
                <w:noProof/>
              </w:rPr>
              <w:t>1.3 Access, interpret and clarify the specific task information and requirements</w:t>
            </w:r>
            <w:r w:rsidR="000504B1">
              <w:rPr>
                <w:noProof/>
                <w:webHidden/>
              </w:rPr>
              <w:tab/>
            </w:r>
            <w:r w:rsidR="000504B1">
              <w:rPr>
                <w:noProof/>
                <w:webHidden/>
              </w:rPr>
              <w:fldChar w:fldCharType="begin"/>
            </w:r>
            <w:r w:rsidR="000504B1">
              <w:rPr>
                <w:noProof/>
                <w:webHidden/>
              </w:rPr>
              <w:instrText xml:space="preserve"> PAGEREF _Toc434331650 \h </w:instrText>
            </w:r>
            <w:r w:rsidR="000504B1">
              <w:rPr>
                <w:noProof/>
                <w:webHidden/>
              </w:rPr>
            </w:r>
            <w:r w:rsidR="000504B1">
              <w:rPr>
                <w:noProof/>
                <w:webHidden/>
              </w:rPr>
              <w:fldChar w:fldCharType="separate"/>
            </w:r>
            <w:r w:rsidR="00635B40">
              <w:rPr>
                <w:noProof/>
                <w:webHidden/>
              </w:rPr>
              <w:t>17</w:t>
            </w:r>
            <w:r w:rsidR="000504B1">
              <w:rPr>
                <w:noProof/>
                <w:webHidden/>
              </w:rPr>
              <w:fldChar w:fldCharType="end"/>
            </w:r>
          </w:hyperlink>
        </w:p>
        <w:p w:rsidR="000504B1" w:rsidRDefault="005C7440">
          <w:pPr>
            <w:pStyle w:val="TOC3"/>
            <w:tabs>
              <w:tab w:val="right" w:leader="dot" w:pos="10430"/>
            </w:tabs>
            <w:rPr>
              <w:rFonts w:asciiTheme="minorHAnsi" w:eastAsiaTheme="minorEastAsia" w:hAnsiTheme="minorHAnsi" w:cstheme="minorBidi"/>
              <w:noProof/>
              <w:color w:val="auto"/>
              <w:szCs w:val="22"/>
            </w:rPr>
          </w:pPr>
          <w:hyperlink w:anchor="_Toc434331651" w:history="1">
            <w:r w:rsidR="000504B1" w:rsidRPr="00A23D22">
              <w:rPr>
                <w:rStyle w:val="Hyperlink"/>
                <w:noProof/>
              </w:rPr>
              <w:t>1.4 Ensure a job plan is available</w:t>
            </w:r>
            <w:r w:rsidR="000504B1">
              <w:rPr>
                <w:noProof/>
                <w:webHidden/>
              </w:rPr>
              <w:tab/>
            </w:r>
            <w:r w:rsidR="000504B1">
              <w:rPr>
                <w:noProof/>
                <w:webHidden/>
              </w:rPr>
              <w:fldChar w:fldCharType="begin"/>
            </w:r>
            <w:r w:rsidR="000504B1">
              <w:rPr>
                <w:noProof/>
                <w:webHidden/>
              </w:rPr>
              <w:instrText xml:space="preserve"> PAGEREF _Toc434331651 \h </w:instrText>
            </w:r>
            <w:r w:rsidR="000504B1">
              <w:rPr>
                <w:noProof/>
                <w:webHidden/>
              </w:rPr>
            </w:r>
            <w:r w:rsidR="000504B1">
              <w:rPr>
                <w:noProof/>
                <w:webHidden/>
              </w:rPr>
              <w:fldChar w:fldCharType="separate"/>
            </w:r>
            <w:r w:rsidR="00635B40">
              <w:rPr>
                <w:noProof/>
                <w:webHidden/>
              </w:rPr>
              <w:t>26</w:t>
            </w:r>
            <w:r w:rsidR="000504B1">
              <w:rPr>
                <w:noProof/>
                <w:webHidden/>
              </w:rPr>
              <w:fldChar w:fldCharType="end"/>
            </w:r>
          </w:hyperlink>
        </w:p>
        <w:p w:rsidR="000504B1" w:rsidRDefault="005C7440">
          <w:pPr>
            <w:pStyle w:val="TOC1"/>
            <w:tabs>
              <w:tab w:val="right" w:leader="dot" w:pos="10430"/>
            </w:tabs>
            <w:rPr>
              <w:rFonts w:asciiTheme="minorHAnsi" w:eastAsiaTheme="minorEastAsia" w:hAnsiTheme="minorHAnsi" w:cstheme="minorBidi"/>
              <w:noProof/>
              <w:color w:val="auto"/>
              <w:szCs w:val="22"/>
            </w:rPr>
          </w:pPr>
          <w:hyperlink w:anchor="_Toc434331652" w:history="1">
            <w:r w:rsidR="000504B1" w:rsidRPr="00A23D22">
              <w:rPr>
                <w:rStyle w:val="Hyperlink"/>
                <w:noProof/>
              </w:rPr>
              <w:t>Chapter 2: Leadership and Supervision</w:t>
            </w:r>
            <w:r w:rsidR="000504B1">
              <w:rPr>
                <w:noProof/>
                <w:webHidden/>
              </w:rPr>
              <w:tab/>
            </w:r>
            <w:r w:rsidR="000504B1">
              <w:rPr>
                <w:noProof/>
                <w:webHidden/>
              </w:rPr>
              <w:fldChar w:fldCharType="begin"/>
            </w:r>
            <w:r w:rsidR="000504B1">
              <w:rPr>
                <w:noProof/>
                <w:webHidden/>
              </w:rPr>
              <w:instrText xml:space="preserve"> PAGEREF _Toc434331652 \h </w:instrText>
            </w:r>
            <w:r w:rsidR="000504B1">
              <w:rPr>
                <w:noProof/>
                <w:webHidden/>
              </w:rPr>
            </w:r>
            <w:r w:rsidR="000504B1">
              <w:rPr>
                <w:noProof/>
                <w:webHidden/>
              </w:rPr>
              <w:fldChar w:fldCharType="separate"/>
            </w:r>
            <w:r w:rsidR="00635B40">
              <w:rPr>
                <w:noProof/>
                <w:webHidden/>
              </w:rPr>
              <w:t>35</w:t>
            </w:r>
            <w:r w:rsidR="000504B1">
              <w:rPr>
                <w:noProof/>
                <w:webHidden/>
              </w:rPr>
              <w:fldChar w:fldCharType="end"/>
            </w:r>
          </w:hyperlink>
        </w:p>
        <w:p w:rsidR="000504B1" w:rsidRDefault="005C7440">
          <w:pPr>
            <w:pStyle w:val="TOC3"/>
            <w:tabs>
              <w:tab w:val="right" w:leader="dot" w:pos="10430"/>
            </w:tabs>
            <w:rPr>
              <w:rFonts w:asciiTheme="minorHAnsi" w:eastAsiaTheme="minorEastAsia" w:hAnsiTheme="minorHAnsi" w:cstheme="minorBidi"/>
              <w:noProof/>
              <w:color w:val="auto"/>
              <w:szCs w:val="22"/>
            </w:rPr>
          </w:pPr>
          <w:hyperlink w:anchor="_Toc434331653" w:history="1">
            <w:r w:rsidR="000504B1" w:rsidRPr="00A23D22">
              <w:rPr>
                <w:rStyle w:val="Hyperlink"/>
                <w:noProof/>
              </w:rPr>
              <w:t>2.1 Confirming resources</w:t>
            </w:r>
            <w:r w:rsidR="000504B1">
              <w:rPr>
                <w:noProof/>
                <w:webHidden/>
              </w:rPr>
              <w:tab/>
            </w:r>
            <w:r w:rsidR="000504B1">
              <w:rPr>
                <w:noProof/>
                <w:webHidden/>
              </w:rPr>
              <w:fldChar w:fldCharType="begin"/>
            </w:r>
            <w:r w:rsidR="000504B1">
              <w:rPr>
                <w:noProof/>
                <w:webHidden/>
              </w:rPr>
              <w:instrText xml:space="preserve"> PAGEREF _Toc434331653 \h </w:instrText>
            </w:r>
            <w:r w:rsidR="000504B1">
              <w:rPr>
                <w:noProof/>
                <w:webHidden/>
              </w:rPr>
            </w:r>
            <w:r w:rsidR="000504B1">
              <w:rPr>
                <w:noProof/>
                <w:webHidden/>
              </w:rPr>
              <w:fldChar w:fldCharType="separate"/>
            </w:r>
            <w:r w:rsidR="00635B40">
              <w:rPr>
                <w:noProof/>
                <w:webHidden/>
              </w:rPr>
              <w:t>37</w:t>
            </w:r>
            <w:r w:rsidR="000504B1">
              <w:rPr>
                <w:noProof/>
                <w:webHidden/>
              </w:rPr>
              <w:fldChar w:fldCharType="end"/>
            </w:r>
          </w:hyperlink>
        </w:p>
        <w:p w:rsidR="000504B1" w:rsidRDefault="005C7440">
          <w:pPr>
            <w:pStyle w:val="TOC3"/>
            <w:tabs>
              <w:tab w:val="right" w:leader="dot" w:pos="10430"/>
            </w:tabs>
            <w:rPr>
              <w:rFonts w:asciiTheme="minorHAnsi" w:eastAsiaTheme="minorEastAsia" w:hAnsiTheme="minorHAnsi" w:cstheme="minorBidi"/>
              <w:noProof/>
              <w:color w:val="auto"/>
              <w:szCs w:val="22"/>
            </w:rPr>
          </w:pPr>
          <w:hyperlink w:anchor="_Toc434331654" w:history="1">
            <w:r w:rsidR="000504B1" w:rsidRPr="00A23D22">
              <w:rPr>
                <w:rStyle w:val="Hyperlink"/>
                <w:noProof/>
              </w:rPr>
              <w:t>2.2 Communication</w:t>
            </w:r>
            <w:r w:rsidR="000504B1">
              <w:rPr>
                <w:noProof/>
                <w:webHidden/>
              </w:rPr>
              <w:tab/>
            </w:r>
            <w:r w:rsidR="000504B1">
              <w:rPr>
                <w:noProof/>
                <w:webHidden/>
              </w:rPr>
              <w:fldChar w:fldCharType="begin"/>
            </w:r>
            <w:r w:rsidR="000504B1">
              <w:rPr>
                <w:noProof/>
                <w:webHidden/>
              </w:rPr>
              <w:instrText xml:space="preserve"> PAGEREF _Toc434331654 \h </w:instrText>
            </w:r>
            <w:r w:rsidR="000504B1">
              <w:rPr>
                <w:noProof/>
                <w:webHidden/>
              </w:rPr>
            </w:r>
            <w:r w:rsidR="000504B1">
              <w:rPr>
                <w:noProof/>
                <w:webHidden/>
              </w:rPr>
              <w:fldChar w:fldCharType="separate"/>
            </w:r>
            <w:r w:rsidR="00635B40">
              <w:rPr>
                <w:noProof/>
                <w:webHidden/>
              </w:rPr>
              <w:t>39</w:t>
            </w:r>
            <w:r w:rsidR="000504B1">
              <w:rPr>
                <w:noProof/>
                <w:webHidden/>
              </w:rPr>
              <w:fldChar w:fldCharType="end"/>
            </w:r>
          </w:hyperlink>
        </w:p>
        <w:p w:rsidR="000504B1" w:rsidRDefault="005C7440">
          <w:pPr>
            <w:pStyle w:val="TOC3"/>
            <w:tabs>
              <w:tab w:val="right" w:leader="dot" w:pos="10430"/>
            </w:tabs>
            <w:rPr>
              <w:rFonts w:asciiTheme="minorHAnsi" w:eastAsiaTheme="minorEastAsia" w:hAnsiTheme="minorHAnsi" w:cstheme="minorBidi"/>
              <w:noProof/>
              <w:color w:val="auto"/>
              <w:szCs w:val="22"/>
            </w:rPr>
          </w:pPr>
          <w:hyperlink w:anchor="_Toc434331655" w:history="1">
            <w:r w:rsidR="000504B1" w:rsidRPr="00A23D22">
              <w:rPr>
                <w:rStyle w:val="Hyperlink"/>
                <w:noProof/>
              </w:rPr>
              <w:t>2.3 Assigning Tasks</w:t>
            </w:r>
            <w:r w:rsidR="000504B1">
              <w:rPr>
                <w:noProof/>
                <w:webHidden/>
              </w:rPr>
              <w:tab/>
            </w:r>
            <w:r w:rsidR="000504B1">
              <w:rPr>
                <w:noProof/>
                <w:webHidden/>
              </w:rPr>
              <w:fldChar w:fldCharType="begin"/>
            </w:r>
            <w:r w:rsidR="000504B1">
              <w:rPr>
                <w:noProof/>
                <w:webHidden/>
              </w:rPr>
              <w:instrText xml:space="preserve"> PAGEREF _Toc434331655 \h </w:instrText>
            </w:r>
            <w:r w:rsidR="000504B1">
              <w:rPr>
                <w:noProof/>
                <w:webHidden/>
              </w:rPr>
            </w:r>
            <w:r w:rsidR="000504B1">
              <w:rPr>
                <w:noProof/>
                <w:webHidden/>
              </w:rPr>
              <w:fldChar w:fldCharType="separate"/>
            </w:r>
            <w:r w:rsidR="00635B40">
              <w:rPr>
                <w:noProof/>
                <w:webHidden/>
              </w:rPr>
              <w:t>42</w:t>
            </w:r>
            <w:r w:rsidR="000504B1">
              <w:rPr>
                <w:noProof/>
                <w:webHidden/>
              </w:rPr>
              <w:fldChar w:fldCharType="end"/>
            </w:r>
          </w:hyperlink>
        </w:p>
        <w:p w:rsidR="000504B1" w:rsidRDefault="005C7440">
          <w:pPr>
            <w:pStyle w:val="TOC1"/>
            <w:tabs>
              <w:tab w:val="right" w:leader="dot" w:pos="10430"/>
            </w:tabs>
            <w:rPr>
              <w:rFonts w:asciiTheme="minorHAnsi" w:eastAsiaTheme="minorEastAsia" w:hAnsiTheme="minorHAnsi" w:cstheme="minorBidi"/>
              <w:noProof/>
              <w:color w:val="auto"/>
              <w:szCs w:val="22"/>
            </w:rPr>
          </w:pPr>
          <w:hyperlink w:anchor="_Toc434331656" w:history="1">
            <w:r w:rsidR="000504B1" w:rsidRPr="00A23D22">
              <w:rPr>
                <w:rStyle w:val="Hyperlink"/>
                <w:noProof/>
              </w:rPr>
              <w:t>Chapter 3: Oversee the execution of tasks</w:t>
            </w:r>
            <w:r w:rsidR="000504B1">
              <w:rPr>
                <w:noProof/>
                <w:webHidden/>
              </w:rPr>
              <w:tab/>
            </w:r>
            <w:r w:rsidR="000504B1">
              <w:rPr>
                <w:noProof/>
                <w:webHidden/>
              </w:rPr>
              <w:fldChar w:fldCharType="begin"/>
            </w:r>
            <w:r w:rsidR="000504B1">
              <w:rPr>
                <w:noProof/>
                <w:webHidden/>
              </w:rPr>
              <w:instrText xml:space="preserve"> PAGEREF _Toc434331656 \h </w:instrText>
            </w:r>
            <w:r w:rsidR="000504B1">
              <w:rPr>
                <w:noProof/>
                <w:webHidden/>
              </w:rPr>
            </w:r>
            <w:r w:rsidR="000504B1">
              <w:rPr>
                <w:noProof/>
                <w:webHidden/>
              </w:rPr>
              <w:fldChar w:fldCharType="separate"/>
            </w:r>
            <w:r w:rsidR="00635B40">
              <w:rPr>
                <w:noProof/>
                <w:webHidden/>
              </w:rPr>
              <w:t>46</w:t>
            </w:r>
            <w:r w:rsidR="000504B1">
              <w:rPr>
                <w:noProof/>
                <w:webHidden/>
              </w:rPr>
              <w:fldChar w:fldCharType="end"/>
            </w:r>
          </w:hyperlink>
        </w:p>
        <w:p w:rsidR="000504B1" w:rsidRDefault="005C7440">
          <w:pPr>
            <w:pStyle w:val="TOC3"/>
            <w:tabs>
              <w:tab w:val="right" w:leader="dot" w:pos="10430"/>
            </w:tabs>
            <w:rPr>
              <w:rFonts w:asciiTheme="minorHAnsi" w:eastAsiaTheme="minorEastAsia" w:hAnsiTheme="minorHAnsi" w:cstheme="minorBidi"/>
              <w:noProof/>
              <w:color w:val="auto"/>
              <w:szCs w:val="22"/>
            </w:rPr>
          </w:pPr>
          <w:hyperlink w:anchor="_Toc434331657" w:history="1">
            <w:r w:rsidR="000504B1" w:rsidRPr="00A23D22">
              <w:rPr>
                <w:rStyle w:val="Hyperlink"/>
                <w:noProof/>
              </w:rPr>
              <w:t>3.1 Monitoring the installation and identifying performance gaps</w:t>
            </w:r>
            <w:r w:rsidR="000504B1">
              <w:rPr>
                <w:noProof/>
                <w:webHidden/>
              </w:rPr>
              <w:tab/>
            </w:r>
            <w:r w:rsidR="000504B1">
              <w:rPr>
                <w:noProof/>
                <w:webHidden/>
              </w:rPr>
              <w:fldChar w:fldCharType="begin"/>
            </w:r>
            <w:r w:rsidR="000504B1">
              <w:rPr>
                <w:noProof/>
                <w:webHidden/>
              </w:rPr>
              <w:instrText xml:space="preserve"> PAGEREF _Toc434331657 \h </w:instrText>
            </w:r>
            <w:r w:rsidR="000504B1">
              <w:rPr>
                <w:noProof/>
                <w:webHidden/>
              </w:rPr>
            </w:r>
            <w:r w:rsidR="000504B1">
              <w:rPr>
                <w:noProof/>
                <w:webHidden/>
              </w:rPr>
              <w:fldChar w:fldCharType="separate"/>
            </w:r>
            <w:r w:rsidR="00635B40">
              <w:rPr>
                <w:noProof/>
                <w:webHidden/>
              </w:rPr>
              <w:t>46</w:t>
            </w:r>
            <w:r w:rsidR="000504B1">
              <w:rPr>
                <w:noProof/>
                <w:webHidden/>
              </w:rPr>
              <w:fldChar w:fldCharType="end"/>
            </w:r>
          </w:hyperlink>
        </w:p>
        <w:p w:rsidR="000504B1" w:rsidRDefault="005C7440">
          <w:pPr>
            <w:pStyle w:val="TOC3"/>
            <w:tabs>
              <w:tab w:val="right" w:leader="dot" w:pos="10430"/>
            </w:tabs>
            <w:rPr>
              <w:rFonts w:asciiTheme="minorHAnsi" w:eastAsiaTheme="minorEastAsia" w:hAnsiTheme="minorHAnsi" w:cstheme="minorBidi"/>
              <w:noProof/>
              <w:color w:val="auto"/>
              <w:szCs w:val="22"/>
            </w:rPr>
          </w:pPr>
          <w:hyperlink w:anchor="_Toc434331658" w:history="1">
            <w:r w:rsidR="000504B1" w:rsidRPr="00A23D22">
              <w:rPr>
                <w:rStyle w:val="Hyperlink"/>
                <w:noProof/>
              </w:rPr>
              <w:t>3.2 Continuous improvement processes</w:t>
            </w:r>
            <w:r w:rsidR="000504B1">
              <w:rPr>
                <w:noProof/>
                <w:webHidden/>
              </w:rPr>
              <w:tab/>
            </w:r>
            <w:r w:rsidR="000504B1">
              <w:rPr>
                <w:noProof/>
                <w:webHidden/>
              </w:rPr>
              <w:fldChar w:fldCharType="begin"/>
            </w:r>
            <w:r w:rsidR="000504B1">
              <w:rPr>
                <w:noProof/>
                <w:webHidden/>
              </w:rPr>
              <w:instrText xml:space="preserve"> PAGEREF _Toc434331658 \h </w:instrText>
            </w:r>
            <w:r w:rsidR="000504B1">
              <w:rPr>
                <w:noProof/>
                <w:webHidden/>
              </w:rPr>
            </w:r>
            <w:r w:rsidR="000504B1">
              <w:rPr>
                <w:noProof/>
                <w:webHidden/>
              </w:rPr>
              <w:fldChar w:fldCharType="separate"/>
            </w:r>
            <w:r w:rsidR="00635B40">
              <w:rPr>
                <w:noProof/>
                <w:webHidden/>
              </w:rPr>
              <w:t>48</w:t>
            </w:r>
            <w:r w:rsidR="000504B1">
              <w:rPr>
                <w:noProof/>
                <w:webHidden/>
              </w:rPr>
              <w:fldChar w:fldCharType="end"/>
            </w:r>
          </w:hyperlink>
        </w:p>
        <w:p w:rsidR="000504B1" w:rsidRDefault="005C7440">
          <w:pPr>
            <w:pStyle w:val="TOC3"/>
            <w:tabs>
              <w:tab w:val="right" w:leader="dot" w:pos="10430"/>
            </w:tabs>
            <w:rPr>
              <w:rFonts w:asciiTheme="minorHAnsi" w:eastAsiaTheme="minorEastAsia" w:hAnsiTheme="minorHAnsi" w:cstheme="minorBidi"/>
              <w:noProof/>
              <w:color w:val="auto"/>
              <w:szCs w:val="22"/>
            </w:rPr>
          </w:pPr>
          <w:hyperlink w:anchor="_Toc434331659" w:history="1">
            <w:r w:rsidR="000504B1" w:rsidRPr="00A23D22">
              <w:rPr>
                <w:rStyle w:val="Hyperlink"/>
                <w:noProof/>
              </w:rPr>
              <w:t>3.3 Tools, Plant, and Equipment Maintenance</w:t>
            </w:r>
            <w:r w:rsidR="000504B1">
              <w:rPr>
                <w:noProof/>
                <w:webHidden/>
              </w:rPr>
              <w:tab/>
            </w:r>
            <w:r w:rsidR="000504B1">
              <w:rPr>
                <w:noProof/>
                <w:webHidden/>
              </w:rPr>
              <w:fldChar w:fldCharType="begin"/>
            </w:r>
            <w:r w:rsidR="000504B1">
              <w:rPr>
                <w:noProof/>
                <w:webHidden/>
              </w:rPr>
              <w:instrText xml:space="preserve"> PAGEREF _Toc434331659 \h </w:instrText>
            </w:r>
            <w:r w:rsidR="000504B1">
              <w:rPr>
                <w:noProof/>
                <w:webHidden/>
              </w:rPr>
            </w:r>
            <w:r w:rsidR="000504B1">
              <w:rPr>
                <w:noProof/>
                <w:webHidden/>
              </w:rPr>
              <w:fldChar w:fldCharType="separate"/>
            </w:r>
            <w:r w:rsidR="00635B40">
              <w:rPr>
                <w:noProof/>
                <w:webHidden/>
              </w:rPr>
              <w:t>50</w:t>
            </w:r>
            <w:r w:rsidR="000504B1">
              <w:rPr>
                <w:noProof/>
                <w:webHidden/>
              </w:rPr>
              <w:fldChar w:fldCharType="end"/>
            </w:r>
          </w:hyperlink>
        </w:p>
        <w:p w:rsidR="000504B1" w:rsidRDefault="005C7440">
          <w:pPr>
            <w:pStyle w:val="TOC1"/>
            <w:tabs>
              <w:tab w:val="right" w:leader="dot" w:pos="10430"/>
            </w:tabs>
            <w:rPr>
              <w:rFonts w:asciiTheme="minorHAnsi" w:eastAsiaTheme="minorEastAsia" w:hAnsiTheme="minorHAnsi" w:cstheme="minorBidi"/>
              <w:noProof/>
              <w:color w:val="auto"/>
              <w:szCs w:val="22"/>
            </w:rPr>
          </w:pPr>
          <w:hyperlink w:anchor="_Toc434331660" w:history="1">
            <w:r w:rsidR="000504B1" w:rsidRPr="00A23D22">
              <w:rPr>
                <w:rStyle w:val="Hyperlink"/>
                <w:noProof/>
              </w:rPr>
              <w:t>Chapter 4: Reporting on the execution of tasks</w:t>
            </w:r>
            <w:r w:rsidR="000504B1">
              <w:rPr>
                <w:noProof/>
                <w:webHidden/>
              </w:rPr>
              <w:tab/>
            </w:r>
            <w:r w:rsidR="000504B1">
              <w:rPr>
                <w:noProof/>
                <w:webHidden/>
              </w:rPr>
              <w:fldChar w:fldCharType="begin"/>
            </w:r>
            <w:r w:rsidR="000504B1">
              <w:rPr>
                <w:noProof/>
                <w:webHidden/>
              </w:rPr>
              <w:instrText xml:space="preserve"> PAGEREF _Toc434331660 \h </w:instrText>
            </w:r>
            <w:r w:rsidR="000504B1">
              <w:rPr>
                <w:noProof/>
                <w:webHidden/>
              </w:rPr>
            </w:r>
            <w:r w:rsidR="000504B1">
              <w:rPr>
                <w:noProof/>
                <w:webHidden/>
              </w:rPr>
              <w:fldChar w:fldCharType="separate"/>
            </w:r>
            <w:r w:rsidR="00635B40">
              <w:rPr>
                <w:noProof/>
                <w:webHidden/>
              </w:rPr>
              <w:t>52</w:t>
            </w:r>
            <w:r w:rsidR="000504B1">
              <w:rPr>
                <w:noProof/>
                <w:webHidden/>
              </w:rPr>
              <w:fldChar w:fldCharType="end"/>
            </w:r>
          </w:hyperlink>
        </w:p>
        <w:p w:rsidR="000504B1" w:rsidRDefault="005C7440">
          <w:pPr>
            <w:pStyle w:val="TOC3"/>
            <w:tabs>
              <w:tab w:val="right" w:leader="dot" w:pos="10430"/>
            </w:tabs>
            <w:rPr>
              <w:rFonts w:asciiTheme="minorHAnsi" w:eastAsiaTheme="minorEastAsia" w:hAnsiTheme="minorHAnsi" w:cstheme="minorBidi"/>
              <w:noProof/>
              <w:color w:val="auto"/>
              <w:szCs w:val="22"/>
            </w:rPr>
          </w:pPr>
          <w:hyperlink w:anchor="_Toc434331661" w:history="1">
            <w:r w:rsidR="000504B1" w:rsidRPr="00A23D22">
              <w:rPr>
                <w:rStyle w:val="Hyperlink"/>
                <w:noProof/>
              </w:rPr>
              <w:t>4.1 Writing reports</w:t>
            </w:r>
            <w:r w:rsidR="000504B1">
              <w:rPr>
                <w:noProof/>
                <w:webHidden/>
              </w:rPr>
              <w:tab/>
            </w:r>
            <w:r w:rsidR="000504B1">
              <w:rPr>
                <w:noProof/>
                <w:webHidden/>
              </w:rPr>
              <w:fldChar w:fldCharType="begin"/>
            </w:r>
            <w:r w:rsidR="000504B1">
              <w:rPr>
                <w:noProof/>
                <w:webHidden/>
              </w:rPr>
              <w:instrText xml:space="preserve"> PAGEREF _Toc434331661 \h </w:instrText>
            </w:r>
            <w:r w:rsidR="000504B1">
              <w:rPr>
                <w:noProof/>
                <w:webHidden/>
              </w:rPr>
            </w:r>
            <w:r w:rsidR="000504B1">
              <w:rPr>
                <w:noProof/>
                <w:webHidden/>
              </w:rPr>
              <w:fldChar w:fldCharType="separate"/>
            </w:r>
            <w:r w:rsidR="00635B40">
              <w:rPr>
                <w:noProof/>
                <w:webHidden/>
              </w:rPr>
              <w:t>52</w:t>
            </w:r>
            <w:r w:rsidR="000504B1">
              <w:rPr>
                <w:noProof/>
                <w:webHidden/>
              </w:rPr>
              <w:fldChar w:fldCharType="end"/>
            </w:r>
          </w:hyperlink>
        </w:p>
        <w:p w:rsidR="000504B1" w:rsidRDefault="005C7440">
          <w:pPr>
            <w:pStyle w:val="TOC3"/>
            <w:tabs>
              <w:tab w:val="right" w:leader="dot" w:pos="10430"/>
            </w:tabs>
            <w:rPr>
              <w:rFonts w:asciiTheme="minorHAnsi" w:eastAsiaTheme="minorEastAsia" w:hAnsiTheme="minorHAnsi" w:cstheme="minorBidi"/>
              <w:noProof/>
              <w:color w:val="auto"/>
              <w:szCs w:val="22"/>
            </w:rPr>
          </w:pPr>
          <w:hyperlink w:anchor="_Toc434331662" w:history="1">
            <w:r w:rsidR="000504B1" w:rsidRPr="00A23D22">
              <w:rPr>
                <w:rStyle w:val="Hyperlink"/>
                <w:noProof/>
              </w:rPr>
              <w:t>4.2 Recommending changes</w:t>
            </w:r>
            <w:r w:rsidR="000504B1">
              <w:rPr>
                <w:noProof/>
                <w:webHidden/>
              </w:rPr>
              <w:tab/>
            </w:r>
            <w:r w:rsidR="000504B1">
              <w:rPr>
                <w:noProof/>
                <w:webHidden/>
              </w:rPr>
              <w:fldChar w:fldCharType="begin"/>
            </w:r>
            <w:r w:rsidR="000504B1">
              <w:rPr>
                <w:noProof/>
                <w:webHidden/>
              </w:rPr>
              <w:instrText xml:space="preserve"> PAGEREF _Toc434331662 \h </w:instrText>
            </w:r>
            <w:r w:rsidR="000504B1">
              <w:rPr>
                <w:noProof/>
                <w:webHidden/>
              </w:rPr>
            </w:r>
            <w:r w:rsidR="000504B1">
              <w:rPr>
                <w:noProof/>
                <w:webHidden/>
              </w:rPr>
              <w:fldChar w:fldCharType="separate"/>
            </w:r>
            <w:r w:rsidR="00635B40">
              <w:rPr>
                <w:noProof/>
                <w:webHidden/>
              </w:rPr>
              <w:t>54</w:t>
            </w:r>
            <w:r w:rsidR="000504B1">
              <w:rPr>
                <w:noProof/>
                <w:webHidden/>
              </w:rPr>
              <w:fldChar w:fldCharType="end"/>
            </w:r>
          </w:hyperlink>
        </w:p>
        <w:p w:rsidR="000504B1" w:rsidRDefault="005C7440">
          <w:pPr>
            <w:pStyle w:val="TOC1"/>
            <w:tabs>
              <w:tab w:val="right" w:leader="dot" w:pos="10430"/>
            </w:tabs>
            <w:rPr>
              <w:rFonts w:asciiTheme="minorHAnsi" w:eastAsiaTheme="minorEastAsia" w:hAnsiTheme="minorHAnsi" w:cstheme="minorBidi"/>
              <w:noProof/>
              <w:color w:val="auto"/>
              <w:szCs w:val="22"/>
            </w:rPr>
          </w:pPr>
          <w:hyperlink w:anchor="_Toc434331663" w:history="1">
            <w:r w:rsidR="000504B1" w:rsidRPr="00A23D22">
              <w:rPr>
                <w:rStyle w:val="Hyperlink"/>
                <w:noProof/>
              </w:rPr>
              <w:t>Appendix</w:t>
            </w:r>
            <w:r w:rsidR="000504B1">
              <w:rPr>
                <w:noProof/>
                <w:webHidden/>
              </w:rPr>
              <w:tab/>
            </w:r>
            <w:r w:rsidR="000504B1">
              <w:rPr>
                <w:noProof/>
                <w:webHidden/>
              </w:rPr>
              <w:fldChar w:fldCharType="begin"/>
            </w:r>
            <w:r w:rsidR="000504B1">
              <w:rPr>
                <w:noProof/>
                <w:webHidden/>
              </w:rPr>
              <w:instrText xml:space="preserve"> PAGEREF _Toc434331663 \h </w:instrText>
            </w:r>
            <w:r w:rsidR="000504B1">
              <w:rPr>
                <w:noProof/>
                <w:webHidden/>
              </w:rPr>
            </w:r>
            <w:r w:rsidR="000504B1">
              <w:rPr>
                <w:noProof/>
                <w:webHidden/>
              </w:rPr>
              <w:fldChar w:fldCharType="separate"/>
            </w:r>
            <w:r w:rsidR="00635B40">
              <w:rPr>
                <w:noProof/>
                <w:webHidden/>
              </w:rPr>
              <w:t>55</w:t>
            </w:r>
            <w:r w:rsidR="000504B1">
              <w:rPr>
                <w:noProof/>
                <w:webHidden/>
              </w:rPr>
              <w:fldChar w:fldCharType="end"/>
            </w:r>
          </w:hyperlink>
        </w:p>
        <w:p w:rsidR="000504B1" w:rsidRDefault="005C7440">
          <w:pPr>
            <w:pStyle w:val="TOC3"/>
            <w:tabs>
              <w:tab w:val="right" w:leader="dot" w:pos="10430"/>
            </w:tabs>
            <w:rPr>
              <w:rFonts w:asciiTheme="minorHAnsi" w:eastAsiaTheme="minorEastAsia" w:hAnsiTheme="minorHAnsi" w:cstheme="minorBidi"/>
              <w:noProof/>
              <w:color w:val="auto"/>
              <w:szCs w:val="22"/>
            </w:rPr>
          </w:pPr>
          <w:hyperlink w:anchor="_Toc434331664" w:history="1">
            <w:r w:rsidR="000504B1" w:rsidRPr="00A23D22">
              <w:rPr>
                <w:rStyle w:val="Hyperlink"/>
                <w:noProof/>
              </w:rPr>
              <w:t>SAMPLE: Presentation Plan</w:t>
            </w:r>
            <w:r w:rsidR="000504B1">
              <w:rPr>
                <w:noProof/>
                <w:webHidden/>
              </w:rPr>
              <w:tab/>
            </w:r>
            <w:r w:rsidR="000504B1">
              <w:rPr>
                <w:noProof/>
                <w:webHidden/>
              </w:rPr>
              <w:fldChar w:fldCharType="begin"/>
            </w:r>
            <w:r w:rsidR="000504B1">
              <w:rPr>
                <w:noProof/>
                <w:webHidden/>
              </w:rPr>
              <w:instrText xml:space="preserve"> PAGEREF _Toc434331664 \h </w:instrText>
            </w:r>
            <w:r w:rsidR="000504B1">
              <w:rPr>
                <w:noProof/>
                <w:webHidden/>
              </w:rPr>
            </w:r>
            <w:r w:rsidR="000504B1">
              <w:rPr>
                <w:noProof/>
                <w:webHidden/>
              </w:rPr>
              <w:fldChar w:fldCharType="separate"/>
            </w:r>
            <w:r w:rsidR="00635B40">
              <w:rPr>
                <w:noProof/>
                <w:webHidden/>
              </w:rPr>
              <w:t>55</w:t>
            </w:r>
            <w:r w:rsidR="000504B1">
              <w:rPr>
                <w:noProof/>
                <w:webHidden/>
              </w:rPr>
              <w:fldChar w:fldCharType="end"/>
            </w:r>
          </w:hyperlink>
        </w:p>
        <w:p w:rsidR="000504B1" w:rsidRDefault="005C7440">
          <w:pPr>
            <w:pStyle w:val="TOC3"/>
            <w:tabs>
              <w:tab w:val="right" w:leader="dot" w:pos="10430"/>
            </w:tabs>
            <w:rPr>
              <w:rFonts w:asciiTheme="minorHAnsi" w:eastAsiaTheme="minorEastAsia" w:hAnsiTheme="minorHAnsi" w:cstheme="minorBidi"/>
              <w:noProof/>
              <w:color w:val="auto"/>
              <w:szCs w:val="22"/>
            </w:rPr>
          </w:pPr>
          <w:hyperlink w:anchor="_Toc434331665" w:history="1">
            <w:r w:rsidR="000504B1" w:rsidRPr="00A23D22">
              <w:rPr>
                <w:rStyle w:val="Hyperlink"/>
                <w:noProof/>
              </w:rPr>
              <w:t>SAMPLE: Workplace Inspection Checklist</w:t>
            </w:r>
            <w:r w:rsidR="000504B1">
              <w:rPr>
                <w:noProof/>
                <w:webHidden/>
              </w:rPr>
              <w:tab/>
            </w:r>
            <w:r w:rsidR="000504B1">
              <w:rPr>
                <w:noProof/>
                <w:webHidden/>
              </w:rPr>
              <w:fldChar w:fldCharType="begin"/>
            </w:r>
            <w:r w:rsidR="000504B1">
              <w:rPr>
                <w:noProof/>
                <w:webHidden/>
              </w:rPr>
              <w:instrText xml:space="preserve"> PAGEREF _Toc434331665 \h </w:instrText>
            </w:r>
            <w:r w:rsidR="000504B1">
              <w:rPr>
                <w:noProof/>
                <w:webHidden/>
              </w:rPr>
            </w:r>
            <w:r w:rsidR="000504B1">
              <w:rPr>
                <w:noProof/>
                <w:webHidden/>
              </w:rPr>
              <w:fldChar w:fldCharType="separate"/>
            </w:r>
            <w:r w:rsidR="00635B40">
              <w:rPr>
                <w:noProof/>
                <w:webHidden/>
              </w:rPr>
              <w:t>57</w:t>
            </w:r>
            <w:r w:rsidR="000504B1">
              <w:rPr>
                <w:noProof/>
                <w:webHidden/>
              </w:rPr>
              <w:fldChar w:fldCharType="end"/>
            </w:r>
          </w:hyperlink>
        </w:p>
        <w:p w:rsidR="000504B1" w:rsidRDefault="005C7440">
          <w:pPr>
            <w:pStyle w:val="TOC3"/>
            <w:tabs>
              <w:tab w:val="right" w:leader="dot" w:pos="10430"/>
            </w:tabs>
            <w:rPr>
              <w:rFonts w:asciiTheme="minorHAnsi" w:eastAsiaTheme="minorEastAsia" w:hAnsiTheme="minorHAnsi" w:cstheme="minorBidi"/>
              <w:noProof/>
              <w:color w:val="auto"/>
              <w:szCs w:val="22"/>
            </w:rPr>
          </w:pPr>
          <w:hyperlink w:anchor="_Toc434331666" w:history="1">
            <w:r w:rsidR="000504B1" w:rsidRPr="00A23D22">
              <w:rPr>
                <w:rStyle w:val="Hyperlink"/>
                <w:noProof/>
              </w:rPr>
              <w:t>SAMPLE: Safe Work Method Statement (SWMS)</w:t>
            </w:r>
            <w:r w:rsidR="000504B1">
              <w:rPr>
                <w:noProof/>
                <w:webHidden/>
              </w:rPr>
              <w:tab/>
            </w:r>
            <w:r w:rsidR="000504B1">
              <w:rPr>
                <w:noProof/>
                <w:webHidden/>
              </w:rPr>
              <w:fldChar w:fldCharType="begin"/>
            </w:r>
            <w:r w:rsidR="000504B1">
              <w:rPr>
                <w:noProof/>
                <w:webHidden/>
              </w:rPr>
              <w:instrText xml:space="preserve"> PAGEREF _Toc434331666 \h </w:instrText>
            </w:r>
            <w:r w:rsidR="000504B1">
              <w:rPr>
                <w:noProof/>
                <w:webHidden/>
              </w:rPr>
            </w:r>
            <w:r w:rsidR="000504B1">
              <w:rPr>
                <w:noProof/>
                <w:webHidden/>
              </w:rPr>
              <w:fldChar w:fldCharType="separate"/>
            </w:r>
            <w:r w:rsidR="00635B40">
              <w:rPr>
                <w:noProof/>
                <w:webHidden/>
              </w:rPr>
              <w:t>63</w:t>
            </w:r>
            <w:r w:rsidR="000504B1">
              <w:rPr>
                <w:noProof/>
                <w:webHidden/>
              </w:rPr>
              <w:fldChar w:fldCharType="end"/>
            </w:r>
          </w:hyperlink>
        </w:p>
        <w:p w:rsidR="000504B1" w:rsidRDefault="005C7440">
          <w:pPr>
            <w:pStyle w:val="TOC3"/>
            <w:tabs>
              <w:tab w:val="right" w:leader="dot" w:pos="10430"/>
            </w:tabs>
            <w:rPr>
              <w:rFonts w:asciiTheme="minorHAnsi" w:eastAsiaTheme="minorEastAsia" w:hAnsiTheme="minorHAnsi" w:cstheme="minorBidi"/>
              <w:noProof/>
              <w:color w:val="auto"/>
              <w:szCs w:val="22"/>
            </w:rPr>
          </w:pPr>
          <w:hyperlink w:anchor="_Toc434331667" w:history="1">
            <w:r w:rsidR="000504B1" w:rsidRPr="00A23D22">
              <w:rPr>
                <w:rStyle w:val="Hyperlink"/>
                <w:noProof/>
              </w:rPr>
              <w:t>SAMPLE: Safe Work Instruction</w:t>
            </w:r>
            <w:r w:rsidR="000504B1">
              <w:rPr>
                <w:noProof/>
                <w:webHidden/>
              </w:rPr>
              <w:tab/>
            </w:r>
            <w:r w:rsidR="000504B1">
              <w:rPr>
                <w:noProof/>
                <w:webHidden/>
              </w:rPr>
              <w:fldChar w:fldCharType="begin"/>
            </w:r>
            <w:r w:rsidR="000504B1">
              <w:rPr>
                <w:noProof/>
                <w:webHidden/>
              </w:rPr>
              <w:instrText xml:space="preserve"> PAGEREF _Toc434331667 \h </w:instrText>
            </w:r>
            <w:r w:rsidR="000504B1">
              <w:rPr>
                <w:noProof/>
                <w:webHidden/>
              </w:rPr>
            </w:r>
            <w:r w:rsidR="000504B1">
              <w:rPr>
                <w:noProof/>
                <w:webHidden/>
              </w:rPr>
              <w:fldChar w:fldCharType="separate"/>
            </w:r>
            <w:r w:rsidR="00635B40">
              <w:rPr>
                <w:noProof/>
                <w:webHidden/>
              </w:rPr>
              <w:t>66</w:t>
            </w:r>
            <w:r w:rsidR="000504B1">
              <w:rPr>
                <w:noProof/>
                <w:webHidden/>
              </w:rPr>
              <w:fldChar w:fldCharType="end"/>
            </w:r>
          </w:hyperlink>
        </w:p>
        <w:p w:rsidR="000504B1" w:rsidRDefault="005C7440">
          <w:pPr>
            <w:pStyle w:val="TOC1"/>
            <w:tabs>
              <w:tab w:val="right" w:leader="dot" w:pos="10430"/>
            </w:tabs>
            <w:rPr>
              <w:rFonts w:asciiTheme="minorHAnsi" w:eastAsiaTheme="minorEastAsia" w:hAnsiTheme="minorHAnsi" w:cstheme="minorBidi"/>
              <w:noProof/>
              <w:color w:val="auto"/>
              <w:szCs w:val="22"/>
            </w:rPr>
          </w:pPr>
          <w:hyperlink w:anchor="_Toc434331668" w:history="1">
            <w:r w:rsidR="000504B1" w:rsidRPr="00A23D22">
              <w:rPr>
                <w:rStyle w:val="Hyperlink"/>
                <w:noProof/>
              </w:rPr>
              <w:t>Glossary</w:t>
            </w:r>
            <w:r w:rsidR="000504B1">
              <w:rPr>
                <w:noProof/>
                <w:webHidden/>
              </w:rPr>
              <w:tab/>
            </w:r>
            <w:r w:rsidR="000504B1">
              <w:rPr>
                <w:noProof/>
                <w:webHidden/>
              </w:rPr>
              <w:fldChar w:fldCharType="begin"/>
            </w:r>
            <w:r w:rsidR="000504B1">
              <w:rPr>
                <w:noProof/>
                <w:webHidden/>
              </w:rPr>
              <w:instrText xml:space="preserve"> PAGEREF _Toc434331668 \h </w:instrText>
            </w:r>
            <w:r w:rsidR="000504B1">
              <w:rPr>
                <w:noProof/>
                <w:webHidden/>
              </w:rPr>
            </w:r>
            <w:r w:rsidR="000504B1">
              <w:rPr>
                <w:noProof/>
                <w:webHidden/>
              </w:rPr>
              <w:fldChar w:fldCharType="separate"/>
            </w:r>
            <w:r w:rsidR="00635B40">
              <w:rPr>
                <w:noProof/>
                <w:webHidden/>
              </w:rPr>
              <w:t>72</w:t>
            </w:r>
            <w:r w:rsidR="000504B1">
              <w:rPr>
                <w:noProof/>
                <w:webHidden/>
              </w:rPr>
              <w:fldChar w:fldCharType="end"/>
            </w:r>
          </w:hyperlink>
        </w:p>
        <w:p w:rsidR="000504B1" w:rsidRDefault="005C7440">
          <w:pPr>
            <w:pStyle w:val="TOC1"/>
            <w:tabs>
              <w:tab w:val="right" w:leader="dot" w:pos="10430"/>
            </w:tabs>
            <w:rPr>
              <w:rFonts w:asciiTheme="minorHAnsi" w:eastAsiaTheme="minorEastAsia" w:hAnsiTheme="minorHAnsi" w:cstheme="minorBidi"/>
              <w:noProof/>
              <w:color w:val="auto"/>
              <w:szCs w:val="22"/>
            </w:rPr>
          </w:pPr>
          <w:hyperlink w:anchor="_Toc434331669" w:history="1">
            <w:r w:rsidR="000504B1" w:rsidRPr="00A23D22">
              <w:rPr>
                <w:rStyle w:val="Hyperlink"/>
                <w:noProof/>
              </w:rPr>
              <w:t>References</w:t>
            </w:r>
            <w:r w:rsidR="000504B1">
              <w:rPr>
                <w:noProof/>
                <w:webHidden/>
              </w:rPr>
              <w:tab/>
            </w:r>
            <w:r w:rsidR="000504B1">
              <w:rPr>
                <w:noProof/>
                <w:webHidden/>
              </w:rPr>
              <w:fldChar w:fldCharType="begin"/>
            </w:r>
            <w:r w:rsidR="000504B1">
              <w:rPr>
                <w:noProof/>
                <w:webHidden/>
              </w:rPr>
              <w:instrText xml:space="preserve"> PAGEREF _Toc434331669 \h </w:instrText>
            </w:r>
            <w:r w:rsidR="000504B1">
              <w:rPr>
                <w:noProof/>
                <w:webHidden/>
              </w:rPr>
            </w:r>
            <w:r w:rsidR="000504B1">
              <w:rPr>
                <w:noProof/>
                <w:webHidden/>
              </w:rPr>
              <w:fldChar w:fldCharType="separate"/>
            </w:r>
            <w:r w:rsidR="00635B40">
              <w:rPr>
                <w:noProof/>
                <w:webHidden/>
              </w:rPr>
              <w:t>73</w:t>
            </w:r>
            <w:r w:rsidR="000504B1">
              <w:rPr>
                <w:noProof/>
                <w:webHidden/>
              </w:rPr>
              <w:fldChar w:fldCharType="end"/>
            </w:r>
          </w:hyperlink>
        </w:p>
        <w:p w:rsidR="00C755A2" w:rsidRDefault="00C755A2">
          <w:r>
            <w:fldChar w:fldCharType="end"/>
          </w:r>
        </w:p>
      </w:sdtContent>
    </w:sdt>
    <w:p w:rsidR="00635B40" w:rsidRDefault="00635B40">
      <w:pPr>
        <w:spacing w:before="100" w:after="100"/>
        <w:jc w:val="left"/>
        <w:rPr>
          <w:b/>
          <w:color w:val="auto"/>
          <w:szCs w:val="22"/>
        </w:rPr>
      </w:pPr>
      <w:bookmarkStart w:id="0" w:name="h.30j0zll" w:colFirst="0" w:colLast="0"/>
      <w:bookmarkStart w:id="1" w:name="h.1fob9te" w:colFirst="0" w:colLast="0"/>
      <w:bookmarkStart w:id="2" w:name="_Toc434331645"/>
      <w:bookmarkEnd w:id="0"/>
      <w:bookmarkEnd w:id="1"/>
      <w:r>
        <w:br w:type="page"/>
      </w:r>
    </w:p>
    <w:p w:rsidR="00BC4302" w:rsidRPr="00390F27" w:rsidRDefault="00EE221E" w:rsidP="00390F27">
      <w:pPr>
        <w:pStyle w:val="Heading1"/>
      </w:pPr>
      <w:r w:rsidRPr="00390F27">
        <w:lastRenderedPageBreak/>
        <w:t>Study Guide Overview</w:t>
      </w:r>
      <w:bookmarkEnd w:id="2"/>
    </w:p>
    <w:p w:rsidR="00BC4302" w:rsidRPr="00E845F1" w:rsidRDefault="00EE221E" w:rsidP="00E845F1">
      <w:pPr>
        <w:rPr>
          <w:b/>
        </w:rPr>
      </w:pPr>
      <w:bookmarkStart w:id="3" w:name="h.3znysh7" w:colFirst="0" w:colLast="0"/>
      <w:bookmarkEnd w:id="3"/>
      <w:r w:rsidRPr="00E845F1">
        <w:rPr>
          <w:b/>
        </w:rPr>
        <w:t>About your study course</w:t>
      </w:r>
    </w:p>
    <w:p w:rsidR="00BC4302" w:rsidRDefault="00EE221E">
      <w:r>
        <w:rPr>
          <w:szCs w:val="22"/>
        </w:rPr>
        <w:t>As a student or In-service worker, you most likely have already come to the understanding of the practical skills and knowledge required to work within the industry standards that are part of the engineering field. This course seeks to guide you towards developing those skills and knowledge. In addition, you have both a time and financial investment that makes it a personal challenge. As such, help us to help you take ‘responsibility’ for your own learning. Talk to the trainer and request student support if desired.</w:t>
      </w:r>
    </w:p>
    <w:p w:rsidR="00BC4302" w:rsidRDefault="00EE221E">
      <w:r>
        <w:rPr>
          <w:szCs w:val="22"/>
        </w:rPr>
        <w:t xml:space="preserve">Be receptive towards your learning process and reinforce your studies with self-learning wherever possible. </w:t>
      </w:r>
    </w:p>
    <w:p w:rsidR="00BC4302" w:rsidRPr="00E845F1" w:rsidRDefault="00EE221E" w:rsidP="00E845F1">
      <w:pPr>
        <w:rPr>
          <w:b/>
        </w:rPr>
      </w:pPr>
      <w:bookmarkStart w:id="4" w:name="h.2et92p0" w:colFirst="0" w:colLast="0"/>
      <w:bookmarkEnd w:id="4"/>
      <w:r w:rsidRPr="00E845F1">
        <w:rPr>
          <w:b/>
        </w:rPr>
        <w:t>Getting the most out of your study</w:t>
      </w:r>
    </w:p>
    <w:p w:rsidR="00182391" w:rsidRPr="00182391" w:rsidRDefault="00182391" w:rsidP="00390F27">
      <w:pPr>
        <w:pStyle w:val="ListParagraph"/>
        <w:numPr>
          <w:ilvl w:val="0"/>
          <w:numId w:val="18"/>
        </w:numPr>
        <w:ind w:left="1077" w:right="140" w:hanging="651"/>
        <w:contextualSpacing/>
        <w:rPr>
          <w:sz w:val="24"/>
          <w:szCs w:val="24"/>
        </w:rPr>
      </w:pPr>
      <w:r w:rsidRPr="00182391">
        <w:rPr>
          <w:lang w:val="en-GB"/>
        </w:rPr>
        <w:t>Talk to your trainer / facilitator and ask questions.  They are experienced and able to assist you with your enquiries where possible</w:t>
      </w:r>
    </w:p>
    <w:p w:rsidR="00182391" w:rsidRPr="00182391" w:rsidRDefault="00182391" w:rsidP="00390F27">
      <w:pPr>
        <w:pStyle w:val="ListParagraph"/>
        <w:numPr>
          <w:ilvl w:val="0"/>
          <w:numId w:val="18"/>
        </w:numPr>
        <w:ind w:left="1077" w:right="140" w:hanging="651"/>
        <w:contextualSpacing/>
        <w:rPr>
          <w:sz w:val="24"/>
          <w:szCs w:val="24"/>
        </w:rPr>
      </w:pPr>
      <w:r w:rsidRPr="00182391">
        <w:rPr>
          <w:lang w:val="en-GB"/>
        </w:rPr>
        <w:t>Carefully choose your time and place to study outside of the class or in an environment that is comfortable and effective for learning</w:t>
      </w:r>
    </w:p>
    <w:p w:rsidR="00182391" w:rsidRPr="00182391" w:rsidRDefault="00182391" w:rsidP="00390F27">
      <w:pPr>
        <w:pStyle w:val="ListParagraph"/>
        <w:numPr>
          <w:ilvl w:val="0"/>
          <w:numId w:val="18"/>
        </w:numPr>
        <w:ind w:left="1077" w:right="140" w:hanging="651"/>
        <w:contextualSpacing/>
        <w:rPr>
          <w:sz w:val="24"/>
          <w:szCs w:val="24"/>
        </w:rPr>
      </w:pPr>
      <w:r w:rsidRPr="00182391">
        <w:rPr>
          <w:lang w:val="en-GB"/>
        </w:rPr>
        <w:t>Make a schedule to study and talk about your studies with your peers (many hands make light work and there is often value in collaboration)</w:t>
      </w:r>
    </w:p>
    <w:p w:rsidR="00182391" w:rsidRPr="00182391" w:rsidRDefault="00182391" w:rsidP="00390F27">
      <w:pPr>
        <w:pStyle w:val="ListParagraph"/>
        <w:numPr>
          <w:ilvl w:val="0"/>
          <w:numId w:val="18"/>
        </w:numPr>
        <w:ind w:left="1077" w:right="140" w:hanging="651"/>
        <w:contextualSpacing/>
        <w:rPr>
          <w:sz w:val="24"/>
          <w:szCs w:val="24"/>
        </w:rPr>
      </w:pPr>
      <w:r w:rsidRPr="00182391">
        <w:rPr>
          <w:lang w:val="en-GB"/>
        </w:rPr>
        <w:t>Consider how the learner guide information relates to what you are doing</w:t>
      </w:r>
    </w:p>
    <w:p w:rsidR="00182391" w:rsidRPr="00182391" w:rsidRDefault="00182391" w:rsidP="00390F27">
      <w:pPr>
        <w:pStyle w:val="ListParagraph"/>
        <w:numPr>
          <w:ilvl w:val="0"/>
          <w:numId w:val="18"/>
        </w:numPr>
        <w:ind w:left="1077" w:right="140" w:hanging="651"/>
        <w:contextualSpacing/>
        <w:rPr>
          <w:sz w:val="24"/>
          <w:szCs w:val="24"/>
        </w:rPr>
      </w:pPr>
      <w:r w:rsidRPr="00182391">
        <w:rPr>
          <w:lang w:val="en-GB"/>
        </w:rPr>
        <w:t>Seek feedback on your work and study to ensure you are on the right track and re-affirm your effective studying habits</w:t>
      </w:r>
    </w:p>
    <w:p w:rsidR="00182391" w:rsidRPr="00182391" w:rsidRDefault="00182391" w:rsidP="00390F27">
      <w:pPr>
        <w:pStyle w:val="ListParagraph"/>
        <w:numPr>
          <w:ilvl w:val="0"/>
          <w:numId w:val="18"/>
        </w:numPr>
        <w:ind w:left="1077" w:right="140" w:hanging="651"/>
        <w:contextualSpacing/>
        <w:rPr>
          <w:sz w:val="24"/>
          <w:szCs w:val="24"/>
        </w:rPr>
      </w:pPr>
      <w:r w:rsidRPr="00182391">
        <w:rPr>
          <w:lang w:val="en-GB"/>
        </w:rPr>
        <w:t>Make notes, use highlighters, use colours (for the visual learners), underline stuff, scribble memos, and decorate your desk with post-its – whichever approach works best for you</w:t>
      </w:r>
    </w:p>
    <w:p w:rsidR="00182391" w:rsidRPr="00182391" w:rsidRDefault="00182391" w:rsidP="00390F27">
      <w:pPr>
        <w:pStyle w:val="ListParagraph"/>
        <w:numPr>
          <w:ilvl w:val="0"/>
          <w:numId w:val="18"/>
        </w:numPr>
        <w:ind w:left="1077" w:right="140" w:hanging="651"/>
        <w:contextualSpacing/>
        <w:rPr>
          <w:sz w:val="24"/>
          <w:szCs w:val="24"/>
        </w:rPr>
      </w:pPr>
      <w:r w:rsidRPr="00182391">
        <w:rPr>
          <w:lang w:val="en-GB"/>
        </w:rPr>
        <w:t>Read your work examples aloud (to yourself – sometimes as a potential strategy it helps you to understand something by reading it aloud and also to identify areas for consideration)</w:t>
      </w:r>
    </w:p>
    <w:p w:rsidR="00182391" w:rsidRPr="00182391" w:rsidRDefault="00182391" w:rsidP="00390F27">
      <w:pPr>
        <w:pStyle w:val="ListParagraph"/>
        <w:numPr>
          <w:ilvl w:val="0"/>
          <w:numId w:val="18"/>
        </w:numPr>
        <w:ind w:left="1077" w:right="140" w:hanging="651"/>
        <w:contextualSpacing/>
        <w:rPr>
          <w:sz w:val="24"/>
          <w:szCs w:val="24"/>
        </w:rPr>
      </w:pPr>
      <w:r w:rsidRPr="00182391">
        <w:rPr>
          <w:lang w:val="en-GB"/>
        </w:rPr>
        <w:t>Consider the student activities in the learner guide to reinforce your learning as you go</w:t>
      </w:r>
    </w:p>
    <w:p w:rsidR="00BC4302" w:rsidRPr="00182391" w:rsidRDefault="00182391" w:rsidP="00390F27">
      <w:pPr>
        <w:pStyle w:val="ListParagraph"/>
        <w:numPr>
          <w:ilvl w:val="0"/>
          <w:numId w:val="18"/>
        </w:numPr>
        <w:ind w:left="1077" w:right="140" w:hanging="651"/>
        <w:contextualSpacing/>
        <w:rPr>
          <w:sz w:val="24"/>
          <w:szCs w:val="24"/>
        </w:rPr>
      </w:pPr>
      <w:r w:rsidRPr="00182391">
        <w:rPr>
          <w:lang w:val="en-GB"/>
        </w:rPr>
        <w:t>Please advise if you are having issues. We would like to assist you to make this a positive learning experience.</w:t>
      </w:r>
    </w:p>
    <w:p w:rsidR="00BC4302" w:rsidRPr="00E845F1" w:rsidRDefault="00EE221E" w:rsidP="00E845F1">
      <w:pPr>
        <w:rPr>
          <w:b/>
        </w:rPr>
      </w:pPr>
      <w:bookmarkStart w:id="5" w:name="h.tyjcwt" w:colFirst="0" w:colLast="0"/>
      <w:bookmarkEnd w:id="5"/>
      <w:r w:rsidRPr="00E845F1">
        <w:rPr>
          <w:b/>
        </w:rPr>
        <w:t xml:space="preserve">Required texts and recommended readings </w:t>
      </w:r>
    </w:p>
    <w:p w:rsidR="00BC4302" w:rsidRDefault="00EE221E">
      <w:r>
        <w:rPr>
          <w:szCs w:val="22"/>
        </w:rPr>
        <w:t xml:space="preserve">Throughout your course you may be introduced to texts and recommended reading materials for your studies from your trainer. Take note of these. In the meantime, we have a compiled a list of resources (see the </w:t>
      </w:r>
      <w:r>
        <w:rPr>
          <w:i/>
          <w:szCs w:val="22"/>
        </w:rPr>
        <w:t>Table of Contents</w:t>
      </w:r>
      <w:r>
        <w:rPr>
          <w:szCs w:val="22"/>
        </w:rPr>
        <w:t xml:space="preserve"> for the ‘</w:t>
      </w:r>
      <w:r>
        <w:rPr>
          <w:i/>
          <w:szCs w:val="22"/>
        </w:rPr>
        <w:t>recommended further readings</w:t>
      </w:r>
      <w:r>
        <w:rPr>
          <w:szCs w:val="22"/>
        </w:rPr>
        <w:t>’ page that follows the conclusion).</w:t>
      </w:r>
    </w:p>
    <w:p w:rsidR="00BC4302" w:rsidRDefault="00EE221E">
      <w:r>
        <w:rPr>
          <w:szCs w:val="22"/>
        </w:rPr>
        <w:t xml:space="preserve">The learner guide and experienced trainers are generally sufficient to help you meet the requirements though it never hurts to have further materials that you might like to seek out for your own purposes and continued learning. </w:t>
      </w:r>
    </w:p>
    <w:p w:rsidR="00672C78" w:rsidRDefault="00672C78">
      <w:pPr>
        <w:spacing w:before="100" w:after="100"/>
        <w:jc w:val="left"/>
        <w:rPr>
          <w:b/>
        </w:rPr>
      </w:pPr>
      <w:bookmarkStart w:id="6" w:name="h.3dy6vkm" w:colFirst="0" w:colLast="0"/>
      <w:bookmarkEnd w:id="6"/>
      <w:r>
        <w:rPr>
          <w:b/>
        </w:rPr>
        <w:br w:type="page"/>
      </w:r>
    </w:p>
    <w:p w:rsidR="00BC4302" w:rsidRPr="00E845F1" w:rsidRDefault="00EE221E" w:rsidP="00E845F1">
      <w:pPr>
        <w:rPr>
          <w:b/>
        </w:rPr>
      </w:pPr>
      <w:bookmarkStart w:id="7" w:name="h.1t3h5sf" w:colFirst="0" w:colLast="0"/>
      <w:bookmarkEnd w:id="7"/>
      <w:r w:rsidRPr="00E845F1">
        <w:rPr>
          <w:b/>
        </w:rPr>
        <w:t>Referencing Guide</w:t>
      </w:r>
    </w:p>
    <w:p w:rsidR="00BC4302" w:rsidRDefault="00EE221E" w:rsidP="00534CDF">
      <w:r>
        <w:rPr>
          <w:szCs w:val="22"/>
        </w:rPr>
        <w:t xml:space="preserve">Information has a source and referencing provides the pathway to that source. You will be required to reference if you are providing written submissions that includes work which has been sourced from copyrighted materials that are not your own. In many cases you will be simply referring to your learner guide to provide a written response to a question. In such a case, refer briefly to the page of the guide (e.g. Learner guide P.23). </w:t>
      </w:r>
    </w:p>
    <w:p w:rsidR="00BC4302" w:rsidRDefault="00EE221E">
      <w:r>
        <w:rPr>
          <w:szCs w:val="22"/>
        </w:rPr>
        <w:t>In all other cases, we would recommend using a referencing system. There are two accepted types</w:t>
      </w:r>
      <w:r w:rsidR="001E6DE6">
        <w:rPr>
          <w:szCs w:val="22"/>
        </w:rPr>
        <w:t xml:space="preserve"> in Australia (APA &amp; Harvard).</w:t>
      </w:r>
    </w:p>
    <w:p w:rsidR="004824A9" w:rsidRPr="003661D3" w:rsidRDefault="004824A9" w:rsidP="004824A9">
      <w:pPr>
        <w:jc w:val="left"/>
        <w:rPr>
          <w:lang w:val="en-GB"/>
        </w:rPr>
      </w:pPr>
      <w:r w:rsidRPr="003661D3">
        <w:rPr>
          <w:lang w:val="en-GB"/>
        </w:rPr>
        <w:t>For your convenience, we have provided the following links to download either document for use in your studies.</w:t>
      </w:r>
    </w:p>
    <w:p w:rsidR="004824A9" w:rsidRPr="003661D3" w:rsidRDefault="005C7440" w:rsidP="004824A9">
      <w:pPr>
        <w:spacing w:before="100" w:beforeAutospacing="1" w:after="100" w:afterAutospacing="1"/>
        <w:jc w:val="left"/>
        <w:rPr>
          <w:rFonts w:ascii="Times New Roman" w:hAnsi="Times New Roman"/>
          <w:sz w:val="24"/>
          <w:szCs w:val="24"/>
        </w:rPr>
      </w:pPr>
      <w:hyperlink r:id="rId10" w:history="1">
        <w:r w:rsidR="001E6DE6" w:rsidRPr="00957027">
          <w:rPr>
            <w:rStyle w:val="Hyperlink"/>
          </w:rPr>
          <w:t>https://www.library.uq.edu.au/help/referencing-style-guides</w:t>
        </w:r>
      </w:hyperlink>
    </w:p>
    <w:p w:rsidR="004824A9" w:rsidRPr="003661D3" w:rsidRDefault="004824A9" w:rsidP="004824A9">
      <w:pPr>
        <w:jc w:val="left"/>
        <w:rPr>
          <w:lang w:val="en-GB"/>
        </w:rPr>
      </w:pPr>
      <w:r w:rsidRPr="003661D3">
        <w:rPr>
          <w:lang w:val="en-GB"/>
        </w:rPr>
        <w:t>APA Referencing guide link</w:t>
      </w:r>
    </w:p>
    <w:p w:rsidR="004824A9" w:rsidRPr="003661D3" w:rsidRDefault="005C7440" w:rsidP="004824A9">
      <w:pPr>
        <w:jc w:val="left"/>
        <w:rPr>
          <w:lang w:val="en-GB"/>
        </w:rPr>
      </w:pPr>
      <w:hyperlink r:id="rId11" w:history="1">
        <w:r w:rsidR="004D1D95" w:rsidRPr="00957027">
          <w:rPr>
            <w:rStyle w:val="Hyperlink"/>
            <w:lang w:val="en-GB"/>
          </w:rPr>
          <w:t>https://libraryguides.vu.edu.au/apa-referencing/getting-started-in-apa-referencing</w:t>
        </w:r>
      </w:hyperlink>
      <w:r w:rsidR="004D1D95">
        <w:rPr>
          <w:lang w:val="en-GB"/>
        </w:rPr>
        <w:t xml:space="preserve"> </w:t>
      </w:r>
    </w:p>
    <w:p w:rsidR="004824A9" w:rsidRPr="003661D3" w:rsidRDefault="004824A9" w:rsidP="004824A9">
      <w:pPr>
        <w:jc w:val="left"/>
        <w:rPr>
          <w:lang w:val="en-GB"/>
        </w:rPr>
      </w:pPr>
      <w:r w:rsidRPr="003661D3">
        <w:rPr>
          <w:lang w:val="en-GB"/>
        </w:rPr>
        <w:t>Harvard Referencing guide link</w:t>
      </w:r>
    </w:p>
    <w:p w:rsidR="004824A9" w:rsidRPr="003661D3" w:rsidRDefault="005C7440" w:rsidP="004824A9">
      <w:pPr>
        <w:spacing w:before="100" w:beforeAutospacing="1" w:after="100" w:afterAutospacing="1"/>
        <w:jc w:val="left"/>
        <w:rPr>
          <w:rFonts w:ascii="Times New Roman" w:hAnsi="Times New Roman"/>
          <w:sz w:val="24"/>
          <w:szCs w:val="24"/>
        </w:rPr>
      </w:pPr>
      <w:hyperlink r:id="rId12" w:history="1">
        <w:r w:rsidR="004824A9" w:rsidRPr="003661D3">
          <w:rPr>
            <w:color w:val="0000FF"/>
            <w:u w:val="single"/>
          </w:rPr>
          <w:t>http://guides.lib.monash.edu/citing-referencing/harvard</w:t>
        </w:r>
      </w:hyperlink>
    </w:p>
    <w:p w:rsidR="004824A9" w:rsidRPr="003661D3" w:rsidRDefault="005C7440" w:rsidP="004824A9">
      <w:pPr>
        <w:jc w:val="left"/>
      </w:pPr>
      <w:hyperlink r:id="rId13" w:history="1">
        <w:r w:rsidR="00390F43">
          <w:rPr>
            <w:rStyle w:val="Hyperlink"/>
          </w:rPr>
          <w:t>https://guides.lib.monash.edu/ld.php?content_id=8481587</w:t>
        </w:r>
      </w:hyperlink>
    </w:p>
    <w:p w:rsidR="00BC4302" w:rsidRDefault="00EE221E">
      <w:r>
        <w:br w:type="page"/>
      </w:r>
    </w:p>
    <w:p w:rsidR="00BC4302" w:rsidRDefault="00EE221E" w:rsidP="00390F27">
      <w:pPr>
        <w:pStyle w:val="Heading1"/>
      </w:pPr>
      <w:bookmarkStart w:id="8" w:name="h.4d34og8" w:colFirst="0" w:colLast="0"/>
      <w:bookmarkStart w:id="9" w:name="_Toc434331646"/>
      <w:bookmarkEnd w:id="8"/>
      <w:r>
        <w:t>Introduction: Unit Description</w:t>
      </w:r>
      <w:bookmarkEnd w:id="9"/>
    </w:p>
    <w:p w:rsidR="00BC4302" w:rsidRPr="00E845F1" w:rsidRDefault="00EE221E" w:rsidP="00E845F1">
      <w:pPr>
        <w:rPr>
          <w:b/>
        </w:rPr>
      </w:pPr>
      <w:bookmarkStart w:id="10" w:name="h.2s8eyo1" w:colFirst="0" w:colLast="0"/>
      <w:bookmarkEnd w:id="10"/>
      <w:r w:rsidRPr="00E845F1">
        <w:rPr>
          <w:b/>
        </w:rPr>
        <w:t xml:space="preserve">Required Texts / Reading </w:t>
      </w:r>
    </w:p>
    <w:p w:rsidR="00BC4302" w:rsidRDefault="00EE221E">
      <w:pPr>
        <w:spacing w:before="280" w:after="280"/>
      </w:pPr>
      <w:r>
        <w:rPr>
          <w:szCs w:val="22"/>
        </w:rPr>
        <w:t xml:space="preserve">The only required text for this course is the </w:t>
      </w:r>
      <w:r>
        <w:rPr>
          <w:b/>
          <w:szCs w:val="22"/>
        </w:rPr>
        <w:t>learner guide</w:t>
      </w:r>
      <w:r>
        <w:rPr>
          <w:szCs w:val="22"/>
        </w:rPr>
        <w:t xml:space="preserve"> and any additional hand-outs / text resources your trainer provides during your classes. </w:t>
      </w:r>
    </w:p>
    <w:p w:rsidR="00BC4302" w:rsidRPr="00E845F1" w:rsidRDefault="00EE221E" w:rsidP="00E845F1">
      <w:pPr>
        <w:rPr>
          <w:b/>
        </w:rPr>
      </w:pPr>
      <w:bookmarkStart w:id="11" w:name="h.17dp8vu" w:colFirst="0" w:colLast="0"/>
      <w:bookmarkEnd w:id="11"/>
      <w:r w:rsidRPr="00E845F1">
        <w:rPr>
          <w:b/>
        </w:rPr>
        <w:t>The Learner guide</w:t>
      </w:r>
    </w:p>
    <w:p w:rsidR="00BC4302" w:rsidRDefault="00EE221E">
      <w:pPr>
        <w:spacing w:before="280" w:after="280"/>
      </w:pPr>
      <w:r>
        <w:rPr>
          <w:szCs w:val="22"/>
        </w:rPr>
        <w:t xml:space="preserve">This learner guide provides the required information to engage in class activities and explains in detail, the processes by which to use the applied knowledge correctly. It is essential that you learn from both the guide and your trainer in order to complete the related assignments. The learner guide can be used by students as a supporting resource for both the class and workshop environment. </w:t>
      </w:r>
    </w:p>
    <w:p w:rsidR="00BC4302" w:rsidRPr="00E845F1" w:rsidRDefault="00EE221E" w:rsidP="00E845F1">
      <w:pPr>
        <w:rPr>
          <w:b/>
        </w:rPr>
      </w:pPr>
      <w:bookmarkStart w:id="12" w:name="h.3rdcrjn" w:colFirst="0" w:colLast="0"/>
      <w:bookmarkEnd w:id="12"/>
      <w:r w:rsidRPr="00E845F1">
        <w:rPr>
          <w:b/>
        </w:rPr>
        <w:t>Purpose of the unit</w:t>
      </w:r>
    </w:p>
    <w:p w:rsidR="00BC4302" w:rsidRDefault="00EE221E" w:rsidP="00672C78">
      <w:r>
        <w:rPr>
          <w:szCs w:val="22"/>
        </w:rPr>
        <w:t>The purpose of this learner guide and in-class training is to provide the necessary background to:</w:t>
      </w:r>
    </w:p>
    <w:p w:rsidR="00BC4302" w:rsidRPr="00534CDF" w:rsidRDefault="00EE221E" w:rsidP="00F84EFE">
      <w:pPr>
        <w:pStyle w:val="ListParagraph"/>
        <w:numPr>
          <w:ilvl w:val="0"/>
          <w:numId w:val="19"/>
        </w:numPr>
        <w:ind w:hanging="513"/>
      </w:pPr>
      <w:r w:rsidRPr="00534CDF">
        <w:t>Apply the principles of civil concrete structures construction in the civil construction industry</w:t>
      </w:r>
    </w:p>
    <w:p w:rsidR="00BC4302" w:rsidRDefault="00EE221E" w:rsidP="00672C78">
      <w:r>
        <w:rPr>
          <w:szCs w:val="22"/>
        </w:rPr>
        <w:t xml:space="preserve">This unit is appropriate for those working in supervisory or technical specialist roles. </w:t>
      </w:r>
    </w:p>
    <w:p w:rsidR="00BC4302" w:rsidRDefault="00EE221E" w:rsidP="00672C78">
      <w:r>
        <w:rPr>
          <w:szCs w:val="22"/>
        </w:rPr>
        <w:t>No licensing, legislation or certification requirements apply to this unit at the time of publication.</w:t>
      </w:r>
    </w:p>
    <w:p w:rsidR="00BC4302" w:rsidRPr="00E845F1" w:rsidRDefault="00EE221E" w:rsidP="00E845F1">
      <w:pPr>
        <w:rPr>
          <w:b/>
        </w:rPr>
      </w:pPr>
      <w:bookmarkStart w:id="13" w:name="h.26in1rg" w:colFirst="0" w:colLast="0"/>
      <w:bookmarkEnd w:id="13"/>
      <w:r w:rsidRPr="00E845F1">
        <w:rPr>
          <w:b/>
        </w:rPr>
        <w:t>In-class work and Assessment</w:t>
      </w:r>
    </w:p>
    <w:p w:rsidR="00BC4302" w:rsidRDefault="00EE221E">
      <w:pPr>
        <w:spacing w:before="280" w:after="280"/>
      </w:pPr>
      <w:r>
        <w:rPr>
          <w:szCs w:val="22"/>
        </w:rPr>
        <w:t xml:space="preserve">For each course you will engage in any number of written and some practical assessments. </w:t>
      </w:r>
    </w:p>
    <w:p w:rsidR="00BC4302" w:rsidRDefault="00390F27">
      <w:r w:rsidRPr="00E845F1">
        <w:rPr>
          <w:b/>
          <w:noProof/>
        </w:rPr>
        <w:drawing>
          <wp:anchor distT="0" distB="0" distL="114300" distR="114300" simplePos="0" relativeHeight="251675648" behindDoc="0" locked="0" layoutInCell="1" allowOverlap="1" wp14:anchorId="6E32722A" wp14:editId="2052B65D">
            <wp:simplePos x="0" y="0"/>
            <wp:positionH relativeFrom="column">
              <wp:posOffset>923925</wp:posOffset>
            </wp:positionH>
            <wp:positionV relativeFrom="paragraph">
              <wp:posOffset>198755</wp:posOffset>
            </wp:positionV>
            <wp:extent cx="4572000" cy="2990850"/>
            <wp:effectExtent l="0" t="0" r="0" b="0"/>
            <wp:wrapSquare wrapText="bothSides"/>
            <wp:docPr id="20" name="image40.jpg" descr="http://tsminteractive.com/files/2012/11/iStockphoto4-630x420.jpg"/>
            <wp:cNvGraphicFramePr/>
            <a:graphic xmlns:a="http://schemas.openxmlformats.org/drawingml/2006/main">
              <a:graphicData uri="http://schemas.openxmlformats.org/drawingml/2006/picture">
                <pic:pic xmlns:pic="http://schemas.openxmlformats.org/drawingml/2006/picture">
                  <pic:nvPicPr>
                    <pic:cNvPr id="0" name="image40.jpg" descr="http://tsminteractive.com/files/2012/11/iStockphoto4-630x420.jpg"/>
                    <pic:cNvPicPr preferRelativeResize="0"/>
                  </pic:nvPicPr>
                  <pic:blipFill>
                    <a:blip r:embed="rId14">
                      <a:extLst>
                        <a:ext uri="{28A0092B-C50C-407E-A947-70E740481C1C}">
                          <a14:useLocalDpi xmlns:a14="http://schemas.microsoft.com/office/drawing/2010/main" val="0"/>
                        </a:ext>
                      </a:extLst>
                    </a:blip>
                    <a:srcRect/>
                    <a:stretch>
                      <a:fillRect/>
                    </a:stretch>
                  </pic:blipFill>
                  <pic:spPr>
                    <a:xfrm>
                      <a:off x="0" y="0"/>
                      <a:ext cx="4572000" cy="29908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BC4302" w:rsidRDefault="00EE221E">
      <w:r>
        <w:br w:type="page"/>
      </w:r>
    </w:p>
    <w:p w:rsidR="00BC4302" w:rsidRPr="00E845F1" w:rsidRDefault="00EE221E" w:rsidP="00E845F1">
      <w:pPr>
        <w:rPr>
          <w:b/>
        </w:rPr>
      </w:pPr>
      <w:bookmarkStart w:id="14" w:name="h.lnxbz9" w:colFirst="0" w:colLast="0"/>
      <w:bookmarkEnd w:id="14"/>
      <w:r w:rsidRPr="00E845F1">
        <w:rPr>
          <w:b/>
        </w:rPr>
        <w:t>Unit Outline Information for students</w:t>
      </w:r>
    </w:p>
    <w:tbl>
      <w:tblPr>
        <w:tblStyle w:val="a0"/>
        <w:tblW w:w="9986" w:type="dxa"/>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14"/>
        <w:gridCol w:w="5972"/>
      </w:tblGrid>
      <w:tr w:rsidR="00BC4302" w:rsidTr="00390F27">
        <w:trPr>
          <w:trHeight w:val="540"/>
        </w:trPr>
        <w:tc>
          <w:tcPr>
            <w:tcW w:w="4014" w:type="dxa"/>
            <w:tcBorders>
              <w:top w:val="single" w:sz="4" w:space="0" w:color="000000"/>
              <w:left w:val="single" w:sz="4" w:space="0" w:color="000000"/>
              <w:bottom w:val="single" w:sz="4" w:space="0" w:color="000000"/>
              <w:right w:val="single" w:sz="4" w:space="0" w:color="000000"/>
            </w:tcBorders>
            <w:vAlign w:val="center"/>
          </w:tcPr>
          <w:p w:rsidR="00BC4302" w:rsidRDefault="00EE221E" w:rsidP="00390F27">
            <w:pPr>
              <w:spacing w:before="120" w:after="120"/>
              <w:contextualSpacing w:val="0"/>
            </w:pPr>
            <w:r>
              <w:rPr>
                <w:b/>
                <w:szCs w:val="22"/>
              </w:rPr>
              <w:t>Unit Title</w:t>
            </w:r>
          </w:p>
        </w:tc>
        <w:tc>
          <w:tcPr>
            <w:tcW w:w="5972" w:type="dxa"/>
            <w:tcBorders>
              <w:top w:val="single" w:sz="4" w:space="0" w:color="000000"/>
              <w:left w:val="single" w:sz="4" w:space="0" w:color="000000"/>
              <w:bottom w:val="single" w:sz="4" w:space="0" w:color="000000"/>
              <w:right w:val="single" w:sz="4" w:space="0" w:color="000000"/>
            </w:tcBorders>
            <w:vAlign w:val="center"/>
          </w:tcPr>
          <w:p w:rsidR="00BC4302" w:rsidRDefault="00EE221E" w:rsidP="00390F27">
            <w:pPr>
              <w:spacing w:before="120" w:after="120"/>
              <w:contextualSpacing w:val="0"/>
            </w:pPr>
            <w:r>
              <w:rPr>
                <w:szCs w:val="22"/>
              </w:rPr>
              <w:t>Apply the principles for the installation of underground service using open excavation</w:t>
            </w:r>
          </w:p>
        </w:tc>
      </w:tr>
      <w:tr w:rsidR="00BC4302" w:rsidTr="00390F27">
        <w:trPr>
          <w:trHeight w:val="500"/>
        </w:trPr>
        <w:tc>
          <w:tcPr>
            <w:tcW w:w="4014" w:type="dxa"/>
            <w:tcBorders>
              <w:top w:val="single" w:sz="4" w:space="0" w:color="000000"/>
              <w:left w:val="single" w:sz="4" w:space="0" w:color="000000"/>
              <w:bottom w:val="single" w:sz="4" w:space="0" w:color="000000"/>
              <w:right w:val="single" w:sz="4" w:space="0" w:color="000000"/>
            </w:tcBorders>
            <w:vAlign w:val="center"/>
          </w:tcPr>
          <w:p w:rsidR="00BC4302" w:rsidRDefault="00EE221E" w:rsidP="00390F27">
            <w:pPr>
              <w:spacing w:before="120" w:after="120"/>
              <w:contextualSpacing w:val="0"/>
            </w:pPr>
            <w:r>
              <w:rPr>
                <w:b/>
                <w:szCs w:val="22"/>
              </w:rPr>
              <w:t xml:space="preserve">Training Package Unit Code </w:t>
            </w:r>
          </w:p>
        </w:tc>
        <w:tc>
          <w:tcPr>
            <w:tcW w:w="5972" w:type="dxa"/>
            <w:tcBorders>
              <w:top w:val="single" w:sz="4" w:space="0" w:color="000000"/>
              <w:left w:val="single" w:sz="4" w:space="0" w:color="000000"/>
              <w:bottom w:val="single" w:sz="4" w:space="0" w:color="000000"/>
              <w:right w:val="single" w:sz="4" w:space="0" w:color="000000"/>
            </w:tcBorders>
            <w:vAlign w:val="center"/>
          </w:tcPr>
          <w:p w:rsidR="00BC4302" w:rsidRDefault="00EE221E" w:rsidP="00390F27">
            <w:pPr>
              <w:spacing w:before="120" w:after="120"/>
              <w:contextualSpacing w:val="0"/>
            </w:pPr>
            <w:r>
              <w:rPr>
                <w:szCs w:val="22"/>
              </w:rPr>
              <w:t>RIICPL401D</w:t>
            </w:r>
          </w:p>
        </w:tc>
      </w:tr>
      <w:tr w:rsidR="00BC4302" w:rsidTr="00390F27">
        <w:trPr>
          <w:trHeight w:val="1820"/>
        </w:trPr>
        <w:tc>
          <w:tcPr>
            <w:tcW w:w="9986" w:type="dxa"/>
            <w:gridSpan w:val="2"/>
            <w:tcBorders>
              <w:top w:val="single" w:sz="4" w:space="0" w:color="000000"/>
              <w:left w:val="single" w:sz="4" w:space="0" w:color="000000"/>
              <w:right w:val="single" w:sz="4" w:space="0" w:color="000000"/>
            </w:tcBorders>
          </w:tcPr>
          <w:p w:rsidR="00BC4302" w:rsidRDefault="00EE221E" w:rsidP="00390F27">
            <w:pPr>
              <w:spacing w:before="120" w:after="120"/>
              <w:contextualSpacing w:val="0"/>
            </w:pPr>
            <w:r>
              <w:rPr>
                <w:b/>
                <w:szCs w:val="22"/>
              </w:rPr>
              <w:t>Unit Summary</w:t>
            </w:r>
          </w:p>
          <w:p w:rsidR="00BC4302" w:rsidRDefault="00EE221E" w:rsidP="00390F27">
            <w:pPr>
              <w:spacing w:before="120" w:after="120"/>
              <w:contextualSpacing w:val="0"/>
            </w:pPr>
            <w:r>
              <w:rPr>
                <w:szCs w:val="22"/>
              </w:rPr>
              <w:t xml:space="preserve">This unit describes a participant’s skills and knowledge required to apply the principles for the installation of underground service using open excavation in Civil construction. </w:t>
            </w:r>
          </w:p>
          <w:p w:rsidR="00BC4302" w:rsidRDefault="00EE221E" w:rsidP="00390F27">
            <w:pPr>
              <w:spacing w:before="120" w:after="120"/>
              <w:contextualSpacing w:val="0"/>
            </w:pPr>
            <w:r>
              <w:rPr>
                <w:szCs w:val="22"/>
              </w:rPr>
              <w:t xml:space="preserve">This unit is appropriate for those working in supervisory or technical specialist roles. </w:t>
            </w:r>
          </w:p>
          <w:p w:rsidR="00BC4302" w:rsidRDefault="00EE221E" w:rsidP="00390F27">
            <w:pPr>
              <w:spacing w:before="120" w:after="120"/>
              <w:contextualSpacing w:val="0"/>
            </w:pPr>
            <w:r>
              <w:rPr>
                <w:szCs w:val="22"/>
              </w:rPr>
              <w:t>No licensing or certification requirements apply to this unit at the time of publication.</w:t>
            </w:r>
          </w:p>
        </w:tc>
      </w:tr>
      <w:tr w:rsidR="00BC4302" w:rsidTr="00390F27">
        <w:trPr>
          <w:trHeight w:val="360"/>
        </w:trPr>
        <w:tc>
          <w:tcPr>
            <w:tcW w:w="9986" w:type="dxa"/>
            <w:gridSpan w:val="2"/>
            <w:tcBorders>
              <w:top w:val="single" w:sz="4" w:space="0" w:color="000000"/>
              <w:left w:val="single" w:sz="4" w:space="0" w:color="000000"/>
              <w:bottom w:val="single" w:sz="4" w:space="0" w:color="000000"/>
              <w:right w:val="single" w:sz="4" w:space="0" w:color="000000"/>
            </w:tcBorders>
            <w:vAlign w:val="center"/>
          </w:tcPr>
          <w:p w:rsidR="00BC4302" w:rsidRDefault="00EE221E" w:rsidP="00390F27">
            <w:pPr>
              <w:spacing w:before="120" w:after="120"/>
              <w:contextualSpacing w:val="0"/>
            </w:pPr>
            <w:r>
              <w:rPr>
                <w:b/>
                <w:szCs w:val="22"/>
              </w:rPr>
              <w:t>Prerequisites</w:t>
            </w:r>
          </w:p>
        </w:tc>
      </w:tr>
      <w:tr w:rsidR="00BC4302" w:rsidTr="00390F27">
        <w:trPr>
          <w:trHeight w:val="320"/>
        </w:trPr>
        <w:tc>
          <w:tcPr>
            <w:tcW w:w="9986" w:type="dxa"/>
            <w:gridSpan w:val="2"/>
            <w:tcBorders>
              <w:top w:val="single" w:sz="4" w:space="0" w:color="000000"/>
              <w:left w:val="single" w:sz="4" w:space="0" w:color="000000"/>
              <w:right w:val="single" w:sz="4" w:space="0" w:color="000000"/>
            </w:tcBorders>
          </w:tcPr>
          <w:p w:rsidR="00BC4302" w:rsidRDefault="00EE221E" w:rsidP="00390F27">
            <w:pPr>
              <w:spacing w:before="120" w:after="120"/>
              <w:contextualSpacing w:val="0"/>
            </w:pPr>
            <w:r>
              <w:t>Nil</w:t>
            </w:r>
          </w:p>
        </w:tc>
      </w:tr>
      <w:tr w:rsidR="00BC4302" w:rsidTr="00390F27">
        <w:trPr>
          <w:trHeight w:val="300"/>
        </w:trPr>
        <w:tc>
          <w:tcPr>
            <w:tcW w:w="9986" w:type="dxa"/>
            <w:gridSpan w:val="2"/>
            <w:tcBorders>
              <w:top w:val="single" w:sz="4" w:space="0" w:color="000000"/>
              <w:left w:val="single" w:sz="4" w:space="0" w:color="000000"/>
              <w:bottom w:val="single" w:sz="4" w:space="0" w:color="000000"/>
              <w:right w:val="single" w:sz="4" w:space="0" w:color="000000"/>
            </w:tcBorders>
            <w:vAlign w:val="center"/>
          </w:tcPr>
          <w:p w:rsidR="00BC4302" w:rsidRDefault="00EE221E" w:rsidP="00390F27">
            <w:pPr>
              <w:spacing w:before="120" w:after="120"/>
              <w:contextualSpacing w:val="0"/>
            </w:pPr>
            <w:r>
              <w:rPr>
                <w:b/>
                <w:szCs w:val="22"/>
              </w:rPr>
              <w:t>Assessment Method</w:t>
            </w:r>
          </w:p>
        </w:tc>
      </w:tr>
      <w:tr w:rsidR="00BC4302" w:rsidTr="00390F27">
        <w:tc>
          <w:tcPr>
            <w:tcW w:w="9986" w:type="dxa"/>
            <w:gridSpan w:val="2"/>
            <w:tcBorders>
              <w:top w:val="single" w:sz="4" w:space="0" w:color="000000"/>
              <w:left w:val="single" w:sz="4" w:space="0" w:color="000000"/>
              <w:bottom w:val="single" w:sz="4" w:space="0" w:color="000000"/>
              <w:right w:val="single" w:sz="4" w:space="0" w:color="000000"/>
            </w:tcBorders>
          </w:tcPr>
          <w:p w:rsidR="00BC4302" w:rsidRDefault="00EE221E" w:rsidP="00390F27">
            <w:pPr>
              <w:spacing w:before="120" w:after="120"/>
              <w:contextualSpacing w:val="0"/>
            </w:pPr>
            <w:r>
              <w:rPr>
                <w:b/>
                <w:szCs w:val="22"/>
              </w:rPr>
              <w:t>Delivery:</w:t>
            </w:r>
            <w:r>
              <w:rPr>
                <w:b/>
                <w:szCs w:val="22"/>
              </w:rPr>
              <w:tab/>
            </w:r>
          </w:p>
          <w:p w:rsidR="00BC4302" w:rsidRDefault="00EE221E" w:rsidP="00390F27">
            <w:pPr>
              <w:numPr>
                <w:ilvl w:val="0"/>
                <w:numId w:val="3"/>
              </w:numPr>
              <w:spacing w:before="120" w:after="120"/>
              <w:ind w:hanging="360"/>
            </w:pPr>
            <w:r>
              <w:rPr>
                <w:szCs w:val="22"/>
              </w:rPr>
              <w:t>Classroom based</w:t>
            </w:r>
          </w:p>
          <w:p w:rsidR="00BC4302" w:rsidRDefault="00EE221E" w:rsidP="00390F27">
            <w:pPr>
              <w:numPr>
                <w:ilvl w:val="0"/>
                <w:numId w:val="3"/>
              </w:numPr>
              <w:spacing w:before="120" w:after="120"/>
              <w:ind w:hanging="360"/>
            </w:pPr>
            <w:r>
              <w:rPr>
                <w:szCs w:val="22"/>
              </w:rPr>
              <w:t>Workplace based</w:t>
            </w:r>
          </w:p>
          <w:p w:rsidR="00BC4302" w:rsidRDefault="00EE221E" w:rsidP="00390F27">
            <w:pPr>
              <w:spacing w:before="120" w:after="120"/>
              <w:contextualSpacing w:val="0"/>
            </w:pPr>
            <w:r>
              <w:rPr>
                <w:b/>
                <w:szCs w:val="22"/>
              </w:rPr>
              <w:t xml:space="preserve">Assessment Tasks: </w:t>
            </w:r>
          </w:p>
          <w:p w:rsidR="00BC4302" w:rsidRDefault="00EE221E" w:rsidP="00390F27">
            <w:pPr>
              <w:numPr>
                <w:ilvl w:val="0"/>
                <w:numId w:val="3"/>
              </w:numPr>
              <w:spacing w:before="120" w:after="120"/>
              <w:ind w:hanging="360"/>
            </w:pPr>
            <w:r>
              <w:rPr>
                <w:szCs w:val="22"/>
              </w:rPr>
              <w:t>Test</w:t>
            </w:r>
          </w:p>
          <w:p w:rsidR="00BC4302" w:rsidRDefault="00EE221E" w:rsidP="00390F27">
            <w:pPr>
              <w:numPr>
                <w:ilvl w:val="0"/>
                <w:numId w:val="3"/>
              </w:numPr>
              <w:spacing w:before="120" w:after="120"/>
              <w:ind w:hanging="360"/>
            </w:pPr>
            <w:r>
              <w:rPr>
                <w:szCs w:val="22"/>
              </w:rPr>
              <w:t>Practical Observation</w:t>
            </w:r>
          </w:p>
          <w:p w:rsidR="00BC4302" w:rsidRDefault="00EE221E" w:rsidP="00390F27">
            <w:pPr>
              <w:spacing w:before="120" w:after="120"/>
              <w:contextualSpacing w:val="0"/>
            </w:pPr>
            <w:r>
              <w:rPr>
                <w:b/>
                <w:szCs w:val="22"/>
              </w:rPr>
              <w:t>Re-Assessment</w:t>
            </w:r>
            <w:r>
              <w:rPr>
                <w:szCs w:val="22"/>
              </w:rPr>
              <w:t xml:space="preserve">: Re-assessment for a completed assessment that is deemed </w:t>
            </w:r>
            <w:r>
              <w:rPr>
                <w:b/>
                <w:szCs w:val="22"/>
              </w:rPr>
              <w:t>Not Satisfactory</w:t>
            </w:r>
            <w:r>
              <w:rPr>
                <w:szCs w:val="22"/>
              </w:rPr>
              <w:t xml:space="preserve"> will be rescheduled as soon as </w:t>
            </w:r>
            <w:r>
              <w:rPr>
                <w:szCs w:val="22"/>
                <w:highlight w:val="white"/>
              </w:rPr>
              <w:t>practical.</w:t>
            </w:r>
          </w:p>
        </w:tc>
      </w:tr>
      <w:tr w:rsidR="00BC4302" w:rsidTr="008A0614">
        <w:tc>
          <w:tcPr>
            <w:tcW w:w="9986" w:type="dxa"/>
            <w:gridSpan w:val="2"/>
            <w:tcBorders>
              <w:top w:val="single" w:sz="4" w:space="0" w:color="000000"/>
              <w:left w:val="single" w:sz="4" w:space="0" w:color="000000"/>
              <w:bottom w:val="single" w:sz="4" w:space="0" w:color="000000"/>
              <w:right w:val="single" w:sz="4" w:space="0" w:color="000000"/>
            </w:tcBorders>
          </w:tcPr>
          <w:p w:rsidR="00BC4302" w:rsidRDefault="00EE221E" w:rsidP="00390F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contextualSpacing w:val="0"/>
            </w:pPr>
            <w:r w:rsidRPr="00390F27">
              <w:rPr>
                <w:b/>
                <w:color w:val="auto"/>
                <w:szCs w:val="22"/>
              </w:rPr>
              <w:t>Prescribed reading</w:t>
            </w:r>
          </w:p>
        </w:tc>
      </w:tr>
      <w:tr w:rsidR="00BC4302" w:rsidTr="008A0614">
        <w:trPr>
          <w:trHeight w:val="280"/>
        </w:trPr>
        <w:tc>
          <w:tcPr>
            <w:tcW w:w="9986" w:type="dxa"/>
            <w:gridSpan w:val="2"/>
            <w:tcBorders>
              <w:top w:val="single" w:sz="4" w:space="0" w:color="000000"/>
              <w:left w:val="single" w:sz="4" w:space="0" w:color="000000"/>
              <w:bottom w:val="single" w:sz="4" w:space="0" w:color="auto"/>
              <w:right w:val="single" w:sz="4" w:space="0" w:color="000000"/>
            </w:tcBorders>
          </w:tcPr>
          <w:p w:rsidR="00BC4302" w:rsidRDefault="00EE221E" w:rsidP="00390F27">
            <w:pPr>
              <w:spacing w:before="120" w:after="120"/>
              <w:contextualSpacing w:val="0"/>
            </w:pPr>
            <w:r>
              <w:rPr>
                <w:szCs w:val="22"/>
              </w:rPr>
              <w:t>Nil</w:t>
            </w:r>
          </w:p>
        </w:tc>
      </w:tr>
    </w:tbl>
    <w:p w:rsidR="00390F27" w:rsidRDefault="00390F27">
      <w:r>
        <w:br w:type="page"/>
      </w:r>
    </w:p>
    <w:tbl>
      <w:tblPr>
        <w:tblStyle w:val="a1"/>
        <w:tblW w:w="9991"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91"/>
      </w:tblGrid>
      <w:tr w:rsidR="00BC4302" w:rsidTr="00390F27">
        <w:trPr>
          <w:trHeight w:val="480"/>
        </w:trPr>
        <w:tc>
          <w:tcPr>
            <w:tcW w:w="9991" w:type="dxa"/>
            <w:tcBorders>
              <w:top w:val="single" w:sz="4" w:space="0" w:color="000000"/>
              <w:left w:val="single" w:sz="4" w:space="0" w:color="000000"/>
              <w:bottom w:val="single" w:sz="4" w:space="0" w:color="000000"/>
              <w:right w:val="single" w:sz="4" w:space="0" w:color="000000"/>
            </w:tcBorders>
            <w:vAlign w:val="center"/>
          </w:tcPr>
          <w:p w:rsidR="00BC4302" w:rsidRDefault="00EE221E" w:rsidP="00390F27">
            <w:pPr>
              <w:spacing w:before="120" w:after="120"/>
              <w:contextualSpacing w:val="0"/>
            </w:pPr>
            <w:r>
              <w:rPr>
                <w:b/>
                <w:szCs w:val="22"/>
              </w:rPr>
              <w:t>Performance Evidence:</w:t>
            </w:r>
          </w:p>
        </w:tc>
      </w:tr>
      <w:tr w:rsidR="00BC4302" w:rsidTr="00390F27">
        <w:trPr>
          <w:trHeight w:val="8235"/>
        </w:trPr>
        <w:tc>
          <w:tcPr>
            <w:tcW w:w="9991" w:type="dxa"/>
            <w:tcBorders>
              <w:top w:val="single" w:sz="4" w:space="0" w:color="000000"/>
              <w:left w:val="single" w:sz="4" w:space="0" w:color="000000"/>
              <w:bottom w:val="single" w:sz="4" w:space="0" w:color="000000"/>
              <w:right w:val="single" w:sz="4" w:space="0" w:color="000000"/>
            </w:tcBorders>
          </w:tcPr>
          <w:p w:rsidR="00BC4302" w:rsidRDefault="00EE221E" w:rsidP="00390F27">
            <w:pPr>
              <w:spacing w:before="120" w:after="120"/>
              <w:ind w:left="357"/>
              <w:contextualSpacing w:val="0"/>
            </w:pPr>
            <w:r>
              <w:rPr>
                <w:szCs w:val="22"/>
              </w:rPr>
              <w:t>Evidence is required to be collected that demonstrates a candidate’s competency in this unit. Evidence must be relevant to the roles within this sector’s work operations and satisfy all of the requirements of the performance criteria of this unit and include evidence that the candidate:</w:t>
            </w:r>
          </w:p>
          <w:p w:rsidR="00BC4302" w:rsidRDefault="00EE221E" w:rsidP="00390F27">
            <w:pPr>
              <w:spacing w:before="120" w:after="120"/>
              <w:ind w:left="360"/>
              <w:contextualSpacing w:val="0"/>
            </w:pPr>
            <w:r>
              <w:rPr>
                <w:szCs w:val="22"/>
              </w:rPr>
              <w:t>•</w:t>
            </w:r>
            <w:r>
              <w:rPr>
                <w:szCs w:val="22"/>
              </w:rPr>
              <w:tab/>
              <w:t>Locates and applies relevant legislation, documentation, policies and procedures</w:t>
            </w:r>
          </w:p>
          <w:p w:rsidR="00BC4302" w:rsidRDefault="00EE221E" w:rsidP="00390F27">
            <w:pPr>
              <w:spacing w:before="120" w:after="120"/>
              <w:ind w:left="360"/>
              <w:contextualSpacing w:val="0"/>
            </w:pPr>
            <w:r>
              <w:rPr>
                <w:szCs w:val="22"/>
              </w:rPr>
              <w:t>•</w:t>
            </w:r>
            <w:r>
              <w:rPr>
                <w:szCs w:val="22"/>
              </w:rPr>
              <w:tab/>
              <w:t xml:space="preserve">Implements appropriate procedures and techniques for the safe, effective and efficient supervision </w:t>
            </w:r>
            <w:r>
              <w:rPr>
                <w:szCs w:val="22"/>
              </w:rPr>
              <w:tab/>
              <w:t>of installation of underground service using open excavation tasks including:</w:t>
            </w:r>
          </w:p>
          <w:p w:rsidR="00BC4302" w:rsidRDefault="00EE221E" w:rsidP="00390F27">
            <w:pPr>
              <w:keepNext/>
              <w:keepLines/>
              <w:numPr>
                <w:ilvl w:val="0"/>
                <w:numId w:val="4"/>
              </w:numPr>
              <w:tabs>
                <w:tab w:val="left" w:pos="1379"/>
              </w:tabs>
              <w:spacing w:before="120" w:after="120"/>
              <w:ind w:hanging="360"/>
              <w:contextualSpacing w:val="0"/>
              <w:rPr>
                <w:szCs w:val="22"/>
              </w:rPr>
            </w:pPr>
            <w:r>
              <w:rPr>
                <w:szCs w:val="22"/>
              </w:rPr>
              <w:t xml:space="preserve">identifying and interpreting relevant information and data </w:t>
            </w:r>
          </w:p>
          <w:p w:rsidR="00BC4302" w:rsidRDefault="00EE221E" w:rsidP="00390F27">
            <w:pPr>
              <w:spacing w:before="120" w:after="120"/>
              <w:ind w:left="360" w:firstLine="28"/>
              <w:contextualSpacing w:val="0"/>
            </w:pPr>
            <w:r>
              <w:rPr>
                <w:szCs w:val="22"/>
              </w:rPr>
              <w:t>•</w:t>
            </w:r>
            <w:r>
              <w:rPr>
                <w:szCs w:val="22"/>
              </w:rPr>
              <w:tab/>
              <w:t>Calculating quantities for the execution of tasks, including:</w:t>
            </w:r>
          </w:p>
          <w:p w:rsidR="00BC4302" w:rsidRDefault="00EE221E" w:rsidP="00390F27">
            <w:pPr>
              <w:keepNext/>
              <w:keepLines/>
              <w:numPr>
                <w:ilvl w:val="0"/>
                <w:numId w:val="4"/>
              </w:numPr>
              <w:tabs>
                <w:tab w:val="left" w:pos="1379"/>
              </w:tabs>
              <w:spacing w:before="120" w:after="120"/>
              <w:ind w:hanging="360"/>
              <w:contextualSpacing w:val="0"/>
              <w:rPr>
                <w:szCs w:val="22"/>
              </w:rPr>
            </w:pPr>
            <w:r>
              <w:rPr>
                <w:szCs w:val="22"/>
              </w:rPr>
              <w:t>volumes</w:t>
            </w:r>
          </w:p>
          <w:p w:rsidR="00BC4302" w:rsidRDefault="00EE221E" w:rsidP="00390F27">
            <w:pPr>
              <w:keepNext/>
              <w:keepLines/>
              <w:numPr>
                <w:ilvl w:val="0"/>
                <w:numId w:val="4"/>
              </w:numPr>
              <w:tabs>
                <w:tab w:val="left" w:pos="1379"/>
              </w:tabs>
              <w:spacing w:before="120" w:after="120"/>
              <w:ind w:hanging="360"/>
              <w:contextualSpacing w:val="0"/>
              <w:rPr>
                <w:szCs w:val="22"/>
              </w:rPr>
            </w:pPr>
            <w:r>
              <w:rPr>
                <w:szCs w:val="22"/>
              </w:rPr>
              <w:t>grades</w:t>
            </w:r>
          </w:p>
          <w:p w:rsidR="00BC4302" w:rsidRDefault="00EE221E" w:rsidP="00390F27">
            <w:pPr>
              <w:keepNext/>
              <w:keepLines/>
              <w:numPr>
                <w:ilvl w:val="0"/>
                <w:numId w:val="4"/>
              </w:numPr>
              <w:tabs>
                <w:tab w:val="left" w:pos="1379"/>
              </w:tabs>
              <w:spacing w:before="120" w:after="120"/>
              <w:ind w:hanging="360"/>
              <w:contextualSpacing w:val="0"/>
              <w:rPr>
                <w:szCs w:val="22"/>
              </w:rPr>
            </w:pPr>
            <w:r>
              <w:rPr>
                <w:szCs w:val="22"/>
              </w:rPr>
              <w:t>percentages</w:t>
            </w:r>
          </w:p>
          <w:p w:rsidR="00BC4302" w:rsidRDefault="00EE221E" w:rsidP="00390F27">
            <w:pPr>
              <w:keepNext/>
              <w:keepLines/>
              <w:numPr>
                <w:ilvl w:val="0"/>
                <w:numId w:val="4"/>
              </w:numPr>
              <w:tabs>
                <w:tab w:val="left" w:pos="1379"/>
              </w:tabs>
              <w:spacing w:before="120" w:after="120"/>
              <w:ind w:hanging="360"/>
              <w:contextualSpacing w:val="0"/>
              <w:rPr>
                <w:szCs w:val="22"/>
              </w:rPr>
            </w:pPr>
            <w:r>
              <w:rPr>
                <w:szCs w:val="22"/>
              </w:rPr>
              <w:t>areas</w:t>
            </w:r>
          </w:p>
          <w:p w:rsidR="00BC4302" w:rsidRDefault="00EE221E" w:rsidP="00390F27">
            <w:pPr>
              <w:keepNext/>
              <w:keepLines/>
              <w:numPr>
                <w:ilvl w:val="0"/>
                <w:numId w:val="4"/>
              </w:numPr>
              <w:tabs>
                <w:tab w:val="left" w:pos="1379"/>
              </w:tabs>
              <w:spacing w:before="120" w:after="120"/>
              <w:ind w:hanging="360"/>
              <w:contextualSpacing w:val="0"/>
              <w:rPr>
                <w:szCs w:val="22"/>
              </w:rPr>
            </w:pPr>
            <w:r>
              <w:rPr>
                <w:szCs w:val="22"/>
              </w:rPr>
              <w:t xml:space="preserve">resource consumption figures, including required supply rates </w:t>
            </w:r>
          </w:p>
          <w:p w:rsidR="00BC4302" w:rsidRDefault="00EE221E" w:rsidP="00390F27">
            <w:pPr>
              <w:spacing w:before="120" w:after="120"/>
              <w:ind w:left="360"/>
              <w:contextualSpacing w:val="0"/>
            </w:pPr>
            <w:r>
              <w:rPr>
                <w:szCs w:val="22"/>
              </w:rPr>
              <w:t>•</w:t>
            </w:r>
            <w:r>
              <w:rPr>
                <w:szCs w:val="22"/>
              </w:rPr>
              <w:tab/>
              <w:t xml:space="preserve">Works effectively with others to plan, prepare and conduct for the installation of underground </w:t>
            </w:r>
            <w:r>
              <w:rPr>
                <w:szCs w:val="22"/>
              </w:rPr>
              <w:tab/>
              <w:t>service using open excavation tasks including:</w:t>
            </w:r>
          </w:p>
          <w:p w:rsidR="00BC4302" w:rsidRDefault="00EE221E" w:rsidP="00390F27">
            <w:pPr>
              <w:keepNext/>
              <w:keepLines/>
              <w:numPr>
                <w:ilvl w:val="0"/>
                <w:numId w:val="4"/>
              </w:numPr>
              <w:tabs>
                <w:tab w:val="left" w:pos="1379"/>
              </w:tabs>
              <w:spacing w:before="120" w:after="120"/>
              <w:ind w:hanging="360"/>
              <w:contextualSpacing w:val="0"/>
              <w:rPr>
                <w:szCs w:val="22"/>
              </w:rPr>
            </w:pPr>
            <w:r>
              <w:rPr>
                <w:szCs w:val="22"/>
              </w:rPr>
              <w:t>providing clear and timely instruction and supervision using a range of communication techniques to those involved</w:t>
            </w:r>
          </w:p>
          <w:p w:rsidR="00BC4302" w:rsidRDefault="00EE221E" w:rsidP="00390F27">
            <w:pPr>
              <w:keepNext/>
              <w:keepLines/>
              <w:numPr>
                <w:ilvl w:val="0"/>
                <w:numId w:val="4"/>
              </w:numPr>
              <w:tabs>
                <w:tab w:val="left" w:pos="1379"/>
              </w:tabs>
              <w:spacing w:before="120" w:after="120"/>
              <w:ind w:hanging="360"/>
              <w:contextualSpacing w:val="0"/>
              <w:rPr>
                <w:szCs w:val="22"/>
              </w:rPr>
            </w:pPr>
            <w:r>
              <w:rPr>
                <w:szCs w:val="22"/>
              </w:rPr>
              <w:t>preparing for and conducting briefings, toolbox and site meeting</w:t>
            </w:r>
          </w:p>
          <w:p w:rsidR="00BC4302" w:rsidRDefault="00EE221E" w:rsidP="00390F27">
            <w:pPr>
              <w:keepNext/>
              <w:keepLines/>
              <w:numPr>
                <w:ilvl w:val="0"/>
                <w:numId w:val="4"/>
              </w:numPr>
              <w:tabs>
                <w:tab w:val="left" w:pos="1379"/>
              </w:tabs>
              <w:spacing w:before="120" w:after="120"/>
              <w:ind w:hanging="360"/>
              <w:contextualSpacing w:val="0"/>
              <w:rPr>
                <w:szCs w:val="22"/>
              </w:rPr>
            </w:pPr>
            <w:r>
              <w:rPr>
                <w:szCs w:val="22"/>
              </w:rPr>
              <w:t>maintaining clear and legible written records and reporting systems</w:t>
            </w:r>
          </w:p>
          <w:p w:rsidR="00BC4302" w:rsidRDefault="00EE221E" w:rsidP="00390F27">
            <w:pPr>
              <w:spacing w:before="120" w:after="120"/>
              <w:ind w:left="721" w:hanging="361"/>
              <w:contextualSpacing w:val="0"/>
            </w:pPr>
            <w:r>
              <w:rPr>
                <w:szCs w:val="22"/>
              </w:rPr>
              <w:t>•</w:t>
            </w:r>
            <w:r>
              <w:rPr>
                <w:szCs w:val="22"/>
              </w:rPr>
              <w:tab/>
              <w:t>Demonstrates completion of the principles for the installation of underground service using open excavation that safely, effectively and efficiently meets all of the required outcomes on more than one (1) occasion including:</w:t>
            </w:r>
          </w:p>
          <w:p w:rsidR="00BC4302" w:rsidRDefault="00EE221E" w:rsidP="00390F27">
            <w:pPr>
              <w:keepNext/>
              <w:keepLines/>
              <w:numPr>
                <w:ilvl w:val="0"/>
                <w:numId w:val="4"/>
              </w:numPr>
              <w:tabs>
                <w:tab w:val="left" w:pos="1379"/>
              </w:tabs>
              <w:spacing w:before="120" w:after="120"/>
              <w:ind w:hanging="360"/>
              <w:contextualSpacing w:val="0"/>
              <w:rPr>
                <w:szCs w:val="22"/>
              </w:rPr>
            </w:pPr>
            <w:r>
              <w:rPr>
                <w:szCs w:val="22"/>
              </w:rPr>
              <w:t>supervising others in the  installation of underground service using open excavation tasks</w:t>
            </w:r>
          </w:p>
          <w:p w:rsidR="00BC4302" w:rsidRDefault="00EE221E" w:rsidP="00390F27">
            <w:pPr>
              <w:keepNext/>
              <w:keepLines/>
              <w:numPr>
                <w:ilvl w:val="0"/>
                <w:numId w:val="4"/>
              </w:numPr>
              <w:tabs>
                <w:tab w:val="left" w:pos="1379"/>
              </w:tabs>
              <w:spacing w:before="120" w:after="120"/>
              <w:ind w:hanging="360"/>
              <w:contextualSpacing w:val="0"/>
              <w:rPr>
                <w:szCs w:val="22"/>
              </w:rPr>
            </w:pPr>
            <w:r>
              <w:rPr>
                <w:szCs w:val="22"/>
              </w:rPr>
              <w:t>organising availability of necessary resources</w:t>
            </w:r>
          </w:p>
          <w:p w:rsidR="00BC4302" w:rsidRDefault="00EE221E" w:rsidP="00390F27">
            <w:pPr>
              <w:keepNext/>
              <w:keepLines/>
              <w:numPr>
                <w:ilvl w:val="0"/>
                <w:numId w:val="4"/>
              </w:numPr>
              <w:tabs>
                <w:tab w:val="left" w:pos="1379"/>
              </w:tabs>
              <w:spacing w:before="120" w:after="120"/>
              <w:ind w:hanging="360"/>
              <w:contextualSpacing w:val="0"/>
              <w:rPr>
                <w:szCs w:val="22"/>
              </w:rPr>
            </w:pPr>
            <w:r>
              <w:rPr>
                <w:szCs w:val="22"/>
              </w:rPr>
              <w:t>monitoring required outcomes and identifying performance gaps</w:t>
            </w:r>
          </w:p>
          <w:p w:rsidR="00BC4302" w:rsidRDefault="00EE221E" w:rsidP="00390F27">
            <w:pPr>
              <w:keepNext/>
              <w:keepLines/>
              <w:numPr>
                <w:ilvl w:val="0"/>
                <w:numId w:val="4"/>
              </w:numPr>
              <w:tabs>
                <w:tab w:val="left" w:pos="1379"/>
              </w:tabs>
              <w:spacing w:before="120" w:after="120"/>
              <w:ind w:hanging="360"/>
              <w:contextualSpacing w:val="0"/>
              <w:rPr>
                <w:szCs w:val="22"/>
              </w:rPr>
            </w:pPr>
            <w:r>
              <w:rPr>
                <w:szCs w:val="22"/>
              </w:rPr>
              <w:t>recommending changes to improve the execution of tasks</w:t>
            </w:r>
          </w:p>
        </w:tc>
      </w:tr>
    </w:tbl>
    <w:p w:rsidR="00BC4302" w:rsidRDefault="00EE221E">
      <w:r>
        <w:br w:type="page"/>
      </w:r>
    </w:p>
    <w:p w:rsidR="00BC4302" w:rsidRDefault="00BC4302"/>
    <w:tbl>
      <w:tblPr>
        <w:tblStyle w:val="a2"/>
        <w:tblW w:w="100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08"/>
      </w:tblGrid>
      <w:tr w:rsidR="00BC4302" w:rsidRPr="005C36B6">
        <w:trPr>
          <w:trHeight w:val="340"/>
          <w:jc w:val="center"/>
        </w:trPr>
        <w:tc>
          <w:tcPr>
            <w:tcW w:w="10008" w:type="dxa"/>
          </w:tcPr>
          <w:p w:rsidR="00BC4302" w:rsidRPr="005C36B6" w:rsidRDefault="00EE221E" w:rsidP="005C36B6">
            <w:pPr>
              <w:spacing w:before="100" w:after="100"/>
              <w:rPr>
                <w:b/>
                <w:szCs w:val="22"/>
              </w:rPr>
            </w:pPr>
            <w:r>
              <w:rPr>
                <w:b/>
                <w:szCs w:val="22"/>
              </w:rPr>
              <w:t>Knowledge Evidence</w:t>
            </w:r>
          </w:p>
        </w:tc>
      </w:tr>
      <w:tr w:rsidR="00BC4302" w:rsidTr="00534CDF">
        <w:trPr>
          <w:trHeight w:val="2686"/>
          <w:jc w:val="center"/>
        </w:trPr>
        <w:tc>
          <w:tcPr>
            <w:tcW w:w="10008" w:type="dxa"/>
          </w:tcPr>
          <w:p w:rsidR="00BC4302" w:rsidRDefault="00EE221E" w:rsidP="00390F27">
            <w:pPr>
              <w:tabs>
                <w:tab w:val="left" w:pos="342"/>
              </w:tabs>
              <w:spacing w:before="120" w:after="120"/>
              <w:ind w:left="360" w:right="67"/>
            </w:pPr>
            <w:r>
              <w:rPr>
                <w:szCs w:val="22"/>
              </w:rPr>
              <w:t>The candidate must demonstrate knowledge in applying the principles for the installation of underground service using open excavation through:</w:t>
            </w:r>
          </w:p>
          <w:p w:rsidR="00BC4302" w:rsidRDefault="00EE221E" w:rsidP="00390F27">
            <w:pPr>
              <w:tabs>
                <w:tab w:val="left" w:pos="342"/>
              </w:tabs>
              <w:spacing w:before="120" w:after="120"/>
              <w:ind w:left="1089" w:right="68" w:hanging="709"/>
            </w:pPr>
            <w:r>
              <w:rPr>
                <w:szCs w:val="22"/>
              </w:rPr>
              <w:t>•</w:t>
            </w:r>
            <w:r>
              <w:rPr>
                <w:szCs w:val="22"/>
              </w:rPr>
              <w:tab/>
              <w:t>applying organisation, site requirements and procedures for:</w:t>
            </w:r>
          </w:p>
          <w:p w:rsidR="00BC4302" w:rsidRDefault="00EE221E" w:rsidP="00390F27">
            <w:pPr>
              <w:tabs>
                <w:tab w:val="left" w:pos="342"/>
              </w:tabs>
              <w:spacing w:before="120" w:after="120"/>
              <w:ind w:left="1089" w:right="68" w:hanging="709"/>
            </w:pPr>
            <w:r>
              <w:rPr>
                <w:szCs w:val="22"/>
              </w:rPr>
              <w:t>•</w:t>
            </w:r>
            <w:r>
              <w:rPr>
                <w:szCs w:val="22"/>
              </w:rPr>
              <w:tab/>
              <w:t>risk assessment and management</w:t>
            </w:r>
          </w:p>
          <w:p w:rsidR="00BC4302" w:rsidRDefault="00EE221E" w:rsidP="00390F27">
            <w:pPr>
              <w:tabs>
                <w:tab w:val="left" w:pos="342"/>
              </w:tabs>
              <w:spacing w:before="120" w:after="120"/>
              <w:ind w:left="1089" w:right="68" w:hanging="709"/>
            </w:pPr>
            <w:r>
              <w:rPr>
                <w:szCs w:val="22"/>
              </w:rPr>
              <w:t>•</w:t>
            </w:r>
            <w:r>
              <w:rPr>
                <w:szCs w:val="22"/>
              </w:rPr>
              <w:tab/>
              <w:t>Statutory compliance</w:t>
            </w:r>
          </w:p>
          <w:p w:rsidR="00BC4302" w:rsidRDefault="00EE221E" w:rsidP="00390F27">
            <w:pPr>
              <w:tabs>
                <w:tab w:val="left" w:pos="342"/>
              </w:tabs>
              <w:spacing w:before="120" w:after="120"/>
              <w:ind w:left="1089" w:right="68" w:hanging="709"/>
            </w:pPr>
            <w:r>
              <w:rPr>
                <w:szCs w:val="22"/>
              </w:rPr>
              <w:t>•</w:t>
            </w:r>
            <w:r>
              <w:rPr>
                <w:szCs w:val="22"/>
              </w:rPr>
              <w:tab/>
              <w:t>Work health and safety</w:t>
            </w:r>
          </w:p>
          <w:p w:rsidR="00BC4302" w:rsidRDefault="00EE221E" w:rsidP="00390F27">
            <w:pPr>
              <w:tabs>
                <w:tab w:val="left" w:pos="342"/>
              </w:tabs>
              <w:spacing w:before="120" w:after="120"/>
              <w:ind w:left="1089" w:right="68" w:hanging="709"/>
            </w:pPr>
            <w:r>
              <w:rPr>
                <w:szCs w:val="22"/>
              </w:rPr>
              <w:t>•</w:t>
            </w:r>
            <w:r>
              <w:rPr>
                <w:szCs w:val="22"/>
              </w:rPr>
              <w:tab/>
              <w:t>Environmental management</w:t>
            </w:r>
          </w:p>
          <w:p w:rsidR="00BC4302" w:rsidRDefault="00EE221E" w:rsidP="00390F27">
            <w:pPr>
              <w:keepNext/>
              <w:keepLines/>
              <w:numPr>
                <w:ilvl w:val="0"/>
                <w:numId w:val="1"/>
              </w:numPr>
              <w:tabs>
                <w:tab w:val="left" w:pos="342"/>
              </w:tabs>
              <w:spacing w:before="120" w:after="120"/>
              <w:ind w:left="1089" w:right="68" w:hanging="709"/>
              <w:rPr>
                <w:szCs w:val="22"/>
              </w:rPr>
            </w:pPr>
            <w:r>
              <w:rPr>
                <w:szCs w:val="22"/>
              </w:rPr>
              <w:t>Shoring and slope management</w:t>
            </w:r>
          </w:p>
          <w:p w:rsidR="00BC4302" w:rsidRDefault="00EE221E" w:rsidP="00390F27">
            <w:pPr>
              <w:tabs>
                <w:tab w:val="left" w:pos="342"/>
              </w:tabs>
              <w:spacing w:before="120" w:after="120"/>
              <w:ind w:left="1089" w:right="68" w:hanging="709"/>
            </w:pPr>
            <w:r>
              <w:rPr>
                <w:szCs w:val="22"/>
              </w:rPr>
              <w:t>•</w:t>
            </w:r>
            <w:r>
              <w:rPr>
                <w:szCs w:val="22"/>
              </w:rPr>
              <w:tab/>
              <w:t>Quality management</w:t>
            </w:r>
          </w:p>
          <w:p w:rsidR="00BC4302" w:rsidRDefault="00EE221E" w:rsidP="00390F27">
            <w:pPr>
              <w:tabs>
                <w:tab w:val="left" w:pos="342"/>
              </w:tabs>
              <w:spacing w:before="120" w:after="120"/>
              <w:ind w:left="1089" w:right="68" w:hanging="709"/>
            </w:pPr>
            <w:r>
              <w:rPr>
                <w:szCs w:val="22"/>
              </w:rPr>
              <w:t>•</w:t>
            </w:r>
            <w:r>
              <w:rPr>
                <w:szCs w:val="22"/>
              </w:rPr>
              <w:tab/>
              <w:t>Work zone traffic management</w:t>
            </w:r>
          </w:p>
          <w:p w:rsidR="00BC4302" w:rsidRDefault="00EE221E" w:rsidP="00390F27">
            <w:pPr>
              <w:tabs>
                <w:tab w:val="left" w:pos="342"/>
              </w:tabs>
              <w:spacing w:before="120" w:after="120"/>
              <w:ind w:left="1089" w:right="68" w:hanging="709"/>
            </w:pPr>
            <w:r>
              <w:rPr>
                <w:szCs w:val="22"/>
              </w:rPr>
              <w:t>•</w:t>
            </w:r>
            <w:r>
              <w:rPr>
                <w:szCs w:val="22"/>
              </w:rPr>
              <w:tab/>
              <w:t>Contract management</w:t>
            </w:r>
          </w:p>
          <w:p w:rsidR="00BC4302" w:rsidRDefault="00EE221E" w:rsidP="00390F27">
            <w:pPr>
              <w:tabs>
                <w:tab w:val="left" w:pos="342"/>
              </w:tabs>
              <w:spacing w:before="120" w:after="120"/>
              <w:ind w:left="1089" w:right="68" w:hanging="709"/>
            </w:pPr>
            <w:r>
              <w:rPr>
                <w:szCs w:val="22"/>
              </w:rPr>
              <w:t>•</w:t>
            </w:r>
            <w:r>
              <w:rPr>
                <w:szCs w:val="22"/>
              </w:rPr>
              <w:tab/>
              <w:t xml:space="preserve">Managing open excavation underground service installation </w:t>
            </w:r>
          </w:p>
          <w:p w:rsidR="00BC4302" w:rsidRDefault="00EE221E" w:rsidP="00390F27">
            <w:pPr>
              <w:tabs>
                <w:tab w:val="left" w:pos="342"/>
              </w:tabs>
              <w:spacing w:before="120" w:after="120"/>
              <w:ind w:left="1089" w:right="68" w:hanging="709"/>
            </w:pPr>
            <w:r>
              <w:rPr>
                <w:szCs w:val="22"/>
              </w:rPr>
              <w:t>•</w:t>
            </w:r>
            <w:r>
              <w:rPr>
                <w:szCs w:val="22"/>
              </w:rPr>
              <w:tab/>
              <w:t>Plant and equipment capabilities and application</w:t>
            </w:r>
          </w:p>
          <w:p w:rsidR="00BC4302" w:rsidRDefault="00EE221E" w:rsidP="00390F27">
            <w:pPr>
              <w:tabs>
                <w:tab w:val="left" w:pos="342"/>
              </w:tabs>
              <w:spacing w:before="120" w:after="120"/>
              <w:ind w:left="1089" w:right="68" w:hanging="709"/>
            </w:pPr>
            <w:r>
              <w:rPr>
                <w:szCs w:val="22"/>
              </w:rPr>
              <w:t>•</w:t>
            </w:r>
            <w:r>
              <w:rPr>
                <w:szCs w:val="22"/>
              </w:rPr>
              <w:tab/>
              <w:t>Implementing plant, equipment and tools maintenance requirements and procedures</w:t>
            </w:r>
          </w:p>
          <w:p w:rsidR="00BC4302" w:rsidRDefault="00EE221E" w:rsidP="00390F27">
            <w:pPr>
              <w:tabs>
                <w:tab w:val="left" w:pos="342"/>
              </w:tabs>
              <w:spacing w:before="120" w:after="120"/>
              <w:ind w:left="1089" w:right="68" w:hanging="709"/>
            </w:pPr>
            <w:r>
              <w:rPr>
                <w:szCs w:val="22"/>
              </w:rPr>
              <w:t>•</w:t>
            </w:r>
            <w:r>
              <w:rPr>
                <w:szCs w:val="22"/>
              </w:rPr>
              <w:tab/>
              <w:t>Assessing operational techniques</w:t>
            </w:r>
          </w:p>
          <w:p w:rsidR="00BC4302" w:rsidRDefault="00EE221E" w:rsidP="00390F27">
            <w:pPr>
              <w:tabs>
                <w:tab w:val="left" w:pos="342"/>
              </w:tabs>
              <w:spacing w:before="120" w:after="120"/>
              <w:ind w:left="1089" w:right="68" w:hanging="709"/>
            </w:pPr>
            <w:r>
              <w:rPr>
                <w:szCs w:val="22"/>
              </w:rPr>
              <w:t>•</w:t>
            </w:r>
            <w:r>
              <w:rPr>
                <w:szCs w:val="22"/>
              </w:rPr>
              <w:tab/>
              <w:t>Assessing resource requirements and procedures</w:t>
            </w:r>
          </w:p>
          <w:p w:rsidR="00BC4302" w:rsidRDefault="00EE221E" w:rsidP="00390F27">
            <w:pPr>
              <w:tabs>
                <w:tab w:val="left" w:pos="342"/>
              </w:tabs>
              <w:spacing w:before="120" w:after="120"/>
              <w:ind w:left="1089" w:right="68" w:hanging="709"/>
            </w:pPr>
            <w:r>
              <w:rPr>
                <w:szCs w:val="22"/>
              </w:rPr>
              <w:t>•</w:t>
            </w:r>
            <w:r>
              <w:rPr>
                <w:szCs w:val="22"/>
              </w:rPr>
              <w:tab/>
              <w:t>Scheduling tasks/activities</w:t>
            </w:r>
          </w:p>
          <w:p w:rsidR="00BC4302" w:rsidRDefault="00EE221E" w:rsidP="00390F27">
            <w:pPr>
              <w:tabs>
                <w:tab w:val="left" w:pos="342"/>
              </w:tabs>
              <w:spacing w:before="120" w:after="120"/>
              <w:ind w:left="1089" w:right="68" w:hanging="709"/>
            </w:pPr>
            <w:r>
              <w:rPr>
                <w:szCs w:val="22"/>
              </w:rPr>
              <w:t>•</w:t>
            </w:r>
            <w:r>
              <w:rPr>
                <w:szCs w:val="22"/>
              </w:rPr>
              <w:tab/>
              <w:t>Scheduling materials delivery requirements and procedures</w:t>
            </w:r>
          </w:p>
          <w:p w:rsidR="00BC4302" w:rsidRDefault="00EE221E" w:rsidP="00390F27">
            <w:pPr>
              <w:tabs>
                <w:tab w:val="left" w:pos="342"/>
              </w:tabs>
              <w:spacing w:before="120" w:after="120"/>
              <w:ind w:left="1089" w:right="68" w:hanging="709"/>
            </w:pPr>
            <w:r>
              <w:rPr>
                <w:szCs w:val="22"/>
              </w:rPr>
              <w:t>•</w:t>
            </w:r>
            <w:r>
              <w:rPr>
                <w:szCs w:val="22"/>
              </w:rPr>
              <w:tab/>
              <w:t>Implementing workplace relationship requirements and procedures</w:t>
            </w:r>
          </w:p>
          <w:p w:rsidR="00BC4302" w:rsidRDefault="00EE221E" w:rsidP="00390F27">
            <w:pPr>
              <w:tabs>
                <w:tab w:val="left" w:pos="342"/>
              </w:tabs>
              <w:spacing w:before="120" w:after="120"/>
              <w:ind w:left="1089" w:right="68" w:hanging="709"/>
            </w:pPr>
            <w:r>
              <w:rPr>
                <w:szCs w:val="22"/>
              </w:rPr>
              <w:t>•</w:t>
            </w:r>
            <w:r>
              <w:rPr>
                <w:szCs w:val="22"/>
              </w:rPr>
              <w:tab/>
              <w:t>Managing client and site operational requirements</w:t>
            </w:r>
          </w:p>
          <w:p w:rsidR="00BC4302" w:rsidRDefault="00EE221E" w:rsidP="00390F27">
            <w:pPr>
              <w:tabs>
                <w:tab w:val="left" w:pos="342"/>
              </w:tabs>
              <w:spacing w:before="120" w:after="120"/>
              <w:ind w:left="1089" w:right="68" w:hanging="709"/>
            </w:pPr>
            <w:r>
              <w:rPr>
                <w:szCs w:val="22"/>
              </w:rPr>
              <w:t>•</w:t>
            </w:r>
            <w:r>
              <w:rPr>
                <w:szCs w:val="22"/>
              </w:rPr>
              <w:tab/>
              <w:t xml:space="preserve">Identifying relationship between various areas of civil works </w:t>
            </w:r>
          </w:p>
          <w:p w:rsidR="00BC4302" w:rsidRDefault="00EE221E" w:rsidP="00390F27">
            <w:pPr>
              <w:tabs>
                <w:tab w:val="left" w:pos="342"/>
              </w:tabs>
              <w:spacing w:before="120" w:after="120"/>
              <w:ind w:left="1089" w:right="68" w:hanging="709"/>
            </w:pPr>
            <w:r>
              <w:rPr>
                <w:szCs w:val="22"/>
              </w:rPr>
              <w:t>•</w:t>
            </w:r>
            <w:r>
              <w:rPr>
                <w:szCs w:val="22"/>
              </w:rPr>
              <w:tab/>
              <w:t xml:space="preserve">Using team leadership techniques </w:t>
            </w:r>
          </w:p>
          <w:p w:rsidR="00BC4302" w:rsidRDefault="00EE221E" w:rsidP="00390F27">
            <w:pPr>
              <w:tabs>
                <w:tab w:val="left" w:pos="342"/>
              </w:tabs>
              <w:spacing w:before="120" w:after="120"/>
              <w:ind w:left="1089" w:right="68" w:hanging="709"/>
            </w:pPr>
            <w:r>
              <w:rPr>
                <w:szCs w:val="22"/>
              </w:rPr>
              <w:t>•</w:t>
            </w:r>
            <w:r>
              <w:rPr>
                <w:szCs w:val="22"/>
              </w:rPr>
              <w:tab/>
              <w:t>Using works planning techniques</w:t>
            </w:r>
          </w:p>
          <w:p w:rsidR="00BC4302" w:rsidRDefault="00EE221E" w:rsidP="00390F27">
            <w:pPr>
              <w:tabs>
                <w:tab w:val="left" w:pos="342"/>
              </w:tabs>
              <w:spacing w:before="120" w:after="120"/>
              <w:ind w:left="1089" w:right="68" w:hanging="709"/>
            </w:pPr>
            <w:r>
              <w:rPr>
                <w:szCs w:val="22"/>
              </w:rPr>
              <w:t>•</w:t>
            </w:r>
            <w:r>
              <w:rPr>
                <w:szCs w:val="22"/>
              </w:rPr>
              <w:tab/>
              <w:t>Identifying engineering survey principles</w:t>
            </w:r>
          </w:p>
          <w:p w:rsidR="00BC4302" w:rsidRDefault="00EE221E" w:rsidP="00390F27">
            <w:pPr>
              <w:tabs>
                <w:tab w:val="left" w:pos="342"/>
              </w:tabs>
              <w:spacing w:before="120" w:after="120"/>
              <w:ind w:left="1089" w:right="68" w:hanging="709"/>
            </w:pPr>
            <w:r>
              <w:rPr>
                <w:szCs w:val="22"/>
              </w:rPr>
              <w:t>•</w:t>
            </w:r>
            <w:r>
              <w:rPr>
                <w:szCs w:val="22"/>
              </w:rPr>
              <w:tab/>
              <w:t>Using estimating principles</w:t>
            </w:r>
          </w:p>
          <w:p w:rsidR="00BC4302" w:rsidRDefault="00EE221E" w:rsidP="00390F27">
            <w:pPr>
              <w:tabs>
                <w:tab w:val="left" w:pos="342"/>
              </w:tabs>
              <w:spacing w:before="120" w:after="120"/>
              <w:ind w:left="1089" w:right="68" w:hanging="709"/>
            </w:pPr>
            <w:r>
              <w:rPr>
                <w:szCs w:val="22"/>
              </w:rPr>
              <w:t>•</w:t>
            </w:r>
            <w:r>
              <w:rPr>
                <w:szCs w:val="22"/>
              </w:rPr>
              <w:tab/>
              <w:t>Using civil works construction sequencing and terminology</w:t>
            </w:r>
          </w:p>
          <w:p w:rsidR="00BC4302" w:rsidRDefault="00EE221E" w:rsidP="00390F27">
            <w:pPr>
              <w:tabs>
                <w:tab w:val="left" w:pos="342"/>
              </w:tabs>
              <w:spacing w:before="120" w:after="120"/>
              <w:ind w:left="1089" w:right="68" w:hanging="709"/>
            </w:pPr>
            <w:r>
              <w:rPr>
                <w:szCs w:val="22"/>
              </w:rPr>
              <w:t>•</w:t>
            </w:r>
            <w:r>
              <w:rPr>
                <w:szCs w:val="22"/>
              </w:rPr>
              <w:tab/>
              <w:t>Identifying related underground services and utilities</w:t>
            </w:r>
          </w:p>
        </w:tc>
      </w:tr>
    </w:tbl>
    <w:p w:rsidR="00BC4302" w:rsidRDefault="00EE221E">
      <w:r>
        <w:br w:type="page"/>
      </w:r>
    </w:p>
    <w:p w:rsidR="00BC4302" w:rsidRDefault="00686FBD" w:rsidP="00390F27">
      <w:pPr>
        <w:pStyle w:val="Heading1"/>
      </w:pPr>
      <w:bookmarkStart w:id="15" w:name="h.35nkun2" w:colFirst="0" w:colLast="0"/>
      <w:bookmarkStart w:id="16" w:name="_Toc434331647"/>
      <w:bookmarkEnd w:id="15"/>
      <w:r>
        <w:t>Chapter 1</w:t>
      </w:r>
      <w:r w:rsidR="00EE221E">
        <w:t>: Plan and prepare tasks</w:t>
      </w:r>
      <w:bookmarkEnd w:id="16"/>
    </w:p>
    <w:p w:rsidR="00BC4302" w:rsidRDefault="00EE221E">
      <w:pPr>
        <w:spacing w:before="360"/>
        <w:ind w:right="641"/>
      </w:pPr>
      <w:r>
        <w:rPr>
          <w:b/>
          <w:szCs w:val="22"/>
        </w:rPr>
        <w:t>By the end of this chapter you will understand how to:</w:t>
      </w:r>
    </w:p>
    <w:p w:rsidR="00BC4302" w:rsidRPr="00534CDF" w:rsidRDefault="00EE221E" w:rsidP="00D639E7">
      <w:pPr>
        <w:pStyle w:val="ListParagraph"/>
        <w:numPr>
          <w:ilvl w:val="0"/>
          <w:numId w:val="12"/>
        </w:numPr>
      </w:pPr>
      <w:r w:rsidRPr="00534CDF">
        <w:t>Access, interpret and apply underground service documentation and ensure the work activity is compliant</w:t>
      </w:r>
    </w:p>
    <w:p w:rsidR="00BC4302" w:rsidRPr="00534CDF" w:rsidRDefault="00EE221E" w:rsidP="00D639E7">
      <w:pPr>
        <w:pStyle w:val="ListParagraph"/>
        <w:numPr>
          <w:ilvl w:val="0"/>
          <w:numId w:val="12"/>
        </w:numPr>
      </w:pPr>
      <w:r w:rsidRPr="00534CDF">
        <w:t xml:space="preserve">Review the installation and identify relevant tasks </w:t>
      </w:r>
    </w:p>
    <w:p w:rsidR="00BC4302" w:rsidRPr="00534CDF" w:rsidRDefault="00EE221E" w:rsidP="00D639E7">
      <w:pPr>
        <w:pStyle w:val="ListParagraph"/>
        <w:numPr>
          <w:ilvl w:val="0"/>
          <w:numId w:val="12"/>
        </w:numPr>
      </w:pPr>
      <w:r w:rsidRPr="00534CDF">
        <w:t>Access, interpret and clarify the specific task information and requirements</w:t>
      </w:r>
    </w:p>
    <w:p w:rsidR="00BC4302" w:rsidRPr="00534CDF" w:rsidRDefault="00EE221E" w:rsidP="00D639E7">
      <w:pPr>
        <w:pStyle w:val="ListParagraph"/>
        <w:numPr>
          <w:ilvl w:val="0"/>
          <w:numId w:val="12"/>
        </w:numPr>
      </w:pPr>
      <w:r w:rsidRPr="00534CDF">
        <w:t xml:space="preserve">Ensure a job plan is available which makes best use of the available resources and meets task requirements </w:t>
      </w:r>
    </w:p>
    <w:p w:rsidR="00BC4302" w:rsidRDefault="00686FBD" w:rsidP="008A0614">
      <w:pPr>
        <w:pStyle w:val="ChapterHeading"/>
      </w:pPr>
      <w:bookmarkStart w:id="17" w:name="h.1ksv4uv" w:colFirst="0" w:colLast="0"/>
      <w:bookmarkStart w:id="18" w:name="_Toc434331648"/>
      <w:bookmarkEnd w:id="17"/>
      <w:r>
        <w:t>1</w:t>
      </w:r>
      <w:r w:rsidR="00EE221E">
        <w:t>.1 Legislation</w:t>
      </w:r>
      <w:bookmarkEnd w:id="18"/>
    </w:p>
    <w:p w:rsidR="00BC4302" w:rsidRPr="005C36B6" w:rsidRDefault="00EE221E" w:rsidP="005C36B6">
      <w:pPr>
        <w:spacing w:before="280" w:after="280"/>
        <w:rPr>
          <w:szCs w:val="22"/>
        </w:rPr>
      </w:pPr>
      <w:r>
        <w:rPr>
          <w:szCs w:val="22"/>
        </w:rPr>
        <w:t>There are a number of pieces of legislation that apply to this type of work, and this depends on the environment you are working within.</w:t>
      </w:r>
      <w:r w:rsidR="005C36B6">
        <w:rPr>
          <w:szCs w:val="22"/>
        </w:rPr>
        <w:t xml:space="preserve">  </w:t>
      </w:r>
      <w:r>
        <w:rPr>
          <w:szCs w:val="22"/>
        </w:rPr>
        <w:t>This may be a footpath or road, park, house, mine or quarry.</w:t>
      </w:r>
    </w:p>
    <w:tbl>
      <w:tblPr>
        <w:tblStyle w:val="a3"/>
        <w:tblW w:w="978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55"/>
        <w:gridCol w:w="6926"/>
      </w:tblGrid>
      <w:tr w:rsidR="00BC4302" w:rsidTr="00390F27">
        <w:tc>
          <w:tcPr>
            <w:tcW w:w="2855" w:type="dxa"/>
            <w:shd w:val="clear" w:color="auto" w:fill="D9D9D9"/>
          </w:tcPr>
          <w:p w:rsidR="00BC4302" w:rsidRDefault="00EE221E">
            <w:pPr>
              <w:spacing w:line="360" w:lineRule="auto"/>
              <w:jc w:val="center"/>
            </w:pPr>
            <w:r>
              <w:rPr>
                <w:b/>
              </w:rPr>
              <w:t>Area Involved</w:t>
            </w:r>
          </w:p>
        </w:tc>
        <w:tc>
          <w:tcPr>
            <w:tcW w:w="6926" w:type="dxa"/>
            <w:shd w:val="clear" w:color="auto" w:fill="D9D9D9"/>
          </w:tcPr>
          <w:p w:rsidR="00BC4302" w:rsidRDefault="00EE221E">
            <w:pPr>
              <w:spacing w:line="360" w:lineRule="auto"/>
              <w:jc w:val="center"/>
            </w:pPr>
            <w:r>
              <w:rPr>
                <w:b/>
              </w:rPr>
              <w:t>Legislation</w:t>
            </w:r>
          </w:p>
        </w:tc>
      </w:tr>
      <w:tr w:rsidR="00BC4302" w:rsidTr="00390F27">
        <w:tc>
          <w:tcPr>
            <w:tcW w:w="2855" w:type="dxa"/>
          </w:tcPr>
          <w:p w:rsidR="00BC4302" w:rsidRDefault="00EE221E">
            <w:pPr>
              <w:spacing w:before="100" w:after="100" w:line="360" w:lineRule="auto"/>
              <w:jc w:val="center"/>
            </w:pPr>
            <w:r>
              <w:t>Road</w:t>
            </w:r>
          </w:p>
        </w:tc>
        <w:tc>
          <w:tcPr>
            <w:tcW w:w="6926" w:type="dxa"/>
          </w:tcPr>
          <w:p w:rsidR="00BC4302" w:rsidRDefault="00EE221E">
            <w:pPr>
              <w:spacing w:before="100" w:after="100"/>
              <w:ind w:firstLine="222"/>
            </w:pPr>
            <w:r>
              <w:t>Workplace Health and Safety Act 2011</w:t>
            </w:r>
          </w:p>
          <w:p w:rsidR="00BC4302" w:rsidRDefault="00EE221E">
            <w:pPr>
              <w:spacing w:before="100" w:after="100"/>
              <w:ind w:firstLine="222"/>
            </w:pPr>
            <w:r>
              <w:t>Workplace Health and Safety regulation 2011</w:t>
            </w:r>
          </w:p>
          <w:p w:rsidR="00BC4302" w:rsidRDefault="00EE221E">
            <w:pPr>
              <w:spacing w:before="100" w:after="100"/>
              <w:ind w:firstLine="222"/>
            </w:pPr>
            <w:r>
              <w:t>Electrical Safety Act 2002</w:t>
            </w:r>
          </w:p>
          <w:p w:rsidR="00BC4302" w:rsidRDefault="00EE221E">
            <w:pPr>
              <w:spacing w:before="100" w:after="100"/>
              <w:ind w:firstLine="222"/>
            </w:pPr>
            <w:r>
              <w:t>Electrical Safety Regulation 2013</w:t>
            </w:r>
          </w:p>
          <w:p w:rsidR="00BC4302" w:rsidRDefault="00EE221E">
            <w:pPr>
              <w:spacing w:before="100" w:after="100"/>
              <w:ind w:firstLine="222"/>
            </w:pPr>
            <w:r>
              <w:t>Excavation work Code of Practice 2013</w:t>
            </w:r>
          </w:p>
        </w:tc>
      </w:tr>
      <w:tr w:rsidR="00BC4302" w:rsidTr="00390F27">
        <w:tc>
          <w:tcPr>
            <w:tcW w:w="2855" w:type="dxa"/>
          </w:tcPr>
          <w:p w:rsidR="00BC4302" w:rsidRDefault="00EE221E">
            <w:pPr>
              <w:spacing w:before="100" w:after="100" w:line="360" w:lineRule="auto"/>
              <w:jc w:val="center"/>
            </w:pPr>
            <w:r>
              <w:t>Park</w:t>
            </w:r>
          </w:p>
        </w:tc>
        <w:tc>
          <w:tcPr>
            <w:tcW w:w="6926" w:type="dxa"/>
          </w:tcPr>
          <w:p w:rsidR="00BC4302" w:rsidRDefault="00EE221E">
            <w:pPr>
              <w:spacing w:before="100" w:after="100"/>
              <w:ind w:firstLine="222"/>
            </w:pPr>
            <w:r>
              <w:t>Workplace Health and Safety Act 2011</w:t>
            </w:r>
          </w:p>
          <w:p w:rsidR="00BC4302" w:rsidRDefault="00EE221E">
            <w:pPr>
              <w:spacing w:before="100" w:after="100"/>
              <w:ind w:firstLine="222"/>
            </w:pPr>
            <w:r>
              <w:t>Workplace Health and Safety regulation 2011</w:t>
            </w:r>
          </w:p>
          <w:p w:rsidR="00BC4302" w:rsidRDefault="00EE221E">
            <w:pPr>
              <w:spacing w:before="100" w:after="100"/>
              <w:ind w:firstLine="222"/>
            </w:pPr>
            <w:r>
              <w:t>Electrical Safety Act 2002</w:t>
            </w:r>
          </w:p>
          <w:p w:rsidR="00BC4302" w:rsidRDefault="00EE221E">
            <w:pPr>
              <w:spacing w:before="100" w:after="100"/>
              <w:ind w:firstLine="222"/>
            </w:pPr>
            <w:r>
              <w:t>Electrical Safety Regulation 2013</w:t>
            </w:r>
          </w:p>
          <w:p w:rsidR="00BC4302" w:rsidRDefault="00EE221E">
            <w:pPr>
              <w:spacing w:before="100" w:after="100"/>
              <w:ind w:firstLine="222"/>
            </w:pPr>
            <w:r>
              <w:t>Excavation work Code of Practice 2013</w:t>
            </w:r>
          </w:p>
        </w:tc>
      </w:tr>
      <w:tr w:rsidR="00BC4302" w:rsidTr="00390F27">
        <w:tc>
          <w:tcPr>
            <w:tcW w:w="2855" w:type="dxa"/>
          </w:tcPr>
          <w:p w:rsidR="00BC4302" w:rsidRDefault="00EE221E">
            <w:pPr>
              <w:spacing w:before="100" w:after="100" w:line="360" w:lineRule="auto"/>
              <w:jc w:val="center"/>
            </w:pPr>
            <w:r>
              <w:t>House</w:t>
            </w:r>
          </w:p>
        </w:tc>
        <w:tc>
          <w:tcPr>
            <w:tcW w:w="6926" w:type="dxa"/>
          </w:tcPr>
          <w:p w:rsidR="00BC4302" w:rsidRDefault="00EE221E">
            <w:pPr>
              <w:spacing w:before="100" w:after="100"/>
              <w:ind w:firstLine="222"/>
            </w:pPr>
            <w:r>
              <w:t>Workplace Health and Safety Act 2011</w:t>
            </w:r>
          </w:p>
          <w:p w:rsidR="00BC4302" w:rsidRDefault="00EE221E">
            <w:pPr>
              <w:spacing w:before="100" w:after="100"/>
              <w:ind w:firstLine="222"/>
            </w:pPr>
            <w:r>
              <w:t>Workplace Health and Safety regulation 2011</w:t>
            </w:r>
          </w:p>
          <w:p w:rsidR="00BC4302" w:rsidRDefault="00EE221E">
            <w:pPr>
              <w:spacing w:before="100" w:after="100"/>
              <w:ind w:firstLine="222"/>
            </w:pPr>
            <w:r>
              <w:t>Electrical Safety Act 2002</w:t>
            </w:r>
          </w:p>
          <w:p w:rsidR="00BC4302" w:rsidRDefault="00EE221E">
            <w:pPr>
              <w:spacing w:before="100" w:after="100"/>
              <w:ind w:firstLine="222"/>
            </w:pPr>
            <w:r>
              <w:t>Electrical Safety Regulation 2013</w:t>
            </w:r>
          </w:p>
          <w:p w:rsidR="00BC4302" w:rsidRDefault="00EE221E">
            <w:pPr>
              <w:spacing w:before="100" w:after="100"/>
              <w:ind w:firstLine="222"/>
            </w:pPr>
            <w:r>
              <w:t>Excavation work Code of Practice 2013</w:t>
            </w:r>
          </w:p>
        </w:tc>
      </w:tr>
    </w:tbl>
    <w:p w:rsidR="009E4D82" w:rsidRDefault="009E4D82">
      <w:pPr>
        <w:spacing w:before="100" w:after="100"/>
        <w:jc w:val="left"/>
      </w:pPr>
      <w:r>
        <w:br w:type="page"/>
      </w:r>
    </w:p>
    <w:tbl>
      <w:tblPr>
        <w:tblStyle w:val="a4"/>
        <w:tblW w:w="978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55"/>
        <w:gridCol w:w="6926"/>
      </w:tblGrid>
      <w:tr w:rsidR="00BC4302" w:rsidTr="00390F27">
        <w:tc>
          <w:tcPr>
            <w:tcW w:w="2855" w:type="dxa"/>
            <w:shd w:val="clear" w:color="auto" w:fill="D9D9D9"/>
          </w:tcPr>
          <w:p w:rsidR="00BC4302" w:rsidRDefault="00EE221E">
            <w:pPr>
              <w:spacing w:line="360" w:lineRule="auto"/>
              <w:jc w:val="center"/>
            </w:pPr>
            <w:r>
              <w:rPr>
                <w:b/>
              </w:rPr>
              <w:t>Area Involved</w:t>
            </w:r>
          </w:p>
        </w:tc>
        <w:tc>
          <w:tcPr>
            <w:tcW w:w="6926" w:type="dxa"/>
            <w:shd w:val="clear" w:color="auto" w:fill="D9D9D9"/>
          </w:tcPr>
          <w:p w:rsidR="00BC4302" w:rsidRDefault="00EE221E">
            <w:pPr>
              <w:spacing w:line="360" w:lineRule="auto"/>
              <w:jc w:val="center"/>
            </w:pPr>
            <w:r>
              <w:rPr>
                <w:b/>
              </w:rPr>
              <w:t>Legislation</w:t>
            </w:r>
          </w:p>
        </w:tc>
      </w:tr>
      <w:tr w:rsidR="00BC4302" w:rsidTr="00390F27">
        <w:tc>
          <w:tcPr>
            <w:tcW w:w="2855" w:type="dxa"/>
          </w:tcPr>
          <w:p w:rsidR="00BC4302" w:rsidRDefault="00EE221E">
            <w:pPr>
              <w:spacing w:before="100" w:after="100" w:line="360" w:lineRule="auto"/>
              <w:jc w:val="center"/>
            </w:pPr>
            <w:r>
              <w:t>Coal mine</w:t>
            </w:r>
          </w:p>
        </w:tc>
        <w:tc>
          <w:tcPr>
            <w:tcW w:w="6926" w:type="dxa"/>
          </w:tcPr>
          <w:p w:rsidR="00BC4302" w:rsidRDefault="00EE221E">
            <w:pPr>
              <w:spacing w:before="100" w:after="100"/>
              <w:ind w:firstLine="222"/>
            </w:pPr>
            <w:r>
              <w:t>Coal Mining Safety and Health Act 1999</w:t>
            </w:r>
          </w:p>
          <w:p w:rsidR="00BC4302" w:rsidRDefault="00EE221E">
            <w:pPr>
              <w:spacing w:before="100" w:after="100"/>
              <w:ind w:firstLine="222"/>
            </w:pPr>
            <w:r>
              <w:t>Coal Mining Safety and Health Regulation 2001</w:t>
            </w:r>
          </w:p>
          <w:p w:rsidR="00BC4302" w:rsidRDefault="00EE221E">
            <w:pPr>
              <w:spacing w:before="100" w:after="100"/>
              <w:ind w:firstLine="222"/>
            </w:pPr>
            <w:r>
              <w:t>Electrical Safety Act 2002</w:t>
            </w:r>
          </w:p>
          <w:p w:rsidR="00BC4302" w:rsidRDefault="00EE221E">
            <w:pPr>
              <w:spacing w:before="100" w:after="100"/>
              <w:ind w:firstLine="222"/>
            </w:pPr>
            <w:r>
              <w:t>Electrical Safety Regulation 2013</w:t>
            </w:r>
          </w:p>
          <w:p w:rsidR="00BC4302" w:rsidRDefault="00EE221E">
            <w:pPr>
              <w:spacing w:before="100" w:after="100"/>
              <w:ind w:left="222"/>
            </w:pPr>
            <w:r>
              <w:t>Excavation work Code of Practice 2013 (can be used to develop Standard Operating Procedure)</w:t>
            </w:r>
          </w:p>
        </w:tc>
      </w:tr>
      <w:tr w:rsidR="00BC4302" w:rsidTr="00390F27">
        <w:tc>
          <w:tcPr>
            <w:tcW w:w="2855" w:type="dxa"/>
          </w:tcPr>
          <w:p w:rsidR="00BC4302" w:rsidRDefault="00EE221E">
            <w:pPr>
              <w:spacing w:before="100" w:after="100" w:line="360" w:lineRule="auto"/>
              <w:jc w:val="center"/>
            </w:pPr>
            <w:r>
              <w:t>Metalliferous mine</w:t>
            </w:r>
          </w:p>
        </w:tc>
        <w:tc>
          <w:tcPr>
            <w:tcW w:w="6926" w:type="dxa"/>
          </w:tcPr>
          <w:p w:rsidR="00BC4302" w:rsidRDefault="00EE221E">
            <w:pPr>
              <w:spacing w:before="100" w:after="100"/>
              <w:ind w:firstLine="222"/>
            </w:pPr>
            <w:r>
              <w:t>Mining and Quarrying Safety and Health Act 1999</w:t>
            </w:r>
          </w:p>
          <w:p w:rsidR="00BC4302" w:rsidRDefault="00EE221E">
            <w:pPr>
              <w:spacing w:before="100" w:after="100"/>
              <w:ind w:firstLine="222"/>
            </w:pPr>
            <w:r>
              <w:t>Mining and Quarrying Safety and Health 2001</w:t>
            </w:r>
          </w:p>
          <w:p w:rsidR="00BC4302" w:rsidRDefault="00EE221E">
            <w:pPr>
              <w:spacing w:before="100" w:after="100"/>
              <w:ind w:firstLine="222"/>
            </w:pPr>
            <w:r>
              <w:t>Electrical Safety Act 2002</w:t>
            </w:r>
          </w:p>
          <w:p w:rsidR="00BC4302" w:rsidRDefault="00EE221E">
            <w:pPr>
              <w:spacing w:before="100" w:after="100"/>
              <w:ind w:firstLine="222"/>
            </w:pPr>
            <w:r>
              <w:t>Electrical Safety Regulation 2013</w:t>
            </w:r>
          </w:p>
          <w:p w:rsidR="00BC4302" w:rsidRDefault="00EE221E">
            <w:pPr>
              <w:spacing w:before="100" w:after="100"/>
              <w:ind w:left="222"/>
            </w:pPr>
            <w:r>
              <w:t>Excavation work Code of Practice 2013 (can be used to develop Standard Operating Procedure)</w:t>
            </w:r>
          </w:p>
        </w:tc>
      </w:tr>
      <w:tr w:rsidR="00BC4302" w:rsidTr="00390F27">
        <w:tc>
          <w:tcPr>
            <w:tcW w:w="2855" w:type="dxa"/>
          </w:tcPr>
          <w:p w:rsidR="00BC4302" w:rsidRDefault="00EE221E">
            <w:pPr>
              <w:spacing w:before="100" w:after="100" w:line="360" w:lineRule="auto"/>
              <w:jc w:val="center"/>
            </w:pPr>
            <w:r>
              <w:t>Quarry</w:t>
            </w:r>
          </w:p>
        </w:tc>
        <w:tc>
          <w:tcPr>
            <w:tcW w:w="6926" w:type="dxa"/>
          </w:tcPr>
          <w:p w:rsidR="00BC4302" w:rsidRDefault="00EE221E">
            <w:pPr>
              <w:spacing w:before="100" w:after="100"/>
              <w:ind w:firstLine="222"/>
            </w:pPr>
            <w:r>
              <w:t>Mining and Quarrying Safety and Health Act 1999</w:t>
            </w:r>
          </w:p>
          <w:p w:rsidR="00BC4302" w:rsidRDefault="00EE221E">
            <w:pPr>
              <w:spacing w:before="100" w:after="100"/>
              <w:ind w:firstLine="222"/>
            </w:pPr>
            <w:r>
              <w:t>Mining and Quarrying Safety and Health 2001</w:t>
            </w:r>
          </w:p>
          <w:p w:rsidR="00BC4302" w:rsidRDefault="00EE221E">
            <w:pPr>
              <w:spacing w:before="100" w:after="100"/>
              <w:ind w:firstLine="222"/>
            </w:pPr>
            <w:r>
              <w:t>Electrical Safety Act 2002</w:t>
            </w:r>
          </w:p>
          <w:p w:rsidR="00BC4302" w:rsidRDefault="00EE221E">
            <w:pPr>
              <w:spacing w:before="100" w:after="100"/>
              <w:ind w:firstLine="222"/>
            </w:pPr>
            <w:r>
              <w:t>Electrical Safety Regulation 2013</w:t>
            </w:r>
          </w:p>
          <w:p w:rsidR="00BC4302" w:rsidRDefault="00EE221E">
            <w:pPr>
              <w:spacing w:before="100" w:after="100"/>
              <w:ind w:left="222"/>
            </w:pPr>
            <w:r>
              <w:t>Excavation work Code of Practice 2013 (can be used to develop Standard Operating Procedure)</w:t>
            </w:r>
          </w:p>
        </w:tc>
      </w:tr>
    </w:tbl>
    <w:p w:rsidR="005C36B6" w:rsidRDefault="00EE221E">
      <w:pPr>
        <w:tabs>
          <w:tab w:val="left" w:pos="9900"/>
        </w:tabs>
        <w:ind w:left="-90"/>
        <w:rPr>
          <w:szCs w:val="22"/>
        </w:rPr>
      </w:pPr>
      <w:r>
        <w:rPr>
          <w:szCs w:val="22"/>
        </w:rPr>
        <w:t xml:space="preserve">Each of these Acts and Regulations includes specific requirements that must be complied with, and these are generally the higher level requirements as opposed to the Code of Practice which has very specific requirements and very detailed guidance around what is required.  </w:t>
      </w:r>
    </w:p>
    <w:p w:rsidR="00BC4302" w:rsidRDefault="00EE221E">
      <w:pPr>
        <w:tabs>
          <w:tab w:val="left" w:pos="9900"/>
        </w:tabs>
        <w:ind w:left="-90"/>
      </w:pPr>
      <w:r>
        <w:rPr>
          <w:szCs w:val="22"/>
        </w:rPr>
        <w:t>Legislation for each state in Australia can be found the following location:</w:t>
      </w:r>
    </w:p>
    <w:tbl>
      <w:tblPr>
        <w:tblStyle w:val="a5"/>
        <w:tblW w:w="978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4"/>
        <w:gridCol w:w="8647"/>
      </w:tblGrid>
      <w:tr w:rsidR="00BC4302" w:rsidTr="00390F27">
        <w:tc>
          <w:tcPr>
            <w:tcW w:w="1134" w:type="dxa"/>
          </w:tcPr>
          <w:p w:rsidR="00BC4302" w:rsidRDefault="00EE221E">
            <w:pPr>
              <w:spacing w:before="100" w:after="100"/>
            </w:pPr>
            <w:r>
              <w:rPr>
                <w:b/>
              </w:rPr>
              <w:t>State</w:t>
            </w:r>
          </w:p>
        </w:tc>
        <w:tc>
          <w:tcPr>
            <w:tcW w:w="8647" w:type="dxa"/>
          </w:tcPr>
          <w:p w:rsidR="00BC4302" w:rsidRDefault="00EE221E">
            <w:pPr>
              <w:spacing w:before="100" w:after="100"/>
            </w:pPr>
            <w:r>
              <w:rPr>
                <w:b/>
              </w:rPr>
              <w:t>Website</w:t>
            </w:r>
          </w:p>
        </w:tc>
      </w:tr>
      <w:tr w:rsidR="00BC4302" w:rsidTr="00390F27">
        <w:tc>
          <w:tcPr>
            <w:tcW w:w="1134" w:type="dxa"/>
          </w:tcPr>
          <w:p w:rsidR="00BC4302" w:rsidRDefault="00EE221E">
            <w:pPr>
              <w:spacing w:before="40" w:after="40"/>
            </w:pPr>
            <w:r>
              <w:t>Qld</w:t>
            </w:r>
          </w:p>
        </w:tc>
        <w:tc>
          <w:tcPr>
            <w:tcW w:w="8647" w:type="dxa"/>
          </w:tcPr>
          <w:p w:rsidR="00BC4302" w:rsidRDefault="005C7440">
            <w:pPr>
              <w:spacing w:before="40" w:after="40"/>
            </w:pPr>
            <w:hyperlink r:id="rId15" w:history="1">
              <w:r w:rsidR="00390F43" w:rsidRPr="00957027">
                <w:rPr>
                  <w:rStyle w:val="Hyperlink"/>
                </w:rPr>
                <w:t>www.legislation.qld.gov.au</w:t>
              </w:r>
            </w:hyperlink>
            <w:r w:rsidR="005C36B6">
              <w:t xml:space="preserve"> </w:t>
            </w:r>
          </w:p>
        </w:tc>
      </w:tr>
      <w:tr w:rsidR="00BC4302" w:rsidTr="00390F27">
        <w:tc>
          <w:tcPr>
            <w:tcW w:w="1134" w:type="dxa"/>
          </w:tcPr>
          <w:p w:rsidR="00BC4302" w:rsidRDefault="00EE221E">
            <w:pPr>
              <w:spacing w:before="40" w:after="40"/>
            </w:pPr>
            <w:r>
              <w:t>NSW</w:t>
            </w:r>
          </w:p>
        </w:tc>
        <w:tc>
          <w:tcPr>
            <w:tcW w:w="8647" w:type="dxa"/>
          </w:tcPr>
          <w:p w:rsidR="00BC4302" w:rsidRDefault="005C7440">
            <w:pPr>
              <w:spacing w:before="40" w:after="40"/>
            </w:pPr>
            <w:hyperlink r:id="rId16" w:history="1">
              <w:r w:rsidR="005C36B6" w:rsidRPr="00AC785B">
                <w:rPr>
                  <w:rStyle w:val="Hyperlink"/>
                </w:rPr>
                <w:t>www.legislation.nsw.gov.au</w:t>
              </w:r>
            </w:hyperlink>
            <w:r w:rsidR="005C36B6">
              <w:t xml:space="preserve"> </w:t>
            </w:r>
          </w:p>
        </w:tc>
      </w:tr>
      <w:tr w:rsidR="00BC4302" w:rsidTr="00390F27">
        <w:tc>
          <w:tcPr>
            <w:tcW w:w="1134" w:type="dxa"/>
          </w:tcPr>
          <w:p w:rsidR="00BC4302" w:rsidRDefault="00EE221E">
            <w:pPr>
              <w:spacing w:before="40" w:after="40"/>
            </w:pPr>
            <w:r>
              <w:t>VIC</w:t>
            </w:r>
          </w:p>
        </w:tc>
        <w:tc>
          <w:tcPr>
            <w:tcW w:w="8647" w:type="dxa"/>
          </w:tcPr>
          <w:p w:rsidR="00BC4302" w:rsidRDefault="005C7440">
            <w:pPr>
              <w:spacing w:before="40" w:after="40"/>
            </w:pPr>
            <w:hyperlink r:id="rId17" w:history="1">
              <w:r w:rsidR="005C36B6" w:rsidRPr="00AC785B">
                <w:rPr>
                  <w:rStyle w:val="Hyperlink"/>
                </w:rPr>
                <w:t>www.legislation.vic.gov.au</w:t>
              </w:r>
            </w:hyperlink>
            <w:r w:rsidR="005C36B6">
              <w:t xml:space="preserve"> </w:t>
            </w:r>
          </w:p>
        </w:tc>
      </w:tr>
      <w:tr w:rsidR="00BC4302" w:rsidTr="00390F27">
        <w:tc>
          <w:tcPr>
            <w:tcW w:w="1134" w:type="dxa"/>
          </w:tcPr>
          <w:p w:rsidR="00BC4302" w:rsidRDefault="00EE221E">
            <w:pPr>
              <w:spacing w:before="40" w:after="40"/>
            </w:pPr>
            <w:r>
              <w:t>SA</w:t>
            </w:r>
          </w:p>
        </w:tc>
        <w:tc>
          <w:tcPr>
            <w:tcW w:w="8647" w:type="dxa"/>
          </w:tcPr>
          <w:p w:rsidR="00BC4302" w:rsidRDefault="005C7440">
            <w:pPr>
              <w:spacing w:before="40" w:after="40"/>
            </w:pPr>
            <w:hyperlink r:id="rId18" w:history="1">
              <w:r w:rsidR="005C36B6" w:rsidRPr="00AC785B">
                <w:rPr>
                  <w:rStyle w:val="Hyperlink"/>
                </w:rPr>
                <w:t>www.legislation.sa.gov.au</w:t>
              </w:r>
            </w:hyperlink>
            <w:r w:rsidR="005C36B6">
              <w:t xml:space="preserve"> </w:t>
            </w:r>
          </w:p>
        </w:tc>
      </w:tr>
      <w:tr w:rsidR="00BC4302" w:rsidTr="00390F27">
        <w:tc>
          <w:tcPr>
            <w:tcW w:w="1134" w:type="dxa"/>
          </w:tcPr>
          <w:p w:rsidR="00BC4302" w:rsidRDefault="00EE221E">
            <w:pPr>
              <w:spacing w:before="40" w:after="40"/>
            </w:pPr>
            <w:r>
              <w:t>WA</w:t>
            </w:r>
          </w:p>
        </w:tc>
        <w:tc>
          <w:tcPr>
            <w:tcW w:w="8647" w:type="dxa"/>
          </w:tcPr>
          <w:p w:rsidR="00BC4302" w:rsidRDefault="005C7440">
            <w:pPr>
              <w:spacing w:before="40" w:after="40"/>
            </w:pPr>
            <w:hyperlink r:id="rId19" w:history="1">
              <w:r w:rsidR="005C36B6" w:rsidRPr="00AC785B">
                <w:rPr>
                  <w:rStyle w:val="Hyperlink"/>
                </w:rPr>
                <w:t>http://www.slp.wa.gov.au/legislation/statutes.nsf/default.html</w:t>
              </w:r>
            </w:hyperlink>
            <w:r w:rsidR="005C36B6">
              <w:t xml:space="preserve"> </w:t>
            </w:r>
          </w:p>
        </w:tc>
      </w:tr>
      <w:tr w:rsidR="00BC4302" w:rsidTr="00390F27">
        <w:tc>
          <w:tcPr>
            <w:tcW w:w="1134" w:type="dxa"/>
          </w:tcPr>
          <w:p w:rsidR="00BC4302" w:rsidRDefault="00EE221E">
            <w:pPr>
              <w:spacing w:before="40" w:after="40"/>
            </w:pPr>
            <w:r>
              <w:t>TAS</w:t>
            </w:r>
          </w:p>
        </w:tc>
        <w:tc>
          <w:tcPr>
            <w:tcW w:w="8647" w:type="dxa"/>
          </w:tcPr>
          <w:p w:rsidR="00BC4302" w:rsidRDefault="005C7440">
            <w:pPr>
              <w:spacing w:before="40" w:after="40"/>
            </w:pPr>
            <w:hyperlink r:id="rId20" w:history="1">
              <w:r w:rsidR="005C36B6" w:rsidRPr="00AC785B">
                <w:rPr>
                  <w:rStyle w:val="Hyperlink"/>
                </w:rPr>
                <w:t>http://www.thelaw.tas.gov.au/</w:t>
              </w:r>
            </w:hyperlink>
            <w:r w:rsidR="005C36B6">
              <w:t xml:space="preserve"> </w:t>
            </w:r>
          </w:p>
        </w:tc>
      </w:tr>
      <w:tr w:rsidR="00BC4302" w:rsidTr="00390F27">
        <w:tc>
          <w:tcPr>
            <w:tcW w:w="1134" w:type="dxa"/>
          </w:tcPr>
          <w:p w:rsidR="00BC4302" w:rsidRDefault="00EE221E">
            <w:pPr>
              <w:spacing w:before="40" w:after="40"/>
            </w:pPr>
            <w:r>
              <w:t>NT</w:t>
            </w:r>
          </w:p>
        </w:tc>
        <w:tc>
          <w:tcPr>
            <w:tcW w:w="8647" w:type="dxa"/>
          </w:tcPr>
          <w:p w:rsidR="00BC4302" w:rsidRDefault="005C7440" w:rsidP="005C36B6">
            <w:pPr>
              <w:spacing w:before="40" w:after="40"/>
            </w:pPr>
            <w:hyperlink r:id="rId21" w:history="1">
              <w:r w:rsidR="005C36B6" w:rsidRPr="00AC785B">
                <w:rPr>
                  <w:rStyle w:val="Hyperlink"/>
                </w:rPr>
                <w:t>http://dcm.nt.gov.au/strong_service_delivery/supporting_government/current_northern_territory_legislation_database</w:t>
              </w:r>
            </w:hyperlink>
            <w:r w:rsidR="005C36B6">
              <w:t xml:space="preserve"> </w:t>
            </w:r>
          </w:p>
        </w:tc>
      </w:tr>
    </w:tbl>
    <w:p w:rsidR="00BC4302" w:rsidRDefault="00EE221E">
      <w:r>
        <w:rPr>
          <w:szCs w:val="22"/>
        </w:rPr>
        <w:t xml:space="preserve">In addition to the legislation, each company or business may have a procedure (may be called a Safe Work Procedure, Standard Operating Procedure </w:t>
      </w:r>
      <w:r w:rsidR="005C36B6">
        <w:rPr>
          <w:szCs w:val="22"/>
        </w:rPr>
        <w:t>etc.</w:t>
      </w:r>
      <w:r>
        <w:rPr>
          <w:szCs w:val="22"/>
        </w:rPr>
        <w:t>) that addresses the installation of services, trenching or excavation. Prior to commencing any excavation, trenching or installation work, you must document and understand all of these requirements</w:t>
      </w:r>
    </w:p>
    <w:p w:rsidR="00BC4302" w:rsidRDefault="00EE221E" w:rsidP="005C36B6">
      <w:pPr>
        <w:ind w:hanging="11"/>
      </w:pPr>
      <w:r>
        <w:rPr>
          <w:sz w:val="16"/>
          <w:szCs w:val="16"/>
        </w:rPr>
        <w:t>Source: www.suggestkeyword.com</w:t>
      </w:r>
    </w:p>
    <w:p w:rsidR="00BC4302" w:rsidRDefault="00686FBD" w:rsidP="008A0614">
      <w:pPr>
        <w:pStyle w:val="ChapterHeading"/>
      </w:pPr>
      <w:bookmarkStart w:id="19" w:name="h.44sinio" w:colFirst="0" w:colLast="0"/>
      <w:bookmarkStart w:id="20" w:name="_Toc434331649"/>
      <w:bookmarkEnd w:id="19"/>
      <w:r>
        <w:t>1</w:t>
      </w:r>
      <w:r w:rsidR="00EE221E">
        <w:t>.2 Review the installation and identify required tasks</w:t>
      </w:r>
      <w:bookmarkEnd w:id="20"/>
    </w:p>
    <w:p w:rsidR="00BC4302" w:rsidRDefault="005C36B6" w:rsidP="00390F27">
      <w:pPr>
        <w:spacing w:before="120" w:after="120"/>
      </w:pPr>
      <w:r>
        <w:rPr>
          <w:noProof/>
        </w:rPr>
        <w:drawing>
          <wp:anchor distT="0" distB="0" distL="114300" distR="114300" simplePos="0" relativeHeight="251676672" behindDoc="0" locked="0" layoutInCell="1" allowOverlap="1" wp14:anchorId="31D5C75D" wp14:editId="714DF7C6">
            <wp:simplePos x="0" y="0"/>
            <wp:positionH relativeFrom="column">
              <wp:posOffset>2990850</wp:posOffset>
            </wp:positionH>
            <wp:positionV relativeFrom="paragraph">
              <wp:posOffset>418465</wp:posOffset>
            </wp:positionV>
            <wp:extent cx="3581400" cy="2246630"/>
            <wp:effectExtent l="0" t="0" r="0" b="1270"/>
            <wp:wrapSquare wrapText="bothSides"/>
            <wp:docPr id="22" name="image43.jpg" descr="http://www.mhecontrol.com/Images/People/crane_inspection.jpg"/>
            <wp:cNvGraphicFramePr/>
            <a:graphic xmlns:a="http://schemas.openxmlformats.org/drawingml/2006/main">
              <a:graphicData uri="http://schemas.openxmlformats.org/drawingml/2006/picture">
                <pic:pic xmlns:pic="http://schemas.openxmlformats.org/drawingml/2006/picture">
                  <pic:nvPicPr>
                    <pic:cNvPr id="0" name="image43.jpg" descr="http://www.mhecontrol.com/Images/People/crane_inspection.jpg"/>
                    <pic:cNvPicPr preferRelativeResize="0"/>
                  </pic:nvPicPr>
                  <pic:blipFill rotWithShape="1">
                    <a:blip r:embed="rId22">
                      <a:extLst>
                        <a:ext uri="{28A0092B-C50C-407E-A947-70E740481C1C}">
                          <a14:useLocalDpi xmlns:a14="http://schemas.microsoft.com/office/drawing/2010/main" val="0"/>
                        </a:ext>
                      </a:extLst>
                    </a:blip>
                    <a:srcRect l="23886"/>
                    <a:stretch/>
                  </pic:blipFill>
                  <pic:spPr bwMode="auto">
                    <a:xfrm>
                      <a:off x="0" y="0"/>
                      <a:ext cx="3581400" cy="224663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E221E">
        <w:rPr>
          <w:szCs w:val="22"/>
        </w:rPr>
        <w:t>The installation of underground services involves a number of specific tasks.  These include:</w:t>
      </w:r>
    </w:p>
    <w:p w:rsidR="00BC4302" w:rsidRDefault="00EE221E" w:rsidP="00390F27">
      <w:pPr>
        <w:numPr>
          <w:ilvl w:val="0"/>
          <w:numId w:val="2"/>
        </w:numPr>
        <w:spacing w:before="120" w:after="120"/>
        <w:ind w:hanging="360"/>
        <w:rPr>
          <w:szCs w:val="22"/>
        </w:rPr>
      </w:pPr>
      <w:r>
        <w:rPr>
          <w:szCs w:val="22"/>
        </w:rPr>
        <w:t>Establishing the work area</w:t>
      </w:r>
    </w:p>
    <w:p w:rsidR="00BC4302" w:rsidRDefault="00EE221E" w:rsidP="00390F27">
      <w:pPr>
        <w:numPr>
          <w:ilvl w:val="0"/>
          <w:numId w:val="2"/>
        </w:numPr>
        <w:spacing w:before="120" w:after="120"/>
        <w:ind w:hanging="360"/>
        <w:rPr>
          <w:szCs w:val="22"/>
        </w:rPr>
      </w:pPr>
      <w:r>
        <w:rPr>
          <w:szCs w:val="22"/>
        </w:rPr>
        <w:t xml:space="preserve">Transporting materials to site and unloading </w:t>
      </w:r>
    </w:p>
    <w:p w:rsidR="00BC4302" w:rsidRDefault="00EE221E" w:rsidP="00390F27">
      <w:pPr>
        <w:numPr>
          <w:ilvl w:val="0"/>
          <w:numId w:val="2"/>
        </w:numPr>
        <w:spacing w:before="120" w:after="120"/>
        <w:ind w:hanging="360"/>
        <w:rPr>
          <w:szCs w:val="22"/>
        </w:rPr>
      </w:pPr>
      <w:r>
        <w:rPr>
          <w:szCs w:val="22"/>
        </w:rPr>
        <w:t>Locate existing underground services</w:t>
      </w:r>
    </w:p>
    <w:p w:rsidR="00BC4302" w:rsidRDefault="00EE221E" w:rsidP="00390F27">
      <w:pPr>
        <w:numPr>
          <w:ilvl w:val="0"/>
          <w:numId w:val="2"/>
        </w:numPr>
        <w:spacing w:before="120" w:after="120"/>
        <w:ind w:hanging="360"/>
        <w:rPr>
          <w:szCs w:val="22"/>
        </w:rPr>
      </w:pPr>
      <w:r>
        <w:rPr>
          <w:szCs w:val="22"/>
        </w:rPr>
        <w:t>Excavation of the trench</w:t>
      </w:r>
    </w:p>
    <w:p w:rsidR="00BC4302" w:rsidRDefault="00EE221E" w:rsidP="00390F27">
      <w:pPr>
        <w:numPr>
          <w:ilvl w:val="0"/>
          <w:numId w:val="2"/>
        </w:numPr>
        <w:spacing w:before="120" w:after="120"/>
        <w:ind w:hanging="360"/>
        <w:rPr>
          <w:szCs w:val="22"/>
        </w:rPr>
      </w:pPr>
      <w:r>
        <w:rPr>
          <w:szCs w:val="22"/>
        </w:rPr>
        <w:t>Treatment of the trench with appropriate control to make safe</w:t>
      </w:r>
    </w:p>
    <w:p w:rsidR="00BC4302" w:rsidRDefault="00EE221E" w:rsidP="00390F27">
      <w:pPr>
        <w:numPr>
          <w:ilvl w:val="0"/>
          <w:numId w:val="2"/>
        </w:numPr>
        <w:spacing w:before="120" w:after="120"/>
        <w:ind w:hanging="360"/>
        <w:rPr>
          <w:szCs w:val="22"/>
        </w:rPr>
      </w:pPr>
      <w:r>
        <w:rPr>
          <w:szCs w:val="22"/>
        </w:rPr>
        <w:t>Placement of services in the trench</w:t>
      </w:r>
    </w:p>
    <w:p w:rsidR="00BC4302" w:rsidRDefault="00EE221E" w:rsidP="00390F27">
      <w:pPr>
        <w:numPr>
          <w:ilvl w:val="0"/>
          <w:numId w:val="2"/>
        </w:numPr>
        <w:spacing w:before="120" w:after="120"/>
        <w:ind w:hanging="360"/>
        <w:rPr>
          <w:szCs w:val="22"/>
        </w:rPr>
      </w:pPr>
      <w:r>
        <w:rPr>
          <w:szCs w:val="22"/>
        </w:rPr>
        <w:t>Installation of the required markers/locators</w:t>
      </w:r>
    </w:p>
    <w:p w:rsidR="00BC4302" w:rsidRDefault="00EE221E" w:rsidP="00390F27">
      <w:pPr>
        <w:numPr>
          <w:ilvl w:val="0"/>
          <w:numId w:val="2"/>
        </w:numPr>
        <w:spacing w:before="120" w:after="120"/>
        <w:ind w:hanging="360"/>
        <w:rPr>
          <w:szCs w:val="22"/>
        </w:rPr>
      </w:pPr>
      <w:r>
        <w:rPr>
          <w:szCs w:val="22"/>
        </w:rPr>
        <w:t>Removal of the trench treatments</w:t>
      </w:r>
    </w:p>
    <w:p w:rsidR="00BC4302" w:rsidRDefault="00EE221E" w:rsidP="00390F27">
      <w:pPr>
        <w:numPr>
          <w:ilvl w:val="0"/>
          <w:numId w:val="2"/>
        </w:numPr>
        <w:spacing w:before="120" w:after="120"/>
        <w:ind w:hanging="360"/>
        <w:rPr>
          <w:szCs w:val="22"/>
        </w:rPr>
      </w:pPr>
      <w:r>
        <w:rPr>
          <w:szCs w:val="22"/>
        </w:rPr>
        <w:t>Backfilling of the trench</w:t>
      </w:r>
    </w:p>
    <w:p w:rsidR="00BC4302" w:rsidRDefault="00EE221E" w:rsidP="00390F27">
      <w:pPr>
        <w:numPr>
          <w:ilvl w:val="0"/>
          <w:numId w:val="2"/>
        </w:numPr>
        <w:spacing w:before="120" w:after="120"/>
        <w:ind w:hanging="360"/>
        <w:rPr>
          <w:szCs w:val="22"/>
        </w:rPr>
      </w:pPr>
      <w:r>
        <w:rPr>
          <w:szCs w:val="22"/>
        </w:rPr>
        <w:t>Modify existing plans with updated information</w:t>
      </w:r>
    </w:p>
    <w:p w:rsidR="00BC4302" w:rsidRDefault="00EE221E" w:rsidP="00390F27">
      <w:pPr>
        <w:spacing w:before="120" w:after="120"/>
      </w:pPr>
      <w:r>
        <w:rPr>
          <w:szCs w:val="22"/>
        </w:rPr>
        <w:t>No person should be within the swing radius of the plant while it is operational, due to the risk of injury.</w:t>
      </w:r>
    </w:p>
    <w:p w:rsidR="00BC4302" w:rsidRDefault="00EE221E" w:rsidP="00390F27">
      <w:pPr>
        <w:pStyle w:val="Heading4"/>
        <w:spacing w:before="120"/>
      </w:pPr>
      <w:bookmarkStart w:id="21" w:name="h.2jxsxqh" w:colFirst="0" w:colLast="0"/>
      <w:bookmarkEnd w:id="21"/>
      <w:r>
        <w:t>Establishing the work area may include the following:</w:t>
      </w:r>
    </w:p>
    <w:p w:rsidR="00BC4302" w:rsidRDefault="00EE221E" w:rsidP="00390F27">
      <w:pPr>
        <w:pStyle w:val="ListParagraph"/>
        <w:numPr>
          <w:ilvl w:val="0"/>
          <w:numId w:val="5"/>
        </w:numPr>
        <w:spacing w:before="120" w:after="120"/>
        <w:ind w:left="1071" w:hanging="357"/>
      </w:pPr>
      <w:r>
        <w:t xml:space="preserve">Communicating with others who may be affected by the work with timeframes and associated risks </w:t>
      </w:r>
    </w:p>
    <w:p w:rsidR="00BC4302" w:rsidRDefault="00EE221E" w:rsidP="00390F27">
      <w:pPr>
        <w:pStyle w:val="ListParagraph"/>
        <w:numPr>
          <w:ilvl w:val="0"/>
          <w:numId w:val="5"/>
        </w:numPr>
        <w:spacing w:before="120" w:after="120"/>
        <w:ind w:left="1071" w:hanging="357"/>
      </w:pPr>
      <w:r w:rsidRPr="005C36B6">
        <w:t>Establishing a physical barricade of the area to restrict entry by unauthorised people.   This may be a</w:t>
      </w:r>
      <w:r w:rsidR="005C36B6">
        <w:t xml:space="preserve"> </w:t>
      </w:r>
      <w:r w:rsidRPr="005C36B6">
        <w:t>fence, bollards or demarcation/barricading placed around the work area</w:t>
      </w:r>
    </w:p>
    <w:p w:rsidR="00BC4302" w:rsidRDefault="00EE221E" w:rsidP="00390F27">
      <w:pPr>
        <w:pStyle w:val="ListParagraph"/>
        <w:numPr>
          <w:ilvl w:val="0"/>
          <w:numId w:val="5"/>
        </w:numPr>
        <w:spacing w:before="120" w:after="120"/>
        <w:ind w:left="1071" w:hanging="357"/>
      </w:pPr>
      <w:r>
        <w:t>Installation of signage to warn people of the risks, and the rules or process for entry to the work area</w:t>
      </w:r>
    </w:p>
    <w:p w:rsidR="009E4D82" w:rsidRDefault="00EE221E" w:rsidP="00390F27">
      <w:pPr>
        <w:pStyle w:val="ListParagraph"/>
        <w:numPr>
          <w:ilvl w:val="0"/>
          <w:numId w:val="5"/>
        </w:numPr>
        <w:spacing w:before="120" w:after="120"/>
        <w:ind w:left="1071" w:hanging="357"/>
      </w:pPr>
      <w:r>
        <w:t>Contact details of the responsible people for the work</w:t>
      </w:r>
    </w:p>
    <w:p w:rsidR="009E4D82" w:rsidRDefault="009E4D82">
      <w:pPr>
        <w:spacing w:before="100" w:after="100"/>
        <w:jc w:val="left"/>
      </w:pPr>
      <w:r>
        <w:br w:type="page"/>
      </w:r>
    </w:p>
    <w:p w:rsidR="00BC4302" w:rsidRDefault="00EE221E" w:rsidP="00D14922">
      <w:pPr>
        <w:pStyle w:val="Heading4"/>
      </w:pPr>
      <w:bookmarkStart w:id="22" w:name="h.z337ya" w:colFirst="0" w:colLast="0"/>
      <w:bookmarkEnd w:id="22"/>
      <w:r>
        <w:t>Transporting materials to site and unloading may include the following:</w:t>
      </w:r>
    </w:p>
    <w:p w:rsidR="00BC4302" w:rsidRDefault="005C36B6" w:rsidP="00D639E7">
      <w:pPr>
        <w:pStyle w:val="ListParagraph"/>
        <w:numPr>
          <w:ilvl w:val="0"/>
          <w:numId w:val="5"/>
        </w:numPr>
        <w:ind w:left="1071" w:hanging="357"/>
      </w:pPr>
      <w:r>
        <w:rPr>
          <w:noProof/>
        </w:rPr>
        <w:drawing>
          <wp:anchor distT="0" distB="0" distL="114300" distR="114300" simplePos="0" relativeHeight="251677696" behindDoc="0" locked="0" layoutInCell="1" allowOverlap="1" wp14:anchorId="57276196" wp14:editId="1CD79EAC">
            <wp:simplePos x="0" y="0"/>
            <wp:positionH relativeFrom="column">
              <wp:posOffset>3124200</wp:posOffset>
            </wp:positionH>
            <wp:positionV relativeFrom="paragraph">
              <wp:posOffset>45720</wp:posOffset>
            </wp:positionV>
            <wp:extent cx="3448050" cy="2585720"/>
            <wp:effectExtent l="0" t="0" r="0" b="5080"/>
            <wp:wrapSquare wrapText="bothSides"/>
            <wp:docPr id="21" name="image42.jpg" descr="https://farm4.staticflickr.com/3553/5771949674_7b9159c5f5_o.jpg"/>
            <wp:cNvGraphicFramePr/>
            <a:graphic xmlns:a="http://schemas.openxmlformats.org/drawingml/2006/main">
              <a:graphicData uri="http://schemas.openxmlformats.org/drawingml/2006/picture">
                <pic:pic xmlns:pic="http://schemas.openxmlformats.org/drawingml/2006/picture">
                  <pic:nvPicPr>
                    <pic:cNvPr id="0" name="image42.jpg" descr="https://farm4.staticflickr.com/3553/5771949674_7b9159c5f5_o.jpg"/>
                    <pic:cNvPicPr preferRelativeResize="0"/>
                  </pic:nvPicPr>
                  <pic:blipFill>
                    <a:blip r:embed="rId23">
                      <a:extLst>
                        <a:ext uri="{28A0092B-C50C-407E-A947-70E740481C1C}">
                          <a14:useLocalDpi xmlns:a14="http://schemas.microsoft.com/office/drawing/2010/main" val="0"/>
                        </a:ext>
                      </a:extLst>
                    </a:blip>
                    <a:srcRect/>
                    <a:stretch>
                      <a:fillRect/>
                    </a:stretch>
                  </pic:blipFill>
                  <pic:spPr>
                    <a:xfrm>
                      <a:off x="0" y="0"/>
                      <a:ext cx="3448050" cy="258572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EE221E">
        <w:t>Ensuring the area for the unloading is safe</w:t>
      </w:r>
    </w:p>
    <w:p w:rsidR="00BC4302" w:rsidRDefault="00EE221E" w:rsidP="00D639E7">
      <w:pPr>
        <w:pStyle w:val="ListParagraph"/>
        <w:numPr>
          <w:ilvl w:val="0"/>
          <w:numId w:val="5"/>
        </w:numPr>
        <w:ind w:left="1071" w:hanging="357"/>
      </w:pPr>
      <w:r>
        <w:t>Using plan/equipment to unload the vehicle, such as a forklift, integrated tool carrier, or franna crane</w:t>
      </w:r>
    </w:p>
    <w:p w:rsidR="00BC4302" w:rsidRDefault="00EE221E" w:rsidP="00D639E7">
      <w:pPr>
        <w:pStyle w:val="ListParagraph"/>
        <w:numPr>
          <w:ilvl w:val="0"/>
          <w:numId w:val="5"/>
        </w:numPr>
        <w:ind w:left="1071" w:hanging="357"/>
      </w:pPr>
      <w:r>
        <w:t xml:space="preserve">Where a crane is used, the load will be required to be ‘dogged’ to the crane by a qualified </w:t>
      </w:r>
      <w:r w:rsidR="005C36B6">
        <w:t>D</w:t>
      </w:r>
      <w:r>
        <w:t>ogger</w:t>
      </w:r>
    </w:p>
    <w:p w:rsidR="00BC4302" w:rsidRDefault="00EE221E" w:rsidP="00D639E7">
      <w:pPr>
        <w:pStyle w:val="ListParagraph"/>
        <w:numPr>
          <w:ilvl w:val="0"/>
          <w:numId w:val="5"/>
        </w:numPr>
        <w:ind w:left="1071" w:hanging="357"/>
      </w:pPr>
      <w:r>
        <w:t>Storing the material in a secure area for use in the project</w:t>
      </w:r>
    </w:p>
    <w:p w:rsidR="009C673C" w:rsidRDefault="00EE221E" w:rsidP="00D639E7">
      <w:pPr>
        <w:pStyle w:val="ListParagraph"/>
        <w:numPr>
          <w:ilvl w:val="0"/>
          <w:numId w:val="5"/>
        </w:numPr>
        <w:ind w:left="1071" w:hanging="357"/>
        <w:rPr>
          <w:color w:val="auto"/>
          <w:szCs w:val="22"/>
        </w:rPr>
      </w:pPr>
      <w:r>
        <w:t>Installation of signage to restrict unauthorised people from accessing the area</w:t>
      </w:r>
      <w:r w:rsidR="009C673C">
        <w:t xml:space="preserve"> (</w:t>
      </w:r>
      <w:r w:rsidRPr="009C673C">
        <w:rPr>
          <w:sz w:val="16"/>
          <w:szCs w:val="16"/>
        </w:rPr>
        <w:t xml:space="preserve">Source: </w:t>
      </w:r>
      <w:hyperlink r:id="rId24">
        <w:r w:rsidRPr="009C673C">
          <w:rPr>
            <w:color w:val="0563C1"/>
            <w:sz w:val="16"/>
            <w:szCs w:val="16"/>
            <w:u w:val="single"/>
          </w:rPr>
          <w:t>http://flickrhivemind.net/blackmagic</w:t>
        </w:r>
      </w:hyperlink>
      <w:r w:rsidR="009C673C">
        <w:rPr>
          <w:color w:val="0563C1"/>
          <w:sz w:val="16"/>
          <w:szCs w:val="16"/>
          <w:u w:val="single"/>
        </w:rPr>
        <w:t xml:space="preserve"> </w:t>
      </w:r>
      <w:r w:rsidR="009C673C">
        <w:rPr>
          <w:color w:val="auto"/>
          <w:szCs w:val="22"/>
        </w:rPr>
        <w:t>)</w:t>
      </w:r>
    </w:p>
    <w:p w:rsidR="00BC4302" w:rsidRDefault="00EE221E" w:rsidP="00D14922">
      <w:pPr>
        <w:pStyle w:val="Heading4"/>
      </w:pPr>
      <w:bookmarkStart w:id="23" w:name="h.3j2qqm3" w:colFirst="0" w:colLast="0"/>
      <w:bookmarkEnd w:id="23"/>
      <w:r>
        <w:t>Locate existing underground services</w:t>
      </w:r>
    </w:p>
    <w:p w:rsidR="00BC4302" w:rsidRDefault="009C673C" w:rsidP="00D639E7">
      <w:pPr>
        <w:pStyle w:val="ListParagraph"/>
        <w:numPr>
          <w:ilvl w:val="0"/>
          <w:numId w:val="5"/>
        </w:numPr>
        <w:ind w:left="1071" w:hanging="357"/>
      </w:pPr>
      <w:r>
        <w:rPr>
          <w:noProof/>
        </w:rPr>
        <w:drawing>
          <wp:anchor distT="0" distB="0" distL="114300" distR="114300" simplePos="0" relativeHeight="251679744" behindDoc="0" locked="0" layoutInCell="1" allowOverlap="1" wp14:anchorId="16EEE489" wp14:editId="65C20A26">
            <wp:simplePos x="0" y="0"/>
            <wp:positionH relativeFrom="column">
              <wp:posOffset>4067175</wp:posOffset>
            </wp:positionH>
            <wp:positionV relativeFrom="paragraph">
              <wp:posOffset>80010</wp:posOffset>
            </wp:positionV>
            <wp:extent cx="2505710" cy="1828800"/>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05710" cy="18288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EE221E">
        <w:t>Locating existing underground services is carried out through contacting DBYD and requesting maps of services in the area, as well as:</w:t>
      </w:r>
    </w:p>
    <w:p w:rsidR="00BC4302" w:rsidRDefault="00EE221E" w:rsidP="00D639E7">
      <w:pPr>
        <w:pStyle w:val="ListParagraph"/>
        <w:numPr>
          <w:ilvl w:val="0"/>
          <w:numId w:val="5"/>
        </w:numPr>
        <w:ind w:left="1071" w:hanging="357"/>
      </w:pPr>
      <w:r>
        <w:t>Potholing either through manual digging by hand or vacuum excavation</w:t>
      </w:r>
    </w:p>
    <w:p w:rsidR="00BC4302" w:rsidRDefault="00EE221E" w:rsidP="00D639E7">
      <w:pPr>
        <w:pStyle w:val="ListParagraph"/>
        <w:numPr>
          <w:ilvl w:val="0"/>
          <w:numId w:val="5"/>
        </w:numPr>
        <w:ind w:left="1071" w:hanging="357"/>
      </w:pPr>
      <w:r>
        <w:t xml:space="preserve">Using </w:t>
      </w:r>
      <w:r w:rsidRPr="005C36B6">
        <w:t>Ground Penetrating Radar (GPR)</w:t>
      </w:r>
    </w:p>
    <w:p w:rsidR="00091FAC" w:rsidRDefault="005C36B6" w:rsidP="00D639E7">
      <w:pPr>
        <w:pStyle w:val="ListParagraph"/>
        <w:numPr>
          <w:ilvl w:val="0"/>
          <w:numId w:val="5"/>
        </w:numPr>
        <w:ind w:left="1071" w:hanging="357"/>
      </w:pPr>
      <w:r>
        <w:t>Once the underground service has been located, it needs to be physically marked on the ground so that the plant operator can ensure the existing services are not interfered with.  Survey paint or short pegs can be used to mark out the location and the direction of these services.</w:t>
      </w:r>
    </w:p>
    <w:p w:rsidR="00BC4302" w:rsidRDefault="009C673C" w:rsidP="00D14922">
      <w:pPr>
        <w:pStyle w:val="Heading4"/>
      </w:pPr>
      <w:bookmarkStart w:id="24" w:name="h.1y810tw" w:colFirst="0" w:colLast="0"/>
      <w:bookmarkEnd w:id="24"/>
      <w:r>
        <w:rPr>
          <w:noProof/>
        </w:rPr>
        <w:drawing>
          <wp:anchor distT="0" distB="0" distL="114300" distR="114300" simplePos="0" relativeHeight="251680768" behindDoc="0" locked="0" layoutInCell="1" allowOverlap="1" wp14:anchorId="600C3E5A" wp14:editId="50C0E7C6">
            <wp:simplePos x="0" y="0"/>
            <wp:positionH relativeFrom="column">
              <wp:posOffset>4339590</wp:posOffset>
            </wp:positionH>
            <wp:positionV relativeFrom="paragraph">
              <wp:posOffset>108585</wp:posOffset>
            </wp:positionV>
            <wp:extent cx="2315210" cy="1581150"/>
            <wp:effectExtent l="0" t="0" r="889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15210" cy="15811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EE221E">
        <w:t xml:space="preserve">Excavation of the trench </w:t>
      </w:r>
    </w:p>
    <w:p w:rsidR="00BC4302" w:rsidRDefault="005C36B6" w:rsidP="005C36B6">
      <w:r>
        <w:rPr>
          <w:szCs w:val="22"/>
        </w:rPr>
        <w:t xml:space="preserve">Excavating trenches </w:t>
      </w:r>
      <w:r w:rsidR="00EE221E">
        <w:rPr>
          <w:szCs w:val="22"/>
        </w:rPr>
        <w:t>may involve</w:t>
      </w:r>
      <w:r>
        <w:rPr>
          <w:szCs w:val="22"/>
        </w:rPr>
        <w:t>:</w:t>
      </w:r>
    </w:p>
    <w:p w:rsidR="00BC4302" w:rsidRPr="005C36B6" w:rsidRDefault="00EE221E" w:rsidP="00D639E7">
      <w:pPr>
        <w:pStyle w:val="ListParagraph"/>
        <w:numPr>
          <w:ilvl w:val="0"/>
          <w:numId w:val="5"/>
        </w:numPr>
        <w:ind w:left="1071" w:hanging="357"/>
      </w:pPr>
      <w:r w:rsidRPr="005C36B6">
        <w:t>Using a suitable plant which may be a loader, an excavator or a dedicated trenching machine</w:t>
      </w:r>
    </w:p>
    <w:p w:rsidR="00BC4302" w:rsidRPr="005C36B6" w:rsidRDefault="00EE221E" w:rsidP="00D639E7">
      <w:pPr>
        <w:pStyle w:val="ListParagraph"/>
        <w:numPr>
          <w:ilvl w:val="0"/>
          <w:numId w:val="5"/>
        </w:numPr>
        <w:ind w:left="1071" w:hanging="357"/>
      </w:pPr>
      <w:r w:rsidRPr="005C36B6">
        <w:t>Placing the removed material to the side of the excavation</w:t>
      </w:r>
    </w:p>
    <w:p w:rsidR="00BC4302" w:rsidRPr="005C36B6" w:rsidRDefault="00EE221E" w:rsidP="00D639E7">
      <w:pPr>
        <w:pStyle w:val="ListParagraph"/>
        <w:numPr>
          <w:ilvl w:val="0"/>
          <w:numId w:val="5"/>
        </w:numPr>
        <w:ind w:left="1071" w:hanging="357"/>
      </w:pPr>
      <w:r w:rsidRPr="005C36B6">
        <w:t>Digging or excavating to the required depth</w:t>
      </w:r>
    </w:p>
    <w:p w:rsidR="009E4D82" w:rsidRDefault="009E4D82">
      <w:pPr>
        <w:spacing w:before="100" w:after="100"/>
        <w:jc w:val="left"/>
        <w:rPr>
          <w:smallCaps/>
          <w:color w:val="auto"/>
        </w:rPr>
      </w:pPr>
      <w:bookmarkStart w:id="25" w:name="h.4i7ojhp" w:colFirst="0" w:colLast="0"/>
      <w:bookmarkEnd w:id="25"/>
      <w:r>
        <w:br w:type="page"/>
      </w:r>
    </w:p>
    <w:p w:rsidR="00BC4302" w:rsidRDefault="00EE221E" w:rsidP="00D14922">
      <w:pPr>
        <w:pStyle w:val="Heading4"/>
      </w:pPr>
      <w:r>
        <w:t>Treatment of the trench with appropriate control to make safe may include:</w:t>
      </w:r>
    </w:p>
    <w:p w:rsidR="00BC4302" w:rsidRPr="00091FAC" w:rsidRDefault="00EE221E" w:rsidP="00D639E7">
      <w:pPr>
        <w:pStyle w:val="ListParagraph"/>
        <w:numPr>
          <w:ilvl w:val="0"/>
          <w:numId w:val="5"/>
        </w:numPr>
        <w:ind w:left="1071" w:hanging="357"/>
      </w:pPr>
      <w:r w:rsidRPr="00091FAC">
        <w:t>Battering</w:t>
      </w:r>
    </w:p>
    <w:p w:rsidR="00BC4302" w:rsidRPr="00091FAC" w:rsidRDefault="00EE221E" w:rsidP="00D639E7">
      <w:pPr>
        <w:pStyle w:val="ListParagraph"/>
        <w:numPr>
          <w:ilvl w:val="0"/>
          <w:numId w:val="5"/>
        </w:numPr>
        <w:ind w:left="1071" w:hanging="357"/>
      </w:pPr>
      <w:r w:rsidRPr="00091FAC">
        <w:t>Benching</w:t>
      </w:r>
    </w:p>
    <w:p w:rsidR="00BC4302" w:rsidRPr="00091FAC" w:rsidRDefault="00EE221E" w:rsidP="00D639E7">
      <w:pPr>
        <w:pStyle w:val="ListParagraph"/>
        <w:numPr>
          <w:ilvl w:val="0"/>
          <w:numId w:val="5"/>
        </w:numPr>
        <w:ind w:left="1071" w:hanging="357"/>
      </w:pPr>
      <w:r w:rsidRPr="00091FAC">
        <w:t>A combination of battering and benching</w:t>
      </w:r>
    </w:p>
    <w:p w:rsidR="00BC4302" w:rsidRPr="00091FAC" w:rsidRDefault="00EE221E" w:rsidP="00D639E7">
      <w:pPr>
        <w:pStyle w:val="ListParagraph"/>
        <w:numPr>
          <w:ilvl w:val="0"/>
          <w:numId w:val="5"/>
        </w:numPr>
        <w:ind w:left="1071" w:hanging="357"/>
      </w:pPr>
      <w:r w:rsidRPr="00091FAC">
        <w:t>Shoring</w:t>
      </w:r>
    </w:p>
    <w:p w:rsidR="00BC4302" w:rsidRDefault="00EE221E">
      <w:pPr>
        <w:rPr>
          <w:szCs w:val="22"/>
        </w:rPr>
      </w:pPr>
      <w:r>
        <w:rPr>
          <w:szCs w:val="22"/>
        </w:rPr>
        <w:t xml:space="preserve">In Queensland, the Excavation Work Code of Practice allows for people to enter a trench without battering, benching or shoring only where the trench is </w:t>
      </w:r>
      <w:r w:rsidRPr="00091FAC">
        <w:rPr>
          <w:b/>
          <w:i/>
          <w:szCs w:val="22"/>
        </w:rPr>
        <w:t>less than 1.5m</w:t>
      </w:r>
      <w:r>
        <w:rPr>
          <w:szCs w:val="22"/>
        </w:rPr>
        <w:t xml:space="preserve"> deep (at its deepest point)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4"/>
        <w:gridCol w:w="2873"/>
        <w:gridCol w:w="2389"/>
        <w:gridCol w:w="2586"/>
      </w:tblGrid>
      <w:tr w:rsidR="00091FAC" w:rsidTr="00C755A2">
        <w:tc>
          <w:tcPr>
            <w:tcW w:w="5378" w:type="dxa"/>
            <w:gridSpan w:val="2"/>
          </w:tcPr>
          <w:p w:rsidR="00091FAC" w:rsidRDefault="00091FAC" w:rsidP="00091FAC">
            <w:r>
              <w:rPr>
                <w:szCs w:val="22"/>
              </w:rPr>
              <w:t>An example of benching</w:t>
            </w:r>
          </w:p>
          <w:p w:rsidR="00091FAC" w:rsidRDefault="00091FAC" w:rsidP="009E4D82">
            <w:pPr>
              <w:spacing w:line="360" w:lineRule="auto"/>
            </w:pPr>
            <w:r>
              <w:rPr>
                <w:noProof/>
              </w:rPr>
              <w:drawing>
                <wp:inline distT="0" distB="0" distL="0" distR="0" wp14:anchorId="1388720C" wp14:editId="748BE509">
                  <wp:extent cx="3213739" cy="1498028"/>
                  <wp:effectExtent l="0" t="0" r="0" b="0"/>
                  <wp:docPr id="24"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27"/>
                          <a:srcRect/>
                          <a:stretch>
                            <a:fillRect/>
                          </a:stretch>
                        </pic:blipFill>
                        <pic:spPr>
                          <a:xfrm>
                            <a:off x="0" y="0"/>
                            <a:ext cx="3213739" cy="1498028"/>
                          </a:xfrm>
                          <a:prstGeom prst="rect">
                            <a:avLst/>
                          </a:prstGeom>
                          <a:ln/>
                        </pic:spPr>
                      </pic:pic>
                    </a:graphicData>
                  </a:graphic>
                </wp:inline>
              </w:drawing>
            </w:r>
          </w:p>
        </w:tc>
        <w:tc>
          <w:tcPr>
            <w:tcW w:w="5278" w:type="dxa"/>
            <w:gridSpan w:val="2"/>
          </w:tcPr>
          <w:p w:rsidR="00091FAC" w:rsidRDefault="00091FAC" w:rsidP="00091FAC">
            <w:r>
              <w:rPr>
                <w:szCs w:val="22"/>
              </w:rPr>
              <w:t>An example of battering</w:t>
            </w:r>
          </w:p>
          <w:p w:rsidR="00091FAC" w:rsidRDefault="00091FAC" w:rsidP="009E4D82">
            <w:pPr>
              <w:spacing w:line="360" w:lineRule="auto"/>
            </w:pPr>
            <w:r>
              <w:rPr>
                <w:noProof/>
              </w:rPr>
              <w:drawing>
                <wp:inline distT="0" distB="0" distL="0" distR="0" wp14:anchorId="35DE90B1" wp14:editId="3661AB0C">
                  <wp:extent cx="3214621" cy="1488135"/>
                  <wp:effectExtent l="0" t="0" r="0" b="0"/>
                  <wp:docPr id="23"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28"/>
                          <a:srcRect/>
                          <a:stretch>
                            <a:fillRect/>
                          </a:stretch>
                        </pic:blipFill>
                        <pic:spPr>
                          <a:xfrm>
                            <a:off x="0" y="0"/>
                            <a:ext cx="3214621" cy="1488135"/>
                          </a:xfrm>
                          <a:prstGeom prst="rect">
                            <a:avLst/>
                          </a:prstGeom>
                          <a:ln/>
                        </pic:spPr>
                      </pic:pic>
                    </a:graphicData>
                  </a:graphic>
                </wp:inline>
              </w:drawing>
            </w:r>
          </w:p>
        </w:tc>
      </w:tr>
      <w:tr w:rsidR="00091FAC" w:rsidTr="00C755A2">
        <w:tc>
          <w:tcPr>
            <w:tcW w:w="5378" w:type="dxa"/>
            <w:gridSpan w:val="2"/>
          </w:tcPr>
          <w:p w:rsidR="00091FAC" w:rsidRDefault="00C755A2" w:rsidP="00091FAC">
            <w:r>
              <w:rPr>
                <w:noProof/>
              </w:rPr>
              <w:drawing>
                <wp:anchor distT="0" distB="0" distL="114300" distR="114300" simplePos="0" relativeHeight="251666432" behindDoc="0" locked="0" layoutInCell="0" hidden="0" allowOverlap="0" wp14:anchorId="5BEBAF8B" wp14:editId="7BBA4C92">
                  <wp:simplePos x="0" y="0"/>
                  <wp:positionH relativeFrom="margin">
                    <wp:posOffset>3418840</wp:posOffset>
                  </wp:positionH>
                  <wp:positionV relativeFrom="paragraph">
                    <wp:posOffset>475615</wp:posOffset>
                  </wp:positionV>
                  <wp:extent cx="3209925" cy="1485900"/>
                  <wp:effectExtent l="0" t="0" r="9525" b="0"/>
                  <wp:wrapNone/>
                  <wp:docPr id="25"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29"/>
                          <a:srcRect/>
                          <a:stretch>
                            <a:fillRect/>
                          </a:stretch>
                        </pic:blipFill>
                        <pic:spPr>
                          <a:xfrm>
                            <a:off x="0" y="0"/>
                            <a:ext cx="3209925" cy="1485900"/>
                          </a:xfrm>
                          <a:prstGeom prst="rect">
                            <a:avLst/>
                          </a:prstGeom>
                          <a:ln/>
                        </pic:spPr>
                      </pic:pic>
                    </a:graphicData>
                  </a:graphic>
                  <wp14:sizeRelH relativeFrom="margin">
                    <wp14:pctWidth>0</wp14:pctWidth>
                  </wp14:sizeRelH>
                  <wp14:sizeRelV relativeFrom="margin">
                    <wp14:pctHeight>0</wp14:pctHeight>
                  </wp14:sizeRelV>
                </wp:anchor>
              </w:drawing>
            </w:r>
            <w:r w:rsidR="00091FAC">
              <w:rPr>
                <w:szCs w:val="22"/>
              </w:rPr>
              <w:t>An example of combined benching and battering</w:t>
            </w:r>
          </w:p>
          <w:p w:rsidR="00091FAC" w:rsidRDefault="00091FAC" w:rsidP="009E4D82">
            <w:pPr>
              <w:spacing w:line="360" w:lineRule="auto"/>
            </w:pPr>
            <w:r>
              <w:rPr>
                <w:noProof/>
              </w:rPr>
              <w:drawing>
                <wp:inline distT="0" distB="0" distL="0" distR="0" wp14:anchorId="35187E84" wp14:editId="07BA6300">
                  <wp:extent cx="3210439" cy="1483456"/>
                  <wp:effectExtent l="0" t="0" r="0" b="0"/>
                  <wp:docPr id="26"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30"/>
                          <a:srcRect/>
                          <a:stretch>
                            <a:fillRect/>
                          </a:stretch>
                        </pic:blipFill>
                        <pic:spPr>
                          <a:xfrm>
                            <a:off x="0" y="0"/>
                            <a:ext cx="3210439" cy="1483456"/>
                          </a:xfrm>
                          <a:prstGeom prst="rect">
                            <a:avLst/>
                          </a:prstGeom>
                          <a:ln/>
                        </pic:spPr>
                      </pic:pic>
                    </a:graphicData>
                  </a:graphic>
                </wp:inline>
              </w:drawing>
            </w:r>
          </w:p>
        </w:tc>
        <w:tc>
          <w:tcPr>
            <w:tcW w:w="5278" w:type="dxa"/>
            <w:gridSpan w:val="2"/>
          </w:tcPr>
          <w:p w:rsidR="00091FAC" w:rsidRDefault="00091FAC" w:rsidP="00091FAC">
            <w:r>
              <w:rPr>
                <w:szCs w:val="22"/>
              </w:rPr>
              <w:t>An example of shoring using a trench box</w:t>
            </w:r>
          </w:p>
          <w:p w:rsidR="00091FAC" w:rsidRDefault="00091FAC">
            <w:pPr>
              <w:spacing w:line="360" w:lineRule="auto"/>
            </w:pPr>
          </w:p>
          <w:p w:rsidR="00091FAC" w:rsidRDefault="00091FAC">
            <w:pPr>
              <w:spacing w:line="360" w:lineRule="auto"/>
            </w:pPr>
          </w:p>
          <w:p w:rsidR="00091FAC" w:rsidRDefault="00091FAC">
            <w:pPr>
              <w:spacing w:line="360" w:lineRule="auto"/>
            </w:pPr>
          </w:p>
          <w:p w:rsidR="00091FAC" w:rsidRDefault="00091FAC">
            <w:pPr>
              <w:spacing w:line="360" w:lineRule="auto"/>
            </w:pPr>
          </w:p>
        </w:tc>
      </w:tr>
      <w:tr w:rsidR="00091FAC" w:rsidTr="009C673C">
        <w:trPr>
          <w:gridBefore w:val="1"/>
          <w:gridAfter w:val="1"/>
          <w:wBefore w:w="2235" w:type="dxa"/>
          <w:wAfter w:w="2751" w:type="dxa"/>
          <w:trHeight w:val="80"/>
        </w:trPr>
        <w:tc>
          <w:tcPr>
            <w:tcW w:w="5670" w:type="dxa"/>
            <w:gridSpan w:val="2"/>
          </w:tcPr>
          <w:p w:rsidR="00091FAC" w:rsidRDefault="00091FAC" w:rsidP="00091FAC">
            <w:pPr>
              <w:rPr>
                <w:szCs w:val="22"/>
              </w:rPr>
            </w:pPr>
            <w:r>
              <w:rPr>
                <w:szCs w:val="22"/>
              </w:rPr>
              <w:t>An example of trenching using steel sheet piles</w:t>
            </w:r>
          </w:p>
          <w:p w:rsidR="00091FAC" w:rsidRDefault="00091FAC" w:rsidP="009E4D82">
            <w:pPr>
              <w:spacing w:line="360" w:lineRule="auto"/>
            </w:pPr>
            <w:r>
              <w:rPr>
                <w:noProof/>
              </w:rPr>
              <w:drawing>
                <wp:inline distT="0" distB="0" distL="0" distR="0" wp14:anchorId="1474B0B3" wp14:editId="5BAB7142">
                  <wp:extent cx="2971800" cy="1257300"/>
                  <wp:effectExtent l="0" t="0" r="0" b="0"/>
                  <wp:docPr id="29" name="image62.png"/>
                  <wp:cNvGraphicFramePr/>
                  <a:graphic xmlns:a="http://schemas.openxmlformats.org/drawingml/2006/main">
                    <a:graphicData uri="http://schemas.openxmlformats.org/drawingml/2006/picture">
                      <pic:pic xmlns:pic="http://schemas.openxmlformats.org/drawingml/2006/picture">
                        <pic:nvPicPr>
                          <pic:cNvPr id="0" name="image62.png"/>
                          <pic:cNvPicPr preferRelativeResize="0"/>
                        </pic:nvPicPr>
                        <pic:blipFill>
                          <a:blip r:embed="rId31"/>
                          <a:srcRect/>
                          <a:stretch>
                            <a:fillRect/>
                          </a:stretch>
                        </pic:blipFill>
                        <pic:spPr>
                          <a:xfrm>
                            <a:off x="0" y="0"/>
                            <a:ext cx="2979041" cy="1260363"/>
                          </a:xfrm>
                          <a:prstGeom prst="rect">
                            <a:avLst/>
                          </a:prstGeom>
                          <a:ln/>
                        </pic:spPr>
                      </pic:pic>
                    </a:graphicData>
                  </a:graphic>
                </wp:inline>
              </w:drawing>
            </w:r>
          </w:p>
        </w:tc>
      </w:tr>
    </w:tbl>
    <w:p w:rsidR="00BC4302" w:rsidRDefault="001A30F6" w:rsidP="00D14922">
      <w:pPr>
        <w:pStyle w:val="Heading4"/>
      </w:pPr>
      <w:bookmarkStart w:id="26" w:name="h.2xcytpi" w:colFirst="0" w:colLast="0"/>
      <w:bookmarkEnd w:id="26"/>
      <w:r>
        <w:rPr>
          <w:noProof/>
        </w:rPr>
        <w:drawing>
          <wp:anchor distT="0" distB="0" distL="114300" distR="114300" simplePos="0" relativeHeight="251681792" behindDoc="0" locked="0" layoutInCell="1" allowOverlap="1" wp14:anchorId="5B24CD96" wp14:editId="2DEFE0D0">
            <wp:simplePos x="0" y="0"/>
            <wp:positionH relativeFrom="column">
              <wp:posOffset>3011805</wp:posOffset>
            </wp:positionH>
            <wp:positionV relativeFrom="paragraph">
              <wp:posOffset>648335</wp:posOffset>
            </wp:positionV>
            <wp:extent cx="3407410" cy="2266950"/>
            <wp:effectExtent l="0" t="0" r="2540" b="0"/>
            <wp:wrapSquare wrapText="bothSides"/>
            <wp:docPr id="3" name="Picture 3" descr="Image result for installing underground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mage result for installing underground service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07410" cy="22669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EE221E">
        <w:t xml:space="preserve">Placement of services in the trench </w:t>
      </w:r>
    </w:p>
    <w:p w:rsidR="00BC4302" w:rsidRDefault="00EE221E">
      <w:r>
        <w:rPr>
          <w:szCs w:val="22"/>
        </w:rPr>
        <w:t>This may include:</w:t>
      </w:r>
    </w:p>
    <w:p w:rsidR="00BC4302" w:rsidRPr="00091FAC" w:rsidRDefault="00EE221E" w:rsidP="00D639E7">
      <w:pPr>
        <w:pStyle w:val="ListParagraph"/>
        <w:numPr>
          <w:ilvl w:val="0"/>
          <w:numId w:val="5"/>
        </w:numPr>
        <w:ind w:left="1071" w:hanging="357"/>
      </w:pPr>
      <w:r w:rsidRPr="00091FAC">
        <w:t>Installation of the required bedding or supporting sand or gravel in accordance with the clients or manufacturers design or specification</w:t>
      </w:r>
    </w:p>
    <w:p w:rsidR="00BC4302" w:rsidRPr="00091FAC" w:rsidRDefault="00EE221E" w:rsidP="00D639E7">
      <w:pPr>
        <w:pStyle w:val="ListParagraph"/>
        <w:numPr>
          <w:ilvl w:val="0"/>
          <w:numId w:val="5"/>
        </w:numPr>
        <w:ind w:left="1071" w:hanging="357"/>
      </w:pPr>
      <w:r w:rsidRPr="00091FAC">
        <w:t>Using an excavator to lift the services into the trench</w:t>
      </w:r>
    </w:p>
    <w:p w:rsidR="00534CDF" w:rsidRDefault="00EE221E" w:rsidP="00D639E7">
      <w:pPr>
        <w:pStyle w:val="ListParagraph"/>
        <w:numPr>
          <w:ilvl w:val="0"/>
          <w:numId w:val="5"/>
        </w:numPr>
        <w:spacing w:before="100" w:after="100"/>
        <w:ind w:left="1071" w:hanging="357"/>
        <w:jc w:val="left"/>
      </w:pPr>
      <w:r w:rsidRPr="00091FAC">
        <w:t>Using a dedicated machine to place the services</w:t>
      </w:r>
    </w:p>
    <w:p w:rsidR="00BC4302" w:rsidRDefault="00EE221E" w:rsidP="00D14922">
      <w:pPr>
        <w:pStyle w:val="Heading4"/>
      </w:pPr>
      <w:bookmarkStart w:id="27" w:name="h.1ci93xb" w:colFirst="0" w:colLast="0"/>
      <w:bookmarkEnd w:id="27"/>
      <w:r>
        <w:t xml:space="preserve">Installation of the required markers/locators </w:t>
      </w:r>
    </w:p>
    <w:p w:rsidR="00BC4302" w:rsidRDefault="00EE221E">
      <w:r>
        <w:rPr>
          <w:szCs w:val="22"/>
        </w:rPr>
        <w:t>Installation may include the need to source the correct marker or locator for the project.  Types available are:</w:t>
      </w:r>
    </w:p>
    <w:p w:rsidR="00BC4302" w:rsidRPr="00091FAC" w:rsidRDefault="00EE221E" w:rsidP="00D639E7">
      <w:pPr>
        <w:pStyle w:val="ListParagraph"/>
        <w:numPr>
          <w:ilvl w:val="0"/>
          <w:numId w:val="5"/>
        </w:numPr>
        <w:ind w:left="1071" w:hanging="357"/>
      </w:pPr>
      <w:r w:rsidRPr="00091FAC">
        <w:t>Non detectable underground warning tapes</w:t>
      </w:r>
      <w:r w:rsidR="0051739E" w:rsidRPr="0051739E">
        <w:rPr>
          <w:noProof/>
        </w:rPr>
        <w:t xml:space="preserve"> </w:t>
      </w:r>
    </w:p>
    <w:p w:rsidR="00BC4302" w:rsidRPr="00091FAC" w:rsidRDefault="00EE221E" w:rsidP="00D639E7">
      <w:pPr>
        <w:pStyle w:val="ListParagraph"/>
        <w:numPr>
          <w:ilvl w:val="0"/>
          <w:numId w:val="5"/>
        </w:numPr>
        <w:ind w:left="1071" w:hanging="357"/>
      </w:pPr>
      <w:r w:rsidRPr="00091FAC">
        <w:t>Detectable mesh underground warning tape</w:t>
      </w:r>
    </w:p>
    <w:p w:rsidR="00BC4302" w:rsidRPr="00091FAC" w:rsidRDefault="00EE221E" w:rsidP="00D639E7">
      <w:pPr>
        <w:pStyle w:val="ListParagraph"/>
        <w:numPr>
          <w:ilvl w:val="0"/>
          <w:numId w:val="5"/>
        </w:numPr>
        <w:ind w:left="1071" w:hanging="357"/>
      </w:pPr>
      <w:r w:rsidRPr="00091FAC">
        <w:t>Detectable wave underground warning tape</w:t>
      </w:r>
    </w:p>
    <w:p w:rsidR="00BC4302" w:rsidRDefault="00EE221E">
      <w:r>
        <w:rPr>
          <w:szCs w:val="22"/>
        </w:rPr>
        <w:t xml:space="preserve">AS5488-2013 Classification of Subsurface Utility Information defines the following </w:t>
      </w:r>
    </w:p>
    <w:tbl>
      <w:tblPr>
        <w:tblStyle w:val="a6"/>
        <w:tblW w:w="7322" w:type="dxa"/>
        <w:jc w:val="center"/>
        <w:tblLayout w:type="fixed"/>
        <w:tblLook w:val="0400" w:firstRow="0" w:lastRow="0" w:firstColumn="0" w:lastColumn="0" w:noHBand="0" w:noVBand="1"/>
      </w:tblPr>
      <w:tblGrid>
        <w:gridCol w:w="2337"/>
        <w:gridCol w:w="2871"/>
        <w:gridCol w:w="2114"/>
      </w:tblGrid>
      <w:tr w:rsidR="00BC4302" w:rsidTr="00635B40">
        <w:trPr>
          <w:trHeight w:val="71"/>
          <w:tblHeader/>
          <w:jc w:val="center"/>
        </w:trPr>
        <w:tc>
          <w:tcPr>
            <w:tcW w:w="2337" w:type="dxa"/>
            <w:tcBorders>
              <w:top w:val="single" w:sz="8" w:space="0" w:color="000000"/>
              <w:left w:val="single" w:sz="8" w:space="0" w:color="000000"/>
              <w:bottom w:val="single" w:sz="8" w:space="0" w:color="000000"/>
              <w:right w:val="single" w:sz="8" w:space="0" w:color="000000"/>
            </w:tcBorders>
            <w:shd w:val="clear" w:color="auto" w:fill="D9D9D9"/>
            <w:tcMar>
              <w:left w:w="108" w:type="dxa"/>
              <w:right w:w="108" w:type="dxa"/>
            </w:tcMar>
          </w:tcPr>
          <w:p w:rsidR="00BC4302" w:rsidRDefault="00EE221E" w:rsidP="00242CF6">
            <w:pPr>
              <w:ind w:right="180"/>
              <w:jc w:val="center"/>
            </w:pPr>
            <w:r>
              <w:rPr>
                <w:b/>
              </w:rPr>
              <w:t>Asset Type</w:t>
            </w:r>
          </w:p>
        </w:tc>
        <w:tc>
          <w:tcPr>
            <w:tcW w:w="2871" w:type="dxa"/>
            <w:tcBorders>
              <w:top w:val="single" w:sz="8" w:space="0" w:color="000000"/>
              <w:left w:val="nil"/>
              <w:bottom w:val="single" w:sz="8" w:space="0" w:color="000000"/>
              <w:right w:val="single" w:sz="8" w:space="0" w:color="000000"/>
            </w:tcBorders>
            <w:shd w:val="clear" w:color="auto" w:fill="D9D9D9"/>
            <w:tcMar>
              <w:left w:w="108" w:type="dxa"/>
              <w:right w:w="108" w:type="dxa"/>
            </w:tcMar>
          </w:tcPr>
          <w:p w:rsidR="00BC4302" w:rsidRDefault="00EE221E" w:rsidP="00242CF6">
            <w:pPr>
              <w:ind w:right="180"/>
              <w:jc w:val="center"/>
            </w:pPr>
            <w:r>
              <w:rPr>
                <w:b/>
              </w:rPr>
              <w:t>Colour</w:t>
            </w:r>
          </w:p>
        </w:tc>
        <w:tc>
          <w:tcPr>
            <w:tcW w:w="2114" w:type="dxa"/>
            <w:tcBorders>
              <w:top w:val="single" w:sz="8" w:space="0" w:color="000000"/>
              <w:left w:val="nil"/>
              <w:bottom w:val="single" w:sz="8" w:space="0" w:color="000000"/>
              <w:right w:val="single" w:sz="8" w:space="0" w:color="000000"/>
            </w:tcBorders>
            <w:shd w:val="clear" w:color="auto" w:fill="D9D9D9"/>
            <w:tcMar>
              <w:left w:w="108" w:type="dxa"/>
              <w:right w:w="108" w:type="dxa"/>
            </w:tcMar>
          </w:tcPr>
          <w:p w:rsidR="00BC4302" w:rsidRDefault="00EE221E" w:rsidP="00242CF6">
            <w:pPr>
              <w:ind w:right="180"/>
              <w:jc w:val="center"/>
            </w:pPr>
            <w:r>
              <w:rPr>
                <w:b/>
              </w:rPr>
              <w:t>Symbol Examples</w:t>
            </w:r>
          </w:p>
        </w:tc>
      </w:tr>
      <w:tr w:rsidR="00BC4302" w:rsidTr="00635B40">
        <w:trPr>
          <w:trHeight w:val="66"/>
          <w:jc w:val="center"/>
        </w:trPr>
        <w:tc>
          <w:tcPr>
            <w:tcW w:w="2337" w:type="dxa"/>
            <w:tcBorders>
              <w:top w:val="nil"/>
              <w:left w:val="single" w:sz="8" w:space="0" w:color="000000"/>
              <w:bottom w:val="single" w:sz="8" w:space="0" w:color="000000"/>
              <w:right w:val="single" w:sz="8" w:space="0" w:color="000000"/>
            </w:tcBorders>
            <w:tcMar>
              <w:left w:w="108" w:type="dxa"/>
              <w:right w:w="108" w:type="dxa"/>
            </w:tcMar>
          </w:tcPr>
          <w:p w:rsidR="00BC4302" w:rsidRDefault="00EE221E" w:rsidP="00242CF6">
            <w:pPr>
              <w:ind w:right="180"/>
            </w:pPr>
            <w:r>
              <w:t>Gas</w:t>
            </w:r>
          </w:p>
        </w:tc>
        <w:tc>
          <w:tcPr>
            <w:tcW w:w="2871" w:type="dxa"/>
            <w:tcBorders>
              <w:top w:val="nil"/>
              <w:left w:val="nil"/>
              <w:bottom w:val="single" w:sz="8" w:space="0" w:color="000000"/>
              <w:right w:val="single" w:sz="8" w:space="0" w:color="000000"/>
            </w:tcBorders>
            <w:shd w:val="clear" w:color="auto" w:fill="FFFF00"/>
            <w:tcMar>
              <w:left w:w="108" w:type="dxa"/>
              <w:right w:w="108" w:type="dxa"/>
            </w:tcMar>
          </w:tcPr>
          <w:p w:rsidR="00BC4302" w:rsidRPr="00242CF6" w:rsidRDefault="00EE221E" w:rsidP="00242CF6">
            <w:pPr>
              <w:ind w:right="180"/>
              <w:jc w:val="center"/>
              <w:rPr>
                <w:b/>
              </w:rPr>
            </w:pPr>
            <w:r w:rsidRPr="00242CF6">
              <w:rPr>
                <w:b/>
              </w:rPr>
              <w:t>Yellow</w:t>
            </w:r>
          </w:p>
        </w:tc>
        <w:tc>
          <w:tcPr>
            <w:tcW w:w="2114" w:type="dxa"/>
            <w:tcBorders>
              <w:top w:val="nil"/>
              <w:left w:val="nil"/>
              <w:bottom w:val="single" w:sz="8" w:space="0" w:color="000000"/>
              <w:right w:val="single" w:sz="8" w:space="0" w:color="000000"/>
            </w:tcBorders>
            <w:tcMar>
              <w:left w:w="108" w:type="dxa"/>
              <w:right w:w="108" w:type="dxa"/>
            </w:tcMar>
          </w:tcPr>
          <w:p w:rsidR="00BC4302" w:rsidRDefault="00EE221E" w:rsidP="00242CF6">
            <w:pPr>
              <w:ind w:right="180"/>
            </w:pPr>
            <w:r>
              <w:t>HPGM or GM</w:t>
            </w:r>
          </w:p>
        </w:tc>
      </w:tr>
      <w:tr w:rsidR="00BC4302" w:rsidTr="00635B40">
        <w:trPr>
          <w:trHeight w:val="71"/>
          <w:jc w:val="center"/>
        </w:trPr>
        <w:tc>
          <w:tcPr>
            <w:tcW w:w="2337" w:type="dxa"/>
            <w:tcBorders>
              <w:top w:val="nil"/>
              <w:left w:val="single" w:sz="8" w:space="0" w:color="000000"/>
              <w:bottom w:val="single" w:sz="8" w:space="0" w:color="000000"/>
              <w:right w:val="single" w:sz="8" w:space="0" w:color="000000"/>
            </w:tcBorders>
            <w:tcMar>
              <w:left w:w="108" w:type="dxa"/>
              <w:right w:w="108" w:type="dxa"/>
            </w:tcMar>
          </w:tcPr>
          <w:p w:rsidR="00BC4302" w:rsidRDefault="00EE221E" w:rsidP="00242CF6">
            <w:pPr>
              <w:ind w:right="180"/>
            </w:pPr>
            <w:r>
              <w:t>Sewer</w:t>
            </w:r>
          </w:p>
        </w:tc>
        <w:tc>
          <w:tcPr>
            <w:tcW w:w="2871" w:type="dxa"/>
            <w:tcBorders>
              <w:top w:val="nil"/>
              <w:left w:val="nil"/>
              <w:bottom w:val="single" w:sz="8" w:space="0" w:color="000000"/>
              <w:right w:val="single" w:sz="8" w:space="0" w:color="000000"/>
            </w:tcBorders>
            <w:shd w:val="clear" w:color="auto" w:fill="92D050"/>
            <w:tcMar>
              <w:left w:w="108" w:type="dxa"/>
              <w:right w:w="108" w:type="dxa"/>
            </w:tcMar>
          </w:tcPr>
          <w:p w:rsidR="00BC4302" w:rsidRPr="00242CF6" w:rsidRDefault="00EE221E" w:rsidP="00242CF6">
            <w:pPr>
              <w:ind w:right="180"/>
              <w:jc w:val="center"/>
              <w:rPr>
                <w:b/>
              </w:rPr>
            </w:pPr>
            <w:r w:rsidRPr="00242CF6">
              <w:rPr>
                <w:b/>
              </w:rPr>
              <w:t>Green</w:t>
            </w:r>
          </w:p>
        </w:tc>
        <w:tc>
          <w:tcPr>
            <w:tcW w:w="2114" w:type="dxa"/>
            <w:tcBorders>
              <w:top w:val="nil"/>
              <w:left w:val="nil"/>
              <w:bottom w:val="single" w:sz="8" w:space="0" w:color="000000"/>
              <w:right w:val="single" w:sz="8" w:space="0" w:color="000000"/>
            </w:tcBorders>
            <w:tcMar>
              <w:left w:w="108" w:type="dxa"/>
              <w:right w:w="108" w:type="dxa"/>
            </w:tcMar>
          </w:tcPr>
          <w:p w:rsidR="00BC4302" w:rsidRDefault="00EE221E" w:rsidP="00242CF6">
            <w:pPr>
              <w:ind w:right="180"/>
            </w:pPr>
            <w:r>
              <w:t>SE</w:t>
            </w:r>
          </w:p>
        </w:tc>
      </w:tr>
      <w:tr w:rsidR="00BC4302" w:rsidTr="00635B40">
        <w:trPr>
          <w:trHeight w:val="66"/>
          <w:jc w:val="center"/>
        </w:trPr>
        <w:tc>
          <w:tcPr>
            <w:tcW w:w="2337" w:type="dxa"/>
            <w:tcBorders>
              <w:top w:val="nil"/>
              <w:left w:val="single" w:sz="8" w:space="0" w:color="000000"/>
              <w:bottom w:val="single" w:sz="8" w:space="0" w:color="000000"/>
              <w:right w:val="single" w:sz="8" w:space="0" w:color="000000"/>
            </w:tcBorders>
            <w:tcMar>
              <w:left w:w="108" w:type="dxa"/>
              <w:right w:w="108" w:type="dxa"/>
            </w:tcMar>
          </w:tcPr>
          <w:p w:rsidR="00BC4302" w:rsidRDefault="00EE221E" w:rsidP="00242CF6">
            <w:pPr>
              <w:ind w:right="180"/>
            </w:pPr>
            <w:r>
              <w:t>Stormwater</w:t>
            </w:r>
          </w:p>
        </w:tc>
        <w:tc>
          <w:tcPr>
            <w:tcW w:w="2871" w:type="dxa"/>
            <w:tcBorders>
              <w:top w:val="nil"/>
              <w:left w:val="nil"/>
              <w:bottom w:val="single" w:sz="8" w:space="0" w:color="000000"/>
              <w:right w:val="single" w:sz="8" w:space="0" w:color="000000"/>
            </w:tcBorders>
            <w:shd w:val="clear" w:color="auto" w:fill="B2A1C7" w:themeFill="accent4" w:themeFillTint="99"/>
            <w:tcMar>
              <w:left w:w="108" w:type="dxa"/>
              <w:right w:w="108" w:type="dxa"/>
            </w:tcMar>
          </w:tcPr>
          <w:p w:rsidR="00BC4302" w:rsidRPr="00242CF6" w:rsidRDefault="00EE221E" w:rsidP="00242CF6">
            <w:pPr>
              <w:ind w:right="180"/>
              <w:jc w:val="center"/>
              <w:rPr>
                <w:b/>
              </w:rPr>
            </w:pPr>
            <w:r w:rsidRPr="00242CF6">
              <w:rPr>
                <w:b/>
              </w:rPr>
              <w:t>Purple</w:t>
            </w:r>
          </w:p>
        </w:tc>
        <w:tc>
          <w:tcPr>
            <w:tcW w:w="2114" w:type="dxa"/>
            <w:tcBorders>
              <w:top w:val="nil"/>
              <w:left w:val="nil"/>
              <w:bottom w:val="single" w:sz="8" w:space="0" w:color="000000"/>
              <w:right w:val="single" w:sz="8" w:space="0" w:color="000000"/>
            </w:tcBorders>
            <w:tcMar>
              <w:left w:w="108" w:type="dxa"/>
              <w:right w:w="108" w:type="dxa"/>
            </w:tcMar>
          </w:tcPr>
          <w:p w:rsidR="00BC4302" w:rsidRDefault="00EE221E" w:rsidP="00242CF6">
            <w:pPr>
              <w:ind w:right="180"/>
            </w:pPr>
            <w:r>
              <w:t>SS</w:t>
            </w:r>
          </w:p>
        </w:tc>
      </w:tr>
      <w:tr w:rsidR="00BC4302" w:rsidTr="00635B40">
        <w:trPr>
          <w:trHeight w:val="71"/>
          <w:jc w:val="center"/>
        </w:trPr>
        <w:tc>
          <w:tcPr>
            <w:tcW w:w="2337" w:type="dxa"/>
            <w:tcBorders>
              <w:top w:val="nil"/>
              <w:left w:val="single" w:sz="8" w:space="0" w:color="000000"/>
              <w:bottom w:val="single" w:sz="8" w:space="0" w:color="000000"/>
              <w:right w:val="single" w:sz="8" w:space="0" w:color="000000"/>
            </w:tcBorders>
            <w:tcMar>
              <w:left w:w="108" w:type="dxa"/>
              <w:right w:w="108" w:type="dxa"/>
            </w:tcMar>
          </w:tcPr>
          <w:p w:rsidR="00BC4302" w:rsidRDefault="00EE221E" w:rsidP="00242CF6">
            <w:pPr>
              <w:ind w:right="180"/>
            </w:pPr>
            <w:r>
              <w:t>Telecommunications</w:t>
            </w:r>
          </w:p>
        </w:tc>
        <w:tc>
          <w:tcPr>
            <w:tcW w:w="2871" w:type="dxa"/>
            <w:tcBorders>
              <w:top w:val="nil"/>
              <w:left w:val="nil"/>
              <w:bottom w:val="single" w:sz="8" w:space="0" w:color="000000"/>
              <w:right w:val="single" w:sz="8" w:space="0" w:color="000000"/>
            </w:tcBorders>
            <w:shd w:val="clear" w:color="auto" w:fill="FABF8F" w:themeFill="accent6" w:themeFillTint="99"/>
            <w:tcMar>
              <w:left w:w="108" w:type="dxa"/>
              <w:right w:w="108" w:type="dxa"/>
            </w:tcMar>
          </w:tcPr>
          <w:p w:rsidR="00BC4302" w:rsidRPr="00242CF6" w:rsidRDefault="00EE221E" w:rsidP="00242CF6">
            <w:pPr>
              <w:ind w:right="180"/>
              <w:jc w:val="center"/>
              <w:rPr>
                <w:b/>
              </w:rPr>
            </w:pPr>
            <w:r w:rsidRPr="00242CF6">
              <w:rPr>
                <w:b/>
              </w:rPr>
              <w:t>Telstra Orange</w:t>
            </w:r>
          </w:p>
        </w:tc>
        <w:tc>
          <w:tcPr>
            <w:tcW w:w="2114" w:type="dxa"/>
            <w:tcBorders>
              <w:top w:val="nil"/>
              <w:left w:val="nil"/>
              <w:bottom w:val="single" w:sz="8" w:space="0" w:color="000000"/>
              <w:right w:val="single" w:sz="8" w:space="0" w:color="000000"/>
            </w:tcBorders>
            <w:tcMar>
              <w:left w:w="108" w:type="dxa"/>
              <w:right w:w="108" w:type="dxa"/>
            </w:tcMar>
          </w:tcPr>
          <w:p w:rsidR="00BC4302" w:rsidRDefault="00EE221E" w:rsidP="00242CF6">
            <w:pPr>
              <w:ind w:right="180"/>
            </w:pPr>
            <w:r>
              <w:t>TE</w:t>
            </w:r>
          </w:p>
        </w:tc>
      </w:tr>
      <w:tr w:rsidR="00BC4302" w:rsidTr="00635B40">
        <w:trPr>
          <w:trHeight w:val="66"/>
          <w:jc w:val="center"/>
        </w:trPr>
        <w:tc>
          <w:tcPr>
            <w:tcW w:w="2337" w:type="dxa"/>
            <w:tcBorders>
              <w:top w:val="nil"/>
              <w:left w:val="single" w:sz="8" w:space="0" w:color="000000"/>
              <w:bottom w:val="single" w:sz="8" w:space="0" w:color="000000"/>
              <w:right w:val="single" w:sz="8" w:space="0" w:color="000000"/>
            </w:tcBorders>
            <w:tcMar>
              <w:left w:w="108" w:type="dxa"/>
              <w:right w:w="108" w:type="dxa"/>
            </w:tcMar>
          </w:tcPr>
          <w:p w:rsidR="00BC4302" w:rsidRDefault="00EE221E" w:rsidP="00242CF6">
            <w:pPr>
              <w:ind w:right="180"/>
            </w:pPr>
            <w:r>
              <w:t>ETSA</w:t>
            </w:r>
          </w:p>
        </w:tc>
        <w:tc>
          <w:tcPr>
            <w:tcW w:w="2871" w:type="dxa"/>
            <w:tcBorders>
              <w:top w:val="nil"/>
              <w:left w:val="nil"/>
              <w:bottom w:val="single" w:sz="8" w:space="0" w:color="000000"/>
              <w:right w:val="single" w:sz="8" w:space="0" w:color="000000"/>
            </w:tcBorders>
            <w:shd w:val="clear" w:color="auto" w:fill="FF0000"/>
            <w:tcMar>
              <w:left w:w="108" w:type="dxa"/>
              <w:right w:w="108" w:type="dxa"/>
            </w:tcMar>
          </w:tcPr>
          <w:p w:rsidR="00BC4302" w:rsidRPr="00242CF6" w:rsidRDefault="00EE221E" w:rsidP="00242CF6">
            <w:pPr>
              <w:ind w:right="180"/>
              <w:jc w:val="center"/>
              <w:rPr>
                <w:b/>
                <w:color w:val="FFFFFF" w:themeColor="background1"/>
              </w:rPr>
            </w:pPr>
            <w:r w:rsidRPr="00242CF6">
              <w:rPr>
                <w:b/>
                <w:color w:val="FFFFFF" w:themeColor="background1"/>
              </w:rPr>
              <w:t>Red</w:t>
            </w:r>
          </w:p>
        </w:tc>
        <w:tc>
          <w:tcPr>
            <w:tcW w:w="2114" w:type="dxa"/>
            <w:tcBorders>
              <w:top w:val="nil"/>
              <w:left w:val="nil"/>
              <w:bottom w:val="single" w:sz="8" w:space="0" w:color="000000"/>
              <w:right w:val="single" w:sz="8" w:space="0" w:color="000000"/>
            </w:tcBorders>
            <w:tcMar>
              <w:left w:w="108" w:type="dxa"/>
              <w:right w:w="108" w:type="dxa"/>
            </w:tcMar>
          </w:tcPr>
          <w:p w:rsidR="00BC4302" w:rsidRDefault="00EE221E" w:rsidP="00242CF6">
            <w:pPr>
              <w:ind w:right="180"/>
            </w:pPr>
            <w:r>
              <w:t>E (H/V &amp; L/V)</w:t>
            </w:r>
          </w:p>
        </w:tc>
      </w:tr>
      <w:tr w:rsidR="00BC4302" w:rsidTr="00635B40">
        <w:trPr>
          <w:trHeight w:val="71"/>
          <w:jc w:val="center"/>
        </w:trPr>
        <w:tc>
          <w:tcPr>
            <w:tcW w:w="2337" w:type="dxa"/>
            <w:tcBorders>
              <w:top w:val="nil"/>
              <w:left w:val="single" w:sz="8" w:space="0" w:color="000000"/>
              <w:bottom w:val="single" w:sz="8" w:space="0" w:color="000000"/>
              <w:right w:val="single" w:sz="8" w:space="0" w:color="000000"/>
            </w:tcBorders>
            <w:tcMar>
              <w:left w:w="108" w:type="dxa"/>
              <w:right w:w="108" w:type="dxa"/>
            </w:tcMar>
          </w:tcPr>
          <w:p w:rsidR="00BC4302" w:rsidRDefault="00EE221E" w:rsidP="00242CF6">
            <w:pPr>
              <w:ind w:right="180"/>
            </w:pPr>
            <w:r>
              <w:t>Traffic Signals</w:t>
            </w:r>
          </w:p>
        </w:tc>
        <w:tc>
          <w:tcPr>
            <w:tcW w:w="2871" w:type="dxa"/>
            <w:tcBorders>
              <w:top w:val="nil"/>
              <w:left w:val="nil"/>
              <w:bottom w:val="single" w:sz="8" w:space="0" w:color="000000"/>
              <w:right w:val="single" w:sz="8" w:space="0" w:color="000000"/>
            </w:tcBorders>
            <w:shd w:val="clear" w:color="auto" w:fill="FF0000"/>
            <w:tcMar>
              <w:left w:w="108" w:type="dxa"/>
              <w:right w:w="108" w:type="dxa"/>
            </w:tcMar>
          </w:tcPr>
          <w:p w:rsidR="00BC4302" w:rsidRPr="00242CF6" w:rsidRDefault="00EE221E" w:rsidP="00242CF6">
            <w:pPr>
              <w:ind w:right="180"/>
              <w:jc w:val="center"/>
              <w:rPr>
                <w:b/>
                <w:color w:val="FFFFFF" w:themeColor="background1"/>
              </w:rPr>
            </w:pPr>
            <w:r w:rsidRPr="00242CF6">
              <w:rPr>
                <w:b/>
                <w:color w:val="FFFFFF" w:themeColor="background1"/>
              </w:rPr>
              <w:t>Red</w:t>
            </w:r>
          </w:p>
        </w:tc>
        <w:tc>
          <w:tcPr>
            <w:tcW w:w="2114" w:type="dxa"/>
            <w:tcBorders>
              <w:top w:val="nil"/>
              <w:left w:val="nil"/>
              <w:bottom w:val="single" w:sz="8" w:space="0" w:color="000000"/>
              <w:right w:val="single" w:sz="8" w:space="0" w:color="000000"/>
            </w:tcBorders>
            <w:tcMar>
              <w:left w:w="108" w:type="dxa"/>
              <w:right w:w="108" w:type="dxa"/>
            </w:tcMar>
          </w:tcPr>
          <w:p w:rsidR="00BC4302" w:rsidRDefault="00EE221E" w:rsidP="00242CF6">
            <w:pPr>
              <w:ind w:right="180"/>
            </w:pPr>
            <w:r>
              <w:t>TS</w:t>
            </w:r>
          </w:p>
        </w:tc>
      </w:tr>
      <w:tr w:rsidR="00BC4302" w:rsidTr="00635B40">
        <w:trPr>
          <w:trHeight w:val="66"/>
          <w:jc w:val="center"/>
        </w:trPr>
        <w:tc>
          <w:tcPr>
            <w:tcW w:w="2337" w:type="dxa"/>
            <w:tcBorders>
              <w:top w:val="nil"/>
              <w:left w:val="single" w:sz="8" w:space="0" w:color="000000"/>
              <w:bottom w:val="single" w:sz="8" w:space="0" w:color="000000"/>
              <w:right w:val="single" w:sz="8" w:space="0" w:color="000000"/>
            </w:tcBorders>
            <w:tcMar>
              <w:left w:w="108" w:type="dxa"/>
              <w:right w:w="108" w:type="dxa"/>
            </w:tcMar>
          </w:tcPr>
          <w:p w:rsidR="00BC4302" w:rsidRDefault="00EE221E" w:rsidP="00242CF6">
            <w:pPr>
              <w:ind w:right="180"/>
            </w:pPr>
            <w:r>
              <w:t>Street Lighting</w:t>
            </w:r>
          </w:p>
        </w:tc>
        <w:tc>
          <w:tcPr>
            <w:tcW w:w="2871" w:type="dxa"/>
            <w:tcBorders>
              <w:top w:val="nil"/>
              <w:left w:val="nil"/>
              <w:bottom w:val="single" w:sz="8" w:space="0" w:color="000000"/>
              <w:right w:val="single" w:sz="8" w:space="0" w:color="000000"/>
            </w:tcBorders>
            <w:shd w:val="clear" w:color="auto" w:fill="FF0000"/>
            <w:tcMar>
              <w:left w:w="108" w:type="dxa"/>
              <w:right w:w="108" w:type="dxa"/>
            </w:tcMar>
          </w:tcPr>
          <w:p w:rsidR="00BC4302" w:rsidRPr="00242CF6" w:rsidRDefault="00EE221E" w:rsidP="00242CF6">
            <w:pPr>
              <w:ind w:right="180"/>
              <w:jc w:val="center"/>
              <w:rPr>
                <w:b/>
                <w:color w:val="FFFFFF" w:themeColor="background1"/>
              </w:rPr>
            </w:pPr>
            <w:r w:rsidRPr="00242CF6">
              <w:rPr>
                <w:b/>
                <w:color w:val="FFFFFF" w:themeColor="background1"/>
              </w:rPr>
              <w:t>Red</w:t>
            </w:r>
          </w:p>
        </w:tc>
        <w:tc>
          <w:tcPr>
            <w:tcW w:w="2114" w:type="dxa"/>
            <w:tcBorders>
              <w:top w:val="nil"/>
              <w:left w:val="nil"/>
              <w:bottom w:val="single" w:sz="8" w:space="0" w:color="000000"/>
              <w:right w:val="single" w:sz="8" w:space="0" w:color="000000"/>
            </w:tcBorders>
            <w:tcMar>
              <w:left w:w="108" w:type="dxa"/>
              <w:right w:w="108" w:type="dxa"/>
            </w:tcMar>
          </w:tcPr>
          <w:p w:rsidR="00BC4302" w:rsidRDefault="00EE221E" w:rsidP="00242CF6">
            <w:pPr>
              <w:ind w:right="180"/>
            </w:pPr>
            <w:r>
              <w:t>SL, SPL</w:t>
            </w:r>
          </w:p>
        </w:tc>
      </w:tr>
      <w:tr w:rsidR="00BC4302" w:rsidTr="00635B40">
        <w:trPr>
          <w:trHeight w:val="71"/>
          <w:jc w:val="center"/>
        </w:trPr>
        <w:tc>
          <w:tcPr>
            <w:tcW w:w="2337" w:type="dxa"/>
            <w:tcBorders>
              <w:top w:val="nil"/>
              <w:left w:val="single" w:sz="8" w:space="0" w:color="000000"/>
              <w:bottom w:val="single" w:sz="8" w:space="0" w:color="000000"/>
              <w:right w:val="single" w:sz="8" w:space="0" w:color="000000"/>
            </w:tcBorders>
            <w:tcMar>
              <w:left w:w="108" w:type="dxa"/>
              <w:right w:w="108" w:type="dxa"/>
            </w:tcMar>
          </w:tcPr>
          <w:p w:rsidR="00BC4302" w:rsidRDefault="00EE221E" w:rsidP="00635B40">
            <w:pPr>
              <w:ind w:right="180"/>
            </w:pPr>
            <w:r>
              <w:t xml:space="preserve">Railways </w:t>
            </w:r>
          </w:p>
        </w:tc>
        <w:tc>
          <w:tcPr>
            <w:tcW w:w="2871" w:type="dxa"/>
            <w:tcBorders>
              <w:top w:val="nil"/>
              <w:left w:val="nil"/>
              <w:bottom w:val="single" w:sz="8" w:space="0" w:color="000000"/>
              <w:right w:val="single" w:sz="8" w:space="0" w:color="000000"/>
            </w:tcBorders>
            <w:shd w:val="clear" w:color="auto" w:fill="F79646" w:themeFill="accent6"/>
            <w:tcMar>
              <w:left w:w="108" w:type="dxa"/>
              <w:right w:w="108" w:type="dxa"/>
            </w:tcMar>
          </w:tcPr>
          <w:p w:rsidR="00BC4302" w:rsidRPr="00242CF6" w:rsidRDefault="00EE221E" w:rsidP="00242CF6">
            <w:pPr>
              <w:ind w:right="180"/>
              <w:jc w:val="center"/>
              <w:rPr>
                <w:b/>
              </w:rPr>
            </w:pPr>
            <w:r w:rsidRPr="00242CF6">
              <w:rPr>
                <w:b/>
              </w:rPr>
              <w:t>Orange</w:t>
            </w:r>
          </w:p>
        </w:tc>
        <w:tc>
          <w:tcPr>
            <w:tcW w:w="2114" w:type="dxa"/>
            <w:tcBorders>
              <w:top w:val="nil"/>
              <w:left w:val="nil"/>
              <w:bottom w:val="single" w:sz="8" w:space="0" w:color="000000"/>
              <w:right w:val="single" w:sz="8" w:space="0" w:color="000000"/>
            </w:tcBorders>
            <w:tcMar>
              <w:left w:w="108" w:type="dxa"/>
              <w:right w:w="108" w:type="dxa"/>
            </w:tcMar>
          </w:tcPr>
          <w:p w:rsidR="00BC4302" w:rsidRDefault="00EE221E" w:rsidP="00242CF6">
            <w:pPr>
              <w:ind w:right="180"/>
            </w:pPr>
            <w:r>
              <w:t>TA</w:t>
            </w:r>
          </w:p>
        </w:tc>
      </w:tr>
      <w:tr w:rsidR="00BC4302" w:rsidTr="00635B40">
        <w:trPr>
          <w:trHeight w:val="66"/>
          <w:jc w:val="center"/>
        </w:trPr>
        <w:tc>
          <w:tcPr>
            <w:tcW w:w="2337" w:type="dxa"/>
            <w:tcBorders>
              <w:top w:val="nil"/>
              <w:left w:val="single" w:sz="8" w:space="0" w:color="000000"/>
              <w:bottom w:val="single" w:sz="8" w:space="0" w:color="000000"/>
              <w:right w:val="single" w:sz="8" w:space="0" w:color="000000"/>
            </w:tcBorders>
            <w:tcMar>
              <w:left w:w="108" w:type="dxa"/>
              <w:right w:w="108" w:type="dxa"/>
            </w:tcMar>
          </w:tcPr>
          <w:p w:rsidR="00BC4302" w:rsidRDefault="00EE221E" w:rsidP="00242CF6">
            <w:pPr>
              <w:ind w:right="180"/>
            </w:pPr>
            <w:r>
              <w:t>Railways (ARTC)</w:t>
            </w:r>
          </w:p>
        </w:tc>
        <w:tc>
          <w:tcPr>
            <w:tcW w:w="2871" w:type="dxa"/>
            <w:tcBorders>
              <w:top w:val="nil"/>
              <w:left w:val="nil"/>
              <w:bottom w:val="single" w:sz="8" w:space="0" w:color="000000"/>
              <w:right w:val="single" w:sz="8" w:space="0" w:color="000000"/>
            </w:tcBorders>
            <w:shd w:val="clear" w:color="auto" w:fill="F79646" w:themeFill="accent6"/>
            <w:tcMar>
              <w:left w:w="108" w:type="dxa"/>
              <w:right w:w="108" w:type="dxa"/>
            </w:tcMar>
          </w:tcPr>
          <w:p w:rsidR="00BC4302" w:rsidRPr="00242CF6" w:rsidRDefault="00EE221E" w:rsidP="00242CF6">
            <w:pPr>
              <w:ind w:right="180"/>
              <w:jc w:val="center"/>
              <w:rPr>
                <w:b/>
              </w:rPr>
            </w:pPr>
            <w:r w:rsidRPr="00242CF6">
              <w:rPr>
                <w:b/>
              </w:rPr>
              <w:t>Orange</w:t>
            </w:r>
          </w:p>
        </w:tc>
        <w:tc>
          <w:tcPr>
            <w:tcW w:w="2114" w:type="dxa"/>
            <w:tcBorders>
              <w:top w:val="nil"/>
              <w:left w:val="nil"/>
              <w:bottom w:val="single" w:sz="8" w:space="0" w:color="000000"/>
              <w:right w:val="single" w:sz="8" w:space="0" w:color="000000"/>
            </w:tcBorders>
            <w:tcMar>
              <w:left w:w="108" w:type="dxa"/>
              <w:right w:w="108" w:type="dxa"/>
            </w:tcMar>
          </w:tcPr>
          <w:p w:rsidR="00BC4302" w:rsidRDefault="00EE221E" w:rsidP="00242CF6">
            <w:pPr>
              <w:ind w:right="180"/>
            </w:pPr>
            <w:r>
              <w:t>ARTC</w:t>
            </w:r>
          </w:p>
        </w:tc>
      </w:tr>
      <w:tr w:rsidR="00BC4302" w:rsidTr="00635B40">
        <w:trPr>
          <w:trHeight w:val="71"/>
          <w:jc w:val="center"/>
        </w:trPr>
        <w:tc>
          <w:tcPr>
            <w:tcW w:w="2337" w:type="dxa"/>
            <w:tcBorders>
              <w:top w:val="nil"/>
              <w:left w:val="single" w:sz="8" w:space="0" w:color="000000"/>
              <w:bottom w:val="single" w:sz="8" w:space="0" w:color="000000"/>
              <w:right w:val="single" w:sz="8" w:space="0" w:color="000000"/>
            </w:tcBorders>
            <w:tcMar>
              <w:left w:w="108" w:type="dxa"/>
              <w:right w:w="108" w:type="dxa"/>
            </w:tcMar>
          </w:tcPr>
          <w:p w:rsidR="00BC4302" w:rsidRDefault="00EE221E" w:rsidP="00242CF6">
            <w:pPr>
              <w:ind w:right="180"/>
            </w:pPr>
            <w:r>
              <w:t>Railways (G&amp;W)</w:t>
            </w:r>
          </w:p>
        </w:tc>
        <w:tc>
          <w:tcPr>
            <w:tcW w:w="2871" w:type="dxa"/>
            <w:tcBorders>
              <w:top w:val="nil"/>
              <w:left w:val="nil"/>
              <w:bottom w:val="single" w:sz="8" w:space="0" w:color="000000"/>
              <w:right w:val="single" w:sz="8" w:space="0" w:color="000000"/>
            </w:tcBorders>
            <w:shd w:val="clear" w:color="auto" w:fill="F79646" w:themeFill="accent6"/>
            <w:tcMar>
              <w:left w:w="108" w:type="dxa"/>
              <w:right w:w="108" w:type="dxa"/>
            </w:tcMar>
          </w:tcPr>
          <w:p w:rsidR="00BC4302" w:rsidRPr="00242CF6" w:rsidRDefault="00EE221E" w:rsidP="00242CF6">
            <w:pPr>
              <w:ind w:right="180"/>
              <w:jc w:val="center"/>
              <w:rPr>
                <w:b/>
              </w:rPr>
            </w:pPr>
            <w:r w:rsidRPr="00242CF6">
              <w:rPr>
                <w:b/>
              </w:rPr>
              <w:t>Orange</w:t>
            </w:r>
          </w:p>
        </w:tc>
        <w:tc>
          <w:tcPr>
            <w:tcW w:w="2114" w:type="dxa"/>
            <w:tcBorders>
              <w:top w:val="nil"/>
              <w:left w:val="nil"/>
              <w:bottom w:val="single" w:sz="8" w:space="0" w:color="000000"/>
              <w:right w:val="single" w:sz="8" w:space="0" w:color="000000"/>
            </w:tcBorders>
            <w:tcMar>
              <w:left w:w="108" w:type="dxa"/>
              <w:right w:w="108" w:type="dxa"/>
            </w:tcMar>
          </w:tcPr>
          <w:p w:rsidR="00BC4302" w:rsidRDefault="00EE221E" w:rsidP="00242CF6">
            <w:pPr>
              <w:ind w:right="180"/>
            </w:pPr>
            <w:r>
              <w:t>G&amp;W</w:t>
            </w:r>
          </w:p>
        </w:tc>
      </w:tr>
      <w:tr w:rsidR="00BC4302" w:rsidTr="00635B40">
        <w:trPr>
          <w:trHeight w:val="66"/>
          <w:jc w:val="center"/>
        </w:trPr>
        <w:tc>
          <w:tcPr>
            <w:tcW w:w="2337" w:type="dxa"/>
            <w:tcBorders>
              <w:top w:val="nil"/>
              <w:left w:val="single" w:sz="8" w:space="0" w:color="000000"/>
              <w:bottom w:val="single" w:sz="8" w:space="0" w:color="000000"/>
              <w:right w:val="single" w:sz="8" w:space="0" w:color="000000"/>
            </w:tcBorders>
            <w:tcMar>
              <w:left w:w="108" w:type="dxa"/>
              <w:right w:w="108" w:type="dxa"/>
            </w:tcMar>
          </w:tcPr>
          <w:p w:rsidR="00BC4302" w:rsidRDefault="00EE221E" w:rsidP="00242CF6">
            <w:pPr>
              <w:ind w:right="180"/>
            </w:pPr>
            <w:r>
              <w:t>Water</w:t>
            </w:r>
          </w:p>
        </w:tc>
        <w:tc>
          <w:tcPr>
            <w:tcW w:w="2871" w:type="dxa"/>
            <w:tcBorders>
              <w:top w:val="nil"/>
              <w:left w:val="nil"/>
              <w:bottom w:val="single" w:sz="8" w:space="0" w:color="000000"/>
              <w:right w:val="single" w:sz="8" w:space="0" w:color="000000"/>
            </w:tcBorders>
            <w:shd w:val="clear" w:color="auto" w:fill="00B0F0"/>
            <w:tcMar>
              <w:left w:w="108" w:type="dxa"/>
              <w:right w:w="108" w:type="dxa"/>
            </w:tcMar>
          </w:tcPr>
          <w:p w:rsidR="00BC4302" w:rsidRPr="00242CF6" w:rsidRDefault="00EE221E" w:rsidP="00242CF6">
            <w:pPr>
              <w:ind w:right="180"/>
              <w:jc w:val="center"/>
              <w:rPr>
                <w:b/>
                <w:color w:val="FFFFFF" w:themeColor="background1"/>
              </w:rPr>
            </w:pPr>
            <w:r w:rsidRPr="00242CF6">
              <w:rPr>
                <w:b/>
                <w:color w:val="FFFFFF" w:themeColor="background1"/>
              </w:rPr>
              <w:t>Blue</w:t>
            </w:r>
          </w:p>
        </w:tc>
        <w:tc>
          <w:tcPr>
            <w:tcW w:w="2114" w:type="dxa"/>
            <w:tcBorders>
              <w:top w:val="nil"/>
              <w:left w:val="nil"/>
              <w:bottom w:val="single" w:sz="8" w:space="0" w:color="000000"/>
              <w:right w:val="single" w:sz="8" w:space="0" w:color="000000"/>
            </w:tcBorders>
            <w:tcMar>
              <w:left w:w="108" w:type="dxa"/>
              <w:right w:w="108" w:type="dxa"/>
            </w:tcMar>
          </w:tcPr>
          <w:p w:rsidR="00BC4302" w:rsidRDefault="00EE221E" w:rsidP="00242CF6">
            <w:pPr>
              <w:ind w:right="180"/>
            </w:pPr>
            <w:r>
              <w:t>W</w:t>
            </w:r>
          </w:p>
        </w:tc>
      </w:tr>
      <w:tr w:rsidR="00BC4302" w:rsidTr="00635B40">
        <w:trPr>
          <w:trHeight w:val="71"/>
          <w:jc w:val="center"/>
        </w:trPr>
        <w:tc>
          <w:tcPr>
            <w:tcW w:w="2337" w:type="dxa"/>
            <w:tcBorders>
              <w:top w:val="nil"/>
              <w:left w:val="single" w:sz="8" w:space="0" w:color="000000"/>
              <w:bottom w:val="single" w:sz="8" w:space="0" w:color="000000"/>
              <w:right w:val="single" w:sz="8" w:space="0" w:color="000000"/>
            </w:tcBorders>
            <w:tcMar>
              <w:left w:w="108" w:type="dxa"/>
              <w:right w:w="108" w:type="dxa"/>
            </w:tcMar>
          </w:tcPr>
          <w:p w:rsidR="00BC4302" w:rsidRDefault="00EE221E" w:rsidP="00242CF6">
            <w:pPr>
              <w:ind w:right="180"/>
            </w:pPr>
            <w:r>
              <w:t>Fibre Optic</w:t>
            </w:r>
          </w:p>
        </w:tc>
        <w:tc>
          <w:tcPr>
            <w:tcW w:w="2871" w:type="dxa"/>
            <w:tcBorders>
              <w:top w:val="nil"/>
              <w:left w:val="nil"/>
              <w:bottom w:val="single" w:sz="8" w:space="0" w:color="000000"/>
              <w:right w:val="single" w:sz="8" w:space="0" w:color="000000"/>
            </w:tcBorders>
            <w:shd w:val="clear" w:color="auto" w:fill="F79646" w:themeFill="accent6"/>
            <w:tcMar>
              <w:left w:w="108" w:type="dxa"/>
              <w:right w:w="108" w:type="dxa"/>
            </w:tcMar>
          </w:tcPr>
          <w:p w:rsidR="00BC4302" w:rsidRPr="00242CF6" w:rsidRDefault="00EE221E" w:rsidP="00242CF6">
            <w:pPr>
              <w:ind w:right="180"/>
              <w:jc w:val="center"/>
              <w:rPr>
                <w:b/>
              </w:rPr>
            </w:pPr>
            <w:r w:rsidRPr="00242CF6">
              <w:rPr>
                <w:b/>
              </w:rPr>
              <w:t>Orange</w:t>
            </w:r>
          </w:p>
        </w:tc>
        <w:tc>
          <w:tcPr>
            <w:tcW w:w="2114" w:type="dxa"/>
            <w:tcBorders>
              <w:top w:val="nil"/>
              <w:left w:val="nil"/>
              <w:bottom w:val="single" w:sz="8" w:space="0" w:color="000000"/>
              <w:right w:val="single" w:sz="8" w:space="0" w:color="000000"/>
            </w:tcBorders>
            <w:tcMar>
              <w:left w:w="108" w:type="dxa"/>
              <w:right w:w="108" w:type="dxa"/>
            </w:tcMar>
          </w:tcPr>
          <w:p w:rsidR="00BC4302" w:rsidRDefault="00EE221E" w:rsidP="00242CF6">
            <w:pPr>
              <w:ind w:right="180"/>
            </w:pPr>
            <w:r>
              <w:t>TE</w:t>
            </w:r>
          </w:p>
        </w:tc>
      </w:tr>
      <w:tr w:rsidR="00BC4302" w:rsidTr="00635B40">
        <w:trPr>
          <w:trHeight w:val="71"/>
          <w:jc w:val="center"/>
        </w:trPr>
        <w:tc>
          <w:tcPr>
            <w:tcW w:w="2337" w:type="dxa"/>
            <w:tcBorders>
              <w:top w:val="nil"/>
              <w:left w:val="single" w:sz="8" w:space="0" w:color="000000"/>
              <w:bottom w:val="single" w:sz="8" w:space="0" w:color="000000"/>
              <w:right w:val="single" w:sz="8" w:space="0" w:color="000000"/>
            </w:tcBorders>
            <w:tcMar>
              <w:left w:w="108" w:type="dxa"/>
              <w:right w:w="108" w:type="dxa"/>
            </w:tcMar>
          </w:tcPr>
          <w:p w:rsidR="00BC4302" w:rsidRDefault="00EE221E" w:rsidP="00242CF6">
            <w:pPr>
              <w:ind w:right="180"/>
            </w:pPr>
            <w:r>
              <w:t xml:space="preserve">Reclaimed Water </w:t>
            </w:r>
          </w:p>
        </w:tc>
        <w:tc>
          <w:tcPr>
            <w:tcW w:w="2871" w:type="dxa"/>
            <w:tcBorders>
              <w:top w:val="nil"/>
              <w:left w:val="nil"/>
              <w:bottom w:val="single" w:sz="8" w:space="0" w:color="000000"/>
              <w:right w:val="single" w:sz="8" w:space="0" w:color="000000"/>
            </w:tcBorders>
            <w:shd w:val="clear" w:color="auto" w:fill="B2A1C7" w:themeFill="accent4" w:themeFillTint="99"/>
            <w:tcMar>
              <w:left w:w="108" w:type="dxa"/>
              <w:right w:w="108" w:type="dxa"/>
            </w:tcMar>
          </w:tcPr>
          <w:p w:rsidR="00BC4302" w:rsidRPr="00242CF6" w:rsidRDefault="00EE221E" w:rsidP="00242CF6">
            <w:pPr>
              <w:ind w:right="180"/>
              <w:jc w:val="center"/>
              <w:rPr>
                <w:b/>
              </w:rPr>
            </w:pPr>
            <w:r w:rsidRPr="00242CF6">
              <w:rPr>
                <w:b/>
              </w:rPr>
              <w:t>Purple</w:t>
            </w:r>
          </w:p>
        </w:tc>
        <w:tc>
          <w:tcPr>
            <w:tcW w:w="2114" w:type="dxa"/>
            <w:tcBorders>
              <w:top w:val="nil"/>
              <w:left w:val="nil"/>
              <w:bottom w:val="single" w:sz="8" w:space="0" w:color="000000"/>
              <w:right w:val="single" w:sz="8" w:space="0" w:color="000000"/>
            </w:tcBorders>
            <w:tcMar>
              <w:left w:w="108" w:type="dxa"/>
              <w:right w:w="108" w:type="dxa"/>
            </w:tcMar>
          </w:tcPr>
          <w:p w:rsidR="00BC4302" w:rsidRDefault="00EE221E" w:rsidP="00242CF6">
            <w:pPr>
              <w:ind w:right="180"/>
            </w:pPr>
            <w:r>
              <w:t>RW</w:t>
            </w:r>
          </w:p>
        </w:tc>
      </w:tr>
    </w:tbl>
    <w:p w:rsidR="00BC4302" w:rsidRDefault="00EE221E" w:rsidP="00D14922">
      <w:pPr>
        <w:pStyle w:val="Heading4"/>
      </w:pPr>
      <w:bookmarkStart w:id="28" w:name="h.3whwml4" w:colFirst="0" w:colLast="0"/>
      <w:bookmarkEnd w:id="28"/>
      <w:r>
        <w:t>Removal of the trench treatments</w:t>
      </w:r>
    </w:p>
    <w:p w:rsidR="00BC4302" w:rsidRDefault="00EE221E">
      <w:r>
        <w:rPr>
          <w:szCs w:val="22"/>
        </w:rPr>
        <w:t>When there is no further need for people to be within the trench, the shoring can be removed.  A qualified rigger must be used to attach the shoring to the plant that will lift it out.  The shoring, once removed, should be stored in a location out of the way of the work area so that it does not congest or become an obstacle in the work area.</w:t>
      </w:r>
    </w:p>
    <w:p w:rsidR="00242CF6" w:rsidRDefault="00242CF6" w:rsidP="00D14922">
      <w:pPr>
        <w:pStyle w:val="Heading4"/>
      </w:pPr>
      <w:r>
        <w:t>Backfilling the trench</w:t>
      </w:r>
    </w:p>
    <w:p w:rsidR="00242CF6" w:rsidRDefault="00D14922" w:rsidP="00242CF6">
      <w:r>
        <w:t>Backfilling is equally as important as the excavation.  Care must be taken to ensure:</w:t>
      </w:r>
      <w:r w:rsidR="0010606A" w:rsidRPr="0010606A">
        <w:t xml:space="preserve"> </w:t>
      </w:r>
    </w:p>
    <w:p w:rsidR="00D14922" w:rsidRDefault="0010606A" w:rsidP="00D639E7">
      <w:pPr>
        <w:pStyle w:val="ListParagraph"/>
        <w:numPr>
          <w:ilvl w:val="0"/>
          <w:numId w:val="7"/>
        </w:numPr>
      </w:pPr>
      <w:r>
        <w:rPr>
          <w:noProof/>
        </w:rPr>
        <w:drawing>
          <wp:anchor distT="0" distB="0" distL="114300" distR="114300" simplePos="0" relativeHeight="251683840" behindDoc="0" locked="0" layoutInCell="1" allowOverlap="1" wp14:anchorId="669065ED" wp14:editId="4CA3112F">
            <wp:simplePos x="0" y="0"/>
            <wp:positionH relativeFrom="column">
              <wp:posOffset>3084830</wp:posOffset>
            </wp:positionH>
            <wp:positionV relativeFrom="paragraph">
              <wp:posOffset>278765</wp:posOffset>
            </wp:positionV>
            <wp:extent cx="3667760" cy="2133600"/>
            <wp:effectExtent l="0" t="0" r="8890" b="0"/>
            <wp:wrapSquare wrapText="bothSides"/>
            <wp:docPr id="5" name="Picture 5" descr="Image result for backfill exca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ackfill excava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667760" cy="21336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D14922">
        <w:t>The initial ground level has been recorded</w:t>
      </w:r>
      <w:r w:rsidR="00DE7D5D">
        <w:t>,</w:t>
      </w:r>
    </w:p>
    <w:p w:rsidR="00D14922" w:rsidRDefault="00D14922" w:rsidP="00D639E7">
      <w:pPr>
        <w:pStyle w:val="ListParagraph"/>
        <w:numPr>
          <w:ilvl w:val="0"/>
          <w:numId w:val="7"/>
        </w:numPr>
      </w:pPr>
      <w:r>
        <w:t xml:space="preserve">A sample of the materials </w:t>
      </w:r>
      <w:r w:rsidR="00DE7D5D">
        <w:t xml:space="preserve">for backfilling </w:t>
      </w:r>
      <w:r>
        <w:t xml:space="preserve">has been </w:t>
      </w:r>
      <w:r w:rsidR="00C755A2">
        <w:t>accepted</w:t>
      </w:r>
      <w:r w:rsidR="00DE7D5D">
        <w:t xml:space="preserve"> </w:t>
      </w:r>
      <w:r w:rsidR="00C755A2">
        <w:t>by</w:t>
      </w:r>
      <w:r w:rsidR="00DE7D5D">
        <w:t xml:space="preserve"> the site Engineer,</w:t>
      </w:r>
    </w:p>
    <w:p w:rsidR="00D14922" w:rsidRDefault="00D14922" w:rsidP="00D639E7">
      <w:pPr>
        <w:pStyle w:val="ListParagraph"/>
        <w:numPr>
          <w:ilvl w:val="0"/>
          <w:numId w:val="7"/>
        </w:numPr>
      </w:pPr>
      <w:r>
        <w:t>All of the necessary marking and reference points have been established for the final level of back filling</w:t>
      </w:r>
      <w:r w:rsidR="00DE7D5D">
        <w:t>,</w:t>
      </w:r>
    </w:p>
    <w:p w:rsidR="00D14922" w:rsidRDefault="00D14922" w:rsidP="00D639E7">
      <w:pPr>
        <w:pStyle w:val="ListParagraph"/>
        <w:numPr>
          <w:ilvl w:val="0"/>
          <w:numId w:val="7"/>
        </w:numPr>
      </w:pPr>
      <w:r>
        <w:t>The backfilling process is complete</w:t>
      </w:r>
      <w:r w:rsidR="00C755A2">
        <w:t>d</w:t>
      </w:r>
      <w:r>
        <w:t xml:space="preserve"> in </w:t>
      </w:r>
      <w:r w:rsidR="00C755A2">
        <w:t xml:space="preserve">sub-grade </w:t>
      </w:r>
      <w:r>
        <w:t>layers (15-20cm)</w:t>
      </w:r>
      <w:r w:rsidR="00DE7D5D">
        <w:t>,</w:t>
      </w:r>
    </w:p>
    <w:p w:rsidR="00D14922" w:rsidRDefault="00D14922" w:rsidP="00D639E7">
      <w:pPr>
        <w:pStyle w:val="ListParagraph"/>
        <w:numPr>
          <w:ilvl w:val="0"/>
          <w:numId w:val="7"/>
        </w:numPr>
      </w:pPr>
      <w:r>
        <w:t>Required watering and compacting is completed</w:t>
      </w:r>
      <w:r w:rsidR="00DE7D5D">
        <w:t>, and</w:t>
      </w:r>
    </w:p>
    <w:p w:rsidR="00D14922" w:rsidRDefault="00D14922" w:rsidP="00D639E7">
      <w:pPr>
        <w:pStyle w:val="ListParagraph"/>
        <w:numPr>
          <w:ilvl w:val="0"/>
          <w:numId w:val="7"/>
        </w:numPr>
      </w:pPr>
      <w:r>
        <w:t xml:space="preserve">The required density is </w:t>
      </w:r>
      <w:r w:rsidR="00C755A2">
        <w:t>tested</w:t>
      </w:r>
      <w:r>
        <w:t xml:space="preserve"> and achieved</w:t>
      </w:r>
    </w:p>
    <w:p w:rsidR="00BC4302" w:rsidRDefault="00EE221E" w:rsidP="00D14922">
      <w:pPr>
        <w:pStyle w:val="Heading4"/>
      </w:pPr>
      <w:r>
        <w:t>Modify existing plans with updated information</w:t>
      </w:r>
    </w:p>
    <w:p w:rsidR="00DF47C9" w:rsidRDefault="00EE221E" w:rsidP="00534CDF">
      <w:pPr>
        <w:rPr>
          <w:szCs w:val="22"/>
        </w:rPr>
      </w:pPr>
      <w:r>
        <w:rPr>
          <w:szCs w:val="22"/>
        </w:rPr>
        <w:t xml:space="preserve">It is critical to ensure that any modifications to the route of underground </w:t>
      </w:r>
      <w:r w:rsidR="00C755A2">
        <w:rPr>
          <w:szCs w:val="22"/>
        </w:rPr>
        <w:t>services</w:t>
      </w:r>
      <w:r>
        <w:rPr>
          <w:szCs w:val="22"/>
        </w:rPr>
        <w:t xml:space="preserve"> or location of new services are recorded on a map and that information sent to </w:t>
      </w:r>
      <w:r w:rsidR="00C755A2">
        <w:rPr>
          <w:szCs w:val="22"/>
        </w:rPr>
        <w:t>Dial Before You Dig (</w:t>
      </w:r>
      <w:r>
        <w:rPr>
          <w:szCs w:val="22"/>
        </w:rPr>
        <w:t>DBYD</w:t>
      </w:r>
      <w:r w:rsidR="00C755A2">
        <w:rPr>
          <w:szCs w:val="22"/>
        </w:rPr>
        <w:t>)</w:t>
      </w:r>
      <w:r>
        <w:rPr>
          <w:szCs w:val="22"/>
        </w:rPr>
        <w:t>.  This is so that DBYD can update their systems with the new information.</w:t>
      </w:r>
    </w:p>
    <w:p w:rsidR="00BC4302" w:rsidRDefault="00686FBD" w:rsidP="008A0614">
      <w:pPr>
        <w:pStyle w:val="ChapterHeading"/>
      </w:pPr>
      <w:bookmarkStart w:id="29" w:name="h.2bn6wsx" w:colFirst="0" w:colLast="0"/>
      <w:bookmarkStart w:id="30" w:name="_Toc434331650"/>
      <w:bookmarkEnd w:id="29"/>
      <w:r>
        <w:t>1</w:t>
      </w:r>
      <w:r w:rsidR="00E845F1">
        <w:t>.3 Access</w:t>
      </w:r>
      <w:r w:rsidR="00EE221E">
        <w:t>, interpret and clarify the specific task information and requirements</w:t>
      </w:r>
      <w:bookmarkEnd w:id="30"/>
    </w:p>
    <w:p w:rsidR="0051739E" w:rsidRDefault="0051739E" w:rsidP="00B15623">
      <w:bookmarkStart w:id="31" w:name="h.qsh70q" w:colFirst="0" w:colLast="0"/>
      <w:bookmarkEnd w:id="31"/>
      <w:r>
        <w:t>Planning requires the time and space to think about what is needed to be done.  “Thinking is difficult, as it calls not only for recall but for patient analysis.  It means questioning assumptions and considering alternatives.” (Burns, 2003, p51).</w:t>
      </w:r>
    </w:p>
    <w:p w:rsidR="0051739E" w:rsidRPr="00B15623" w:rsidRDefault="0051739E" w:rsidP="00126670">
      <w:pPr>
        <w:pStyle w:val="ListParagraph"/>
        <w:numPr>
          <w:ilvl w:val="0"/>
          <w:numId w:val="51"/>
        </w:numPr>
      </w:pPr>
      <w:r w:rsidRPr="00B15623">
        <w:t xml:space="preserve">It helps people who have to work to the plan, </w:t>
      </w:r>
    </w:p>
    <w:p w:rsidR="0051739E" w:rsidRPr="00B15623" w:rsidRDefault="0051739E" w:rsidP="00126670">
      <w:pPr>
        <w:pStyle w:val="ListParagraph"/>
        <w:numPr>
          <w:ilvl w:val="0"/>
          <w:numId w:val="51"/>
        </w:numPr>
      </w:pPr>
      <w:r w:rsidRPr="00B15623">
        <w:t>It leads to a better us of resources,</w:t>
      </w:r>
    </w:p>
    <w:p w:rsidR="0051739E" w:rsidRPr="00B15623" w:rsidRDefault="0051739E" w:rsidP="00126670">
      <w:pPr>
        <w:pStyle w:val="ListParagraph"/>
        <w:numPr>
          <w:ilvl w:val="0"/>
          <w:numId w:val="51"/>
        </w:numPr>
      </w:pPr>
      <w:r w:rsidRPr="00B15623">
        <w:t>It gets things done faster,</w:t>
      </w:r>
    </w:p>
    <w:p w:rsidR="0051739E" w:rsidRPr="00B15623" w:rsidRDefault="0051739E" w:rsidP="00126670">
      <w:pPr>
        <w:pStyle w:val="ListParagraph"/>
        <w:numPr>
          <w:ilvl w:val="0"/>
          <w:numId w:val="51"/>
        </w:numPr>
      </w:pPr>
      <w:r w:rsidRPr="00B15623">
        <w:t>It helps identify problems before they occur, and</w:t>
      </w:r>
    </w:p>
    <w:p w:rsidR="0051739E" w:rsidRPr="00B15623" w:rsidRDefault="0051739E" w:rsidP="00126670">
      <w:pPr>
        <w:pStyle w:val="ListParagraph"/>
        <w:numPr>
          <w:ilvl w:val="0"/>
          <w:numId w:val="51"/>
        </w:numPr>
      </w:pPr>
      <w:r w:rsidRPr="00B15623">
        <w:t>It is usually one part of supervision that receives a positive response.</w:t>
      </w:r>
    </w:p>
    <w:p w:rsidR="0051739E" w:rsidRPr="00AC2440" w:rsidRDefault="0051739E" w:rsidP="0051739E">
      <w:r>
        <w:rPr>
          <w:rFonts w:eastAsia="Times New Roman" w:cs="Times"/>
        </w:rPr>
        <w:t xml:space="preserve">One </w:t>
      </w:r>
      <w:r w:rsidRPr="0051739E">
        <w:rPr>
          <w:rFonts w:eastAsia="Times New Roman" w:cs="Times"/>
          <w:color w:val="auto"/>
        </w:rPr>
        <w:t xml:space="preserve">technique that helps identify everything that needs to be planned for and sort these into relevant categories of work is a thought processing technique known as ‘Mind Mapping’.  </w:t>
      </w:r>
      <w:r w:rsidRPr="0051739E">
        <w:rPr>
          <w:color w:val="auto"/>
          <w:shd w:val="clear" w:color="auto" w:fill="FBFBFB"/>
        </w:rPr>
        <w:t xml:space="preserve">Mind Mapping helps you break large projects or topics down into manageable chunks, so that you can plan effectively without getting overwhelmed and without forgetting something important. </w:t>
      </w:r>
    </w:p>
    <w:p w:rsidR="0051739E" w:rsidRDefault="00B52946" w:rsidP="0051739E">
      <w:pPr>
        <w:pStyle w:val="Heading5"/>
        <w:jc w:val="left"/>
      </w:pPr>
      <w:r>
        <w:rPr>
          <w:noProof/>
        </w:rPr>
        <w:drawing>
          <wp:anchor distT="0" distB="0" distL="114300" distR="114300" simplePos="0" relativeHeight="251694080" behindDoc="0" locked="0" layoutInCell="1" allowOverlap="1" wp14:anchorId="26D71AFB" wp14:editId="2532E008">
            <wp:simplePos x="0" y="0"/>
            <wp:positionH relativeFrom="column">
              <wp:posOffset>2390775</wp:posOffset>
            </wp:positionH>
            <wp:positionV relativeFrom="paragraph">
              <wp:posOffset>419100</wp:posOffset>
            </wp:positionV>
            <wp:extent cx="4162425" cy="2902585"/>
            <wp:effectExtent l="0" t="0" r="0" b="0"/>
            <wp:wrapSquare wrapText="bothSides"/>
            <wp:docPr id="4" name="Picture 4" descr="How to Use Mind Maps to Unleash Your Brain's Creativity and Potent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Use Mind Maps to Unleash Your Brain's Creativity and Potential"/>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162425" cy="2902585"/>
                    </a:xfrm>
                    <a:prstGeom prst="rect">
                      <a:avLst/>
                    </a:prstGeom>
                    <a:noFill/>
                    <a:ln>
                      <a:noFill/>
                    </a:ln>
                  </pic:spPr>
                </pic:pic>
              </a:graphicData>
            </a:graphic>
            <wp14:sizeRelH relativeFrom="page">
              <wp14:pctWidth>0</wp14:pctWidth>
            </wp14:sizeRelH>
            <wp14:sizeRelV relativeFrom="page">
              <wp14:pctHeight>0</wp14:pctHeight>
            </wp14:sizeRelV>
          </wp:anchor>
        </w:drawing>
      </w:r>
      <w:r w:rsidR="0051739E" w:rsidRPr="0051739E">
        <w:rPr>
          <w:b w:val="0"/>
        </w:rPr>
        <w:t>7 Steps to Making a Mind Map</w:t>
      </w:r>
    </w:p>
    <w:p w:rsidR="0051739E" w:rsidRPr="00B52946" w:rsidRDefault="0051739E" w:rsidP="00126670">
      <w:pPr>
        <w:numPr>
          <w:ilvl w:val="0"/>
          <w:numId w:val="21"/>
        </w:numPr>
        <w:ind w:left="600"/>
        <w:jc w:val="left"/>
        <w:textAlignment w:val="baseline"/>
        <w:rPr>
          <w:rFonts w:eastAsia="Times New Roman" w:cs="Arial"/>
          <w:color w:val="auto"/>
        </w:rPr>
      </w:pPr>
      <w:r w:rsidRPr="00B52946">
        <w:rPr>
          <w:rFonts w:eastAsia="Times New Roman" w:cs="Arial"/>
          <w:color w:val="auto"/>
        </w:rPr>
        <w:t>Start in the CENTRE of a blank page turned sideways. Why?</w:t>
      </w:r>
      <w:r w:rsidR="00FD20FD" w:rsidRPr="00B52946">
        <w:rPr>
          <w:rFonts w:eastAsia="Times New Roman" w:cs="Arial"/>
          <w:color w:val="auto"/>
        </w:rPr>
        <w:t xml:space="preserve"> </w:t>
      </w:r>
      <w:r w:rsidRPr="00B52946">
        <w:rPr>
          <w:rFonts w:eastAsia="Times New Roman" w:cs="Arial"/>
          <w:bCs/>
          <w:color w:val="auto"/>
          <w:bdr w:val="none" w:sz="0" w:space="0" w:color="auto" w:frame="1"/>
        </w:rPr>
        <w:t>Because starting in the centre gives your Brain freedom to spread out in all directions and to express itself more freely and naturally.</w:t>
      </w:r>
    </w:p>
    <w:p w:rsidR="0051739E" w:rsidRPr="00B52946" w:rsidRDefault="0051739E" w:rsidP="00126670">
      <w:pPr>
        <w:numPr>
          <w:ilvl w:val="0"/>
          <w:numId w:val="21"/>
        </w:numPr>
        <w:ind w:left="600"/>
        <w:jc w:val="left"/>
        <w:textAlignment w:val="baseline"/>
        <w:rPr>
          <w:rFonts w:eastAsia="Times New Roman" w:cs="Arial"/>
          <w:color w:val="auto"/>
        </w:rPr>
      </w:pPr>
      <w:r w:rsidRPr="00B52946">
        <w:rPr>
          <w:rFonts w:eastAsia="Times New Roman" w:cs="Arial"/>
          <w:color w:val="auto"/>
        </w:rPr>
        <w:t>Use an IMAGE or PICTURE for your central idea. Why?</w:t>
      </w:r>
      <w:r w:rsidR="00FD20FD" w:rsidRPr="00B52946">
        <w:rPr>
          <w:rFonts w:eastAsia="Times New Roman" w:cs="Arial"/>
          <w:color w:val="auto"/>
        </w:rPr>
        <w:t xml:space="preserve"> </w:t>
      </w:r>
      <w:r w:rsidRPr="00B52946">
        <w:rPr>
          <w:rFonts w:eastAsia="Times New Roman" w:cs="Arial"/>
          <w:bCs/>
          <w:color w:val="auto"/>
          <w:bdr w:val="none" w:sz="0" w:space="0" w:color="auto" w:frame="1"/>
        </w:rPr>
        <w:t>Because an image</w:t>
      </w:r>
      <w:r w:rsidR="00FD20FD" w:rsidRPr="00B52946">
        <w:rPr>
          <w:rFonts w:eastAsia="Times New Roman" w:cs="Arial"/>
          <w:bCs/>
          <w:color w:val="auto"/>
          <w:bdr w:val="none" w:sz="0" w:space="0" w:color="auto" w:frame="1"/>
        </w:rPr>
        <w:t xml:space="preserve"> </w:t>
      </w:r>
      <w:r w:rsidRPr="00B52946">
        <w:rPr>
          <w:rFonts w:eastAsia="Times New Roman" w:cs="Arial"/>
          <w:bCs/>
          <w:i/>
          <w:iCs/>
          <w:color w:val="auto"/>
          <w:bdr w:val="none" w:sz="0" w:space="0" w:color="auto" w:frame="1"/>
        </w:rPr>
        <w:t>is</w:t>
      </w:r>
      <w:r w:rsidR="00FD20FD" w:rsidRPr="00B52946">
        <w:rPr>
          <w:rFonts w:eastAsia="Times New Roman" w:cs="Arial"/>
          <w:bCs/>
          <w:i/>
          <w:iCs/>
          <w:color w:val="auto"/>
          <w:bdr w:val="none" w:sz="0" w:space="0" w:color="auto" w:frame="1"/>
        </w:rPr>
        <w:t xml:space="preserve"> </w:t>
      </w:r>
      <w:r w:rsidRPr="00B52946">
        <w:rPr>
          <w:rFonts w:eastAsia="Times New Roman" w:cs="Arial"/>
          <w:bCs/>
          <w:color w:val="auto"/>
          <w:bdr w:val="none" w:sz="0" w:space="0" w:color="auto" w:frame="1"/>
        </w:rPr>
        <w:t>worth a thousand words and helps you use your Imagination. A central image is more interesting, keeps you focussed, helps you concentrate, and gives your Brain more of a buzz!</w:t>
      </w:r>
    </w:p>
    <w:p w:rsidR="0051739E" w:rsidRPr="00B52946" w:rsidRDefault="0051739E" w:rsidP="00126670">
      <w:pPr>
        <w:numPr>
          <w:ilvl w:val="0"/>
          <w:numId w:val="21"/>
        </w:numPr>
        <w:ind w:left="600"/>
        <w:jc w:val="left"/>
        <w:textAlignment w:val="baseline"/>
        <w:rPr>
          <w:rFonts w:eastAsia="Times New Roman" w:cs="Arial"/>
          <w:color w:val="auto"/>
        </w:rPr>
      </w:pPr>
      <w:r w:rsidRPr="00B52946">
        <w:rPr>
          <w:rFonts w:eastAsia="Times New Roman" w:cs="Arial"/>
          <w:color w:val="auto"/>
        </w:rPr>
        <w:t>Use COLOURS throughout. Why?</w:t>
      </w:r>
      <w:r w:rsidR="00FD20FD" w:rsidRPr="00B52946">
        <w:rPr>
          <w:rFonts w:eastAsia="Times New Roman" w:cs="Arial"/>
          <w:color w:val="auto"/>
        </w:rPr>
        <w:t xml:space="preserve"> </w:t>
      </w:r>
      <w:r w:rsidRPr="00B52946">
        <w:rPr>
          <w:rFonts w:eastAsia="Times New Roman" w:cs="Arial"/>
          <w:bCs/>
          <w:color w:val="auto"/>
          <w:bdr w:val="none" w:sz="0" w:space="0" w:color="auto" w:frame="1"/>
        </w:rPr>
        <w:t>Because colours are as exciting to your Brain as are images. Colour adds extra vibrancy and life to your Mind Map, adds tremendous energy to your Creative Thinking, and is fun!</w:t>
      </w:r>
    </w:p>
    <w:p w:rsidR="0051739E" w:rsidRPr="00B52946" w:rsidRDefault="0051739E" w:rsidP="00126670">
      <w:pPr>
        <w:numPr>
          <w:ilvl w:val="0"/>
          <w:numId w:val="21"/>
        </w:numPr>
        <w:ind w:left="600"/>
        <w:jc w:val="left"/>
        <w:textAlignment w:val="baseline"/>
        <w:rPr>
          <w:rFonts w:eastAsia="Times New Roman" w:cs="Arial"/>
          <w:color w:val="auto"/>
        </w:rPr>
      </w:pPr>
      <w:r w:rsidRPr="00B52946">
        <w:rPr>
          <w:rFonts w:eastAsia="Times New Roman" w:cs="Arial"/>
          <w:color w:val="auto"/>
        </w:rPr>
        <w:t>CONNECT your MAIN BRANCHES to the central image and connect your second- and third-level branches to the first and second levels, etc. Why?</w:t>
      </w:r>
      <w:r w:rsidR="00FD20FD" w:rsidRPr="00B52946">
        <w:rPr>
          <w:rFonts w:eastAsia="Times New Roman" w:cs="Arial"/>
          <w:color w:val="auto"/>
        </w:rPr>
        <w:t xml:space="preserve"> </w:t>
      </w:r>
      <w:r w:rsidRPr="00B52946">
        <w:rPr>
          <w:rFonts w:eastAsia="Times New Roman" w:cs="Arial"/>
          <w:bCs/>
          <w:color w:val="auto"/>
          <w:bdr w:val="none" w:sz="0" w:space="0" w:color="auto" w:frame="1"/>
        </w:rPr>
        <w:t>Because your Brain works by </w:t>
      </w:r>
      <w:r w:rsidRPr="00B52946">
        <w:rPr>
          <w:rFonts w:eastAsia="Times New Roman" w:cs="Arial"/>
          <w:bCs/>
          <w:i/>
          <w:iCs/>
          <w:color w:val="auto"/>
          <w:bdr w:val="none" w:sz="0" w:space="0" w:color="auto" w:frame="1"/>
        </w:rPr>
        <w:t>association.</w:t>
      </w:r>
      <w:r w:rsidR="00FD20FD" w:rsidRPr="00B52946">
        <w:rPr>
          <w:rFonts w:eastAsia="Times New Roman" w:cs="Arial"/>
          <w:bCs/>
          <w:i/>
          <w:iCs/>
          <w:color w:val="auto"/>
          <w:bdr w:val="none" w:sz="0" w:space="0" w:color="auto" w:frame="1"/>
        </w:rPr>
        <w:t xml:space="preserve"> </w:t>
      </w:r>
      <w:r w:rsidRPr="00B52946">
        <w:rPr>
          <w:rFonts w:eastAsia="Times New Roman" w:cs="Arial"/>
          <w:bCs/>
          <w:color w:val="auto"/>
          <w:bdr w:val="none" w:sz="0" w:space="0" w:color="auto" w:frame="1"/>
        </w:rPr>
        <w:t>It likes to link two (or three, or four) things together. If you connect the branches, you will understand and remember a lot more easily.</w:t>
      </w:r>
    </w:p>
    <w:p w:rsidR="0051739E" w:rsidRPr="00B52946" w:rsidRDefault="0051739E" w:rsidP="00126670">
      <w:pPr>
        <w:numPr>
          <w:ilvl w:val="0"/>
          <w:numId w:val="21"/>
        </w:numPr>
        <w:ind w:left="600"/>
        <w:jc w:val="left"/>
        <w:textAlignment w:val="baseline"/>
        <w:rPr>
          <w:rFonts w:eastAsia="Times New Roman" w:cs="Arial"/>
          <w:color w:val="auto"/>
        </w:rPr>
      </w:pPr>
      <w:r w:rsidRPr="00B52946">
        <w:rPr>
          <w:rFonts w:eastAsia="Times New Roman" w:cs="Arial"/>
          <w:color w:val="auto"/>
        </w:rPr>
        <w:t>Make your branches CURVED rather than straight-lined. Why?</w:t>
      </w:r>
      <w:r w:rsidR="00FD20FD" w:rsidRPr="00B52946">
        <w:rPr>
          <w:rFonts w:eastAsia="Times New Roman" w:cs="Arial"/>
          <w:color w:val="auto"/>
        </w:rPr>
        <w:t xml:space="preserve"> </w:t>
      </w:r>
      <w:r w:rsidRPr="00B52946">
        <w:rPr>
          <w:rFonts w:eastAsia="Times New Roman" w:cs="Arial"/>
          <w:bCs/>
          <w:color w:val="auto"/>
          <w:bdr w:val="none" w:sz="0" w:space="0" w:color="auto" w:frame="1"/>
        </w:rPr>
        <w:t xml:space="preserve">Because having nothing but straight </w:t>
      </w:r>
      <w:r w:rsidR="00FD20FD" w:rsidRPr="00B52946">
        <w:rPr>
          <w:rFonts w:eastAsia="Times New Roman" w:cs="Arial"/>
          <w:bCs/>
          <w:color w:val="auto"/>
          <w:bdr w:val="none" w:sz="0" w:space="0" w:color="auto" w:frame="1"/>
        </w:rPr>
        <w:t xml:space="preserve">lines are </w:t>
      </w:r>
      <w:r w:rsidRPr="00B52946">
        <w:rPr>
          <w:rFonts w:eastAsia="Times New Roman" w:cs="Arial"/>
          <w:bCs/>
          <w:i/>
          <w:iCs/>
          <w:color w:val="auto"/>
          <w:bdr w:val="none" w:sz="0" w:space="0" w:color="auto" w:frame="1"/>
        </w:rPr>
        <w:t>boring</w:t>
      </w:r>
      <w:r w:rsidR="00FD20FD" w:rsidRPr="00B52946">
        <w:rPr>
          <w:rFonts w:eastAsia="Times New Roman" w:cs="Arial"/>
          <w:bCs/>
          <w:i/>
          <w:iCs/>
          <w:color w:val="auto"/>
          <w:bdr w:val="none" w:sz="0" w:space="0" w:color="auto" w:frame="1"/>
        </w:rPr>
        <w:t xml:space="preserve"> </w:t>
      </w:r>
      <w:r w:rsidRPr="00B52946">
        <w:rPr>
          <w:rFonts w:eastAsia="Times New Roman" w:cs="Arial"/>
          <w:bCs/>
          <w:color w:val="auto"/>
          <w:bdr w:val="none" w:sz="0" w:space="0" w:color="auto" w:frame="1"/>
        </w:rPr>
        <w:t>to your Brain.</w:t>
      </w:r>
    </w:p>
    <w:p w:rsidR="0051739E" w:rsidRPr="00B52946" w:rsidRDefault="0051739E" w:rsidP="00126670">
      <w:pPr>
        <w:numPr>
          <w:ilvl w:val="0"/>
          <w:numId w:val="21"/>
        </w:numPr>
        <w:ind w:left="600"/>
        <w:jc w:val="left"/>
        <w:textAlignment w:val="baseline"/>
        <w:rPr>
          <w:rFonts w:eastAsia="Times New Roman" w:cs="Arial"/>
          <w:color w:val="auto"/>
        </w:rPr>
      </w:pPr>
      <w:r w:rsidRPr="00B52946">
        <w:rPr>
          <w:rFonts w:eastAsia="Times New Roman" w:cs="Arial"/>
          <w:color w:val="auto"/>
        </w:rPr>
        <w:t>Use ONE KEY WORD PER LINE. Why</w:t>
      </w:r>
      <w:r w:rsidR="00FD20FD" w:rsidRPr="00B52946">
        <w:rPr>
          <w:rFonts w:eastAsia="Times New Roman" w:cs="Arial"/>
          <w:color w:val="auto"/>
        </w:rPr>
        <w:t xml:space="preserve">? </w:t>
      </w:r>
      <w:r w:rsidRPr="00B52946">
        <w:rPr>
          <w:rFonts w:eastAsia="Times New Roman" w:cs="Arial"/>
          <w:bCs/>
          <w:color w:val="auto"/>
          <w:bdr w:val="none" w:sz="0" w:space="0" w:color="auto" w:frame="1"/>
        </w:rPr>
        <w:t>Because single key words give your Mind Map more power and flexibility.</w:t>
      </w:r>
    </w:p>
    <w:p w:rsidR="0051739E" w:rsidRPr="004C11AD" w:rsidRDefault="0051739E" w:rsidP="00126670">
      <w:pPr>
        <w:numPr>
          <w:ilvl w:val="0"/>
          <w:numId w:val="21"/>
        </w:numPr>
        <w:jc w:val="left"/>
        <w:textAlignment w:val="baseline"/>
        <w:rPr>
          <w:rFonts w:eastAsia="Times New Roman" w:cs="Times"/>
        </w:rPr>
      </w:pPr>
      <w:r w:rsidRPr="00B52946">
        <w:rPr>
          <w:rFonts w:eastAsia="Times New Roman" w:cs="Arial"/>
          <w:color w:val="auto"/>
        </w:rPr>
        <w:t>Use IMAGES throughout. Why</w:t>
      </w:r>
      <w:r w:rsidR="00FD20FD" w:rsidRPr="00B52946">
        <w:rPr>
          <w:rFonts w:eastAsia="Times New Roman" w:cs="Arial"/>
          <w:color w:val="auto"/>
        </w:rPr>
        <w:t xml:space="preserve">? </w:t>
      </w:r>
      <w:r w:rsidRPr="00B52946">
        <w:rPr>
          <w:rFonts w:eastAsia="Times New Roman" w:cs="Arial"/>
          <w:bCs/>
          <w:color w:val="auto"/>
          <w:bdr w:val="none" w:sz="0" w:space="0" w:color="auto" w:frame="1"/>
        </w:rPr>
        <w:t>Because each image, like the central image, is also worth a thousand words.</w:t>
      </w:r>
      <w:r w:rsidR="00FD20FD" w:rsidRPr="00B52946">
        <w:rPr>
          <w:rFonts w:eastAsia="Times New Roman" w:cs="Arial"/>
          <w:bCs/>
          <w:color w:val="auto"/>
          <w:bdr w:val="none" w:sz="0" w:space="0" w:color="auto" w:frame="1"/>
        </w:rPr>
        <w:t xml:space="preserve"> </w:t>
      </w:r>
      <w:r w:rsidRPr="00B52946">
        <w:rPr>
          <w:rFonts w:eastAsia="Times New Roman" w:cs="Arial"/>
          <w:color w:val="auto"/>
        </w:rPr>
        <w:t>So if you have only 10 images in your Mind Map, it’s already the equal of 10,000 words of notes!</w:t>
      </w:r>
      <w:r w:rsidRPr="00B52946">
        <w:rPr>
          <w:rFonts w:eastAsia="Times New Roman" w:cs="Arial"/>
          <w:color w:val="auto"/>
        </w:rPr>
        <w:br/>
      </w:r>
      <w:r>
        <w:rPr>
          <w:rFonts w:eastAsia="Times New Roman" w:cs="Arial"/>
          <w:color w:val="666666"/>
        </w:rPr>
        <w:t>(</w:t>
      </w:r>
      <w:hyperlink r:id="rId35" w:history="1">
        <w:r w:rsidRPr="004705AF">
          <w:rPr>
            <w:rStyle w:val="Hyperlink"/>
            <w:rFonts w:eastAsia="Times New Roman" w:cs="Arial"/>
          </w:rPr>
          <w:t>http://www.tonybuzan.com/about/mind-mapping/</w:t>
        </w:r>
      </w:hyperlink>
      <w:r>
        <w:rPr>
          <w:rFonts w:eastAsia="Times New Roman" w:cs="Arial"/>
          <w:color w:val="666666"/>
        </w:rPr>
        <w:t xml:space="preserve"> )</w:t>
      </w:r>
    </w:p>
    <w:p w:rsidR="00534CDF" w:rsidRDefault="004B0677" w:rsidP="00534CDF">
      <w:r>
        <w:t>It is critically important that all supervision tasks are conducted with knowledge of the all the relevant information and requirements for the task have been reviewed and understood.  Legally, you have an important role in supervising construction works; therefore, it is important that you know where to locate all the necessary information and requirements for each job you are supervising.</w:t>
      </w:r>
    </w:p>
    <w:p w:rsidR="004B0677" w:rsidRDefault="004B0677" w:rsidP="00534CDF">
      <w:r>
        <w:t>For example, you need to know where to find the following information in your workplace:</w:t>
      </w:r>
      <w:r w:rsidR="0010606A" w:rsidRPr="0010606A">
        <w:rPr>
          <w:noProof/>
        </w:rPr>
        <w:t xml:space="preserve"> </w:t>
      </w:r>
    </w:p>
    <w:p w:rsidR="004B0677" w:rsidRDefault="004B0677" w:rsidP="00D639E7">
      <w:pPr>
        <w:pStyle w:val="ListParagraph"/>
        <w:numPr>
          <w:ilvl w:val="0"/>
          <w:numId w:val="13"/>
        </w:numPr>
      </w:pPr>
      <w:r w:rsidRPr="004B0677">
        <w:t>Legislation, Codes of Practice, and other compliance documentation</w:t>
      </w:r>
      <w:r>
        <w:t>,</w:t>
      </w:r>
    </w:p>
    <w:p w:rsidR="004B0677" w:rsidRDefault="004B0677" w:rsidP="00D639E7">
      <w:pPr>
        <w:pStyle w:val="ListParagraph"/>
        <w:numPr>
          <w:ilvl w:val="0"/>
          <w:numId w:val="13"/>
        </w:numPr>
      </w:pPr>
      <w:r>
        <w:t>Company policies and procedures</w:t>
      </w:r>
      <w:r w:rsidR="00E2260A">
        <w:t>; e.g. contract management, environmental management,</w:t>
      </w:r>
    </w:p>
    <w:p w:rsidR="004B0677" w:rsidRDefault="004B0677" w:rsidP="00D639E7">
      <w:pPr>
        <w:pStyle w:val="ListParagraph"/>
        <w:numPr>
          <w:ilvl w:val="0"/>
          <w:numId w:val="13"/>
        </w:numPr>
      </w:pPr>
      <w:r>
        <w:t>Risk assessments</w:t>
      </w:r>
      <w:r w:rsidR="00E2260A">
        <w:t xml:space="preserve"> and controls,</w:t>
      </w:r>
    </w:p>
    <w:p w:rsidR="004B0677" w:rsidRDefault="004B0677" w:rsidP="00D639E7">
      <w:pPr>
        <w:pStyle w:val="ListParagraph"/>
        <w:numPr>
          <w:ilvl w:val="0"/>
          <w:numId w:val="13"/>
        </w:numPr>
      </w:pPr>
      <w:r>
        <w:t>Plant and equipment specifications</w:t>
      </w:r>
      <w:r w:rsidR="00E2260A">
        <w:t>,</w:t>
      </w:r>
    </w:p>
    <w:p w:rsidR="004B0677" w:rsidRDefault="004B0677" w:rsidP="00D639E7">
      <w:pPr>
        <w:pStyle w:val="ListParagraph"/>
        <w:numPr>
          <w:ilvl w:val="0"/>
          <w:numId w:val="13"/>
        </w:numPr>
      </w:pPr>
      <w:r>
        <w:t>Site plans and processes</w:t>
      </w:r>
      <w:r w:rsidR="00E2260A">
        <w:t>,</w:t>
      </w:r>
    </w:p>
    <w:p w:rsidR="004B0677" w:rsidRDefault="004B0677" w:rsidP="00D639E7">
      <w:pPr>
        <w:pStyle w:val="ListParagraph"/>
        <w:numPr>
          <w:ilvl w:val="0"/>
          <w:numId w:val="13"/>
        </w:numPr>
      </w:pPr>
      <w:r>
        <w:t>Work instructions</w:t>
      </w:r>
      <w:r w:rsidR="00E2260A">
        <w:t>; e.g. shoring and slope management,</w:t>
      </w:r>
      <w:r w:rsidR="00E106E5">
        <w:t xml:space="preserve"> </w:t>
      </w:r>
    </w:p>
    <w:p w:rsidR="00E106E5" w:rsidRDefault="00E106E5" w:rsidP="00D639E7">
      <w:pPr>
        <w:pStyle w:val="ListParagraph"/>
        <w:numPr>
          <w:ilvl w:val="0"/>
          <w:numId w:val="13"/>
        </w:numPr>
      </w:pPr>
      <w:r>
        <w:t>Materials suppliers, and</w:t>
      </w:r>
    </w:p>
    <w:p w:rsidR="00E2260A" w:rsidRDefault="00E2260A" w:rsidP="00D639E7">
      <w:pPr>
        <w:pStyle w:val="ListParagraph"/>
        <w:numPr>
          <w:ilvl w:val="0"/>
          <w:numId w:val="13"/>
        </w:numPr>
      </w:pPr>
      <w:r>
        <w:t>Site traffic management and access requirements.</w:t>
      </w:r>
    </w:p>
    <w:p w:rsidR="004B0677" w:rsidRPr="004B0677" w:rsidRDefault="00E106E5" w:rsidP="004B0677">
      <w:r>
        <w:rPr>
          <w:noProof/>
        </w:rPr>
        <w:drawing>
          <wp:anchor distT="0" distB="0" distL="114300" distR="114300" simplePos="0" relativeHeight="251684864" behindDoc="0" locked="0" layoutInCell="1" allowOverlap="1" wp14:anchorId="2BC96C5F" wp14:editId="694F4DB4">
            <wp:simplePos x="0" y="0"/>
            <wp:positionH relativeFrom="column">
              <wp:posOffset>3644900</wp:posOffset>
            </wp:positionH>
            <wp:positionV relativeFrom="paragraph">
              <wp:posOffset>-1905</wp:posOffset>
            </wp:positionV>
            <wp:extent cx="2950845" cy="2209800"/>
            <wp:effectExtent l="0" t="0" r="1905" b="0"/>
            <wp:wrapSquare wrapText="bothSides"/>
            <wp:docPr id="6" name="Picture 6" descr="Image result for access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ccess information"/>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950845" cy="2209800"/>
                    </a:xfrm>
                    <a:prstGeom prst="rect">
                      <a:avLst/>
                    </a:prstGeom>
                    <a:noFill/>
                    <a:ln>
                      <a:noFill/>
                    </a:ln>
                  </pic:spPr>
                </pic:pic>
              </a:graphicData>
            </a:graphic>
            <wp14:sizeRelH relativeFrom="page">
              <wp14:pctWidth>0</wp14:pctWidth>
            </wp14:sizeRelH>
            <wp14:sizeRelV relativeFrom="page">
              <wp14:pctHeight>0</wp14:pctHeight>
            </wp14:sizeRelV>
          </wp:anchor>
        </w:drawing>
      </w:r>
      <w:r w:rsidR="004B0677">
        <w:t>Following is a snapshot of the types of information you need to know and be aware of.</w:t>
      </w:r>
    </w:p>
    <w:p w:rsidR="00BC4302" w:rsidRDefault="00EE221E" w:rsidP="00E845F1">
      <w:pPr>
        <w:pStyle w:val="Heading5"/>
      </w:pPr>
      <w:r>
        <w:t>CMS&amp;H Regulations</w:t>
      </w:r>
    </w:p>
    <w:p w:rsidR="00BC4302" w:rsidRPr="00FA3BDD" w:rsidRDefault="00EE221E">
      <w:pPr>
        <w:rPr>
          <w:i/>
        </w:rPr>
      </w:pPr>
      <w:r w:rsidRPr="00FA3BDD">
        <w:rPr>
          <w:b/>
          <w:i/>
          <w:szCs w:val="22"/>
        </w:rPr>
        <w:t>Plans of surface services</w:t>
      </w:r>
    </w:p>
    <w:p w:rsidR="00BC4302" w:rsidRDefault="00EE221E">
      <w:pPr>
        <w:tabs>
          <w:tab w:val="left" w:pos="360"/>
        </w:tabs>
      </w:pPr>
      <w:r>
        <w:rPr>
          <w:szCs w:val="22"/>
        </w:rPr>
        <w:t xml:space="preserve"> (1) The site senior executive must ensure current plans identifying and showing the location of surface </w:t>
      </w:r>
      <w:r>
        <w:rPr>
          <w:szCs w:val="22"/>
        </w:rPr>
        <w:tab/>
        <w:t xml:space="preserve">services, including buried services, are kept in a location at the mine that is easily accessible by each coal </w:t>
      </w:r>
      <w:r>
        <w:rPr>
          <w:szCs w:val="22"/>
        </w:rPr>
        <w:tab/>
        <w:t>mine worker at the mine.</w:t>
      </w:r>
    </w:p>
    <w:p w:rsidR="00FD20FD" w:rsidRDefault="00FD20FD">
      <w:pPr>
        <w:spacing w:before="100" w:after="100"/>
        <w:jc w:val="left"/>
        <w:rPr>
          <w:b/>
          <w:i/>
          <w:szCs w:val="22"/>
        </w:rPr>
      </w:pPr>
      <w:r>
        <w:rPr>
          <w:b/>
          <w:i/>
          <w:szCs w:val="22"/>
        </w:rPr>
        <w:br w:type="page"/>
      </w:r>
    </w:p>
    <w:p w:rsidR="00BC4302" w:rsidRPr="00FA3BDD" w:rsidRDefault="00EE221E">
      <w:pPr>
        <w:tabs>
          <w:tab w:val="left" w:pos="360"/>
        </w:tabs>
        <w:rPr>
          <w:i/>
        </w:rPr>
      </w:pPr>
      <w:r w:rsidRPr="00FA3BDD">
        <w:rPr>
          <w:b/>
          <w:i/>
          <w:szCs w:val="22"/>
        </w:rPr>
        <w:t xml:space="preserve">Using plant near electricity </w:t>
      </w:r>
    </w:p>
    <w:p w:rsidR="00BC4302" w:rsidRDefault="00FD20FD">
      <w:pPr>
        <w:tabs>
          <w:tab w:val="left" w:pos="360"/>
        </w:tabs>
      </w:pPr>
      <w:r>
        <w:rPr>
          <w:noProof/>
        </w:rPr>
        <w:drawing>
          <wp:anchor distT="0" distB="0" distL="114300" distR="114300" simplePos="0" relativeHeight="251698176" behindDoc="0" locked="0" layoutInCell="1" allowOverlap="1" wp14:anchorId="2264E063" wp14:editId="13010252">
            <wp:simplePos x="0" y="0"/>
            <wp:positionH relativeFrom="column">
              <wp:posOffset>2805430</wp:posOffset>
            </wp:positionH>
            <wp:positionV relativeFrom="paragraph">
              <wp:posOffset>111760</wp:posOffset>
            </wp:positionV>
            <wp:extent cx="3848100" cy="1783715"/>
            <wp:effectExtent l="0" t="0" r="0" b="6985"/>
            <wp:wrapSquare wrapText="bothSides"/>
            <wp:docPr id="15" name="Picture 15" descr="Image result for statutory requir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tatutory requirements"/>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848100" cy="178371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EE221E">
        <w:rPr>
          <w:szCs w:val="22"/>
        </w:rPr>
        <w:t xml:space="preserve">(1) </w:t>
      </w:r>
      <w:r w:rsidR="00EE221E">
        <w:rPr>
          <w:szCs w:val="22"/>
        </w:rPr>
        <w:tab/>
        <w:t>A surface mine must have a standard operating procedure for using fixed an</w:t>
      </w:r>
      <w:r w:rsidR="004B0677">
        <w:rPr>
          <w:szCs w:val="22"/>
        </w:rPr>
        <w:t xml:space="preserve">d mobile plant near electrical </w:t>
      </w:r>
      <w:r w:rsidR="00EE221E">
        <w:rPr>
          <w:szCs w:val="22"/>
        </w:rPr>
        <w:t>cables, overhead electrical conductors, or electrical equipment.</w:t>
      </w:r>
      <w:r w:rsidRPr="00FD20FD">
        <w:rPr>
          <w:noProof/>
        </w:rPr>
        <w:t xml:space="preserve"> </w:t>
      </w:r>
    </w:p>
    <w:p w:rsidR="00BC4302" w:rsidRPr="00FA3BDD" w:rsidRDefault="00EE221E">
      <w:pPr>
        <w:tabs>
          <w:tab w:val="left" w:pos="360"/>
        </w:tabs>
        <w:rPr>
          <w:i/>
        </w:rPr>
      </w:pPr>
      <w:r w:rsidRPr="00FA3BDD">
        <w:rPr>
          <w:b/>
          <w:i/>
          <w:szCs w:val="22"/>
        </w:rPr>
        <w:t xml:space="preserve">Trenches </w:t>
      </w:r>
    </w:p>
    <w:p w:rsidR="00BC4302" w:rsidRDefault="00EE221E">
      <w:pPr>
        <w:tabs>
          <w:tab w:val="left" w:pos="360"/>
        </w:tabs>
      </w:pPr>
      <w:r>
        <w:rPr>
          <w:szCs w:val="22"/>
        </w:rPr>
        <w:t xml:space="preserve">(1) </w:t>
      </w:r>
      <w:r>
        <w:rPr>
          <w:szCs w:val="22"/>
        </w:rPr>
        <w:tab/>
        <w:t>A surface mine’s safety and health management system must provide for protecti</w:t>
      </w:r>
      <w:r w:rsidR="004B0677">
        <w:rPr>
          <w:szCs w:val="22"/>
        </w:rPr>
        <w:t xml:space="preserve">ng persons from risks </w:t>
      </w:r>
      <w:r>
        <w:rPr>
          <w:szCs w:val="22"/>
        </w:rPr>
        <w:t>from trenches at the mine.</w:t>
      </w:r>
    </w:p>
    <w:p w:rsidR="00BC4302" w:rsidRDefault="00EE221E">
      <w:pPr>
        <w:tabs>
          <w:tab w:val="left" w:pos="360"/>
        </w:tabs>
      </w:pPr>
      <w:r>
        <w:rPr>
          <w:szCs w:val="22"/>
        </w:rPr>
        <w:t>(2)</w:t>
      </w:r>
      <w:r>
        <w:rPr>
          <w:szCs w:val="22"/>
        </w:rPr>
        <w:tab/>
        <w:t xml:space="preserve"> The system must include provision for the following— (a) the use of barri</w:t>
      </w:r>
      <w:r w:rsidR="004B0677">
        <w:rPr>
          <w:szCs w:val="22"/>
        </w:rPr>
        <w:t xml:space="preserve">cades; (b) ground support; (c) </w:t>
      </w:r>
      <w:r>
        <w:rPr>
          <w:szCs w:val="22"/>
        </w:rPr>
        <w:t>water ingress and hazardous atmosphere in the trench.</w:t>
      </w:r>
      <w:r w:rsidR="00012F1D" w:rsidRPr="00012F1D">
        <w:t xml:space="preserve"> </w:t>
      </w:r>
    </w:p>
    <w:p w:rsidR="00BC4302" w:rsidRDefault="00EE221E" w:rsidP="00E845F1">
      <w:pPr>
        <w:pStyle w:val="Heading5"/>
      </w:pPr>
      <w:bookmarkStart w:id="32" w:name="h.3as4poj" w:colFirst="0" w:colLast="0"/>
      <w:bookmarkEnd w:id="32"/>
      <w:r>
        <w:t>Mining and quarrying safety and health regulations</w:t>
      </w:r>
    </w:p>
    <w:p w:rsidR="00BC4302" w:rsidRPr="00FA3BDD" w:rsidRDefault="00EE221E" w:rsidP="00FA3BDD">
      <w:pPr>
        <w:tabs>
          <w:tab w:val="left" w:pos="360"/>
        </w:tabs>
        <w:rPr>
          <w:b/>
          <w:i/>
          <w:szCs w:val="22"/>
        </w:rPr>
      </w:pPr>
      <w:r w:rsidRPr="00FA3BDD">
        <w:rPr>
          <w:b/>
          <w:i/>
          <w:szCs w:val="22"/>
        </w:rPr>
        <w:t xml:space="preserve">Electrical plans and data </w:t>
      </w:r>
    </w:p>
    <w:p w:rsidR="00BC4302" w:rsidRDefault="00EE221E">
      <w:pPr>
        <w:ind w:left="446" w:hanging="360"/>
      </w:pPr>
      <w:r>
        <w:rPr>
          <w:szCs w:val="22"/>
        </w:rPr>
        <w:t>(1) The site senior executive must ensure the following are kept at the mine for the safe operation of each electrical installation at the mine— (a) up-to-date plans identifying and showing the location of electrical installations at the mine, including buried electrical services;</w:t>
      </w:r>
    </w:p>
    <w:p w:rsidR="00BC4302" w:rsidRPr="00FA3BDD" w:rsidRDefault="00EE221E" w:rsidP="00FA3BDD">
      <w:pPr>
        <w:tabs>
          <w:tab w:val="left" w:pos="360"/>
        </w:tabs>
        <w:rPr>
          <w:b/>
          <w:i/>
          <w:szCs w:val="22"/>
        </w:rPr>
      </w:pPr>
      <w:r w:rsidRPr="00FA3BDD">
        <w:rPr>
          <w:b/>
          <w:i/>
          <w:szCs w:val="22"/>
        </w:rPr>
        <w:t>Excavations</w:t>
      </w:r>
    </w:p>
    <w:p w:rsidR="00BC4302" w:rsidRDefault="00EE221E">
      <w:pPr>
        <w:ind w:left="446" w:hanging="360"/>
      </w:pPr>
      <w:r>
        <w:rPr>
          <w:szCs w:val="22"/>
        </w:rPr>
        <w:t>(1) If an excavation exists on a mine site, the site senior executive must ensure appropriate facilities are provided to minimise the risk to persons from falling into the excavation.</w:t>
      </w:r>
    </w:p>
    <w:p w:rsidR="00BC4302" w:rsidRDefault="00EE221E" w:rsidP="00E845F1">
      <w:pPr>
        <w:pStyle w:val="Heading5"/>
      </w:pPr>
      <w:bookmarkStart w:id="33" w:name="h.1pxezwc" w:colFirst="0" w:colLast="0"/>
      <w:bookmarkEnd w:id="33"/>
      <w:r>
        <w:t>WHS Act</w:t>
      </w:r>
    </w:p>
    <w:p w:rsidR="00BC4302" w:rsidRPr="004B0677" w:rsidRDefault="00EE221E">
      <w:pPr>
        <w:rPr>
          <w:b/>
          <w:i/>
        </w:rPr>
      </w:pPr>
      <w:r w:rsidRPr="004B0677">
        <w:rPr>
          <w:b/>
          <w:i/>
          <w:szCs w:val="22"/>
        </w:rPr>
        <w:t xml:space="preserve">Division 3 Excavation work 304 Excavation work—underground essential services information </w:t>
      </w:r>
    </w:p>
    <w:p w:rsidR="00BC4302" w:rsidRDefault="00EE221E">
      <w:r>
        <w:rPr>
          <w:szCs w:val="22"/>
        </w:rPr>
        <w:t xml:space="preserve">(1) This section applies in relation to a part of a workplace where excavation work is being carried out and any adjacent areas. </w:t>
      </w:r>
    </w:p>
    <w:p w:rsidR="00BC4302" w:rsidRDefault="00EE221E">
      <w:r>
        <w:rPr>
          <w:szCs w:val="22"/>
        </w:rPr>
        <w:t xml:space="preserve">(2) A person with management or control of the workplace must take all reasonable steps to obtain current underground essential services information about the areas mentioned in subsection (1) before directing or allowing the excavation work to commence. </w:t>
      </w:r>
    </w:p>
    <w:p w:rsidR="00BC4302" w:rsidRDefault="00EE221E">
      <w:r>
        <w:rPr>
          <w:szCs w:val="22"/>
        </w:rPr>
        <w:t xml:space="preserve">(3) The person with management or control of the workplace must provide the information obtained under subsection (2) to any person engaged by the person to carry out the excavation work. </w:t>
      </w:r>
    </w:p>
    <w:p w:rsidR="00BC4302" w:rsidRDefault="00EE221E">
      <w:r>
        <w:rPr>
          <w:szCs w:val="22"/>
        </w:rPr>
        <w:t>(4) The person with management or control of the workplace and any person conducting a business or undertaking who is given information under subsection (3) must have regard to the information mentioned in subsection (2) in carrying out or directing or allowing the carrying out of the excavation work</w:t>
      </w:r>
    </w:p>
    <w:p w:rsidR="004B0677" w:rsidRDefault="00EE221E" w:rsidP="004B0677">
      <w:pPr>
        <w:rPr>
          <w:szCs w:val="22"/>
        </w:rPr>
      </w:pPr>
      <w:r>
        <w:rPr>
          <w:szCs w:val="22"/>
        </w:rPr>
        <w:t xml:space="preserve">The person with control or management of the workplace must ensure that the information mentioned in subsection (2) is available for inspection under the Act for the period stated in subsection (6). </w:t>
      </w:r>
    </w:p>
    <w:p w:rsidR="00465A50" w:rsidRDefault="00EE221E" w:rsidP="00465A50">
      <w:pPr>
        <w:rPr>
          <w:b/>
          <w:i/>
          <w:szCs w:val="22"/>
        </w:rPr>
      </w:pPr>
      <w:r>
        <w:rPr>
          <w:szCs w:val="22"/>
        </w:rPr>
        <w:t>(6) The information must be available— (a) if a notifiable incident occurs in connection with the excavation work to which the information relates—for at least 2 years after the incident occurs; and (b) in every other case—until the excavation work is completed.</w:t>
      </w:r>
      <w:bookmarkStart w:id="34" w:name="h.49x2ik5" w:colFirst="0" w:colLast="0"/>
      <w:bookmarkEnd w:id="34"/>
      <w:r w:rsidR="00465A50">
        <w:rPr>
          <w:b/>
          <w:i/>
          <w:szCs w:val="22"/>
        </w:rPr>
        <w:br w:type="page"/>
      </w:r>
    </w:p>
    <w:p w:rsidR="00BC4302" w:rsidRPr="00FA3BDD" w:rsidRDefault="00EE221E" w:rsidP="00FA3BDD">
      <w:pPr>
        <w:tabs>
          <w:tab w:val="left" w:pos="360"/>
        </w:tabs>
        <w:rPr>
          <w:b/>
          <w:i/>
          <w:szCs w:val="22"/>
        </w:rPr>
      </w:pPr>
      <w:r w:rsidRPr="00FA3BDD">
        <w:rPr>
          <w:b/>
          <w:i/>
          <w:szCs w:val="22"/>
        </w:rPr>
        <w:t xml:space="preserve">Additional controls—trenches </w:t>
      </w:r>
    </w:p>
    <w:p w:rsidR="00BC4302" w:rsidRDefault="00EE221E" w:rsidP="00565EE1">
      <w:pPr>
        <w:spacing w:before="120" w:after="120"/>
      </w:pPr>
      <w:r>
        <w:rPr>
          <w:szCs w:val="22"/>
        </w:rPr>
        <w:t xml:space="preserve">(1) A person conducting a business or undertaking, who proposes to excavate a trench at least 1·5m deep must ensure, so far as [s 306] Work Health and Safety Regulation 2011 Chapter 6 Construction work Part 6.3 Duties of person conducting business or undertaking Current as at 1 July 2015 Page 247 is reasonably practicable, the work area is secured from unauthorised access (including inadvertent entry). </w:t>
      </w:r>
    </w:p>
    <w:p w:rsidR="004B0677" w:rsidRDefault="00EE221E" w:rsidP="00565EE1">
      <w:pPr>
        <w:spacing w:before="120" w:after="120"/>
        <w:rPr>
          <w:szCs w:val="22"/>
        </w:rPr>
      </w:pPr>
      <w:r>
        <w:rPr>
          <w:szCs w:val="22"/>
        </w:rPr>
        <w:t xml:space="preserve">(2) In complying with subsection (1), the person must have regard to all relevant matters including— (a) risks to health and safety arising from unauthorised access to the work area; and (b) the likelihood of unauthorised access occurring. (3) In addition, the person must minimise the risk to any person arising from the collapse of the trench by ensuring that all sides of the trench are adequately supported by doing one or more of the following— (a) shoring by shielding or other comparable means; (b) benching; (c) battering. </w:t>
      </w:r>
    </w:p>
    <w:p w:rsidR="00BC4302" w:rsidRDefault="00EE221E" w:rsidP="00565EE1">
      <w:pPr>
        <w:spacing w:before="120" w:after="120"/>
      </w:pPr>
      <w:r>
        <w:rPr>
          <w:szCs w:val="22"/>
        </w:rPr>
        <w:t>(4) Subsection (3) does not apply if the person receives written advice from a geotechnical engineer that all sides of the trench are safe from collapse. (5) An advice under subsection (4)— (a) may be subject to a condition that stated natural occurrences may create a risk of collapse; and (b) must state the period of time to which the advice applies.</w:t>
      </w:r>
    </w:p>
    <w:p w:rsidR="00BC4302" w:rsidRDefault="00EE221E" w:rsidP="00E845F1">
      <w:pPr>
        <w:pStyle w:val="Heading5"/>
      </w:pPr>
      <w:bookmarkStart w:id="35" w:name="h.2p2csry" w:colFirst="0" w:colLast="0"/>
      <w:bookmarkEnd w:id="35"/>
      <w:r>
        <w:t xml:space="preserve">Dial before you dig </w:t>
      </w:r>
    </w:p>
    <w:p w:rsidR="00BC4302" w:rsidRDefault="00EE221E">
      <w:r>
        <w:rPr>
          <w:noProof/>
        </w:rPr>
        <w:drawing>
          <wp:anchor distT="0" distB="0" distL="114300" distR="114300" simplePos="0" relativeHeight="251674624" behindDoc="0" locked="0" layoutInCell="0" hidden="0" allowOverlap="0" wp14:anchorId="28C2BACA" wp14:editId="5184974C">
            <wp:simplePos x="0" y="0"/>
            <wp:positionH relativeFrom="margin">
              <wp:posOffset>3752850</wp:posOffset>
            </wp:positionH>
            <wp:positionV relativeFrom="paragraph">
              <wp:posOffset>131445</wp:posOffset>
            </wp:positionV>
            <wp:extent cx="2971800" cy="1171575"/>
            <wp:effectExtent l="0" t="0" r="0" b="9525"/>
            <wp:wrapSquare wrapText="bothSides"/>
            <wp:docPr id="36" name="image72.png" descr="http://1100.com.au/templates/dialbeforeyoudig/images/logo.png"/>
            <wp:cNvGraphicFramePr/>
            <a:graphic xmlns:a="http://schemas.openxmlformats.org/drawingml/2006/main">
              <a:graphicData uri="http://schemas.openxmlformats.org/drawingml/2006/picture">
                <pic:pic xmlns:pic="http://schemas.openxmlformats.org/drawingml/2006/picture">
                  <pic:nvPicPr>
                    <pic:cNvPr id="0" name="image72.png" descr="http://1100.com.au/templates/dialbeforeyoudig/images/logo.png"/>
                    <pic:cNvPicPr preferRelativeResize="0"/>
                  </pic:nvPicPr>
                  <pic:blipFill>
                    <a:blip r:embed="rId38"/>
                    <a:srcRect/>
                    <a:stretch>
                      <a:fillRect/>
                    </a:stretch>
                  </pic:blipFill>
                  <pic:spPr>
                    <a:xfrm>
                      <a:off x="0" y="0"/>
                      <a:ext cx="2971800" cy="1171575"/>
                    </a:xfrm>
                    <a:prstGeom prst="rect">
                      <a:avLst/>
                    </a:prstGeom>
                    <a:ln/>
                  </pic:spPr>
                </pic:pic>
              </a:graphicData>
            </a:graphic>
            <wp14:sizeRelH relativeFrom="margin">
              <wp14:pctWidth>0</wp14:pctWidth>
            </wp14:sizeRelH>
            <wp14:sizeRelV relativeFrom="margin">
              <wp14:pctHeight>0</wp14:pctHeight>
            </wp14:sizeRelV>
          </wp:anchor>
        </w:drawing>
      </w:r>
      <w:r>
        <w:rPr>
          <w:szCs w:val="22"/>
        </w:rPr>
        <w:t>Dial Before You Dig (DBYD) provides a single Australia wide point of contact between excavators and major utilities that own buried pipes and cables, as well as the owners of other buried services.</w:t>
      </w:r>
    </w:p>
    <w:p w:rsidR="00FA3BDD" w:rsidRDefault="00FA3BDD">
      <w:pPr>
        <w:rPr>
          <w:szCs w:val="22"/>
        </w:rPr>
      </w:pPr>
      <w:r>
        <w:rPr>
          <w:szCs w:val="22"/>
        </w:rPr>
        <w:t>Using DBYD</w:t>
      </w:r>
      <w:r w:rsidR="00EE221E">
        <w:rPr>
          <w:szCs w:val="22"/>
        </w:rPr>
        <w:t xml:space="preserve"> makes it easier and safer for people undertaking excavation activities by enabling them to determine what services exist in the area of proposed work. </w:t>
      </w:r>
    </w:p>
    <w:p w:rsidR="00BC4302" w:rsidRDefault="00FA3BDD">
      <w:r>
        <w:rPr>
          <w:szCs w:val="22"/>
        </w:rPr>
        <w:t>Enquiries need to be lodged</w:t>
      </w:r>
      <w:r w:rsidR="00EE221E">
        <w:rPr>
          <w:szCs w:val="22"/>
        </w:rPr>
        <w:t xml:space="preserve"> </w:t>
      </w:r>
      <w:r w:rsidR="00EE221E" w:rsidRPr="00FA3BDD">
        <w:rPr>
          <w:b/>
          <w:szCs w:val="22"/>
        </w:rPr>
        <w:t xml:space="preserve">at least two </w:t>
      </w:r>
      <w:r>
        <w:rPr>
          <w:b/>
          <w:szCs w:val="22"/>
        </w:rPr>
        <w:t xml:space="preserve">(2) </w:t>
      </w:r>
      <w:r w:rsidR="00EE221E" w:rsidRPr="00FA3BDD">
        <w:rPr>
          <w:b/>
          <w:szCs w:val="22"/>
        </w:rPr>
        <w:t>working days</w:t>
      </w:r>
      <w:r w:rsidR="00EE221E">
        <w:rPr>
          <w:szCs w:val="22"/>
        </w:rPr>
        <w:t xml:space="preserve"> in advance of your intention to excavate. </w:t>
      </w:r>
    </w:p>
    <w:p w:rsidR="00FA3BDD" w:rsidRDefault="00EE221E">
      <w:pPr>
        <w:rPr>
          <w:szCs w:val="22"/>
        </w:rPr>
      </w:pPr>
      <w:r>
        <w:rPr>
          <w:szCs w:val="22"/>
        </w:rPr>
        <w:t xml:space="preserve">Enquiries </w:t>
      </w:r>
      <w:r w:rsidR="00FA3BDD">
        <w:rPr>
          <w:szCs w:val="22"/>
        </w:rPr>
        <w:t>can be</w:t>
      </w:r>
      <w:r>
        <w:rPr>
          <w:szCs w:val="22"/>
        </w:rPr>
        <w:t xml:space="preserve"> lodged by</w:t>
      </w:r>
      <w:r w:rsidR="00FA3BDD">
        <w:rPr>
          <w:szCs w:val="22"/>
        </w:rPr>
        <w:t>:</w:t>
      </w:r>
    </w:p>
    <w:p w:rsidR="00FA3BDD" w:rsidRPr="00FA3BDD" w:rsidRDefault="00EE221E" w:rsidP="00D639E7">
      <w:pPr>
        <w:pStyle w:val="ListParagraph"/>
        <w:numPr>
          <w:ilvl w:val="0"/>
          <w:numId w:val="10"/>
        </w:numPr>
      </w:pPr>
      <w:r w:rsidRPr="00FA3BDD">
        <w:rPr>
          <w:szCs w:val="22"/>
        </w:rPr>
        <w:t xml:space="preserve">Website: </w:t>
      </w:r>
      <w:hyperlink r:id="rId39" w:history="1">
        <w:r w:rsidR="00FA3BDD" w:rsidRPr="00AC785B">
          <w:rPr>
            <w:rStyle w:val="Hyperlink"/>
            <w:szCs w:val="22"/>
          </w:rPr>
          <w:t>www.1100.com.au</w:t>
        </w:r>
      </w:hyperlink>
      <w:r w:rsidR="00FA3BDD">
        <w:rPr>
          <w:szCs w:val="22"/>
        </w:rPr>
        <w:t xml:space="preserve"> </w:t>
      </w:r>
      <w:r w:rsidRPr="00FA3BDD">
        <w:rPr>
          <w:szCs w:val="22"/>
        </w:rPr>
        <w:t xml:space="preserve">; </w:t>
      </w:r>
    </w:p>
    <w:p w:rsidR="00FA3BDD" w:rsidRPr="00FA3BDD" w:rsidRDefault="00EE221E" w:rsidP="00D639E7">
      <w:pPr>
        <w:pStyle w:val="ListParagraph"/>
        <w:numPr>
          <w:ilvl w:val="0"/>
          <w:numId w:val="10"/>
        </w:numPr>
      </w:pPr>
      <w:r w:rsidRPr="00FA3BDD">
        <w:rPr>
          <w:szCs w:val="22"/>
        </w:rPr>
        <w:t xml:space="preserve">Phone: 1100; or </w:t>
      </w:r>
    </w:p>
    <w:p w:rsidR="00FA3BDD" w:rsidRPr="00FA3BDD" w:rsidRDefault="00EE221E" w:rsidP="00D639E7">
      <w:pPr>
        <w:pStyle w:val="ListParagraph"/>
        <w:numPr>
          <w:ilvl w:val="0"/>
          <w:numId w:val="10"/>
        </w:numPr>
      </w:pPr>
      <w:r w:rsidRPr="00FA3BDD">
        <w:rPr>
          <w:szCs w:val="22"/>
        </w:rPr>
        <w:t xml:space="preserve">Facsimile: 1300 652 077. </w:t>
      </w:r>
    </w:p>
    <w:p w:rsidR="00BC4302" w:rsidRDefault="00FA3BDD" w:rsidP="00FA3BDD">
      <w:r>
        <w:rPr>
          <w:b/>
          <w:noProof/>
          <w:szCs w:val="22"/>
        </w:rPr>
        <mc:AlternateContent>
          <mc:Choice Requires="wps">
            <w:drawing>
              <wp:anchor distT="0" distB="0" distL="114300" distR="114300" simplePos="0" relativeHeight="251678720" behindDoc="0" locked="0" layoutInCell="1" allowOverlap="1" wp14:anchorId="66AD1620" wp14:editId="1936A976">
                <wp:simplePos x="0" y="0"/>
                <wp:positionH relativeFrom="column">
                  <wp:posOffset>-38100</wp:posOffset>
                </wp:positionH>
                <wp:positionV relativeFrom="paragraph">
                  <wp:posOffset>107950</wp:posOffset>
                </wp:positionV>
                <wp:extent cx="6724650" cy="914400"/>
                <wp:effectExtent l="0" t="0" r="19050" b="19050"/>
                <wp:wrapSquare wrapText="bothSides"/>
                <wp:docPr id="52" name="Rounded Rectangle 52"/>
                <wp:cNvGraphicFramePr/>
                <a:graphic xmlns:a="http://schemas.openxmlformats.org/drawingml/2006/main">
                  <a:graphicData uri="http://schemas.microsoft.com/office/word/2010/wordprocessingShape">
                    <wps:wsp>
                      <wps:cNvSpPr/>
                      <wps:spPr>
                        <a:xfrm>
                          <a:off x="0" y="0"/>
                          <a:ext cx="6724650" cy="9144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61F49" w:rsidRDefault="00D61F49" w:rsidP="00FA3BDD">
                            <w:pPr>
                              <w:ind w:left="284"/>
                              <w:jc w:val="left"/>
                            </w:pPr>
                            <w:r w:rsidRPr="00FA3BDD">
                              <w:rPr>
                                <w:b/>
                                <w:szCs w:val="22"/>
                              </w:rPr>
                              <w:t>NOTE:</w:t>
                            </w:r>
                            <w:r>
                              <w:rPr>
                                <w:szCs w:val="22"/>
                              </w:rPr>
                              <w:t xml:space="preserve"> </w:t>
                            </w:r>
                            <w:r w:rsidRPr="00FA3BDD">
                              <w:rPr>
                                <w:szCs w:val="22"/>
                              </w:rPr>
                              <w:t>The requested information needs to</w:t>
                            </w:r>
                            <w:r>
                              <w:rPr>
                                <w:szCs w:val="22"/>
                              </w:rPr>
                              <w:t xml:space="preserve"> c</w:t>
                            </w:r>
                            <w:r w:rsidRPr="00FA3BDD">
                              <w:rPr>
                                <w:szCs w:val="22"/>
                              </w:rPr>
                              <w:t>learly identify the precise location where the excavation is proposed. If you have not received your requested information from DBYD members after two working days from the date of your request, contact the member directly as listed on your DBYD Request Confirmation</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6AD1620" id="Rounded Rectangle 52" o:spid="_x0000_s1026" style="position:absolute;left:0;text-align:left;margin-left:-3pt;margin-top:8.5pt;width:529.5pt;height:1in;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vXWcwIAACwFAAAOAAAAZHJzL2Uyb0RvYy54bWysVN9P2zAQfp+0/8Hy+0hblbJVpKgCMU1C&#10;gAoTz65jt9Fsn3d2m3R//c5OGhjr07QXx5f7/d13vrxqrWF7haEGV/Lx2Ygz5SRUtduU/Pvz7afP&#10;nIUoXCUMOFXygwr8avHxw2Xj52oCWzCVQkZBXJg3vuTbGP28KILcKivCGXjlSKkBrYgk4qaoUDQU&#10;3ZpiMhrNigaw8ghShUB/bzolX+T4WisZH7QOKjJTcqot5hPzuU5nsbgU8w0Kv61lX4b4hyqsqB0l&#10;HULdiCjYDuu/QtlaIgTQ8UyCLUDrWqrcA3UzHr3r5mkrvMq9EDjBDzCF/xdW3u8fkdVVyc8nnDlh&#10;aUYr2LlKVWxF6Am3MYqRjoBqfJiT/ZN/xF4KdE1dtxpt+lI/rM3gHgZwVRuZpJ+zi8l0dk4zkKT7&#10;Mp5ORxn94tXbY4hfFViWLiXHVEaqIQMr9nchUlqyP9qRkErqisi3eDAq1WHcSmnqitJOsnfmk7o2&#10;yPaCmCCkVC7OUlMUL1snN10bMziOTzmaOO6detvkpjLPBsfRKcc/Mw4eOSu4ODjb2gGeClD9GDJ3&#10;9sfuu55T+7Fdt/1g1lAdaK4IHeGDl7c1gXonQnwUSAynOdDWxgc6tIGm5NDfONsC/jr1P9kT8UjL&#10;WUMbU/LwcydQcWa+OaJknimtWBam5xcTyoFvNeu3Grez10CjGNP74GW+JvtojleNYF9ouZcpK6mE&#10;k5S75DLiUbiO3SbT8yDVcpnNaK28iHfuycsUPAGc+PLcvgj0PbMicfIejtsl5u+41dkmTwfLXQRd&#10;Z+IliDtce+hpJTN/+ucj7fxbOVu9PnKL3wAAAP//AwBQSwMEFAAGAAgAAAAhAI3qcVHbAAAACgEA&#10;AA8AAABkcnMvZG93bnJldi54bWxMT01PwzAMvSPxHyIjcUFb0qGVqTSdEGhCHNmQuHpNaCsap2q8&#10;rvx7vBOc/OxnvY9yO4deTX5MXSQL2dKA8lRH11Fj4eOwW2xAJUZy2EfyFn58gm11fVVi4eKZ3v20&#10;50aJCKUCLbTMQ6F1qlsfMC3j4Em4rzgGZFnHRrsRzyIeer0yJtcBOxKHFgf/3Pr6e38KFtLntLp7&#10;yVlna9qZCYfXtw2Ttbc389MjKPYz/z3DJb5Eh0oyHeOJXFK9hUUuVVjuDzIvvFnfCzoKyjMDuir1&#10;/wrVLwAAAP//AwBQSwECLQAUAAYACAAAACEAtoM4kv4AAADhAQAAEwAAAAAAAAAAAAAAAAAAAAAA&#10;W0NvbnRlbnRfVHlwZXNdLnhtbFBLAQItABQABgAIAAAAIQA4/SH/1gAAAJQBAAALAAAAAAAAAAAA&#10;AAAAAC8BAABfcmVscy8ucmVsc1BLAQItABQABgAIAAAAIQAYQvXWcwIAACwFAAAOAAAAAAAAAAAA&#10;AAAAAC4CAABkcnMvZTJvRG9jLnhtbFBLAQItABQABgAIAAAAIQCN6nFR2wAAAAoBAAAPAAAAAAAA&#10;AAAAAAAAAM0EAABkcnMvZG93bnJldi54bWxQSwUGAAAAAAQABADzAAAA1QUAAAAA&#10;" fillcolor="white [3201]" strokecolor="#f79646 [3209]" strokeweight="2pt">
                <v:textbox>
                  <w:txbxContent>
                    <w:p w:rsidR="00D61F49" w:rsidRDefault="00D61F49" w:rsidP="00FA3BDD">
                      <w:pPr>
                        <w:ind w:left="284"/>
                        <w:jc w:val="left"/>
                      </w:pPr>
                      <w:r w:rsidRPr="00FA3BDD">
                        <w:rPr>
                          <w:b/>
                          <w:szCs w:val="22"/>
                        </w:rPr>
                        <w:t>NOTE:</w:t>
                      </w:r>
                      <w:r>
                        <w:rPr>
                          <w:szCs w:val="22"/>
                        </w:rPr>
                        <w:t xml:space="preserve"> </w:t>
                      </w:r>
                      <w:r w:rsidRPr="00FA3BDD">
                        <w:rPr>
                          <w:szCs w:val="22"/>
                        </w:rPr>
                        <w:t>The requested information needs to</w:t>
                      </w:r>
                      <w:r>
                        <w:rPr>
                          <w:szCs w:val="22"/>
                        </w:rPr>
                        <w:t xml:space="preserve"> c</w:t>
                      </w:r>
                      <w:r w:rsidRPr="00FA3BDD">
                        <w:rPr>
                          <w:szCs w:val="22"/>
                        </w:rPr>
                        <w:t>learly identify the precise location where the excavation is proposed. If you have not received your requested information from DBYD members after two working days from the date of your request, contact the member directly as listed on your DBYD Request Confirmation</w:t>
                      </w:r>
                      <w:r>
                        <w:t>.</w:t>
                      </w:r>
                    </w:p>
                  </w:txbxContent>
                </v:textbox>
                <w10:wrap type="square"/>
              </v:roundrect>
            </w:pict>
          </mc:Fallback>
        </mc:AlternateContent>
      </w:r>
    </w:p>
    <w:p w:rsidR="00BC4302" w:rsidRDefault="00EE221E" w:rsidP="00E845F1">
      <w:pPr>
        <w:pStyle w:val="Heading5"/>
      </w:pPr>
      <w:bookmarkStart w:id="36" w:name="h.147n2zr" w:colFirst="0" w:colLast="0"/>
      <w:bookmarkEnd w:id="36"/>
      <w:r>
        <w:t>Excavation Work Code of Practice 2013</w:t>
      </w:r>
    </w:p>
    <w:p w:rsidR="00BC4302" w:rsidRPr="00565EE1" w:rsidRDefault="00EE221E" w:rsidP="00565EE1">
      <w:pPr>
        <w:spacing w:before="120" w:after="120"/>
        <w:rPr>
          <w:szCs w:val="22"/>
        </w:rPr>
      </w:pPr>
      <w:r>
        <w:rPr>
          <w:szCs w:val="22"/>
        </w:rPr>
        <w:t xml:space="preserve">Information on the location of underground services may be obtained by contacting the Dial Before You Dig organisation in your state or territory. Any underground service plans that are obtained including information on underground essential services must be provided to the principal contractor and/or the excavation contractor. Other relevant parties including any subcontractors and plant operators carrying out the excavation work should also be provided with information about essential services and other plans so the information is considered when planning all work in the area. </w:t>
      </w:r>
    </w:p>
    <w:p w:rsidR="00BC4302" w:rsidRDefault="008466BB">
      <w:pPr>
        <w:spacing w:line="360" w:lineRule="auto"/>
      </w:pPr>
      <w:r>
        <w:rPr>
          <w:noProof/>
        </w:rPr>
        <w:drawing>
          <wp:anchor distT="0" distB="0" distL="114300" distR="114300" simplePos="0" relativeHeight="251688960" behindDoc="0" locked="0" layoutInCell="1" allowOverlap="1" wp14:anchorId="610FD38E" wp14:editId="3733D790">
            <wp:simplePos x="0" y="0"/>
            <wp:positionH relativeFrom="column">
              <wp:posOffset>3543300</wp:posOffset>
            </wp:positionH>
            <wp:positionV relativeFrom="paragraph">
              <wp:posOffset>523875</wp:posOffset>
            </wp:positionV>
            <wp:extent cx="3124200" cy="1969135"/>
            <wp:effectExtent l="19050" t="0" r="19050" b="621665"/>
            <wp:wrapSquare wrapText="bothSides"/>
            <wp:docPr id="10" name="Picture 10" descr="Image result for code of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ode of practic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124200" cy="196913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EE221E">
        <w:rPr>
          <w:szCs w:val="22"/>
        </w:rPr>
        <w:t>Underground essential services information obtained must be:</w:t>
      </w:r>
    </w:p>
    <w:p w:rsidR="00BC4302" w:rsidRDefault="00087739" w:rsidP="00D639E7">
      <w:pPr>
        <w:pStyle w:val="ListParagraph"/>
        <w:numPr>
          <w:ilvl w:val="0"/>
          <w:numId w:val="9"/>
        </w:numPr>
        <w:spacing w:line="360" w:lineRule="auto"/>
      </w:pPr>
      <w:r>
        <w:rPr>
          <w:szCs w:val="22"/>
        </w:rPr>
        <w:t>M</w:t>
      </w:r>
      <w:r w:rsidR="00EE221E" w:rsidRPr="00FA3BDD">
        <w:rPr>
          <w:szCs w:val="22"/>
        </w:rPr>
        <w:t>ade available to any worker, principal contractor and subcontractors</w:t>
      </w:r>
      <w:r w:rsidR="00FA3BDD">
        <w:rPr>
          <w:szCs w:val="22"/>
        </w:rPr>
        <w:t>,</w:t>
      </w:r>
    </w:p>
    <w:p w:rsidR="00BC4302" w:rsidRDefault="00087739" w:rsidP="00D639E7">
      <w:pPr>
        <w:pStyle w:val="ListParagraph"/>
        <w:numPr>
          <w:ilvl w:val="0"/>
          <w:numId w:val="9"/>
        </w:numPr>
        <w:spacing w:line="360" w:lineRule="auto"/>
      </w:pPr>
      <w:r>
        <w:rPr>
          <w:szCs w:val="22"/>
        </w:rPr>
        <w:t>R</w:t>
      </w:r>
      <w:r w:rsidR="00EE221E" w:rsidRPr="00FA3BDD">
        <w:rPr>
          <w:szCs w:val="22"/>
        </w:rPr>
        <w:t>eadily available for inspection, as required under the WHS Act</w:t>
      </w:r>
      <w:r w:rsidR="00FA3BDD">
        <w:rPr>
          <w:szCs w:val="22"/>
        </w:rPr>
        <w:t>, and</w:t>
      </w:r>
    </w:p>
    <w:p w:rsidR="00BC4302" w:rsidRDefault="00087739" w:rsidP="00D639E7">
      <w:pPr>
        <w:pStyle w:val="ListParagraph"/>
        <w:numPr>
          <w:ilvl w:val="0"/>
          <w:numId w:val="9"/>
        </w:numPr>
        <w:tabs>
          <w:tab w:val="left" w:pos="270"/>
        </w:tabs>
        <w:spacing w:line="360" w:lineRule="auto"/>
      </w:pPr>
      <w:r>
        <w:rPr>
          <w:szCs w:val="22"/>
        </w:rPr>
        <w:t>R</w:t>
      </w:r>
      <w:r w:rsidR="00EE221E" w:rsidRPr="00FA3BDD">
        <w:rPr>
          <w:szCs w:val="22"/>
        </w:rPr>
        <w:t xml:space="preserve">etained until the excavation work is completed or, if there is a notifiable incident relating to the excavation </w:t>
      </w:r>
      <w:r w:rsidR="00EE221E" w:rsidRPr="00FA3BDD">
        <w:rPr>
          <w:szCs w:val="22"/>
        </w:rPr>
        <w:tab/>
        <w:t>work, 2 years after the incident occurs.</w:t>
      </w:r>
    </w:p>
    <w:p w:rsidR="00BC4302" w:rsidRPr="003E5CBA" w:rsidRDefault="00EE221E" w:rsidP="003E5CBA">
      <w:pPr>
        <w:rPr>
          <w:b/>
          <w:i/>
        </w:rPr>
      </w:pPr>
      <w:bookmarkStart w:id="37" w:name="h.3o7alnk" w:colFirst="0" w:colLast="0"/>
      <w:bookmarkEnd w:id="37"/>
      <w:r w:rsidRPr="003E5CBA">
        <w:rPr>
          <w:b/>
          <w:i/>
        </w:rPr>
        <w:t>Planning the excavation work</w:t>
      </w:r>
    </w:p>
    <w:p w:rsidR="00BC4302" w:rsidRDefault="00EE221E" w:rsidP="00565EE1">
      <w:pPr>
        <w:spacing w:before="120" w:after="120"/>
      </w:pPr>
      <w:r>
        <w:rPr>
          <w:szCs w:val="22"/>
        </w:rPr>
        <w:t xml:space="preserve">Excavation work should be carefully planned before work starts so it can be carried out safely. Planning involves identifying the hazards, assessing the risks and determining appropriate control measures in consultation with all relevant persons involved in the work, including the principal contractor, excavation contractor, designers and mobile plant operators. Structural or geotechnical engineers may also need to be consulted at this stage. </w:t>
      </w:r>
    </w:p>
    <w:p w:rsidR="00BC4302" w:rsidRDefault="00EE221E" w:rsidP="00565EE1">
      <w:pPr>
        <w:spacing w:before="120" w:after="120"/>
      </w:pPr>
      <w:r>
        <w:rPr>
          <w:szCs w:val="22"/>
        </w:rPr>
        <w:t xml:space="preserve">Consultation should include discussions </w:t>
      </w:r>
      <w:r w:rsidR="00534CDF">
        <w:rPr>
          <w:szCs w:val="22"/>
        </w:rPr>
        <w:t>about</w:t>
      </w:r>
      <w:r>
        <w:rPr>
          <w:szCs w:val="22"/>
        </w:rPr>
        <w:t xml:space="preserve">: </w:t>
      </w:r>
    </w:p>
    <w:p w:rsidR="00BC4302" w:rsidRDefault="00087739" w:rsidP="00D639E7">
      <w:pPr>
        <w:pStyle w:val="ListParagraph"/>
        <w:numPr>
          <w:ilvl w:val="0"/>
          <w:numId w:val="11"/>
        </w:numPr>
        <w:ind w:left="1071" w:hanging="357"/>
      </w:pPr>
      <w:r>
        <w:rPr>
          <w:szCs w:val="22"/>
        </w:rPr>
        <w:t>N</w:t>
      </w:r>
      <w:r w:rsidR="00EE221E" w:rsidRPr="00FA3BDD">
        <w:rPr>
          <w:szCs w:val="22"/>
        </w:rPr>
        <w:t>ature and/or condition of the gr</w:t>
      </w:r>
      <w:r w:rsidR="00534CDF">
        <w:rPr>
          <w:szCs w:val="22"/>
        </w:rPr>
        <w:t>ound and/or working environment,</w:t>
      </w:r>
    </w:p>
    <w:p w:rsidR="00BC4302" w:rsidRDefault="00087739" w:rsidP="00D639E7">
      <w:pPr>
        <w:pStyle w:val="ListParagraph"/>
        <w:numPr>
          <w:ilvl w:val="0"/>
          <w:numId w:val="11"/>
        </w:numPr>
        <w:ind w:left="1071" w:hanging="357"/>
      </w:pPr>
      <w:r>
        <w:rPr>
          <w:szCs w:val="22"/>
        </w:rPr>
        <w:t>W</w:t>
      </w:r>
      <w:r w:rsidR="00EE221E" w:rsidRPr="00FA3BDD">
        <w:rPr>
          <w:szCs w:val="22"/>
        </w:rPr>
        <w:t>eather conditions</w:t>
      </w:r>
      <w:r w:rsidR="00534CDF">
        <w:rPr>
          <w:szCs w:val="22"/>
        </w:rPr>
        <w:t>,</w:t>
      </w:r>
    </w:p>
    <w:p w:rsidR="00BC4302" w:rsidRDefault="00087739" w:rsidP="00D639E7">
      <w:pPr>
        <w:pStyle w:val="ListParagraph"/>
        <w:numPr>
          <w:ilvl w:val="0"/>
          <w:numId w:val="11"/>
        </w:numPr>
        <w:ind w:left="1071" w:hanging="357"/>
      </w:pPr>
      <w:r>
        <w:rPr>
          <w:szCs w:val="22"/>
        </w:rPr>
        <w:t>Na</w:t>
      </w:r>
      <w:r w:rsidR="00EE221E" w:rsidRPr="00FA3BDD">
        <w:rPr>
          <w:szCs w:val="22"/>
        </w:rPr>
        <w:t>ture of the work and other activities that may affect health and safety</w:t>
      </w:r>
      <w:r w:rsidR="00534CDF">
        <w:rPr>
          <w:szCs w:val="22"/>
        </w:rPr>
        <w:t>,</w:t>
      </w:r>
    </w:p>
    <w:p w:rsidR="00BC4302" w:rsidRDefault="00087739" w:rsidP="00D639E7">
      <w:pPr>
        <w:pStyle w:val="ListParagraph"/>
        <w:numPr>
          <w:ilvl w:val="0"/>
          <w:numId w:val="11"/>
        </w:numPr>
        <w:ind w:left="1071" w:hanging="357"/>
      </w:pPr>
      <w:r>
        <w:rPr>
          <w:szCs w:val="22"/>
        </w:rPr>
        <w:t>S</w:t>
      </w:r>
      <w:r w:rsidR="00EE221E" w:rsidRPr="00FA3BDD">
        <w:rPr>
          <w:szCs w:val="22"/>
        </w:rPr>
        <w:t>tatic and dynamic loads near the excavation</w:t>
      </w:r>
      <w:r w:rsidR="00534CDF">
        <w:rPr>
          <w:szCs w:val="22"/>
        </w:rPr>
        <w:t>,</w:t>
      </w:r>
    </w:p>
    <w:p w:rsidR="00BC4302" w:rsidRDefault="00087739" w:rsidP="00D639E7">
      <w:pPr>
        <w:pStyle w:val="ListParagraph"/>
        <w:numPr>
          <w:ilvl w:val="0"/>
          <w:numId w:val="11"/>
        </w:numPr>
        <w:ind w:left="1071" w:hanging="357"/>
      </w:pPr>
      <w:r>
        <w:rPr>
          <w:szCs w:val="22"/>
        </w:rPr>
        <w:t>I</w:t>
      </w:r>
      <w:r w:rsidR="00EE221E" w:rsidRPr="00FA3BDD">
        <w:rPr>
          <w:szCs w:val="22"/>
        </w:rPr>
        <w:t>nteraction with other trades</w:t>
      </w:r>
      <w:r w:rsidR="00534CDF">
        <w:rPr>
          <w:szCs w:val="22"/>
        </w:rPr>
        <w:t>,</w:t>
      </w:r>
    </w:p>
    <w:p w:rsidR="00BC4302" w:rsidRDefault="00087739" w:rsidP="00D639E7">
      <w:pPr>
        <w:pStyle w:val="ListParagraph"/>
        <w:numPr>
          <w:ilvl w:val="0"/>
          <w:numId w:val="11"/>
        </w:numPr>
        <w:ind w:left="1071" w:hanging="357"/>
      </w:pPr>
      <w:r>
        <w:rPr>
          <w:szCs w:val="22"/>
        </w:rPr>
        <w:t>S</w:t>
      </w:r>
      <w:r w:rsidR="00EE221E" w:rsidRPr="00FA3BDD">
        <w:rPr>
          <w:szCs w:val="22"/>
        </w:rPr>
        <w:t>ite access</w:t>
      </w:r>
      <w:r w:rsidR="00534CDF">
        <w:rPr>
          <w:szCs w:val="22"/>
        </w:rPr>
        <w:t>,</w:t>
      </w:r>
    </w:p>
    <w:p w:rsidR="00BC4302" w:rsidRDefault="00EE221E" w:rsidP="00D639E7">
      <w:pPr>
        <w:pStyle w:val="ListParagraph"/>
        <w:numPr>
          <w:ilvl w:val="0"/>
          <w:numId w:val="11"/>
        </w:numPr>
        <w:ind w:left="1071" w:hanging="357"/>
      </w:pPr>
      <w:r w:rsidRPr="00FA3BDD">
        <w:rPr>
          <w:szCs w:val="22"/>
        </w:rPr>
        <w:t>SWM</w:t>
      </w:r>
      <w:r w:rsidR="00534CDF">
        <w:rPr>
          <w:szCs w:val="22"/>
        </w:rPr>
        <w:t>S’s,</w:t>
      </w:r>
    </w:p>
    <w:p w:rsidR="00BC4302" w:rsidRDefault="00087739" w:rsidP="00D639E7">
      <w:pPr>
        <w:pStyle w:val="ListParagraph"/>
        <w:numPr>
          <w:ilvl w:val="0"/>
          <w:numId w:val="11"/>
        </w:numPr>
        <w:ind w:left="1071" w:hanging="357"/>
      </w:pPr>
      <w:r>
        <w:rPr>
          <w:szCs w:val="22"/>
        </w:rPr>
        <w:t>M</w:t>
      </w:r>
      <w:r w:rsidR="00EE221E" w:rsidRPr="00534CDF">
        <w:rPr>
          <w:szCs w:val="22"/>
        </w:rPr>
        <w:t>anagement of surrounding vehicular traffic and ground vibration</w:t>
      </w:r>
      <w:r w:rsidR="00534CDF">
        <w:rPr>
          <w:szCs w:val="22"/>
        </w:rPr>
        <w:t>,</w:t>
      </w:r>
    </w:p>
    <w:p w:rsidR="00BC4302" w:rsidRDefault="00087739" w:rsidP="00D639E7">
      <w:pPr>
        <w:pStyle w:val="ListParagraph"/>
        <w:numPr>
          <w:ilvl w:val="0"/>
          <w:numId w:val="11"/>
        </w:numPr>
        <w:ind w:left="1071" w:hanging="357"/>
      </w:pPr>
      <w:r>
        <w:rPr>
          <w:szCs w:val="22"/>
        </w:rPr>
        <w:t>T</w:t>
      </w:r>
      <w:r w:rsidR="00EE221E" w:rsidRPr="00534CDF">
        <w:rPr>
          <w:szCs w:val="22"/>
        </w:rPr>
        <w:t>ype of equipment used for excavation work</w:t>
      </w:r>
      <w:r w:rsidR="00534CDF">
        <w:rPr>
          <w:szCs w:val="22"/>
        </w:rPr>
        <w:t>,</w:t>
      </w:r>
    </w:p>
    <w:p w:rsidR="00BC4302" w:rsidRDefault="00087739" w:rsidP="00D639E7">
      <w:pPr>
        <w:pStyle w:val="ListParagraph"/>
        <w:numPr>
          <w:ilvl w:val="0"/>
          <w:numId w:val="11"/>
        </w:numPr>
        <w:ind w:left="1071" w:hanging="357"/>
      </w:pPr>
      <w:r>
        <w:rPr>
          <w:szCs w:val="22"/>
        </w:rPr>
        <w:t>P</w:t>
      </w:r>
      <w:r w:rsidR="00EE221E" w:rsidRPr="00534CDF">
        <w:rPr>
          <w:szCs w:val="22"/>
        </w:rPr>
        <w:t>ublic safety</w:t>
      </w:r>
      <w:r w:rsidR="00534CDF">
        <w:rPr>
          <w:szCs w:val="22"/>
        </w:rPr>
        <w:t>,</w:t>
      </w:r>
    </w:p>
    <w:p w:rsidR="00BC4302" w:rsidRDefault="00087739" w:rsidP="00D639E7">
      <w:pPr>
        <w:pStyle w:val="ListParagraph"/>
        <w:numPr>
          <w:ilvl w:val="0"/>
          <w:numId w:val="11"/>
        </w:numPr>
        <w:ind w:left="1071" w:hanging="357"/>
      </w:pPr>
      <w:r>
        <w:rPr>
          <w:szCs w:val="22"/>
        </w:rPr>
        <w:t>E</w:t>
      </w:r>
      <w:r w:rsidR="00EE221E" w:rsidRPr="00534CDF">
        <w:rPr>
          <w:szCs w:val="22"/>
        </w:rPr>
        <w:t>xisting services and their location</w:t>
      </w:r>
      <w:r w:rsidR="00534CDF">
        <w:rPr>
          <w:szCs w:val="22"/>
        </w:rPr>
        <w:t>,</w:t>
      </w:r>
    </w:p>
    <w:p w:rsidR="00BC4302" w:rsidRDefault="00087739" w:rsidP="00D639E7">
      <w:pPr>
        <w:pStyle w:val="ListParagraph"/>
        <w:numPr>
          <w:ilvl w:val="0"/>
          <w:numId w:val="11"/>
        </w:numPr>
        <w:ind w:left="1071" w:hanging="357"/>
      </w:pPr>
      <w:r>
        <w:rPr>
          <w:szCs w:val="22"/>
        </w:rPr>
        <w:t>T</w:t>
      </w:r>
      <w:r w:rsidR="00EE221E" w:rsidRPr="00534CDF">
        <w:rPr>
          <w:szCs w:val="22"/>
        </w:rPr>
        <w:t>he length of time t</w:t>
      </w:r>
      <w:r w:rsidR="00534CDF">
        <w:rPr>
          <w:szCs w:val="22"/>
        </w:rPr>
        <w:t>he excavation is to remain open,</w:t>
      </w:r>
    </w:p>
    <w:p w:rsidR="00BC4302" w:rsidRDefault="00087739" w:rsidP="00D639E7">
      <w:pPr>
        <w:pStyle w:val="ListParagraph"/>
        <w:numPr>
          <w:ilvl w:val="0"/>
          <w:numId w:val="11"/>
        </w:numPr>
        <w:ind w:left="1071" w:hanging="357"/>
      </w:pPr>
      <w:r>
        <w:rPr>
          <w:szCs w:val="22"/>
        </w:rPr>
        <w:t>P</w:t>
      </w:r>
      <w:r w:rsidR="00EE221E" w:rsidRPr="00534CDF">
        <w:rPr>
          <w:szCs w:val="22"/>
        </w:rPr>
        <w:t>rovision of adequate facilities</w:t>
      </w:r>
      <w:r w:rsidR="00534CDF">
        <w:rPr>
          <w:szCs w:val="22"/>
        </w:rPr>
        <w:t>, and</w:t>
      </w:r>
    </w:p>
    <w:p w:rsidR="00BC4302" w:rsidRDefault="00087739" w:rsidP="00D639E7">
      <w:pPr>
        <w:pStyle w:val="ListParagraph"/>
        <w:numPr>
          <w:ilvl w:val="0"/>
          <w:numId w:val="11"/>
        </w:numPr>
        <w:ind w:left="1071" w:hanging="357"/>
      </w:pPr>
      <w:r>
        <w:rPr>
          <w:szCs w:val="22"/>
        </w:rPr>
        <w:t>P</w:t>
      </w:r>
      <w:r w:rsidR="00EE221E" w:rsidRPr="00534CDF">
        <w:rPr>
          <w:szCs w:val="22"/>
        </w:rPr>
        <w:t xml:space="preserve">rocedures to deal with emergencies. </w:t>
      </w:r>
    </w:p>
    <w:p w:rsidR="00BC4302" w:rsidRDefault="00EE221E" w:rsidP="00E845F1">
      <w:pPr>
        <w:pStyle w:val="Heading5"/>
      </w:pPr>
      <w:bookmarkStart w:id="38" w:name="h.23ckvvd" w:colFirst="0" w:colLast="0"/>
      <w:bookmarkEnd w:id="38"/>
      <w:r>
        <w:t>Securing the work area WHS Regulation</w:t>
      </w:r>
      <w:r w:rsidR="003E5CBA">
        <w:t xml:space="preserve"> (S</w:t>
      </w:r>
      <w:r>
        <w:t>306</w:t>
      </w:r>
      <w:r w:rsidR="003E5CBA">
        <w:t>)</w:t>
      </w:r>
      <w:r>
        <w:t xml:space="preserve">: </w:t>
      </w:r>
    </w:p>
    <w:p w:rsidR="003E5CBA" w:rsidRDefault="00C64009" w:rsidP="00565EE1">
      <w:pPr>
        <w:spacing w:before="120" w:after="120"/>
        <w:rPr>
          <w:szCs w:val="22"/>
        </w:rPr>
      </w:pPr>
      <w:r>
        <w:rPr>
          <w:noProof/>
        </w:rPr>
        <w:drawing>
          <wp:anchor distT="0" distB="0" distL="114300" distR="114300" simplePos="0" relativeHeight="251689984" behindDoc="0" locked="0" layoutInCell="1" allowOverlap="1" wp14:anchorId="5AE17525" wp14:editId="1657F15F">
            <wp:simplePos x="0" y="0"/>
            <wp:positionH relativeFrom="column">
              <wp:posOffset>0</wp:posOffset>
            </wp:positionH>
            <wp:positionV relativeFrom="paragraph">
              <wp:posOffset>168275</wp:posOffset>
            </wp:positionV>
            <wp:extent cx="3308985" cy="2647950"/>
            <wp:effectExtent l="0" t="0" r="5715" b="0"/>
            <wp:wrapSquare wrapText="bothSides"/>
            <wp:docPr id="11" name="Picture 11" descr="Image result for wh&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wh&amp;s"/>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308985" cy="2647950"/>
                    </a:xfrm>
                    <a:prstGeom prst="rect">
                      <a:avLst/>
                    </a:prstGeom>
                    <a:noFill/>
                    <a:ln>
                      <a:noFill/>
                    </a:ln>
                  </pic:spPr>
                </pic:pic>
              </a:graphicData>
            </a:graphic>
            <wp14:sizeRelH relativeFrom="page">
              <wp14:pctWidth>0</wp14:pctWidth>
            </wp14:sizeRelH>
            <wp14:sizeRelV relativeFrom="page">
              <wp14:pctHeight>0</wp14:pctHeight>
            </wp14:sizeRelV>
          </wp:anchor>
        </w:drawing>
      </w:r>
      <w:r w:rsidR="00EE221E">
        <w:rPr>
          <w:szCs w:val="22"/>
        </w:rPr>
        <w:t xml:space="preserve">A person conducting a business or undertaking who proposes to excavate a trench at least 1.5 m deep, must ensure, so far as is reasonably practicable, that the work area is secured from unauthorised access (including inadvertent entry). In securing the trench or excavation, you must consider: ∙ risks to health and safety arising from unauthorised access to the work area </w:t>
      </w:r>
      <w:r w:rsidR="003E5CBA">
        <w:rPr>
          <w:szCs w:val="22"/>
        </w:rPr>
        <w:t>and</w:t>
      </w:r>
      <w:r w:rsidR="00EE221E">
        <w:rPr>
          <w:szCs w:val="22"/>
        </w:rPr>
        <w:t xml:space="preserve"> the likelihood of unauthorised access occurring. </w:t>
      </w:r>
    </w:p>
    <w:p w:rsidR="00BC4302" w:rsidRDefault="00EE221E" w:rsidP="00565EE1">
      <w:pPr>
        <w:spacing w:before="120" w:after="120"/>
      </w:pPr>
      <w:r>
        <w:rPr>
          <w:szCs w:val="22"/>
        </w:rPr>
        <w:t xml:space="preserve">This requirement aims to protect other workers on site who may be at risk by restricting access to the excavation area. It applies in addition to the duty that the person with management or control of the construction site has to ensure, </w:t>
      </w:r>
      <w:r w:rsidR="003E5CBA">
        <w:rPr>
          <w:szCs w:val="22"/>
        </w:rPr>
        <w:t>as</w:t>
      </w:r>
      <w:r>
        <w:rPr>
          <w:szCs w:val="22"/>
        </w:rPr>
        <w:t xml:space="preserve"> far as is reasonably practicable, that the site is secured from unauthorised access from members of the public (e.g. when the site is near schools, parks, shops or other public places). </w:t>
      </w:r>
    </w:p>
    <w:p w:rsidR="00BC4302" w:rsidRDefault="00EE221E" w:rsidP="00E845F1">
      <w:pPr>
        <w:pStyle w:val="Heading5"/>
      </w:pPr>
      <w:bookmarkStart w:id="39" w:name="h.ihv636" w:colFirst="0" w:colLast="0"/>
      <w:bookmarkEnd w:id="39"/>
      <w:r>
        <w:t>Emergency plan WHS Regulation</w:t>
      </w:r>
      <w:r w:rsidR="003E5CBA">
        <w:t xml:space="preserve"> (S</w:t>
      </w:r>
      <w:r>
        <w:t>43</w:t>
      </w:r>
      <w:r w:rsidR="003E5CBA">
        <w:t>)</w:t>
      </w:r>
      <w:r>
        <w:t xml:space="preserve">: </w:t>
      </w:r>
    </w:p>
    <w:p w:rsidR="00BC4302" w:rsidRDefault="00EE221E" w:rsidP="00565EE1">
      <w:pPr>
        <w:spacing w:before="120" w:after="120"/>
      </w:pPr>
      <w:r>
        <w:rPr>
          <w:szCs w:val="22"/>
        </w:rPr>
        <w:t>A person conducting a business or undertaking must ensure that an emergency plan is prepared for the workplace. The excavation contractor must ensure that the emergency plan deals with unexpected incidents, such as ground slip, flooding, gas leaks and the rescue of workers from an excavation. To ensure a co-ordinated response to an emergency, the plan should be incorporated as part of the broader construction project emergency plan prepared by the principal contractor.</w:t>
      </w:r>
    </w:p>
    <w:p w:rsidR="006E7DD5" w:rsidRDefault="006E7DD5" w:rsidP="00E845F1">
      <w:pPr>
        <w:pStyle w:val="Heading5"/>
      </w:pPr>
      <w:bookmarkStart w:id="40" w:name="h.32hioqz" w:colFirst="0" w:colLast="0"/>
      <w:bookmarkEnd w:id="40"/>
      <w:r>
        <w:t>Falls WHS Regulation (S78):</w:t>
      </w:r>
    </w:p>
    <w:p w:rsidR="006E7DD5" w:rsidRDefault="006E7DD5" w:rsidP="006E7DD5">
      <w:pPr>
        <w:spacing w:before="120" w:after="120"/>
      </w:pPr>
      <w:r>
        <w:rPr>
          <w:szCs w:val="22"/>
        </w:rPr>
        <w:t xml:space="preserve">A person conducting a business or undertaking must manage the risk of a fall from one level to another that is reasonably likely to cause injury to the person or another person. </w:t>
      </w:r>
    </w:p>
    <w:p w:rsidR="006E7DD5" w:rsidRDefault="006E7DD5" w:rsidP="006E7DD5">
      <w:pPr>
        <w:spacing w:before="120" w:after="120"/>
      </w:pPr>
      <w:r>
        <w:rPr>
          <w:szCs w:val="22"/>
        </w:rPr>
        <w:t>In managing the risks of falls, the WHS Regulation requires the following specific control measures to be implemented where it is reasonably practicable to do so:</w:t>
      </w:r>
    </w:p>
    <w:p w:rsidR="006E7DD5" w:rsidRPr="006E7DD5" w:rsidRDefault="006E7DD5" w:rsidP="00D639E7">
      <w:pPr>
        <w:pStyle w:val="ListParagraph"/>
        <w:numPr>
          <w:ilvl w:val="0"/>
          <w:numId w:val="16"/>
        </w:numPr>
        <w:ind w:left="1418" w:hanging="567"/>
      </w:pPr>
      <w:r w:rsidRPr="006E7DD5">
        <w:t>carry out the work on solid construction that includes a safe means of access and egress</w:t>
      </w:r>
      <w:r>
        <w:t>’</w:t>
      </w:r>
    </w:p>
    <w:p w:rsidR="006E7DD5" w:rsidRPr="006E7DD5" w:rsidRDefault="006E7DD5" w:rsidP="00D639E7">
      <w:pPr>
        <w:pStyle w:val="ListParagraph"/>
        <w:numPr>
          <w:ilvl w:val="0"/>
          <w:numId w:val="16"/>
        </w:numPr>
        <w:ind w:left="1418" w:hanging="567"/>
      </w:pPr>
      <w:r w:rsidRPr="006E7DD5">
        <w:t xml:space="preserve">if a fall risk cannot be eliminated, minimise the risk of fall by providing and maintaining a safe system of work including: </w:t>
      </w:r>
    </w:p>
    <w:p w:rsidR="006E7DD5" w:rsidRPr="006E7DD5" w:rsidRDefault="00087739" w:rsidP="00D639E7">
      <w:pPr>
        <w:pStyle w:val="ListParagraph"/>
        <w:numPr>
          <w:ilvl w:val="1"/>
          <w:numId w:val="16"/>
        </w:numPr>
      </w:pPr>
      <w:r>
        <w:t>U</w:t>
      </w:r>
      <w:r w:rsidR="006E7DD5" w:rsidRPr="006E7DD5">
        <w:t>sing fall prevention devices (e.g. temporary work platforms and guard rails)</w:t>
      </w:r>
      <w:r w:rsidR="006E7DD5">
        <w:t>,</w:t>
      </w:r>
    </w:p>
    <w:p w:rsidR="006E7DD5" w:rsidRPr="006E7DD5" w:rsidRDefault="00087739" w:rsidP="00D639E7">
      <w:pPr>
        <w:pStyle w:val="ListParagraph"/>
        <w:numPr>
          <w:ilvl w:val="1"/>
          <w:numId w:val="16"/>
        </w:numPr>
      </w:pPr>
      <w:r>
        <w:t>W</w:t>
      </w:r>
      <w:r w:rsidR="006E7DD5" w:rsidRPr="006E7DD5">
        <w:t>ork positioning systems (e.g. industrial rope access systems</w:t>
      </w:r>
      <w:r w:rsidR="006E7DD5">
        <w:t>, and</w:t>
      </w:r>
    </w:p>
    <w:p w:rsidR="006E7DD5" w:rsidRPr="006E7DD5" w:rsidRDefault="00087739" w:rsidP="00D639E7">
      <w:pPr>
        <w:pStyle w:val="ListParagraph"/>
        <w:numPr>
          <w:ilvl w:val="1"/>
          <w:numId w:val="16"/>
        </w:numPr>
      </w:pPr>
      <w:r>
        <w:t>Fa</w:t>
      </w:r>
      <w:r w:rsidR="006E7DD5" w:rsidRPr="006E7DD5">
        <w:t xml:space="preserve">ll arrest systems such as catch platforms. </w:t>
      </w:r>
    </w:p>
    <w:p w:rsidR="00390F27" w:rsidRDefault="00390F27">
      <w:pPr>
        <w:spacing w:before="100" w:after="100"/>
        <w:jc w:val="left"/>
      </w:pPr>
      <w:r>
        <w:br w:type="page"/>
      </w:r>
    </w:p>
    <w:p w:rsidR="006E7DD5" w:rsidRDefault="006E7DD5" w:rsidP="006E7DD5">
      <w:pPr>
        <w:ind w:left="851" w:hanging="851"/>
      </w:pPr>
      <w:r>
        <w:t>Control measures include:</w:t>
      </w:r>
    </w:p>
    <w:p w:rsidR="006E7DD5" w:rsidRDefault="00E106E5" w:rsidP="00D639E7">
      <w:pPr>
        <w:pStyle w:val="ListParagraph"/>
        <w:numPr>
          <w:ilvl w:val="0"/>
          <w:numId w:val="16"/>
        </w:numPr>
        <w:ind w:left="1418" w:hanging="567"/>
      </w:pPr>
      <w:r>
        <w:rPr>
          <w:noProof/>
        </w:rPr>
        <w:drawing>
          <wp:anchor distT="0" distB="0" distL="114300" distR="114300" simplePos="0" relativeHeight="251691008" behindDoc="0" locked="0" layoutInCell="1" allowOverlap="1" wp14:anchorId="46D396B0" wp14:editId="3E48BB39">
            <wp:simplePos x="0" y="0"/>
            <wp:positionH relativeFrom="column">
              <wp:posOffset>3834130</wp:posOffset>
            </wp:positionH>
            <wp:positionV relativeFrom="paragraph">
              <wp:posOffset>100330</wp:posOffset>
            </wp:positionV>
            <wp:extent cx="2753360" cy="2753360"/>
            <wp:effectExtent l="0" t="0" r="8890" b="8890"/>
            <wp:wrapSquare wrapText="bothSides"/>
            <wp:docPr id="13" name="Picture 13" descr="Image result for risk assess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risk assessmen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753360" cy="2753360"/>
                    </a:xfrm>
                    <a:prstGeom prst="rect">
                      <a:avLst/>
                    </a:prstGeom>
                    <a:noFill/>
                    <a:ln>
                      <a:noFill/>
                    </a:ln>
                  </pic:spPr>
                </pic:pic>
              </a:graphicData>
            </a:graphic>
            <wp14:sizeRelH relativeFrom="page">
              <wp14:pctWidth>0</wp14:pctWidth>
            </wp14:sizeRelH>
            <wp14:sizeRelV relativeFrom="page">
              <wp14:pctHeight>0</wp14:pctHeight>
            </wp14:sizeRelV>
          </wp:anchor>
        </w:drawing>
      </w:r>
      <w:r w:rsidR="00087739">
        <w:t>T</w:t>
      </w:r>
      <w:r w:rsidR="006E7DD5">
        <w:t>he support system itself (e.g. using trench box extensions or trench sheets longer than the trench depth),</w:t>
      </w:r>
    </w:p>
    <w:p w:rsidR="006E7DD5" w:rsidRDefault="00087739" w:rsidP="00D639E7">
      <w:pPr>
        <w:pStyle w:val="ListParagraph"/>
        <w:numPr>
          <w:ilvl w:val="0"/>
          <w:numId w:val="16"/>
        </w:numPr>
        <w:ind w:left="1418" w:hanging="567"/>
      </w:pPr>
      <w:r>
        <w:t>I</w:t>
      </w:r>
      <w:r w:rsidR="006E7DD5">
        <w:t>nstalling guard rails or covers on trench shields,</w:t>
      </w:r>
    </w:p>
    <w:p w:rsidR="006E7DD5" w:rsidRDefault="00087739" w:rsidP="00D639E7">
      <w:pPr>
        <w:pStyle w:val="ListParagraph"/>
        <w:numPr>
          <w:ilvl w:val="0"/>
          <w:numId w:val="16"/>
        </w:numPr>
        <w:ind w:left="1418" w:hanging="567"/>
      </w:pPr>
      <w:r>
        <w:t>I</w:t>
      </w:r>
      <w:r w:rsidR="006E7DD5">
        <w:t>nserting guard rails and toe boards into the ground immediately next to the supported excavation side,</w:t>
      </w:r>
    </w:p>
    <w:p w:rsidR="006E7DD5" w:rsidRDefault="00087739" w:rsidP="00D639E7">
      <w:pPr>
        <w:pStyle w:val="ListParagraph"/>
        <w:numPr>
          <w:ilvl w:val="0"/>
          <w:numId w:val="16"/>
        </w:numPr>
        <w:ind w:left="1418" w:hanging="567"/>
      </w:pPr>
      <w:r>
        <w:t>I</w:t>
      </w:r>
      <w:r w:rsidR="006E7DD5">
        <w:t>nstalling landing platforms or scaffold towers inside deep excavations,</w:t>
      </w:r>
    </w:p>
    <w:p w:rsidR="006E7DD5" w:rsidRDefault="00087739" w:rsidP="00D639E7">
      <w:pPr>
        <w:pStyle w:val="ListParagraph"/>
        <w:numPr>
          <w:ilvl w:val="0"/>
          <w:numId w:val="16"/>
        </w:numPr>
        <w:ind w:left="1418" w:hanging="567"/>
      </w:pPr>
      <w:r>
        <w:t>S</w:t>
      </w:r>
      <w:r w:rsidR="006E7DD5">
        <w:t>ecuring ladders to trench shields,</w:t>
      </w:r>
    </w:p>
    <w:p w:rsidR="006E7DD5" w:rsidRDefault="00087739" w:rsidP="00D639E7">
      <w:pPr>
        <w:pStyle w:val="ListParagraph"/>
        <w:numPr>
          <w:ilvl w:val="0"/>
          <w:numId w:val="16"/>
        </w:numPr>
        <w:ind w:left="1418" w:hanging="567"/>
      </w:pPr>
      <w:r>
        <w:t>I</w:t>
      </w:r>
      <w:r w:rsidR="006E7DD5">
        <w:t>nstalling effective barriers or barricades,</w:t>
      </w:r>
    </w:p>
    <w:p w:rsidR="006E7DD5" w:rsidRDefault="00087739" w:rsidP="00D639E7">
      <w:pPr>
        <w:pStyle w:val="ListParagraph"/>
        <w:numPr>
          <w:ilvl w:val="0"/>
          <w:numId w:val="16"/>
        </w:numPr>
        <w:ind w:left="1418" w:hanging="567"/>
      </w:pPr>
      <w:r>
        <w:t>P</w:t>
      </w:r>
      <w:r w:rsidR="006E7DD5">
        <w:t>roviding clearly defined pedestrian detours,</w:t>
      </w:r>
    </w:p>
    <w:p w:rsidR="006E7DD5" w:rsidRDefault="00087739" w:rsidP="00D639E7">
      <w:pPr>
        <w:pStyle w:val="ListParagraph"/>
        <w:numPr>
          <w:ilvl w:val="0"/>
          <w:numId w:val="16"/>
        </w:numPr>
        <w:ind w:left="1418" w:hanging="567"/>
      </w:pPr>
      <w:r>
        <w:t>P</w:t>
      </w:r>
      <w:r w:rsidR="006E7DD5">
        <w:t>rovision of alternative access and egress points to the excavation for emergency use,</w:t>
      </w:r>
    </w:p>
    <w:p w:rsidR="00B47C40" w:rsidRPr="00FD20FD" w:rsidRDefault="00087739" w:rsidP="00D639E7">
      <w:pPr>
        <w:pStyle w:val="ListParagraph"/>
        <w:numPr>
          <w:ilvl w:val="0"/>
          <w:numId w:val="16"/>
        </w:numPr>
        <w:spacing w:before="100" w:after="100"/>
        <w:ind w:left="1418" w:hanging="567"/>
        <w:jc w:val="left"/>
        <w:rPr>
          <w:b/>
          <w:smallCaps/>
          <w:color w:val="auto"/>
        </w:rPr>
      </w:pPr>
      <w:r>
        <w:t>B</w:t>
      </w:r>
      <w:r w:rsidR="006E7DD5">
        <w:t>ackfilling the excavation as work progresses.</w:t>
      </w:r>
    </w:p>
    <w:p w:rsidR="00BC4302" w:rsidRDefault="00EE221E" w:rsidP="00E845F1">
      <w:pPr>
        <w:pStyle w:val="Heading5"/>
      </w:pPr>
      <w:r>
        <w:t>Safe work method statements</w:t>
      </w:r>
    </w:p>
    <w:p w:rsidR="00BC4302" w:rsidRDefault="00EE221E" w:rsidP="00565EE1">
      <w:pPr>
        <w:spacing w:before="120" w:after="120"/>
      </w:pPr>
      <w:r>
        <w:rPr>
          <w:szCs w:val="22"/>
        </w:rPr>
        <w:t xml:space="preserve">If the excavation work is or involves high risk construction work, a person conducting a business or undertaking must prepare a SWMS before the high risk construction work starts. </w:t>
      </w:r>
    </w:p>
    <w:p w:rsidR="00BC4302" w:rsidRDefault="00EE221E">
      <w:pPr>
        <w:spacing w:line="360" w:lineRule="auto"/>
      </w:pPr>
      <w:r>
        <w:rPr>
          <w:szCs w:val="22"/>
        </w:rPr>
        <w:t xml:space="preserve">The SWMS must: </w:t>
      </w:r>
    </w:p>
    <w:p w:rsidR="00BC4302" w:rsidRDefault="00087739" w:rsidP="00D639E7">
      <w:pPr>
        <w:pStyle w:val="ListParagraph"/>
        <w:numPr>
          <w:ilvl w:val="0"/>
          <w:numId w:val="14"/>
        </w:numPr>
        <w:ind w:left="714" w:hanging="357"/>
      </w:pPr>
      <w:r>
        <w:t>I</w:t>
      </w:r>
      <w:r w:rsidR="00EE221E">
        <w:t>dentify the type of high risk construction work being done</w:t>
      </w:r>
      <w:r w:rsidR="003E5CBA">
        <w:t>,</w:t>
      </w:r>
    </w:p>
    <w:p w:rsidR="00BC4302" w:rsidRDefault="00087739" w:rsidP="00D639E7">
      <w:pPr>
        <w:pStyle w:val="ListParagraph"/>
        <w:numPr>
          <w:ilvl w:val="0"/>
          <w:numId w:val="14"/>
        </w:numPr>
        <w:ind w:left="714" w:hanging="357"/>
      </w:pPr>
      <w:r>
        <w:t>S</w:t>
      </w:r>
      <w:r w:rsidR="00EE221E">
        <w:t>pecify the health and safety hazards a</w:t>
      </w:r>
      <w:r w:rsidR="003E5CBA">
        <w:t>nd risks arising from that work,</w:t>
      </w:r>
    </w:p>
    <w:p w:rsidR="00BC4302" w:rsidRDefault="00390F27" w:rsidP="00D639E7">
      <w:pPr>
        <w:pStyle w:val="ListParagraph"/>
        <w:numPr>
          <w:ilvl w:val="0"/>
          <w:numId w:val="14"/>
        </w:numPr>
        <w:ind w:left="714" w:hanging="357"/>
      </w:pPr>
      <w:r>
        <w:rPr>
          <w:noProof/>
        </w:rPr>
        <w:drawing>
          <wp:anchor distT="0" distB="0" distL="114300" distR="114300" simplePos="0" relativeHeight="251692032" behindDoc="0" locked="0" layoutInCell="1" allowOverlap="1" wp14:anchorId="07435905" wp14:editId="3DBACA17">
            <wp:simplePos x="0" y="0"/>
            <wp:positionH relativeFrom="column">
              <wp:posOffset>2774950</wp:posOffset>
            </wp:positionH>
            <wp:positionV relativeFrom="paragraph">
              <wp:posOffset>136525</wp:posOffset>
            </wp:positionV>
            <wp:extent cx="3497580" cy="3076575"/>
            <wp:effectExtent l="0" t="0" r="7620" b="9525"/>
            <wp:wrapSquare wrapText="bothSides"/>
            <wp:docPr id="14" name="Picture 14" descr="Image result for pla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planni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497580" cy="3076575"/>
                    </a:xfrm>
                    <a:prstGeom prst="rect">
                      <a:avLst/>
                    </a:prstGeom>
                    <a:noFill/>
                    <a:ln>
                      <a:noFill/>
                    </a:ln>
                  </pic:spPr>
                </pic:pic>
              </a:graphicData>
            </a:graphic>
            <wp14:sizeRelH relativeFrom="page">
              <wp14:pctWidth>0</wp14:pctWidth>
            </wp14:sizeRelH>
            <wp14:sizeRelV relativeFrom="page">
              <wp14:pctHeight>0</wp14:pctHeight>
            </wp14:sizeRelV>
          </wp:anchor>
        </w:drawing>
      </w:r>
      <w:r w:rsidR="00087739">
        <w:t>D</w:t>
      </w:r>
      <w:r w:rsidR="00EE221E">
        <w:t>escribe h</w:t>
      </w:r>
      <w:r w:rsidR="003E5CBA">
        <w:t>ow the risks will be controlled,</w:t>
      </w:r>
    </w:p>
    <w:p w:rsidR="00BC4302" w:rsidRDefault="00087739" w:rsidP="00D639E7">
      <w:pPr>
        <w:pStyle w:val="ListParagraph"/>
        <w:numPr>
          <w:ilvl w:val="0"/>
          <w:numId w:val="14"/>
        </w:numPr>
        <w:ind w:left="714" w:hanging="357"/>
      </w:pPr>
      <w:r>
        <w:t>D</w:t>
      </w:r>
      <w:r w:rsidR="00EE221E">
        <w:t>escribe how the control measures will be implemented, monitored and reviewed</w:t>
      </w:r>
      <w:r w:rsidR="003E5CBA">
        <w:t>, and</w:t>
      </w:r>
    </w:p>
    <w:p w:rsidR="003E5CBA" w:rsidRDefault="00087739" w:rsidP="00D639E7">
      <w:pPr>
        <w:pStyle w:val="ListParagraph"/>
        <w:numPr>
          <w:ilvl w:val="0"/>
          <w:numId w:val="14"/>
        </w:numPr>
        <w:ind w:left="714" w:hanging="357"/>
      </w:pPr>
      <w:r>
        <w:t>B</w:t>
      </w:r>
      <w:r w:rsidR="00EE221E">
        <w:t xml:space="preserve">e developed in consultation with workers and their representatives who are carrying out the high risk construction work. </w:t>
      </w:r>
    </w:p>
    <w:p w:rsidR="00BC4302" w:rsidRDefault="00EE221E" w:rsidP="003E5CBA">
      <w:r>
        <w:t xml:space="preserve">In some circumstances one SWMS can be prepared to cover more than one high risk construction work activity being carried out at the workplace by contractors and/or subcontractors. </w:t>
      </w:r>
    </w:p>
    <w:p w:rsidR="00BC4302" w:rsidRDefault="00EE221E">
      <w:pPr>
        <w:spacing w:line="360" w:lineRule="auto"/>
      </w:pPr>
      <w:r>
        <w:rPr>
          <w:szCs w:val="22"/>
        </w:rPr>
        <w:t xml:space="preserve">For example, where there is: </w:t>
      </w:r>
    </w:p>
    <w:p w:rsidR="00BC4302" w:rsidRDefault="00087739" w:rsidP="00D639E7">
      <w:pPr>
        <w:pStyle w:val="ListParagraph"/>
        <w:numPr>
          <w:ilvl w:val="0"/>
          <w:numId w:val="15"/>
        </w:numPr>
        <w:ind w:left="714" w:hanging="357"/>
      </w:pPr>
      <w:r>
        <w:rPr>
          <w:szCs w:val="22"/>
        </w:rPr>
        <w:t>A</w:t>
      </w:r>
      <w:r w:rsidR="00EE221E" w:rsidRPr="003E5CBA">
        <w:rPr>
          <w:szCs w:val="22"/>
        </w:rPr>
        <w:t xml:space="preserve"> risk of a person falling more than 2 metres</w:t>
      </w:r>
      <w:r w:rsidR="003E5CBA">
        <w:rPr>
          <w:szCs w:val="22"/>
        </w:rPr>
        <w:t>, or</w:t>
      </w:r>
    </w:p>
    <w:p w:rsidR="00BC4302" w:rsidRDefault="00087739" w:rsidP="00D639E7">
      <w:pPr>
        <w:pStyle w:val="ListParagraph"/>
        <w:numPr>
          <w:ilvl w:val="0"/>
          <w:numId w:val="15"/>
        </w:numPr>
        <w:ind w:left="714" w:hanging="357"/>
      </w:pPr>
      <w:r>
        <w:rPr>
          <w:szCs w:val="22"/>
        </w:rPr>
        <w:t>A</w:t>
      </w:r>
      <w:r w:rsidR="00EE221E" w:rsidRPr="003E5CBA">
        <w:rPr>
          <w:szCs w:val="22"/>
        </w:rPr>
        <w:t xml:space="preserve"> trench with an excavated depth greater than 1.5 metres. In this case, the contractors or subcontractors can consult and cooperate to prepare one SWMS. </w:t>
      </w:r>
    </w:p>
    <w:p w:rsidR="006E7DD5" w:rsidRDefault="00EE221E" w:rsidP="006E7DD5">
      <w:pPr>
        <w:rPr>
          <w:szCs w:val="22"/>
        </w:rPr>
      </w:pPr>
      <w:r>
        <w:rPr>
          <w:szCs w:val="22"/>
        </w:rPr>
        <w:t>Alternatively they can prepare separate SWMS. If they choose to do this they must consult with each other to ensure all SWMS are consistent and they are not creating unintended additional risks at the workplace.</w:t>
      </w:r>
      <w:r w:rsidR="009040EC" w:rsidRPr="009040EC">
        <w:t xml:space="preserve"> </w:t>
      </w:r>
    </w:p>
    <w:p w:rsidR="00DD1104" w:rsidRDefault="00DD1104" w:rsidP="00DD1104">
      <w:pPr>
        <w:pStyle w:val="Heading5"/>
      </w:pPr>
      <w:r>
        <w:t>Understanding Engineering Survey Principles</w:t>
      </w:r>
    </w:p>
    <w:p w:rsidR="00DD1104" w:rsidRDefault="00DD1104">
      <w:pPr>
        <w:spacing w:before="100" w:after="100"/>
        <w:jc w:val="left"/>
      </w:pPr>
      <w:r>
        <w:t xml:space="preserve">Some of the data you may need to consult could be important information, relating to the engineer’s survey results. Therefore, it is important that you gain a basic understanding of the principles that underpin their work and the data they </w:t>
      </w:r>
      <w:r w:rsidR="000B71EB">
        <w:t>produce.</w:t>
      </w:r>
    </w:p>
    <w:tbl>
      <w:tblPr>
        <w:tblStyle w:val="TableGrid"/>
        <w:tblW w:w="0" w:type="auto"/>
        <w:tblLook w:val="04A0" w:firstRow="1" w:lastRow="0" w:firstColumn="1" w:lastColumn="0" w:noHBand="0" w:noVBand="1"/>
      </w:tblPr>
      <w:tblGrid>
        <w:gridCol w:w="1898"/>
        <w:gridCol w:w="8064"/>
      </w:tblGrid>
      <w:tr w:rsidR="00DD1104" w:rsidRPr="00DD1104" w:rsidTr="009E4D82">
        <w:tc>
          <w:tcPr>
            <w:tcW w:w="1951" w:type="dxa"/>
            <w:shd w:val="clear" w:color="auto" w:fill="D9D9D9" w:themeFill="background1" w:themeFillShade="D9"/>
          </w:tcPr>
          <w:p w:rsidR="00DD1104" w:rsidRPr="00DD1104" w:rsidRDefault="00DD1104">
            <w:pPr>
              <w:spacing w:before="100" w:after="100"/>
              <w:jc w:val="left"/>
              <w:rPr>
                <w:b/>
              </w:rPr>
            </w:pPr>
            <w:r>
              <w:rPr>
                <w:b/>
              </w:rPr>
              <w:t>Principle</w:t>
            </w:r>
          </w:p>
        </w:tc>
        <w:tc>
          <w:tcPr>
            <w:tcW w:w="8705" w:type="dxa"/>
            <w:shd w:val="clear" w:color="auto" w:fill="D9D9D9" w:themeFill="background1" w:themeFillShade="D9"/>
          </w:tcPr>
          <w:p w:rsidR="00DD1104" w:rsidRPr="00DD1104" w:rsidRDefault="00DD1104">
            <w:pPr>
              <w:spacing w:before="100" w:after="100"/>
              <w:jc w:val="left"/>
              <w:rPr>
                <w:b/>
              </w:rPr>
            </w:pPr>
            <w:r>
              <w:rPr>
                <w:b/>
              </w:rPr>
              <w:t>Description</w:t>
            </w:r>
          </w:p>
        </w:tc>
      </w:tr>
      <w:tr w:rsidR="00DD1104" w:rsidTr="009E4D82">
        <w:tc>
          <w:tcPr>
            <w:tcW w:w="1951" w:type="dxa"/>
            <w:shd w:val="clear" w:color="auto" w:fill="D9D9D9" w:themeFill="background1" w:themeFillShade="D9"/>
          </w:tcPr>
          <w:p w:rsidR="00DD1104" w:rsidRPr="000B71EB" w:rsidRDefault="00DD1104" w:rsidP="009E4D82">
            <w:pPr>
              <w:jc w:val="left"/>
              <w:rPr>
                <w:rFonts w:asciiTheme="minorHAnsi" w:hAnsiTheme="minorHAnsi"/>
                <w:b/>
                <w:i/>
                <w:color w:val="auto"/>
                <w:szCs w:val="22"/>
              </w:rPr>
            </w:pPr>
            <w:r w:rsidRPr="000B71EB">
              <w:rPr>
                <w:rFonts w:asciiTheme="minorHAnsi" w:hAnsiTheme="minorHAnsi"/>
                <w:b/>
                <w:i/>
                <w:color w:val="auto"/>
                <w:szCs w:val="22"/>
              </w:rPr>
              <w:t>Providing a Framework</w:t>
            </w:r>
          </w:p>
        </w:tc>
        <w:tc>
          <w:tcPr>
            <w:tcW w:w="8705" w:type="dxa"/>
          </w:tcPr>
          <w:p w:rsidR="00DD1104" w:rsidRPr="000B71EB" w:rsidRDefault="00DD1104" w:rsidP="009E4D82">
            <w:pPr>
              <w:jc w:val="left"/>
              <w:rPr>
                <w:rFonts w:asciiTheme="minorHAnsi" w:hAnsiTheme="minorHAnsi"/>
                <w:color w:val="auto"/>
                <w:szCs w:val="22"/>
              </w:rPr>
            </w:pPr>
            <w:r w:rsidRPr="000B71EB">
              <w:rPr>
                <w:rFonts w:asciiTheme="minorHAnsi" w:hAnsiTheme="minorHAnsi" w:cs="Arial"/>
                <w:color w:val="auto"/>
                <w:szCs w:val="22"/>
              </w:rPr>
              <w:t xml:space="preserve">Provision of an initial framework before observing and fixing the detail of a survey This process is often known as </w:t>
            </w:r>
            <w:r w:rsidRPr="000B71EB">
              <w:rPr>
                <w:rFonts w:asciiTheme="minorHAnsi" w:hAnsiTheme="minorHAnsi" w:cs="Arial"/>
                <w:b/>
                <w:color w:val="auto"/>
                <w:szCs w:val="22"/>
              </w:rPr>
              <w:t>providing control</w:t>
            </w:r>
            <w:r w:rsidRPr="000B71EB">
              <w:rPr>
                <w:rFonts w:asciiTheme="minorHAnsi" w:hAnsiTheme="minorHAnsi" w:cs="Arial"/>
                <w:color w:val="auto"/>
                <w:szCs w:val="22"/>
              </w:rPr>
              <w:t>. It is essential to ensure that the positions of the control points are known to a higher order of accuracy than those of the subsidiary points. By satisfying this principle it is possible to ensure that errors, which inevitably occur, do not accumulate but are contained within the control framework.</w:t>
            </w:r>
          </w:p>
        </w:tc>
      </w:tr>
      <w:tr w:rsidR="00DD1104" w:rsidTr="009E4D82">
        <w:tc>
          <w:tcPr>
            <w:tcW w:w="1951" w:type="dxa"/>
            <w:shd w:val="clear" w:color="auto" w:fill="D9D9D9" w:themeFill="background1" w:themeFillShade="D9"/>
          </w:tcPr>
          <w:p w:rsidR="00DD1104" w:rsidRPr="000B71EB" w:rsidRDefault="00DD1104" w:rsidP="009E4D82">
            <w:pPr>
              <w:jc w:val="left"/>
              <w:rPr>
                <w:rFonts w:asciiTheme="minorHAnsi" w:hAnsiTheme="minorHAnsi"/>
                <w:b/>
                <w:i/>
                <w:color w:val="auto"/>
                <w:szCs w:val="22"/>
              </w:rPr>
            </w:pPr>
            <w:r w:rsidRPr="000B71EB">
              <w:rPr>
                <w:rFonts w:asciiTheme="minorHAnsi" w:hAnsiTheme="minorHAnsi" w:cs="Arial"/>
                <w:b/>
                <w:i/>
                <w:color w:val="auto"/>
                <w:szCs w:val="22"/>
              </w:rPr>
              <w:t xml:space="preserve">Planning </w:t>
            </w:r>
          </w:p>
        </w:tc>
        <w:tc>
          <w:tcPr>
            <w:tcW w:w="8705" w:type="dxa"/>
          </w:tcPr>
          <w:p w:rsidR="00DD1104" w:rsidRPr="000B71EB" w:rsidRDefault="00DD1104" w:rsidP="009E4D82">
            <w:pPr>
              <w:jc w:val="left"/>
              <w:rPr>
                <w:rFonts w:asciiTheme="minorHAnsi" w:hAnsiTheme="minorHAnsi"/>
                <w:color w:val="auto"/>
                <w:szCs w:val="22"/>
              </w:rPr>
            </w:pPr>
            <w:r w:rsidRPr="000B71EB">
              <w:rPr>
                <w:rFonts w:asciiTheme="minorHAnsi" w:hAnsiTheme="minorHAnsi" w:cs="Arial"/>
                <w:color w:val="auto"/>
                <w:szCs w:val="22"/>
              </w:rPr>
              <w:t>Of particular importance is the need to define a job specification. This is indispensable since the relationship between cost and accuracy is not linear and an increase in accuracy may have a disproportionate effect on cost. For example, if a distance of 50Om is to be determined to an accuracy of either 5 or 0.5 mm, the cost ratio of the respective accuracies may be of the order of 1:300. It is important, therefore, to choose techniques and instruments appropriate to the survey specification. Of equal importance is the need to plan the reconnaissance stage. Before starting a task it is essential to examine the area carefully, considering all the possible ways of doing the survey and then selecting the most suitable method.</w:t>
            </w:r>
          </w:p>
        </w:tc>
      </w:tr>
      <w:tr w:rsidR="00DD1104" w:rsidTr="009E4D82">
        <w:tc>
          <w:tcPr>
            <w:tcW w:w="1951" w:type="dxa"/>
            <w:shd w:val="clear" w:color="auto" w:fill="D9D9D9" w:themeFill="background1" w:themeFillShade="D9"/>
          </w:tcPr>
          <w:p w:rsidR="00DD1104" w:rsidRPr="000B71EB" w:rsidRDefault="00DD1104" w:rsidP="009E4D82">
            <w:pPr>
              <w:jc w:val="left"/>
              <w:rPr>
                <w:rFonts w:asciiTheme="minorHAnsi" w:hAnsiTheme="minorHAnsi"/>
                <w:b/>
                <w:i/>
                <w:color w:val="auto"/>
                <w:szCs w:val="22"/>
              </w:rPr>
            </w:pPr>
            <w:r w:rsidRPr="000B71EB">
              <w:rPr>
                <w:rFonts w:asciiTheme="minorHAnsi" w:hAnsiTheme="minorHAnsi"/>
                <w:b/>
                <w:i/>
                <w:color w:val="auto"/>
                <w:szCs w:val="22"/>
              </w:rPr>
              <w:t>Independent Checks</w:t>
            </w:r>
          </w:p>
        </w:tc>
        <w:tc>
          <w:tcPr>
            <w:tcW w:w="8705" w:type="dxa"/>
          </w:tcPr>
          <w:p w:rsidR="00DD1104" w:rsidRPr="000B71EB" w:rsidRDefault="00DD1104" w:rsidP="009E4D82">
            <w:pPr>
              <w:jc w:val="left"/>
              <w:rPr>
                <w:rFonts w:asciiTheme="minorHAnsi" w:hAnsiTheme="minorHAnsi"/>
                <w:color w:val="auto"/>
                <w:szCs w:val="22"/>
              </w:rPr>
            </w:pPr>
            <w:r w:rsidRPr="000B71EB">
              <w:rPr>
                <w:rFonts w:asciiTheme="minorHAnsi" w:hAnsiTheme="minorHAnsi" w:cs="Arial"/>
                <w:color w:val="auto"/>
                <w:szCs w:val="22"/>
              </w:rPr>
              <w:t>Ensure that sufficient independent checks are incorporated into the survey to eliminate or minimi</w:t>
            </w:r>
            <w:r w:rsidR="000B71EB">
              <w:rPr>
                <w:rFonts w:asciiTheme="minorHAnsi" w:hAnsiTheme="minorHAnsi" w:cs="Arial"/>
                <w:color w:val="auto"/>
                <w:szCs w:val="22"/>
              </w:rPr>
              <w:t>s</w:t>
            </w:r>
            <w:r w:rsidRPr="000B71EB">
              <w:rPr>
                <w:rFonts w:asciiTheme="minorHAnsi" w:hAnsiTheme="minorHAnsi" w:cs="Arial"/>
                <w:color w:val="auto"/>
                <w:szCs w:val="22"/>
              </w:rPr>
              <w:t>e errors. It is important that the checking system is included at all stages of the survey from fieldwork and computations to the final plotting. In addition, the checking system should be independent and not solely a repeat of the initial measurement.</w:t>
            </w:r>
          </w:p>
        </w:tc>
      </w:tr>
    </w:tbl>
    <w:p w:rsidR="009E4D82" w:rsidRDefault="009E4D82">
      <w:pPr>
        <w:spacing w:before="100" w:after="100"/>
        <w:jc w:val="left"/>
      </w:pPr>
      <w:r>
        <w:br w:type="page"/>
      </w:r>
    </w:p>
    <w:tbl>
      <w:tblPr>
        <w:tblStyle w:val="TableGrid"/>
        <w:tblW w:w="0" w:type="auto"/>
        <w:tblLook w:val="04A0" w:firstRow="1" w:lastRow="0" w:firstColumn="1" w:lastColumn="0" w:noHBand="0" w:noVBand="1"/>
      </w:tblPr>
      <w:tblGrid>
        <w:gridCol w:w="1904"/>
        <w:gridCol w:w="8058"/>
      </w:tblGrid>
      <w:tr w:rsidR="009E4D82" w:rsidRPr="00DD1104" w:rsidTr="009E4D82">
        <w:tc>
          <w:tcPr>
            <w:tcW w:w="1951" w:type="dxa"/>
            <w:shd w:val="clear" w:color="auto" w:fill="D9D9D9" w:themeFill="background1" w:themeFillShade="D9"/>
          </w:tcPr>
          <w:p w:rsidR="009E4D82" w:rsidRPr="00DD1104" w:rsidRDefault="009E4D82" w:rsidP="009E4D82">
            <w:pPr>
              <w:spacing w:before="100" w:after="100"/>
              <w:jc w:val="left"/>
              <w:rPr>
                <w:b/>
              </w:rPr>
            </w:pPr>
            <w:r>
              <w:rPr>
                <w:b/>
              </w:rPr>
              <w:t>Principle</w:t>
            </w:r>
          </w:p>
        </w:tc>
        <w:tc>
          <w:tcPr>
            <w:tcW w:w="8705" w:type="dxa"/>
            <w:shd w:val="clear" w:color="auto" w:fill="D9D9D9" w:themeFill="background1" w:themeFillShade="D9"/>
          </w:tcPr>
          <w:p w:rsidR="009E4D82" w:rsidRPr="00DD1104" w:rsidRDefault="009E4D82" w:rsidP="009E4D82">
            <w:pPr>
              <w:spacing w:before="100" w:after="100"/>
              <w:jc w:val="left"/>
              <w:rPr>
                <w:b/>
              </w:rPr>
            </w:pPr>
            <w:r>
              <w:rPr>
                <w:b/>
              </w:rPr>
              <w:t>Description</w:t>
            </w:r>
          </w:p>
        </w:tc>
      </w:tr>
      <w:tr w:rsidR="00DD1104" w:rsidTr="009E4D82">
        <w:tc>
          <w:tcPr>
            <w:tcW w:w="1951" w:type="dxa"/>
            <w:shd w:val="clear" w:color="auto" w:fill="D9D9D9" w:themeFill="background1" w:themeFillShade="D9"/>
          </w:tcPr>
          <w:p w:rsidR="00DD1104" w:rsidRPr="000B71EB" w:rsidRDefault="00DD1104" w:rsidP="009E4D82">
            <w:pPr>
              <w:jc w:val="left"/>
              <w:rPr>
                <w:rFonts w:asciiTheme="minorHAnsi" w:hAnsiTheme="minorHAnsi"/>
                <w:b/>
                <w:i/>
                <w:color w:val="auto"/>
                <w:szCs w:val="22"/>
              </w:rPr>
            </w:pPr>
            <w:r w:rsidRPr="000B71EB">
              <w:rPr>
                <w:rFonts w:asciiTheme="minorHAnsi" w:hAnsiTheme="minorHAnsi"/>
                <w:b/>
                <w:i/>
                <w:color w:val="auto"/>
                <w:szCs w:val="22"/>
              </w:rPr>
              <w:t>Safeguarding</w:t>
            </w:r>
          </w:p>
        </w:tc>
        <w:tc>
          <w:tcPr>
            <w:tcW w:w="8705" w:type="dxa"/>
          </w:tcPr>
          <w:p w:rsidR="00DD1104" w:rsidRPr="000B71EB" w:rsidRDefault="00DD1104" w:rsidP="009E4D82">
            <w:pPr>
              <w:jc w:val="left"/>
              <w:rPr>
                <w:rFonts w:asciiTheme="minorHAnsi" w:hAnsiTheme="minorHAnsi"/>
                <w:color w:val="auto"/>
                <w:szCs w:val="22"/>
              </w:rPr>
            </w:pPr>
            <w:r w:rsidRPr="000B71EB">
              <w:rPr>
                <w:rFonts w:asciiTheme="minorHAnsi" w:hAnsiTheme="minorHAnsi" w:cs="Arial"/>
                <w:color w:val="auto"/>
                <w:szCs w:val="22"/>
              </w:rPr>
              <w:t>Safeguarding is equally important at all stages of the survey, and refers to the process of ensuring that the survey results can be replicated if accidental, or other, damage occurs to the survey markers or field observations. Thus, it is important when constructing permanent survey markers to take ‘witness or reference measurements’ to points of prominent detail in the vicinity of the point. Linear measurements of this type enable the point to be relocated if it is damaged, or alternatively if it is difficult to find.</w:t>
            </w:r>
          </w:p>
        </w:tc>
      </w:tr>
    </w:tbl>
    <w:p w:rsidR="00DD1104" w:rsidRPr="009E4D82" w:rsidRDefault="00DD1104">
      <w:pPr>
        <w:spacing w:before="100" w:after="100"/>
        <w:jc w:val="left"/>
        <w:rPr>
          <w:sz w:val="18"/>
          <w:szCs w:val="18"/>
        </w:rPr>
      </w:pPr>
      <w:r w:rsidRPr="009E4D82">
        <w:rPr>
          <w:sz w:val="18"/>
          <w:szCs w:val="18"/>
        </w:rPr>
        <w:t>(</w:t>
      </w:r>
      <w:r w:rsidRPr="009E4D82">
        <w:rPr>
          <w:b/>
          <w:sz w:val="18"/>
          <w:szCs w:val="18"/>
        </w:rPr>
        <w:t>Source</w:t>
      </w:r>
      <w:r w:rsidRPr="009E4D82">
        <w:rPr>
          <w:sz w:val="18"/>
          <w:szCs w:val="18"/>
        </w:rPr>
        <w:t xml:space="preserve">: </w:t>
      </w:r>
      <w:hyperlink r:id="rId44" w:history="1">
        <w:r w:rsidRPr="009E4D82">
          <w:rPr>
            <w:rStyle w:val="Hyperlink"/>
            <w:rFonts w:asciiTheme="minorHAnsi" w:hAnsiTheme="minorHAnsi"/>
            <w:sz w:val="18"/>
            <w:szCs w:val="18"/>
          </w:rPr>
          <w:t>http://theconstructor.org/surveying/principles-of-surveying/6353/</w:t>
        </w:r>
      </w:hyperlink>
      <w:r w:rsidRPr="009E4D82">
        <w:rPr>
          <w:rStyle w:val="Hyperlink"/>
          <w:rFonts w:asciiTheme="minorHAnsi" w:hAnsiTheme="minorHAnsi"/>
          <w:sz w:val="18"/>
          <w:szCs w:val="18"/>
        </w:rPr>
        <w:t xml:space="preserve"> </w:t>
      </w:r>
      <w:r w:rsidRPr="009E4D82">
        <w:rPr>
          <w:sz w:val="18"/>
          <w:szCs w:val="18"/>
        </w:rPr>
        <w:t>accessed 9 October 2015)</w:t>
      </w:r>
    </w:p>
    <w:p w:rsidR="005872D2" w:rsidRDefault="005872D2" w:rsidP="005872D2">
      <w:pPr>
        <w:pStyle w:val="Heading5"/>
      </w:pPr>
      <w:r>
        <w:t>Understanding Environmental management Principles</w:t>
      </w:r>
    </w:p>
    <w:p w:rsidR="005872D2" w:rsidRDefault="005872D2">
      <w:pPr>
        <w:spacing w:before="100" w:after="100"/>
        <w:jc w:val="left"/>
      </w:pPr>
      <w:r>
        <w:t xml:space="preserve">Each organisation will have specific policies and procedures relating to how the environmental factors are to be addressed and </w:t>
      </w:r>
      <w:r w:rsidR="00FC0E39">
        <w:t>managed</w:t>
      </w:r>
      <w:r>
        <w:t xml:space="preserve"> throughout a construction project</w:t>
      </w:r>
      <w:r w:rsidR="00FC0E39">
        <w:t>; it is important that you know where to access this information and you understand your role in the management process.  Following are the basic principles that may impact on the installation of underground services, using open excavation.</w:t>
      </w:r>
    </w:p>
    <w:tbl>
      <w:tblPr>
        <w:tblStyle w:val="TableGrid"/>
        <w:tblW w:w="0" w:type="auto"/>
        <w:tblLook w:val="04A0" w:firstRow="1" w:lastRow="0" w:firstColumn="1" w:lastColumn="0" w:noHBand="0" w:noVBand="1"/>
      </w:tblPr>
      <w:tblGrid>
        <w:gridCol w:w="2670"/>
        <w:gridCol w:w="7292"/>
      </w:tblGrid>
      <w:tr w:rsidR="00FC0E39" w:rsidRPr="00FC0E39" w:rsidTr="00FC0E39">
        <w:tc>
          <w:tcPr>
            <w:tcW w:w="2802" w:type="dxa"/>
            <w:shd w:val="clear" w:color="auto" w:fill="D9D9D9" w:themeFill="background1" w:themeFillShade="D9"/>
          </w:tcPr>
          <w:p w:rsidR="00FC0E39" w:rsidRPr="00FC0E39" w:rsidRDefault="00FC0E39">
            <w:pPr>
              <w:spacing w:before="100" w:after="100"/>
              <w:jc w:val="left"/>
              <w:rPr>
                <w:b/>
                <w:color w:val="auto"/>
              </w:rPr>
            </w:pPr>
            <w:r w:rsidRPr="00FC0E39">
              <w:rPr>
                <w:b/>
                <w:color w:val="auto"/>
              </w:rPr>
              <w:t>Principle</w:t>
            </w:r>
          </w:p>
        </w:tc>
        <w:tc>
          <w:tcPr>
            <w:tcW w:w="7854" w:type="dxa"/>
            <w:shd w:val="clear" w:color="auto" w:fill="D9D9D9" w:themeFill="background1" w:themeFillShade="D9"/>
          </w:tcPr>
          <w:p w:rsidR="00FC0E39" w:rsidRPr="00FC0E39" w:rsidRDefault="00FC0E39">
            <w:pPr>
              <w:spacing w:before="100" w:after="100"/>
              <w:jc w:val="left"/>
              <w:rPr>
                <w:b/>
                <w:color w:val="auto"/>
              </w:rPr>
            </w:pPr>
            <w:r w:rsidRPr="00FC0E39">
              <w:rPr>
                <w:b/>
                <w:color w:val="auto"/>
              </w:rPr>
              <w:t>Description</w:t>
            </w:r>
          </w:p>
        </w:tc>
      </w:tr>
      <w:tr w:rsidR="00FC0E39" w:rsidRPr="00FC0E39" w:rsidTr="00FC0E39">
        <w:tc>
          <w:tcPr>
            <w:tcW w:w="2802" w:type="dxa"/>
            <w:shd w:val="clear" w:color="auto" w:fill="D9D9D9" w:themeFill="background1" w:themeFillShade="D9"/>
          </w:tcPr>
          <w:p w:rsidR="00FC0E39" w:rsidRPr="00FC0E39" w:rsidRDefault="00FC0E39">
            <w:pPr>
              <w:spacing w:before="100" w:after="100"/>
              <w:jc w:val="left"/>
              <w:rPr>
                <w:color w:val="auto"/>
              </w:rPr>
            </w:pPr>
            <w:r w:rsidRPr="00FC0E39">
              <w:rPr>
                <w:rFonts w:asciiTheme="minorHAnsi" w:hAnsiTheme="minorHAnsi"/>
                <w:b/>
                <w:color w:val="auto"/>
                <w:szCs w:val="22"/>
              </w:rPr>
              <w:t>During Installation:</w:t>
            </w:r>
          </w:p>
        </w:tc>
        <w:tc>
          <w:tcPr>
            <w:tcW w:w="7854" w:type="dxa"/>
          </w:tcPr>
          <w:p w:rsidR="00FC0E39" w:rsidRPr="00FC0E39" w:rsidRDefault="00FC0E39">
            <w:pPr>
              <w:spacing w:before="100" w:after="100"/>
              <w:jc w:val="left"/>
              <w:rPr>
                <w:color w:val="auto"/>
              </w:rPr>
            </w:pPr>
            <w:r w:rsidRPr="00FC0E39">
              <w:rPr>
                <w:rFonts w:asciiTheme="minorHAnsi" w:hAnsiTheme="minorHAnsi"/>
                <w:color w:val="auto"/>
                <w:szCs w:val="22"/>
              </w:rPr>
              <w:t>The civil works during this time can have considerable consequences for the environment. Trenches need to be excavated and access to the construction site has to be cleared for heavy machinery needed for cable transportation and trenching. Animals such as beetles, amphibians, reptiles and bats, as well as plants, such as ferns and seed plants, are particularly affected by the construction works. The construction may also cause soil compaction, which in turn can have considerable negative impacts on biodiversity.</w:t>
            </w:r>
          </w:p>
        </w:tc>
      </w:tr>
      <w:tr w:rsidR="00FC0E39" w:rsidRPr="00FC0E39" w:rsidTr="00FC0E39">
        <w:tc>
          <w:tcPr>
            <w:tcW w:w="2802" w:type="dxa"/>
            <w:shd w:val="clear" w:color="auto" w:fill="D9D9D9" w:themeFill="background1" w:themeFillShade="D9"/>
          </w:tcPr>
          <w:p w:rsidR="00FC0E39" w:rsidRPr="00FC0E39" w:rsidRDefault="00FC0E39">
            <w:pPr>
              <w:spacing w:before="100" w:after="100"/>
              <w:jc w:val="left"/>
              <w:rPr>
                <w:color w:val="auto"/>
              </w:rPr>
            </w:pPr>
            <w:r w:rsidRPr="00FC0E39">
              <w:rPr>
                <w:rFonts w:asciiTheme="minorHAnsi" w:hAnsiTheme="minorHAnsi"/>
                <w:b/>
                <w:color w:val="auto"/>
                <w:szCs w:val="22"/>
              </w:rPr>
              <w:t>Sensitive areas:</w:t>
            </w:r>
          </w:p>
        </w:tc>
        <w:tc>
          <w:tcPr>
            <w:tcW w:w="7854" w:type="dxa"/>
          </w:tcPr>
          <w:p w:rsidR="00FC0E39" w:rsidRPr="00FC0E39" w:rsidRDefault="00FC0E39" w:rsidP="00FC0E39">
            <w:pPr>
              <w:spacing w:before="100" w:after="100"/>
              <w:jc w:val="left"/>
              <w:rPr>
                <w:color w:val="auto"/>
              </w:rPr>
            </w:pPr>
            <w:r w:rsidRPr="00FC0E39">
              <w:rPr>
                <w:rFonts w:asciiTheme="minorHAnsi" w:hAnsiTheme="minorHAnsi"/>
                <w:color w:val="auto"/>
                <w:szCs w:val="22"/>
              </w:rPr>
              <w:t>From an environmental point of view, wetlands, swamps and bogs should be avoided when planning underground cables as these habitats may suffer severe or even irreparable harm. Also, sensitive water flows and archaeological sites should factor into the route planning process.</w:t>
            </w:r>
          </w:p>
        </w:tc>
      </w:tr>
      <w:tr w:rsidR="00FC0E39" w:rsidRPr="00FC0E39" w:rsidTr="00FC0E39">
        <w:tc>
          <w:tcPr>
            <w:tcW w:w="2802" w:type="dxa"/>
            <w:shd w:val="clear" w:color="auto" w:fill="D9D9D9" w:themeFill="background1" w:themeFillShade="D9"/>
          </w:tcPr>
          <w:p w:rsidR="00FC0E39" w:rsidRPr="00FC0E39" w:rsidRDefault="00FC0E39">
            <w:pPr>
              <w:spacing w:before="100" w:after="100"/>
              <w:jc w:val="left"/>
              <w:rPr>
                <w:color w:val="auto"/>
              </w:rPr>
            </w:pPr>
            <w:r w:rsidRPr="00FC0E39">
              <w:rPr>
                <w:rFonts w:asciiTheme="minorHAnsi" w:hAnsiTheme="minorHAnsi"/>
                <w:b/>
                <w:color w:val="auto"/>
                <w:szCs w:val="22"/>
              </w:rPr>
              <w:t>Land use:</w:t>
            </w:r>
          </w:p>
        </w:tc>
        <w:tc>
          <w:tcPr>
            <w:tcW w:w="7854" w:type="dxa"/>
          </w:tcPr>
          <w:p w:rsidR="00FC0E39" w:rsidRPr="00FC0E39" w:rsidRDefault="00FC0E39">
            <w:pPr>
              <w:spacing w:before="100" w:after="100"/>
              <w:jc w:val="left"/>
              <w:rPr>
                <w:color w:val="auto"/>
              </w:rPr>
            </w:pPr>
            <w:r w:rsidRPr="00FC0E39">
              <w:rPr>
                <w:rFonts w:asciiTheme="minorHAnsi" w:hAnsiTheme="minorHAnsi"/>
                <w:color w:val="auto"/>
                <w:szCs w:val="22"/>
              </w:rPr>
              <w:t>After the installation is done there are only minor limitations regarding land use. Agriculture and farming are generally possible on top of the cable trench. However, deep-rooting plants and vineyards have to be avoided to prevent the cables from damage.</w:t>
            </w:r>
          </w:p>
        </w:tc>
      </w:tr>
    </w:tbl>
    <w:p w:rsidR="00FC0E39" w:rsidRDefault="00FC0E39">
      <w:pPr>
        <w:spacing w:before="100" w:after="100"/>
        <w:jc w:val="left"/>
      </w:pPr>
    </w:p>
    <w:p w:rsidR="00DD1104" w:rsidRDefault="00DD1104">
      <w:pPr>
        <w:spacing w:before="100" w:after="100"/>
        <w:jc w:val="left"/>
        <w:rPr>
          <w:b/>
          <w:szCs w:val="22"/>
        </w:rPr>
      </w:pPr>
      <w:r>
        <w:br w:type="page"/>
      </w:r>
    </w:p>
    <w:p w:rsidR="008B04D7" w:rsidRDefault="00686FBD" w:rsidP="008A0614">
      <w:pPr>
        <w:pStyle w:val="ChapterHeading"/>
      </w:pPr>
      <w:bookmarkStart w:id="41" w:name="_Toc434331651"/>
      <w:r>
        <w:t>1</w:t>
      </w:r>
      <w:r w:rsidR="008B04D7">
        <w:t>.4 Ensure a job plan is available</w:t>
      </w:r>
      <w:bookmarkEnd w:id="41"/>
    </w:p>
    <w:p w:rsidR="00FD20FD" w:rsidRPr="00FD20FD" w:rsidRDefault="00FD20FD" w:rsidP="00FD20FD">
      <w:pPr>
        <w:pStyle w:val="Heading5"/>
      </w:pPr>
      <w:r w:rsidRPr="00FD20FD">
        <w:t>Developing the plan</w:t>
      </w:r>
    </w:p>
    <w:p w:rsidR="000F6D0E" w:rsidRDefault="000F6D0E" w:rsidP="000F6D0E">
      <w:pPr>
        <w:shd w:val="clear" w:color="auto" w:fill="FFFFFF"/>
        <w:rPr>
          <w:rFonts w:eastAsia="Times New Roman" w:cs="Times New Roman"/>
        </w:rPr>
      </w:pPr>
      <w:r w:rsidRPr="007A20D0">
        <w:rPr>
          <w:rFonts w:eastAsia="Times New Roman" w:cs="Times New Roman"/>
        </w:rPr>
        <w:t xml:space="preserve">One of the most important responsibilities of construction project management is the planning and scheduling of construction projects. </w:t>
      </w:r>
    </w:p>
    <w:p w:rsidR="00C146AE" w:rsidRDefault="00C146AE" w:rsidP="00C146AE">
      <w:pPr>
        <w:shd w:val="clear" w:color="auto" w:fill="FFFFFF"/>
        <w:rPr>
          <w:rFonts w:eastAsia="Times New Roman" w:cs="Times New Roman"/>
        </w:rPr>
      </w:pPr>
      <w:r w:rsidRPr="0051739E">
        <w:rPr>
          <w:rFonts w:asciiTheme="minorHAnsi" w:eastAsia="Times New Roman" w:hAnsiTheme="minorHAnsi" w:cs="Times New Roman"/>
          <w:b/>
          <w:noProof/>
          <w:color w:val="auto"/>
          <w:szCs w:val="22"/>
        </w:rPr>
        <w:drawing>
          <wp:anchor distT="0" distB="0" distL="114300" distR="114300" simplePos="0" relativeHeight="251700224" behindDoc="0" locked="0" layoutInCell="1" allowOverlap="1" wp14:anchorId="41E7B3D0" wp14:editId="70EA1C22">
            <wp:simplePos x="0" y="0"/>
            <wp:positionH relativeFrom="column">
              <wp:posOffset>3347720</wp:posOffset>
            </wp:positionH>
            <wp:positionV relativeFrom="paragraph">
              <wp:posOffset>35560</wp:posOffset>
            </wp:positionV>
            <wp:extent cx="3319145" cy="2790825"/>
            <wp:effectExtent l="0" t="0" r="0" b="9525"/>
            <wp:wrapSquare wrapText="bothSides"/>
            <wp:docPr id="16" name="Picture 16" descr="http://1.bp.blogspot.com/-mJ5q0OkCjfY/T42SLuejazI/AAAAAAAAAag/yDzELAKvWJ8/s320/Untitled.jpg">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732398630864907058" descr="http://1.bp.blogspot.com/-mJ5q0OkCjfY/T42SLuejazI/AAAAAAAAAag/yDzELAKvWJ8/s320/Untitled.jpg">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319145" cy="2790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36BC">
        <w:rPr>
          <w:rFonts w:eastAsia="Times New Roman" w:cs="Times New Roman"/>
        </w:rPr>
        <w:t>Every construction project is a unique undertaking, project managers must plan and schedule their work utilising their experience with similar projects and applying their judgment to the particular</w:t>
      </w:r>
      <w:r w:rsidRPr="007A20D0">
        <w:rPr>
          <w:rFonts w:eastAsia="Times New Roman" w:cs="Times New Roman"/>
        </w:rPr>
        <w:t xml:space="preserve"> conditions of the current project. </w:t>
      </w:r>
    </w:p>
    <w:p w:rsidR="00C146AE" w:rsidRPr="009562AE" w:rsidRDefault="00C146AE" w:rsidP="00C146AE">
      <w:pPr>
        <w:shd w:val="clear" w:color="auto" w:fill="FFFFFF"/>
        <w:rPr>
          <w:rFonts w:eastAsia="Times New Roman" w:cs="Times New Roman"/>
        </w:rPr>
      </w:pPr>
      <w:r>
        <w:rPr>
          <w:rFonts w:eastAsia="Times New Roman" w:cs="Times New Roman"/>
        </w:rPr>
        <w:t>Using a</w:t>
      </w:r>
      <w:r w:rsidRPr="007A20D0">
        <w:rPr>
          <w:rFonts w:eastAsia="Times New Roman" w:cs="Times New Roman"/>
        </w:rPr>
        <w:t xml:space="preserve"> bar chart was, and still is, quite useful for illustrating the various items of work, their estimated time durations, and their positions in the work schedule as of the report date represented by the bar chart. However, the relationship that exists between the identiﬁed work items is by implication only. On projects of any complexity, it is difﬁcult, if not virtually impossible, to identify the interrelationships between the work items, and there is no indication of the criticality of the various activities in controlling the project duration. A sample bar chart for a construction project is shown </w:t>
      </w:r>
      <w:r>
        <w:rPr>
          <w:rFonts w:eastAsia="Times New Roman" w:cs="Times New Roman"/>
          <w:b/>
          <w:i/>
        </w:rPr>
        <w:t>here</w:t>
      </w:r>
      <w:r>
        <w:rPr>
          <w:rFonts w:eastAsia="Times New Roman" w:cs="Times New Roman"/>
        </w:rPr>
        <w:t>.</w:t>
      </w:r>
    </w:p>
    <w:p w:rsidR="00C146AE" w:rsidRPr="003C51EF" w:rsidRDefault="00C146AE" w:rsidP="00C146AE">
      <w:pPr>
        <w:shd w:val="clear" w:color="auto" w:fill="FFFFFF"/>
        <w:rPr>
          <w:rFonts w:eastAsia="Times New Roman" w:cs="Times New Roman"/>
        </w:rPr>
      </w:pPr>
      <w:r w:rsidRPr="007A20D0">
        <w:rPr>
          <w:rFonts w:eastAsia="Times New Roman" w:cs="Times New Roman"/>
        </w:rPr>
        <w:t>The development of the critical path method (CPM</w:t>
      </w:r>
      <w:r>
        <w:rPr>
          <w:rFonts w:eastAsia="Times New Roman" w:cs="Times New Roman"/>
        </w:rPr>
        <w:t>) is the</w:t>
      </w:r>
      <w:r w:rsidRPr="007A20D0">
        <w:rPr>
          <w:rFonts w:eastAsia="Times New Roman" w:cs="Times New Roman"/>
        </w:rPr>
        <w:t xml:space="preserve"> basis for a more formal and systematic approach to </w:t>
      </w:r>
      <w:r>
        <w:rPr>
          <w:rFonts w:eastAsia="Times New Roman" w:cs="Times New Roman"/>
        </w:rPr>
        <w:t>managing a job/project</w:t>
      </w:r>
      <w:r w:rsidRPr="007A20D0">
        <w:rPr>
          <w:rFonts w:eastAsia="Times New Roman" w:cs="Times New Roman"/>
        </w:rPr>
        <w:t xml:space="preserve">. </w:t>
      </w:r>
      <w:r>
        <w:rPr>
          <w:rFonts w:eastAsia="Times New Roman" w:cs="Times New Roman"/>
        </w:rPr>
        <w:t xml:space="preserve">The </w:t>
      </w:r>
      <w:r w:rsidRPr="007A20D0">
        <w:rPr>
          <w:rFonts w:eastAsia="Times New Roman" w:cs="Times New Roman"/>
        </w:rPr>
        <w:t xml:space="preserve">Critical path methods involve a graphical display (network diagram) of the activities on a </w:t>
      </w:r>
      <w:r>
        <w:rPr>
          <w:rFonts w:eastAsia="Times New Roman" w:cs="Times New Roman"/>
        </w:rPr>
        <w:t>job</w:t>
      </w:r>
      <w:r w:rsidRPr="007A20D0">
        <w:rPr>
          <w:rFonts w:eastAsia="Times New Roman" w:cs="Times New Roman"/>
        </w:rPr>
        <w:t xml:space="preserve"> and their interrelationships</w:t>
      </w:r>
      <w:r>
        <w:rPr>
          <w:rFonts w:eastAsia="Times New Roman" w:cs="Times New Roman"/>
        </w:rPr>
        <w:t>; it</w:t>
      </w:r>
      <w:r w:rsidRPr="007A20D0">
        <w:rPr>
          <w:rFonts w:eastAsia="Times New Roman" w:cs="Times New Roman"/>
        </w:rPr>
        <w:t xml:space="preserve"> identiﬁes the relative importance of each activity in the overall project schedule. </w:t>
      </w:r>
      <w:r>
        <w:rPr>
          <w:rFonts w:eastAsia="Times New Roman" w:cs="Times New Roman"/>
        </w:rPr>
        <w:t>It is often reflected in a Work Breakdown Schedule (WBS), within the project plan and/or project management tool/method.</w:t>
      </w:r>
    </w:p>
    <w:p w:rsidR="00C146AE" w:rsidRDefault="00C11A0F" w:rsidP="00C146AE">
      <w:pPr>
        <w:shd w:val="clear" w:color="auto" w:fill="FFFFFF"/>
        <w:rPr>
          <w:rFonts w:eastAsia="Times New Roman" w:cs="Times New Roman"/>
        </w:rPr>
      </w:pPr>
      <w:r>
        <w:rPr>
          <w:rFonts w:eastAsia="Times New Roman" w:cs="Times New Roman"/>
          <w:noProof/>
        </w:rPr>
        <mc:AlternateContent>
          <mc:Choice Requires="wpg">
            <w:drawing>
              <wp:anchor distT="0" distB="0" distL="114300" distR="114300" simplePos="0" relativeHeight="251707392" behindDoc="0" locked="0" layoutInCell="1" allowOverlap="1" wp14:anchorId="604641EE" wp14:editId="025C31CA">
                <wp:simplePos x="0" y="0"/>
                <wp:positionH relativeFrom="column">
                  <wp:posOffset>-95250</wp:posOffset>
                </wp:positionH>
                <wp:positionV relativeFrom="paragraph">
                  <wp:posOffset>17780</wp:posOffset>
                </wp:positionV>
                <wp:extent cx="4562475" cy="2286000"/>
                <wp:effectExtent l="0" t="0" r="9525" b="0"/>
                <wp:wrapSquare wrapText="bothSides"/>
                <wp:docPr id="30" name="Group 30"/>
                <wp:cNvGraphicFramePr/>
                <a:graphic xmlns:a="http://schemas.openxmlformats.org/drawingml/2006/main">
                  <a:graphicData uri="http://schemas.microsoft.com/office/word/2010/wordprocessingGroup">
                    <wpg:wgp>
                      <wpg:cNvGrpSpPr/>
                      <wpg:grpSpPr>
                        <a:xfrm>
                          <a:off x="0" y="0"/>
                          <a:ext cx="4562475" cy="2286000"/>
                          <a:chOff x="0" y="0"/>
                          <a:chExt cx="4562475" cy="2286000"/>
                        </a:xfrm>
                      </wpg:grpSpPr>
                      <pic:pic xmlns:pic="http://schemas.openxmlformats.org/drawingml/2006/picture">
                        <pic:nvPicPr>
                          <pic:cNvPr id="28" name="Picture 28" descr="http://www.advsofteng.com/images/layergantt.png"/>
                          <pic:cNvPicPr>
                            <a:picLocks noChangeAspect="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562475" cy="2066925"/>
                          </a:xfrm>
                          <a:prstGeom prst="rect">
                            <a:avLst/>
                          </a:prstGeom>
                          <a:noFill/>
                          <a:ln>
                            <a:noFill/>
                          </a:ln>
                        </pic:spPr>
                      </pic:pic>
                      <wps:wsp>
                        <wps:cNvPr id="83" name="Text Box 2"/>
                        <wps:cNvSpPr txBox="1">
                          <a:spLocks noChangeArrowheads="1"/>
                        </wps:cNvSpPr>
                        <wps:spPr bwMode="auto">
                          <a:xfrm>
                            <a:off x="1495425" y="2066925"/>
                            <a:ext cx="1257300" cy="219075"/>
                          </a:xfrm>
                          <a:prstGeom prst="rect">
                            <a:avLst/>
                          </a:prstGeom>
                          <a:solidFill>
                            <a:srgbClr val="FFFFFF"/>
                          </a:solidFill>
                          <a:ln w="9525">
                            <a:noFill/>
                            <a:miter lim="800000"/>
                            <a:headEnd/>
                            <a:tailEnd/>
                          </a:ln>
                        </wps:spPr>
                        <wps:txbx>
                          <w:txbxContent>
                            <w:p w:rsidR="00D61F49" w:rsidRPr="00C11A0F" w:rsidRDefault="00D61F49" w:rsidP="00C11A0F">
                              <w:pPr>
                                <w:spacing w:before="0" w:after="0"/>
                                <w:rPr>
                                  <w:rFonts w:asciiTheme="minorHAnsi" w:hAnsiTheme="minorHAnsi"/>
                                  <w:sz w:val="16"/>
                                  <w:szCs w:val="16"/>
                                </w:rPr>
                              </w:pPr>
                              <w:r w:rsidRPr="00C11A0F">
                                <w:rPr>
                                  <w:rFonts w:asciiTheme="minorHAnsi" w:hAnsiTheme="minorHAnsi" w:cs="Arial"/>
                                  <w:color w:val="365F91" w:themeColor="accent1" w:themeShade="BF"/>
                                  <w:sz w:val="16"/>
                                  <w:szCs w:val="16"/>
                                </w:rPr>
                                <w:t xml:space="preserve">Example: Gantt chart </w:t>
                              </w:r>
                            </w:p>
                          </w:txbxContent>
                        </wps:txbx>
                        <wps:bodyPr rot="0" vert="horz" wrap="square" lIns="91440" tIns="45720" rIns="91440" bIns="45720" anchor="t" anchorCtr="0">
                          <a:noAutofit/>
                        </wps:bodyPr>
                      </wps:wsp>
                    </wpg:wgp>
                  </a:graphicData>
                </a:graphic>
              </wp:anchor>
            </w:drawing>
          </mc:Choice>
          <mc:Fallback>
            <w:pict>
              <v:group w14:anchorId="604641EE" id="Group 30" o:spid="_x0000_s1027" style="position:absolute;left:0;text-align:left;margin-left:-7.5pt;margin-top:1.4pt;width:359.25pt;height:180pt;z-index:251707392" coordsize="45624,22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NFPYzwMAANoIAAAOAAAAZHJzL2Uyb0RvYy54bWycVtuO2zYQfS/QfyD0&#10;buuy8k1YbbDxXhAgbRZJ+gEURUlEJJIlactu0X/vDCXZ692g2caA5ZkhNTxz5kJfvzt0LdlzY4WS&#10;eRDPo4BwyVQpZJ0Hf3x9mK0DYh2VJW2V5Hlw5DZ4d/PrL9e9zniiGtWW3BBwIm3W6zxonNNZGFrW&#10;8I7audJcwmKlTEcdqKYOS0N78N61YRJFy7BXptRGMW4tWO+GxeDG+68qztynqrLckTYPAJvzT+Of&#10;BT7Dm2ua1YbqRrARBv0JFB0VEg49ubqjjpKdEa9cdYIZZVXl5kx1oaoqwbiPAaKJoxfRPBq10z6W&#10;OutrfaIJqH3B00+7Zb/vnwwRZR5cAT2SdpAjfywBHcjpdZ3Bnkejv+gnMxrqQcN4D5Xp8BciIQdP&#10;6/FEKz84wsCYLpZJuloEhMFakqyXUTQSzxrIzqv3WHP/gzfD6eAQ8Z3gaMEy+I48gfSKpx/XE7zl&#10;doYHo5PuTT46ar7t9AxSqqkThWiFO/ryhOQhKLl/EuzJDMqZ8gSaY6AclvFUgpaSWwYVOma47/s5&#10;LfdYMlzWvmpER2tuw5YeuampdG6uZY3JwqPQ+3AWRS4+KvbNEqm2DZU1v7UaOgL6FHeHl9u9egG0&#10;aIV+EG2L+UV5pOSM7T+6dKjsO8V2HZduaFXDW2BHSdsIbQNiMt4VHCrPfChj3zxQMB+tw+OwdHz7&#10;/J2sb6Nok7yfbRfRdpZGq/vZ7SZdzVbR/SqN0nW8jbf/4Ntxmu0sh3hpe6fFiBWsJyYntN/tlXGq&#10;DF3ou5nsqZ8ZyJQHNP16iGBCShCrNewzsAr7QHaGO9agWAFzox02nxY8zWdmMQcWOosU/W+qhOaj&#10;O6c8Gf+/s6LlcpMsfGqn/oAaMNY9ctURFIBrQOrd0z3EMcQ2bUHUUmHGfSytvDBAEGjx+BHxKEIA&#10;OCVgetupQEB7G+k4u7839740VHNAiW7P3bK+mrrlK5bHe3UgCQY77sL5RNwBzFjfPhn6RfUbo/qG&#10;0xLgDR3w7NXBz5tSEaebRQpEExxnZ9KHqsWBFyeL1RXMuGHgxZsIht9A9ZTUifI3ZsWqVpRTK1pT&#10;F9vWDPX54D+j94ttrSR9HmwWAPQijzTrhIM7txVdHqxhFE/DGJm5l6XPvaOiHeQp7UjVkHaU3KE4&#10;+FvD84iWQpVHSIBRUGQQOfwlAKFR5q+A9HC95oH9c0dxrrYfJPC/idMU72OvpItVAop5vlI8X6GS&#10;gas8cAEZxK0DLRoDu4WWqYQv5jMSKE9UoCq95C9QkC5u6Oe633X+S3LzL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MNWPvjfAAAACQEAAA8AAABkcnMvZG93bnJldi54bWxMj8Fq&#10;wkAQhu+FvsMyhd50E0NsidmISNuTFKqF4m3MjkkwuxuyaxLfvtNTPc78wz/fl68n04qBet84qyCe&#10;RyDIlk43tlLwfXifvYLwAa3G1llScCMP6+LxIcdMu9F+0bAPleAS6zNUUIfQZVL6siaDfu46spyd&#10;XW8w8NhXUvc4crlp5SKKltJgY/lDjR1tayov+6tR8DHiuEnit2F3OW9vx0P6+bOLSannp2mzAhFo&#10;Cv/H8IfP6FAw08ldrfaiVTCLU3YJChZswPlLlKQgTgqSJW9kkct7g+IXAAD//wMAUEsDBAoAAAAA&#10;AAAAIQA46YW/8hQAAPIUAAAUAAAAZHJzL21lZGlhL2ltYWdlMS5wbmeJUE5HDQoaCgAAAA1JSERS&#10;AAACbAAAARgIAwAAANYQWl0AAACiUExURQAAAJ/DnwBgAAAkAN/r3////1+bX3+vfx9zHz+HP7/X&#10;v1aVVtbl1nKncjqEOuv/68z/zExgTDNAM7PgsxkgGZnAmYCggGaAZv8AAMDAwO7u7gAAqubm5tvb&#10;2+Pj40RERL+/v6CgoLe3ty8vL6enp4+PjxYWFi0tLXd3d4mJiV9fX0dHRxcXFygoKBQUFFtbW3Jy&#10;coyMjFBQUHh4eGRkZDw8PIwPgCAAABQLSURBVHic7Z0Jg9u2doXBedTG9vVxRprFbVxbtjOOY8d5&#10;TuP//9eKHRckKFAkBJHiOYm1EACBC3y6WASMGIOgbCogKIsEbHcQlEH/AGxQLgE2KJsAG5RNgA3K&#10;pvnCVq5Wq1K/XvPXq00rynZdlLu7u03pgioRc3W2xbuiKstqsynjUa3WIslaJNltql4JRdFENttz&#10;izcTzRe2u4I3jWqWHQevarTQrpCNJxq5XJGm3rSjRsXvX+3kU3dV7Qr3qNNwaGSSMoK3S1SIiOuy&#10;XJ9ZwJloxrBVvBF38lVpX1ltxIWdamTq2QRsjahRbYzX3K06KZD56UedZm2TVCfzdIl04QYUcR6a&#10;MWxloRu0KlYrv5vaVfJCqNXK1Tld4Z26i6mhVYdPVPnpXIXWNo1IcipPkkhQKV5vB/Tzs9B8YVtv&#10;tMfZFKpp+cioUmSogdlaNTK/TAykDbmryjWP+h98ZMd7MOn+tkXJn7cizZbfTafwUNGpdio//m6r&#10;8/tPnauQh9dadY4VTW2yqEgiWzidoyqMMmBX8nxkZjpgjo02X9iKnWasEo29vlONpnos9bgTMJau&#10;LYU27t2GN6nwiaVOyBt4XUq0xK2sxyn8qYdJJfvu9bpcuX7S9ZYbzzcJD7xWA0yb2mZBu1hTOAUb&#10;KYxMvt6pzHi0zTyd33xhKwVM1d2Wf9iVH+HNpt2QdkaFbN/Kc0wl7el2igoFbSVe6FbkaTgWG52C&#10;9sUulQzYliIPL9e7u+YgTcTZyUCSWmfh+U1duK2O6wqzk5ztSj2kK63zm5dmCxufwslG4dNECZ14&#10;p3tRM2KSbcdxqFwqGUlJXi9k88mX1ZZH5c6mkmGFTcRbWD6rDs+lEvjsLEMFHafZNKqkrmBenjIL&#10;ksgWTl6jhanWwtS1ZlpMcJt9+zw0W9g2a7m0UWxUN6X7INurrWWbbfTlnQSlor3oWr4q9dpIxYeA&#10;IrCs1irMLY9YcAQvJFWhGdqY/CrXQ3uwyfUM6ZRIapMFSWQLx13Z1hXGsFrqzKS1a3SjOaUg0R99&#10;NeVbbdf25Z1sR31Ze6WdicqH2yp041xgQRCpVmSxpDCreSIFSSXxofkRwioKm+xupSciqU0WFEtT&#10;OMmUDZCOsNKfJGNQsSpnuPI7V9i2gjI1HFO9qHgUUwY+XfinfPwve/nOuindUW3LQjWmaMNK3mdt&#10;mNkVjbkk77Y2Om1JUsm3O5LfP0lOazNm22xUuo0DSOWps1iTRLZw+gNACuMy0wFl4PuS6WumsG3l&#10;ckYhPt7C2xSyDyq3hex7RL9VrUX7FvILg8oO1mXU7aZU09btnf7moVITTrkkUZn+10p8C7DVS7su&#10;lXwr767zU486DR/Ei+lwsdHpRPdekNQmC5qokjCtS+XyvMJIbyhutKuEjTzzObI2U9gK9UXUZm3H&#10;7WIdS3w7VHKy1uZxI9uuMH5NjdyktiI+7wVVYKEG5ttKNXRrwX/DA9R3li6VjLT283NUc854imJn&#10;7lbw1HfN1Hd3JJGY18pvRs2aGy2MzUxcKfSN56d5wpZY/b4mh8Zq8bBtuFOb42B7jlo8bHz8drNb&#10;eqamxcO2cWM66MJaPGxQPgE2KJsEbP+qISiD7gEblEuADcomwAZlE2CDsgmwQdkE2KBsAmxQNgE2&#10;KJsAG5RNgA3KJsAGZRNgg7IJsEHZdGXYHhjbBwPumXg4HB7JNV5U+xhUR4T9w+HwEMqmcX+R1t3m&#10;nBwaEeQf/G8EPD0cHp7Mm8cHczVwJ0Yew3n0LaQXgx3EtUD0+9DFE7enReiKFK6n68K257k/ha4/&#10;iGI+s/3hwV2UxdePQXVFeGD7vajqphr3r3VjDMihESEQ/sjueX4GbdsID+3mYsyLEcijVyFboaKm&#10;A3fdB4pw8vakjN3hdbCergvbM7vnjVArbyA80L02Q9bAQxuQHp/6dj0dtPfkjkxmdq/9XOv+zCY8&#10;M4d2GZvhHHj+0XoQmT7srUt4bns2Rloqkn+0kP4lnrv8CB8Oz5L9e/k5ZwNgi1ZBXQeb6rqwHQ57&#10;4935v3v2+Kgsv5eXeOcX6uYiH/p2PTyxw/NemModnLjzo6jquvP+J3PoCVsr+CCvHoSNutG59odQ&#10;VqO7UVXIZgTGnjnlwr0+smdRlAOp6vYN4t3oiV7UlnJCsAmrH3jfomE7MNfOEjbZMFTMewopiMKe&#10;+7Qnfjsu1byqU23fv4dnC+LcukUnbAfaSd4HO7ZesPUoQyMCHx0/m0o+iGo3tg/oRvvVUyv8qrDd&#10;y5H0czdstT/UGt7J7W07e7DVzaFcNIdoQ3eMZkw36sHGQjOJBLAFreAZPTjYnnn3+WwDOrM4K4d2&#10;hEbwVWETQ6gn2QL7R9WNPlHYnhuex7Zjh4lusONHkBOEBzFG2csuzHSjzfvX8XaMFaGTFDVIetTd&#10;6MFGuIRnCxdSdqF6rCIGbcxMV4bCdn41XBO2J/HZEuOIJz5mVROEZ+NqZA3ceysW2g0MX/owE4Rn&#10;c9v71opIZDgULYKJEDBWLX3sxQRBGPxE7AyUYcSYraOQooLFpXsxQRBu/eACgjfpLkDPIrT89pQW&#10;dXkD7JuuJr1O1yJ0QU0JtseuxdekAmxX05Rgg25cE4Mtg9eZgGMLFOHl+kW4vOYG2+UjXKcIL7EI&#10;ictwFSsB2zSKANjyC7BlKsPSYWNL1su1C3ABtVp4QrBxvWGriN6MjfDmzX+fVix8fIQ3o40YHSFa&#10;CwmqAbABtn61sAjY/me0Yq0A2PrUAmADbKkiADbAloolwNZDy4XtZTRLv3h6+8tJvX37vxGNipAe&#10;tvZWGNYKDM6AO+/FYRsiwDYx2N5dADZmHrpha1yNw6br/Zx/gE3D9p7o+P6kjscPEY2I8O6SsDG1&#10;X1BuktVvGTnsZTfytR5ZTVIzDdu5rL0AtiXAZv8zsBjcauZ3o+5S49GFqVcctrNZg2dbEmzqTJft&#10;U5l9W1v2NHPea0aPC+hXb9j5rN0GbFGWABv1bDXxbA2GmEviBQRgO581wLYM2Go37vJhY23Y2lDS&#10;o90EtmWO2QBbP9gUNo4r12WenCAYIsmobsFLH4Atu5a7qJsMNvMJVFB9ZOyTAezXjw3YGOvkxdxF&#10;v379fGzFbsNmYgC2icOWbDaq5/MKtk+8dX8zgBkAe8Gm6lLD9uEL+wzYAFsbNr0eJN/8zr6yr8LB&#10;ffv4Sbo7ARz/9+mP769fzoDtA3sVT8fPrzLZn6+v/zZPH969vr77IIL+BGyLg03dTMH27dsn9u39&#10;+6/sV/bRgCb+ffzxQ+Fznmf7fDzKZF/I0zvGL77jT1++ALYFwibXg+Qojf3OR22/vv/GTDdq/v31&#10;ByejN2x2zPbnZ53MPb0Kj/nKn2bYjQ6o5fMi3D5sbsz2VQ7yf2/D9pH93zmwmRHZZ/YlAJsMBWzB&#10;8GnCNt7KwJjtGx+v/cY7UNWNCuS+sU+/cti+sR9DYHtlxxZs79i/j7yTnVs3Kj+Gb6CBevv2KGQW&#10;LfjLv9lfxyOn6vjjj+9//Dj+/f373/zfX/zC399/MgHOsUvkLiaal8w9HX9+//7zKLL4y9zv509Z&#10;oEnDVsOzjbESi7pnCrANtxKwnakEsI2fzgI2wNazGWYKG/azZRdg62klYBsvwNbTypuGTW2vdW8D&#10;p1gaUUjcdny6oXI0bIO2JVkBtunBVlM8QqCcOkjVutx14GoYbAPOLXTtKQdsE4GNbIyUOx+Z94fg&#10;mYkYOELFmL+Dkl7wbjMMthGsTQa2qJXRCL98pfr59aR+/nwX0agISWAj23HbxwiYeQwdSwhca28W&#10;H+rZhrPW3FM+Y9gaNN0AbEw7K0cJGarRk3msccLKjtpMSAMzdZOhsA33bbcD21kRJv23Pohnq1ue&#10;ikZrHndpwtbh2fTDcsdsZ6GyANgYfQqyUrM+3WjIs43qRjFmOzvCtGFjZkhmebP9H+0fgxME8z85&#10;VkX/8AIJxNJHL1RuHLbe6lrU6Ccs6va0ErAJATbApnV52MYJsPW0ErCNF2DraSVgG6/lwnamlYBt&#10;vLBTN5GVgC0uwJbISsAWkVz2uvIRJSidJg1bDc+WzEp4triWCxtmo9kF2BJZCdjimgJs49dOYosn&#10;gG0SAmyJrARscQG2RFYCtriWC1tiK28ENrcLPBBmN32wZkD7Yug2+WEbtxmuQ7FmAmw9WevAxIct&#10;cE40eKcJwDZmT3nXuYZYMwG23qw1t+ky/xWNQAL83br2OF/NSLRrwJaeNcCmqzYtbOYoVU2xIRHI&#10;aSsX3P4xGLc5/BqeLTlrgE1XbSrYrDsyJ/b0K3qEinS5lkWXgMBWmztdB7bkvm0IbJiNRmGjaBHP&#10;ptEJwNa8iXdAa8ljNsDWQRtrIlbbE3o2iFLkDc4a3aj3c2kLHrMBtiBt9G97WAdmUGvBRs/reRME&#10;/RvMXrQFL30Atuxa7qIuYMuu5cKW2ErAFhdgS2QlYIsLsCWyErDFBdgSWQnY4poCbDiDkKgaANtU&#10;YcNsNK/kEtW1z59dSy/XLkB6TRq2Gp4tmZXwbHEBtkRWAra4ZgFbgulqu1iALbuWC1tiKwFbXIAt&#10;kZWALS7AlsjKG4WNMf+4Veiki9tL2Uo9H9gSbD0CbGNhayPTgsntmYxo0rCNP5sA2JLA5v2uAfOO&#10;UNXNvZOMProfSrvOTt3+lTh+T+8p2DAbPQO2xgmr9u8KhUK8a9c58NK/EsefwwJsacZs3qEXeck7&#10;20J8Xidsk/ds488mALYEni14wirweNKzTR+2S47ZANtw2MI/z0dPU82vG8WY7bwIF4UtMEGo3QTB&#10;P+7XhG0OEwQsfZwXIcOibo8Fju6UU4bNCou6/SJcHraBrOkFEMCWyMplwDZOgC2RlYAtLsCWyErA&#10;FtdyYcNsNLtmARt26vaLANgAW79auHXY5FLUtY8EXUs4XZVd8GyJrIRni2u5sCW2ErDFdRuwXWS6&#10;mrYaABtgA2wZBdgAWzYBNsDWX/oLdf3GvWCtwEaUWcKWYNeR0QtgOx82nzEfqtMHsYTmBluCv2Ov&#10;/wG282WgYuZoFSO/aUUD6VZLd8ZqbrCtUrEG2IbD5vZ61+RcQjPQhLBZnEEIREj5W0SAbTBs0lNp&#10;/9WCjTG7Y3xGB14CERL+FhFgGw6bedPl2Vz4rGFLN2ZjgG0QbIQx75BLK/AWutFUvg2wDYBNr27Y&#10;jtL7TSsa2JggzBO2hAJsmWSLNTPYOhRfs43q0tWwUNiMu5MCbIAtm5YLG2aj2QXYAFs2ATbAlk23&#10;ARu2hUsBNsDWrxZuHTa53HTtI0FQMk0atnrJni2xlfBscQG2RFYCtrgWAtuQ6Wp2ja4GwAbY+mp0&#10;NQC2qcL2Erh2XY2uBsAG2PpqdDWcDZv3NTnd+NgrPg2IgjbDMwgDIwC2bkT8nbVxYoJxABsJDzQt&#10;YLOImINSzG2qtcek3I9S1Y5OszOSvjaxzSOjN1avANt0NLoaBnSjBiHm/U+PDzisOg5QuWMIFLXQ&#10;73MsF7bpaXQ1DJggUBdFD7CQo1O1OTDVOkBVG4fYBos1TmEBtolpdDUMmo2yLti8g1Emrr1GqAp5&#10;O+biAbYpanQ1DJwg+LD5ozb6rnGAiv5rdKMENni2aWp0NQxd+tCPtTlZbNCiB6do/NrrVUMThNq7&#10;Zq4DtulodDUM6kaTql0CquXChtnoBQTYANtEBNimo9HVANgAW1+NrgbABtj6anQ1ALZJwIadulMQ&#10;YEtkJWCLCKerbkuThq2GZ0tmJTxbXIAtkZWALa7lwpb6RDxmo1EBtkRWAra4AFsiKwFbXIAtkZUL&#10;hc1u4nVX7PXW9/KALZGVC4WtvdGjuT2XaLmwJbZy2bC5TZiMHqKx+yfZHH+7amAEwHZZ2Jr7v1u7&#10;xdUVwJbIymXDpodo7nSMHbPRw6iALZGVy4aNvHGerXnmBbClsnLxsLW7UTtqA2yYjaaDzfu9Knfw&#10;yqIG2NJauVjYzhBgS2QlYIsLsCWyErDFBdgSWQnY4loubImtBGxxAbZEVgK2uABbIiuxUzcuwJbI&#10;SsAWF2BLZCVgi2jRR/lerl2A9Jo0bPWSPRt+AjK7AFsiKwFbXIAtkZVR2MYvjUQF2ACbCgZsC4Yt&#10;sZWALS7AlsjKW4UteFbv9J/OrW0Em5QBtpRW3ipsXWf1+qRxf+RePQG2RFbeOGz+WT3mfkHBHXCp&#10;mxdbJ0gBWyIrbxu2xiED+tI/Jtq8CNikMBs9Bzb/rF7j1FTtndgjnWdtotdL+jkhwDYSNvImBFvz&#10;eJW5yMgv9wG2ZFbePmyRbpS1LpqU9g1gS2TlbcPWOKvnfsnPTRACF81kArABtjTqsxKitVzYElu5&#10;SNhaC76nBdgSWblI2M4UYEtkJWCLC7AlshKwxQXYElkJ2OJaLmzYqZtdgC2RlYAtIpyuui1NGrYa&#10;ni2ZlfBscQG2RFYCtriWC1tiK8fDhtkoYEsUAbABtmRWAra4AFsiK+cPG9ld2ww55/v2xj5LKsCW&#10;yMqbhq0roPM24VstF7bJzUanAhvdJ0kIbIaoULM/1x6uMq/0xkn8UJoUYAvD5u0AZ50hJpxs0SW7&#10;xtvbx7FTN6GVNwNbbdwX2d3dhM3jqWYktnV0gI0KsHXA5h9S6Qdb6xo8myfAFoat2VlailqdpQ+b&#10;343Cs13SyvnD5v56gjcNcAG1H048mzdpMKjRCQJgS2rlDcB2cQG2RFYCtrgAWyIrAVtcgC2RlYAt&#10;ruXChtlodgG2RFYCtrgAWyIrsVM3LsCWyErAFhFbsl6uXYALqNXCE4INunUBNiibABuUTYANyibA&#10;BmUTYIOyCbBB2QTYoGwCbFA2ATYomwAblE2ADcomwAZlE2CDsgmwQdkE2KBsAmxQNgE2KJsAG5RN&#10;gA3KJsAGZRNgg7JJwHYPQVmU8RwhtHj9P7Q4zJMO7lrjAAAAAElFTkSuQmCCUEsBAi0AFAAGAAgA&#10;AAAhALGCZ7YKAQAAEwIAABMAAAAAAAAAAAAAAAAAAAAAAFtDb250ZW50X1R5cGVzXS54bWxQSwEC&#10;LQAUAAYACAAAACEAOP0h/9YAAACUAQAACwAAAAAAAAAAAAAAAAA7AQAAX3JlbHMvLnJlbHNQSwEC&#10;LQAUAAYACAAAACEAtzRT2M8DAADaCAAADgAAAAAAAAAAAAAAAAA6AgAAZHJzL2Uyb0RvYy54bWxQ&#10;SwECLQAUAAYACAAAACEAqiYOvrwAAAAhAQAAGQAAAAAAAAAAAAAAAAA1BgAAZHJzL19yZWxzL2Uy&#10;b0RvYy54bWwucmVsc1BLAQItABQABgAIAAAAIQDDVj743wAAAAkBAAAPAAAAAAAAAAAAAAAAACgH&#10;AABkcnMvZG93bnJldi54bWxQSwECLQAKAAAAAAAAACEAOOmFv/IUAADyFAAAFAAAAAAAAAAAAAAA&#10;AAA0CAAAZHJzL21lZGlhL2ltYWdlMS5wbmdQSwUGAAAAAAYABgB8AQAAWB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 o:spid="_x0000_s1028" type="#_x0000_t75" alt="http://www.advsofteng.com/images/layergantt.png" style="position:absolute;width:45624;height:206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iINqjAAAAA2wAAAA8AAABkcnMvZG93bnJldi54bWxET02LwjAQvS/4H8II3tZUQZFqFBEEYfFg&#10;VbyOzdhWm0lpsm3115uD4PHxvherzpSiodoVlhWMhhEI4tTqgjMFp+P2dwbCeWSNpWVS8CQHq2Xv&#10;Z4Gxti0fqEl8JkIIuxgV5N5XsZQuzcmgG9qKOHA3Wxv0AdaZ1DW2IdyUchxFU2mw4NCQY0WbnNJH&#10;8m8UtJfL+nA+JffjJLk2fy+935rpXqlBv1vPQXjq/Ff8ce+0gnEYG76EHyCXb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Ig2qMAAAADbAAAADwAAAAAAAAAAAAAAAACfAgAA&#10;ZHJzL2Rvd25yZXYueG1sUEsFBgAAAAAEAAQA9wAAAIwDAAAAAA==&#10;">
                  <v:imagedata r:id="rId48" o:title="layergantt"/>
                  <v:path arrowok="t"/>
                </v:shape>
                <v:shapetype id="_x0000_t202" coordsize="21600,21600" o:spt="202" path="m,l,21600r21600,l21600,xe">
                  <v:stroke joinstyle="miter"/>
                  <v:path gradientshapeok="t" o:connecttype="rect"/>
                </v:shapetype>
                <v:shape id="_x0000_s1029" type="#_x0000_t202" style="position:absolute;left:14954;top:20669;width:12573;height:2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nwjcEA&#10;AADbAAAADwAAAGRycy9kb3ducmV2LnhtbESP3YrCMBSE7wXfIRzBG9HU9b8aZRVWvPXnAY7NsS02&#10;J6WJtr79RhC8HGbmG2a1aUwhnlS53LKC4SACQZxYnXOq4HL+689BOI+ssbBMCl7kYLNut1YYa1vz&#10;kZ4nn4oAYRejgsz7MpbSJRkZdANbEgfvZiuDPsgqlbrCOsBNIX+iaCoN5hwWMixpl1FyPz2Mgtuh&#10;7k0W9XXvL7PjeLrFfHa1L6W6neZ3CcJT47/hT/ugFcxH8P4Sfo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58I3BAAAA2wAAAA8AAAAAAAAAAAAAAAAAmAIAAGRycy9kb3du&#10;cmV2LnhtbFBLBQYAAAAABAAEAPUAAACGAwAAAAA=&#10;" stroked="f">
                  <v:textbox>
                    <w:txbxContent>
                      <w:p w:rsidR="00D61F49" w:rsidRPr="00C11A0F" w:rsidRDefault="00D61F49" w:rsidP="00C11A0F">
                        <w:pPr>
                          <w:spacing w:before="0" w:after="0"/>
                          <w:rPr>
                            <w:rFonts w:asciiTheme="minorHAnsi" w:hAnsiTheme="minorHAnsi"/>
                            <w:sz w:val="16"/>
                            <w:szCs w:val="16"/>
                          </w:rPr>
                        </w:pPr>
                        <w:r w:rsidRPr="00C11A0F">
                          <w:rPr>
                            <w:rFonts w:asciiTheme="minorHAnsi" w:hAnsiTheme="minorHAnsi" w:cs="Arial"/>
                            <w:color w:val="365F91" w:themeColor="accent1" w:themeShade="BF"/>
                            <w:sz w:val="16"/>
                            <w:szCs w:val="16"/>
                          </w:rPr>
                          <w:t xml:space="preserve">Example: Gantt chart </w:t>
                        </w:r>
                      </w:p>
                    </w:txbxContent>
                  </v:textbox>
                </v:shape>
                <w10:wrap type="square"/>
              </v:group>
            </w:pict>
          </mc:Fallback>
        </mc:AlternateContent>
      </w:r>
      <w:r w:rsidR="00C146AE">
        <w:rPr>
          <w:rFonts w:eastAsia="Times New Roman" w:cs="Times New Roman"/>
        </w:rPr>
        <w:t xml:space="preserve">It can provide </w:t>
      </w:r>
      <w:r w:rsidR="00C146AE" w:rsidRPr="007A20D0">
        <w:rPr>
          <w:rFonts w:eastAsia="Times New Roman" w:cs="Times New Roman"/>
        </w:rPr>
        <w:t>a much needed basis for performing some of the other vital tasks of the construction project manager, such as resource scheduling, ﬁnancial planning, and cost control. Today’s construction manager who ignores the use of critical path methods is ignoring a useful and practical management tool.</w:t>
      </w:r>
      <w:r w:rsidRPr="00C11A0F">
        <w:rPr>
          <w:noProof/>
        </w:rPr>
        <w:t xml:space="preserve"> </w:t>
      </w:r>
    </w:p>
    <w:p w:rsidR="0015043B" w:rsidRDefault="0015043B" w:rsidP="0015043B">
      <w:pPr>
        <w:shd w:val="clear" w:color="auto" w:fill="FFFFFF"/>
        <w:rPr>
          <w:rFonts w:eastAsia="Times New Roman" w:cs="Times New Roman"/>
        </w:rPr>
      </w:pPr>
      <w:r w:rsidRPr="007A20D0">
        <w:rPr>
          <w:rFonts w:eastAsia="Times New Roman" w:cs="Times New Roman"/>
        </w:rPr>
        <w:t>Planning for construction projects involves the logical analysis of a project, its requirements, and the plan (or plans) for its execution. This will also include consideration of the existing constraints and available resources that will affect the execution of the project. Considerable planning is required for the support functions for a project, material storage, worker facilities, ofﬁce space, temporary utilities, and so on. Planning, with respect to the critical path method, involves the identiﬁcation of the activities for a project,</w:t>
      </w:r>
      <w:r>
        <w:rPr>
          <w:rFonts w:eastAsia="Times New Roman" w:cs="Times New Roman"/>
        </w:rPr>
        <w:t xml:space="preserve"> and</w:t>
      </w:r>
      <w:r w:rsidRPr="007A20D0">
        <w:rPr>
          <w:rFonts w:eastAsia="Times New Roman" w:cs="Times New Roman"/>
        </w:rPr>
        <w:t xml:space="preserve"> the ordering of these activities with respect to each other</w:t>
      </w:r>
      <w:r>
        <w:rPr>
          <w:rFonts w:eastAsia="Times New Roman" w:cs="Times New Roman"/>
        </w:rPr>
        <w:t>.</w:t>
      </w:r>
    </w:p>
    <w:p w:rsidR="0015043B" w:rsidRDefault="0015043B" w:rsidP="0015043B">
      <w:pPr>
        <w:shd w:val="clear" w:color="auto" w:fill="FFFFFF"/>
        <w:rPr>
          <w:rFonts w:eastAsia="Times New Roman" w:cs="Times New Roman"/>
        </w:rPr>
      </w:pPr>
      <w:r w:rsidRPr="007A20D0">
        <w:rPr>
          <w:rFonts w:eastAsia="Times New Roman" w:cs="Times New Roman"/>
        </w:rPr>
        <w:t>It is here that the construction planner must actually build the project on paper. This can only be done by becoming totally familiar with the project plans, speciﬁcations,</w:t>
      </w:r>
      <w:r>
        <w:rPr>
          <w:rFonts w:eastAsia="Times New Roman" w:cs="Times New Roman"/>
        </w:rPr>
        <w:t xml:space="preserve"> requirements, resources, and constraints.</w:t>
      </w:r>
    </w:p>
    <w:p w:rsidR="0015043B" w:rsidRDefault="0015043B" w:rsidP="0015043B">
      <w:pPr>
        <w:shd w:val="clear" w:color="auto" w:fill="FFFFFF"/>
        <w:rPr>
          <w:rFonts w:eastAsia="Times New Roman" w:cs="Times New Roman"/>
        </w:rPr>
      </w:pPr>
      <w:r w:rsidRPr="007A20D0">
        <w:rPr>
          <w:rFonts w:eastAsia="Times New Roman" w:cs="Times New Roman"/>
        </w:rPr>
        <w:t>The most difﬁcult planning aspect to consider, especially for beginners, is the level of detail needed for the activities. The best answer is to develop the minimum level of detail required to enable the user to schedule the work efﬁciently. For instance, general contractors will normally consider two or three activities for mechanical work to be sufﬁcient for their schedule. However, to mechanical contractors, this would be totally inadequate because they will need a more detailed breakdown of their activities in order to schedule their work. Therefore, the level of activity detail required depends on the needs of the user of the plan, and only the user can determine his or her needs after gaining experience in the use of critical path methods.</w:t>
      </w:r>
      <w:r>
        <w:rPr>
          <w:rFonts w:eastAsia="Times New Roman" w:cs="Times New Roman"/>
        </w:rPr>
        <w:t xml:space="preserve">  </w:t>
      </w:r>
    </w:p>
    <w:p w:rsidR="0015043B" w:rsidRDefault="0015043B" w:rsidP="0015043B">
      <w:pPr>
        <w:shd w:val="clear" w:color="auto" w:fill="FFFFFF"/>
        <w:rPr>
          <w:rFonts w:eastAsia="Times New Roman" w:cs="Times New Roman"/>
        </w:rPr>
      </w:pPr>
      <w:r>
        <w:rPr>
          <w:rFonts w:eastAsia="Times New Roman" w:cs="Times New Roman"/>
        </w:rPr>
        <w:t>Therefore, when developing your plan, you must ensure you know who will be using this plan and make sure it includes sufficient detail that the tasks can be planned and executed safely, efficiently, and effectively.</w:t>
      </w:r>
    </w:p>
    <w:p w:rsidR="0015043B" w:rsidRDefault="0015043B" w:rsidP="0015043B">
      <w:pPr>
        <w:shd w:val="clear" w:color="auto" w:fill="FFFFFF"/>
        <w:rPr>
          <w:rFonts w:eastAsia="Times New Roman" w:cs="Times New Roman"/>
        </w:rPr>
      </w:pPr>
      <w:r w:rsidRPr="007A20D0">
        <w:rPr>
          <w:rFonts w:eastAsia="Times New Roman" w:cs="Times New Roman"/>
        </w:rPr>
        <w:t>The remaining planning function is the estimation of the time durations for each activity. The estimated activity time should reﬂect the proposed method for performing the activity, plus consider the levels at which required resources are supplied. The estimation of activity is always a tough task for the beginner in construction because it requires a working knowledge of the production capabilities of the various crafts in the industry, which can only be acquired through many observations of actual construction work. Therefore, the beginner will have to rely on the advice of superiors for obtaining time estimates for work schedules.</w:t>
      </w:r>
    </w:p>
    <w:p w:rsidR="0015043B" w:rsidRDefault="0015043B" w:rsidP="0015043B">
      <w:pPr>
        <w:shd w:val="clear" w:color="auto" w:fill="FFFFFF"/>
        <w:rPr>
          <w:rFonts w:eastAsia="Times New Roman" w:cs="Times New Roman"/>
        </w:rPr>
      </w:pPr>
      <w:r w:rsidRPr="007A20D0">
        <w:rPr>
          <w:rFonts w:eastAsia="Times New Roman" w:cs="Times New Roman"/>
        </w:rPr>
        <w:t xml:space="preserve">Scheduling of construction projects involves the determination of the timing of each work item, activity, in a project within the overall time span of the project. Scheduling, with respect to the critical path methods, involves the calculation of the starting and ﬁnishing times for each activity and the project duration, the evaluation of the available ﬂoat for each activity, and the identiﬁcation of the critical path or paths. In a broader sense, it also includes the more complicated areas of construction project management such as ﬁnancial funds, ﬂow analyses, resource scheduling and </w:t>
      </w:r>
      <w:r w:rsidR="004B56C4" w:rsidRPr="007A20D0">
        <w:rPr>
          <w:rFonts w:eastAsia="Times New Roman" w:cs="Times New Roman"/>
        </w:rPr>
        <w:t>levelling</w:t>
      </w:r>
      <w:r w:rsidRPr="007A20D0">
        <w:rPr>
          <w:rFonts w:eastAsia="Times New Roman" w:cs="Times New Roman"/>
        </w:rPr>
        <w:t xml:space="preserve">, and inclement weather scheduling. </w:t>
      </w:r>
    </w:p>
    <w:p w:rsidR="0015043B" w:rsidRDefault="0015043B" w:rsidP="0015043B">
      <w:pPr>
        <w:shd w:val="clear" w:color="auto" w:fill="FFFFFF"/>
        <w:rPr>
          <w:rFonts w:eastAsia="Times New Roman" w:cs="Times New Roman"/>
        </w:rPr>
      </w:pPr>
      <w:r w:rsidRPr="007A20D0">
        <w:rPr>
          <w:rFonts w:eastAsia="Times New Roman" w:cs="Times New Roman"/>
        </w:rPr>
        <w:t>The planning and scheduling of construction projects using critical path methods have been discussed as two separate processes. Although the tasks performed are different, the planning and scheduling processes normally overlap. The ultimate objective of the project manager is to develop a working plan with a schedule that meets the completion date requirements for the project. This requires an interactive process of planning and replanning, and scheduling and rescheduling, until a satisfactory working plan is obtained</w:t>
      </w:r>
    </w:p>
    <w:p w:rsidR="0015043B" w:rsidRDefault="0015043B" w:rsidP="0015043B">
      <w:pPr>
        <w:pStyle w:val="Heading5"/>
      </w:pPr>
      <w:r>
        <w:t>Resourcing / Scheduling</w:t>
      </w:r>
    </w:p>
    <w:p w:rsidR="0015043B" w:rsidRDefault="0015043B" w:rsidP="0015043B">
      <w:r>
        <w:t>Being resourceful includes:</w:t>
      </w:r>
    </w:p>
    <w:p w:rsidR="0015043B" w:rsidRDefault="0015043B" w:rsidP="00126670">
      <w:pPr>
        <w:pStyle w:val="ListParagraph"/>
        <w:numPr>
          <w:ilvl w:val="0"/>
          <w:numId w:val="26"/>
        </w:numPr>
        <w:jc w:val="left"/>
      </w:pPr>
      <w:r>
        <w:t>Realistic planning and estimating</w:t>
      </w:r>
    </w:p>
    <w:p w:rsidR="0015043B" w:rsidRDefault="0015043B" w:rsidP="00126670">
      <w:pPr>
        <w:pStyle w:val="ListParagraph"/>
        <w:numPr>
          <w:ilvl w:val="0"/>
          <w:numId w:val="26"/>
        </w:numPr>
        <w:jc w:val="left"/>
      </w:pPr>
      <w:r>
        <w:t>Clean goal setting and planning</w:t>
      </w:r>
    </w:p>
    <w:p w:rsidR="0015043B" w:rsidRDefault="0015043B" w:rsidP="00126670">
      <w:pPr>
        <w:pStyle w:val="ListParagraph"/>
        <w:numPr>
          <w:ilvl w:val="0"/>
          <w:numId w:val="26"/>
        </w:numPr>
        <w:jc w:val="left"/>
      </w:pPr>
      <w:r>
        <w:t>Smart and hard work</w:t>
      </w:r>
    </w:p>
    <w:p w:rsidR="0015043B" w:rsidRDefault="0015043B" w:rsidP="00126670">
      <w:pPr>
        <w:pStyle w:val="ListParagraph"/>
        <w:numPr>
          <w:ilvl w:val="0"/>
          <w:numId w:val="26"/>
        </w:numPr>
        <w:jc w:val="left"/>
      </w:pPr>
      <w:r>
        <w:t>Efficient use of ready resources</w:t>
      </w:r>
    </w:p>
    <w:p w:rsidR="0015043B" w:rsidRDefault="0015043B" w:rsidP="00126670">
      <w:pPr>
        <w:pStyle w:val="ListParagraph"/>
        <w:numPr>
          <w:ilvl w:val="0"/>
          <w:numId w:val="26"/>
        </w:numPr>
        <w:jc w:val="left"/>
      </w:pPr>
      <w:r>
        <w:t>Creative use of associated/allied resources</w:t>
      </w:r>
    </w:p>
    <w:p w:rsidR="0015043B" w:rsidRPr="0015043B" w:rsidRDefault="0015043B" w:rsidP="00126670">
      <w:pPr>
        <w:pStyle w:val="ListParagraph"/>
        <w:numPr>
          <w:ilvl w:val="0"/>
          <w:numId w:val="26"/>
        </w:numPr>
        <w:shd w:val="clear" w:color="auto" w:fill="FFFFFF"/>
        <w:jc w:val="left"/>
        <w:rPr>
          <w:rFonts w:eastAsia="Times New Roman" w:cs="Times New Roman"/>
        </w:rPr>
      </w:pPr>
      <w:r>
        <w:t>Effective management of time</w:t>
      </w:r>
      <w:r>
        <w:br/>
        <w:t>(Lombardo &amp; Eichinger, 2006, p424)</w:t>
      </w:r>
    </w:p>
    <w:p w:rsidR="00390F27" w:rsidRDefault="00390F27">
      <w:pPr>
        <w:spacing w:before="100" w:after="100"/>
        <w:jc w:val="left"/>
        <w:rPr>
          <w:color w:val="auto"/>
        </w:rPr>
      </w:pPr>
      <w:r>
        <w:rPr>
          <w:color w:val="auto"/>
        </w:rPr>
        <w:br w:type="page"/>
      </w:r>
    </w:p>
    <w:p w:rsidR="00FD20FD" w:rsidRDefault="0015043B" w:rsidP="00565EE1">
      <w:pPr>
        <w:spacing w:before="120" w:after="120"/>
        <w:rPr>
          <w:color w:val="auto"/>
        </w:rPr>
      </w:pPr>
      <w:r>
        <w:rPr>
          <w:color w:val="auto"/>
        </w:rPr>
        <w:t>The following process will</w:t>
      </w:r>
      <w:r w:rsidR="000F6D0E">
        <w:rPr>
          <w:color w:val="auto"/>
        </w:rPr>
        <w:t xml:space="preserve"> help </w:t>
      </w:r>
      <w:r>
        <w:rPr>
          <w:color w:val="auto"/>
        </w:rPr>
        <w:t>to provide</w:t>
      </w:r>
      <w:r w:rsidR="000F6D0E">
        <w:rPr>
          <w:color w:val="auto"/>
        </w:rPr>
        <w:t xml:space="preserve"> the best opportunity for a successful outcome.</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2660"/>
        <w:gridCol w:w="6582"/>
      </w:tblGrid>
      <w:tr w:rsidR="000F6D0E" w:rsidTr="0015043B">
        <w:tc>
          <w:tcPr>
            <w:tcW w:w="2660" w:type="dxa"/>
          </w:tcPr>
          <w:p w:rsidR="000F6D0E" w:rsidRPr="00F934BF" w:rsidRDefault="000F6D0E" w:rsidP="00126670">
            <w:pPr>
              <w:pStyle w:val="ListParagraph"/>
              <w:numPr>
                <w:ilvl w:val="0"/>
                <w:numId w:val="22"/>
              </w:numPr>
              <w:tabs>
                <w:tab w:val="clear" w:pos="720"/>
                <w:tab w:val="num" w:pos="284"/>
              </w:tabs>
              <w:ind w:left="284" w:hanging="284"/>
              <w:jc w:val="left"/>
              <w:textAlignment w:val="baseline"/>
              <w:rPr>
                <w:rFonts w:eastAsia="Times New Roman" w:cs="Times"/>
                <w:b/>
                <w:i/>
              </w:rPr>
            </w:pPr>
            <w:r>
              <w:rPr>
                <w:rFonts w:eastAsia="Times New Roman" w:cs="Times"/>
                <w:b/>
                <w:i/>
              </w:rPr>
              <w:t>List the tasks to complete the job</w:t>
            </w:r>
          </w:p>
        </w:tc>
        <w:tc>
          <w:tcPr>
            <w:tcW w:w="6582" w:type="dxa"/>
          </w:tcPr>
          <w:p w:rsidR="000F6D0E" w:rsidRDefault="000F6D0E" w:rsidP="00AA41B6">
            <w:pPr>
              <w:textAlignment w:val="baseline"/>
              <w:rPr>
                <w:rFonts w:eastAsia="Times New Roman" w:cs="Times"/>
              </w:rPr>
            </w:pPr>
            <w:r>
              <w:rPr>
                <w:rFonts w:eastAsia="Times New Roman" w:cs="Times"/>
              </w:rPr>
              <w:t>Having a clear objective helps you make sure all tasks/steps are developed for the plan and that all the information and data needed can be included in the plan.</w:t>
            </w:r>
          </w:p>
        </w:tc>
      </w:tr>
      <w:tr w:rsidR="000F6D0E" w:rsidTr="0015043B">
        <w:tc>
          <w:tcPr>
            <w:tcW w:w="2660" w:type="dxa"/>
          </w:tcPr>
          <w:p w:rsidR="000F6D0E" w:rsidRPr="00F934BF" w:rsidRDefault="000F6D0E" w:rsidP="00126670">
            <w:pPr>
              <w:pStyle w:val="ListParagraph"/>
              <w:numPr>
                <w:ilvl w:val="0"/>
                <w:numId w:val="22"/>
              </w:numPr>
              <w:tabs>
                <w:tab w:val="clear" w:pos="720"/>
                <w:tab w:val="num" w:pos="284"/>
              </w:tabs>
              <w:ind w:left="284" w:hanging="284"/>
              <w:jc w:val="left"/>
              <w:textAlignment w:val="baseline"/>
              <w:rPr>
                <w:rFonts w:eastAsia="Times New Roman" w:cs="Times"/>
                <w:b/>
                <w:i/>
              </w:rPr>
            </w:pPr>
            <w:r>
              <w:rPr>
                <w:rFonts w:eastAsia="Times New Roman" w:cs="Times"/>
                <w:b/>
                <w:i/>
              </w:rPr>
              <w:t>Develop a list of actions for each task</w:t>
            </w:r>
          </w:p>
        </w:tc>
        <w:tc>
          <w:tcPr>
            <w:tcW w:w="6582" w:type="dxa"/>
          </w:tcPr>
          <w:p w:rsidR="000F6D0E" w:rsidRDefault="000F6D0E" w:rsidP="00AA41B6">
            <w:pPr>
              <w:textAlignment w:val="baseline"/>
              <w:rPr>
                <w:rFonts w:eastAsia="Times New Roman" w:cs="Times"/>
              </w:rPr>
            </w:pPr>
            <w:r>
              <w:rPr>
                <w:rFonts w:eastAsia="Times New Roman" w:cs="Times"/>
              </w:rPr>
              <w:t>Brainstorm a list of actions with others, if you can, and make sure you have someone else check your list as a way of ensuring you haven’t missed anything.</w:t>
            </w:r>
          </w:p>
          <w:p w:rsidR="00FD3CC5" w:rsidRDefault="00FD3CC5" w:rsidP="00AA41B6">
            <w:pPr>
              <w:textAlignment w:val="baseline"/>
              <w:rPr>
                <w:rFonts w:eastAsia="Times New Roman" w:cs="Times"/>
              </w:rPr>
            </w:pPr>
            <w:r>
              <w:rPr>
                <w:color w:val="auto"/>
              </w:rPr>
              <w:t>When planning, you will achieve a better and more efficient outcome if you involve others who have knowledge and experience in the areas of work you are planning for.</w:t>
            </w:r>
          </w:p>
        </w:tc>
      </w:tr>
      <w:tr w:rsidR="000F6D0E" w:rsidTr="0015043B">
        <w:tc>
          <w:tcPr>
            <w:tcW w:w="2660" w:type="dxa"/>
          </w:tcPr>
          <w:p w:rsidR="000F6D0E" w:rsidRPr="00F934BF" w:rsidRDefault="000F6D0E" w:rsidP="00126670">
            <w:pPr>
              <w:pStyle w:val="ListParagraph"/>
              <w:numPr>
                <w:ilvl w:val="0"/>
                <w:numId w:val="22"/>
              </w:numPr>
              <w:tabs>
                <w:tab w:val="clear" w:pos="720"/>
                <w:tab w:val="num" w:pos="284"/>
              </w:tabs>
              <w:ind w:left="284" w:hanging="284"/>
              <w:jc w:val="left"/>
              <w:textAlignment w:val="baseline"/>
              <w:rPr>
                <w:rFonts w:eastAsia="Times New Roman" w:cs="Times"/>
                <w:b/>
                <w:i/>
              </w:rPr>
            </w:pPr>
            <w:r>
              <w:rPr>
                <w:rFonts w:eastAsia="Times New Roman" w:cs="Times"/>
                <w:b/>
                <w:i/>
              </w:rPr>
              <w:t>Prepare a timeline/schedule</w:t>
            </w:r>
          </w:p>
        </w:tc>
        <w:tc>
          <w:tcPr>
            <w:tcW w:w="6582" w:type="dxa"/>
          </w:tcPr>
          <w:p w:rsidR="000F6D0E" w:rsidRDefault="000F6D0E" w:rsidP="00AA41B6">
            <w:pPr>
              <w:textAlignment w:val="baseline"/>
              <w:rPr>
                <w:rFonts w:eastAsia="Times New Roman" w:cs="Times"/>
              </w:rPr>
            </w:pPr>
            <w:r>
              <w:rPr>
                <w:rFonts w:eastAsia="Times New Roman" w:cs="Times"/>
              </w:rPr>
              <w:t>Starting from the point of ‘Now’ and ending at ‘Job Completed’, build a timeline that includes dates for the completion of the tasks and actions you developed in your list.</w:t>
            </w:r>
          </w:p>
          <w:p w:rsidR="000F6D0E" w:rsidRDefault="000F6D0E" w:rsidP="00AA41B6">
            <w:pPr>
              <w:textAlignment w:val="baseline"/>
              <w:rPr>
                <w:rFonts w:eastAsia="Times New Roman" w:cs="Times"/>
              </w:rPr>
            </w:pPr>
            <w:r>
              <w:rPr>
                <w:rFonts w:eastAsia="Times New Roman" w:cs="Times"/>
              </w:rPr>
              <w:t>It is important you get the sequence and timing right so that the job goes smoothly and achieves the timeframes required.</w:t>
            </w:r>
          </w:p>
        </w:tc>
      </w:tr>
      <w:tr w:rsidR="000F6D0E" w:rsidTr="0015043B">
        <w:tc>
          <w:tcPr>
            <w:tcW w:w="2660" w:type="dxa"/>
          </w:tcPr>
          <w:p w:rsidR="000F6D0E" w:rsidRPr="00F934BF" w:rsidRDefault="000F6D0E" w:rsidP="00126670">
            <w:pPr>
              <w:pStyle w:val="ListParagraph"/>
              <w:numPr>
                <w:ilvl w:val="0"/>
                <w:numId w:val="22"/>
              </w:numPr>
              <w:tabs>
                <w:tab w:val="clear" w:pos="720"/>
                <w:tab w:val="num" w:pos="284"/>
              </w:tabs>
              <w:ind w:left="284" w:hanging="284"/>
              <w:jc w:val="left"/>
              <w:textAlignment w:val="baseline"/>
              <w:rPr>
                <w:rFonts w:eastAsia="Times New Roman" w:cs="Times"/>
                <w:b/>
                <w:i/>
              </w:rPr>
            </w:pPr>
            <w:r>
              <w:rPr>
                <w:rFonts w:eastAsia="Times New Roman" w:cs="Times"/>
                <w:b/>
                <w:i/>
              </w:rPr>
              <w:t>Allocate resources</w:t>
            </w:r>
          </w:p>
        </w:tc>
        <w:tc>
          <w:tcPr>
            <w:tcW w:w="6582" w:type="dxa"/>
          </w:tcPr>
          <w:p w:rsidR="000F6D0E" w:rsidRDefault="000F6D0E" w:rsidP="00AA41B6">
            <w:pPr>
              <w:textAlignment w:val="baseline"/>
              <w:rPr>
                <w:rFonts w:eastAsia="Times New Roman" w:cs="Times"/>
              </w:rPr>
            </w:pPr>
            <w:r>
              <w:rPr>
                <w:rFonts w:eastAsia="Times New Roman" w:cs="Times"/>
              </w:rPr>
              <w:t>All resources need to be allocated to your plan, this includes:</w:t>
            </w:r>
          </w:p>
          <w:p w:rsidR="000F6D0E" w:rsidRDefault="000F6D0E" w:rsidP="00126670">
            <w:pPr>
              <w:pStyle w:val="ListParagraph"/>
              <w:numPr>
                <w:ilvl w:val="0"/>
                <w:numId w:val="23"/>
              </w:numPr>
              <w:jc w:val="left"/>
              <w:textAlignment w:val="baseline"/>
              <w:rPr>
                <w:rFonts w:eastAsia="Times New Roman" w:cs="Times"/>
              </w:rPr>
            </w:pPr>
            <w:r>
              <w:rPr>
                <w:rFonts w:eastAsia="Times New Roman" w:cs="Times"/>
              </w:rPr>
              <w:t>Financial (e.g. budget)</w:t>
            </w:r>
          </w:p>
          <w:p w:rsidR="000F6D0E" w:rsidRDefault="000F6D0E" w:rsidP="00126670">
            <w:pPr>
              <w:pStyle w:val="ListParagraph"/>
              <w:numPr>
                <w:ilvl w:val="0"/>
                <w:numId w:val="23"/>
              </w:numPr>
              <w:jc w:val="left"/>
              <w:textAlignment w:val="baseline"/>
              <w:rPr>
                <w:rFonts w:eastAsia="Times New Roman" w:cs="Times"/>
              </w:rPr>
            </w:pPr>
            <w:r>
              <w:rPr>
                <w:rFonts w:eastAsia="Times New Roman" w:cs="Times"/>
              </w:rPr>
              <w:t>Physical (e.g. plant &amp; equipment)</w:t>
            </w:r>
          </w:p>
          <w:p w:rsidR="000F6D0E" w:rsidRDefault="000F6D0E" w:rsidP="00126670">
            <w:pPr>
              <w:pStyle w:val="ListParagraph"/>
              <w:numPr>
                <w:ilvl w:val="0"/>
                <w:numId w:val="23"/>
              </w:numPr>
              <w:jc w:val="left"/>
              <w:textAlignment w:val="baseline"/>
              <w:rPr>
                <w:rFonts w:eastAsia="Times New Roman" w:cs="Times"/>
              </w:rPr>
            </w:pPr>
            <w:r>
              <w:rPr>
                <w:rFonts w:eastAsia="Times New Roman" w:cs="Times"/>
              </w:rPr>
              <w:t>Human (e.g. work crews with specific skill sets for the task)</w:t>
            </w:r>
          </w:p>
          <w:p w:rsidR="000F6D0E" w:rsidRPr="001B5CD3" w:rsidRDefault="000F6D0E" w:rsidP="00AA41B6">
            <w:pPr>
              <w:textAlignment w:val="baseline"/>
              <w:rPr>
                <w:rFonts w:eastAsia="Times New Roman" w:cs="Times"/>
              </w:rPr>
            </w:pPr>
            <w:r>
              <w:rPr>
                <w:rFonts w:eastAsia="Times New Roman" w:cs="Times"/>
              </w:rPr>
              <w:t>If you don’t have sufficient resources, you may need to consider contracting the resources you require.  This will impact on your financial resources so careful planning is needed.</w:t>
            </w:r>
          </w:p>
        </w:tc>
      </w:tr>
      <w:tr w:rsidR="000F6D0E" w:rsidTr="0015043B">
        <w:tc>
          <w:tcPr>
            <w:tcW w:w="2660" w:type="dxa"/>
          </w:tcPr>
          <w:p w:rsidR="000F6D0E" w:rsidRPr="00F934BF" w:rsidRDefault="000F6D0E" w:rsidP="00126670">
            <w:pPr>
              <w:pStyle w:val="ListParagraph"/>
              <w:numPr>
                <w:ilvl w:val="0"/>
                <w:numId w:val="22"/>
              </w:numPr>
              <w:tabs>
                <w:tab w:val="clear" w:pos="720"/>
                <w:tab w:val="num" w:pos="284"/>
              </w:tabs>
              <w:ind w:left="284" w:hanging="284"/>
              <w:jc w:val="left"/>
              <w:textAlignment w:val="baseline"/>
              <w:rPr>
                <w:rFonts w:eastAsia="Times New Roman" w:cs="Times"/>
                <w:b/>
                <w:i/>
              </w:rPr>
            </w:pPr>
            <w:r>
              <w:rPr>
                <w:rFonts w:eastAsia="Times New Roman" w:cs="Times"/>
                <w:b/>
                <w:i/>
              </w:rPr>
              <w:t>Identify possible problems</w:t>
            </w:r>
          </w:p>
        </w:tc>
        <w:tc>
          <w:tcPr>
            <w:tcW w:w="6582" w:type="dxa"/>
          </w:tcPr>
          <w:p w:rsidR="000F6D0E" w:rsidRDefault="000F6D0E" w:rsidP="00AA41B6">
            <w:pPr>
              <w:textAlignment w:val="baseline"/>
              <w:rPr>
                <w:rFonts w:eastAsia="Times New Roman" w:cs="Times"/>
              </w:rPr>
            </w:pPr>
            <w:r>
              <w:rPr>
                <w:rFonts w:eastAsia="Times New Roman" w:cs="Times"/>
              </w:rPr>
              <w:t>Make a list of all the things, you can think of, that could go wrong; then identify the causes and suitable actions to resolve them.  This will be the start of your ‘Issues Register’ for the job.  Over time, you may need to add more entries as the job progresses.</w:t>
            </w:r>
          </w:p>
        </w:tc>
      </w:tr>
      <w:tr w:rsidR="000F6D0E" w:rsidTr="0015043B">
        <w:tc>
          <w:tcPr>
            <w:tcW w:w="2660" w:type="dxa"/>
          </w:tcPr>
          <w:p w:rsidR="000F6D0E" w:rsidRPr="00F934BF" w:rsidRDefault="000F6D0E" w:rsidP="00126670">
            <w:pPr>
              <w:pStyle w:val="ListParagraph"/>
              <w:numPr>
                <w:ilvl w:val="0"/>
                <w:numId w:val="22"/>
              </w:numPr>
              <w:tabs>
                <w:tab w:val="clear" w:pos="720"/>
                <w:tab w:val="num" w:pos="284"/>
              </w:tabs>
              <w:ind w:left="284" w:hanging="284"/>
              <w:jc w:val="left"/>
              <w:textAlignment w:val="baseline"/>
              <w:rPr>
                <w:rFonts w:eastAsia="Times New Roman" w:cs="Times"/>
                <w:b/>
                <w:i/>
              </w:rPr>
            </w:pPr>
            <w:r>
              <w:rPr>
                <w:rFonts w:eastAsia="Times New Roman" w:cs="Times"/>
                <w:b/>
                <w:i/>
              </w:rPr>
              <w:t>Develop strategies for monitoring progress</w:t>
            </w:r>
          </w:p>
        </w:tc>
        <w:tc>
          <w:tcPr>
            <w:tcW w:w="6582" w:type="dxa"/>
          </w:tcPr>
          <w:p w:rsidR="000F6D0E" w:rsidRDefault="000F6D0E" w:rsidP="00AA41B6">
            <w:pPr>
              <w:textAlignment w:val="baseline"/>
              <w:rPr>
                <w:rFonts w:eastAsia="Times New Roman" w:cs="Times"/>
              </w:rPr>
            </w:pPr>
            <w:r>
              <w:rPr>
                <w:rFonts w:eastAsia="Times New Roman" w:cs="Times"/>
              </w:rPr>
              <w:t>Make a list of ways in which the progress of the job can be monitored. These monitoring events should also be included on your timeline.</w:t>
            </w:r>
          </w:p>
        </w:tc>
      </w:tr>
      <w:tr w:rsidR="000F6D0E" w:rsidTr="0015043B">
        <w:tc>
          <w:tcPr>
            <w:tcW w:w="2660" w:type="dxa"/>
          </w:tcPr>
          <w:p w:rsidR="000F6D0E" w:rsidRPr="00F934BF" w:rsidRDefault="000F6D0E" w:rsidP="00126670">
            <w:pPr>
              <w:pStyle w:val="ListParagraph"/>
              <w:numPr>
                <w:ilvl w:val="0"/>
                <w:numId w:val="22"/>
              </w:numPr>
              <w:tabs>
                <w:tab w:val="clear" w:pos="720"/>
                <w:tab w:val="num" w:pos="284"/>
              </w:tabs>
              <w:ind w:left="284" w:hanging="284"/>
              <w:jc w:val="left"/>
              <w:textAlignment w:val="baseline"/>
              <w:rPr>
                <w:rFonts w:eastAsia="Times New Roman" w:cs="Times"/>
                <w:b/>
                <w:i/>
              </w:rPr>
            </w:pPr>
            <w:r>
              <w:rPr>
                <w:rFonts w:eastAsia="Times New Roman" w:cs="Times"/>
                <w:b/>
                <w:i/>
              </w:rPr>
              <w:t>Assign tasks</w:t>
            </w:r>
          </w:p>
        </w:tc>
        <w:tc>
          <w:tcPr>
            <w:tcW w:w="6582" w:type="dxa"/>
          </w:tcPr>
          <w:p w:rsidR="000F6D0E" w:rsidRDefault="000F6D0E" w:rsidP="00AA41B6">
            <w:pPr>
              <w:textAlignment w:val="baseline"/>
              <w:rPr>
                <w:rFonts w:eastAsia="Times New Roman" w:cs="Times"/>
              </w:rPr>
            </w:pPr>
            <w:r>
              <w:rPr>
                <w:rFonts w:eastAsia="Times New Roman" w:cs="Times"/>
              </w:rPr>
              <w:t>For each point you have on your timeline, ask:</w:t>
            </w:r>
          </w:p>
          <w:p w:rsidR="000F6D0E" w:rsidRDefault="000F6D0E" w:rsidP="00126670">
            <w:pPr>
              <w:pStyle w:val="ListParagraph"/>
              <w:numPr>
                <w:ilvl w:val="0"/>
                <w:numId w:val="24"/>
              </w:numPr>
              <w:jc w:val="left"/>
              <w:textAlignment w:val="baseline"/>
              <w:rPr>
                <w:rFonts w:eastAsia="Times New Roman" w:cs="Times"/>
              </w:rPr>
            </w:pPr>
            <w:r>
              <w:rPr>
                <w:rFonts w:eastAsia="Times New Roman" w:cs="Times"/>
              </w:rPr>
              <w:t>Who will do that?</w:t>
            </w:r>
          </w:p>
          <w:p w:rsidR="000F6D0E" w:rsidRDefault="000F6D0E" w:rsidP="00126670">
            <w:pPr>
              <w:pStyle w:val="ListParagraph"/>
              <w:numPr>
                <w:ilvl w:val="0"/>
                <w:numId w:val="24"/>
              </w:numPr>
              <w:jc w:val="left"/>
              <w:textAlignment w:val="baseline"/>
              <w:rPr>
                <w:rFonts w:eastAsia="Times New Roman" w:cs="Times"/>
              </w:rPr>
            </w:pPr>
            <w:r>
              <w:rPr>
                <w:rFonts w:eastAsia="Times New Roman" w:cs="Times"/>
              </w:rPr>
              <w:t>When will it be completed?</w:t>
            </w:r>
          </w:p>
          <w:p w:rsidR="000F6D0E" w:rsidRDefault="000F6D0E" w:rsidP="00126670">
            <w:pPr>
              <w:pStyle w:val="ListParagraph"/>
              <w:numPr>
                <w:ilvl w:val="0"/>
                <w:numId w:val="24"/>
              </w:numPr>
              <w:jc w:val="left"/>
              <w:textAlignment w:val="baseline"/>
              <w:rPr>
                <w:rFonts w:eastAsia="Times New Roman" w:cs="Times"/>
              </w:rPr>
            </w:pPr>
            <w:r>
              <w:rPr>
                <w:rFonts w:eastAsia="Times New Roman" w:cs="Times"/>
              </w:rPr>
              <w:t>What needs to be achieved?</w:t>
            </w:r>
          </w:p>
          <w:p w:rsidR="000F6D0E" w:rsidRPr="00FF5C79" w:rsidRDefault="004139B1" w:rsidP="005360F0">
            <w:pPr>
              <w:keepLines/>
              <w:textAlignment w:val="baseline"/>
              <w:rPr>
                <w:rFonts w:eastAsia="Times New Roman" w:cs="Times"/>
              </w:rPr>
            </w:pPr>
            <w:r>
              <w:rPr>
                <w:rFonts w:eastAsia="Times New Roman" w:cs="Times"/>
              </w:rPr>
              <w:br/>
            </w:r>
            <w:r w:rsidR="000F6D0E">
              <w:rPr>
                <w:rFonts w:eastAsia="Times New Roman" w:cs="Times"/>
              </w:rPr>
              <w:t>These questions will help you make sure the right information is provided to the right person or group when it comes time to assign tasks to your crew.</w:t>
            </w:r>
          </w:p>
        </w:tc>
      </w:tr>
      <w:tr w:rsidR="000F6D0E" w:rsidTr="0015043B">
        <w:tc>
          <w:tcPr>
            <w:tcW w:w="2660" w:type="dxa"/>
          </w:tcPr>
          <w:p w:rsidR="000F6D0E" w:rsidRPr="00F934BF" w:rsidRDefault="000F6D0E" w:rsidP="00126670">
            <w:pPr>
              <w:pStyle w:val="ListParagraph"/>
              <w:numPr>
                <w:ilvl w:val="0"/>
                <w:numId w:val="22"/>
              </w:numPr>
              <w:tabs>
                <w:tab w:val="clear" w:pos="720"/>
                <w:tab w:val="num" w:pos="284"/>
              </w:tabs>
              <w:ind w:left="284" w:hanging="284"/>
              <w:jc w:val="left"/>
              <w:textAlignment w:val="baseline"/>
              <w:rPr>
                <w:rFonts w:eastAsia="Times New Roman" w:cs="Times"/>
                <w:b/>
                <w:i/>
              </w:rPr>
            </w:pPr>
            <w:r>
              <w:rPr>
                <w:rFonts w:eastAsia="Times New Roman" w:cs="Times"/>
                <w:b/>
                <w:i/>
              </w:rPr>
              <w:t>Estimate costs</w:t>
            </w:r>
          </w:p>
        </w:tc>
        <w:tc>
          <w:tcPr>
            <w:tcW w:w="6582" w:type="dxa"/>
          </w:tcPr>
          <w:p w:rsidR="000F6D0E" w:rsidRDefault="000F6D0E" w:rsidP="00AA41B6">
            <w:pPr>
              <w:textAlignment w:val="baseline"/>
              <w:rPr>
                <w:rFonts w:eastAsia="Times New Roman" w:cs="Times"/>
              </w:rPr>
            </w:pPr>
            <w:r>
              <w:rPr>
                <w:rFonts w:eastAsia="Times New Roman" w:cs="Times"/>
              </w:rPr>
              <w:t>All costs have to be taken into account and if the funds are not available you will have to review the tasks and look for more cost effective and efficient ways of getting the job done.</w:t>
            </w:r>
          </w:p>
          <w:p w:rsidR="000F6D0E" w:rsidRDefault="000F6D0E" w:rsidP="00AA41B6">
            <w:pPr>
              <w:textAlignment w:val="baseline"/>
              <w:rPr>
                <w:rFonts w:eastAsia="Times New Roman" w:cs="Times"/>
              </w:rPr>
            </w:pPr>
            <w:r>
              <w:rPr>
                <w:rFonts w:eastAsia="Times New Roman" w:cs="Times"/>
              </w:rPr>
              <w:t>Identify all of the materials needed for the job, where you will get them from, and when they need to be available for the job.  This will also form part of your schedule of activities.</w:t>
            </w:r>
          </w:p>
        </w:tc>
      </w:tr>
      <w:tr w:rsidR="000F6D0E" w:rsidTr="0015043B">
        <w:tc>
          <w:tcPr>
            <w:tcW w:w="2660" w:type="dxa"/>
          </w:tcPr>
          <w:p w:rsidR="000F6D0E" w:rsidRPr="00F934BF" w:rsidRDefault="000F6D0E" w:rsidP="00126670">
            <w:pPr>
              <w:pStyle w:val="ListParagraph"/>
              <w:numPr>
                <w:ilvl w:val="0"/>
                <w:numId w:val="22"/>
              </w:numPr>
              <w:tabs>
                <w:tab w:val="clear" w:pos="720"/>
                <w:tab w:val="num" w:pos="284"/>
              </w:tabs>
              <w:ind w:left="284" w:hanging="284"/>
              <w:jc w:val="left"/>
              <w:textAlignment w:val="baseline"/>
              <w:rPr>
                <w:rFonts w:eastAsia="Times New Roman" w:cs="Times"/>
                <w:b/>
                <w:i/>
              </w:rPr>
            </w:pPr>
            <w:r>
              <w:rPr>
                <w:rFonts w:eastAsia="Times New Roman" w:cs="Times"/>
                <w:b/>
                <w:i/>
              </w:rPr>
              <w:t>Implement the plan</w:t>
            </w:r>
          </w:p>
        </w:tc>
        <w:tc>
          <w:tcPr>
            <w:tcW w:w="6582" w:type="dxa"/>
          </w:tcPr>
          <w:p w:rsidR="000F6D0E" w:rsidRDefault="000F6D0E" w:rsidP="00AA41B6">
            <w:pPr>
              <w:textAlignment w:val="baseline"/>
              <w:rPr>
                <w:rFonts w:eastAsia="Times New Roman" w:cs="Times"/>
              </w:rPr>
            </w:pPr>
            <w:r>
              <w:rPr>
                <w:rFonts w:eastAsia="Times New Roman" w:cs="Times"/>
              </w:rPr>
              <w:t>When you are happy with the plan and it includes all of the information needed for the job, to be completed safely, efficiently, and effectively, you need to make sure it is available to all involved in the project; e.g.</w:t>
            </w:r>
          </w:p>
          <w:p w:rsidR="000F6D0E" w:rsidRDefault="000F6D0E" w:rsidP="00126670">
            <w:pPr>
              <w:pStyle w:val="ListParagraph"/>
              <w:numPr>
                <w:ilvl w:val="0"/>
                <w:numId w:val="25"/>
              </w:numPr>
              <w:jc w:val="left"/>
              <w:textAlignment w:val="baseline"/>
              <w:rPr>
                <w:rFonts w:eastAsia="Times New Roman" w:cs="Times"/>
              </w:rPr>
            </w:pPr>
            <w:r w:rsidRPr="00431BD3">
              <w:rPr>
                <w:rFonts w:eastAsia="Times New Roman" w:cs="Times"/>
                <w:b/>
                <w:i/>
              </w:rPr>
              <w:t>Contractors</w:t>
            </w:r>
            <w:r>
              <w:rPr>
                <w:rFonts w:eastAsia="Times New Roman" w:cs="Times"/>
              </w:rPr>
              <w:t xml:space="preserve"> via email, site inductions, pre-starts, work instructions, and access to site office documents </w:t>
            </w:r>
          </w:p>
          <w:p w:rsidR="000F6D0E" w:rsidRDefault="000F6D0E" w:rsidP="00126670">
            <w:pPr>
              <w:pStyle w:val="ListParagraph"/>
              <w:numPr>
                <w:ilvl w:val="0"/>
                <w:numId w:val="25"/>
              </w:numPr>
              <w:jc w:val="left"/>
              <w:textAlignment w:val="baseline"/>
              <w:rPr>
                <w:rFonts w:eastAsia="Times New Roman" w:cs="Times"/>
              </w:rPr>
            </w:pPr>
            <w:r w:rsidRPr="00431BD3">
              <w:rPr>
                <w:rFonts w:eastAsia="Times New Roman" w:cs="Times"/>
                <w:b/>
                <w:i/>
              </w:rPr>
              <w:t>Work crews</w:t>
            </w:r>
            <w:r>
              <w:rPr>
                <w:rFonts w:eastAsia="Times New Roman" w:cs="Times"/>
              </w:rPr>
              <w:t xml:space="preserve"> via site inductions, pre-starts, work instructions, and access to site office documents</w:t>
            </w:r>
          </w:p>
          <w:p w:rsidR="000F6D0E" w:rsidRDefault="000F6D0E" w:rsidP="00126670">
            <w:pPr>
              <w:pStyle w:val="ListParagraph"/>
              <w:numPr>
                <w:ilvl w:val="0"/>
                <w:numId w:val="25"/>
              </w:numPr>
              <w:jc w:val="left"/>
              <w:textAlignment w:val="baseline"/>
              <w:rPr>
                <w:rFonts w:eastAsia="Times New Roman" w:cs="Times"/>
              </w:rPr>
            </w:pPr>
            <w:r>
              <w:rPr>
                <w:rFonts w:eastAsia="Times New Roman" w:cs="Times"/>
                <w:b/>
                <w:i/>
              </w:rPr>
              <w:t xml:space="preserve">Management </w:t>
            </w:r>
            <w:r>
              <w:rPr>
                <w:rFonts w:eastAsia="Times New Roman" w:cs="Times"/>
              </w:rPr>
              <w:t>receiving a copy of the plan and all of its updates , email, and the organisational records management system</w:t>
            </w:r>
          </w:p>
          <w:p w:rsidR="000F6D0E" w:rsidRDefault="000F6D0E" w:rsidP="00126670">
            <w:pPr>
              <w:pStyle w:val="ListParagraph"/>
              <w:numPr>
                <w:ilvl w:val="0"/>
                <w:numId w:val="25"/>
              </w:numPr>
              <w:jc w:val="left"/>
              <w:textAlignment w:val="baseline"/>
              <w:rPr>
                <w:rFonts w:eastAsia="Times New Roman" w:cs="Times"/>
              </w:rPr>
            </w:pPr>
            <w:r>
              <w:rPr>
                <w:rFonts w:eastAsia="Times New Roman" w:cs="Times"/>
                <w:b/>
                <w:i/>
              </w:rPr>
              <w:t xml:space="preserve">Suppliers </w:t>
            </w:r>
            <w:r>
              <w:rPr>
                <w:rFonts w:eastAsia="Times New Roman" w:cs="Times"/>
              </w:rPr>
              <w:t>via email, purchase order, and phone calls</w:t>
            </w:r>
          </w:p>
          <w:p w:rsidR="000F6D0E" w:rsidRPr="00FF5C79" w:rsidRDefault="000F6D0E" w:rsidP="00126670">
            <w:pPr>
              <w:pStyle w:val="ListParagraph"/>
              <w:numPr>
                <w:ilvl w:val="0"/>
                <w:numId w:val="25"/>
              </w:numPr>
              <w:jc w:val="left"/>
              <w:textAlignment w:val="baseline"/>
              <w:rPr>
                <w:rFonts w:eastAsia="Times New Roman" w:cs="Times"/>
              </w:rPr>
            </w:pPr>
            <w:r>
              <w:rPr>
                <w:rFonts w:eastAsia="Times New Roman" w:cs="Times"/>
                <w:b/>
                <w:i/>
              </w:rPr>
              <w:t xml:space="preserve">Councils or other governing bodies </w:t>
            </w:r>
            <w:r>
              <w:rPr>
                <w:rFonts w:eastAsia="Times New Roman" w:cs="Times"/>
              </w:rPr>
              <w:t>via receiving a copy of the plan and all of its updates</w:t>
            </w:r>
          </w:p>
        </w:tc>
      </w:tr>
      <w:tr w:rsidR="000F6D0E" w:rsidTr="0015043B">
        <w:tc>
          <w:tcPr>
            <w:tcW w:w="2660" w:type="dxa"/>
          </w:tcPr>
          <w:p w:rsidR="000F6D0E" w:rsidRPr="00F934BF" w:rsidRDefault="000F6D0E" w:rsidP="00126670">
            <w:pPr>
              <w:pStyle w:val="ListParagraph"/>
              <w:numPr>
                <w:ilvl w:val="0"/>
                <w:numId w:val="22"/>
              </w:numPr>
              <w:tabs>
                <w:tab w:val="clear" w:pos="720"/>
                <w:tab w:val="num" w:pos="284"/>
              </w:tabs>
              <w:ind w:left="284" w:hanging="284"/>
              <w:jc w:val="left"/>
              <w:textAlignment w:val="baseline"/>
              <w:rPr>
                <w:rFonts w:eastAsia="Times New Roman" w:cs="Times"/>
                <w:b/>
                <w:i/>
              </w:rPr>
            </w:pPr>
            <w:r>
              <w:rPr>
                <w:rFonts w:eastAsia="Times New Roman" w:cs="Times"/>
                <w:b/>
                <w:i/>
              </w:rPr>
              <w:t>Continuously improve</w:t>
            </w:r>
          </w:p>
        </w:tc>
        <w:tc>
          <w:tcPr>
            <w:tcW w:w="6582" w:type="dxa"/>
          </w:tcPr>
          <w:p w:rsidR="000F6D0E" w:rsidRDefault="000F6D0E" w:rsidP="00AA41B6">
            <w:pPr>
              <w:textAlignment w:val="baseline"/>
              <w:rPr>
                <w:rFonts w:eastAsia="Times New Roman" w:cs="Times"/>
              </w:rPr>
            </w:pPr>
            <w:r>
              <w:rPr>
                <w:rFonts w:eastAsia="Times New Roman" w:cs="Times"/>
              </w:rPr>
              <w:t>Through your monitoring you may need to update or make changes to the plan.  Every time the plan is updated and/or changed you must ensure all stakeholders are made aware of what has changed and how it will impact them.</w:t>
            </w:r>
          </w:p>
          <w:p w:rsidR="000F6D0E" w:rsidRDefault="000F6D0E" w:rsidP="00AA41B6">
            <w:pPr>
              <w:textAlignment w:val="baseline"/>
              <w:rPr>
                <w:rFonts w:eastAsia="Times New Roman" w:cs="Times"/>
              </w:rPr>
            </w:pPr>
            <w:r>
              <w:rPr>
                <w:rFonts w:eastAsia="Times New Roman" w:cs="Times"/>
              </w:rPr>
              <w:t>Also, you will need to complete a report at the end of the job; this is where you make recommendations for improvements, based on the outcomes of your plan and the job performance.</w:t>
            </w:r>
          </w:p>
        </w:tc>
      </w:tr>
    </w:tbl>
    <w:p w:rsidR="004A5FE1" w:rsidRDefault="004A5FE1" w:rsidP="0015043B">
      <w:pPr>
        <w:pStyle w:val="Heading5"/>
      </w:pPr>
    </w:p>
    <w:p w:rsidR="004A5FE1" w:rsidRDefault="004A5FE1">
      <w:pPr>
        <w:spacing w:before="100" w:after="100"/>
        <w:jc w:val="left"/>
        <w:rPr>
          <w:b/>
          <w:smallCaps/>
          <w:color w:val="auto"/>
        </w:rPr>
      </w:pPr>
      <w:r>
        <w:br w:type="page"/>
      </w:r>
    </w:p>
    <w:p w:rsidR="008B04D7" w:rsidRPr="0051739E" w:rsidRDefault="00931B53" w:rsidP="0015043B">
      <w:pPr>
        <w:pStyle w:val="Heading5"/>
      </w:pPr>
      <w:r w:rsidRPr="0051739E">
        <w:t xml:space="preserve">What goes in a </w:t>
      </w:r>
      <w:r w:rsidR="007729CE" w:rsidRPr="0051739E">
        <w:t>plan?</w:t>
      </w:r>
      <w:r w:rsidR="00DD138E" w:rsidRPr="0051739E">
        <w:rPr>
          <w:rFonts w:asciiTheme="minorHAnsi" w:eastAsia="Times New Roman" w:hAnsiTheme="minorHAnsi" w:cs="Times New Roman"/>
          <w:noProof/>
          <w:szCs w:val="22"/>
        </w:rPr>
        <w:t xml:space="preserve"> </w:t>
      </w:r>
    </w:p>
    <w:p w:rsidR="00E352F6" w:rsidRPr="00E50C80" w:rsidRDefault="00E352F6" w:rsidP="00F84EFE">
      <w:pPr>
        <w:pStyle w:val="ListParagraph"/>
        <w:numPr>
          <w:ilvl w:val="0"/>
          <w:numId w:val="17"/>
        </w:numPr>
        <w:spacing w:before="120" w:after="120"/>
        <w:rPr>
          <w:color w:val="auto"/>
        </w:rPr>
      </w:pPr>
      <w:r w:rsidRPr="00E50C80">
        <w:rPr>
          <w:color w:val="auto"/>
        </w:rPr>
        <w:t>Introduction/Purpose</w:t>
      </w:r>
    </w:p>
    <w:p w:rsidR="00E352F6" w:rsidRPr="00E50C80" w:rsidRDefault="00E352F6" w:rsidP="00F84EFE">
      <w:pPr>
        <w:pStyle w:val="ListParagraph"/>
        <w:numPr>
          <w:ilvl w:val="0"/>
          <w:numId w:val="17"/>
        </w:numPr>
        <w:spacing w:before="120" w:after="120"/>
        <w:rPr>
          <w:color w:val="auto"/>
        </w:rPr>
      </w:pPr>
      <w:r w:rsidRPr="00E50C80">
        <w:rPr>
          <w:color w:val="auto"/>
        </w:rPr>
        <w:t>Scope of work</w:t>
      </w:r>
    </w:p>
    <w:p w:rsidR="007729CE" w:rsidRPr="0015043B" w:rsidRDefault="007729CE" w:rsidP="00F84EFE">
      <w:pPr>
        <w:pStyle w:val="ListParagraph"/>
        <w:numPr>
          <w:ilvl w:val="1"/>
          <w:numId w:val="17"/>
        </w:numPr>
        <w:spacing w:before="120" w:after="120"/>
        <w:ind w:left="3119" w:hanging="425"/>
        <w:contextualSpacing/>
        <w:rPr>
          <w:color w:val="auto"/>
        </w:rPr>
      </w:pPr>
      <w:r w:rsidRPr="0015043B">
        <w:rPr>
          <w:color w:val="auto"/>
        </w:rPr>
        <w:t>Task requirements</w:t>
      </w:r>
    </w:p>
    <w:p w:rsidR="007729CE" w:rsidRPr="0015043B" w:rsidRDefault="007729CE" w:rsidP="00F84EFE">
      <w:pPr>
        <w:pStyle w:val="ListParagraph"/>
        <w:numPr>
          <w:ilvl w:val="1"/>
          <w:numId w:val="17"/>
        </w:numPr>
        <w:spacing w:before="120" w:after="120"/>
        <w:ind w:left="3119" w:hanging="425"/>
        <w:contextualSpacing/>
        <w:rPr>
          <w:color w:val="auto"/>
        </w:rPr>
      </w:pPr>
      <w:r w:rsidRPr="0015043B">
        <w:rPr>
          <w:color w:val="auto"/>
        </w:rPr>
        <w:t>Operational Techniques</w:t>
      </w:r>
    </w:p>
    <w:p w:rsidR="007729CE" w:rsidRPr="0015043B" w:rsidRDefault="007729CE" w:rsidP="00F84EFE">
      <w:pPr>
        <w:pStyle w:val="ListParagraph"/>
        <w:numPr>
          <w:ilvl w:val="1"/>
          <w:numId w:val="17"/>
        </w:numPr>
        <w:spacing w:before="120" w:after="120"/>
        <w:ind w:left="3119" w:hanging="425"/>
        <w:contextualSpacing/>
        <w:rPr>
          <w:color w:val="auto"/>
        </w:rPr>
      </w:pPr>
      <w:r w:rsidRPr="0015043B">
        <w:rPr>
          <w:color w:val="auto"/>
        </w:rPr>
        <w:t>Cost estimates</w:t>
      </w:r>
    </w:p>
    <w:p w:rsidR="00E352F6" w:rsidRPr="0015043B" w:rsidRDefault="00E352F6" w:rsidP="00F84EFE">
      <w:pPr>
        <w:pStyle w:val="ListParagraph"/>
        <w:numPr>
          <w:ilvl w:val="0"/>
          <w:numId w:val="17"/>
        </w:numPr>
        <w:spacing w:before="120" w:after="120"/>
        <w:rPr>
          <w:color w:val="auto"/>
        </w:rPr>
      </w:pPr>
      <w:r w:rsidRPr="0015043B">
        <w:rPr>
          <w:color w:val="auto"/>
        </w:rPr>
        <w:t>Schedules /Work Breakdown Schedules (WBS)/Gantt Chart</w:t>
      </w:r>
    </w:p>
    <w:p w:rsidR="00E352F6" w:rsidRPr="0015043B" w:rsidRDefault="00E352F6" w:rsidP="00F84EFE">
      <w:pPr>
        <w:pStyle w:val="ListParagraph"/>
        <w:numPr>
          <w:ilvl w:val="0"/>
          <w:numId w:val="17"/>
        </w:numPr>
        <w:spacing w:before="120" w:after="120"/>
        <w:rPr>
          <w:color w:val="auto"/>
        </w:rPr>
      </w:pPr>
      <w:r w:rsidRPr="0015043B">
        <w:rPr>
          <w:color w:val="auto"/>
        </w:rPr>
        <w:t>Environmental management</w:t>
      </w:r>
    </w:p>
    <w:p w:rsidR="00E352F6" w:rsidRPr="0015043B" w:rsidRDefault="00E352F6" w:rsidP="00F84EFE">
      <w:pPr>
        <w:pStyle w:val="ListParagraph"/>
        <w:numPr>
          <w:ilvl w:val="0"/>
          <w:numId w:val="17"/>
        </w:numPr>
        <w:spacing w:before="120" w:after="120"/>
        <w:rPr>
          <w:color w:val="auto"/>
        </w:rPr>
      </w:pPr>
      <w:r w:rsidRPr="0015043B">
        <w:rPr>
          <w:color w:val="auto"/>
        </w:rPr>
        <w:t xml:space="preserve">Human resource requirements </w:t>
      </w:r>
    </w:p>
    <w:p w:rsidR="00E352F6" w:rsidRPr="0015043B" w:rsidRDefault="00E352F6" w:rsidP="00F84EFE">
      <w:pPr>
        <w:pStyle w:val="ListParagraph"/>
        <w:numPr>
          <w:ilvl w:val="1"/>
          <w:numId w:val="17"/>
        </w:numPr>
        <w:spacing w:before="120" w:after="120"/>
        <w:ind w:left="3119" w:hanging="425"/>
        <w:contextualSpacing/>
        <w:rPr>
          <w:color w:val="auto"/>
        </w:rPr>
      </w:pPr>
      <w:r w:rsidRPr="0015043B">
        <w:rPr>
          <w:color w:val="auto"/>
        </w:rPr>
        <w:t>Numbers needed/Number of crews/Shifts</w:t>
      </w:r>
    </w:p>
    <w:p w:rsidR="00E352F6" w:rsidRPr="0015043B" w:rsidRDefault="00E352F6" w:rsidP="00F84EFE">
      <w:pPr>
        <w:pStyle w:val="ListParagraph"/>
        <w:numPr>
          <w:ilvl w:val="1"/>
          <w:numId w:val="17"/>
        </w:numPr>
        <w:spacing w:before="120" w:after="120"/>
        <w:ind w:left="3119" w:hanging="425"/>
        <w:contextualSpacing/>
        <w:rPr>
          <w:color w:val="auto"/>
        </w:rPr>
      </w:pPr>
      <w:r w:rsidRPr="0015043B">
        <w:rPr>
          <w:color w:val="auto"/>
        </w:rPr>
        <w:t>Skills matrix</w:t>
      </w:r>
    </w:p>
    <w:p w:rsidR="00E352F6" w:rsidRPr="0015043B" w:rsidRDefault="00E352F6" w:rsidP="00F84EFE">
      <w:pPr>
        <w:pStyle w:val="ListParagraph"/>
        <w:numPr>
          <w:ilvl w:val="1"/>
          <w:numId w:val="17"/>
        </w:numPr>
        <w:spacing w:before="120" w:after="120"/>
        <w:ind w:left="3119" w:hanging="425"/>
        <w:contextualSpacing/>
        <w:rPr>
          <w:color w:val="auto"/>
        </w:rPr>
      </w:pPr>
      <w:r w:rsidRPr="0015043B">
        <w:rPr>
          <w:color w:val="auto"/>
        </w:rPr>
        <w:t>Rosters</w:t>
      </w:r>
    </w:p>
    <w:p w:rsidR="00E352F6" w:rsidRPr="0015043B" w:rsidRDefault="00E352F6" w:rsidP="00F84EFE">
      <w:pPr>
        <w:pStyle w:val="ListParagraph"/>
        <w:numPr>
          <w:ilvl w:val="0"/>
          <w:numId w:val="17"/>
        </w:numPr>
        <w:spacing w:before="120" w:after="120"/>
        <w:rPr>
          <w:color w:val="auto"/>
        </w:rPr>
      </w:pPr>
      <w:r w:rsidRPr="0015043B">
        <w:rPr>
          <w:color w:val="auto"/>
        </w:rPr>
        <w:t>Communication strategies</w:t>
      </w:r>
    </w:p>
    <w:p w:rsidR="00E352F6" w:rsidRPr="0015043B" w:rsidRDefault="00E352F6" w:rsidP="00F84EFE">
      <w:pPr>
        <w:pStyle w:val="ListParagraph"/>
        <w:numPr>
          <w:ilvl w:val="0"/>
          <w:numId w:val="17"/>
        </w:numPr>
        <w:spacing w:before="120" w:after="120"/>
        <w:rPr>
          <w:color w:val="auto"/>
        </w:rPr>
      </w:pPr>
      <w:r w:rsidRPr="0015043B">
        <w:rPr>
          <w:color w:val="auto"/>
        </w:rPr>
        <w:t>Risk management processes/plans</w:t>
      </w:r>
    </w:p>
    <w:p w:rsidR="00E352F6" w:rsidRPr="0015043B" w:rsidRDefault="00E352F6" w:rsidP="00F84EFE">
      <w:pPr>
        <w:pStyle w:val="ListParagraph"/>
        <w:numPr>
          <w:ilvl w:val="0"/>
          <w:numId w:val="17"/>
        </w:numPr>
        <w:spacing w:before="120" w:after="120"/>
        <w:rPr>
          <w:color w:val="auto"/>
        </w:rPr>
      </w:pPr>
      <w:r w:rsidRPr="0015043B">
        <w:rPr>
          <w:color w:val="auto"/>
        </w:rPr>
        <w:t>Compliance related plans</w:t>
      </w:r>
    </w:p>
    <w:p w:rsidR="00E352F6" w:rsidRPr="0015043B" w:rsidRDefault="00E352F6" w:rsidP="00F84EFE">
      <w:pPr>
        <w:pStyle w:val="ListParagraph"/>
        <w:numPr>
          <w:ilvl w:val="0"/>
          <w:numId w:val="17"/>
        </w:numPr>
        <w:spacing w:before="120" w:after="120"/>
        <w:rPr>
          <w:color w:val="auto"/>
        </w:rPr>
      </w:pPr>
      <w:r w:rsidRPr="0015043B">
        <w:rPr>
          <w:color w:val="auto"/>
        </w:rPr>
        <w:t>Procurement plans</w:t>
      </w:r>
    </w:p>
    <w:p w:rsidR="007729CE" w:rsidRPr="0015043B" w:rsidRDefault="007729CE" w:rsidP="00F84EFE">
      <w:pPr>
        <w:pStyle w:val="ListParagraph"/>
        <w:numPr>
          <w:ilvl w:val="1"/>
          <w:numId w:val="17"/>
        </w:numPr>
        <w:spacing w:before="120" w:after="120"/>
        <w:ind w:left="3119" w:hanging="425"/>
        <w:contextualSpacing/>
        <w:rPr>
          <w:color w:val="auto"/>
        </w:rPr>
      </w:pPr>
      <w:r w:rsidRPr="0015043B">
        <w:rPr>
          <w:color w:val="auto"/>
        </w:rPr>
        <w:t xml:space="preserve">Materials, quantities, and delivery schedules </w:t>
      </w:r>
    </w:p>
    <w:p w:rsidR="007729CE" w:rsidRPr="0015043B" w:rsidRDefault="007729CE" w:rsidP="00F84EFE">
      <w:pPr>
        <w:pStyle w:val="ListParagraph"/>
        <w:numPr>
          <w:ilvl w:val="1"/>
          <w:numId w:val="17"/>
        </w:numPr>
        <w:spacing w:before="120" w:after="120"/>
        <w:ind w:left="3119" w:hanging="425"/>
        <w:contextualSpacing/>
        <w:rPr>
          <w:color w:val="auto"/>
        </w:rPr>
      </w:pPr>
      <w:r w:rsidRPr="0015043B">
        <w:rPr>
          <w:color w:val="auto"/>
        </w:rPr>
        <w:t>Contracted labour and/or plant and equipment requirements</w:t>
      </w:r>
    </w:p>
    <w:p w:rsidR="00E352F6" w:rsidRPr="0015043B" w:rsidRDefault="007729CE" w:rsidP="00F84EFE">
      <w:pPr>
        <w:pStyle w:val="ListParagraph"/>
        <w:numPr>
          <w:ilvl w:val="0"/>
          <w:numId w:val="17"/>
        </w:numPr>
        <w:spacing w:before="120" w:after="120"/>
        <w:rPr>
          <w:color w:val="auto"/>
        </w:rPr>
      </w:pPr>
      <w:r w:rsidRPr="0015043B">
        <w:rPr>
          <w:color w:val="auto"/>
        </w:rPr>
        <w:t>Tools, Plant, and Equipment</w:t>
      </w:r>
    </w:p>
    <w:p w:rsidR="007729CE" w:rsidRPr="0015043B" w:rsidRDefault="007729CE" w:rsidP="00F84EFE">
      <w:pPr>
        <w:pStyle w:val="ListParagraph"/>
        <w:numPr>
          <w:ilvl w:val="1"/>
          <w:numId w:val="17"/>
        </w:numPr>
        <w:spacing w:before="120" w:after="120"/>
        <w:ind w:left="3119" w:hanging="425"/>
        <w:contextualSpacing/>
        <w:rPr>
          <w:color w:val="auto"/>
        </w:rPr>
      </w:pPr>
      <w:r w:rsidRPr="0015043B">
        <w:rPr>
          <w:color w:val="auto"/>
        </w:rPr>
        <w:t>Maintenance plans</w:t>
      </w:r>
    </w:p>
    <w:p w:rsidR="00E352F6" w:rsidRPr="0015043B" w:rsidRDefault="007729CE" w:rsidP="00F84EFE">
      <w:pPr>
        <w:pStyle w:val="ListParagraph"/>
        <w:numPr>
          <w:ilvl w:val="0"/>
          <w:numId w:val="17"/>
        </w:numPr>
        <w:spacing w:before="120" w:after="120"/>
        <w:rPr>
          <w:color w:val="auto"/>
        </w:rPr>
      </w:pPr>
      <w:r w:rsidRPr="0015043B">
        <w:rPr>
          <w:color w:val="auto"/>
        </w:rPr>
        <w:t>Issues management strategies</w:t>
      </w:r>
    </w:p>
    <w:p w:rsidR="00E352F6" w:rsidRPr="0015043B" w:rsidRDefault="007729CE" w:rsidP="00F84EFE">
      <w:pPr>
        <w:pStyle w:val="ListParagraph"/>
        <w:numPr>
          <w:ilvl w:val="0"/>
          <w:numId w:val="17"/>
        </w:numPr>
        <w:spacing w:before="120" w:after="120"/>
        <w:rPr>
          <w:color w:val="auto"/>
        </w:rPr>
      </w:pPr>
      <w:r w:rsidRPr="0015043B">
        <w:rPr>
          <w:color w:val="auto"/>
        </w:rPr>
        <w:t>Attachments/Appendices</w:t>
      </w:r>
    </w:p>
    <w:p w:rsidR="00E106E5" w:rsidRDefault="00E106E5">
      <w:pPr>
        <w:spacing w:before="100" w:after="100"/>
        <w:jc w:val="left"/>
      </w:pPr>
    </w:p>
    <w:p w:rsidR="00E106E5" w:rsidRDefault="00E106E5">
      <w:pPr>
        <w:spacing w:before="100" w:after="100"/>
        <w:jc w:val="left"/>
      </w:pPr>
      <w:r>
        <w:rPr>
          <w:noProof/>
        </w:rPr>
        <mc:AlternateContent>
          <mc:Choice Requires="wps">
            <w:drawing>
              <wp:anchor distT="0" distB="0" distL="114300" distR="114300" simplePos="0" relativeHeight="251701248" behindDoc="0" locked="0" layoutInCell="1" allowOverlap="1" wp14:anchorId="25EEBC32" wp14:editId="52B68B47">
                <wp:simplePos x="0" y="0"/>
                <wp:positionH relativeFrom="column">
                  <wp:posOffset>-33655</wp:posOffset>
                </wp:positionH>
                <wp:positionV relativeFrom="paragraph">
                  <wp:posOffset>59055</wp:posOffset>
                </wp:positionV>
                <wp:extent cx="6438900" cy="1076325"/>
                <wp:effectExtent l="19050" t="19050" r="19050" b="28575"/>
                <wp:wrapSquare wrapText="bothSides"/>
                <wp:docPr id="17" name="Rounded Rectangle 17"/>
                <wp:cNvGraphicFramePr/>
                <a:graphic xmlns:a="http://schemas.openxmlformats.org/drawingml/2006/main">
                  <a:graphicData uri="http://schemas.microsoft.com/office/word/2010/wordprocessingShape">
                    <wps:wsp>
                      <wps:cNvSpPr/>
                      <wps:spPr>
                        <a:xfrm>
                          <a:off x="0" y="0"/>
                          <a:ext cx="6438900" cy="1076325"/>
                        </a:xfrm>
                        <a:prstGeom prst="roundRect">
                          <a:avLst/>
                        </a:prstGeom>
                        <a:ln w="38100"/>
                      </wps:spPr>
                      <wps:style>
                        <a:lnRef idx="2">
                          <a:schemeClr val="accent6"/>
                        </a:lnRef>
                        <a:fillRef idx="1">
                          <a:schemeClr val="lt1"/>
                        </a:fillRef>
                        <a:effectRef idx="0">
                          <a:schemeClr val="accent6"/>
                        </a:effectRef>
                        <a:fontRef idx="minor">
                          <a:schemeClr val="dk1"/>
                        </a:fontRef>
                      </wps:style>
                      <wps:txbx>
                        <w:txbxContent>
                          <w:p w:rsidR="00D61F49" w:rsidRDefault="00D61F49" w:rsidP="00FD3CC5">
                            <w:pPr>
                              <w:spacing w:before="120" w:after="120"/>
                            </w:pPr>
                            <w:r w:rsidRPr="00F84EFE">
                              <w:rPr>
                                <w:b/>
                                <w:color w:val="E36C0A" w:themeColor="accent6" w:themeShade="BF"/>
                                <w:sz w:val="28"/>
                                <w:szCs w:val="28"/>
                              </w:rPr>
                              <w:t>NOTE</w:t>
                            </w:r>
                            <w:r w:rsidRPr="00FD3CC5">
                              <w:rPr>
                                <w:b/>
                                <w:color w:val="E36C0A" w:themeColor="accent6" w:themeShade="BF"/>
                              </w:rPr>
                              <w:t>:</w:t>
                            </w:r>
                            <w:r>
                              <w:t xml:space="preserve"> It is important that you comply with your organisation’s quality control processes for the development and updating of your plan.  This way you will a historical record of the job and documented evidence of the improvements that were made and recommended.  It is also evidence that is used in internal and external audits or safety investigations.</w:t>
                            </w:r>
                          </w:p>
                          <w:p w:rsidR="00D61F49" w:rsidRDefault="00D61F49" w:rsidP="00FD3CC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EEBC32" id="Rounded Rectangle 17" o:spid="_x0000_s1030" style="position:absolute;margin-left:-2.65pt;margin-top:4.65pt;width:507pt;height:84.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VrSgAIAAEUFAAAOAAAAZHJzL2Uyb0RvYy54bWysVN9P2zAQfp+0/8Hy+0jSlgJVU1SBmCYh&#10;qICJZ9ex22i2z7PdJt1fv7OTBsb6NO0l8fm++/2d59etVmQvnK/BlLQ4yykRhkNVm01Jv7/cfbmk&#10;xAdmKqbAiJIehKfXi8+f5o2diRFsQVXCEXRi/KyxJd2GYGdZ5vlWaObPwAqDSglOs4Ci22SVYw16&#10;1yob5fk0a8BV1gEX3uPtbaeki+RfSsHDo5ReBKJKirmF9HXpu47fbDFns41jdlvzPg32D1loVhsM&#10;Ori6ZYGRnav/cqVr7sCDDGccdAZS1lykGrCaIv9QzfOWWZFqweZ4O7TJ/z+3/GG/cqSucHYXlBim&#10;cUZPsDOVqMgTdo+ZjRIEddioxvoZ4p/tyvWSx2OsupVOxz/WQ9rU3MPQXNEGwvFyOhlfXuU4A466&#10;Ir+Yjkfn0Wv2Zm6dD18FaBIPJXUxj5hE6izb3/vQ4Y+4GFIZ0pR0fFmg66iNSXZppVM4KNHBnoTE&#10;OjGRUXKXGCZulCN7htxgnAsTpn1CyiA6mslaqcGwOGWoQtEb9dhoJhLzBsP8lOGfEQeLFBVMGIx1&#10;bcCdclD9GCJ3+GP1Xc2x/NCu2zTcUcwx3qyhOuDAHXSb4C2/q7HZ98yHFXNIfRwQrnN4xI9UgK2F&#10;/kTJFtyvU/cRj4xELSUNrlJJ/c8dc4IS9c0gV6+KySTuXhIm5xcjFNx7zfq9xuz0DeBECnw4LE/H&#10;iA/qeJQO9Ctu/TJGRRUzHGOXlAd3FG5Ct+L4bnCxXCYY7ptl4d48Wx6dxz5HHr20r8zZnnEByfoA&#10;x7Vjsw+c67DR0sByF0DWiZBvfe0ngLuaeN2/K/ExeC8n1Nvrt/gNAAD//wMAUEsDBBQABgAIAAAA&#10;IQA4DAqm2wAAAAkBAAAPAAAAZHJzL2Rvd25yZXYueG1sTI/BTsMwEETvSPyDtUhcUGsXBHVDnKpC&#10;4opE6Qe49hJHsddR7DTh73FPcNpdzWj2Tb1fgmcXHFMXScFmLYAhmWg7ahWcvt5XEljKmqz2kVDB&#10;DybYN7c3ta5snOkTL8fcshJCqdIKXM5DxXkyDoNO6zggFe07jkHnco4tt6OeS3jw/FGIFx50R+WD&#10;0wO+OTT9cQoKfCc3H7tTMmacDw77h6ntLSp1f7ccXoFlXPKfGa74BR2awnSOE9nEvILV81NxKtiV&#10;cZWFkFtg57JtpQTe1Px/g+YXAAD//wMAUEsBAi0AFAAGAAgAAAAhALaDOJL+AAAA4QEAABMAAAAA&#10;AAAAAAAAAAAAAAAAAFtDb250ZW50X1R5cGVzXS54bWxQSwECLQAUAAYACAAAACEAOP0h/9YAAACU&#10;AQAACwAAAAAAAAAAAAAAAAAvAQAAX3JlbHMvLnJlbHNQSwECLQAUAAYACAAAACEAw4Va0oACAABF&#10;BQAADgAAAAAAAAAAAAAAAAAuAgAAZHJzL2Uyb0RvYy54bWxQSwECLQAUAAYACAAAACEAOAwKptsA&#10;AAAJAQAADwAAAAAAAAAAAAAAAADaBAAAZHJzL2Rvd25yZXYueG1sUEsFBgAAAAAEAAQA8wAAAOIF&#10;AAAAAA==&#10;" fillcolor="white [3201]" strokecolor="#f79646 [3209]" strokeweight="3pt">
                <v:textbox>
                  <w:txbxContent>
                    <w:p w:rsidR="00D61F49" w:rsidRDefault="00D61F49" w:rsidP="00FD3CC5">
                      <w:pPr>
                        <w:spacing w:before="120" w:after="120"/>
                      </w:pPr>
                      <w:r w:rsidRPr="00F84EFE">
                        <w:rPr>
                          <w:b/>
                          <w:color w:val="E36C0A" w:themeColor="accent6" w:themeShade="BF"/>
                          <w:sz w:val="28"/>
                          <w:szCs w:val="28"/>
                        </w:rPr>
                        <w:t>NOTE</w:t>
                      </w:r>
                      <w:r w:rsidRPr="00FD3CC5">
                        <w:rPr>
                          <w:b/>
                          <w:color w:val="E36C0A" w:themeColor="accent6" w:themeShade="BF"/>
                        </w:rPr>
                        <w:t>:</w:t>
                      </w:r>
                      <w:r>
                        <w:t xml:space="preserve"> It is important that you comply with your organisation’s quality control processes for the development and updating of your plan.  This way you will a historical record of the job and documented evidence of the improvements that were made and recommended.  It is also evidence that is used in internal and external audits or safety investigations.</w:t>
                      </w:r>
                    </w:p>
                    <w:p w:rsidR="00D61F49" w:rsidRDefault="00D61F49" w:rsidP="00FD3CC5">
                      <w:pPr>
                        <w:jc w:val="center"/>
                      </w:pPr>
                    </w:p>
                  </w:txbxContent>
                </v:textbox>
                <w10:wrap type="square"/>
              </v:roundrect>
            </w:pict>
          </mc:Fallback>
        </mc:AlternateContent>
      </w:r>
    </w:p>
    <w:p w:rsidR="004A5FE1" w:rsidRDefault="004A5FE1">
      <w:pPr>
        <w:spacing w:before="100" w:after="100"/>
        <w:jc w:val="left"/>
        <w:rPr>
          <w:b/>
          <w:smallCaps/>
          <w:color w:val="auto"/>
        </w:rPr>
      </w:pPr>
      <w:r>
        <w:br w:type="page"/>
      </w:r>
    </w:p>
    <w:p w:rsidR="00E106E5" w:rsidRDefault="00E106E5" w:rsidP="00E106E5">
      <w:pPr>
        <w:pStyle w:val="Heading5"/>
      </w:pPr>
      <w:r>
        <w:t>Estimating Costs</w:t>
      </w:r>
    </w:p>
    <w:p w:rsidR="00E106E5" w:rsidRDefault="00E106E5">
      <w:pPr>
        <w:spacing w:before="100" w:after="100"/>
        <w:jc w:val="left"/>
      </w:pPr>
      <w:r>
        <w:t>One of your first tasks will be to estimate costs for materials and resources required for the job. Cost estimates need to be accurate, transparent, and reliable as these will impact on the financial outcome of your job.  Therefore, you need to know how to calculate quantities, including:</w:t>
      </w:r>
    </w:p>
    <w:p w:rsidR="00E106E5" w:rsidRDefault="00E106E5" w:rsidP="00126670">
      <w:pPr>
        <w:pStyle w:val="ListParagraph"/>
        <w:numPr>
          <w:ilvl w:val="0"/>
          <w:numId w:val="60"/>
        </w:numPr>
        <w:spacing w:before="100" w:after="100"/>
        <w:jc w:val="left"/>
      </w:pPr>
      <w:r>
        <w:t>Volumes,</w:t>
      </w:r>
    </w:p>
    <w:p w:rsidR="00E106E5" w:rsidRDefault="00E106E5" w:rsidP="00126670">
      <w:pPr>
        <w:pStyle w:val="ListParagraph"/>
        <w:numPr>
          <w:ilvl w:val="0"/>
          <w:numId w:val="60"/>
        </w:numPr>
        <w:spacing w:before="100" w:after="100"/>
        <w:jc w:val="left"/>
      </w:pPr>
      <w:r>
        <w:t>Grades,</w:t>
      </w:r>
    </w:p>
    <w:p w:rsidR="00E106E5" w:rsidRDefault="00E106E5" w:rsidP="00126670">
      <w:pPr>
        <w:pStyle w:val="ListParagraph"/>
        <w:numPr>
          <w:ilvl w:val="0"/>
          <w:numId w:val="60"/>
        </w:numPr>
        <w:spacing w:before="100" w:after="100"/>
        <w:jc w:val="left"/>
      </w:pPr>
      <w:r>
        <w:t>Percentages,</w:t>
      </w:r>
    </w:p>
    <w:p w:rsidR="00E106E5" w:rsidRDefault="00E106E5" w:rsidP="00126670">
      <w:pPr>
        <w:pStyle w:val="ListParagraph"/>
        <w:numPr>
          <w:ilvl w:val="0"/>
          <w:numId w:val="60"/>
        </w:numPr>
        <w:spacing w:before="100" w:after="100"/>
        <w:jc w:val="left"/>
      </w:pPr>
      <w:r>
        <w:t>Areas, and</w:t>
      </w:r>
    </w:p>
    <w:p w:rsidR="00E106E5" w:rsidRDefault="00E106E5" w:rsidP="00126670">
      <w:pPr>
        <w:pStyle w:val="ListParagraph"/>
        <w:numPr>
          <w:ilvl w:val="0"/>
          <w:numId w:val="60"/>
        </w:numPr>
        <w:spacing w:before="100" w:after="100"/>
        <w:jc w:val="left"/>
      </w:pPr>
      <w:r>
        <w:t>Resource consumption figures; including required supply rates.</w:t>
      </w:r>
    </w:p>
    <w:p w:rsidR="00E106E5" w:rsidRDefault="00B7136B">
      <w:pPr>
        <w:spacing w:before="100" w:after="100"/>
        <w:jc w:val="left"/>
      </w:pPr>
      <w:r>
        <w:t>When you calculate costs effectively, you will be able to allocate resources and develop schedules to successfully manage the job.</w:t>
      </w:r>
    </w:p>
    <w:p w:rsidR="00C91445" w:rsidRDefault="00C91445" w:rsidP="00C91445">
      <w:pPr>
        <w:pStyle w:val="Heading5"/>
      </w:pPr>
      <w:r>
        <w:t>Principles of Cost Estimation</w:t>
      </w:r>
    </w:p>
    <w:p w:rsidR="00C91445" w:rsidRPr="00C91445" w:rsidRDefault="00C91445" w:rsidP="00C91445">
      <w:pPr>
        <w:rPr>
          <w:b/>
          <w:i/>
        </w:rPr>
      </w:pPr>
      <w:r w:rsidRPr="00C91445">
        <w:rPr>
          <w:b/>
          <w:i/>
        </w:rPr>
        <w:t>A structured estimating process should produce:</w:t>
      </w:r>
    </w:p>
    <w:p w:rsidR="00C91445" w:rsidRPr="00C20B23" w:rsidRDefault="00C91445" w:rsidP="00126670">
      <w:pPr>
        <w:pStyle w:val="ListParagraph"/>
        <w:numPr>
          <w:ilvl w:val="0"/>
          <w:numId w:val="70"/>
        </w:numPr>
      </w:pPr>
      <w:r w:rsidRPr="00C20B23">
        <w:t>Quality estimates</w:t>
      </w:r>
      <w:r>
        <w:t>,</w:t>
      </w:r>
    </w:p>
    <w:p w:rsidR="00C91445" w:rsidRPr="00C20B23" w:rsidRDefault="00C91445" w:rsidP="00126670">
      <w:pPr>
        <w:pStyle w:val="ListParagraph"/>
        <w:numPr>
          <w:ilvl w:val="0"/>
          <w:numId w:val="70"/>
        </w:numPr>
      </w:pPr>
      <w:r w:rsidRPr="00C20B23">
        <w:t>Consistency – checks and balances</w:t>
      </w:r>
      <w:r>
        <w:t>,</w:t>
      </w:r>
    </w:p>
    <w:p w:rsidR="00C91445" w:rsidRPr="00C20B23" w:rsidRDefault="00C91445" w:rsidP="00126670">
      <w:pPr>
        <w:pStyle w:val="ListParagraph"/>
        <w:numPr>
          <w:ilvl w:val="0"/>
          <w:numId w:val="70"/>
        </w:numPr>
      </w:pPr>
      <w:r w:rsidRPr="00C20B23">
        <w:t>Improved accuracy and confidence</w:t>
      </w:r>
      <w:r>
        <w:t>,</w:t>
      </w:r>
    </w:p>
    <w:p w:rsidR="00C91445" w:rsidRPr="00C20B23" w:rsidRDefault="00C91445" w:rsidP="00126670">
      <w:pPr>
        <w:pStyle w:val="ListParagraph"/>
        <w:numPr>
          <w:ilvl w:val="0"/>
          <w:numId w:val="70"/>
        </w:numPr>
      </w:pPr>
      <w:r w:rsidRPr="00C20B23">
        <w:t xml:space="preserve">Improved competency and </w:t>
      </w:r>
      <w:r>
        <w:t>contracting of personnel,</w:t>
      </w:r>
    </w:p>
    <w:p w:rsidR="00C91445" w:rsidRPr="00C20B23" w:rsidRDefault="00C91445" w:rsidP="00126670">
      <w:pPr>
        <w:pStyle w:val="ListParagraph"/>
        <w:numPr>
          <w:ilvl w:val="0"/>
          <w:numId w:val="70"/>
        </w:numPr>
      </w:pPr>
      <w:r w:rsidRPr="00C20B23">
        <w:t>Alignment with all stakeholders</w:t>
      </w:r>
      <w:r>
        <w:t>,</w:t>
      </w:r>
    </w:p>
    <w:p w:rsidR="00C91445" w:rsidRPr="00C20B23" w:rsidRDefault="00C91445" w:rsidP="00126670">
      <w:pPr>
        <w:pStyle w:val="ListParagraph"/>
        <w:numPr>
          <w:ilvl w:val="0"/>
          <w:numId w:val="70"/>
        </w:numPr>
      </w:pPr>
      <w:r w:rsidRPr="00C20B23">
        <w:t>Reduce uncertainty</w:t>
      </w:r>
      <w:r>
        <w:t>,</w:t>
      </w:r>
    </w:p>
    <w:p w:rsidR="00C91445" w:rsidRPr="00C20B23" w:rsidRDefault="00C91445" w:rsidP="00126670">
      <w:pPr>
        <w:pStyle w:val="ListParagraph"/>
        <w:numPr>
          <w:ilvl w:val="0"/>
          <w:numId w:val="70"/>
        </w:numPr>
      </w:pPr>
      <w:r w:rsidRPr="00C20B23">
        <w:t>Reduce costs</w:t>
      </w:r>
      <w:r>
        <w:t>,</w:t>
      </w:r>
    </w:p>
    <w:p w:rsidR="00C91445" w:rsidRPr="00C20B23" w:rsidRDefault="00C91445" w:rsidP="00126670">
      <w:pPr>
        <w:pStyle w:val="ListParagraph"/>
        <w:numPr>
          <w:ilvl w:val="0"/>
          <w:numId w:val="70"/>
        </w:numPr>
      </w:pPr>
      <w:r w:rsidRPr="00C20B23">
        <w:t>Reduce cost over-runs</w:t>
      </w:r>
      <w:r>
        <w:t>, and</w:t>
      </w:r>
    </w:p>
    <w:p w:rsidR="00C91445" w:rsidRPr="00C20B23" w:rsidRDefault="00C91445" w:rsidP="00126670">
      <w:pPr>
        <w:pStyle w:val="ListParagraph"/>
        <w:numPr>
          <w:ilvl w:val="0"/>
          <w:numId w:val="70"/>
        </w:numPr>
      </w:pPr>
      <w:r w:rsidRPr="00C20B23">
        <w:t>Save time</w:t>
      </w:r>
      <w:r>
        <w:t>.</w:t>
      </w:r>
    </w:p>
    <w:p w:rsidR="00C91445" w:rsidRPr="00C91445" w:rsidRDefault="00C91445" w:rsidP="00C91445">
      <w:pPr>
        <w:rPr>
          <w:b/>
          <w:i/>
        </w:rPr>
      </w:pPr>
      <w:r w:rsidRPr="00C91445">
        <w:rPr>
          <w:b/>
          <w:i/>
        </w:rPr>
        <w:t>The Key steps in Estimating:</w:t>
      </w:r>
    </w:p>
    <w:p w:rsidR="00C91445" w:rsidRPr="00C20B23" w:rsidRDefault="00C91445" w:rsidP="00126670">
      <w:pPr>
        <w:pStyle w:val="ListParagraph"/>
        <w:numPr>
          <w:ilvl w:val="0"/>
          <w:numId w:val="71"/>
        </w:numPr>
      </w:pPr>
      <w:r w:rsidRPr="00C20B23">
        <w:t>Overview total estimating process</w:t>
      </w:r>
      <w:r>
        <w:t>,</w:t>
      </w:r>
    </w:p>
    <w:p w:rsidR="00C91445" w:rsidRPr="00C20B23" w:rsidRDefault="00C91445" w:rsidP="00126670">
      <w:pPr>
        <w:pStyle w:val="ListParagraph"/>
        <w:numPr>
          <w:ilvl w:val="0"/>
          <w:numId w:val="71"/>
        </w:numPr>
      </w:pPr>
      <w:r w:rsidRPr="00C20B23">
        <w:t>Review estimating requirements</w:t>
      </w:r>
      <w:r>
        <w:t>,</w:t>
      </w:r>
    </w:p>
    <w:p w:rsidR="00C91445" w:rsidRPr="00C20B23" w:rsidRDefault="00C91445" w:rsidP="00126670">
      <w:pPr>
        <w:pStyle w:val="ListParagraph"/>
        <w:numPr>
          <w:ilvl w:val="0"/>
          <w:numId w:val="71"/>
        </w:numPr>
      </w:pPr>
      <w:r w:rsidRPr="00C20B23">
        <w:t>Planning the estimate</w:t>
      </w:r>
      <w:r>
        <w:t>,</w:t>
      </w:r>
    </w:p>
    <w:p w:rsidR="00C91445" w:rsidRPr="00C20B23" w:rsidRDefault="00C91445" w:rsidP="00126670">
      <w:pPr>
        <w:pStyle w:val="ListParagraph"/>
        <w:numPr>
          <w:ilvl w:val="0"/>
          <w:numId w:val="71"/>
        </w:numPr>
      </w:pPr>
      <w:r w:rsidRPr="00C20B23">
        <w:t>Structuring the estimate</w:t>
      </w:r>
      <w:r>
        <w:t>,</w:t>
      </w:r>
    </w:p>
    <w:p w:rsidR="00C91445" w:rsidRPr="00C20B23" w:rsidRDefault="00C91445" w:rsidP="00126670">
      <w:pPr>
        <w:pStyle w:val="ListParagraph"/>
        <w:numPr>
          <w:ilvl w:val="0"/>
          <w:numId w:val="71"/>
        </w:numPr>
      </w:pPr>
      <w:r w:rsidRPr="00C20B23">
        <w:t>Developing the estimate</w:t>
      </w:r>
      <w:r>
        <w:t>,</w:t>
      </w:r>
    </w:p>
    <w:p w:rsidR="00C91445" w:rsidRPr="00C20B23" w:rsidRDefault="00C91445" w:rsidP="00126670">
      <w:pPr>
        <w:pStyle w:val="ListParagraph"/>
        <w:numPr>
          <w:ilvl w:val="0"/>
          <w:numId w:val="71"/>
        </w:numPr>
      </w:pPr>
      <w:r w:rsidRPr="00C20B23">
        <w:t>Analysing cost risk and contingency allocation</w:t>
      </w:r>
      <w:r>
        <w:t>,</w:t>
      </w:r>
    </w:p>
    <w:p w:rsidR="00C91445" w:rsidRPr="00C20B23" w:rsidRDefault="00C91445" w:rsidP="00126670">
      <w:pPr>
        <w:pStyle w:val="ListParagraph"/>
        <w:numPr>
          <w:ilvl w:val="0"/>
          <w:numId w:val="71"/>
        </w:numPr>
      </w:pPr>
      <w:r w:rsidRPr="00C20B23">
        <w:t>Documenting</w:t>
      </w:r>
      <w:r>
        <w:t>,</w:t>
      </w:r>
    </w:p>
    <w:p w:rsidR="00C91445" w:rsidRPr="00C20B23" w:rsidRDefault="00C91445" w:rsidP="00126670">
      <w:pPr>
        <w:pStyle w:val="ListParagraph"/>
        <w:numPr>
          <w:ilvl w:val="0"/>
          <w:numId w:val="71"/>
        </w:numPr>
      </w:pPr>
      <w:r w:rsidRPr="00C20B23">
        <w:t>Review and issue estimate</w:t>
      </w:r>
      <w:r>
        <w:t>, and</w:t>
      </w:r>
    </w:p>
    <w:p w:rsidR="009E4D82" w:rsidRDefault="00C91445" w:rsidP="00126670">
      <w:pPr>
        <w:pStyle w:val="ListParagraph"/>
        <w:numPr>
          <w:ilvl w:val="0"/>
          <w:numId w:val="71"/>
        </w:numPr>
      </w:pPr>
      <w:r w:rsidRPr="00C20B23">
        <w:t>Balance estimate against actuals for reconciliation</w:t>
      </w:r>
      <w:r>
        <w:t>.</w:t>
      </w:r>
    </w:p>
    <w:p w:rsidR="004A5FE1" w:rsidRDefault="004A5FE1" w:rsidP="004A5FE1">
      <w:pPr>
        <w:pStyle w:val="Heading5"/>
      </w:pPr>
      <w:r>
        <w:t>Basic Calculations</w:t>
      </w:r>
    </w:p>
    <w:p w:rsidR="004A5FE1" w:rsidRDefault="004A5FE1">
      <w:pPr>
        <w:spacing w:before="100" w:after="100"/>
        <w:jc w:val="left"/>
      </w:pPr>
      <w:r>
        <w:t xml:space="preserve">To calculate the </w:t>
      </w:r>
      <w:r w:rsidRPr="00253E35">
        <w:rPr>
          <w:b/>
          <w:i/>
        </w:rPr>
        <w:t>volume</w:t>
      </w:r>
      <w:r>
        <w:t xml:space="preserve"> of something you multiply the length (L) by the width (W) and the depth (D) – V = L x W x D E.G. 300m x 700m x 250m = 52,500,000 cubic metres (Total Volume Amount)</w:t>
      </w:r>
    </w:p>
    <w:p w:rsidR="004A5FE1" w:rsidRDefault="004A5FE1">
      <w:pPr>
        <w:spacing w:before="100" w:after="100"/>
        <w:jc w:val="left"/>
      </w:pPr>
      <w:r>
        <w:t xml:space="preserve">To calculate the surface </w:t>
      </w:r>
      <w:r w:rsidRPr="00253E35">
        <w:rPr>
          <w:b/>
          <w:i/>
        </w:rPr>
        <w:t>area</w:t>
      </w:r>
      <w:r>
        <w:t xml:space="preserve"> of something you simply multiply the length (L) by the width (W) – A = L x W </w:t>
      </w:r>
      <w:r>
        <w:br/>
        <w:t>E.G. 300m x 700m = 210,000 square metres (Total Area)</w:t>
      </w:r>
    </w:p>
    <w:p w:rsidR="00B030F1" w:rsidRDefault="00B030F1">
      <w:pPr>
        <w:spacing w:before="100" w:after="100"/>
        <w:jc w:val="left"/>
        <w:rPr>
          <w:rFonts w:asciiTheme="minorHAnsi" w:hAnsiTheme="minorHAnsi"/>
          <w:color w:val="auto"/>
          <w:shd w:val="clear" w:color="auto" w:fill="FFFFFF"/>
        </w:rPr>
      </w:pPr>
      <w:r w:rsidRPr="00B030F1">
        <w:rPr>
          <w:rFonts w:asciiTheme="minorHAnsi" w:hAnsiTheme="minorHAnsi"/>
          <w:color w:val="auto"/>
        </w:rPr>
        <w:t xml:space="preserve">To </w:t>
      </w:r>
      <w:r w:rsidRPr="00B030F1">
        <w:rPr>
          <w:rFonts w:asciiTheme="minorHAnsi" w:hAnsiTheme="minorHAnsi"/>
          <w:color w:val="auto"/>
          <w:shd w:val="clear" w:color="auto" w:fill="FFFFFF"/>
        </w:rPr>
        <w:t xml:space="preserve">calculate a </w:t>
      </w:r>
      <w:r w:rsidRPr="00253E35">
        <w:rPr>
          <w:rFonts w:asciiTheme="minorHAnsi" w:hAnsiTheme="minorHAnsi"/>
          <w:b/>
          <w:i/>
          <w:color w:val="auto"/>
          <w:shd w:val="clear" w:color="auto" w:fill="FFFFFF"/>
        </w:rPr>
        <w:t>percentage</w:t>
      </w:r>
      <w:r w:rsidRPr="00B030F1">
        <w:rPr>
          <w:rFonts w:asciiTheme="minorHAnsi" w:hAnsiTheme="minorHAnsi"/>
          <w:color w:val="auto"/>
          <w:shd w:val="clear" w:color="auto" w:fill="FFFFFF"/>
        </w:rPr>
        <w:t>, we look at the whole as equal to 100%. For example, say you have 10 spanners (=100%). If you lose 2 spanners, then you have lost 2/10 × 100% = 20% of your spanners and you are left with 80% of your original tools set of spanners</w:t>
      </w:r>
      <w:r>
        <w:rPr>
          <w:rFonts w:asciiTheme="minorHAnsi" w:hAnsiTheme="minorHAnsi"/>
          <w:color w:val="auto"/>
          <w:shd w:val="clear" w:color="auto" w:fill="FFFFFF"/>
        </w:rPr>
        <w:t>.</w:t>
      </w:r>
    </w:p>
    <w:p w:rsidR="00253E35" w:rsidRPr="00253E35" w:rsidRDefault="00B030F1">
      <w:pPr>
        <w:spacing w:before="100" w:after="100"/>
        <w:jc w:val="left"/>
        <w:rPr>
          <w:rFonts w:asciiTheme="minorHAnsi" w:hAnsiTheme="minorHAnsi"/>
          <w:color w:val="auto"/>
          <w:shd w:val="clear" w:color="auto" w:fill="FFFFFF"/>
        </w:rPr>
      </w:pPr>
      <w:r w:rsidRPr="00253E35">
        <w:rPr>
          <w:rFonts w:asciiTheme="minorHAnsi" w:hAnsiTheme="minorHAnsi"/>
          <w:color w:val="auto"/>
          <w:shd w:val="clear" w:color="auto" w:fill="FFFFFF"/>
        </w:rPr>
        <w:t xml:space="preserve">Sometimes you're given the percentage of an amount and need to know the numerical value of the percent. Examples include calculating total cost of something, including the GST, or working the contingency amount of the materials you need to order (+10%).  </w:t>
      </w:r>
    </w:p>
    <w:p w:rsidR="003E0D3E" w:rsidRPr="00253E35" w:rsidRDefault="00253E35">
      <w:pPr>
        <w:spacing w:before="100" w:after="100"/>
        <w:jc w:val="left"/>
        <w:rPr>
          <w:rFonts w:asciiTheme="minorHAnsi" w:hAnsiTheme="minorHAnsi"/>
          <w:color w:val="auto"/>
          <w:shd w:val="clear" w:color="auto" w:fill="FFFFFF"/>
        </w:rPr>
      </w:pPr>
      <w:r>
        <w:rPr>
          <w:rFonts w:asciiTheme="minorHAnsi" w:hAnsiTheme="minorHAnsi"/>
          <w:color w:val="auto"/>
          <w:shd w:val="clear" w:color="auto" w:fill="FFFFFF"/>
        </w:rPr>
        <w:t>For example, y</w:t>
      </w:r>
      <w:r w:rsidR="00B030F1" w:rsidRPr="00253E35">
        <w:rPr>
          <w:rFonts w:asciiTheme="minorHAnsi" w:hAnsiTheme="minorHAnsi"/>
          <w:color w:val="auto"/>
          <w:shd w:val="clear" w:color="auto" w:fill="FFFFFF"/>
        </w:rPr>
        <w:t>ou are getting a labourer, from a labour hire company, to work the entire next week.  The cost is $650</w:t>
      </w:r>
      <w:r w:rsidRPr="00253E35">
        <w:rPr>
          <w:rFonts w:asciiTheme="minorHAnsi" w:hAnsiTheme="minorHAnsi"/>
          <w:color w:val="auto"/>
          <w:shd w:val="clear" w:color="auto" w:fill="FFFFFF"/>
        </w:rPr>
        <w:t>.00</w:t>
      </w:r>
      <w:r w:rsidR="00B030F1" w:rsidRPr="00253E35">
        <w:rPr>
          <w:rFonts w:asciiTheme="minorHAnsi" w:hAnsiTheme="minorHAnsi"/>
          <w:color w:val="auto"/>
          <w:shd w:val="clear" w:color="auto" w:fill="FFFFFF"/>
        </w:rPr>
        <w:t xml:space="preserve"> per day, plus a 15% hire fee</w:t>
      </w:r>
      <w:r w:rsidRPr="00253E35">
        <w:rPr>
          <w:rFonts w:asciiTheme="minorHAnsi" w:hAnsiTheme="minorHAnsi"/>
          <w:color w:val="auto"/>
          <w:shd w:val="clear" w:color="auto" w:fill="FFFFFF"/>
        </w:rPr>
        <w:t xml:space="preserve"> for the 5 days</w:t>
      </w:r>
      <w:r w:rsidR="00B030F1" w:rsidRPr="00253E35">
        <w:rPr>
          <w:rFonts w:asciiTheme="minorHAnsi" w:hAnsiTheme="minorHAnsi"/>
          <w:color w:val="auto"/>
          <w:shd w:val="clear" w:color="auto" w:fill="FFFFFF"/>
        </w:rPr>
        <w:t xml:space="preserve">.  </w:t>
      </w:r>
    </w:p>
    <w:p w:rsidR="003E0D3E" w:rsidRPr="00253E35" w:rsidRDefault="003E0D3E">
      <w:pPr>
        <w:spacing w:before="100" w:after="100"/>
        <w:jc w:val="left"/>
        <w:rPr>
          <w:rFonts w:asciiTheme="minorHAnsi" w:hAnsiTheme="minorHAnsi"/>
          <w:color w:val="auto"/>
          <w:shd w:val="clear" w:color="auto" w:fill="FFFFFF"/>
        </w:rPr>
      </w:pPr>
      <w:r w:rsidRPr="00253E35">
        <w:rPr>
          <w:rFonts w:asciiTheme="minorHAnsi" w:hAnsiTheme="minorHAnsi"/>
          <w:color w:val="auto"/>
          <w:shd w:val="clear" w:color="auto" w:fill="FFFFFF"/>
        </w:rPr>
        <w:t>So, $650 / 5 days / 15% hire fee = $XXX Total cost</w:t>
      </w:r>
    </w:p>
    <w:p w:rsidR="003E0D3E" w:rsidRPr="00253E35" w:rsidRDefault="003E0D3E" w:rsidP="003E0D3E">
      <w:pPr>
        <w:spacing w:before="100" w:after="100"/>
        <w:ind w:left="1440" w:firstLine="720"/>
        <w:jc w:val="left"/>
        <w:rPr>
          <w:rFonts w:asciiTheme="minorHAnsi" w:hAnsiTheme="minorHAnsi"/>
          <w:b/>
          <w:i/>
          <w:color w:val="545454"/>
          <w:shd w:val="clear" w:color="auto" w:fill="FFFFFF"/>
        </w:rPr>
      </w:pPr>
      <w:r w:rsidRPr="00253E35">
        <w:rPr>
          <w:rFonts w:asciiTheme="minorHAnsi" w:hAnsiTheme="minorHAnsi"/>
          <w:noProof/>
          <w:color w:val="auto"/>
        </w:rPr>
        <mc:AlternateContent>
          <mc:Choice Requires="wps">
            <w:drawing>
              <wp:anchor distT="0" distB="0" distL="114300" distR="114300" simplePos="0" relativeHeight="251732992" behindDoc="0" locked="0" layoutInCell="1" allowOverlap="1" wp14:anchorId="400A0DB7" wp14:editId="5CBD0709">
                <wp:simplePos x="0" y="0"/>
                <wp:positionH relativeFrom="column">
                  <wp:posOffset>1134110</wp:posOffset>
                </wp:positionH>
                <wp:positionV relativeFrom="paragraph">
                  <wp:posOffset>-1</wp:posOffset>
                </wp:positionV>
                <wp:extent cx="467833" cy="254636"/>
                <wp:effectExtent l="38100" t="19050" r="66040" b="88265"/>
                <wp:wrapNone/>
                <wp:docPr id="49" name="Curved Up Arrow 49"/>
                <wp:cNvGraphicFramePr/>
                <a:graphic xmlns:a="http://schemas.openxmlformats.org/drawingml/2006/main">
                  <a:graphicData uri="http://schemas.microsoft.com/office/word/2010/wordprocessingShape">
                    <wps:wsp>
                      <wps:cNvSpPr/>
                      <wps:spPr>
                        <a:xfrm rot="10800000">
                          <a:off x="0" y="0"/>
                          <a:ext cx="467833" cy="254636"/>
                        </a:xfrm>
                        <a:prstGeom prst="curvedUpArrow">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7BF623"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49" o:spid="_x0000_s1026" type="#_x0000_t104" style="position:absolute;margin-left:89.3pt;margin-top:0;width:36.85pt;height:20.05pt;rotation:18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UctcAIAADUFAAAOAAAAZHJzL2Uyb0RvYy54bWysVN9P2zAQfp+0/8Hy+0jTlgIVKaqKmCYh&#10;QAPEs3FsGsn2eWe3affX7+ykATEkpGl5sHy+u+9+fZfzi501bKswNOAqXh6NOFNOQt24l4o/Plx9&#10;O+UsROFqYcCpiu9V4BeLr1/OWz9XY1iDqRUyAnFh3vqKr2P086IIcq2sCEfglSOlBrQikogvRY2i&#10;JXRrivFoNCtawNojSBUCvV52Sr7I+ForGW+1DioyU3HKLeYT8/mczmJxLuYvKPy6kX0a4h+ysKJx&#10;FHSAuhRRsA02f0HZRiIE0PFIgi1A60aqXANVU47eVXO/Fl7lWqg5wQ9tCv8PVt5s75A1dcWnZ5w5&#10;YWlGqw1uVc0ePVsiQstIQ21qfZiT9b2/w14KdE017zRahkC9LUeno/TlVlBxbJc7vR86rXaRSXqc&#10;zk5OJxPOJKnGx9PZZJZCFB1WwvQY4ncFlqVLxWVO6dHnhDK62F6H2PkcbAkgJdmllW9xb1RCM+6n&#10;0lQlRS6zd+aXWhlkW0HMEFIqF8d9Dtk6uenGmMFx8rljb59cVebe4Dz+3HnwyJHBxcHZNg7wIwAT&#10;yz5l3dkfOtDVnVrwDPWeBpynQ/wPXl411NFrEeKdQKI6PdL6xls6tIG24tDfOFsD/v7oPdkTA0nL&#10;WUurU/HwayNQcWZ+OOLmWTmdpl3LwvT4ZEwCvtU8v9W4jV0BzaDM2eVrso/mcNUI9om2fJmikko4&#10;SbGJExEPwip2K03/CamWy2xG++VFvHb3Xh6mnojysHsS6HtaReLjDRzWTMzfkaqzTfNwsNxE0E1m&#10;3Gtf+37Tbmby9v+RtPxv5Wz1+rdb/AEAAP//AwBQSwMEFAAGAAgAAAAhAPyx2jDbAAAABwEAAA8A&#10;AABkcnMvZG93bnJldi54bWxMj81OwzAQhO9IfQdrkXqjTlMoUYhTVUhckWg4wM2ONz9qvI5ip03f&#10;nuUEx9GMZr4pDosbxAWn0HtSsN0kIJBqb3tqFXxWbw8ZiBA1WT14QgU3DHAoV3eFzq2/0gdeTrEV&#10;XEIh1wq6GMdcylB36HTY+BGJvcZPTkeWUyvtpK9c7gaZJsleOt0TL3R6xNcO6/Npdgqa3pjqTM37&#10;spvbynxnX87NXqn1/XJ8ARFxiX9h+MVndCiZyfiZbBAD6+dsz1EF/Ijt9CndgTAKHpMtyLKQ//nL&#10;HwAAAP//AwBQSwECLQAUAAYACAAAACEAtoM4kv4AAADhAQAAEwAAAAAAAAAAAAAAAAAAAAAAW0Nv&#10;bnRlbnRfVHlwZXNdLnhtbFBLAQItABQABgAIAAAAIQA4/SH/1gAAAJQBAAALAAAAAAAAAAAAAAAA&#10;AC8BAABfcmVscy8ucmVsc1BLAQItABQABgAIAAAAIQAEfUctcAIAADUFAAAOAAAAAAAAAAAAAAAA&#10;AC4CAABkcnMvZTJvRG9jLnhtbFBLAQItABQABgAIAAAAIQD8sdow2wAAAAcBAAAPAAAAAAAAAAAA&#10;AAAAAMoEAABkcnMvZG93bnJldi54bWxQSwUGAAAAAAQABADzAAAA0gUAAAAA&#10;" adj="15722,20131,5400" fillcolor="#652523 [1637]" strokecolor="#bc4542 [3045]">
                <v:fill color2="#ba4442 [3013]" rotate="t" angle="180" colors="0 #9b2d2a;52429f #cb3d3a;1 #ce3b37" focus="100%" type="gradient">
                  <o:fill v:ext="view" type="gradientUnscaled"/>
                </v:fill>
                <v:shadow on="t" color="black" opacity="22937f" origin=",.5" offset="0,.63889mm"/>
              </v:shape>
            </w:pict>
          </mc:Fallback>
        </mc:AlternateContent>
      </w:r>
      <w:r w:rsidRPr="00253E35">
        <w:rPr>
          <w:rFonts w:asciiTheme="minorHAnsi" w:hAnsiTheme="minorHAnsi"/>
          <w:color w:val="auto"/>
          <w:shd w:val="clear" w:color="auto" w:fill="FFFFFF"/>
        </w:rPr>
        <w:t>15</w:t>
      </w:r>
      <w:r w:rsidRPr="00253E35">
        <w:rPr>
          <w:rFonts w:asciiTheme="minorHAnsi" w:hAnsiTheme="minorHAnsi"/>
          <w:color w:val="auto"/>
          <w:sz w:val="56"/>
          <w:szCs w:val="56"/>
          <w:shd w:val="clear" w:color="auto" w:fill="FFFFFF"/>
        </w:rPr>
        <w:t>.</w:t>
      </w:r>
      <w:r w:rsidRPr="00253E35">
        <w:rPr>
          <w:rFonts w:asciiTheme="minorHAnsi" w:hAnsiTheme="minorHAnsi"/>
          <w:color w:val="auto"/>
          <w:shd w:val="clear" w:color="auto" w:fill="FFFFFF"/>
        </w:rPr>
        <w:t>% = 0</w:t>
      </w:r>
      <w:r w:rsidRPr="00253E35">
        <w:rPr>
          <w:rFonts w:asciiTheme="minorHAnsi" w:hAnsiTheme="minorHAnsi"/>
          <w:color w:val="auto"/>
          <w:sz w:val="56"/>
          <w:szCs w:val="56"/>
          <w:shd w:val="clear" w:color="auto" w:fill="FFFFFF"/>
        </w:rPr>
        <w:t>.</w:t>
      </w:r>
      <w:r w:rsidRPr="00253E35">
        <w:rPr>
          <w:rFonts w:asciiTheme="minorHAnsi" w:hAnsiTheme="minorHAnsi"/>
          <w:color w:val="auto"/>
          <w:shd w:val="clear" w:color="auto" w:fill="FFFFFF"/>
        </w:rPr>
        <w:t xml:space="preserve">15 </w:t>
      </w:r>
      <w:r w:rsidR="00253E35" w:rsidRPr="00253E35">
        <w:rPr>
          <w:rFonts w:asciiTheme="minorHAnsi" w:hAnsiTheme="minorHAnsi"/>
          <w:b/>
          <w:i/>
          <w:color w:val="FF0000"/>
          <w:shd w:val="clear" w:color="auto" w:fill="FFFFFF"/>
        </w:rPr>
        <w:t>[</w:t>
      </w:r>
      <w:r w:rsidRPr="00253E35">
        <w:rPr>
          <w:rFonts w:asciiTheme="minorHAnsi" w:hAnsiTheme="minorHAnsi"/>
          <w:b/>
          <w:i/>
          <w:color w:val="FF0000"/>
          <w:shd w:val="clear" w:color="auto" w:fill="FFFFFF"/>
        </w:rPr>
        <w:t xml:space="preserve">convert the percentage into a decimal by moving the decimal </w:t>
      </w:r>
      <w:r w:rsidRPr="00253E35">
        <w:rPr>
          <w:rFonts w:asciiTheme="minorHAnsi" w:hAnsiTheme="minorHAnsi"/>
          <w:b/>
          <w:i/>
          <w:color w:val="FF0000"/>
          <w:shd w:val="clear" w:color="auto" w:fill="FFFFFF"/>
        </w:rPr>
        <w:tab/>
      </w:r>
      <w:r w:rsidRPr="00253E35">
        <w:rPr>
          <w:rFonts w:asciiTheme="minorHAnsi" w:hAnsiTheme="minorHAnsi"/>
          <w:b/>
          <w:i/>
          <w:color w:val="FF0000"/>
          <w:shd w:val="clear" w:color="auto" w:fill="FFFFFF"/>
        </w:rPr>
        <w:tab/>
      </w:r>
      <w:r w:rsidRPr="00253E35">
        <w:rPr>
          <w:rFonts w:asciiTheme="minorHAnsi" w:hAnsiTheme="minorHAnsi"/>
          <w:b/>
          <w:i/>
          <w:color w:val="FF0000"/>
          <w:shd w:val="clear" w:color="auto" w:fill="FFFFFF"/>
        </w:rPr>
        <w:tab/>
      </w:r>
      <w:r w:rsidRPr="00253E35">
        <w:rPr>
          <w:rFonts w:asciiTheme="minorHAnsi" w:hAnsiTheme="minorHAnsi"/>
          <w:b/>
          <w:i/>
          <w:color w:val="FF0000"/>
          <w:shd w:val="clear" w:color="auto" w:fill="FFFFFF"/>
        </w:rPr>
        <w:tab/>
      </w:r>
      <w:r w:rsidR="00253E35">
        <w:rPr>
          <w:rFonts w:asciiTheme="minorHAnsi" w:hAnsiTheme="minorHAnsi"/>
          <w:b/>
          <w:i/>
          <w:color w:val="FF0000"/>
          <w:shd w:val="clear" w:color="auto" w:fill="FFFFFF"/>
        </w:rPr>
        <w:tab/>
        <w:t>point LEFT 2 spaces]</w:t>
      </w:r>
    </w:p>
    <w:p w:rsidR="00253E35" w:rsidRDefault="003E0D3E">
      <w:pPr>
        <w:spacing w:before="100" w:after="100"/>
        <w:jc w:val="left"/>
        <w:rPr>
          <w:rFonts w:asciiTheme="minorHAnsi" w:hAnsiTheme="minorHAnsi"/>
          <w:i/>
          <w:color w:val="FF0000"/>
          <w:shd w:val="clear" w:color="auto" w:fill="FFFFFF"/>
        </w:rPr>
      </w:pPr>
      <w:r w:rsidRPr="00253E35">
        <w:rPr>
          <w:rFonts w:asciiTheme="minorHAnsi" w:hAnsiTheme="minorHAnsi"/>
          <w:i/>
          <w:color w:val="auto"/>
          <w:shd w:val="clear" w:color="auto" w:fill="FFFFFF"/>
        </w:rPr>
        <w:t>First multiply the daily hire fee of $650</w:t>
      </w:r>
      <w:r w:rsidR="00253E35" w:rsidRPr="00253E35">
        <w:rPr>
          <w:rFonts w:asciiTheme="minorHAnsi" w:hAnsiTheme="minorHAnsi"/>
          <w:i/>
          <w:color w:val="auto"/>
          <w:shd w:val="clear" w:color="auto" w:fill="FFFFFF"/>
        </w:rPr>
        <w:t>.00</w:t>
      </w:r>
      <w:r w:rsidRPr="00253E35">
        <w:rPr>
          <w:rFonts w:asciiTheme="minorHAnsi" w:hAnsiTheme="minorHAnsi"/>
          <w:i/>
          <w:color w:val="auto"/>
          <w:shd w:val="clear" w:color="auto" w:fill="FFFFFF"/>
        </w:rPr>
        <w:t xml:space="preserve"> by the number of days you need the labourer for (5 days) - </w:t>
      </w:r>
      <w:r w:rsidRPr="00253E35">
        <w:rPr>
          <w:rFonts w:asciiTheme="minorHAnsi" w:hAnsiTheme="minorHAnsi"/>
          <w:i/>
          <w:color w:val="FF0000"/>
          <w:shd w:val="clear" w:color="auto" w:fill="FFFFFF"/>
        </w:rPr>
        <w:t>$650</w:t>
      </w:r>
      <w:r w:rsidR="00253E35" w:rsidRPr="00253E35">
        <w:rPr>
          <w:rFonts w:asciiTheme="minorHAnsi" w:hAnsiTheme="minorHAnsi"/>
          <w:i/>
          <w:color w:val="FF0000"/>
          <w:shd w:val="clear" w:color="auto" w:fill="FFFFFF"/>
        </w:rPr>
        <w:t>.00</w:t>
      </w:r>
      <w:r w:rsidRPr="00253E35">
        <w:rPr>
          <w:rFonts w:asciiTheme="minorHAnsi" w:hAnsiTheme="minorHAnsi"/>
          <w:i/>
          <w:color w:val="FF0000"/>
          <w:shd w:val="clear" w:color="auto" w:fill="FFFFFF"/>
        </w:rPr>
        <w:t xml:space="preserve"> x 5 = $3,250</w:t>
      </w:r>
      <w:r w:rsidR="00253E35" w:rsidRPr="00253E35">
        <w:rPr>
          <w:rFonts w:asciiTheme="minorHAnsi" w:hAnsiTheme="minorHAnsi"/>
          <w:i/>
          <w:color w:val="FF0000"/>
          <w:shd w:val="clear" w:color="auto" w:fill="FFFFFF"/>
        </w:rPr>
        <w:t>.00</w:t>
      </w:r>
      <w:r w:rsidRPr="00253E35">
        <w:rPr>
          <w:rFonts w:asciiTheme="minorHAnsi" w:hAnsiTheme="minorHAnsi"/>
          <w:i/>
          <w:color w:val="FF0000"/>
          <w:shd w:val="clear" w:color="auto" w:fill="FFFFFF"/>
        </w:rPr>
        <w:t xml:space="preserve">  </w:t>
      </w:r>
    </w:p>
    <w:p w:rsidR="003E0D3E" w:rsidRPr="00253E35" w:rsidRDefault="003E0D3E">
      <w:pPr>
        <w:spacing w:before="100" w:after="100"/>
        <w:jc w:val="left"/>
        <w:rPr>
          <w:rFonts w:asciiTheme="minorHAnsi" w:hAnsiTheme="minorHAnsi"/>
          <w:color w:val="FF0000"/>
          <w:shd w:val="clear" w:color="auto" w:fill="FFFFFF"/>
        </w:rPr>
      </w:pPr>
      <w:r w:rsidRPr="00253E35">
        <w:rPr>
          <w:rFonts w:asciiTheme="minorHAnsi" w:hAnsiTheme="minorHAnsi"/>
          <w:i/>
          <w:color w:val="auto"/>
          <w:shd w:val="clear" w:color="auto" w:fill="FFFFFF"/>
        </w:rPr>
        <w:t>Now multiply $3,250</w:t>
      </w:r>
      <w:r w:rsidR="00253E35" w:rsidRPr="00253E35">
        <w:rPr>
          <w:rFonts w:asciiTheme="minorHAnsi" w:hAnsiTheme="minorHAnsi"/>
          <w:i/>
          <w:color w:val="auto"/>
          <w:shd w:val="clear" w:color="auto" w:fill="FFFFFF"/>
        </w:rPr>
        <w:t>.00</w:t>
      </w:r>
      <w:r w:rsidRPr="00253E35">
        <w:rPr>
          <w:rFonts w:asciiTheme="minorHAnsi" w:hAnsiTheme="minorHAnsi"/>
          <w:i/>
          <w:color w:val="auto"/>
          <w:shd w:val="clear" w:color="auto" w:fill="FFFFFF"/>
        </w:rPr>
        <w:t xml:space="preserve"> by 0.15 - </w:t>
      </w:r>
      <w:r w:rsidRPr="00253E35">
        <w:rPr>
          <w:rFonts w:asciiTheme="minorHAnsi" w:hAnsiTheme="minorHAnsi"/>
          <w:color w:val="FF0000"/>
          <w:shd w:val="clear" w:color="auto" w:fill="FFFFFF"/>
        </w:rPr>
        <w:t>$3,250</w:t>
      </w:r>
      <w:r w:rsidR="00253E35" w:rsidRPr="00253E35">
        <w:rPr>
          <w:rFonts w:asciiTheme="minorHAnsi" w:hAnsiTheme="minorHAnsi"/>
          <w:color w:val="FF0000"/>
          <w:shd w:val="clear" w:color="auto" w:fill="FFFFFF"/>
        </w:rPr>
        <w:t>.00</w:t>
      </w:r>
      <w:r w:rsidRPr="00253E35">
        <w:rPr>
          <w:rFonts w:asciiTheme="minorHAnsi" w:hAnsiTheme="minorHAnsi"/>
          <w:color w:val="FF0000"/>
          <w:shd w:val="clear" w:color="auto" w:fill="FFFFFF"/>
        </w:rPr>
        <w:t xml:space="preserve"> x 0.15 = $</w:t>
      </w:r>
      <w:r w:rsidR="00253E35" w:rsidRPr="00253E35">
        <w:rPr>
          <w:rFonts w:asciiTheme="minorHAnsi" w:hAnsiTheme="minorHAnsi"/>
          <w:color w:val="FF0000"/>
          <w:shd w:val="clear" w:color="auto" w:fill="FFFFFF"/>
        </w:rPr>
        <w:t>487.50</w:t>
      </w:r>
      <w:r w:rsidRPr="00253E35">
        <w:rPr>
          <w:rFonts w:asciiTheme="minorHAnsi" w:hAnsiTheme="minorHAnsi"/>
          <w:color w:val="FF0000"/>
          <w:shd w:val="clear" w:color="auto" w:fill="FFFFFF"/>
        </w:rPr>
        <w:t xml:space="preserve"> </w:t>
      </w:r>
    </w:p>
    <w:p w:rsidR="00B030F1" w:rsidRDefault="00B030F1">
      <w:pPr>
        <w:spacing w:before="100" w:after="100"/>
        <w:jc w:val="left"/>
        <w:rPr>
          <w:rFonts w:asciiTheme="minorHAnsi" w:hAnsiTheme="minorHAnsi"/>
          <w:b/>
          <w:color w:val="FF0000"/>
          <w:shd w:val="clear" w:color="auto" w:fill="FFFFFF"/>
        </w:rPr>
      </w:pPr>
      <w:r w:rsidRPr="00253E35">
        <w:rPr>
          <w:rFonts w:asciiTheme="minorHAnsi" w:hAnsiTheme="minorHAnsi"/>
          <w:b/>
          <w:color w:val="auto"/>
          <w:shd w:val="clear" w:color="auto" w:fill="FFFFFF"/>
        </w:rPr>
        <w:t>That means it will cost you</w:t>
      </w:r>
      <w:r w:rsidR="00253E35" w:rsidRPr="00253E35">
        <w:rPr>
          <w:rFonts w:asciiTheme="minorHAnsi" w:hAnsiTheme="minorHAnsi"/>
          <w:b/>
          <w:color w:val="auto"/>
          <w:shd w:val="clear" w:color="auto" w:fill="FFFFFF"/>
        </w:rPr>
        <w:t xml:space="preserve"> $3,250.00 + $487.50 for the week</w:t>
      </w:r>
      <w:r w:rsidR="00253E35" w:rsidRPr="00253E35">
        <w:rPr>
          <w:rFonts w:asciiTheme="minorHAnsi" w:hAnsiTheme="minorHAnsi"/>
          <w:color w:val="auto"/>
          <w:shd w:val="clear" w:color="auto" w:fill="FFFFFF"/>
        </w:rPr>
        <w:t xml:space="preserve"> </w:t>
      </w:r>
      <w:r w:rsidR="00253E35">
        <w:rPr>
          <w:rFonts w:asciiTheme="minorHAnsi" w:hAnsiTheme="minorHAnsi"/>
          <w:b/>
          <w:color w:val="FF0000"/>
          <w:shd w:val="clear" w:color="auto" w:fill="FFFFFF"/>
        </w:rPr>
        <w:t>(TOTAL $3,737.50)</w:t>
      </w:r>
    </w:p>
    <w:p w:rsidR="00253E35" w:rsidRDefault="00253E35">
      <w:pPr>
        <w:spacing w:before="100" w:after="100"/>
        <w:jc w:val="left"/>
        <w:rPr>
          <w:rFonts w:asciiTheme="minorHAnsi" w:hAnsiTheme="minorHAnsi"/>
          <w:color w:val="auto"/>
          <w:shd w:val="clear" w:color="auto" w:fill="FFFFFF"/>
        </w:rPr>
      </w:pPr>
      <w:r w:rsidRPr="00253E35">
        <w:rPr>
          <w:rFonts w:asciiTheme="minorHAnsi" w:hAnsiTheme="minorHAnsi"/>
          <w:color w:val="auto"/>
          <w:shd w:val="clear" w:color="auto" w:fill="FFFFFF"/>
        </w:rPr>
        <w:t xml:space="preserve">To calculate the </w:t>
      </w:r>
      <w:r w:rsidRPr="00253E35">
        <w:rPr>
          <w:rFonts w:asciiTheme="minorHAnsi" w:hAnsiTheme="minorHAnsi"/>
          <w:b/>
          <w:i/>
          <w:color w:val="auto"/>
          <w:shd w:val="clear" w:color="auto" w:fill="FFFFFF"/>
        </w:rPr>
        <w:t>grade</w:t>
      </w:r>
      <w:r w:rsidRPr="00253E35">
        <w:rPr>
          <w:rFonts w:asciiTheme="minorHAnsi" w:hAnsiTheme="minorHAnsi"/>
          <w:color w:val="auto"/>
          <w:shd w:val="clear" w:color="auto" w:fill="FFFFFF"/>
        </w:rPr>
        <w:t xml:space="preserve"> of something</w:t>
      </w:r>
      <w:r>
        <w:rPr>
          <w:rFonts w:asciiTheme="minorHAnsi" w:hAnsiTheme="minorHAnsi"/>
          <w:color w:val="auto"/>
          <w:shd w:val="clear" w:color="auto" w:fill="FFFFFF"/>
        </w:rPr>
        <w:t xml:space="preserve"> you need to first establish the </w:t>
      </w:r>
      <w:r w:rsidR="0049515E">
        <w:rPr>
          <w:rFonts w:asciiTheme="minorHAnsi" w:hAnsiTheme="minorHAnsi"/>
          <w:color w:val="auto"/>
          <w:shd w:val="clear" w:color="auto" w:fill="FFFFFF"/>
        </w:rPr>
        <w:t>distance (run) the slope is to span</w:t>
      </w:r>
      <w:r>
        <w:rPr>
          <w:rFonts w:asciiTheme="minorHAnsi" w:hAnsiTheme="minorHAnsi"/>
          <w:color w:val="auto"/>
          <w:shd w:val="clear" w:color="auto" w:fill="FFFFFF"/>
        </w:rPr>
        <w:t xml:space="preserve">.  Then you need to determine the </w:t>
      </w:r>
      <w:r w:rsidR="0049515E">
        <w:rPr>
          <w:rFonts w:asciiTheme="minorHAnsi" w:hAnsiTheme="minorHAnsi"/>
          <w:color w:val="auto"/>
          <w:shd w:val="clear" w:color="auto" w:fill="FFFFFF"/>
        </w:rPr>
        <w:t>height of</w:t>
      </w:r>
      <w:r>
        <w:rPr>
          <w:rFonts w:asciiTheme="minorHAnsi" w:hAnsiTheme="minorHAnsi"/>
          <w:color w:val="auto"/>
          <w:shd w:val="clear" w:color="auto" w:fill="FFFFFF"/>
        </w:rPr>
        <w:t xml:space="preserve"> </w:t>
      </w:r>
      <w:r w:rsidR="0049515E">
        <w:rPr>
          <w:rFonts w:asciiTheme="minorHAnsi" w:hAnsiTheme="minorHAnsi"/>
          <w:color w:val="auto"/>
          <w:shd w:val="clear" w:color="auto" w:fill="FFFFFF"/>
        </w:rPr>
        <w:t>slope, which will give you the amount of rise there will be on the slope</w:t>
      </w:r>
      <w:r>
        <w:rPr>
          <w:rFonts w:asciiTheme="minorHAnsi" w:hAnsiTheme="minorHAnsi"/>
          <w:color w:val="auto"/>
          <w:shd w:val="clear" w:color="auto" w:fill="FFFFFF"/>
        </w:rPr>
        <w:t xml:space="preserve">.  Then all you do is </w:t>
      </w:r>
      <w:r w:rsidR="0049515E">
        <w:rPr>
          <w:rFonts w:asciiTheme="minorHAnsi" w:hAnsiTheme="minorHAnsi"/>
          <w:color w:val="auto"/>
          <w:shd w:val="clear" w:color="auto" w:fill="FFFFFF"/>
        </w:rPr>
        <w:t>write this as a fraction and work it out to the lowest common denominator</w:t>
      </w:r>
      <w:r>
        <w:rPr>
          <w:rFonts w:asciiTheme="minorHAnsi" w:hAnsiTheme="minorHAnsi"/>
          <w:color w:val="auto"/>
          <w:shd w:val="clear" w:color="auto" w:fill="FFFFFF"/>
        </w:rPr>
        <w:t>.</w:t>
      </w:r>
    </w:p>
    <w:p w:rsidR="0049515E" w:rsidRDefault="00253E35">
      <w:pPr>
        <w:spacing w:before="100" w:after="100"/>
        <w:jc w:val="left"/>
        <w:rPr>
          <w:rFonts w:asciiTheme="minorHAnsi" w:hAnsiTheme="minorHAnsi"/>
          <w:color w:val="auto"/>
          <w:shd w:val="clear" w:color="auto" w:fill="FFFFFF"/>
        </w:rPr>
      </w:pPr>
      <w:r>
        <w:rPr>
          <w:rFonts w:asciiTheme="minorHAnsi" w:hAnsiTheme="minorHAnsi"/>
          <w:color w:val="auto"/>
          <w:shd w:val="clear" w:color="auto" w:fill="FFFFFF"/>
        </w:rPr>
        <w:t>For example, a ramp is being constructed over an area of 500 metres</w:t>
      </w:r>
      <w:r w:rsidR="0049515E">
        <w:rPr>
          <w:rFonts w:asciiTheme="minorHAnsi" w:hAnsiTheme="minorHAnsi"/>
          <w:color w:val="auto"/>
          <w:shd w:val="clear" w:color="auto" w:fill="FFFFFF"/>
        </w:rPr>
        <w:t xml:space="preserve"> and the rise</w:t>
      </w:r>
      <w:r>
        <w:rPr>
          <w:rFonts w:asciiTheme="minorHAnsi" w:hAnsiTheme="minorHAnsi"/>
          <w:color w:val="auto"/>
          <w:shd w:val="clear" w:color="auto" w:fill="FFFFFF"/>
        </w:rPr>
        <w:t xml:space="preserve"> is </w:t>
      </w:r>
      <w:r w:rsidR="0049515E">
        <w:rPr>
          <w:rFonts w:asciiTheme="minorHAnsi" w:hAnsiTheme="minorHAnsi"/>
          <w:color w:val="auto"/>
          <w:shd w:val="clear" w:color="auto" w:fill="FFFFFF"/>
        </w:rPr>
        <w:t>50m.</w:t>
      </w:r>
    </w:p>
    <w:tbl>
      <w:tblPr>
        <w:tblStyle w:val="TableGrid"/>
        <w:tblW w:w="0" w:type="auto"/>
        <w:tblInd w:w="262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720"/>
        <w:gridCol w:w="720"/>
      </w:tblGrid>
      <w:tr w:rsidR="0049515E" w:rsidTr="0049515E">
        <w:tc>
          <w:tcPr>
            <w:tcW w:w="720" w:type="dxa"/>
          </w:tcPr>
          <w:p w:rsidR="0049515E" w:rsidRDefault="0049515E">
            <w:pPr>
              <w:spacing w:before="100" w:after="100"/>
              <w:jc w:val="left"/>
              <w:rPr>
                <w:rFonts w:asciiTheme="minorHAnsi" w:hAnsiTheme="minorHAnsi"/>
                <w:color w:val="auto"/>
                <w:shd w:val="clear" w:color="auto" w:fill="FFFFFF"/>
              </w:rPr>
            </w:pPr>
            <w:r>
              <w:rPr>
                <w:rFonts w:asciiTheme="minorHAnsi" w:hAnsiTheme="minorHAnsi"/>
                <w:noProof/>
                <w:color w:val="auto"/>
              </w:rPr>
              <mc:AlternateContent>
                <mc:Choice Requires="wps">
                  <w:drawing>
                    <wp:anchor distT="0" distB="0" distL="114300" distR="114300" simplePos="0" relativeHeight="251747328" behindDoc="0" locked="0" layoutInCell="1" allowOverlap="1" wp14:anchorId="5AC3D124" wp14:editId="253B28FF">
                      <wp:simplePos x="0" y="0"/>
                      <wp:positionH relativeFrom="column">
                        <wp:posOffset>-1236832</wp:posOffset>
                      </wp:positionH>
                      <wp:positionV relativeFrom="paragraph">
                        <wp:posOffset>173842</wp:posOffset>
                      </wp:positionV>
                      <wp:extent cx="1169109" cy="329609"/>
                      <wp:effectExtent l="0" t="0" r="0" b="0"/>
                      <wp:wrapNone/>
                      <wp:docPr id="43" name="Text Box 43"/>
                      <wp:cNvGraphicFramePr/>
                      <a:graphic xmlns:a="http://schemas.openxmlformats.org/drawingml/2006/main">
                        <a:graphicData uri="http://schemas.microsoft.com/office/word/2010/wordprocessingShape">
                          <wps:wsp>
                            <wps:cNvSpPr txBox="1"/>
                            <wps:spPr>
                              <a:xfrm>
                                <a:off x="0" y="0"/>
                                <a:ext cx="1169109" cy="32960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61F49" w:rsidRDefault="00D61F49" w:rsidP="0049515E">
                                  <w:pPr>
                                    <w:spacing w:before="100" w:beforeAutospacing="1" w:after="100" w:afterAutospacing="1"/>
                                  </w:pPr>
                                  <w:r>
                                    <w:rPr>
                                      <w:rFonts w:asciiTheme="minorHAnsi" w:hAnsiTheme="minorHAnsi"/>
                                      <w:color w:val="auto"/>
                                      <w:shd w:val="clear" w:color="auto" w:fill="FFFFFF"/>
                                    </w:rPr>
                                    <w:t>Ramp (slope)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AC3D124" id="Text Box 43" o:spid="_x0000_s1031" type="#_x0000_t202" style="position:absolute;margin-left:-97.4pt;margin-top:13.7pt;width:92.05pt;height:25.95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n8FjgIAAJMFAAAOAAAAZHJzL2Uyb0RvYy54bWysVE1v2zAMvQ/YfxB0X5ykabYEdYqsRYYB&#10;RVssGXpWZKkRJomapMTOfv0o2flY10uHXWyKfCTFJ5JX143RZCd8UGBLOuj1KRGWQ6Xsc0m/rxYf&#10;PlESIrMV02BFSfci0OvZ+3dXtZuKIWxAV8ITDGLDtHYl3cTopkUR+EYYFnrghEWjBG9YxKN/LirP&#10;aoxudDHs98dFDb5yHrgIAbW3rZHOcnwpBY8PUgYRiS4p3i3mr8/fdfoWsys2ffbMbRTvrsH+4RaG&#10;KYtJj6FuWWRk69VfoYziHgLI2ONgCpBScZFrwGoG/RfVLDfMiVwLkhPckabw/8Ly+92jJ6oq6eiC&#10;EssMvtFKNJF8hoagCvmpXZgibOkQGBvU4zsf9AGVqexGepP+WBBBOzK9P7KbovHkNBhPBv0JJRxt&#10;F8PJGGUMX5y8nQ/xiwBDklBSj6+XSWW7uxBb6AGSkgXQqloorfMhdYy40Z7sGL61jvmOGPwPlLak&#10;Lun44rKfA1tI7m1kbVMYkXumS5cqbyvMUtxrkTDafhMSOcuFvpKbcS7sMX9GJ5TEVG9x7PCnW73F&#10;ua0DPXJmsPHobJQFn6vPQ3airPpxoEy2eHybs7qTGJt1k5vl2BhrqPbYFx7ayQqOLxQ+3h0L8ZF5&#10;HCVsBVwP8QE/UgOSD51EyQb8r9f0CY8djlZKahzNkoafW+YFJfqrxd6fDEajNMv5MLr8OMSDP7es&#10;zy12a24AO2KAi8jxLCZ81AdRejBPuEXmKSuamOWYu6TxIN7EdmHgFuJiPs8gnF7H4p1dOp5CJ5ZT&#10;a66aJ+Zd178RO/8eDkPMpi/auMUmTwvzbQSpco8nnltWO/5x8vOUdFsqrZbzc0addunsNwAAAP//&#10;AwBQSwMEFAAGAAgAAAAhAJVWTxXiAAAACgEAAA8AAABkcnMvZG93bnJldi54bWxMj09Pg0AUxO8m&#10;fofNM/Fi6EKpYpFHY4zaxJvFP/G2ZZ/QyL4l7Bbw27ue9DiZycxvis1sOjHS4A6WEZJFDIK4tvrA&#10;DcJL9RBdg3BesVadZUL4Jgeb8vSkULm2Ez/TuPONCCXscoXQet/nUrq6JaPcwvbEwfu0g1E+yKGR&#10;elBTKDedXMbxlTTqwGGhVT3dtVR/7Y4G4eOieX9y8+PrlF6m/f12rLI3XSGen823NyA8zf4vDL/4&#10;AR3KwLS3R9ZOdAhRsl4Fdo+wzFYgQiJK4gzEHiFbpyDLQv6/UP4AAAD//wMAUEsBAi0AFAAGAAgA&#10;AAAhALaDOJL+AAAA4QEAABMAAAAAAAAAAAAAAAAAAAAAAFtDb250ZW50X1R5cGVzXS54bWxQSwEC&#10;LQAUAAYACAAAACEAOP0h/9YAAACUAQAACwAAAAAAAAAAAAAAAAAvAQAAX3JlbHMvLnJlbHNQSwEC&#10;LQAUAAYACAAAACEAMx5/BY4CAACTBQAADgAAAAAAAAAAAAAAAAAuAgAAZHJzL2Uyb0RvYy54bWxQ&#10;SwECLQAUAAYACAAAACEAlVZPFeIAAAAKAQAADwAAAAAAAAAAAAAAAADoBAAAZHJzL2Rvd25yZXYu&#10;eG1sUEsFBgAAAAAEAAQA8wAAAPcFAAAAAA==&#10;" fillcolor="white [3201]" stroked="f" strokeweight=".5pt">
                      <v:textbox>
                        <w:txbxContent>
                          <w:p w:rsidR="00D61F49" w:rsidRDefault="00D61F49" w:rsidP="0049515E">
                            <w:pPr>
                              <w:spacing w:before="100" w:beforeAutospacing="1" w:after="100" w:afterAutospacing="1"/>
                            </w:pPr>
                            <w:r>
                              <w:rPr>
                                <w:rFonts w:asciiTheme="minorHAnsi" w:hAnsiTheme="minorHAnsi"/>
                                <w:color w:val="auto"/>
                                <w:shd w:val="clear" w:color="auto" w:fill="FFFFFF"/>
                              </w:rPr>
                              <w:t>Ramp (slope) =</w:t>
                            </w:r>
                          </w:p>
                        </w:txbxContent>
                      </v:textbox>
                    </v:shape>
                  </w:pict>
                </mc:Fallback>
              </mc:AlternateContent>
            </w:r>
            <w:r>
              <w:rPr>
                <w:rFonts w:asciiTheme="minorHAnsi" w:hAnsiTheme="minorHAnsi"/>
                <w:color w:val="auto"/>
                <w:shd w:val="clear" w:color="auto" w:fill="FFFFFF"/>
              </w:rPr>
              <w:t>Rise</w:t>
            </w:r>
          </w:p>
        </w:tc>
        <w:tc>
          <w:tcPr>
            <w:tcW w:w="720" w:type="dxa"/>
          </w:tcPr>
          <w:p w:rsidR="0049515E" w:rsidRPr="0049515E" w:rsidRDefault="0049515E">
            <w:pPr>
              <w:spacing w:before="100" w:after="100"/>
              <w:jc w:val="left"/>
              <w:rPr>
                <w:rFonts w:asciiTheme="minorHAnsi" w:hAnsiTheme="minorHAnsi"/>
                <w:b/>
                <w:noProof/>
                <w:color w:val="FF0000"/>
              </w:rPr>
            </w:pPr>
            <w:r>
              <w:rPr>
                <w:rFonts w:asciiTheme="minorHAnsi" w:hAnsiTheme="minorHAnsi"/>
                <w:b/>
                <w:noProof/>
                <w:color w:val="FF0000"/>
              </w:rPr>
              <w:t>50</w:t>
            </w:r>
          </w:p>
        </w:tc>
      </w:tr>
      <w:tr w:rsidR="0049515E" w:rsidTr="0049515E">
        <w:tc>
          <w:tcPr>
            <w:tcW w:w="720" w:type="dxa"/>
          </w:tcPr>
          <w:p w:rsidR="0049515E" w:rsidRDefault="0049515E">
            <w:pPr>
              <w:spacing w:before="100" w:after="100"/>
              <w:jc w:val="left"/>
              <w:rPr>
                <w:rFonts w:asciiTheme="minorHAnsi" w:hAnsiTheme="minorHAnsi"/>
                <w:color w:val="auto"/>
                <w:shd w:val="clear" w:color="auto" w:fill="FFFFFF"/>
              </w:rPr>
            </w:pPr>
            <w:r>
              <w:rPr>
                <w:rFonts w:asciiTheme="minorHAnsi" w:hAnsiTheme="minorHAnsi"/>
                <w:color w:val="auto"/>
                <w:shd w:val="clear" w:color="auto" w:fill="FFFFFF"/>
              </w:rPr>
              <w:t>Run</w:t>
            </w:r>
          </w:p>
        </w:tc>
        <w:tc>
          <w:tcPr>
            <w:tcW w:w="720" w:type="dxa"/>
          </w:tcPr>
          <w:p w:rsidR="0049515E" w:rsidRPr="0049515E" w:rsidRDefault="0049515E">
            <w:pPr>
              <w:spacing w:before="100" w:after="100"/>
              <w:jc w:val="left"/>
              <w:rPr>
                <w:rFonts w:asciiTheme="minorHAnsi" w:hAnsiTheme="minorHAnsi"/>
                <w:b/>
                <w:color w:val="FF0000"/>
                <w:shd w:val="clear" w:color="auto" w:fill="FFFFFF"/>
              </w:rPr>
            </w:pPr>
            <w:r>
              <w:rPr>
                <w:rFonts w:asciiTheme="minorHAnsi" w:hAnsiTheme="minorHAnsi"/>
                <w:b/>
                <w:color w:val="FF0000"/>
                <w:shd w:val="clear" w:color="auto" w:fill="FFFFFF"/>
              </w:rPr>
              <w:t>500</w:t>
            </w:r>
          </w:p>
        </w:tc>
      </w:tr>
    </w:tbl>
    <w:p w:rsidR="00253E35" w:rsidRDefault="0049515E">
      <w:pPr>
        <w:spacing w:before="100" w:after="100"/>
        <w:jc w:val="left"/>
        <w:rPr>
          <w:rFonts w:asciiTheme="minorHAnsi" w:hAnsiTheme="minorHAnsi"/>
          <w:color w:val="auto"/>
          <w:shd w:val="clear" w:color="auto" w:fill="FFFFFF"/>
        </w:rPr>
      </w:pPr>
      <w:r>
        <w:rPr>
          <w:rFonts w:asciiTheme="minorHAnsi" w:hAnsiTheme="minorHAnsi"/>
          <w:color w:val="auto"/>
          <w:shd w:val="clear" w:color="auto" w:fill="FFFFFF"/>
        </w:rPr>
        <w:t>T</w:t>
      </w:r>
      <w:r w:rsidR="00253E35">
        <w:rPr>
          <w:rFonts w:asciiTheme="minorHAnsi" w:hAnsiTheme="minorHAnsi"/>
          <w:color w:val="auto"/>
          <w:shd w:val="clear" w:color="auto" w:fill="FFFFFF"/>
        </w:rPr>
        <w:t xml:space="preserve">herefore the total grade amount is </w:t>
      </w:r>
      <w:r w:rsidRPr="0049515E">
        <w:rPr>
          <w:rFonts w:asciiTheme="minorHAnsi" w:hAnsiTheme="minorHAnsi"/>
          <w:b/>
          <w:color w:val="FF0000"/>
          <w:shd w:val="clear" w:color="auto" w:fill="FFFFFF"/>
        </w:rPr>
        <w:t>1:10</w:t>
      </w:r>
      <w:r w:rsidRPr="0049515E">
        <w:rPr>
          <w:rFonts w:asciiTheme="minorHAnsi" w:hAnsiTheme="minorHAnsi"/>
          <w:color w:val="FF0000"/>
          <w:shd w:val="clear" w:color="auto" w:fill="FFFFFF"/>
        </w:rPr>
        <w:t xml:space="preserve"> </w:t>
      </w:r>
      <w:r>
        <w:rPr>
          <w:rFonts w:asciiTheme="minorHAnsi" w:hAnsiTheme="minorHAnsi"/>
          <w:color w:val="auto"/>
          <w:shd w:val="clear" w:color="auto" w:fill="FFFFFF"/>
        </w:rPr>
        <w:t xml:space="preserve">– you drop </w:t>
      </w:r>
      <w:r w:rsidRPr="0049515E">
        <w:rPr>
          <w:rFonts w:asciiTheme="minorHAnsi" w:hAnsiTheme="minorHAnsi"/>
          <w:color w:val="FF0000"/>
          <w:shd w:val="clear" w:color="auto" w:fill="FFFFFF"/>
        </w:rPr>
        <w:t>1m</w:t>
      </w:r>
      <w:r>
        <w:rPr>
          <w:rFonts w:asciiTheme="minorHAnsi" w:hAnsiTheme="minorHAnsi"/>
          <w:color w:val="auto"/>
          <w:shd w:val="clear" w:color="auto" w:fill="FFFFFF"/>
        </w:rPr>
        <w:t xml:space="preserve"> every </w:t>
      </w:r>
      <w:r w:rsidRPr="0049515E">
        <w:rPr>
          <w:rFonts w:asciiTheme="minorHAnsi" w:hAnsiTheme="minorHAnsi"/>
          <w:color w:val="FF0000"/>
          <w:shd w:val="clear" w:color="auto" w:fill="FFFFFF"/>
        </w:rPr>
        <w:t>10m</w:t>
      </w:r>
      <w:r w:rsidR="00253E35">
        <w:rPr>
          <w:rFonts w:asciiTheme="minorHAnsi" w:hAnsiTheme="minorHAnsi"/>
          <w:color w:val="auto"/>
          <w:shd w:val="clear" w:color="auto" w:fill="FFFFFF"/>
        </w:rPr>
        <w:t>.</w:t>
      </w:r>
    </w:p>
    <w:p w:rsidR="00253E35" w:rsidRDefault="0049515E">
      <w:pPr>
        <w:spacing w:before="100" w:after="100"/>
        <w:jc w:val="left"/>
        <w:rPr>
          <w:rFonts w:asciiTheme="minorHAnsi" w:hAnsiTheme="minorHAnsi"/>
          <w:color w:val="auto"/>
          <w:shd w:val="clear" w:color="auto" w:fill="FFFFFF"/>
        </w:rPr>
      </w:pPr>
      <w:r>
        <w:rPr>
          <w:rFonts w:asciiTheme="minorHAnsi" w:hAnsiTheme="minorHAnsi"/>
          <w:noProof/>
          <w:color w:val="auto"/>
        </w:rPr>
        <mc:AlternateContent>
          <mc:Choice Requires="wpg">
            <w:drawing>
              <wp:anchor distT="0" distB="0" distL="114300" distR="114300" simplePos="0" relativeHeight="251744256" behindDoc="0" locked="0" layoutInCell="1" allowOverlap="1" wp14:anchorId="69A08D16" wp14:editId="4F5165A6">
                <wp:simplePos x="0" y="0"/>
                <wp:positionH relativeFrom="column">
                  <wp:posOffset>48939</wp:posOffset>
                </wp:positionH>
                <wp:positionV relativeFrom="paragraph">
                  <wp:posOffset>22860</wp:posOffset>
                </wp:positionV>
                <wp:extent cx="5921375" cy="1700530"/>
                <wp:effectExtent l="57150" t="19050" r="174625" b="109220"/>
                <wp:wrapNone/>
                <wp:docPr id="60" name="Group 60"/>
                <wp:cNvGraphicFramePr/>
                <a:graphic xmlns:a="http://schemas.openxmlformats.org/drawingml/2006/main">
                  <a:graphicData uri="http://schemas.microsoft.com/office/word/2010/wordprocessingGroup">
                    <wpg:wgp>
                      <wpg:cNvGrpSpPr/>
                      <wpg:grpSpPr>
                        <a:xfrm>
                          <a:off x="0" y="0"/>
                          <a:ext cx="5921375" cy="1700530"/>
                          <a:chOff x="0" y="0"/>
                          <a:chExt cx="5921848" cy="1700958"/>
                        </a:xfrm>
                      </wpg:grpSpPr>
                      <wps:wsp>
                        <wps:cNvPr id="50" name="Rectangle 50"/>
                        <wps:cNvSpPr/>
                        <wps:spPr>
                          <a:xfrm>
                            <a:off x="0" y="138223"/>
                            <a:ext cx="5911215" cy="1562735"/>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Straight Connector 51"/>
                        <wps:cNvCnPr/>
                        <wps:spPr>
                          <a:xfrm>
                            <a:off x="10633" y="180753"/>
                            <a:ext cx="5911215" cy="143510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53" name="Text Box 53"/>
                        <wps:cNvSpPr txBox="1"/>
                        <wps:spPr>
                          <a:xfrm>
                            <a:off x="5433671" y="999460"/>
                            <a:ext cx="477633" cy="2654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61F49" w:rsidRPr="000673EA" w:rsidRDefault="00D61F49" w:rsidP="000673EA">
                              <w:pPr>
                                <w:spacing w:before="0" w:after="0"/>
                                <w:rPr>
                                  <w:sz w:val="20"/>
                                </w:rPr>
                              </w:pPr>
                              <w:r>
                                <w:rPr>
                                  <w:sz w:val="20"/>
                                </w:rPr>
                                <w:t>50m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 name="Text Box 54"/>
                        <wps:cNvSpPr txBox="1"/>
                        <wps:spPr>
                          <a:xfrm>
                            <a:off x="2519916" y="0"/>
                            <a:ext cx="680085" cy="2654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61F49" w:rsidRPr="000673EA" w:rsidRDefault="00D61F49" w:rsidP="000673EA">
                              <w:pPr>
                                <w:spacing w:before="0" w:after="0"/>
                                <w:rPr>
                                  <w:sz w:val="20"/>
                                </w:rPr>
                              </w:pPr>
                              <w:r>
                                <w:rPr>
                                  <w:sz w:val="20"/>
                                </w:rPr>
                                <w:t>SURFACE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6" name="Straight Arrow Connector 56"/>
                        <wps:cNvCnPr/>
                        <wps:spPr>
                          <a:xfrm>
                            <a:off x="5911702" y="180753"/>
                            <a:ext cx="9525" cy="1435100"/>
                          </a:xfrm>
                          <a:prstGeom prst="straightConnector1">
                            <a:avLst/>
                          </a:prstGeom>
                          <a:ln>
                            <a:headEnd type="arrow"/>
                            <a:tailEnd type="arrow"/>
                          </a:ln>
                        </wps:spPr>
                        <wps:style>
                          <a:lnRef idx="3">
                            <a:schemeClr val="accent2"/>
                          </a:lnRef>
                          <a:fillRef idx="0">
                            <a:schemeClr val="accent2"/>
                          </a:fillRef>
                          <a:effectRef idx="2">
                            <a:schemeClr val="accent2"/>
                          </a:effectRef>
                          <a:fontRef idx="minor">
                            <a:schemeClr val="tx1"/>
                          </a:fontRef>
                        </wps:style>
                        <wps:bodyPr/>
                      </wps:wsp>
                      <wps:wsp>
                        <wps:cNvPr id="57" name="Straight Arrow Connector 57"/>
                        <wps:cNvCnPr/>
                        <wps:spPr>
                          <a:xfrm>
                            <a:off x="10633" y="595423"/>
                            <a:ext cx="5911215" cy="74295"/>
                          </a:xfrm>
                          <a:prstGeom prst="straightConnector1">
                            <a:avLst/>
                          </a:prstGeom>
                          <a:ln>
                            <a:headEnd type="arrow"/>
                            <a:tailEnd type="arrow"/>
                          </a:ln>
                        </wps:spPr>
                        <wps:style>
                          <a:lnRef idx="1">
                            <a:schemeClr val="accent2"/>
                          </a:lnRef>
                          <a:fillRef idx="0">
                            <a:schemeClr val="accent2"/>
                          </a:fillRef>
                          <a:effectRef idx="0">
                            <a:schemeClr val="accent2"/>
                          </a:effectRef>
                          <a:fontRef idx="minor">
                            <a:schemeClr val="tx1"/>
                          </a:fontRef>
                        </wps:style>
                        <wps:bodyPr/>
                      </wps:wsp>
                      <wps:wsp>
                        <wps:cNvPr id="58" name="Text Box 58"/>
                        <wps:cNvSpPr txBox="1"/>
                        <wps:spPr>
                          <a:xfrm>
                            <a:off x="3678865" y="489097"/>
                            <a:ext cx="499110" cy="2654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61F49" w:rsidRPr="000673EA" w:rsidRDefault="00D61F49" w:rsidP="000673EA">
                              <w:pPr>
                                <w:spacing w:before="0" w:after="0"/>
                                <w:rPr>
                                  <w:sz w:val="20"/>
                                </w:rPr>
                              </w:pPr>
                              <w:r>
                                <w:rPr>
                                  <w:sz w:val="20"/>
                                </w:rPr>
                                <w:t>500m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9" name="Text Box 59"/>
                        <wps:cNvSpPr txBox="1"/>
                        <wps:spPr>
                          <a:xfrm>
                            <a:off x="2158409" y="765544"/>
                            <a:ext cx="499110" cy="2654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1F49" w:rsidRPr="000673EA" w:rsidRDefault="00D61F49" w:rsidP="000673EA">
                              <w:pPr>
                                <w:spacing w:before="0" w:after="0"/>
                                <w:rPr>
                                  <w:b/>
                                  <w:color w:val="C00000"/>
                                  <w:sz w:val="20"/>
                                </w:rPr>
                              </w:pPr>
                              <w:r w:rsidRPr="000673EA">
                                <w:rPr>
                                  <w:b/>
                                  <w:color w:val="C00000"/>
                                  <w:sz w:val="20"/>
                                </w:rPr>
                                <w:t>1:10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9A08D16" id="Group 60" o:spid="_x0000_s1032" style="position:absolute;margin-left:3.85pt;margin-top:1.8pt;width:466.25pt;height:133.9pt;z-index:251744256" coordsize="59218,170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HxuJwUAANMdAAAOAAAAZHJzL2Uyb0RvYy54bWzsWVlv4zYQfi/Q/0DovbHuC3EWabIJCgS7&#10;wSbFPjMyZQuVSJVkYqe/vjPU4ftItg3S1C+2KHJ4DL/5+A11+mlWleSJSVUIPrScE9sijGdiVPDx&#10;0Pr9/uqX2CJKUz6ipeBsaD0zZX06+/mn02mdMldMRDlikkAnXKXTemhNtK7TwUBlE1ZRdSJqxqEy&#10;F7KiGopyPBhJOoXeq3Lg2nY4mAo5qqXImFLw9rKptM5M/3nOMv01zxXTpBxaMDdtfqX5fcDfwdkp&#10;TceS1pMia6dBXzGLihYcBu27uqSakkdZrHVVFZkUSuT6JBPVQOR5kTGzBliNY6+s5lqKx9qsZZxO&#10;x3XvJnDtip9e3W325elWkmI0tEJwD6cV7JEZlkAZnDOtxym0uZb1XX0r2xfjpoTrneWywn9YCZkZ&#10;tz73bmUzTTJ4GSSu40WBRTKocyLbDrzW8dkEdmfNLpt8XrCMfYBQZ5kEMc5q0A08wPn105nWACI1&#10;95P6MT/dTWjNjPsV+qD1U9D76Rugi/JxyQi8M64x7XpHqVSBz7Z6yfFi1/XQkKZzVzmO63SuCkI3&#10;8oKlBdO0lkpfM1ERfBhaEiZhkEefbpRufNM1AUehS5pZmCf9XDIcr+TfWA7bDrvjGGsTcOyilOSJ&#10;QqiM/nDaYU1LNMmLsuyN3N1GbVuzMhOEveGe0VjX2owouO4Nq4ILuWfUpn236matuOwHMXqG3ZOi&#10;CX9VZ1cFOO+GKn1LJcQ7bClwmP4KP3kppkNLtE8WmQj516b32B7gBbUWmQJ/DC315yOVzCLlbxyA&#10;lzi+j4RjCn4QuVCQizUPizX8sboQ4HcH2LLOzCO212X3mEtRfQeqO8dRoYryDMYeWpmWXeFCN7wG&#10;ZJmx83PTDEimpvqG39VZt9MIjvvZdyrrFkEawPdFdGCn6QqQmra4H1ycP2qRFwZlc7+2/obAQ7p4&#10;iwgELzVMdaclLcYTTS4E5xAIQpLAABfnASF7wVvO6oKg442esBw79DyLIDHFdhTsDEffCxzbRHrP&#10;P2vhWBYcKWPNixix+Lrk+It7cEnVpA02eOqjrUOvYQ5chvqnYtbeEz1NfOP0+ihsGGKPYd8aTfOD&#10;YlbPOnpp23erXo1Z5LMWU28FLkBDA657JOVfxYw0qGghhexO9AzeY0C1rL+F5wPf88II0ArwSpLE&#10;b47UOdv7UWTQh6ebG0LrPeDazfU0VaIsRlewj7gTK4xe6s7lS61KToDuQg9OMDTiAs2bU6SBarO7&#10;7dFi8LgTmRuxQrOM8X78zSfKAYbbT5UDjF+B0vkhuBWlevYwM+rJ76Dwgc8a/f87afx1Muh3Gs6X&#10;l5CBGzhJ4oSGDFr526m+MLbtuBV9Rx7YQF7LBPKeecCodaTJIw98JMUJYbuiOM+lFNNF3Rl2J8BB&#10;ujNIHMiE3a3KMwncLgs8RHaqVgj3OrjJs1ak/LIInTA6+sxHRD/XkPRTXA8ugaaaFuWGChC9KAkO&#10;SCm9TUqziWEXhzA9QWaHg7XBvENpLhtuD/6NOemy8StEwHuWqtF+VEYvQuU8GwqSwN95ORH5brLn&#10;auJ9gXLjzcMyPF6sTDs0bwflDmXaGX8wUMJt3Wr+ZO7sXpE/QfIUxyHwIORHfpzYiUHzQv4EgsqB&#10;y5Bj/oSXPf9p3dSfnkfd9JF0U7JOBsnCifSi/MkJYt+GDoEMojAIfJOI/Xtk0F+FoOw5XpL8wPV7&#10;f0nSi5FjkL9NkJvPY/Dl0Eju9isnfppcLBtFP/8We/Y3AAAA//8DAFBLAwQUAAYACAAAACEAgnIQ&#10;xN4AAAAHAQAADwAAAGRycy9kb3ducmV2LnhtbEyOwUrDQBRF94L/MDzBnZ0krY3GvJRS1FUp2Ari&#10;bpp5TUIzb0JmmqR/77jS5eVezj35ajKtGKh3jWWEeBaBIC6tbrhC+Dy8PTyBcF6xVq1lQriSg1Vx&#10;e5OrTNuRP2jY+0oECLtMIdTed5mUrqzJKDezHXHoTrY3yofYV1L3agxw08okipbSqIbDQ6062tRU&#10;nvcXg/A+qnE9j1+H7fm0uX4fHndf25gQ7++m9QsIT5P/G8OvflCHIjgd7YW1Ey1CmoYhwnwJIrTP&#10;iygBcURI0ngBssjlf//iBwAA//8DAFBLAQItABQABgAIAAAAIQC2gziS/gAAAOEBAAATAAAAAAAA&#10;AAAAAAAAAAAAAABbQ29udGVudF9UeXBlc10ueG1sUEsBAi0AFAAGAAgAAAAhADj9If/WAAAAlAEA&#10;AAsAAAAAAAAAAAAAAAAALwEAAF9yZWxzLy5yZWxzUEsBAi0AFAAGAAgAAAAhALi8fG4nBQAA0x0A&#10;AA4AAAAAAAAAAAAAAAAALgIAAGRycy9lMm9Eb2MueG1sUEsBAi0AFAAGAAgAAAAhAIJyEMTeAAAA&#10;BwEAAA8AAAAAAAAAAAAAAAAAgQcAAGRycy9kb3ducmV2LnhtbFBLBQYAAAAABAAEAPMAAACMCAAA&#10;AAA=&#10;">
                <v:rect id="Rectangle 50" o:spid="_x0000_s1033" style="position:absolute;top:1382;width:59112;height:156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ZOwcIA&#10;AADbAAAADwAAAGRycy9kb3ducmV2LnhtbERPy2rCQBTdC/2H4Ra600kLPohOQh8UpQtBa13fztwm&#10;IZk7ITPR2K93FoLLw3mv8sE24kSdrxwreJ4kIIi1MxUXCg7fn+MFCB+QDTaOScGFPOTZw2iFqXFn&#10;3tFpHwoRQ9inqKAMoU2l9Loki37iWuLI/bnOYoiwK6Tp8BzDbSNfkmQmLVYcG0ps6b0kXe97q2Cu&#10;/33/O/346e36rT5+tYed3tZKPT0Or0sQgYZwF9/cG6NgGtfHL/EHyOw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5k7BwgAAANsAAAAPAAAAAAAAAAAAAAAAAJgCAABkcnMvZG93&#10;bnJldi54bWxQSwUGAAAAAAQABAD1AAAAhwMAAAAA&#10;" fillcolor="gray [1616]" strokecolor="black [3040]">
                  <v:fill color2="#d9d9d9 [496]" rotate="t" angle="180" colors="0 #bcbcbc;22938f #d0d0d0;1 #ededed" focus="100%" type="gradient"/>
                  <v:shadow on="t" color="black" opacity="24903f" origin=",.5" offset="0,.55556mm"/>
                </v:rect>
                <v:line id="Straight Connector 51" o:spid="_x0000_s1034" style="position:absolute;visibility:visible;mso-wrap-style:square" from="106,1807" to="59218,16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HqIMMAAADbAAAADwAAAGRycy9kb3ducmV2LnhtbESPzWrDMBCE74G8g9hALyGWY5qQupZN&#10;KZSkx/xcclukrW1qrYylxk6fvioUehxm5humqCbbiRsNvnWsYJ2kIIi1My3XCi7nt9UOhA/IBjvH&#10;pOBOHqpyPiswN27kI91OoRYRwj5HBU0IfS6l1w1Z9InriaP34QaLIcqhlmbAMcJtJ7M03UqLLceF&#10;Bnt6bUh/nr6sgivJx/N+ebh/81OW9mg0vu+1Ug+L6eUZRKAp/If/2gejYLOG3y/xB8jy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h6iDDAAAA2wAAAA8AAAAAAAAAAAAA&#10;AAAAoQIAAGRycy9kb3ducmV2LnhtbFBLBQYAAAAABAAEAPkAAACRAwAAAAA=&#10;" strokecolor="black [3040]">
                  <v:stroke dashstyle="dash"/>
                </v:line>
                <v:shape id="Text Box 53" o:spid="_x0000_s1035" type="#_x0000_t202" style="position:absolute;left:54336;top:9994;width:4777;height:26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tgb8YA&#10;AADbAAAADwAAAGRycy9kb3ducmV2LnhtbESPS2vDMBCE74X8B7GBXEoiNyYPnCihhPRBb43zILfF&#10;2tgm1spYqu3++6pQ6HGYmW+Y9bY3lWipcaVlBU+TCARxZnXJuYJj+jJegnAeWWNlmRR8k4PtZvCw&#10;xkTbjj+pPfhcBAi7BBUU3teJlC4ryKCb2Jo4eDfbGPRBNrnUDXYBbio5jaK5NFhyWCiwpl1B2f3w&#10;ZRRcH/PLh+tfT108i+v9W5suzjpVajTsn1cgPPX+P/zXftcKZjH8fgk/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Ftgb8YAAADbAAAADwAAAAAAAAAAAAAAAACYAgAAZHJz&#10;L2Rvd25yZXYueG1sUEsFBgAAAAAEAAQA9QAAAIsDAAAAAA==&#10;" fillcolor="white [3201]" stroked="f" strokeweight=".5pt">
                  <v:textbox>
                    <w:txbxContent>
                      <w:p w:rsidR="00D61F49" w:rsidRPr="000673EA" w:rsidRDefault="00D61F49" w:rsidP="000673EA">
                        <w:pPr>
                          <w:spacing w:before="0" w:after="0"/>
                          <w:rPr>
                            <w:sz w:val="20"/>
                          </w:rPr>
                        </w:pPr>
                        <w:r>
                          <w:rPr>
                            <w:sz w:val="20"/>
                          </w:rPr>
                          <w:t>50m</w:t>
                        </w:r>
                      </w:p>
                    </w:txbxContent>
                  </v:textbox>
                </v:shape>
                <v:shape id="Text Box 54" o:spid="_x0000_s1036" type="#_x0000_t202" style="position:absolute;left:25199;width:6801;height:26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L4G8YA&#10;AADbAAAADwAAAGRycy9kb3ducmV2LnhtbESPT2vCQBTE74V+h+UVvIhu6t8SXUWkteJNoy29PbLP&#10;JDT7NmS3Sfz23YLQ4zAzv2GW686UoqHaFZYVPA8jEMSp1QVnCs7J2+AFhPPIGkvLpOBGDtarx4cl&#10;xtq2fKTm5DMRIOxiVJB7X8VSujQng25oK+LgXW1t0AdZZ1LX2Aa4KeUoimbSYMFhIceKtjml36cf&#10;o+Crn30eXLe7tOPpuHp9b5L5h06U6j11mwUIT53/D9/be61gOoG/L+EH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7L4G8YAAADbAAAADwAAAAAAAAAAAAAAAACYAgAAZHJz&#10;L2Rvd25yZXYueG1sUEsFBgAAAAAEAAQA9QAAAIsDAAAAAA==&#10;" fillcolor="white [3201]" stroked="f" strokeweight=".5pt">
                  <v:textbox>
                    <w:txbxContent>
                      <w:p w:rsidR="00D61F49" w:rsidRPr="000673EA" w:rsidRDefault="00D61F49" w:rsidP="000673EA">
                        <w:pPr>
                          <w:spacing w:before="0" w:after="0"/>
                          <w:rPr>
                            <w:sz w:val="20"/>
                          </w:rPr>
                        </w:pPr>
                        <w:r>
                          <w:rPr>
                            <w:sz w:val="20"/>
                          </w:rPr>
                          <w:t>SURFACE</w:t>
                        </w:r>
                      </w:p>
                    </w:txbxContent>
                  </v:textbox>
                </v:shape>
                <v:shapetype id="_x0000_t32" coordsize="21600,21600" o:spt="32" o:oned="t" path="m,l21600,21600e" filled="f">
                  <v:path arrowok="t" fillok="f" o:connecttype="none"/>
                  <o:lock v:ext="edit" shapetype="t"/>
                </v:shapetype>
                <v:shape id="Straight Arrow Connector 56" o:spid="_x0000_s1037" type="#_x0000_t32" style="position:absolute;left:59117;top:1807;width:95;height:1435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cD4PsQAAADbAAAADwAAAGRycy9kb3ducmV2LnhtbESPQWvCQBSE70L/w/KE3nSjJWJTV6mF&#10;QCG1ULX3Z/Y1CWbfht1tTP99VxA8DjPzDbPaDKYVPTnfWFYwmyYgiEurG64UHA/5ZAnCB2SNrWVS&#10;8EceNuuH0QozbS/8Rf0+VCJC2GeooA6hy6T0ZU0G/dR2xNH7sc5giNJVUju8RLhp5TxJFtJgw3Gh&#10;xo7eairP+1+joDqm38VnMmuf82LbPxW9232cTko9jofXFxCBhnAP39rvWkG6gOuX+APk+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wPg+xAAAANsAAAAPAAAAAAAAAAAA&#10;AAAAAKECAABkcnMvZG93bnJldi54bWxQSwUGAAAAAAQABAD5AAAAkgMAAAAA&#10;" strokecolor="#c0504d [3205]" strokeweight="3pt">
                  <v:stroke startarrow="open" endarrow="open"/>
                  <v:shadow on="t" color="black" opacity="22937f" origin=",.5" offset="0,.63889mm"/>
                </v:shape>
                <v:shape id="Straight Arrow Connector 57" o:spid="_x0000_s1038" type="#_x0000_t32" style="position:absolute;left:106;top:5954;width:59112;height:74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Gos8YAAADbAAAADwAAAGRycy9kb3ducmV2LnhtbESPQWvCQBSE7wX/w/KEXopuKlQlugnS&#10;UmjBS1NBvD2zz2ww+zbNrjH9965Q6HGYmW+YdT7YRvTU+dqxgudpAoK4dLrmSsHu+32yBOEDssbG&#10;MSn4JQ95NnpYY6rdlb+oL0IlIoR9igpMCG0qpS8NWfRT1xJH7+Q6iyHKrpK6w2uE20bOkmQuLdYc&#10;Fwy29GqoPBcXq2A7fyr2n5u35HIyM9n8HPrjftsr9TgeNisQgYbwH/5rf2gFLwu4f4k/QGY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sxqLPGAAAA2wAAAA8AAAAAAAAA&#10;AAAAAAAAoQIAAGRycy9kb3ducmV2LnhtbFBLBQYAAAAABAAEAPkAAACUAwAAAAA=&#10;" strokecolor="#bc4542 [3045]">
                  <v:stroke startarrow="open" endarrow="open"/>
                </v:shape>
                <v:shape id="Text Box 58" o:spid="_x0000_s1039" type="#_x0000_t202" style="position:absolute;left:36788;top:4890;width:4991;height:26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yHsMA&#10;AADbAAAADwAAAGRycy9kb3ducmV2LnhtbERPTWvCQBC9C/6HZYRepG5a0ZY0G5HSVvGmaSvehuw0&#10;CWZnQ3abxH/vHgSPj/edrAZTi45aV1lW8DSLQBDnVldcKPjOPh9fQTiPrLG2TAou5GCVjkcJxtr2&#10;vKfu4AsRQtjFqKD0vomldHlJBt3MNsSB+7OtQR9gW0jdYh/CTS2fo2gpDVYcGkps6L2k/Hz4NwpO&#10;0+K4c8PXTz9fzJuPTZe9/OpMqYfJsH4D4Wnwd/HNvdUKFmFs+BJ+gEy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yHsMAAADbAAAADwAAAAAAAAAAAAAAAACYAgAAZHJzL2Rv&#10;d25yZXYueG1sUEsFBgAAAAAEAAQA9QAAAIgDAAAAAA==&#10;" fillcolor="white [3201]" stroked="f" strokeweight=".5pt">
                  <v:textbox>
                    <w:txbxContent>
                      <w:p w:rsidR="00D61F49" w:rsidRPr="000673EA" w:rsidRDefault="00D61F49" w:rsidP="000673EA">
                        <w:pPr>
                          <w:spacing w:before="0" w:after="0"/>
                          <w:rPr>
                            <w:sz w:val="20"/>
                          </w:rPr>
                        </w:pPr>
                        <w:r>
                          <w:rPr>
                            <w:sz w:val="20"/>
                          </w:rPr>
                          <w:t>500m</w:t>
                        </w:r>
                      </w:p>
                    </w:txbxContent>
                  </v:textbox>
                </v:shape>
                <v:shape id="Text Box 59" o:spid="_x0000_s1040" type="#_x0000_t202" style="position:absolute;left:21584;top:7655;width:4991;height:26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cK0sQA&#10;AADbAAAADwAAAGRycy9kb3ducmV2LnhtbESPT4vCMBTE74LfITxhb5oqKFqNIgVxWfTgn4u3Z/Ns&#10;i81LbbJa/fRmYcHjMDO/YWaLxpTiTrUrLCvo9yIQxKnVBWcKjodVdwzCeWSNpWVS8CQHi3m7NcNY&#10;2wfv6L73mQgQdjEqyL2vYildmpNB17MVcfAutjbog6wzqWt8BLgp5SCKRtJgwWEhx4qSnNLr/tco&#10;+ElWW9ydB2b8KpP15rKsbsfTUKmvTrOcgvDU+E/4v/2tFQwn8Pcl/AA5f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HCtLEAAAA2wAAAA8AAAAAAAAAAAAAAAAAmAIAAGRycy9k&#10;b3ducmV2LnhtbFBLBQYAAAAABAAEAPUAAACJAwAAAAA=&#10;" filled="f" stroked="f" strokeweight=".5pt">
                  <v:textbox>
                    <w:txbxContent>
                      <w:p w:rsidR="00D61F49" w:rsidRPr="000673EA" w:rsidRDefault="00D61F49" w:rsidP="000673EA">
                        <w:pPr>
                          <w:spacing w:before="0" w:after="0"/>
                          <w:rPr>
                            <w:b/>
                            <w:color w:val="C00000"/>
                            <w:sz w:val="20"/>
                          </w:rPr>
                        </w:pPr>
                        <w:r w:rsidRPr="000673EA">
                          <w:rPr>
                            <w:b/>
                            <w:color w:val="C00000"/>
                            <w:sz w:val="20"/>
                          </w:rPr>
                          <w:t>1:10</w:t>
                        </w:r>
                      </w:p>
                    </w:txbxContent>
                  </v:textbox>
                </v:shape>
              </v:group>
            </w:pict>
          </mc:Fallback>
        </mc:AlternateContent>
      </w:r>
    </w:p>
    <w:p w:rsidR="00253E35" w:rsidRDefault="00253E35">
      <w:pPr>
        <w:spacing w:before="100" w:after="100"/>
        <w:jc w:val="left"/>
        <w:rPr>
          <w:rFonts w:asciiTheme="minorHAnsi" w:hAnsiTheme="minorHAnsi"/>
          <w:color w:val="auto"/>
          <w:shd w:val="clear" w:color="auto" w:fill="FFFFFF"/>
        </w:rPr>
      </w:pPr>
    </w:p>
    <w:p w:rsidR="00253E35" w:rsidRDefault="00253E35">
      <w:pPr>
        <w:spacing w:before="100" w:after="100"/>
        <w:jc w:val="left"/>
        <w:rPr>
          <w:rFonts w:asciiTheme="minorHAnsi" w:hAnsiTheme="minorHAnsi"/>
          <w:color w:val="auto"/>
          <w:shd w:val="clear" w:color="auto" w:fill="FFFFFF"/>
        </w:rPr>
      </w:pPr>
    </w:p>
    <w:p w:rsidR="00253E35" w:rsidRDefault="00253E35">
      <w:pPr>
        <w:spacing w:before="100" w:after="100"/>
        <w:jc w:val="left"/>
        <w:rPr>
          <w:rFonts w:asciiTheme="minorHAnsi" w:hAnsiTheme="minorHAnsi"/>
          <w:color w:val="auto"/>
          <w:shd w:val="clear" w:color="auto" w:fill="FFFFFF"/>
        </w:rPr>
      </w:pPr>
    </w:p>
    <w:p w:rsidR="00253E35" w:rsidRDefault="00253E35">
      <w:pPr>
        <w:spacing w:before="100" w:after="100"/>
        <w:jc w:val="left"/>
        <w:rPr>
          <w:rFonts w:asciiTheme="minorHAnsi" w:hAnsiTheme="minorHAnsi"/>
          <w:color w:val="auto"/>
          <w:shd w:val="clear" w:color="auto" w:fill="FFFFFF"/>
        </w:rPr>
      </w:pPr>
    </w:p>
    <w:p w:rsidR="000673EA" w:rsidRDefault="000673EA">
      <w:pPr>
        <w:spacing w:before="100" w:after="100"/>
        <w:jc w:val="left"/>
        <w:rPr>
          <w:rFonts w:asciiTheme="minorHAnsi" w:hAnsiTheme="minorHAnsi"/>
          <w:color w:val="auto"/>
          <w:shd w:val="clear" w:color="auto" w:fill="FFFFFF"/>
        </w:rPr>
      </w:pPr>
      <w:r>
        <w:rPr>
          <w:rFonts w:asciiTheme="minorHAnsi" w:hAnsiTheme="minorHAnsi"/>
          <w:color w:val="auto"/>
          <w:shd w:val="clear" w:color="auto" w:fill="FFFFFF"/>
        </w:rPr>
        <w:br w:type="page"/>
      </w:r>
    </w:p>
    <w:p w:rsidR="00253E35" w:rsidRDefault="000673EA">
      <w:pPr>
        <w:spacing w:before="100" w:after="100"/>
        <w:jc w:val="left"/>
        <w:rPr>
          <w:rFonts w:asciiTheme="minorHAnsi" w:hAnsiTheme="minorHAnsi"/>
          <w:color w:val="auto"/>
          <w:shd w:val="clear" w:color="auto" w:fill="FFFFFF"/>
        </w:rPr>
      </w:pPr>
      <w:r>
        <w:rPr>
          <w:rFonts w:asciiTheme="minorHAnsi" w:hAnsiTheme="minorHAnsi"/>
          <w:color w:val="auto"/>
          <w:shd w:val="clear" w:color="auto" w:fill="FFFFFF"/>
        </w:rPr>
        <w:t xml:space="preserve">To calculate </w:t>
      </w:r>
      <w:r w:rsidRPr="000673EA">
        <w:rPr>
          <w:rFonts w:asciiTheme="minorHAnsi" w:hAnsiTheme="minorHAnsi"/>
          <w:b/>
          <w:color w:val="auto"/>
          <w:shd w:val="clear" w:color="auto" w:fill="FFFFFF"/>
        </w:rPr>
        <w:t>consumption quantities</w:t>
      </w:r>
      <w:r>
        <w:rPr>
          <w:rFonts w:asciiTheme="minorHAnsi" w:hAnsiTheme="minorHAnsi"/>
          <w:color w:val="auto"/>
          <w:shd w:val="clear" w:color="auto" w:fill="FFFFFF"/>
        </w:rPr>
        <w:t xml:space="preserve"> you first need to establish the unit of measure; e.g. number of days.  Next you determine what consumables you need to calculate and the quantity they come in; e.g. 6 litres of milk are being replaced every morning in the mess hall fridge.  So all you need to do now is multiply what you are using (6 Litres of milk) by the unit of measure (7 days) to work out how much milk you are consuming in a week. You are using 42 Litres of milk per week.</w:t>
      </w:r>
    </w:p>
    <w:tbl>
      <w:tblPr>
        <w:tblStyle w:val="TableGrid"/>
        <w:tblW w:w="0" w:type="auto"/>
        <w:tblLook w:val="04A0" w:firstRow="1" w:lastRow="0" w:firstColumn="1" w:lastColumn="0" w:noHBand="0" w:noVBand="1"/>
      </w:tblPr>
      <w:tblGrid>
        <w:gridCol w:w="3038"/>
        <w:gridCol w:w="6924"/>
      </w:tblGrid>
      <w:tr w:rsidR="000B71EB" w:rsidRPr="000B71EB" w:rsidTr="009E4D82">
        <w:tc>
          <w:tcPr>
            <w:tcW w:w="3085" w:type="dxa"/>
            <w:shd w:val="clear" w:color="auto" w:fill="D9D9D9" w:themeFill="background1" w:themeFillShade="D9"/>
          </w:tcPr>
          <w:p w:rsidR="000B71EB" w:rsidRPr="000B71EB" w:rsidRDefault="000B71EB" w:rsidP="009E4D82">
            <w:pPr>
              <w:spacing w:before="200" w:after="200" w:line="276" w:lineRule="auto"/>
              <w:jc w:val="center"/>
              <w:rPr>
                <w:rFonts w:asciiTheme="minorHAnsi" w:hAnsiTheme="minorHAnsi"/>
                <w:b/>
                <w:color w:val="auto"/>
                <w:szCs w:val="22"/>
              </w:rPr>
            </w:pPr>
            <w:r w:rsidRPr="000B71EB">
              <w:rPr>
                <w:rFonts w:asciiTheme="minorHAnsi" w:hAnsiTheme="minorHAnsi"/>
                <w:b/>
                <w:color w:val="auto"/>
                <w:szCs w:val="22"/>
              </w:rPr>
              <w:t>ESTIMATION PRINCIPLE</w:t>
            </w:r>
          </w:p>
        </w:tc>
        <w:tc>
          <w:tcPr>
            <w:tcW w:w="7053" w:type="dxa"/>
            <w:shd w:val="clear" w:color="auto" w:fill="D9D9D9" w:themeFill="background1" w:themeFillShade="D9"/>
          </w:tcPr>
          <w:p w:rsidR="000B71EB" w:rsidRPr="000B71EB" w:rsidRDefault="000B71EB" w:rsidP="009E4D82">
            <w:pPr>
              <w:spacing w:before="200" w:after="200" w:line="276" w:lineRule="auto"/>
              <w:jc w:val="center"/>
              <w:rPr>
                <w:rFonts w:asciiTheme="minorHAnsi" w:hAnsiTheme="minorHAnsi"/>
                <w:b/>
                <w:color w:val="auto"/>
                <w:szCs w:val="22"/>
              </w:rPr>
            </w:pPr>
            <w:r w:rsidRPr="000B71EB">
              <w:rPr>
                <w:rFonts w:asciiTheme="minorHAnsi" w:hAnsiTheme="minorHAnsi"/>
                <w:b/>
                <w:color w:val="auto"/>
                <w:szCs w:val="22"/>
              </w:rPr>
              <w:t>DESCRIPTION</w:t>
            </w:r>
          </w:p>
        </w:tc>
      </w:tr>
      <w:tr w:rsidR="000B71EB" w:rsidRPr="000B71EB" w:rsidTr="009E4D82">
        <w:tc>
          <w:tcPr>
            <w:tcW w:w="3085" w:type="dxa"/>
          </w:tcPr>
          <w:p w:rsidR="00D76810" w:rsidRDefault="000B71EB" w:rsidP="000B71EB">
            <w:pPr>
              <w:spacing w:beforeLines="40" w:before="96" w:afterLines="40" w:after="96" w:line="276" w:lineRule="auto"/>
              <w:rPr>
                <w:rFonts w:asciiTheme="minorHAnsi" w:hAnsiTheme="minorHAnsi"/>
                <w:b/>
                <w:color w:val="auto"/>
                <w:szCs w:val="22"/>
              </w:rPr>
            </w:pPr>
            <w:r w:rsidRPr="00D76810">
              <w:rPr>
                <w:rFonts w:asciiTheme="minorHAnsi" w:hAnsiTheme="minorHAnsi"/>
                <w:color w:val="auto"/>
                <w:szCs w:val="22"/>
              </w:rPr>
              <w:t>What:</w:t>
            </w:r>
            <w:r w:rsidRPr="000B71EB">
              <w:rPr>
                <w:rFonts w:asciiTheme="minorHAnsi" w:hAnsiTheme="minorHAnsi"/>
                <w:b/>
                <w:color w:val="auto"/>
                <w:szCs w:val="22"/>
              </w:rPr>
              <w:t xml:space="preserve"> </w:t>
            </w:r>
          </w:p>
          <w:p w:rsidR="000B71EB" w:rsidRPr="000B71EB" w:rsidRDefault="000B71EB" w:rsidP="00D76810">
            <w:pPr>
              <w:spacing w:beforeLines="40" w:before="96" w:afterLines="40" w:after="96" w:line="276" w:lineRule="auto"/>
              <w:rPr>
                <w:rFonts w:asciiTheme="minorHAnsi" w:hAnsiTheme="minorHAnsi"/>
                <w:b/>
                <w:color w:val="auto"/>
                <w:szCs w:val="22"/>
              </w:rPr>
            </w:pPr>
            <w:r w:rsidRPr="000B71EB">
              <w:rPr>
                <w:rFonts w:asciiTheme="minorHAnsi" w:hAnsiTheme="minorHAnsi"/>
                <w:b/>
                <w:i/>
                <w:color w:val="auto"/>
                <w:szCs w:val="22"/>
              </w:rPr>
              <w:t>Scope definition</w:t>
            </w:r>
          </w:p>
        </w:tc>
        <w:tc>
          <w:tcPr>
            <w:tcW w:w="7053" w:type="dxa"/>
          </w:tcPr>
          <w:p w:rsidR="000B71EB" w:rsidRPr="000B71EB" w:rsidRDefault="000B71EB" w:rsidP="00126670">
            <w:pPr>
              <w:pStyle w:val="ListParagraph"/>
              <w:numPr>
                <w:ilvl w:val="0"/>
                <w:numId w:val="66"/>
              </w:numPr>
              <w:spacing w:beforeLines="40" w:before="96" w:afterLines="40" w:after="96" w:line="276" w:lineRule="auto"/>
              <w:contextualSpacing/>
              <w:jc w:val="left"/>
              <w:rPr>
                <w:rFonts w:asciiTheme="minorHAnsi" w:hAnsiTheme="minorHAnsi"/>
                <w:color w:val="auto"/>
                <w:szCs w:val="22"/>
              </w:rPr>
            </w:pPr>
            <w:r w:rsidRPr="000B71EB">
              <w:rPr>
                <w:rFonts w:asciiTheme="minorHAnsi" w:hAnsiTheme="minorHAnsi"/>
                <w:color w:val="auto"/>
                <w:szCs w:val="22"/>
              </w:rPr>
              <w:t>Equipment required</w:t>
            </w:r>
          </w:p>
          <w:p w:rsidR="000B71EB" w:rsidRPr="000B71EB" w:rsidRDefault="000B71EB" w:rsidP="00126670">
            <w:pPr>
              <w:pStyle w:val="ListParagraph"/>
              <w:numPr>
                <w:ilvl w:val="0"/>
                <w:numId w:val="66"/>
              </w:numPr>
              <w:spacing w:beforeLines="40" w:before="96" w:afterLines="40" w:after="96" w:line="276" w:lineRule="auto"/>
              <w:contextualSpacing/>
              <w:jc w:val="left"/>
              <w:rPr>
                <w:rFonts w:asciiTheme="minorHAnsi" w:hAnsiTheme="minorHAnsi"/>
                <w:color w:val="auto"/>
                <w:szCs w:val="22"/>
              </w:rPr>
            </w:pPr>
            <w:r w:rsidRPr="000B71EB">
              <w:rPr>
                <w:rFonts w:asciiTheme="minorHAnsi" w:hAnsiTheme="minorHAnsi"/>
                <w:color w:val="auto"/>
                <w:szCs w:val="22"/>
              </w:rPr>
              <w:t>Layout</w:t>
            </w:r>
          </w:p>
          <w:p w:rsidR="000B71EB" w:rsidRPr="000B71EB" w:rsidRDefault="000B71EB" w:rsidP="00126670">
            <w:pPr>
              <w:pStyle w:val="ListParagraph"/>
              <w:numPr>
                <w:ilvl w:val="0"/>
                <w:numId w:val="66"/>
              </w:numPr>
              <w:spacing w:beforeLines="40" w:before="96" w:afterLines="40" w:after="96" w:line="276" w:lineRule="auto"/>
              <w:contextualSpacing/>
              <w:jc w:val="left"/>
              <w:rPr>
                <w:rFonts w:asciiTheme="minorHAnsi" w:hAnsiTheme="minorHAnsi"/>
                <w:color w:val="auto"/>
                <w:szCs w:val="22"/>
              </w:rPr>
            </w:pPr>
            <w:r w:rsidRPr="000B71EB">
              <w:rPr>
                <w:rFonts w:asciiTheme="minorHAnsi" w:hAnsiTheme="minorHAnsi"/>
                <w:color w:val="auto"/>
                <w:szCs w:val="22"/>
              </w:rPr>
              <w:t>Material requirements</w:t>
            </w:r>
          </w:p>
          <w:p w:rsidR="000B71EB" w:rsidRPr="000B71EB" w:rsidRDefault="000B71EB" w:rsidP="00126670">
            <w:pPr>
              <w:pStyle w:val="ListParagraph"/>
              <w:numPr>
                <w:ilvl w:val="0"/>
                <w:numId w:val="66"/>
              </w:numPr>
              <w:spacing w:beforeLines="40" w:before="96" w:afterLines="40" w:after="96" w:line="276" w:lineRule="auto"/>
              <w:contextualSpacing/>
              <w:jc w:val="left"/>
              <w:rPr>
                <w:rFonts w:asciiTheme="minorHAnsi" w:hAnsiTheme="minorHAnsi"/>
                <w:color w:val="auto"/>
                <w:szCs w:val="22"/>
              </w:rPr>
            </w:pPr>
            <w:r w:rsidRPr="000B71EB">
              <w:rPr>
                <w:rFonts w:asciiTheme="minorHAnsi" w:hAnsiTheme="minorHAnsi"/>
                <w:color w:val="auto"/>
                <w:szCs w:val="22"/>
              </w:rPr>
              <w:t>Engineering standards</w:t>
            </w:r>
          </w:p>
        </w:tc>
      </w:tr>
      <w:tr w:rsidR="000B71EB" w:rsidRPr="000B71EB" w:rsidTr="009E4D82">
        <w:tc>
          <w:tcPr>
            <w:tcW w:w="3085" w:type="dxa"/>
          </w:tcPr>
          <w:p w:rsidR="00D76810" w:rsidRDefault="000B71EB" w:rsidP="000B71EB">
            <w:pPr>
              <w:spacing w:beforeLines="40" w:before="96" w:afterLines="40" w:after="96" w:line="276" w:lineRule="auto"/>
              <w:rPr>
                <w:rFonts w:asciiTheme="minorHAnsi" w:hAnsiTheme="minorHAnsi"/>
                <w:b/>
                <w:color w:val="auto"/>
                <w:szCs w:val="22"/>
              </w:rPr>
            </w:pPr>
            <w:r w:rsidRPr="00D76810">
              <w:rPr>
                <w:rFonts w:asciiTheme="minorHAnsi" w:hAnsiTheme="minorHAnsi"/>
                <w:color w:val="auto"/>
                <w:szCs w:val="22"/>
              </w:rPr>
              <w:t>How:</w:t>
            </w:r>
            <w:r>
              <w:rPr>
                <w:rFonts w:asciiTheme="minorHAnsi" w:hAnsiTheme="minorHAnsi"/>
                <w:b/>
                <w:color w:val="auto"/>
                <w:szCs w:val="22"/>
              </w:rPr>
              <w:t xml:space="preserve"> </w:t>
            </w:r>
          </w:p>
          <w:p w:rsidR="000B71EB" w:rsidRPr="000B71EB" w:rsidRDefault="000B71EB" w:rsidP="00D76810">
            <w:pPr>
              <w:spacing w:beforeLines="40" w:before="96" w:afterLines="40" w:after="96" w:line="276" w:lineRule="auto"/>
              <w:rPr>
                <w:rFonts w:asciiTheme="minorHAnsi" w:hAnsiTheme="minorHAnsi"/>
                <w:b/>
                <w:color w:val="auto"/>
                <w:szCs w:val="22"/>
              </w:rPr>
            </w:pPr>
            <w:r w:rsidRPr="000B71EB">
              <w:rPr>
                <w:rFonts w:asciiTheme="minorHAnsi" w:hAnsiTheme="minorHAnsi"/>
                <w:b/>
                <w:i/>
                <w:color w:val="auto"/>
                <w:szCs w:val="22"/>
              </w:rPr>
              <w:t>Execution strategy</w:t>
            </w:r>
          </w:p>
        </w:tc>
        <w:tc>
          <w:tcPr>
            <w:tcW w:w="7053" w:type="dxa"/>
          </w:tcPr>
          <w:p w:rsidR="000B71EB" w:rsidRPr="000B71EB" w:rsidRDefault="000B71EB" w:rsidP="00126670">
            <w:pPr>
              <w:pStyle w:val="ListParagraph"/>
              <w:numPr>
                <w:ilvl w:val="0"/>
                <w:numId w:val="67"/>
              </w:numPr>
              <w:spacing w:beforeLines="40" w:before="96" w:afterLines="40" w:after="96" w:line="276" w:lineRule="auto"/>
              <w:contextualSpacing/>
              <w:jc w:val="left"/>
              <w:rPr>
                <w:rFonts w:asciiTheme="minorHAnsi" w:hAnsiTheme="minorHAnsi"/>
                <w:color w:val="auto"/>
                <w:szCs w:val="22"/>
              </w:rPr>
            </w:pPr>
            <w:r w:rsidRPr="000B71EB">
              <w:rPr>
                <w:rFonts w:asciiTheme="minorHAnsi" w:hAnsiTheme="minorHAnsi"/>
                <w:color w:val="auto"/>
                <w:szCs w:val="22"/>
              </w:rPr>
              <w:t>Project organisation</w:t>
            </w:r>
          </w:p>
          <w:p w:rsidR="000B71EB" w:rsidRPr="000B71EB" w:rsidRDefault="000B71EB" w:rsidP="00126670">
            <w:pPr>
              <w:pStyle w:val="ListParagraph"/>
              <w:numPr>
                <w:ilvl w:val="0"/>
                <w:numId w:val="67"/>
              </w:numPr>
              <w:spacing w:beforeLines="40" w:before="96" w:afterLines="40" w:after="96" w:line="276" w:lineRule="auto"/>
              <w:contextualSpacing/>
              <w:jc w:val="left"/>
              <w:rPr>
                <w:rFonts w:asciiTheme="minorHAnsi" w:hAnsiTheme="minorHAnsi"/>
                <w:color w:val="auto"/>
                <w:szCs w:val="22"/>
              </w:rPr>
            </w:pPr>
            <w:r w:rsidRPr="000B71EB">
              <w:rPr>
                <w:rFonts w:asciiTheme="minorHAnsi" w:hAnsiTheme="minorHAnsi"/>
                <w:color w:val="auto"/>
                <w:szCs w:val="22"/>
              </w:rPr>
              <w:t>Contracting requirements</w:t>
            </w:r>
          </w:p>
          <w:p w:rsidR="000B71EB" w:rsidRPr="000B71EB" w:rsidRDefault="000B71EB" w:rsidP="00126670">
            <w:pPr>
              <w:pStyle w:val="ListParagraph"/>
              <w:numPr>
                <w:ilvl w:val="0"/>
                <w:numId w:val="67"/>
              </w:numPr>
              <w:spacing w:beforeLines="40" w:before="96" w:afterLines="40" w:after="96" w:line="276" w:lineRule="auto"/>
              <w:contextualSpacing/>
              <w:jc w:val="left"/>
              <w:rPr>
                <w:rFonts w:asciiTheme="minorHAnsi" w:hAnsiTheme="minorHAnsi"/>
                <w:color w:val="auto"/>
                <w:szCs w:val="22"/>
              </w:rPr>
            </w:pPr>
            <w:r w:rsidRPr="000B71EB">
              <w:rPr>
                <w:rFonts w:asciiTheme="minorHAnsi" w:hAnsiTheme="minorHAnsi"/>
                <w:color w:val="auto"/>
                <w:szCs w:val="22"/>
              </w:rPr>
              <w:t>Constraints</w:t>
            </w:r>
          </w:p>
        </w:tc>
      </w:tr>
      <w:tr w:rsidR="000B71EB" w:rsidRPr="000B71EB" w:rsidTr="009E4D82">
        <w:tc>
          <w:tcPr>
            <w:tcW w:w="3085" w:type="dxa"/>
          </w:tcPr>
          <w:p w:rsidR="00D76810" w:rsidRDefault="000B71EB" w:rsidP="000B71EB">
            <w:pPr>
              <w:spacing w:beforeLines="40" w:before="96" w:afterLines="40" w:after="96" w:line="276" w:lineRule="auto"/>
              <w:rPr>
                <w:rFonts w:asciiTheme="minorHAnsi" w:hAnsiTheme="minorHAnsi"/>
                <w:b/>
                <w:color w:val="auto"/>
                <w:szCs w:val="22"/>
              </w:rPr>
            </w:pPr>
            <w:r w:rsidRPr="00D76810">
              <w:rPr>
                <w:rFonts w:asciiTheme="minorHAnsi" w:hAnsiTheme="minorHAnsi"/>
                <w:color w:val="auto"/>
                <w:szCs w:val="22"/>
              </w:rPr>
              <w:t>When:</w:t>
            </w:r>
            <w:r>
              <w:rPr>
                <w:rFonts w:asciiTheme="minorHAnsi" w:hAnsiTheme="minorHAnsi"/>
                <w:b/>
                <w:color w:val="auto"/>
                <w:szCs w:val="22"/>
              </w:rPr>
              <w:t xml:space="preserve"> </w:t>
            </w:r>
          </w:p>
          <w:p w:rsidR="000B71EB" w:rsidRPr="000B71EB" w:rsidRDefault="000B71EB" w:rsidP="00D76810">
            <w:pPr>
              <w:spacing w:beforeLines="40" w:before="96" w:afterLines="40" w:after="96" w:line="276" w:lineRule="auto"/>
              <w:rPr>
                <w:rFonts w:asciiTheme="minorHAnsi" w:hAnsiTheme="minorHAnsi"/>
                <w:b/>
                <w:color w:val="auto"/>
                <w:szCs w:val="22"/>
              </w:rPr>
            </w:pPr>
            <w:r w:rsidRPr="000B71EB">
              <w:rPr>
                <w:rFonts w:asciiTheme="minorHAnsi" w:hAnsiTheme="minorHAnsi"/>
                <w:b/>
                <w:i/>
                <w:color w:val="auto"/>
                <w:szCs w:val="22"/>
              </w:rPr>
              <w:t>Schedule</w:t>
            </w:r>
          </w:p>
        </w:tc>
        <w:tc>
          <w:tcPr>
            <w:tcW w:w="7053" w:type="dxa"/>
          </w:tcPr>
          <w:p w:rsidR="000B71EB" w:rsidRPr="000B71EB" w:rsidRDefault="000B71EB" w:rsidP="00126670">
            <w:pPr>
              <w:pStyle w:val="ListParagraph"/>
              <w:numPr>
                <w:ilvl w:val="0"/>
                <w:numId w:val="68"/>
              </w:numPr>
              <w:spacing w:beforeLines="40" w:before="96" w:afterLines="40" w:after="96" w:line="276" w:lineRule="auto"/>
              <w:contextualSpacing/>
              <w:jc w:val="left"/>
              <w:rPr>
                <w:rFonts w:asciiTheme="minorHAnsi" w:hAnsiTheme="minorHAnsi"/>
                <w:color w:val="auto"/>
                <w:szCs w:val="22"/>
              </w:rPr>
            </w:pPr>
            <w:r w:rsidRPr="000B71EB">
              <w:rPr>
                <w:rFonts w:asciiTheme="minorHAnsi" w:hAnsiTheme="minorHAnsi"/>
                <w:color w:val="auto"/>
                <w:szCs w:val="22"/>
              </w:rPr>
              <w:t>Delivery timeline and date</w:t>
            </w:r>
          </w:p>
          <w:p w:rsidR="000B71EB" w:rsidRPr="000B71EB" w:rsidRDefault="000B71EB" w:rsidP="00126670">
            <w:pPr>
              <w:pStyle w:val="ListParagraph"/>
              <w:numPr>
                <w:ilvl w:val="0"/>
                <w:numId w:val="68"/>
              </w:numPr>
              <w:spacing w:beforeLines="40" w:before="96" w:afterLines="40" w:after="96" w:line="276" w:lineRule="auto"/>
              <w:contextualSpacing/>
              <w:jc w:val="left"/>
              <w:rPr>
                <w:rFonts w:asciiTheme="minorHAnsi" w:hAnsiTheme="minorHAnsi"/>
                <w:color w:val="auto"/>
                <w:szCs w:val="22"/>
              </w:rPr>
            </w:pPr>
            <w:r w:rsidRPr="000B71EB">
              <w:rPr>
                <w:rFonts w:asciiTheme="minorHAnsi" w:hAnsiTheme="minorHAnsi"/>
                <w:color w:val="auto"/>
                <w:szCs w:val="22"/>
              </w:rPr>
              <w:t>Escalation of costs</w:t>
            </w:r>
          </w:p>
          <w:p w:rsidR="000B71EB" w:rsidRPr="000B71EB" w:rsidRDefault="000B71EB" w:rsidP="00126670">
            <w:pPr>
              <w:pStyle w:val="ListParagraph"/>
              <w:numPr>
                <w:ilvl w:val="0"/>
                <w:numId w:val="68"/>
              </w:numPr>
              <w:spacing w:beforeLines="40" w:before="96" w:afterLines="40" w:after="96" w:line="276" w:lineRule="auto"/>
              <w:contextualSpacing/>
              <w:jc w:val="left"/>
              <w:rPr>
                <w:rFonts w:asciiTheme="minorHAnsi" w:hAnsiTheme="minorHAnsi"/>
                <w:color w:val="auto"/>
                <w:szCs w:val="22"/>
              </w:rPr>
            </w:pPr>
            <w:r w:rsidRPr="000B71EB">
              <w:rPr>
                <w:rFonts w:asciiTheme="minorHAnsi" w:hAnsiTheme="minorHAnsi"/>
                <w:color w:val="auto"/>
                <w:szCs w:val="22"/>
              </w:rPr>
              <w:t>Currency conversions</w:t>
            </w:r>
          </w:p>
        </w:tc>
      </w:tr>
      <w:tr w:rsidR="000B71EB" w:rsidRPr="000B71EB" w:rsidTr="009E4D82">
        <w:tc>
          <w:tcPr>
            <w:tcW w:w="3085" w:type="dxa"/>
          </w:tcPr>
          <w:p w:rsidR="00D76810" w:rsidRDefault="000B71EB" w:rsidP="000B71EB">
            <w:pPr>
              <w:spacing w:beforeLines="40" w:before="96" w:afterLines="40" w:after="96" w:line="276" w:lineRule="auto"/>
              <w:rPr>
                <w:rFonts w:asciiTheme="minorHAnsi" w:hAnsiTheme="minorHAnsi"/>
                <w:b/>
                <w:color w:val="auto"/>
                <w:szCs w:val="22"/>
              </w:rPr>
            </w:pPr>
            <w:r w:rsidRPr="00D76810">
              <w:rPr>
                <w:rFonts w:asciiTheme="minorHAnsi" w:hAnsiTheme="minorHAnsi"/>
                <w:color w:val="auto"/>
                <w:szCs w:val="22"/>
              </w:rPr>
              <w:t>Where:</w:t>
            </w:r>
            <w:r>
              <w:rPr>
                <w:rFonts w:asciiTheme="minorHAnsi" w:hAnsiTheme="minorHAnsi"/>
                <w:b/>
                <w:color w:val="auto"/>
                <w:szCs w:val="22"/>
              </w:rPr>
              <w:t xml:space="preserve"> </w:t>
            </w:r>
          </w:p>
          <w:p w:rsidR="000B71EB" w:rsidRPr="000B71EB" w:rsidRDefault="000B71EB" w:rsidP="00D76810">
            <w:pPr>
              <w:spacing w:beforeLines="40" w:before="96" w:afterLines="40" w:after="96" w:line="276" w:lineRule="auto"/>
              <w:rPr>
                <w:rFonts w:asciiTheme="minorHAnsi" w:hAnsiTheme="minorHAnsi"/>
                <w:b/>
                <w:color w:val="auto"/>
                <w:szCs w:val="22"/>
              </w:rPr>
            </w:pPr>
            <w:r w:rsidRPr="000B71EB">
              <w:rPr>
                <w:rFonts w:asciiTheme="minorHAnsi" w:hAnsiTheme="minorHAnsi"/>
                <w:b/>
                <w:i/>
                <w:color w:val="auto"/>
                <w:szCs w:val="22"/>
              </w:rPr>
              <w:t>Location specifics</w:t>
            </w:r>
          </w:p>
        </w:tc>
        <w:tc>
          <w:tcPr>
            <w:tcW w:w="7053" w:type="dxa"/>
          </w:tcPr>
          <w:p w:rsidR="000B71EB" w:rsidRPr="000B71EB" w:rsidRDefault="000B71EB" w:rsidP="00126670">
            <w:pPr>
              <w:pStyle w:val="ListParagraph"/>
              <w:numPr>
                <w:ilvl w:val="0"/>
                <w:numId w:val="69"/>
              </w:numPr>
              <w:spacing w:beforeLines="40" w:before="96" w:afterLines="40" w:after="96" w:line="276" w:lineRule="auto"/>
              <w:contextualSpacing/>
              <w:jc w:val="left"/>
              <w:rPr>
                <w:rFonts w:asciiTheme="minorHAnsi" w:hAnsiTheme="minorHAnsi"/>
                <w:color w:val="auto"/>
                <w:szCs w:val="22"/>
              </w:rPr>
            </w:pPr>
            <w:r w:rsidRPr="000B71EB">
              <w:rPr>
                <w:rFonts w:asciiTheme="minorHAnsi" w:hAnsiTheme="minorHAnsi"/>
                <w:color w:val="auto"/>
                <w:szCs w:val="22"/>
              </w:rPr>
              <w:t>Supply sources</w:t>
            </w:r>
          </w:p>
          <w:p w:rsidR="000B71EB" w:rsidRPr="000B71EB" w:rsidRDefault="000B71EB" w:rsidP="00126670">
            <w:pPr>
              <w:pStyle w:val="ListParagraph"/>
              <w:numPr>
                <w:ilvl w:val="0"/>
                <w:numId w:val="69"/>
              </w:numPr>
              <w:spacing w:beforeLines="40" w:before="96" w:afterLines="40" w:after="96" w:line="276" w:lineRule="auto"/>
              <w:contextualSpacing/>
              <w:jc w:val="left"/>
              <w:rPr>
                <w:rFonts w:asciiTheme="minorHAnsi" w:hAnsiTheme="minorHAnsi"/>
                <w:color w:val="auto"/>
                <w:szCs w:val="22"/>
              </w:rPr>
            </w:pPr>
            <w:r w:rsidRPr="000B71EB">
              <w:rPr>
                <w:rFonts w:asciiTheme="minorHAnsi" w:hAnsiTheme="minorHAnsi"/>
                <w:color w:val="auto"/>
                <w:szCs w:val="22"/>
              </w:rPr>
              <w:t>Import regulations</w:t>
            </w:r>
          </w:p>
          <w:p w:rsidR="000B71EB" w:rsidRPr="000B71EB" w:rsidRDefault="000B71EB" w:rsidP="00126670">
            <w:pPr>
              <w:pStyle w:val="ListParagraph"/>
              <w:numPr>
                <w:ilvl w:val="0"/>
                <w:numId w:val="69"/>
              </w:numPr>
              <w:spacing w:beforeLines="40" w:before="96" w:afterLines="40" w:after="96" w:line="276" w:lineRule="auto"/>
              <w:contextualSpacing/>
              <w:jc w:val="left"/>
              <w:rPr>
                <w:rFonts w:asciiTheme="minorHAnsi" w:hAnsiTheme="minorHAnsi"/>
                <w:color w:val="auto"/>
                <w:szCs w:val="22"/>
              </w:rPr>
            </w:pPr>
            <w:r w:rsidRPr="000B71EB">
              <w:rPr>
                <w:rFonts w:asciiTheme="minorHAnsi" w:hAnsiTheme="minorHAnsi"/>
                <w:color w:val="auto"/>
                <w:szCs w:val="22"/>
              </w:rPr>
              <w:t>Cost of local sourcing</w:t>
            </w:r>
          </w:p>
          <w:p w:rsidR="000B71EB" w:rsidRPr="000B71EB" w:rsidRDefault="000B71EB" w:rsidP="00126670">
            <w:pPr>
              <w:pStyle w:val="ListParagraph"/>
              <w:numPr>
                <w:ilvl w:val="0"/>
                <w:numId w:val="69"/>
              </w:numPr>
              <w:spacing w:beforeLines="40" w:before="96" w:afterLines="40" w:after="96" w:line="276" w:lineRule="auto"/>
              <w:contextualSpacing/>
              <w:jc w:val="left"/>
              <w:rPr>
                <w:rFonts w:asciiTheme="minorHAnsi" w:hAnsiTheme="minorHAnsi"/>
                <w:color w:val="auto"/>
                <w:szCs w:val="22"/>
              </w:rPr>
            </w:pPr>
            <w:r w:rsidRPr="000B71EB">
              <w:rPr>
                <w:rFonts w:asciiTheme="minorHAnsi" w:hAnsiTheme="minorHAnsi"/>
                <w:color w:val="auto"/>
                <w:szCs w:val="22"/>
              </w:rPr>
              <w:t>Productivity</w:t>
            </w:r>
          </w:p>
          <w:p w:rsidR="000B71EB" w:rsidRPr="000B71EB" w:rsidRDefault="000B71EB" w:rsidP="00126670">
            <w:pPr>
              <w:pStyle w:val="ListParagraph"/>
              <w:numPr>
                <w:ilvl w:val="0"/>
                <w:numId w:val="69"/>
              </w:numPr>
              <w:spacing w:beforeLines="40" w:before="96" w:afterLines="40" w:after="96" w:line="276" w:lineRule="auto"/>
              <w:contextualSpacing/>
              <w:jc w:val="left"/>
              <w:rPr>
                <w:rFonts w:asciiTheme="minorHAnsi" w:hAnsiTheme="minorHAnsi"/>
                <w:color w:val="auto"/>
                <w:szCs w:val="22"/>
              </w:rPr>
            </w:pPr>
            <w:r w:rsidRPr="000B71EB">
              <w:rPr>
                <w:rFonts w:asciiTheme="minorHAnsi" w:hAnsiTheme="minorHAnsi"/>
                <w:color w:val="auto"/>
                <w:szCs w:val="22"/>
              </w:rPr>
              <w:t>Engineering and approvals processes</w:t>
            </w:r>
          </w:p>
        </w:tc>
      </w:tr>
    </w:tbl>
    <w:p w:rsidR="00E106E5" w:rsidRPr="00B7136B" w:rsidRDefault="00B7136B">
      <w:pPr>
        <w:spacing w:before="100" w:after="100"/>
        <w:jc w:val="left"/>
        <w:rPr>
          <w:b/>
        </w:rPr>
      </w:pPr>
      <w:r w:rsidRPr="00B7136B">
        <w:rPr>
          <w:b/>
        </w:rPr>
        <w:t>Resource Costs</w:t>
      </w:r>
    </w:p>
    <w:p w:rsidR="00B7136B" w:rsidRDefault="00B7136B">
      <w:pPr>
        <w:spacing w:before="100" w:after="100"/>
        <w:jc w:val="left"/>
      </w:pPr>
      <w:r>
        <w:t>After you have listed the required resources for the job, you can calculate the relevant costs by using price lists from suppliers the organisation uses frequently, or you can go out to tender and seek bids from suppliers for the job.  To do this, you will need to ensure you have sufficient time to review the tenders and you will need to comply with organisational policy and procedure in the selection of the successful bid.</w:t>
      </w:r>
    </w:p>
    <w:p w:rsidR="00B7136B" w:rsidRDefault="00B7136B">
      <w:pPr>
        <w:spacing w:before="100" w:after="100"/>
        <w:jc w:val="left"/>
      </w:pPr>
      <w:r>
        <w:t>Resources, typically, include:</w:t>
      </w:r>
    </w:p>
    <w:p w:rsidR="00B7136B" w:rsidRDefault="00B7136B" w:rsidP="00126670">
      <w:pPr>
        <w:pStyle w:val="ListParagraph"/>
        <w:numPr>
          <w:ilvl w:val="0"/>
          <w:numId w:val="61"/>
        </w:numPr>
        <w:spacing w:before="100" w:after="100"/>
        <w:jc w:val="left"/>
      </w:pPr>
      <w:r>
        <w:t>Equipment,</w:t>
      </w:r>
    </w:p>
    <w:p w:rsidR="00B7136B" w:rsidRDefault="00B7136B" w:rsidP="00126670">
      <w:pPr>
        <w:pStyle w:val="ListParagraph"/>
        <w:numPr>
          <w:ilvl w:val="0"/>
          <w:numId w:val="61"/>
        </w:numPr>
        <w:spacing w:before="100" w:after="100"/>
        <w:jc w:val="left"/>
      </w:pPr>
      <w:r>
        <w:t>Materials, and</w:t>
      </w:r>
    </w:p>
    <w:p w:rsidR="00B7136B" w:rsidRDefault="00B7136B" w:rsidP="00126670">
      <w:pPr>
        <w:pStyle w:val="ListParagraph"/>
        <w:numPr>
          <w:ilvl w:val="0"/>
          <w:numId w:val="61"/>
        </w:numPr>
        <w:spacing w:before="100" w:after="100"/>
        <w:jc w:val="left"/>
      </w:pPr>
      <w:r>
        <w:t>Services.</w:t>
      </w:r>
    </w:p>
    <w:p w:rsidR="00B7136B" w:rsidRPr="00B7136B" w:rsidRDefault="00B7136B" w:rsidP="00B7136B">
      <w:pPr>
        <w:spacing w:before="100" w:after="100"/>
        <w:jc w:val="left"/>
        <w:rPr>
          <w:b/>
        </w:rPr>
      </w:pPr>
      <w:r w:rsidRPr="00B7136B">
        <w:rPr>
          <w:b/>
        </w:rPr>
        <w:t>Unit Costs</w:t>
      </w:r>
    </w:p>
    <w:p w:rsidR="00B7136B" w:rsidRDefault="00B7136B" w:rsidP="00B7136B">
      <w:pPr>
        <w:spacing w:before="100" w:after="100"/>
        <w:jc w:val="left"/>
      </w:pPr>
      <w:r>
        <w:t xml:space="preserve">Smaller jobs can be estimated by using the cost per unit method; examples of this type of methodology include cubic metres or square metres. Examples of the types of materials or </w:t>
      </w:r>
      <w:r w:rsidR="009A5C55">
        <w:t>resources this</w:t>
      </w:r>
      <w:r>
        <w:t xml:space="preserve"> method would be applied to are:</w:t>
      </w:r>
    </w:p>
    <w:p w:rsidR="00B7136B" w:rsidRDefault="00B7136B" w:rsidP="00126670">
      <w:pPr>
        <w:pStyle w:val="ListParagraph"/>
        <w:numPr>
          <w:ilvl w:val="0"/>
          <w:numId w:val="62"/>
        </w:numPr>
        <w:spacing w:before="100" w:after="100"/>
        <w:jc w:val="left"/>
      </w:pPr>
      <w:r>
        <w:t>Building costs,</w:t>
      </w:r>
    </w:p>
    <w:p w:rsidR="00B7136B" w:rsidRDefault="004A5FE1" w:rsidP="00126670">
      <w:pPr>
        <w:pStyle w:val="ListParagraph"/>
        <w:numPr>
          <w:ilvl w:val="0"/>
          <w:numId w:val="62"/>
        </w:numPr>
        <w:spacing w:before="100" w:after="100"/>
        <w:jc w:val="left"/>
      </w:pPr>
      <w:r>
        <w:t>Telecommunication cable</w:t>
      </w:r>
      <w:r w:rsidR="00B7136B">
        <w:t>,</w:t>
      </w:r>
    </w:p>
    <w:p w:rsidR="00B7136B" w:rsidRDefault="004A5FE1" w:rsidP="00126670">
      <w:pPr>
        <w:pStyle w:val="ListParagraph"/>
        <w:numPr>
          <w:ilvl w:val="0"/>
          <w:numId w:val="62"/>
        </w:numPr>
        <w:spacing w:before="100" w:after="100"/>
        <w:jc w:val="left"/>
      </w:pPr>
      <w:r>
        <w:t>Services tape</w:t>
      </w:r>
      <w:r w:rsidR="00B7136B">
        <w:t xml:space="preserve"> quantities,</w:t>
      </w:r>
      <w:r w:rsidR="000504B1" w:rsidRPr="000504B1">
        <w:t xml:space="preserve"> </w:t>
      </w:r>
      <w:r w:rsidR="000504B1">
        <w:t>or</w:t>
      </w:r>
    </w:p>
    <w:p w:rsidR="00B7136B" w:rsidRDefault="00B7136B" w:rsidP="00126670">
      <w:pPr>
        <w:pStyle w:val="ListParagraph"/>
        <w:numPr>
          <w:ilvl w:val="0"/>
          <w:numId w:val="62"/>
        </w:numPr>
        <w:spacing w:before="100" w:after="100"/>
        <w:jc w:val="left"/>
      </w:pPr>
      <w:r>
        <w:t>Soil quantities</w:t>
      </w:r>
    </w:p>
    <w:p w:rsidR="009A5C55" w:rsidRDefault="00C91445" w:rsidP="009A5C55">
      <w:pPr>
        <w:spacing w:before="100" w:after="100"/>
        <w:jc w:val="left"/>
      </w:pPr>
      <w:r>
        <w:t>Costs are</w:t>
      </w:r>
      <w:r w:rsidR="009A5C55">
        <w:t xml:space="preserve"> calculated to a dollar amount per unit with the total cost based on the total surface or construction area.</w:t>
      </w:r>
    </w:p>
    <w:p w:rsidR="009A5C55" w:rsidRPr="009A5C55" w:rsidRDefault="009A5C55" w:rsidP="009A5C55">
      <w:pPr>
        <w:spacing w:before="100" w:after="100"/>
        <w:jc w:val="left"/>
        <w:rPr>
          <w:b/>
        </w:rPr>
      </w:pPr>
      <w:r w:rsidRPr="009A5C55">
        <w:rPr>
          <w:b/>
        </w:rPr>
        <w:t>Other Methods</w:t>
      </w:r>
    </w:p>
    <w:p w:rsidR="009A5C55" w:rsidRDefault="009A5C55" w:rsidP="009A5C55">
      <w:pPr>
        <w:spacing w:before="100" w:after="100"/>
        <w:jc w:val="left"/>
      </w:pPr>
      <w:r>
        <w:t>Other methods can include:</w:t>
      </w:r>
    </w:p>
    <w:p w:rsidR="009A5C55" w:rsidRDefault="006957E6" w:rsidP="00126670">
      <w:pPr>
        <w:pStyle w:val="ListParagraph"/>
        <w:numPr>
          <w:ilvl w:val="0"/>
          <w:numId w:val="63"/>
        </w:numPr>
        <w:spacing w:before="100" w:after="100"/>
        <w:jc w:val="left"/>
      </w:pPr>
      <w:r>
        <w:rPr>
          <w:noProof/>
        </w:rPr>
        <mc:AlternateContent>
          <mc:Choice Requires="wps">
            <w:drawing>
              <wp:anchor distT="0" distB="0" distL="114300" distR="114300" simplePos="0" relativeHeight="251731968" behindDoc="0" locked="0" layoutInCell="1" allowOverlap="1" wp14:anchorId="00B57749" wp14:editId="4CADE729">
                <wp:simplePos x="0" y="0"/>
                <wp:positionH relativeFrom="column">
                  <wp:posOffset>5522595</wp:posOffset>
                </wp:positionH>
                <wp:positionV relativeFrom="paragraph">
                  <wp:posOffset>49530</wp:posOffset>
                </wp:positionV>
                <wp:extent cx="1073785" cy="1031240"/>
                <wp:effectExtent l="0" t="0" r="12065" b="16510"/>
                <wp:wrapSquare wrapText="bothSides"/>
                <wp:docPr id="35" name="Rounded Rectangle 35"/>
                <wp:cNvGraphicFramePr/>
                <a:graphic xmlns:a="http://schemas.openxmlformats.org/drawingml/2006/main">
                  <a:graphicData uri="http://schemas.microsoft.com/office/word/2010/wordprocessingShape">
                    <wps:wsp>
                      <wps:cNvSpPr/>
                      <wps:spPr>
                        <a:xfrm>
                          <a:off x="0" y="0"/>
                          <a:ext cx="1073785" cy="103124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61F49" w:rsidRDefault="00D61F49" w:rsidP="000A2E08">
                            <w:pPr>
                              <w:jc w:val="center"/>
                            </w:pPr>
                            <w:r w:rsidRPr="000A2E08">
                              <w:rPr>
                                <w:b/>
                                <w:i/>
                              </w:rPr>
                              <w:t>Estimating</w:t>
                            </w:r>
                            <w:r>
                              <w:t xml:space="preserve"> is both an art and science.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57749" id="Rounded Rectangle 35" o:spid="_x0000_s1041" style="position:absolute;left:0;text-align:left;margin-left:434.85pt;margin-top:3.9pt;width:84.55pt;height:81.2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s2KeAIAADQFAAAOAAAAZHJzL2Uyb0RvYy54bWysVEtv2zAMvg/YfxB0X22n76BOEbToMKBo&#10;g7ZDz4osJcZkUaOU2NmvHyU7btflNOwii+b740ddXXeNYVuFvgZb8uIo50xZCVVtVyX//nL35YIz&#10;H4SthAGrSr5Tnl/PPn+6at1UTWANplLIKIj109aVfB2Cm2aZl2vVCH8ETllSasBGBBJxlVUoWore&#10;mGyS52dZC1g5BKm8p7+3vZLPUnytlQyPWnsVmCk51RbSielcxjObXYnpCoVb13IoQ/xDFY2oLSUd&#10;Q92KINgG679CNbVE8KDDkYQmA61rqVIP1E2Rf+jmeS2cSr0QON6NMPn/F1Y+bBfI6qrkx6ecWdHQ&#10;jJ5gYytVsSdCT9iVUYx0BFTr/JTsn90CB8nTNXbdaWzil/phXQJ3N4KrusAk/Szy8+PzC0oiSVfk&#10;x8XkJMGfvbk79OGrgobFS8kx1hGLSMiK7b0PlJfs93YkxJr6KtIt7IyKhRj7pDS1RXknyTsRSt0Y&#10;ZFtBVBBSKhvOYlcUL1lHN10bMzoWhxxNKAanwTa6qUS00TE/5PhnxtEjZQUbRuemtoCHAlQ/xsy9&#10;/b77vufYfuiWXZrlxX5cS6h2NF+EnvjeybuasL0XPiwEEtNpJ2h7wyMd2kBbchhunK0Bfx36H+2J&#10;gKTlrKXNKbn/uRGoODPfLFHzsjihybKQhJPT8wkJ+F6zfK+xm+YGaCIFvRNOpmu0D2Z/1QjNKy35&#10;PGYllbCScpdcBtwLN6HfaHompJrPkxmtlxPh3j47GYNHnCNtXrpXgW4gWCBuPsB+y8T0A8V62+hp&#10;Yb4JoOvEv4h0j+swAVrNRKPhGYm7/15OVm+P3ew3AAAA//8DAFBLAwQUAAYACAAAACEA0ZmBS9wA&#10;AAAKAQAADwAAAGRycy9kb3ducmV2LnhtbEyPQUvDQBCF74L/YRnBi9jdRkxizKaIUsSjVfA6TcYk&#10;mJ0N2W0a/73Tk7294T3efK/cLG5QM02h92xhvTKgiGvf9Nxa+PzY3uagQkRucPBMFn4pwKa6vCix&#10;aPyR32nexVZJCYcCLXQxjoXWoe7IYVj5kVi8bz85jHJOrW4mPEq5G3RiTKod9iwfOhzpuaP6Z3dw&#10;FsLXnNy8pFGv73lrZhxf3/LI1l5fLU+PoCIt8T8MJ3xBh0qY9v7ATVCDhTx9yCRqIZMFJ9/c5aL2&#10;ojKTgK5KfT6h+gMAAP//AwBQSwECLQAUAAYACAAAACEAtoM4kv4AAADhAQAAEwAAAAAAAAAAAAAA&#10;AAAAAAAAW0NvbnRlbnRfVHlwZXNdLnhtbFBLAQItABQABgAIAAAAIQA4/SH/1gAAAJQBAAALAAAA&#10;AAAAAAAAAAAAAC8BAABfcmVscy8ucmVsc1BLAQItABQABgAIAAAAIQDYNs2KeAIAADQFAAAOAAAA&#10;AAAAAAAAAAAAAC4CAABkcnMvZTJvRG9jLnhtbFBLAQItABQABgAIAAAAIQDRmYFL3AAAAAoBAAAP&#10;AAAAAAAAAAAAAAAAANIEAABkcnMvZG93bnJldi54bWxQSwUGAAAAAAQABADzAAAA2wUAAAAA&#10;" fillcolor="white [3201]" strokecolor="#f79646 [3209]" strokeweight="2pt">
                <v:textbox>
                  <w:txbxContent>
                    <w:p w:rsidR="00D61F49" w:rsidRDefault="00D61F49" w:rsidP="000A2E08">
                      <w:pPr>
                        <w:jc w:val="center"/>
                      </w:pPr>
                      <w:r w:rsidRPr="000A2E08">
                        <w:rPr>
                          <w:b/>
                          <w:i/>
                        </w:rPr>
                        <w:t>Estimating</w:t>
                      </w:r>
                      <w:r>
                        <w:t xml:space="preserve"> is both an art and science.</w:t>
                      </w:r>
                    </w:p>
                  </w:txbxContent>
                </v:textbox>
                <w10:wrap type="square"/>
              </v:roundrect>
            </w:pict>
          </mc:Fallback>
        </mc:AlternateContent>
      </w:r>
      <w:r w:rsidR="009A5C55">
        <w:rPr>
          <w:b/>
          <w:i/>
        </w:rPr>
        <w:t xml:space="preserve">Use of software - </w:t>
      </w:r>
      <w:r w:rsidR="009A5C55">
        <w:t>if your organisation uses computer generated cost estimates, then you would also need to know how to use the software to calculate the costs for your job.  Some software used is as simple as using a Microsoft Excel Spreadsheet that has the formulas already embedded into the document for you.</w:t>
      </w:r>
    </w:p>
    <w:p w:rsidR="009A5C55" w:rsidRDefault="009A5C55" w:rsidP="00126670">
      <w:pPr>
        <w:pStyle w:val="ListParagraph"/>
        <w:numPr>
          <w:ilvl w:val="0"/>
          <w:numId w:val="63"/>
        </w:numPr>
        <w:spacing w:before="100" w:after="100"/>
        <w:jc w:val="left"/>
      </w:pPr>
      <w:r>
        <w:rPr>
          <w:b/>
          <w:i/>
        </w:rPr>
        <w:t xml:space="preserve">Historical costing – </w:t>
      </w:r>
      <w:r>
        <w:t>one of the most transparent methods is to base your cost estimates on previous successful jobs.  As long as the data is recent, readily available, similar or identical to your current job, and the supplier is accessible; you can use this information to estimate costs for your job</w:t>
      </w:r>
    </w:p>
    <w:p w:rsidR="006957E6" w:rsidRDefault="006957E6" w:rsidP="006957E6">
      <w:pPr>
        <w:pStyle w:val="Heading5"/>
      </w:pPr>
      <w:r>
        <w:t>Common Estimating Mistakes</w:t>
      </w:r>
    </w:p>
    <w:p w:rsidR="00DD1104" w:rsidRPr="006957E6" w:rsidRDefault="00DD1104" w:rsidP="00126670">
      <w:pPr>
        <w:pStyle w:val="ListParagraph"/>
        <w:numPr>
          <w:ilvl w:val="0"/>
          <w:numId w:val="65"/>
        </w:numPr>
      </w:pPr>
      <w:r w:rsidRPr="006957E6">
        <w:rPr>
          <w:lang w:val="en-US"/>
        </w:rPr>
        <w:t>Misread or misinterpreted specifications, drawing, or any other contract document</w:t>
      </w:r>
      <w:r w:rsidR="006957E6" w:rsidRPr="006957E6">
        <w:rPr>
          <w:lang w:val="en-US"/>
        </w:rPr>
        <w:t>,</w:t>
      </w:r>
    </w:p>
    <w:p w:rsidR="00DD1104" w:rsidRPr="006957E6" w:rsidRDefault="00DD1104" w:rsidP="00126670">
      <w:pPr>
        <w:pStyle w:val="ListParagraph"/>
        <w:numPr>
          <w:ilvl w:val="0"/>
          <w:numId w:val="65"/>
        </w:numPr>
      </w:pPr>
      <w:r w:rsidRPr="006957E6">
        <w:rPr>
          <w:lang w:val="en-US"/>
        </w:rPr>
        <w:t>Takeoff omissions or overlaps</w:t>
      </w:r>
      <w:r w:rsidR="006957E6" w:rsidRPr="006957E6">
        <w:rPr>
          <w:lang w:val="en-US"/>
        </w:rPr>
        <w:t>,</w:t>
      </w:r>
    </w:p>
    <w:p w:rsidR="00DD1104" w:rsidRPr="006957E6" w:rsidRDefault="00DD1104" w:rsidP="00126670">
      <w:pPr>
        <w:pStyle w:val="ListParagraph"/>
        <w:numPr>
          <w:ilvl w:val="0"/>
          <w:numId w:val="65"/>
        </w:numPr>
      </w:pPr>
      <w:r w:rsidRPr="006957E6">
        <w:rPr>
          <w:lang w:val="en-US"/>
        </w:rPr>
        <w:t>Missing quotes</w:t>
      </w:r>
      <w:r w:rsidR="006957E6" w:rsidRPr="006957E6">
        <w:rPr>
          <w:lang w:val="en-US"/>
        </w:rPr>
        <w:t>,</w:t>
      </w:r>
    </w:p>
    <w:p w:rsidR="00DD1104" w:rsidRPr="006957E6" w:rsidRDefault="00DD1104" w:rsidP="00126670">
      <w:pPr>
        <w:pStyle w:val="ListParagraph"/>
        <w:numPr>
          <w:ilvl w:val="0"/>
          <w:numId w:val="65"/>
        </w:numPr>
      </w:pPr>
      <w:r w:rsidRPr="006957E6">
        <w:rPr>
          <w:lang w:val="en-US"/>
        </w:rPr>
        <w:t>Using the percentage method to establish the cost of certain systems</w:t>
      </w:r>
      <w:r w:rsidR="006957E6" w:rsidRPr="006957E6">
        <w:rPr>
          <w:lang w:val="en-US"/>
        </w:rPr>
        <w:t>,</w:t>
      </w:r>
    </w:p>
    <w:p w:rsidR="00DD1104" w:rsidRPr="006957E6" w:rsidRDefault="00DD1104" w:rsidP="00126670">
      <w:pPr>
        <w:pStyle w:val="ListParagraph"/>
        <w:numPr>
          <w:ilvl w:val="0"/>
          <w:numId w:val="65"/>
        </w:numPr>
      </w:pPr>
      <w:r w:rsidRPr="006957E6">
        <w:rPr>
          <w:lang w:val="en-US"/>
        </w:rPr>
        <w:t>Crumbling under pressure to procure work</w:t>
      </w:r>
      <w:r w:rsidR="006957E6" w:rsidRPr="006957E6">
        <w:rPr>
          <w:lang w:val="en-US"/>
        </w:rPr>
        <w:t>,</w:t>
      </w:r>
    </w:p>
    <w:p w:rsidR="00DD1104" w:rsidRPr="006957E6" w:rsidRDefault="00DD1104" w:rsidP="00126670">
      <w:pPr>
        <w:pStyle w:val="ListParagraph"/>
        <w:numPr>
          <w:ilvl w:val="0"/>
          <w:numId w:val="65"/>
        </w:numPr>
      </w:pPr>
      <w:r w:rsidRPr="006957E6">
        <w:rPr>
          <w:lang w:val="en-US"/>
        </w:rPr>
        <w:t>Cutting prices to meet or beat someone else’s quote</w:t>
      </w:r>
      <w:r w:rsidR="006957E6" w:rsidRPr="006957E6">
        <w:rPr>
          <w:lang w:val="en-US"/>
        </w:rPr>
        <w:t>,</w:t>
      </w:r>
    </w:p>
    <w:p w:rsidR="00DD1104" w:rsidRPr="006957E6" w:rsidRDefault="00DD1104" w:rsidP="00126670">
      <w:pPr>
        <w:pStyle w:val="ListParagraph"/>
        <w:numPr>
          <w:ilvl w:val="0"/>
          <w:numId w:val="65"/>
        </w:numPr>
      </w:pPr>
      <w:r w:rsidRPr="006957E6">
        <w:rPr>
          <w:lang w:val="en-US"/>
        </w:rPr>
        <w:t xml:space="preserve">Underestimating the complexity of a </w:t>
      </w:r>
      <w:r w:rsidR="006957E6" w:rsidRPr="006957E6">
        <w:rPr>
          <w:lang w:val="en-US"/>
        </w:rPr>
        <w:t>job,</w:t>
      </w:r>
    </w:p>
    <w:p w:rsidR="00DD1104" w:rsidRPr="006957E6" w:rsidRDefault="00DD1104" w:rsidP="00126670">
      <w:pPr>
        <w:pStyle w:val="ListParagraph"/>
        <w:numPr>
          <w:ilvl w:val="0"/>
          <w:numId w:val="65"/>
        </w:numPr>
      </w:pPr>
      <w:r w:rsidRPr="006957E6">
        <w:rPr>
          <w:lang w:val="en-US"/>
        </w:rPr>
        <w:t xml:space="preserve">Expecting and excessive amount of </w:t>
      </w:r>
      <w:r w:rsidRPr="006957E6">
        <w:t>favo</w:t>
      </w:r>
      <w:r w:rsidR="006957E6" w:rsidRPr="006957E6">
        <w:t>u</w:t>
      </w:r>
      <w:r w:rsidRPr="006957E6">
        <w:t>rable</w:t>
      </w:r>
      <w:r w:rsidRPr="006957E6">
        <w:rPr>
          <w:lang w:val="en-US"/>
        </w:rPr>
        <w:t xml:space="preserve"> changes</w:t>
      </w:r>
      <w:r w:rsidR="006957E6" w:rsidRPr="006957E6">
        <w:rPr>
          <w:lang w:val="en-US"/>
        </w:rPr>
        <w:t>,</w:t>
      </w:r>
    </w:p>
    <w:p w:rsidR="00DD1104" w:rsidRPr="006957E6" w:rsidRDefault="00DD1104" w:rsidP="00126670">
      <w:pPr>
        <w:pStyle w:val="ListParagraph"/>
        <w:numPr>
          <w:ilvl w:val="0"/>
          <w:numId w:val="65"/>
        </w:numPr>
      </w:pPr>
      <w:r w:rsidRPr="006957E6">
        <w:rPr>
          <w:lang w:val="en-US"/>
        </w:rPr>
        <w:t>Over</w:t>
      </w:r>
      <w:r w:rsidR="006957E6" w:rsidRPr="006957E6">
        <w:rPr>
          <w:lang w:val="en-US"/>
        </w:rPr>
        <w:t xml:space="preserve"> </w:t>
      </w:r>
      <w:r w:rsidRPr="006957E6">
        <w:t>emphasi</w:t>
      </w:r>
      <w:r w:rsidR="006957E6" w:rsidRPr="006957E6">
        <w:t>s</w:t>
      </w:r>
      <w:r w:rsidRPr="006957E6">
        <w:t>ing</w:t>
      </w:r>
      <w:r w:rsidRPr="006957E6">
        <w:rPr>
          <w:lang w:val="en-US"/>
        </w:rPr>
        <w:t xml:space="preserve"> volume purchasing</w:t>
      </w:r>
      <w:r w:rsidR="006957E6" w:rsidRPr="006957E6">
        <w:rPr>
          <w:lang w:val="en-US"/>
        </w:rPr>
        <w:t>,</w:t>
      </w:r>
    </w:p>
    <w:p w:rsidR="00DD1104" w:rsidRPr="006957E6" w:rsidRDefault="00DD1104" w:rsidP="00126670">
      <w:pPr>
        <w:pStyle w:val="ListParagraph"/>
        <w:numPr>
          <w:ilvl w:val="0"/>
          <w:numId w:val="65"/>
        </w:numPr>
      </w:pPr>
      <w:r w:rsidRPr="006957E6">
        <w:rPr>
          <w:lang w:val="en-US"/>
        </w:rPr>
        <w:t>Undertaking a project with incomplete bid documents</w:t>
      </w:r>
      <w:r w:rsidR="006957E6" w:rsidRPr="006957E6">
        <w:rPr>
          <w:lang w:val="en-US"/>
        </w:rPr>
        <w:t>, and</w:t>
      </w:r>
    </w:p>
    <w:p w:rsidR="00DD1104" w:rsidRPr="006957E6" w:rsidRDefault="00DD1104" w:rsidP="00126670">
      <w:pPr>
        <w:pStyle w:val="ListParagraph"/>
        <w:numPr>
          <w:ilvl w:val="0"/>
          <w:numId w:val="65"/>
        </w:numPr>
      </w:pPr>
      <w:r w:rsidRPr="006957E6">
        <w:rPr>
          <w:lang w:val="en-US"/>
        </w:rPr>
        <w:t>Scaling drawings</w:t>
      </w:r>
      <w:r w:rsidR="006957E6" w:rsidRPr="006957E6">
        <w:rPr>
          <w:lang w:val="en-US"/>
        </w:rPr>
        <w:t>.</w:t>
      </w:r>
    </w:p>
    <w:p w:rsidR="006957E6" w:rsidRDefault="006957E6" w:rsidP="006957E6">
      <w:pPr>
        <w:pStyle w:val="Heading5"/>
      </w:pPr>
      <w:r>
        <w:t>Improving your estimating processes</w:t>
      </w:r>
    </w:p>
    <w:p w:rsidR="00DD1104" w:rsidRPr="006957E6" w:rsidRDefault="00DD1104" w:rsidP="00126670">
      <w:pPr>
        <w:pStyle w:val="ListParagraph"/>
        <w:numPr>
          <w:ilvl w:val="0"/>
          <w:numId w:val="64"/>
        </w:numPr>
      </w:pPr>
      <w:r w:rsidRPr="006957E6">
        <w:rPr>
          <w:lang w:val="en-US"/>
        </w:rPr>
        <w:t xml:space="preserve">Company </w:t>
      </w:r>
      <w:r w:rsidRPr="006957E6">
        <w:t>labo</w:t>
      </w:r>
      <w:r w:rsidR="006957E6" w:rsidRPr="006957E6">
        <w:t>u</w:t>
      </w:r>
      <w:r w:rsidRPr="006957E6">
        <w:t>r</w:t>
      </w:r>
      <w:r w:rsidRPr="006957E6">
        <w:rPr>
          <w:lang w:val="en-US"/>
        </w:rPr>
        <w:t xml:space="preserve"> tables and current material prices sh</w:t>
      </w:r>
      <w:r w:rsidR="006957E6">
        <w:rPr>
          <w:lang w:val="en-US"/>
        </w:rPr>
        <w:t>ould be stored in your database,</w:t>
      </w:r>
    </w:p>
    <w:p w:rsidR="00DD1104" w:rsidRPr="006957E6" w:rsidRDefault="00DD1104" w:rsidP="00126670">
      <w:pPr>
        <w:pStyle w:val="ListParagraph"/>
        <w:numPr>
          <w:ilvl w:val="0"/>
          <w:numId w:val="64"/>
        </w:numPr>
      </w:pPr>
      <w:r w:rsidRPr="006957E6">
        <w:rPr>
          <w:lang w:val="en-US"/>
        </w:rPr>
        <w:t>Manual estimating is not cost effective and it is subje</w:t>
      </w:r>
      <w:r w:rsidR="006957E6">
        <w:rPr>
          <w:lang w:val="en-US"/>
        </w:rPr>
        <w:t>ct to more errors and omissions,</w:t>
      </w:r>
    </w:p>
    <w:p w:rsidR="00DD1104" w:rsidRPr="006957E6" w:rsidRDefault="00DD1104" w:rsidP="00126670">
      <w:pPr>
        <w:pStyle w:val="ListParagraph"/>
        <w:numPr>
          <w:ilvl w:val="0"/>
          <w:numId w:val="64"/>
        </w:numPr>
      </w:pPr>
      <w:r w:rsidRPr="006957E6">
        <w:t>Computeri</w:t>
      </w:r>
      <w:r w:rsidR="006957E6" w:rsidRPr="006957E6">
        <w:t>s</w:t>
      </w:r>
      <w:r w:rsidRPr="006957E6">
        <w:t>ed</w:t>
      </w:r>
      <w:r w:rsidRPr="006957E6">
        <w:rPr>
          <w:lang w:val="en-US"/>
        </w:rPr>
        <w:t xml:space="preserve"> estimating should automate and expedite t</w:t>
      </w:r>
      <w:r w:rsidR="006957E6">
        <w:rPr>
          <w:lang w:val="en-US"/>
        </w:rPr>
        <w:t>he manual estimating process,</w:t>
      </w:r>
    </w:p>
    <w:p w:rsidR="00DD1104" w:rsidRPr="006957E6" w:rsidRDefault="00DD1104" w:rsidP="00126670">
      <w:pPr>
        <w:pStyle w:val="ListParagraph"/>
        <w:numPr>
          <w:ilvl w:val="0"/>
          <w:numId w:val="64"/>
        </w:numPr>
      </w:pPr>
      <w:r w:rsidRPr="006957E6">
        <w:rPr>
          <w:lang w:val="en-US"/>
        </w:rPr>
        <w:t xml:space="preserve">Establish the company </w:t>
      </w:r>
      <w:r w:rsidRPr="006957E6">
        <w:t>labo</w:t>
      </w:r>
      <w:r w:rsidR="006957E6" w:rsidRPr="006957E6">
        <w:t>u</w:t>
      </w:r>
      <w:r w:rsidRPr="006957E6">
        <w:t>r</w:t>
      </w:r>
      <w:r w:rsidRPr="006957E6">
        <w:rPr>
          <w:lang w:val="en-US"/>
        </w:rPr>
        <w:t xml:space="preserve"> units</w:t>
      </w:r>
      <w:r w:rsidR="006957E6">
        <w:rPr>
          <w:lang w:val="en-US"/>
        </w:rPr>
        <w:t xml:space="preserve"> </w:t>
      </w:r>
      <w:r w:rsidRPr="006957E6">
        <w:rPr>
          <w:lang w:val="en-US"/>
        </w:rPr>
        <w:t xml:space="preserve">and </w:t>
      </w:r>
      <w:r w:rsidRPr="006957E6">
        <w:t>labo</w:t>
      </w:r>
      <w:r w:rsidR="006957E6" w:rsidRPr="006957E6">
        <w:t>u</w:t>
      </w:r>
      <w:r w:rsidRPr="006957E6">
        <w:t>r</w:t>
      </w:r>
      <w:r w:rsidR="006957E6">
        <w:rPr>
          <w:lang w:val="en-US"/>
        </w:rPr>
        <w:t xml:space="preserve"> factoring tables,</w:t>
      </w:r>
    </w:p>
    <w:p w:rsidR="00DD1104" w:rsidRPr="006957E6" w:rsidRDefault="00DD1104" w:rsidP="00126670">
      <w:pPr>
        <w:pStyle w:val="ListParagraph"/>
        <w:numPr>
          <w:ilvl w:val="0"/>
          <w:numId w:val="64"/>
        </w:numPr>
      </w:pPr>
      <w:r w:rsidRPr="006957E6">
        <w:rPr>
          <w:lang w:val="en-US"/>
        </w:rPr>
        <w:t>Maintain current material pr</w:t>
      </w:r>
      <w:r w:rsidR="006957E6">
        <w:rPr>
          <w:lang w:val="en-US"/>
        </w:rPr>
        <w:t>icing lists, and</w:t>
      </w:r>
    </w:p>
    <w:p w:rsidR="00F84EFE" w:rsidRDefault="00DD1104" w:rsidP="00126670">
      <w:pPr>
        <w:pStyle w:val="ListParagraph"/>
        <w:numPr>
          <w:ilvl w:val="0"/>
          <w:numId w:val="64"/>
        </w:numPr>
      </w:pPr>
      <w:r w:rsidRPr="009E4D82">
        <w:rPr>
          <w:lang w:val="en-US"/>
        </w:rPr>
        <w:t>Establish an estimate review procedure.</w:t>
      </w:r>
      <w:r w:rsidR="00F84EFE">
        <w:br w:type="page"/>
      </w:r>
    </w:p>
    <w:p w:rsidR="008B04D7" w:rsidRDefault="00686FBD" w:rsidP="00390F27">
      <w:pPr>
        <w:pStyle w:val="Heading1"/>
      </w:pPr>
      <w:bookmarkStart w:id="42" w:name="_Toc434331652"/>
      <w:r>
        <w:t>Chapter 2</w:t>
      </w:r>
      <w:r w:rsidR="0016295B">
        <w:t>: Leadership and Supervision</w:t>
      </w:r>
      <w:bookmarkEnd w:id="42"/>
    </w:p>
    <w:p w:rsidR="00672C78" w:rsidRDefault="00672C78" w:rsidP="00672C78">
      <w:pPr>
        <w:spacing w:before="360"/>
        <w:ind w:right="641"/>
      </w:pPr>
      <w:r>
        <w:rPr>
          <w:b/>
          <w:szCs w:val="22"/>
        </w:rPr>
        <w:t>By the end of this chapter you will understand how to:</w:t>
      </w:r>
    </w:p>
    <w:p w:rsidR="00672C78" w:rsidRDefault="00672C78" w:rsidP="00D639E7">
      <w:pPr>
        <w:pStyle w:val="ListParagraph"/>
        <w:numPr>
          <w:ilvl w:val="0"/>
          <w:numId w:val="12"/>
        </w:numPr>
      </w:pPr>
      <w:r>
        <w:t>Confirm the necessary resources are available for the safe, effective, and efficient conduct of tasks,</w:t>
      </w:r>
    </w:p>
    <w:p w:rsidR="00672C78" w:rsidRDefault="00672C78" w:rsidP="00D639E7">
      <w:pPr>
        <w:pStyle w:val="ListParagraph"/>
        <w:numPr>
          <w:ilvl w:val="0"/>
          <w:numId w:val="12"/>
        </w:numPr>
      </w:pPr>
      <w:r>
        <w:t>Ensure clear and timely instructions are communicated to team members and others involved, and</w:t>
      </w:r>
    </w:p>
    <w:p w:rsidR="00672C78" w:rsidRDefault="00672C78" w:rsidP="00D639E7">
      <w:pPr>
        <w:pStyle w:val="ListParagraph"/>
        <w:numPr>
          <w:ilvl w:val="0"/>
          <w:numId w:val="12"/>
        </w:numPr>
      </w:pPr>
      <w:r>
        <w:t>Set out tasks as required for the Job Plan.</w:t>
      </w:r>
    </w:p>
    <w:p w:rsidR="00DB1940" w:rsidRDefault="00DB1940" w:rsidP="00DB1940">
      <w:r>
        <w:t>There are many characteristics of an effective Leader, Manager or Supervisor on any construction Project, primary amongst the responsibilities of anyone in such a role is the safety of others – in fact this is a legislative obligation under Australia WHS law.</w:t>
      </w:r>
    </w:p>
    <w:p w:rsidR="00DB1940" w:rsidRDefault="00DB1940" w:rsidP="00DB1940">
      <w:r>
        <w:t>The balance of productivity with safety is what makes a difference to the bottom line, the business future and the safety of all persons associated with the work site.</w:t>
      </w:r>
    </w:p>
    <w:p w:rsidR="00DB1940" w:rsidRPr="00483FA8" w:rsidRDefault="00DB1940" w:rsidP="00DB1940">
      <w:pPr>
        <w:pStyle w:val="Heading5"/>
      </w:pPr>
      <w:r w:rsidRPr="00483FA8">
        <w:t>Six (6) Principles for Construction Leadership:</w:t>
      </w:r>
    </w:p>
    <w:p w:rsidR="00DB1940" w:rsidRPr="00DB1940" w:rsidRDefault="00DB1940" w:rsidP="00126670">
      <w:pPr>
        <w:pStyle w:val="ListParagraph"/>
        <w:numPr>
          <w:ilvl w:val="0"/>
          <w:numId w:val="29"/>
        </w:numPr>
      </w:pPr>
      <w:r w:rsidRPr="00DB1940">
        <w:rPr>
          <w:b/>
          <w:i/>
        </w:rPr>
        <w:t>The demonstration of safety leadership</w:t>
      </w:r>
      <w:r w:rsidRPr="00DB1940">
        <w:t xml:space="preserve"> – Ensure that this is clear to all parties through effective and regular communication methods and is linked to performance expectations.</w:t>
      </w:r>
    </w:p>
    <w:p w:rsidR="00DB1940" w:rsidRPr="00DB1940" w:rsidRDefault="00DB1940" w:rsidP="00126670">
      <w:pPr>
        <w:pStyle w:val="ListParagraph"/>
        <w:numPr>
          <w:ilvl w:val="0"/>
          <w:numId w:val="29"/>
        </w:numPr>
      </w:pPr>
      <w:r w:rsidRPr="00DB1940">
        <w:rPr>
          <w:b/>
          <w:i/>
        </w:rPr>
        <w:t>Promote the design for safety in all engineering solutions</w:t>
      </w:r>
      <w:r w:rsidRPr="00DB1940">
        <w:t xml:space="preserve"> – ‘fail to safe’ and work to minimise the risk to the safety of others who may come into contact with the structure.</w:t>
      </w:r>
    </w:p>
    <w:p w:rsidR="00DB1940" w:rsidRPr="00DB1940" w:rsidRDefault="00DB1940" w:rsidP="00126670">
      <w:pPr>
        <w:pStyle w:val="ListParagraph"/>
        <w:numPr>
          <w:ilvl w:val="0"/>
          <w:numId w:val="29"/>
        </w:numPr>
      </w:pPr>
      <w:r w:rsidRPr="00DB1940">
        <w:rPr>
          <w:b/>
          <w:i/>
        </w:rPr>
        <w:t>Communicate safety &amp; project related information</w:t>
      </w:r>
      <w:r w:rsidRPr="00DB1940">
        <w:t xml:space="preserve"> – keep people in the loop and welcome comments and the sharing of ideas and lessons learnt.</w:t>
      </w:r>
    </w:p>
    <w:p w:rsidR="00DB1940" w:rsidRPr="00DB1940" w:rsidRDefault="00DB1940" w:rsidP="00126670">
      <w:pPr>
        <w:pStyle w:val="ListParagraph"/>
        <w:numPr>
          <w:ilvl w:val="0"/>
          <w:numId w:val="29"/>
        </w:numPr>
      </w:pPr>
      <w:r w:rsidRPr="00DB1940">
        <w:rPr>
          <w:b/>
          <w:i/>
        </w:rPr>
        <w:t>Manage risk</w:t>
      </w:r>
      <w:r w:rsidRPr="00DB1940">
        <w:t xml:space="preserve"> – more than just safety, there is environmental, financial, sovereign, corporate responsibility, company reputation and many more aspects.</w:t>
      </w:r>
    </w:p>
    <w:p w:rsidR="00DB1940" w:rsidRPr="00DB1940" w:rsidRDefault="00DB1940" w:rsidP="00126670">
      <w:pPr>
        <w:pStyle w:val="ListParagraph"/>
        <w:numPr>
          <w:ilvl w:val="0"/>
          <w:numId w:val="29"/>
        </w:numPr>
      </w:pPr>
      <w:r w:rsidRPr="00DB1940">
        <w:rPr>
          <w:b/>
          <w:i/>
        </w:rPr>
        <w:t>Seek continuous improvement</w:t>
      </w:r>
      <w:r w:rsidRPr="00DB1940">
        <w:t xml:space="preserve"> – always remain vigilant to look for better, more safer, efficient, effective and innovative ways of doing core jobs.</w:t>
      </w:r>
    </w:p>
    <w:p w:rsidR="00665BED" w:rsidRDefault="00DB1940" w:rsidP="00126670">
      <w:pPr>
        <w:pStyle w:val="ListParagraph"/>
        <w:numPr>
          <w:ilvl w:val="0"/>
          <w:numId w:val="29"/>
        </w:numPr>
      </w:pPr>
      <w:r w:rsidRPr="00DB1940">
        <w:rPr>
          <w:b/>
          <w:i/>
        </w:rPr>
        <w:t>Embed safety practices</w:t>
      </w:r>
      <w:r w:rsidRPr="00DB1940">
        <w:t xml:space="preserve"> – walk the talk and lead by example.  Remembering that the standard that you walk past is the standard that you accept.</w:t>
      </w:r>
    </w:p>
    <w:p w:rsidR="0033009A" w:rsidRPr="0033009A" w:rsidRDefault="0033009A">
      <w:pPr>
        <w:spacing w:before="100" w:after="100"/>
        <w:jc w:val="left"/>
        <w:rPr>
          <w:i/>
        </w:rPr>
      </w:pPr>
      <w:r w:rsidRPr="0033009A">
        <w:rPr>
          <w:i/>
        </w:rPr>
        <w:t>Other leadership skills that provide positive outcomes are:</w:t>
      </w:r>
    </w:p>
    <w:p w:rsidR="0033009A" w:rsidRPr="00305E75" w:rsidRDefault="0033009A" w:rsidP="00126670">
      <w:pPr>
        <w:pStyle w:val="ListParagraph"/>
        <w:numPr>
          <w:ilvl w:val="0"/>
          <w:numId w:val="79"/>
        </w:numPr>
      </w:pPr>
      <w:r w:rsidRPr="0033009A">
        <w:rPr>
          <w:b/>
          <w:i/>
        </w:rPr>
        <w:t>Know yourself and seek self-improvement</w:t>
      </w:r>
      <w:r w:rsidRPr="00305E75">
        <w:t>. In order to know yourself, you have to understand your "be", "know", and "do" attributes. This is possible by continually strengthening your attributes by reading and self-study.</w:t>
      </w:r>
    </w:p>
    <w:p w:rsidR="0033009A" w:rsidRPr="00305E75" w:rsidRDefault="0033009A" w:rsidP="00126670">
      <w:pPr>
        <w:pStyle w:val="ListParagraph"/>
        <w:numPr>
          <w:ilvl w:val="0"/>
          <w:numId w:val="79"/>
        </w:numPr>
      </w:pPr>
      <w:r w:rsidRPr="0033009A">
        <w:rPr>
          <w:b/>
          <w:i/>
        </w:rPr>
        <w:t>Be technically proficient</w:t>
      </w:r>
      <w:r w:rsidRPr="00305E75">
        <w:t>. As a leader, you must know your job and have a solid familiarity with your employees' jobs.</w:t>
      </w:r>
    </w:p>
    <w:p w:rsidR="0033009A" w:rsidRPr="00305E75" w:rsidRDefault="0033009A" w:rsidP="00126670">
      <w:pPr>
        <w:pStyle w:val="ListParagraph"/>
        <w:numPr>
          <w:ilvl w:val="0"/>
          <w:numId w:val="79"/>
        </w:numPr>
      </w:pPr>
      <w:r w:rsidRPr="0033009A">
        <w:rPr>
          <w:b/>
          <w:i/>
        </w:rPr>
        <w:t>Seek responsibility and take responsibility for your actions</w:t>
      </w:r>
      <w:r w:rsidRPr="00305E75">
        <w:t>. Search for ways to guide your organization to new heights. And when things go wrong, do not blame others.</w:t>
      </w:r>
    </w:p>
    <w:p w:rsidR="0033009A" w:rsidRPr="00305E75" w:rsidRDefault="0033009A" w:rsidP="00126670">
      <w:pPr>
        <w:pStyle w:val="ListParagraph"/>
        <w:numPr>
          <w:ilvl w:val="0"/>
          <w:numId w:val="79"/>
        </w:numPr>
      </w:pPr>
      <w:r w:rsidRPr="0033009A">
        <w:rPr>
          <w:b/>
          <w:i/>
        </w:rPr>
        <w:t>Make sound and timely decisions</w:t>
      </w:r>
      <w:r w:rsidRPr="00305E75">
        <w:t>. Use good problem solving, decision-making, and planning tools.</w:t>
      </w:r>
    </w:p>
    <w:p w:rsidR="0033009A" w:rsidRPr="00305E75" w:rsidRDefault="0033009A" w:rsidP="00126670">
      <w:pPr>
        <w:pStyle w:val="ListParagraph"/>
        <w:numPr>
          <w:ilvl w:val="0"/>
          <w:numId w:val="79"/>
        </w:numPr>
      </w:pPr>
      <w:r w:rsidRPr="0033009A">
        <w:rPr>
          <w:b/>
          <w:i/>
        </w:rPr>
        <w:t>Set the example</w:t>
      </w:r>
      <w:r w:rsidRPr="00305E75">
        <w:t>. Be a good role model for you employees. They will believe what they see - not what they hear.</w:t>
      </w:r>
    </w:p>
    <w:p w:rsidR="0033009A" w:rsidRPr="00305E75" w:rsidRDefault="0033009A" w:rsidP="00126670">
      <w:pPr>
        <w:pStyle w:val="ListParagraph"/>
        <w:numPr>
          <w:ilvl w:val="0"/>
          <w:numId w:val="79"/>
        </w:numPr>
      </w:pPr>
      <w:r w:rsidRPr="0033009A">
        <w:rPr>
          <w:b/>
          <w:i/>
        </w:rPr>
        <w:t>Know your people and look out for their well-being</w:t>
      </w:r>
      <w:r w:rsidRPr="00305E75">
        <w:t>. Know human nature and the importance of sincerely caring for your workers.</w:t>
      </w:r>
    </w:p>
    <w:p w:rsidR="0033009A" w:rsidRPr="00305E75" w:rsidRDefault="0033009A" w:rsidP="00126670">
      <w:pPr>
        <w:pStyle w:val="ListParagraph"/>
        <w:numPr>
          <w:ilvl w:val="0"/>
          <w:numId w:val="79"/>
        </w:numPr>
      </w:pPr>
      <w:r w:rsidRPr="0033009A">
        <w:rPr>
          <w:b/>
          <w:i/>
        </w:rPr>
        <w:t>Keep your people informed</w:t>
      </w:r>
      <w:r w:rsidRPr="00305E75">
        <w:t>. Know how to communicate with your people, seniors, and other key people within the organi</w:t>
      </w:r>
      <w:r>
        <w:t>s</w:t>
      </w:r>
      <w:r w:rsidRPr="00305E75">
        <w:t>ation.</w:t>
      </w:r>
    </w:p>
    <w:p w:rsidR="0033009A" w:rsidRPr="00305E75" w:rsidRDefault="0033009A" w:rsidP="00126670">
      <w:pPr>
        <w:pStyle w:val="ListParagraph"/>
        <w:numPr>
          <w:ilvl w:val="0"/>
          <w:numId w:val="79"/>
        </w:numPr>
      </w:pPr>
      <w:r w:rsidRPr="0033009A">
        <w:rPr>
          <w:b/>
          <w:i/>
        </w:rPr>
        <w:t>Develop a sense of accountability, ownership and responsibility in your people</w:t>
      </w:r>
      <w:r w:rsidRPr="00305E75">
        <w:t>. These traits will help them carry out their professional responsibilities.</w:t>
      </w:r>
    </w:p>
    <w:p w:rsidR="0033009A" w:rsidRPr="00305E75" w:rsidRDefault="0033009A" w:rsidP="00126670">
      <w:pPr>
        <w:pStyle w:val="ListParagraph"/>
        <w:numPr>
          <w:ilvl w:val="0"/>
          <w:numId w:val="79"/>
        </w:numPr>
      </w:pPr>
      <w:r w:rsidRPr="0033009A">
        <w:rPr>
          <w:b/>
          <w:i/>
        </w:rPr>
        <w:t>Ensure tasks are understood, supervised, and accomplished</w:t>
      </w:r>
      <w:r w:rsidRPr="00305E75">
        <w:t>. Communication is the key to this responsibility.</w:t>
      </w:r>
    </w:p>
    <w:p w:rsidR="0033009A" w:rsidRDefault="0033009A" w:rsidP="00126670">
      <w:pPr>
        <w:pStyle w:val="ListParagraph"/>
        <w:numPr>
          <w:ilvl w:val="0"/>
          <w:numId w:val="79"/>
        </w:numPr>
      </w:pPr>
      <w:r w:rsidRPr="0033009A">
        <w:rPr>
          <w:b/>
          <w:i/>
        </w:rPr>
        <w:t>Train your people as a team</w:t>
      </w:r>
      <w:r w:rsidRPr="00305E75">
        <w:t>. By developing team spirit, you wil</w:t>
      </w:r>
      <w:r w:rsidR="00CC3AEF">
        <w:t>l be able to employ your organis</w:t>
      </w:r>
      <w:r w:rsidRPr="00305E75">
        <w:t>ation, department, section, etc. to its fullest capabilities.</w:t>
      </w:r>
    </w:p>
    <w:p w:rsidR="0033009A" w:rsidRPr="00CC3AEF" w:rsidRDefault="00733429" w:rsidP="00126670">
      <w:pPr>
        <w:pStyle w:val="ListParagraph"/>
        <w:numPr>
          <w:ilvl w:val="0"/>
          <w:numId w:val="79"/>
        </w:numPr>
        <w:spacing w:line="325" w:lineRule="atLeast"/>
        <w:textAlignment w:val="baseline"/>
        <w:rPr>
          <w:rFonts w:asciiTheme="minorHAnsi" w:hAnsiTheme="minorHAnsi" w:cs="Arial"/>
          <w:color w:val="auto"/>
          <w:szCs w:val="22"/>
        </w:rPr>
      </w:pPr>
      <w:r w:rsidRPr="00CC3AEF">
        <w:rPr>
          <w:rFonts w:asciiTheme="minorHAnsi" w:hAnsiTheme="minorHAnsi" w:cs="Arial"/>
          <w:b/>
          <w:bCs/>
          <w:i/>
          <w:color w:val="auto"/>
          <w:szCs w:val="22"/>
        </w:rPr>
        <w:t>Communicate</w:t>
      </w:r>
      <w:r w:rsidR="0033009A" w:rsidRPr="00CC3AEF">
        <w:rPr>
          <w:rFonts w:asciiTheme="minorHAnsi" w:hAnsiTheme="minorHAnsi" w:cs="Arial"/>
          <w:b/>
          <w:bCs/>
          <w:i/>
          <w:color w:val="auto"/>
          <w:szCs w:val="22"/>
        </w:rPr>
        <w:t xml:space="preserve"> a vision</w:t>
      </w:r>
      <w:r w:rsidR="0033009A" w:rsidRPr="00CC3AEF">
        <w:rPr>
          <w:rFonts w:asciiTheme="minorHAnsi" w:hAnsiTheme="minorHAnsi" w:cs="Arial"/>
          <w:b/>
          <w:bCs/>
          <w:color w:val="auto"/>
          <w:szCs w:val="22"/>
        </w:rPr>
        <w:t>:</w:t>
      </w:r>
      <w:r w:rsidRPr="00CC3AEF">
        <w:rPr>
          <w:rFonts w:asciiTheme="minorHAnsi" w:hAnsiTheme="minorHAnsi" w:cs="Arial"/>
          <w:color w:val="auto"/>
          <w:szCs w:val="22"/>
        </w:rPr>
        <w:t xml:space="preserve"> </w:t>
      </w:r>
      <w:r w:rsidR="0033009A" w:rsidRPr="00CC3AEF">
        <w:rPr>
          <w:rFonts w:asciiTheme="minorHAnsi" w:hAnsiTheme="minorHAnsi" w:cs="Arial"/>
          <w:color w:val="auto"/>
          <w:szCs w:val="22"/>
        </w:rPr>
        <w:t xml:space="preserve">Formulate a clear and persuasive vision and communicate it to all members of </w:t>
      </w:r>
      <w:r w:rsidRPr="00CC3AEF">
        <w:rPr>
          <w:rFonts w:asciiTheme="minorHAnsi" w:hAnsiTheme="minorHAnsi" w:cs="Arial"/>
          <w:color w:val="auto"/>
          <w:szCs w:val="22"/>
        </w:rPr>
        <w:t>your team</w:t>
      </w:r>
      <w:r w:rsidR="0033009A" w:rsidRPr="00CC3AEF">
        <w:rPr>
          <w:rFonts w:asciiTheme="minorHAnsi" w:hAnsiTheme="minorHAnsi" w:cs="Arial"/>
          <w:color w:val="auto"/>
          <w:szCs w:val="22"/>
        </w:rPr>
        <w:t>.</w:t>
      </w:r>
    </w:p>
    <w:p w:rsidR="0033009A" w:rsidRPr="00CC3AEF" w:rsidRDefault="0033009A" w:rsidP="00126670">
      <w:pPr>
        <w:pStyle w:val="ListParagraph"/>
        <w:numPr>
          <w:ilvl w:val="0"/>
          <w:numId w:val="79"/>
        </w:numPr>
        <w:spacing w:line="325" w:lineRule="atLeast"/>
        <w:textAlignment w:val="baseline"/>
        <w:rPr>
          <w:rFonts w:asciiTheme="minorHAnsi" w:hAnsiTheme="minorHAnsi" w:cs="Arial"/>
          <w:color w:val="auto"/>
          <w:szCs w:val="22"/>
        </w:rPr>
      </w:pPr>
      <w:r w:rsidRPr="004A5FE1">
        <w:rPr>
          <w:rFonts w:asciiTheme="minorHAnsi" w:hAnsiTheme="minorHAnsi" w:cs="Arial"/>
          <w:b/>
          <w:bCs/>
          <w:i/>
          <w:color w:val="auto"/>
          <w:szCs w:val="22"/>
        </w:rPr>
        <w:t>Think and act strategically</w:t>
      </w:r>
      <w:r w:rsidRPr="004A5FE1">
        <w:rPr>
          <w:rFonts w:asciiTheme="minorHAnsi" w:hAnsiTheme="minorHAnsi" w:cs="Arial"/>
          <w:b/>
          <w:bCs/>
          <w:color w:val="auto"/>
          <w:szCs w:val="22"/>
        </w:rPr>
        <w:t>:</w:t>
      </w:r>
      <w:r w:rsidR="00733429" w:rsidRPr="004A5FE1">
        <w:rPr>
          <w:rFonts w:asciiTheme="minorHAnsi" w:hAnsiTheme="minorHAnsi" w:cs="Arial"/>
          <w:color w:val="auto"/>
          <w:szCs w:val="22"/>
        </w:rPr>
        <w:t xml:space="preserve"> </w:t>
      </w:r>
      <w:r w:rsidRPr="004A5FE1">
        <w:rPr>
          <w:rFonts w:asciiTheme="minorHAnsi" w:hAnsiTheme="minorHAnsi" w:cs="Arial"/>
          <w:color w:val="auto"/>
          <w:szCs w:val="22"/>
        </w:rPr>
        <w:t>Set forth a pragmatic strategy for a</w:t>
      </w:r>
      <w:r w:rsidR="00CC3AEF" w:rsidRPr="004A5FE1">
        <w:rPr>
          <w:rFonts w:asciiTheme="minorHAnsi" w:hAnsiTheme="minorHAnsi" w:cs="Arial"/>
          <w:color w:val="auto"/>
          <w:szCs w:val="22"/>
        </w:rPr>
        <w:t>chieving that vision both short</w:t>
      </w:r>
      <w:r w:rsidRPr="004A5FE1">
        <w:rPr>
          <w:rFonts w:asciiTheme="minorHAnsi" w:hAnsiTheme="minorHAnsi" w:cs="Arial"/>
          <w:color w:val="auto"/>
          <w:szCs w:val="22"/>
        </w:rPr>
        <w:t xml:space="preserve"> and long-</w:t>
      </w:r>
      <w:r w:rsidRPr="00CC3AEF">
        <w:rPr>
          <w:rFonts w:asciiTheme="minorHAnsi" w:hAnsiTheme="minorHAnsi" w:cs="Arial"/>
          <w:color w:val="auto"/>
          <w:szCs w:val="22"/>
        </w:rPr>
        <w:t>term, and ensure that it is widely understood; consider all the players, and anticipate reactions and resistance before they are manifest.</w:t>
      </w:r>
    </w:p>
    <w:p w:rsidR="0033009A" w:rsidRPr="00CC3AEF" w:rsidRDefault="0033009A" w:rsidP="00126670">
      <w:pPr>
        <w:pStyle w:val="ListParagraph"/>
        <w:numPr>
          <w:ilvl w:val="0"/>
          <w:numId w:val="79"/>
        </w:numPr>
        <w:spacing w:line="325" w:lineRule="atLeast"/>
        <w:textAlignment w:val="baseline"/>
        <w:rPr>
          <w:rFonts w:asciiTheme="minorHAnsi" w:hAnsiTheme="minorHAnsi" w:cs="Arial"/>
          <w:color w:val="auto"/>
          <w:szCs w:val="22"/>
        </w:rPr>
      </w:pPr>
      <w:r w:rsidRPr="00CC3AEF">
        <w:rPr>
          <w:rFonts w:asciiTheme="minorHAnsi" w:hAnsiTheme="minorHAnsi" w:cs="Arial"/>
          <w:b/>
          <w:bCs/>
          <w:i/>
          <w:color w:val="auto"/>
          <w:szCs w:val="22"/>
        </w:rPr>
        <w:t>Honour the room</w:t>
      </w:r>
      <w:r w:rsidRPr="00CC3AEF">
        <w:rPr>
          <w:rFonts w:asciiTheme="minorHAnsi" w:hAnsiTheme="minorHAnsi" w:cs="Arial"/>
          <w:b/>
          <w:bCs/>
          <w:color w:val="auto"/>
          <w:szCs w:val="22"/>
        </w:rPr>
        <w:t>:</w:t>
      </w:r>
      <w:r w:rsidR="00CC3AEF">
        <w:rPr>
          <w:rFonts w:asciiTheme="minorHAnsi" w:hAnsiTheme="minorHAnsi" w:cs="Arial"/>
          <w:color w:val="auto"/>
          <w:szCs w:val="22"/>
        </w:rPr>
        <w:t xml:space="preserve"> </w:t>
      </w:r>
      <w:r w:rsidRPr="00CC3AEF">
        <w:rPr>
          <w:rFonts w:asciiTheme="minorHAnsi" w:hAnsiTheme="minorHAnsi" w:cs="Arial"/>
          <w:color w:val="auto"/>
          <w:szCs w:val="22"/>
        </w:rPr>
        <w:t>Frequently express your confidence in and support for those who work with and for you.</w:t>
      </w:r>
    </w:p>
    <w:p w:rsidR="0033009A" w:rsidRPr="00CC3AEF" w:rsidRDefault="0033009A" w:rsidP="00126670">
      <w:pPr>
        <w:pStyle w:val="ListParagraph"/>
        <w:numPr>
          <w:ilvl w:val="0"/>
          <w:numId w:val="79"/>
        </w:numPr>
        <w:spacing w:line="325" w:lineRule="atLeast"/>
        <w:textAlignment w:val="baseline"/>
        <w:rPr>
          <w:rFonts w:asciiTheme="minorHAnsi" w:hAnsiTheme="minorHAnsi" w:cs="Arial"/>
          <w:color w:val="auto"/>
          <w:szCs w:val="22"/>
        </w:rPr>
      </w:pPr>
      <w:r w:rsidRPr="00CC3AEF">
        <w:rPr>
          <w:rFonts w:asciiTheme="minorHAnsi" w:hAnsiTheme="minorHAnsi" w:cs="Arial"/>
          <w:b/>
          <w:bCs/>
          <w:i/>
          <w:color w:val="auto"/>
          <w:szCs w:val="22"/>
        </w:rPr>
        <w:t>Take charge</w:t>
      </w:r>
      <w:r w:rsidRPr="00CC3AEF">
        <w:rPr>
          <w:rFonts w:asciiTheme="minorHAnsi" w:hAnsiTheme="minorHAnsi" w:cs="Arial"/>
          <w:b/>
          <w:bCs/>
          <w:color w:val="auto"/>
          <w:szCs w:val="22"/>
        </w:rPr>
        <w:t>:</w:t>
      </w:r>
      <w:r w:rsidR="00CC3AEF">
        <w:rPr>
          <w:rFonts w:asciiTheme="minorHAnsi" w:hAnsiTheme="minorHAnsi" w:cs="Arial"/>
          <w:color w:val="auto"/>
          <w:szCs w:val="22"/>
        </w:rPr>
        <w:t xml:space="preserve"> </w:t>
      </w:r>
      <w:r w:rsidRPr="00CC3AEF">
        <w:rPr>
          <w:rFonts w:asciiTheme="minorHAnsi" w:hAnsiTheme="minorHAnsi" w:cs="Arial"/>
          <w:color w:val="auto"/>
          <w:szCs w:val="22"/>
        </w:rPr>
        <w:t>Embrace a bias for action, for taking responsibility even if it is not formally delegated, particularly if you are well positioned to make a difference.</w:t>
      </w:r>
    </w:p>
    <w:p w:rsidR="0033009A" w:rsidRPr="00CC3AEF" w:rsidRDefault="0033009A" w:rsidP="00126670">
      <w:pPr>
        <w:pStyle w:val="ListParagraph"/>
        <w:numPr>
          <w:ilvl w:val="0"/>
          <w:numId w:val="79"/>
        </w:numPr>
        <w:spacing w:line="325" w:lineRule="atLeast"/>
        <w:textAlignment w:val="baseline"/>
        <w:rPr>
          <w:rFonts w:asciiTheme="minorHAnsi" w:hAnsiTheme="minorHAnsi" w:cs="Arial"/>
          <w:color w:val="auto"/>
          <w:szCs w:val="22"/>
        </w:rPr>
      </w:pPr>
      <w:r w:rsidRPr="00CC3AEF">
        <w:rPr>
          <w:rFonts w:asciiTheme="minorHAnsi" w:hAnsiTheme="minorHAnsi" w:cs="Arial"/>
          <w:b/>
          <w:bCs/>
          <w:i/>
          <w:color w:val="auto"/>
          <w:szCs w:val="22"/>
        </w:rPr>
        <w:t>Act decisively</w:t>
      </w:r>
      <w:r w:rsidRPr="00CC3AEF">
        <w:rPr>
          <w:rFonts w:asciiTheme="minorHAnsi" w:hAnsiTheme="minorHAnsi" w:cs="Arial"/>
          <w:b/>
          <w:bCs/>
          <w:color w:val="auto"/>
          <w:szCs w:val="22"/>
        </w:rPr>
        <w:t>:</w:t>
      </w:r>
      <w:r w:rsidR="00CC3AEF">
        <w:rPr>
          <w:rFonts w:asciiTheme="minorHAnsi" w:hAnsiTheme="minorHAnsi" w:cs="Arial"/>
          <w:color w:val="auto"/>
          <w:szCs w:val="22"/>
        </w:rPr>
        <w:t xml:space="preserve"> </w:t>
      </w:r>
      <w:r w:rsidRPr="00CC3AEF">
        <w:rPr>
          <w:rFonts w:asciiTheme="minorHAnsi" w:hAnsiTheme="minorHAnsi" w:cs="Arial"/>
          <w:color w:val="auto"/>
          <w:szCs w:val="22"/>
        </w:rPr>
        <w:t>Make good and timely decisions, and ensure that they are executed.</w:t>
      </w:r>
    </w:p>
    <w:p w:rsidR="0033009A" w:rsidRPr="00CC3AEF" w:rsidRDefault="0033009A" w:rsidP="00126670">
      <w:pPr>
        <w:pStyle w:val="ListParagraph"/>
        <w:numPr>
          <w:ilvl w:val="0"/>
          <w:numId w:val="79"/>
        </w:numPr>
        <w:spacing w:line="325" w:lineRule="atLeast"/>
        <w:textAlignment w:val="baseline"/>
        <w:rPr>
          <w:rFonts w:asciiTheme="minorHAnsi" w:hAnsiTheme="minorHAnsi" w:cs="Arial"/>
          <w:color w:val="auto"/>
          <w:szCs w:val="22"/>
        </w:rPr>
      </w:pPr>
      <w:r w:rsidRPr="00CC3AEF">
        <w:rPr>
          <w:rFonts w:asciiTheme="minorHAnsi" w:hAnsiTheme="minorHAnsi" w:cs="Arial"/>
          <w:b/>
          <w:bCs/>
          <w:i/>
          <w:color w:val="auto"/>
          <w:szCs w:val="22"/>
        </w:rPr>
        <w:t>Communicate persuasively</w:t>
      </w:r>
      <w:r w:rsidRPr="00CC3AEF">
        <w:rPr>
          <w:rFonts w:asciiTheme="minorHAnsi" w:hAnsiTheme="minorHAnsi" w:cs="Arial"/>
          <w:b/>
          <w:bCs/>
          <w:color w:val="auto"/>
          <w:szCs w:val="22"/>
        </w:rPr>
        <w:t>:</w:t>
      </w:r>
      <w:r w:rsidR="00CC3AEF">
        <w:rPr>
          <w:rFonts w:asciiTheme="minorHAnsi" w:hAnsiTheme="minorHAnsi" w:cs="Arial"/>
          <w:color w:val="auto"/>
          <w:szCs w:val="22"/>
        </w:rPr>
        <w:t xml:space="preserve"> </w:t>
      </w:r>
      <w:r w:rsidRPr="00CC3AEF">
        <w:rPr>
          <w:rFonts w:asciiTheme="minorHAnsi" w:hAnsiTheme="minorHAnsi" w:cs="Arial"/>
          <w:color w:val="auto"/>
          <w:szCs w:val="22"/>
        </w:rPr>
        <w:t>Communicate in ways that people will not forget; simplicity and clarity of expression help, as do elements ranging from personal actions to grand events.</w:t>
      </w:r>
    </w:p>
    <w:p w:rsidR="0033009A" w:rsidRPr="00CC3AEF" w:rsidRDefault="0033009A" w:rsidP="00126670">
      <w:pPr>
        <w:pStyle w:val="ListParagraph"/>
        <w:numPr>
          <w:ilvl w:val="0"/>
          <w:numId w:val="79"/>
        </w:numPr>
        <w:spacing w:line="325" w:lineRule="atLeast"/>
        <w:textAlignment w:val="baseline"/>
        <w:rPr>
          <w:rFonts w:asciiTheme="minorHAnsi" w:hAnsiTheme="minorHAnsi" w:cs="Arial"/>
          <w:color w:val="auto"/>
          <w:szCs w:val="22"/>
        </w:rPr>
      </w:pPr>
      <w:r w:rsidRPr="00CC3AEF">
        <w:rPr>
          <w:rFonts w:asciiTheme="minorHAnsi" w:hAnsiTheme="minorHAnsi" w:cs="Arial"/>
          <w:b/>
          <w:bCs/>
          <w:i/>
          <w:color w:val="auto"/>
          <w:szCs w:val="22"/>
        </w:rPr>
        <w:t>Motivate the troops</w:t>
      </w:r>
      <w:r w:rsidRPr="00CC3AEF">
        <w:rPr>
          <w:rFonts w:asciiTheme="minorHAnsi" w:hAnsiTheme="minorHAnsi" w:cs="Arial"/>
          <w:b/>
          <w:bCs/>
          <w:color w:val="auto"/>
          <w:szCs w:val="22"/>
        </w:rPr>
        <w:t>:</w:t>
      </w:r>
      <w:r w:rsidR="00CC3AEF">
        <w:rPr>
          <w:rFonts w:asciiTheme="minorHAnsi" w:hAnsiTheme="minorHAnsi" w:cs="Arial"/>
          <w:color w:val="auto"/>
          <w:szCs w:val="22"/>
        </w:rPr>
        <w:t xml:space="preserve"> </w:t>
      </w:r>
      <w:r w:rsidRPr="00CC3AEF">
        <w:rPr>
          <w:rFonts w:asciiTheme="minorHAnsi" w:hAnsiTheme="minorHAnsi" w:cs="Arial"/>
          <w:color w:val="auto"/>
          <w:szCs w:val="22"/>
        </w:rPr>
        <w:t>Appreciate the distinctive intentions that people bring, and then build on those diverse motives to draw the best from each.</w:t>
      </w:r>
    </w:p>
    <w:p w:rsidR="0033009A" w:rsidRPr="00CC3AEF" w:rsidRDefault="0033009A" w:rsidP="00126670">
      <w:pPr>
        <w:pStyle w:val="ListParagraph"/>
        <w:numPr>
          <w:ilvl w:val="0"/>
          <w:numId w:val="79"/>
        </w:numPr>
        <w:spacing w:line="325" w:lineRule="atLeast"/>
        <w:textAlignment w:val="baseline"/>
        <w:rPr>
          <w:rFonts w:asciiTheme="minorHAnsi" w:hAnsiTheme="minorHAnsi" w:cs="Arial"/>
          <w:color w:val="auto"/>
          <w:szCs w:val="22"/>
        </w:rPr>
      </w:pPr>
      <w:r w:rsidRPr="00CC3AEF">
        <w:rPr>
          <w:rFonts w:asciiTheme="minorHAnsi" w:hAnsiTheme="minorHAnsi" w:cs="Arial"/>
          <w:b/>
          <w:bCs/>
          <w:i/>
          <w:color w:val="auto"/>
          <w:szCs w:val="22"/>
        </w:rPr>
        <w:t>Embrace the front lines</w:t>
      </w:r>
      <w:r w:rsidRPr="00CC3AEF">
        <w:rPr>
          <w:rFonts w:asciiTheme="minorHAnsi" w:hAnsiTheme="minorHAnsi" w:cs="Arial"/>
          <w:b/>
          <w:bCs/>
          <w:color w:val="auto"/>
          <w:szCs w:val="22"/>
        </w:rPr>
        <w:t>:</w:t>
      </w:r>
      <w:r w:rsidR="00CC3AEF">
        <w:rPr>
          <w:rFonts w:asciiTheme="minorHAnsi" w:hAnsiTheme="minorHAnsi" w:cs="Arial"/>
          <w:color w:val="auto"/>
          <w:szCs w:val="22"/>
        </w:rPr>
        <w:t xml:space="preserve"> </w:t>
      </w:r>
      <w:r w:rsidRPr="00CC3AEF">
        <w:rPr>
          <w:rFonts w:asciiTheme="minorHAnsi" w:hAnsiTheme="minorHAnsi" w:cs="Arial"/>
          <w:color w:val="auto"/>
          <w:szCs w:val="22"/>
        </w:rPr>
        <w:t>Delegate authority except for strategic decisions, and stay close to those most directly engaged with the work of the enterprise.</w:t>
      </w:r>
    </w:p>
    <w:p w:rsidR="0033009A" w:rsidRPr="00CC3AEF" w:rsidRDefault="0033009A" w:rsidP="00126670">
      <w:pPr>
        <w:pStyle w:val="ListParagraph"/>
        <w:numPr>
          <w:ilvl w:val="0"/>
          <w:numId w:val="79"/>
        </w:numPr>
        <w:spacing w:line="325" w:lineRule="atLeast"/>
        <w:textAlignment w:val="baseline"/>
        <w:rPr>
          <w:rFonts w:asciiTheme="minorHAnsi" w:hAnsiTheme="minorHAnsi" w:cs="Arial"/>
          <w:color w:val="auto"/>
          <w:szCs w:val="22"/>
        </w:rPr>
      </w:pPr>
      <w:r w:rsidRPr="00CC3AEF">
        <w:rPr>
          <w:rFonts w:asciiTheme="minorHAnsi" w:hAnsiTheme="minorHAnsi" w:cs="Arial"/>
          <w:b/>
          <w:bCs/>
          <w:i/>
          <w:color w:val="auto"/>
          <w:szCs w:val="22"/>
        </w:rPr>
        <w:t>Build leadership in others</w:t>
      </w:r>
      <w:r w:rsidRPr="00CC3AEF">
        <w:rPr>
          <w:rFonts w:asciiTheme="minorHAnsi" w:hAnsiTheme="minorHAnsi" w:cs="Arial"/>
          <w:b/>
          <w:bCs/>
          <w:color w:val="auto"/>
          <w:szCs w:val="22"/>
        </w:rPr>
        <w:t>:</w:t>
      </w:r>
      <w:r w:rsidR="00CC3AEF">
        <w:rPr>
          <w:rFonts w:asciiTheme="minorHAnsi" w:hAnsiTheme="minorHAnsi" w:cs="Arial"/>
          <w:color w:val="auto"/>
          <w:szCs w:val="22"/>
        </w:rPr>
        <w:t xml:space="preserve"> </w:t>
      </w:r>
      <w:r w:rsidRPr="00CC3AEF">
        <w:rPr>
          <w:rFonts w:asciiTheme="minorHAnsi" w:hAnsiTheme="minorHAnsi" w:cs="Arial"/>
          <w:color w:val="auto"/>
          <w:szCs w:val="22"/>
        </w:rPr>
        <w:t>Develop leadership throughout the organi</w:t>
      </w:r>
      <w:r w:rsidR="00CC3AEF">
        <w:rPr>
          <w:rFonts w:asciiTheme="minorHAnsi" w:hAnsiTheme="minorHAnsi" w:cs="Arial"/>
          <w:color w:val="auto"/>
          <w:szCs w:val="22"/>
        </w:rPr>
        <w:t>s</w:t>
      </w:r>
      <w:r w:rsidRPr="00CC3AEF">
        <w:rPr>
          <w:rFonts w:asciiTheme="minorHAnsi" w:hAnsiTheme="minorHAnsi" w:cs="Arial"/>
          <w:color w:val="auto"/>
          <w:szCs w:val="22"/>
        </w:rPr>
        <w:t>ation.</w:t>
      </w:r>
    </w:p>
    <w:p w:rsidR="0033009A" w:rsidRPr="00CC3AEF" w:rsidRDefault="0033009A" w:rsidP="00126670">
      <w:pPr>
        <w:pStyle w:val="ListParagraph"/>
        <w:numPr>
          <w:ilvl w:val="0"/>
          <w:numId w:val="79"/>
        </w:numPr>
        <w:spacing w:line="325" w:lineRule="atLeast"/>
        <w:textAlignment w:val="baseline"/>
        <w:rPr>
          <w:rFonts w:asciiTheme="minorHAnsi" w:hAnsiTheme="minorHAnsi" w:cs="Arial"/>
          <w:color w:val="auto"/>
          <w:szCs w:val="22"/>
        </w:rPr>
      </w:pPr>
      <w:r w:rsidRPr="00CC3AEF">
        <w:rPr>
          <w:rFonts w:asciiTheme="minorHAnsi" w:hAnsiTheme="minorHAnsi" w:cs="Arial"/>
          <w:b/>
          <w:bCs/>
          <w:i/>
          <w:color w:val="auto"/>
          <w:szCs w:val="22"/>
        </w:rPr>
        <w:t>Manage relations</w:t>
      </w:r>
      <w:r w:rsidRPr="00CC3AEF">
        <w:rPr>
          <w:rFonts w:asciiTheme="minorHAnsi" w:hAnsiTheme="minorHAnsi" w:cs="Arial"/>
          <w:b/>
          <w:bCs/>
          <w:color w:val="auto"/>
          <w:szCs w:val="22"/>
        </w:rPr>
        <w:t>:</w:t>
      </w:r>
      <w:r w:rsidR="00CC3AEF">
        <w:rPr>
          <w:rFonts w:asciiTheme="minorHAnsi" w:hAnsiTheme="minorHAnsi" w:cs="Arial"/>
          <w:color w:val="auto"/>
          <w:szCs w:val="22"/>
        </w:rPr>
        <w:t xml:space="preserve"> </w:t>
      </w:r>
      <w:r w:rsidRPr="00CC3AEF">
        <w:rPr>
          <w:rFonts w:asciiTheme="minorHAnsi" w:hAnsiTheme="minorHAnsi" w:cs="Arial"/>
          <w:color w:val="auto"/>
          <w:szCs w:val="22"/>
        </w:rPr>
        <w:t>Build enduring personal ties with those who look to you, and work to harness the feelings and passions of the workplace.</w:t>
      </w:r>
    </w:p>
    <w:p w:rsidR="0033009A" w:rsidRPr="00CC3AEF" w:rsidRDefault="0033009A" w:rsidP="00126670">
      <w:pPr>
        <w:pStyle w:val="ListParagraph"/>
        <w:numPr>
          <w:ilvl w:val="0"/>
          <w:numId w:val="79"/>
        </w:numPr>
        <w:spacing w:line="325" w:lineRule="atLeast"/>
        <w:textAlignment w:val="baseline"/>
        <w:rPr>
          <w:rFonts w:asciiTheme="minorHAnsi" w:hAnsiTheme="minorHAnsi" w:cs="Arial"/>
          <w:color w:val="auto"/>
          <w:szCs w:val="22"/>
        </w:rPr>
      </w:pPr>
      <w:r w:rsidRPr="00CC3AEF">
        <w:rPr>
          <w:rFonts w:asciiTheme="minorHAnsi" w:hAnsiTheme="minorHAnsi" w:cs="Arial"/>
          <w:b/>
          <w:bCs/>
          <w:i/>
          <w:color w:val="auto"/>
          <w:szCs w:val="22"/>
        </w:rPr>
        <w:t>Identify personal implications</w:t>
      </w:r>
      <w:r w:rsidRPr="00CC3AEF">
        <w:rPr>
          <w:rFonts w:asciiTheme="minorHAnsi" w:hAnsiTheme="minorHAnsi" w:cs="Arial"/>
          <w:b/>
          <w:bCs/>
          <w:color w:val="auto"/>
          <w:szCs w:val="22"/>
        </w:rPr>
        <w:t>:</w:t>
      </w:r>
      <w:r w:rsidR="00CC3AEF">
        <w:rPr>
          <w:rFonts w:asciiTheme="minorHAnsi" w:hAnsiTheme="minorHAnsi" w:cs="Arial"/>
          <w:color w:val="auto"/>
          <w:szCs w:val="22"/>
        </w:rPr>
        <w:t xml:space="preserve"> </w:t>
      </w:r>
      <w:r w:rsidRPr="00CC3AEF">
        <w:rPr>
          <w:rFonts w:asciiTheme="minorHAnsi" w:hAnsiTheme="minorHAnsi" w:cs="Arial"/>
          <w:color w:val="auto"/>
          <w:szCs w:val="22"/>
        </w:rPr>
        <w:t>Help everybody appreciate the impact that the vision and strategy are likely to have on their own work and future with the firm.</w:t>
      </w:r>
    </w:p>
    <w:p w:rsidR="0033009A" w:rsidRPr="00CC3AEF" w:rsidRDefault="0033009A" w:rsidP="00126670">
      <w:pPr>
        <w:pStyle w:val="ListParagraph"/>
        <w:numPr>
          <w:ilvl w:val="0"/>
          <w:numId w:val="79"/>
        </w:numPr>
        <w:spacing w:line="325" w:lineRule="atLeast"/>
        <w:textAlignment w:val="baseline"/>
        <w:rPr>
          <w:rFonts w:asciiTheme="minorHAnsi" w:hAnsiTheme="minorHAnsi" w:cs="Arial"/>
          <w:color w:val="auto"/>
          <w:szCs w:val="22"/>
        </w:rPr>
      </w:pPr>
      <w:r w:rsidRPr="00CC3AEF">
        <w:rPr>
          <w:rFonts w:asciiTheme="minorHAnsi" w:hAnsiTheme="minorHAnsi" w:cs="Arial"/>
          <w:b/>
          <w:bCs/>
          <w:i/>
          <w:color w:val="auto"/>
          <w:szCs w:val="22"/>
        </w:rPr>
        <w:t>Convey your character</w:t>
      </w:r>
      <w:r w:rsidRPr="00CC3AEF">
        <w:rPr>
          <w:rFonts w:asciiTheme="minorHAnsi" w:hAnsiTheme="minorHAnsi" w:cs="Arial"/>
          <w:b/>
          <w:bCs/>
          <w:color w:val="auto"/>
          <w:szCs w:val="22"/>
        </w:rPr>
        <w:t>:</w:t>
      </w:r>
      <w:r w:rsidR="00CC3AEF">
        <w:rPr>
          <w:rFonts w:asciiTheme="minorHAnsi" w:hAnsiTheme="minorHAnsi" w:cs="Arial"/>
          <w:b/>
          <w:bCs/>
          <w:color w:val="auto"/>
          <w:szCs w:val="22"/>
        </w:rPr>
        <w:t xml:space="preserve"> </w:t>
      </w:r>
      <w:r w:rsidRPr="00CC3AEF">
        <w:rPr>
          <w:rFonts w:asciiTheme="minorHAnsi" w:hAnsiTheme="minorHAnsi" w:cs="Arial"/>
          <w:color w:val="auto"/>
          <w:szCs w:val="22"/>
        </w:rPr>
        <w:t xml:space="preserve">Through gesture, </w:t>
      </w:r>
      <w:r w:rsidR="00CC3AEF" w:rsidRPr="00CC3AEF">
        <w:rPr>
          <w:rFonts w:asciiTheme="minorHAnsi" w:hAnsiTheme="minorHAnsi" w:cs="Arial"/>
          <w:color w:val="auto"/>
          <w:szCs w:val="22"/>
        </w:rPr>
        <w:t>commentary, and accounts, ensures</w:t>
      </w:r>
      <w:r w:rsidRPr="00CC3AEF">
        <w:rPr>
          <w:rFonts w:asciiTheme="minorHAnsi" w:hAnsiTheme="minorHAnsi" w:cs="Arial"/>
          <w:color w:val="auto"/>
          <w:szCs w:val="22"/>
        </w:rPr>
        <w:t xml:space="preserve"> that others appreciate that you are a person of integrity.</w:t>
      </w:r>
    </w:p>
    <w:p w:rsidR="0033009A" w:rsidRPr="00CC3AEF" w:rsidRDefault="0033009A" w:rsidP="00126670">
      <w:pPr>
        <w:pStyle w:val="ListParagraph"/>
        <w:numPr>
          <w:ilvl w:val="0"/>
          <w:numId w:val="79"/>
        </w:numPr>
        <w:spacing w:line="325" w:lineRule="atLeast"/>
        <w:textAlignment w:val="baseline"/>
        <w:rPr>
          <w:rFonts w:asciiTheme="minorHAnsi" w:hAnsiTheme="minorHAnsi" w:cs="Arial"/>
          <w:color w:val="auto"/>
          <w:szCs w:val="22"/>
        </w:rPr>
      </w:pPr>
      <w:r w:rsidRPr="00CC3AEF">
        <w:rPr>
          <w:rFonts w:asciiTheme="minorHAnsi" w:hAnsiTheme="minorHAnsi" w:cs="Arial"/>
          <w:b/>
          <w:bCs/>
          <w:i/>
          <w:color w:val="auto"/>
          <w:szCs w:val="22"/>
        </w:rPr>
        <w:t>Dampen over-optimism</w:t>
      </w:r>
      <w:r w:rsidRPr="00CC3AEF">
        <w:rPr>
          <w:rFonts w:asciiTheme="minorHAnsi" w:hAnsiTheme="minorHAnsi" w:cs="Arial"/>
          <w:b/>
          <w:bCs/>
          <w:color w:val="auto"/>
          <w:szCs w:val="22"/>
        </w:rPr>
        <w:t>:</w:t>
      </w:r>
      <w:r w:rsidR="00CC3AEF">
        <w:rPr>
          <w:rFonts w:asciiTheme="minorHAnsi" w:hAnsiTheme="minorHAnsi" w:cs="Arial"/>
          <w:color w:val="auto"/>
          <w:szCs w:val="22"/>
        </w:rPr>
        <w:t xml:space="preserve"> </w:t>
      </w:r>
      <w:r w:rsidRPr="00CC3AEF">
        <w:rPr>
          <w:rFonts w:asciiTheme="minorHAnsi" w:hAnsiTheme="minorHAnsi" w:cs="Arial"/>
          <w:color w:val="auto"/>
          <w:szCs w:val="22"/>
        </w:rPr>
        <w:t>Counter the hubris of success, focus attention on latent threats and unresolved problems, and protect against the tendency for managers to engage in unwarranted risk.</w:t>
      </w:r>
    </w:p>
    <w:p w:rsidR="0033009A" w:rsidRPr="00CC3AEF" w:rsidRDefault="0033009A" w:rsidP="00126670">
      <w:pPr>
        <w:pStyle w:val="ListParagraph"/>
        <w:numPr>
          <w:ilvl w:val="0"/>
          <w:numId w:val="79"/>
        </w:numPr>
        <w:spacing w:line="325" w:lineRule="atLeast"/>
        <w:textAlignment w:val="baseline"/>
        <w:rPr>
          <w:rFonts w:asciiTheme="minorHAnsi" w:hAnsiTheme="minorHAnsi" w:cs="Arial"/>
          <w:color w:val="auto"/>
          <w:szCs w:val="22"/>
        </w:rPr>
      </w:pPr>
      <w:r w:rsidRPr="00CC3AEF">
        <w:rPr>
          <w:rFonts w:asciiTheme="minorHAnsi" w:hAnsiTheme="minorHAnsi" w:cs="Arial"/>
          <w:b/>
          <w:bCs/>
          <w:i/>
          <w:color w:val="auto"/>
          <w:szCs w:val="22"/>
        </w:rPr>
        <w:t>Build a diverse top team</w:t>
      </w:r>
      <w:r w:rsidRPr="00CC3AEF">
        <w:rPr>
          <w:rFonts w:asciiTheme="minorHAnsi" w:hAnsiTheme="minorHAnsi" w:cs="Arial"/>
          <w:b/>
          <w:bCs/>
          <w:color w:val="auto"/>
          <w:szCs w:val="22"/>
        </w:rPr>
        <w:t>:</w:t>
      </w:r>
      <w:r w:rsidR="00CC3AEF">
        <w:rPr>
          <w:rFonts w:asciiTheme="minorHAnsi" w:hAnsiTheme="minorHAnsi" w:cs="Arial"/>
          <w:color w:val="auto"/>
          <w:szCs w:val="22"/>
        </w:rPr>
        <w:t xml:space="preserve"> </w:t>
      </w:r>
      <w:r w:rsidRPr="00CC3AEF">
        <w:rPr>
          <w:rFonts w:asciiTheme="minorHAnsi" w:hAnsiTheme="minorHAnsi" w:cs="Arial"/>
          <w:color w:val="auto"/>
          <w:szCs w:val="22"/>
        </w:rPr>
        <w:t>Leaders need to take final responsibility, but leadership is also a team sport best played with an able roster of those collectively capable of resolving all the key challenges.</w:t>
      </w:r>
    </w:p>
    <w:p w:rsidR="0033009A" w:rsidRPr="00CC3AEF" w:rsidRDefault="0033009A" w:rsidP="00126670">
      <w:pPr>
        <w:pStyle w:val="ListParagraph"/>
        <w:numPr>
          <w:ilvl w:val="0"/>
          <w:numId w:val="79"/>
        </w:numPr>
        <w:spacing w:line="325" w:lineRule="atLeast"/>
        <w:textAlignment w:val="baseline"/>
        <w:rPr>
          <w:rFonts w:asciiTheme="minorHAnsi" w:hAnsiTheme="minorHAnsi"/>
          <w:szCs w:val="22"/>
        </w:rPr>
      </w:pPr>
      <w:r w:rsidRPr="00CC3AEF">
        <w:rPr>
          <w:rFonts w:asciiTheme="minorHAnsi" w:hAnsiTheme="minorHAnsi" w:cs="Arial"/>
          <w:b/>
          <w:bCs/>
          <w:i/>
          <w:color w:val="auto"/>
          <w:szCs w:val="22"/>
        </w:rPr>
        <w:t>Place common interest first</w:t>
      </w:r>
      <w:r w:rsidRPr="00CC3AEF">
        <w:rPr>
          <w:rFonts w:asciiTheme="minorHAnsi" w:hAnsiTheme="minorHAnsi" w:cs="Arial"/>
          <w:b/>
          <w:bCs/>
          <w:color w:val="auto"/>
          <w:szCs w:val="22"/>
        </w:rPr>
        <w:t>.</w:t>
      </w:r>
      <w:r w:rsidR="00CC3AEF">
        <w:rPr>
          <w:rFonts w:asciiTheme="minorHAnsi" w:hAnsiTheme="minorHAnsi" w:cs="Arial"/>
          <w:color w:val="auto"/>
          <w:szCs w:val="22"/>
        </w:rPr>
        <w:t xml:space="preserve"> </w:t>
      </w:r>
      <w:r w:rsidRPr="00CC3AEF">
        <w:rPr>
          <w:rFonts w:asciiTheme="minorHAnsi" w:hAnsiTheme="minorHAnsi" w:cs="Arial"/>
          <w:color w:val="auto"/>
          <w:szCs w:val="22"/>
        </w:rPr>
        <w:t>In setting strategy, communicating vision, and reaching decisions, common purpose comes first, personal self-interest last.</w:t>
      </w:r>
    </w:p>
    <w:p w:rsidR="008B04D7" w:rsidRDefault="00686FBD" w:rsidP="008A0614">
      <w:pPr>
        <w:pStyle w:val="ChapterHeading"/>
      </w:pPr>
      <w:bookmarkStart w:id="43" w:name="_Toc434331653"/>
      <w:r>
        <w:t>2</w:t>
      </w:r>
      <w:r w:rsidR="00672C78">
        <w:t>.1 Confirming resources</w:t>
      </w:r>
      <w:bookmarkEnd w:id="43"/>
    </w:p>
    <w:p w:rsidR="002F2568" w:rsidRDefault="00DD138E" w:rsidP="00665BED">
      <w:pPr>
        <w:spacing w:before="120" w:after="120"/>
        <w:rPr>
          <w:rFonts w:cs="Arial"/>
          <w:szCs w:val="22"/>
        </w:rPr>
      </w:pPr>
      <w:r>
        <w:t>One of the responsibilities of a supervisor is to ensure correct and sufficient resources are organised and scheduled for the project/civil works activities.</w:t>
      </w:r>
      <w:r w:rsidR="00665BED">
        <w:t xml:space="preserve">  </w:t>
      </w:r>
      <w:r w:rsidR="002F1FE6">
        <w:rPr>
          <w:rFonts w:cs="Arial"/>
          <w:szCs w:val="22"/>
        </w:rPr>
        <w:t xml:space="preserve">The phases of any civil construction project tend to follow a general process – with the finer details being unique and specific to each individual scope.  </w:t>
      </w:r>
    </w:p>
    <w:p w:rsidR="00665BED" w:rsidRDefault="002F2568" w:rsidP="00665BED">
      <w:pPr>
        <w:spacing w:before="120" w:after="120"/>
        <w:rPr>
          <w:rFonts w:cs="Arial"/>
          <w:szCs w:val="22"/>
        </w:rPr>
      </w:pPr>
      <w:r>
        <w:rPr>
          <w:rFonts w:cs="Arial"/>
          <w:szCs w:val="22"/>
        </w:rPr>
        <w:t>Before the resources are selected, the supervisor must first determine the most appropriate operating techniques for the job.  To do this they must be able to evaluate the job and its requirements by considering the follow contributing factors:</w:t>
      </w:r>
    </w:p>
    <w:p w:rsidR="002F2568" w:rsidRDefault="002F2568" w:rsidP="00126670">
      <w:pPr>
        <w:pStyle w:val="ListParagraph"/>
        <w:numPr>
          <w:ilvl w:val="0"/>
          <w:numId w:val="74"/>
        </w:numPr>
        <w:spacing w:before="120" w:after="120"/>
        <w:rPr>
          <w:rFonts w:cs="Arial"/>
          <w:szCs w:val="22"/>
        </w:rPr>
      </w:pPr>
      <w:r>
        <w:rPr>
          <w:rFonts w:cs="Arial"/>
          <w:szCs w:val="22"/>
        </w:rPr>
        <w:t>The ground conditions; such as, soil types, drainage capacity, potential movement, etc.  This is often done by inspecting the site and consulting the survey data for the job.</w:t>
      </w:r>
    </w:p>
    <w:p w:rsidR="002F2568" w:rsidRDefault="002F2568" w:rsidP="00126670">
      <w:pPr>
        <w:pStyle w:val="ListParagraph"/>
        <w:numPr>
          <w:ilvl w:val="0"/>
          <w:numId w:val="74"/>
        </w:numPr>
        <w:spacing w:before="120" w:after="120"/>
        <w:rPr>
          <w:rFonts w:cs="Arial"/>
          <w:szCs w:val="22"/>
        </w:rPr>
      </w:pPr>
      <w:r>
        <w:rPr>
          <w:rFonts w:cs="Arial"/>
          <w:szCs w:val="22"/>
        </w:rPr>
        <w:t>Proximity to other services by consulting plans and inspecting the site.</w:t>
      </w:r>
    </w:p>
    <w:p w:rsidR="002F2568" w:rsidRDefault="002F2568" w:rsidP="00126670">
      <w:pPr>
        <w:pStyle w:val="ListParagraph"/>
        <w:numPr>
          <w:ilvl w:val="0"/>
          <w:numId w:val="74"/>
        </w:numPr>
        <w:spacing w:before="120" w:after="120"/>
        <w:rPr>
          <w:rFonts w:cs="Arial"/>
          <w:szCs w:val="22"/>
        </w:rPr>
      </w:pPr>
      <w:r>
        <w:rPr>
          <w:rFonts w:cs="Arial"/>
          <w:szCs w:val="22"/>
        </w:rPr>
        <w:t>The site area and any restrictions that will impact on equipment movement and the safety of everyone in the locality.  Again, this is done by consulting plans and inspecting the site.</w:t>
      </w:r>
    </w:p>
    <w:p w:rsidR="002F2568" w:rsidRDefault="002F2568" w:rsidP="00126670">
      <w:pPr>
        <w:pStyle w:val="ListParagraph"/>
        <w:numPr>
          <w:ilvl w:val="0"/>
          <w:numId w:val="74"/>
        </w:numPr>
        <w:spacing w:before="120" w:after="120"/>
        <w:rPr>
          <w:rFonts w:cs="Arial"/>
          <w:szCs w:val="22"/>
        </w:rPr>
      </w:pPr>
      <w:r>
        <w:rPr>
          <w:rFonts w:cs="Arial"/>
          <w:szCs w:val="22"/>
        </w:rPr>
        <w:t>The depth and length of the actual installation, which is also done by consulting plans and inspecting the site.</w:t>
      </w:r>
    </w:p>
    <w:p w:rsidR="002F2568" w:rsidRPr="002F2568" w:rsidRDefault="002F2568" w:rsidP="00126670">
      <w:pPr>
        <w:pStyle w:val="ListParagraph"/>
        <w:numPr>
          <w:ilvl w:val="0"/>
          <w:numId w:val="74"/>
        </w:numPr>
        <w:spacing w:before="120" w:after="120"/>
        <w:rPr>
          <w:rFonts w:cs="Arial"/>
          <w:szCs w:val="22"/>
        </w:rPr>
      </w:pPr>
      <w:r>
        <w:rPr>
          <w:rFonts w:cs="Arial"/>
          <w:szCs w:val="22"/>
        </w:rPr>
        <w:t xml:space="preserve">The type of installation required or needed; e.g. culvert, pipe, conduit, etc.  </w:t>
      </w:r>
      <w:r w:rsidR="00932661">
        <w:rPr>
          <w:rFonts w:cs="Arial"/>
          <w:szCs w:val="22"/>
        </w:rPr>
        <w:t>Consulting</w:t>
      </w:r>
      <w:r>
        <w:rPr>
          <w:rFonts w:cs="Arial"/>
          <w:szCs w:val="22"/>
        </w:rPr>
        <w:t xml:space="preserve"> plans and the project managers will assist the supervisor with determining these specifications.</w:t>
      </w:r>
    </w:p>
    <w:p w:rsidR="00134014" w:rsidRDefault="00932661" w:rsidP="00665BED">
      <w:pPr>
        <w:rPr>
          <w:rFonts w:cs="Arial"/>
          <w:szCs w:val="22"/>
        </w:rPr>
      </w:pPr>
      <w:r>
        <w:rPr>
          <w:rFonts w:cs="Arial"/>
          <w:szCs w:val="22"/>
        </w:rPr>
        <w:t>The selection of the most appropriate resources can depend on several identifying factors; these can include:</w:t>
      </w:r>
    </w:p>
    <w:p w:rsidR="00932661" w:rsidRDefault="00932661" w:rsidP="00126670">
      <w:pPr>
        <w:pStyle w:val="ListParagraph"/>
        <w:numPr>
          <w:ilvl w:val="0"/>
          <w:numId w:val="75"/>
        </w:numPr>
        <w:rPr>
          <w:rFonts w:cs="Arial"/>
          <w:szCs w:val="22"/>
        </w:rPr>
      </w:pPr>
      <w:r>
        <w:rPr>
          <w:rFonts w:cs="Arial"/>
          <w:szCs w:val="22"/>
        </w:rPr>
        <w:t>The type or types of utilities to be installed; e.g. electrical, telecommunications, data, water, etc.,</w:t>
      </w:r>
    </w:p>
    <w:p w:rsidR="00932661" w:rsidRDefault="00932661" w:rsidP="00126670">
      <w:pPr>
        <w:pStyle w:val="ListParagraph"/>
        <w:numPr>
          <w:ilvl w:val="0"/>
          <w:numId w:val="75"/>
        </w:numPr>
        <w:rPr>
          <w:rFonts w:cs="Arial"/>
          <w:szCs w:val="22"/>
        </w:rPr>
      </w:pPr>
      <w:r>
        <w:rPr>
          <w:rFonts w:cs="Arial"/>
          <w:szCs w:val="22"/>
        </w:rPr>
        <w:t xml:space="preserve">The expected duration or life of the resource, </w:t>
      </w:r>
    </w:p>
    <w:p w:rsidR="00932661" w:rsidRDefault="00932661" w:rsidP="00126670">
      <w:pPr>
        <w:pStyle w:val="ListParagraph"/>
        <w:numPr>
          <w:ilvl w:val="0"/>
          <w:numId w:val="75"/>
        </w:numPr>
        <w:rPr>
          <w:rFonts w:cs="Arial"/>
          <w:szCs w:val="22"/>
        </w:rPr>
      </w:pPr>
      <w:r>
        <w:rPr>
          <w:rFonts w:cs="Arial"/>
          <w:szCs w:val="22"/>
        </w:rPr>
        <w:t>The installation housing; e.g. concrete, poly-pipe, etc.,</w:t>
      </w:r>
    </w:p>
    <w:p w:rsidR="00932661" w:rsidRDefault="00932661" w:rsidP="00126670">
      <w:pPr>
        <w:pStyle w:val="ListParagraph"/>
        <w:numPr>
          <w:ilvl w:val="0"/>
          <w:numId w:val="75"/>
        </w:numPr>
        <w:rPr>
          <w:rFonts w:cs="Arial"/>
          <w:szCs w:val="22"/>
        </w:rPr>
      </w:pPr>
      <w:r>
        <w:rPr>
          <w:rFonts w:cs="Arial"/>
          <w:szCs w:val="22"/>
        </w:rPr>
        <w:t>Availability of the tools, plant, and equipment,</w:t>
      </w:r>
    </w:p>
    <w:p w:rsidR="00932661" w:rsidRDefault="00932661" w:rsidP="00126670">
      <w:pPr>
        <w:pStyle w:val="ListParagraph"/>
        <w:numPr>
          <w:ilvl w:val="0"/>
          <w:numId w:val="75"/>
        </w:numPr>
        <w:rPr>
          <w:rFonts w:cs="Arial"/>
          <w:szCs w:val="22"/>
        </w:rPr>
      </w:pPr>
      <w:r>
        <w:rPr>
          <w:rFonts w:cs="Arial"/>
          <w:szCs w:val="22"/>
        </w:rPr>
        <w:t>The location/environment; e.g. high traffic area, remote location, near water, etc., and</w:t>
      </w:r>
    </w:p>
    <w:p w:rsidR="00932661" w:rsidRPr="00932661" w:rsidRDefault="00932661" w:rsidP="00126670">
      <w:pPr>
        <w:pStyle w:val="ListParagraph"/>
        <w:numPr>
          <w:ilvl w:val="0"/>
          <w:numId w:val="75"/>
        </w:numPr>
        <w:rPr>
          <w:rFonts w:cs="Arial"/>
          <w:szCs w:val="22"/>
        </w:rPr>
      </w:pPr>
      <w:r>
        <w:rPr>
          <w:rFonts w:cs="Arial"/>
          <w:szCs w:val="22"/>
        </w:rPr>
        <w:t>Access to appropriately qualified/skilled and licenced personnel.</w:t>
      </w:r>
    </w:p>
    <w:p w:rsidR="00665BED" w:rsidRDefault="00665BED" w:rsidP="00665BED">
      <w:pPr>
        <w:rPr>
          <w:rFonts w:cs="Arial"/>
          <w:szCs w:val="22"/>
        </w:rPr>
      </w:pPr>
      <w:r>
        <w:rPr>
          <w:rFonts w:cs="Arial"/>
          <w:szCs w:val="22"/>
        </w:rPr>
        <w:t>Therefore, it is important that you have a clear schedule of:</w:t>
      </w:r>
    </w:p>
    <w:p w:rsidR="00665BED" w:rsidRPr="00665BED" w:rsidRDefault="00665BED" w:rsidP="00126670">
      <w:pPr>
        <w:pStyle w:val="ListParagraph"/>
        <w:numPr>
          <w:ilvl w:val="0"/>
          <w:numId w:val="42"/>
        </w:numPr>
      </w:pPr>
      <w:r w:rsidRPr="00665BED">
        <w:rPr>
          <w:rFonts w:cs="Arial"/>
          <w:szCs w:val="22"/>
        </w:rPr>
        <w:t xml:space="preserve">What resources are required, </w:t>
      </w:r>
    </w:p>
    <w:p w:rsidR="00665BED" w:rsidRPr="00665BED" w:rsidRDefault="00665BED" w:rsidP="00126670">
      <w:pPr>
        <w:pStyle w:val="ListParagraph"/>
        <w:numPr>
          <w:ilvl w:val="0"/>
          <w:numId w:val="42"/>
        </w:numPr>
      </w:pPr>
      <w:r>
        <w:rPr>
          <w:rFonts w:cs="Arial"/>
          <w:szCs w:val="22"/>
        </w:rPr>
        <w:t>H</w:t>
      </w:r>
      <w:r w:rsidRPr="00665BED">
        <w:rPr>
          <w:rFonts w:cs="Arial"/>
          <w:szCs w:val="22"/>
        </w:rPr>
        <w:t xml:space="preserve">ow many off each is required, and </w:t>
      </w:r>
    </w:p>
    <w:p w:rsidR="002F1FE6" w:rsidRPr="00CE377B" w:rsidRDefault="00665BED" w:rsidP="00126670">
      <w:pPr>
        <w:pStyle w:val="ListParagraph"/>
        <w:numPr>
          <w:ilvl w:val="0"/>
          <w:numId w:val="42"/>
        </w:numPr>
      </w:pPr>
      <w:r w:rsidRPr="00665BED">
        <w:rPr>
          <w:rFonts w:cs="Arial"/>
          <w:szCs w:val="22"/>
        </w:rPr>
        <w:t>When they are required.</w:t>
      </w:r>
    </w:p>
    <w:p w:rsidR="00BA53C8" w:rsidRDefault="00BA53C8" w:rsidP="00BA53C8">
      <w:pPr>
        <w:pStyle w:val="Heading5"/>
        <w:rPr>
          <w:lang w:val="en-US" w:eastAsia="en-US" w:bidi="en-US"/>
        </w:rPr>
      </w:pPr>
      <w:r>
        <w:rPr>
          <w:lang w:val="en-US" w:eastAsia="en-US" w:bidi="en-US"/>
        </w:rPr>
        <w:t>Principles of Scheduling</w:t>
      </w:r>
    </w:p>
    <w:p w:rsidR="00BA53C8" w:rsidRDefault="00BA53C8" w:rsidP="00665BED">
      <w:pPr>
        <w:rPr>
          <w:lang w:val="en-US" w:eastAsia="en-US" w:bidi="en-US"/>
        </w:rPr>
      </w:pPr>
      <w:r>
        <w:rPr>
          <w:lang w:val="en-US" w:eastAsia="en-US" w:bidi="en-US"/>
        </w:rPr>
        <w:t>We have already discussed how your work plan will determine the sequence of events, based on your planning processes and the information related to the job and its specifications.  The project plan will also provide specific information relating to the scheduling of tasks/activities and may impact directly on the job you are responsible for.</w:t>
      </w:r>
    </w:p>
    <w:p w:rsidR="00A7409D" w:rsidRDefault="00A7409D" w:rsidP="00A7409D">
      <w:r w:rsidRPr="00964480">
        <w:t xml:space="preserve">Planning establishes what, how, where and in what order work will be performed, while scheduling sets forth who and when. Construction planning is the development of a feasible operational design for completing the work. The process involves the selection of work sequence and methods, and provides information for the scheduling process. </w:t>
      </w:r>
    </w:p>
    <w:p w:rsidR="00A7409D" w:rsidRDefault="00A7409D" w:rsidP="00A7409D">
      <w:pPr>
        <w:rPr>
          <w:lang w:val="en-US" w:eastAsia="en-US" w:bidi="en-US"/>
        </w:rPr>
      </w:pPr>
      <w:r>
        <w:rPr>
          <w:lang w:val="en-US" w:eastAsia="en-US" w:bidi="en-US"/>
        </w:rPr>
        <w:t>The site and work schedules are determined by any or all of the following factors:</w:t>
      </w:r>
    </w:p>
    <w:p w:rsidR="00A7409D" w:rsidRDefault="00A7409D" w:rsidP="00126670">
      <w:pPr>
        <w:pStyle w:val="ListParagraph"/>
        <w:numPr>
          <w:ilvl w:val="0"/>
          <w:numId w:val="76"/>
        </w:numPr>
        <w:rPr>
          <w:lang w:val="en-US" w:eastAsia="en-US" w:bidi="en-US"/>
        </w:rPr>
      </w:pPr>
      <w:r w:rsidRPr="00BA53C8">
        <w:rPr>
          <w:lang w:val="en-US" w:eastAsia="en-US" w:bidi="en-US"/>
        </w:rPr>
        <w:t>Tasks for the job,</w:t>
      </w:r>
    </w:p>
    <w:p w:rsidR="00A7409D" w:rsidRDefault="00A7409D" w:rsidP="00126670">
      <w:pPr>
        <w:pStyle w:val="ListParagraph"/>
        <w:numPr>
          <w:ilvl w:val="0"/>
          <w:numId w:val="76"/>
        </w:numPr>
        <w:rPr>
          <w:lang w:val="en-US" w:eastAsia="en-US" w:bidi="en-US"/>
        </w:rPr>
      </w:pPr>
      <w:r>
        <w:rPr>
          <w:lang w:val="en-US" w:eastAsia="en-US" w:bidi="en-US"/>
        </w:rPr>
        <w:t>Sequence of tasks to get the job done,</w:t>
      </w:r>
    </w:p>
    <w:p w:rsidR="00A7409D" w:rsidRDefault="00A7409D" w:rsidP="00126670">
      <w:pPr>
        <w:pStyle w:val="ListParagraph"/>
        <w:numPr>
          <w:ilvl w:val="0"/>
          <w:numId w:val="76"/>
        </w:numPr>
        <w:rPr>
          <w:lang w:val="en-US" w:eastAsia="en-US" w:bidi="en-US"/>
        </w:rPr>
      </w:pPr>
      <w:r>
        <w:rPr>
          <w:lang w:val="en-US" w:eastAsia="en-US" w:bidi="en-US"/>
        </w:rPr>
        <w:t>Relationship of the tasks to other site activities,</w:t>
      </w:r>
    </w:p>
    <w:p w:rsidR="00A7409D" w:rsidRDefault="00A7409D" w:rsidP="00126670">
      <w:pPr>
        <w:pStyle w:val="ListParagraph"/>
        <w:numPr>
          <w:ilvl w:val="0"/>
          <w:numId w:val="76"/>
        </w:numPr>
        <w:rPr>
          <w:lang w:val="en-US" w:eastAsia="en-US" w:bidi="en-US"/>
        </w:rPr>
      </w:pPr>
      <w:r>
        <w:rPr>
          <w:lang w:val="en-US" w:eastAsia="en-US" w:bidi="en-US"/>
        </w:rPr>
        <w:t>Deliveries and suppliers,</w:t>
      </w:r>
    </w:p>
    <w:p w:rsidR="00A7409D" w:rsidRDefault="00A7409D" w:rsidP="00126670">
      <w:pPr>
        <w:pStyle w:val="ListParagraph"/>
        <w:numPr>
          <w:ilvl w:val="0"/>
          <w:numId w:val="76"/>
        </w:numPr>
        <w:rPr>
          <w:lang w:val="en-US" w:eastAsia="en-US" w:bidi="en-US"/>
        </w:rPr>
      </w:pPr>
      <w:r>
        <w:rPr>
          <w:lang w:val="en-US" w:eastAsia="en-US" w:bidi="en-US"/>
        </w:rPr>
        <w:t>Access to site,</w:t>
      </w:r>
    </w:p>
    <w:p w:rsidR="00A7409D" w:rsidRDefault="00A7409D" w:rsidP="00126670">
      <w:pPr>
        <w:pStyle w:val="ListParagraph"/>
        <w:numPr>
          <w:ilvl w:val="0"/>
          <w:numId w:val="76"/>
        </w:numPr>
        <w:rPr>
          <w:lang w:val="en-US" w:eastAsia="en-US" w:bidi="en-US"/>
        </w:rPr>
      </w:pPr>
      <w:r>
        <w:rPr>
          <w:lang w:val="en-US" w:eastAsia="en-US" w:bidi="en-US"/>
        </w:rPr>
        <w:t>The risk assessments for the site and the specific job,</w:t>
      </w:r>
    </w:p>
    <w:p w:rsidR="00A7409D" w:rsidRDefault="00A7409D" w:rsidP="00126670">
      <w:pPr>
        <w:pStyle w:val="ListParagraph"/>
        <w:numPr>
          <w:ilvl w:val="0"/>
          <w:numId w:val="76"/>
        </w:numPr>
        <w:rPr>
          <w:lang w:val="en-US" w:eastAsia="en-US" w:bidi="en-US"/>
        </w:rPr>
      </w:pPr>
      <w:r>
        <w:rPr>
          <w:lang w:val="en-US" w:eastAsia="en-US" w:bidi="en-US"/>
        </w:rPr>
        <w:t>Timeframes for completion,</w:t>
      </w:r>
    </w:p>
    <w:p w:rsidR="00A7409D" w:rsidRDefault="00A7409D" w:rsidP="00126670">
      <w:pPr>
        <w:pStyle w:val="ListParagraph"/>
        <w:numPr>
          <w:ilvl w:val="0"/>
          <w:numId w:val="76"/>
        </w:numPr>
        <w:rPr>
          <w:lang w:val="en-US" w:eastAsia="en-US" w:bidi="en-US"/>
        </w:rPr>
      </w:pPr>
      <w:r>
        <w:rPr>
          <w:lang w:val="en-US" w:eastAsia="en-US" w:bidi="en-US"/>
        </w:rPr>
        <w:t>Availability of resources and equipment, and</w:t>
      </w:r>
    </w:p>
    <w:p w:rsidR="00A7409D" w:rsidRPr="00BA53C8" w:rsidRDefault="00A7409D" w:rsidP="00126670">
      <w:pPr>
        <w:pStyle w:val="ListParagraph"/>
        <w:numPr>
          <w:ilvl w:val="0"/>
          <w:numId w:val="76"/>
        </w:numPr>
        <w:rPr>
          <w:lang w:val="en-US" w:eastAsia="en-US" w:bidi="en-US"/>
        </w:rPr>
      </w:pPr>
      <w:r>
        <w:rPr>
          <w:lang w:val="en-US" w:eastAsia="en-US" w:bidi="en-US"/>
        </w:rPr>
        <w:t>Client/</w:t>
      </w:r>
      <w:r w:rsidRPr="000707BF">
        <w:rPr>
          <w:lang w:eastAsia="en-US" w:bidi="en-US"/>
        </w:rPr>
        <w:t>organisational</w:t>
      </w:r>
      <w:r>
        <w:rPr>
          <w:lang w:val="en-US" w:eastAsia="en-US" w:bidi="en-US"/>
        </w:rPr>
        <w:t xml:space="preserve"> requirements.</w:t>
      </w:r>
    </w:p>
    <w:p w:rsidR="00A7409D" w:rsidRDefault="00A7409D" w:rsidP="00A7409D">
      <w:r w:rsidRPr="00964480">
        <w:t>Scheduling determines the timing and specific sequence of tasks necessary to carry out the plan. The schedule is a result of the planning process and reflects the selected plan. The steps to developing a schedule are</w:t>
      </w:r>
      <w:r>
        <w:t>:</w:t>
      </w:r>
    </w:p>
    <w:p w:rsidR="00A7409D" w:rsidRDefault="00A7409D" w:rsidP="00126670">
      <w:pPr>
        <w:pStyle w:val="ListParagraph"/>
        <w:numPr>
          <w:ilvl w:val="0"/>
          <w:numId w:val="77"/>
        </w:numPr>
      </w:pPr>
      <w:r w:rsidRPr="00964480">
        <w:t xml:space="preserve">Estimating the time required for each activity </w:t>
      </w:r>
    </w:p>
    <w:p w:rsidR="00A7409D" w:rsidRDefault="00A7409D" w:rsidP="00126670">
      <w:pPr>
        <w:pStyle w:val="ListParagraph"/>
        <w:numPr>
          <w:ilvl w:val="0"/>
          <w:numId w:val="77"/>
        </w:numPr>
      </w:pPr>
      <w:r w:rsidRPr="00964480">
        <w:t xml:space="preserve">Computing the time required for project completion </w:t>
      </w:r>
    </w:p>
    <w:p w:rsidR="00A7409D" w:rsidRDefault="00A7409D" w:rsidP="00126670">
      <w:pPr>
        <w:pStyle w:val="ListParagraph"/>
        <w:numPr>
          <w:ilvl w:val="0"/>
          <w:numId w:val="77"/>
        </w:numPr>
      </w:pPr>
      <w:r w:rsidRPr="00A7409D">
        <w:t>Establishing time intervals in which each activity must start and finish</w:t>
      </w:r>
    </w:p>
    <w:p w:rsidR="00A7409D" w:rsidRPr="00A7409D" w:rsidRDefault="00A7409D" w:rsidP="00126670">
      <w:pPr>
        <w:pStyle w:val="ListParagraph"/>
        <w:numPr>
          <w:ilvl w:val="0"/>
          <w:numId w:val="77"/>
        </w:numPr>
      </w:pPr>
      <w:r w:rsidRPr="00A7409D">
        <w:t xml:space="preserve">Identifying the activities crucial to timely project completion </w:t>
      </w:r>
    </w:p>
    <w:p w:rsidR="00A7409D" w:rsidRDefault="00A7409D">
      <w:pPr>
        <w:spacing w:before="100" w:after="100"/>
        <w:jc w:val="left"/>
        <w:rPr>
          <w:lang w:val="en-US" w:eastAsia="en-US" w:bidi="en-US"/>
        </w:rPr>
      </w:pPr>
      <w:r>
        <w:rPr>
          <w:lang w:val="en-US" w:eastAsia="en-US" w:bidi="en-US"/>
        </w:rPr>
        <w:br w:type="page"/>
      </w:r>
    </w:p>
    <w:p w:rsidR="002F1FE6" w:rsidRDefault="00665BED" w:rsidP="00665BED">
      <w:pPr>
        <w:rPr>
          <w:lang w:val="en-US" w:eastAsia="en-US" w:bidi="en-US"/>
        </w:rPr>
      </w:pPr>
      <w:r>
        <w:rPr>
          <w:lang w:val="en-US" w:eastAsia="en-US" w:bidi="en-US"/>
        </w:rPr>
        <w:t>Your schedule will be the ‘source’ or ‘master’ document from which you will coordinate site activities for safe, effective, and efficient execution of tasks.  You will need to ensure you are aware of what is happening and maintain regular communication with all stakeholders involved in the construction activities.  This way you will be sure to know that all of the resources for the job are confirmed and available, as per the scheduled times and dates.</w:t>
      </w:r>
    </w:p>
    <w:p w:rsidR="00DE64B8" w:rsidRDefault="00665BED" w:rsidP="00665BED">
      <w:pPr>
        <w:rPr>
          <w:lang w:val="en-US" w:eastAsia="en-US" w:bidi="en-US"/>
        </w:rPr>
      </w:pPr>
      <w:r>
        <w:rPr>
          <w:lang w:val="en-US" w:eastAsia="en-US" w:bidi="en-US"/>
        </w:rPr>
        <w:t xml:space="preserve">Keeping a record of confirmation is a way you can check what has been ordered, for when, how much, and who is supplying it.  These records should be kept on site and be part of the Records Management System for your </w:t>
      </w:r>
      <w:r w:rsidRPr="002A0590">
        <w:rPr>
          <w:lang w:eastAsia="en-US" w:bidi="en-US"/>
        </w:rPr>
        <w:t>organisation</w:t>
      </w:r>
      <w:r>
        <w:rPr>
          <w:lang w:val="en-US" w:eastAsia="en-US" w:bidi="en-US"/>
        </w:rPr>
        <w:t>.</w:t>
      </w:r>
      <w:r w:rsidR="002A0590">
        <w:rPr>
          <w:lang w:val="en-US" w:eastAsia="en-US" w:bidi="en-US"/>
        </w:rPr>
        <w:t xml:space="preserve">  All communication relating to resources must be kept in writing and re-confirmed prior to the day and time it is expected.</w:t>
      </w:r>
    </w:p>
    <w:p w:rsidR="00672C78" w:rsidRDefault="00686FBD" w:rsidP="008A0614">
      <w:pPr>
        <w:pStyle w:val="ChapterHeading"/>
      </w:pPr>
      <w:bookmarkStart w:id="44" w:name="_Toc434331654"/>
      <w:r>
        <w:t>2</w:t>
      </w:r>
      <w:r w:rsidR="00672C78">
        <w:t>.2 Communication</w:t>
      </w:r>
      <w:bookmarkEnd w:id="44"/>
    </w:p>
    <w:p w:rsidR="00C11A0F" w:rsidRPr="00DB1940" w:rsidRDefault="00C11A0F" w:rsidP="00DB1940">
      <w:pPr>
        <w:shd w:val="clear" w:color="auto" w:fill="FFFFFF"/>
        <w:rPr>
          <w:rFonts w:eastAsia="Times New Roman" w:cs="Times New Roman"/>
        </w:rPr>
      </w:pPr>
      <w:r w:rsidRPr="00DB1940">
        <w:rPr>
          <w:rFonts w:eastAsia="Times New Roman" w:cs="Times New Roman"/>
        </w:rPr>
        <w:t>The way information is communicated has a significant impact on how that information is received.  When information is not understood as it was intended, the result can be very costly in terms of rework, missed deadlines and time wastage.</w:t>
      </w:r>
    </w:p>
    <w:p w:rsidR="00C11A0F" w:rsidRPr="00DB1940" w:rsidRDefault="00C11A0F" w:rsidP="00DB1940">
      <w:pPr>
        <w:shd w:val="clear" w:color="auto" w:fill="FFFFFF"/>
        <w:rPr>
          <w:rFonts w:eastAsia="Times New Roman" w:cs="Times New Roman"/>
        </w:rPr>
      </w:pPr>
      <w:r w:rsidRPr="00DB1940">
        <w:rPr>
          <w:rFonts w:eastAsia="Times New Roman" w:cs="Times New Roman"/>
        </w:rPr>
        <w:t>The table below contains tips and recommendations to improve verbal and written communication</w:t>
      </w:r>
      <w:r w:rsidR="00DB1940">
        <w:rPr>
          <w:rFonts w:eastAsia="Times New Roman" w:cs="Times New Roman"/>
        </w:rPr>
        <w:t>:</w:t>
      </w:r>
    </w:p>
    <w:tbl>
      <w:tblPr>
        <w:tblStyle w:val="TableGrid"/>
        <w:tblW w:w="0" w:type="auto"/>
        <w:tblLook w:val="04A0" w:firstRow="1" w:lastRow="0" w:firstColumn="1" w:lastColumn="0" w:noHBand="0" w:noVBand="1"/>
      </w:tblPr>
      <w:tblGrid>
        <w:gridCol w:w="1665"/>
        <w:gridCol w:w="1417"/>
        <w:gridCol w:w="6880"/>
      </w:tblGrid>
      <w:tr w:rsidR="00C11A0F" w:rsidRPr="00DB1940" w:rsidTr="008C6EB4">
        <w:trPr>
          <w:tblHeader/>
        </w:trPr>
        <w:tc>
          <w:tcPr>
            <w:tcW w:w="1668" w:type="dxa"/>
            <w:shd w:val="clear" w:color="auto" w:fill="DBE5F1" w:themeFill="accent1" w:themeFillTint="33"/>
            <w:vAlign w:val="center"/>
          </w:tcPr>
          <w:p w:rsidR="00C11A0F" w:rsidRPr="00DB1940" w:rsidRDefault="00C11A0F" w:rsidP="00DB1940">
            <w:pPr>
              <w:jc w:val="center"/>
              <w:rPr>
                <w:b/>
              </w:rPr>
            </w:pPr>
            <w:r w:rsidRPr="00DB1940">
              <w:rPr>
                <w:b/>
              </w:rPr>
              <w:t>Type of communication</w:t>
            </w:r>
          </w:p>
        </w:tc>
        <w:tc>
          <w:tcPr>
            <w:tcW w:w="1417" w:type="dxa"/>
            <w:shd w:val="clear" w:color="auto" w:fill="DBE5F1" w:themeFill="accent1" w:themeFillTint="33"/>
            <w:vAlign w:val="center"/>
          </w:tcPr>
          <w:p w:rsidR="00C11A0F" w:rsidRPr="00DB1940" w:rsidRDefault="00C11A0F" w:rsidP="00DB1940">
            <w:pPr>
              <w:jc w:val="center"/>
              <w:rPr>
                <w:b/>
              </w:rPr>
            </w:pPr>
            <w:r w:rsidRPr="00DB1940">
              <w:rPr>
                <w:b/>
              </w:rPr>
              <w:t>Effectiveness factor</w:t>
            </w:r>
          </w:p>
        </w:tc>
        <w:tc>
          <w:tcPr>
            <w:tcW w:w="7513" w:type="dxa"/>
            <w:shd w:val="clear" w:color="auto" w:fill="DBE5F1" w:themeFill="accent1" w:themeFillTint="33"/>
            <w:vAlign w:val="center"/>
          </w:tcPr>
          <w:p w:rsidR="00C11A0F" w:rsidRPr="00DB1940" w:rsidRDefault="00C11A0F" w:rsidP="00DB1940">
            <w:pPr>
              <w:jc w:val="center"/>
              <w:rPr>
                <w:b/>
              </w:rPr>
            </w:pPr>
            <w:r w:rsidRPr="00DB1940">
              <w:rPr>
                <w:b/>
              </w:rPr>
              <w:t>Tips and recommendations to help improve</w:t>
            </w:r>
          </w:p>
        </w:tc>
      </w:tr>
      <w:tr w:rsidR="00C11A0F" w:rsidRPr="00DB1940" w:rsidTr="00DE64B8">
        <w:tc>
          <w:tcPr>
            <w:tcW w:w="1668" w:type="dxa"/>
            <w:vMerge w:val="restart"/>
            <w:shd w:val="clear" w:color="auto" w:fill="F2F2F2" w:themeFill="background1" w:themeFillShade="F2"/>
            <w:vAlign w:val="center"/>
          </w:tcPr>
          <w:p w:rsidR="00C11A0F" w:rsidRPr="00DB1940" w:rsidRDefault="00C11A0F" w:rsidP="00DB1940">
            <w:pPr>
              <w:jc w:val="center"/>
              <w:rPr>
                <w:b/>
                <w:i/>
              </w:rPr>
            </w:pPr>
            <w:r w:rsidRPr="00DB1940">
              <w:rPr>
                <w:b/>
                <w:i/>
              </w:rPr>
              <w:t>Ver</w:t>
            </w:r>
            <w:r w:rsidRPr="00DB1940">
              <w:rPr>
                <w:b/>
              </w:rPr>
              <w:t>b</w:t>
            </w:r>
            <w:r w:rsidRPr="00DB1940">
              <w:rPr>
                <w:b/>
                <w:i/>
              </w:rPr>
              <w:t>al</w:t>
            </w:r>
          </w:p>
        </w:tc>
        <w:tc>
          <w:tcPr>
            <w:tcW w:w="1417" w:type="dxa"/>
            <w:vAlign w:val="center"/>
          </w:tcPr>
          <w:p w:rsidR="00C11A0F" w:rsidRPr="00DB1940" w:rsidRDefault="00C11A0F" w:rsidP="00DB1940">
            <w:pPr>
              <w:jc w:val="center"/>
              <w:rPr>
                <w:b/>
                <w:i/>
              </w:rPr>
            </w:pPr>
            <w:r w:rsidRPr="00DB1940">
              <w:rPr>
                <w:b/>
                <w:i/>
              </w:rPr>
              <w:t>Clear</w:t>
            </w:r>
          </w:p>
        </w:tc>
        <w:tc>
          <w:tcPr>
            <w:tcW w:w="7513" w:type="dxa"/>
          </w:tcPr>
          <w:p w:rsidR="00C11A0F" w:rsidRPr="00DB1940" w:rsidRDefault="00C11A0F" w:rsidP="00126670">
            <w:pPr>
              <w:pStyle w:val="ListParagraph"/>
              <w:numPr>
                <w:ilvl w:val="0"/>
                <w:numId w:val="27"/>
              </w:numPr>
              <w:spacing w:before="120" w:after="120"/>
              <w:ind w:left="460" w:hanging="284"/>
            </w:pPr>
            <w:r w:rsidRPr="00DB1940">
              <w:t>Speak at a pace that’s easy for someone to understand.  The most common problem effecting communication is speaking too fast</w:t>
            </w:r>
          </w:p>
          <w:p w:rsidR="00C11A0F" w:rsidRPr="00DB1940" w:rsidRDefault="00C11A0F" w:rsidP="00126670">
            <w:pPr>
              <w:pStyle w:val="ListParagraph"/>
              <w:numPr>
                <w:ilvl w:val="0"/>
                <w:numId w:val="27"/>
              </w:numPr>
              <w:spacing w:before="120" w:after="120"/>
              <w:ind w:left="460" w:hanging="284"/>
            </w:pPr>
            <w:r w:rsidRPr="00DB1940">
              <w:t>Avoid mumbling</w:t>
            </w:r>
          </w:p>
          <w:p w:rsidR="00C11A0F" w:rsidRPr="00DB1940" w:rsidRDefault="00C11A0F" w:rsidP="00126670">
            <w:pPr>
              <w:pStyle w:val="ListParagraph"/>
              <w:numPr>
                <w:ilvl w:val="0"/>
                <w:numId w:val="27"/>
              </w:numPr>
              <w:spacing w:before="120" w:after="120"/>
              <w:ind w:left="460" w:hanging="284"/>
            </w:pPr>
            <w:r w:rsidRPr="00DB1940">
              <w:t>Speak about an issue in a logical manner, making sure that you provide adequate and relevant background and context so the receiving person is able to establish a clear picture of what you are talking about</w:t>
            </w:r>
          </w:p>
        </w:tc>
      </w:tr>
      <w:tr w:rsidR="00C11A0F" w:rsidRPr="00DB1940" w:rsidTr="00DE64B8">
        <w:tc>
          <w:tcPr>
            <w:tcW w:w="1668" w:type="dxa"/>
            <w:vMerge/>
            <w:shd w:val="clear" w:color="auto" w:fill="F2F2F2" w:themeFill="background1" w:themeFillShade="F2"/>
            <w:vAlign w:val="center"/>
          </w:tcPr>
          <w:p w:rsidR="00C11A0F" w:rsidRPr="00DB1940" w:rsidRDefault="00C11A0F" w:rsidP="00DB1940">
            <w:pPr>
              <w:jc w:val="center"/>
              <w:rPr>
                <w:b/>
                <w:i/>
              </w:rPr>
            </w:pPr>
          </w:p>
        </w:tc>
        <w:tc>
          <w:tcPr>
            <w:tcW w:w="1417" w:type="dxa"/>
            <w:vAlign w:val="center"/>
          </w:tcPr>
          <w:p w:rsidR="00C11A0F" w:rsidRPr="00DB1940" w:rsidRDefault="00C11A0F" w:rsidP="00DB1940">
            <w:pPr>
              <w:jc w:val="center"/>
              <w:rPr>
                <w:b/>
                <w:i/>
              </w:rPr>
            </w:pPr>
            <w:r w:rsidRPr="00DB1940">
              <w:rPr>
                <w:b/>
                <w:i/>
              </w:rPr>
              <w:t>Concise</w:t>
            </w:r>
          </w:p>
        </w:tc>
        <w:tc>
          <w:tcPr>
            <w:tcW w:w="7513" w:type="dxa"/>
          </w:tcPr>
          <w:p w:rsidR="00C11A0F" w:rsidRPr="00DB1940" w:rsidRDefault="00C11A0F" w:rsidP="00126670">
            <w:pPr>
              <w:pStyle w:val="ListParagraph"/>
              <w:numPr>
                <w:ilvl w:val="0"/>
                <w:numId w:val="27"/>
              </w:numPr>
              <w:spacing w:before="120" w:after="120"/>
              <w:ind w:left="460" w:hanging="284"/>
            </w:pPr>
            <w:r w:rsidRPr="00DB1940">
              <w:t>Talk only about the issue at hand and only give enough information for the receiving person to understand what you are talking about.  Giving more information than is required can be very frustrating to the receiving person</w:t>
            </w:r>
          </w:p>
        </w:tc>
      </w:tr>
      <w:tr w:rsidR="00C11A0F" w:rsidRPr="00DB1940" w:rsidTr="00DE64B8">
        <w:tc>
          <w:tcPr>
            <w:tcW w:w="1668" w:type="dxa"/>
            <w:vMerge w:val="restart"/>
            <w:shd w:val="clear" w:color="auto" w:fill="F2F2F2" w:themeFill="background1" w:themeFillShade="F2"/>
            <w:vAlign w:val="center"/>
          </w:tcPr>
          <w:p w:rsidR="00C11A0F" w:rsidRPr="00DB1940" w:rsidRDefault="00C11A0F" w:rsidP="00DB1940">
            <w:pPr>
              <w:jc w:val="center"/>
              <w:rPr>
                <w:b/>
              </w:rPr>
            </w:pPr>
            <w:r w:rsidRPr="00DB1940">
              <w:rPr>
                <w:b/>
              </w:rPr>
              <w:t>Written</w:t>
            </w:r>
          </w:p>
        </w:tc>
        <w:tc>
          <w:tcPr>
            <w:tcW w:w="1417" w:type="dxa"/>
            <w:tcBorders>
              <w:bottom w:val="single" w:sz="4" w:space="0" w:color="auto"/>
            </w:tcBorders>
            <w:vAlign w:val="center"/>
          </w:tcPr>
          <w:p w:rsidR="00C11A0F" w:rsidRPr="00DB1940" w:rsidRDefault="00C11A0F" w:rsidP="00DB1940">
            <w:pPr>
              <w:jc w:val="center"/>
              <w:rPr>
                <w:b/>
                <w:i/>
              </w:rPr>
            </w:pPr>
            <w:r w:rsidRPr="00DB1940">
              <w:rPr>
                <w:b/>
                <w:i/>
              </w:rPr>
              <w:t>Clear</w:t>
            </w:r>
          </w:p>
        </w:tc>
        <w:tc>
          <w:tcPr>
            <w:tcW w:w="7513" w:type="dxa"/>
          </w:tcPr>
          <w:p w:rsidR="00C11A0F" w:rsidRPr="00DB1940" w:rsidRDefault="00C11A0F" w:rsidP="00126670">
            <w:pPr>
              <w:pStyle w:val="ListParagraph"/>
              <w:numPr>
                <w:ilvl w:val="0"/>
                <w:numId w:val="27"/>
              </w:numPr>
              <w:spacing w:before="120" w:after="120"/>
              <w:ind w:left="460" w:hanging="284"/>
            </w:pPr>
            <w:r w:rsidRPr="00DB1940">
              <w:t xml:space="preserve">Choose words deliberately </w:t>
            </w:r>
          </w:p>
          <w:p w:rsidR="00C11A0F" w:rsidRPr="00DB1940" w:rsidRDefault="00C11A0F" w:rsidP="00126670">
            <w:pPr>
              <w:pStyle w:val="ListParagraph"/>
              <w:numPr>
                <w:ilvl w:val="0"/>
                <w:numId w:val="27"/>
              </w:numPr>
              <w:spacing w:before="120" w:after="120"/>
              <w:ind w:left="460" w:hanging="284"/>
            </w:pPr>
            <w:r w:rsidRPr="00DB1940">
              <w:t>Construct sentences carefully and thoughtfully</w:t>
            </w:r>
          </w:p>
          <w:p w:rsidR="00C11A0F" w:rsidRPr="00DB1940" w:rsidRDefault="00C11A0F" w:rsidP="00126670">
            <w:pPr>
              <w:pStyle w:val="ListParagraph"/>
              <w:numPr>
                <w:ilvl w:val="0"/>
                <w:numId w:val="27"/>
              </w:numPr>
              <w:spacing w:before="120" w:after="120"/>
              <w:ind w:left="460" w:hanging="284"/>
            </w:pPr>
            <w:r w:rsidRPr="00DB1940">
              <w:t xml:space="preserve">Using correct grammar. </w:t>
            </w:r>
          </w:p>
          <w:p w:rsidR="00C11A0F" w:rsidRPr="00DB1940" w:rsidRDefault="00C11A0F" w:rsidP="00126670">
            <w:pPr>
              <w:pStyle w:val="ListParagraph"/>
              <w:numPr>
                <w:ilvl w:val="0"/>
                <w:numId w:val="27"/>
              </w:numPr>
              <w:spacing w:before="120" w:after="120"/>
              <w:ind w:left="460" w:hanging="284"/>
            </w:pPr>
            <w:r w:rsidRPr="00DB1940">
              <w:t>Writing clearly allows your audience to easily comprehend your message</w:t>
            </w:r>
          </w:p>
        </w:tc>
      </w:tr>
      <w:tr w:rsidR="00C11A0F" w:rsidRPr="00DB1940" w:rsidTr="00DE64B8">
        <w:tc>
          <w:tcPr>
            <w:tcW w:w="1668" w:type="dxa"/>
            <w:vMerge/>
            <w:shd w:val="clear" w:color="auto" w:fill="F2F2F2" w:themeFill="background1" w:themeFillShade="F2"/>
            <w:vAlign w:val="center"/>
          </w:tcPr>
          <w:p w:rsidR="00C11A0F" w:rsidRPr="00DB1940" w:rsidRDefault="00C11A0F" w:rsidP="00DB1940">
            <w:pPr>
              <w:jc w:val="center"/>
              <w:rPr>
                <w:b/>
              </w:rPr>
            </w:pPr>
          </w:p>
        </w:tc>
        <w:tc>
          <w:tcPr>
            <w:tcW w:w="1417" w:type="dxa"/>
            <w:vAlign w:val="center"/>
          </w:tcPr>
          <w:p w:rsidR="00C11A0F" w:rsidRPr="00DB1940" w:rsidRDefault="00C11A0F" w:rsidP="00DB1940">
            <w:pPr>
              <w:jc w:val="center"/>
              <w:rPr>
                <w:b/>
                <w:i/>
              </w:rPr>
            </w:pPr>
            <w:r w:rsidRPr="00DB1940">
              <w:rPr>
                <w:b/>
                <w:i/>
              </w:rPr>
              <w:t>Concise</w:t>
            </w:r>
          </w:p>
        </w:tc>
        <w:tc>
          <w:tcPr>
            <w:tcW w:w="7513" w:type="dxa"/>
          </w:tcPr>
          <w:p w:rsidR="00C11A0F" w:rsidRPr="00DB1940" w:rsidRDefault="00C11A0F" w:rsidP="00126670">
            <w:pPr>
              <w:pStyle w:val="ListParagraph"/>
              <w:numPr>
                <w:ilvl w:val="0"/>
                <w:numId w:val="27"/>
              </w:numPr>
              <w:spacing w:before="120" w:after="120"/>
              <w:ind w:left="460" w:hanging="284"/>
            </w:pPr>
            <w:r w:rsidRPr="00DB1940">
              <w:t>Remove words that are not needed in a sentence</w:t>
            </w:r>
          </w:p>
          <w:p w:rsidR="00C11A0F" w:rsidRPr="00DB1940" w:rsidRDefault="00C11A0F" w:rsidP="00126670">
            <w:pPr>
              <w:pStyle w:val="ListParagraph"/>
              <w:numPr>
                <w:ilvl w:val="0"/>
                <w:numId w:val="27"/>
              </w:numPr>
              <w:spacing w:before="120" w:after="120"/>
              <w:ind w:left="460" w:hanging="284"/>
            </w:pPr>
            <w:r w:rsidRPr="00DB1940">
              <w:t>Remove sentences that are not needed in a paragraph</w:t>
            </w:r>
          </w:p>
          <w:p w:rsidR="00C11A0F" w:rsidRPr="00DB1940" w:rsidRDefault="00C11A0F" w:rsidP="00126670">
            <w:pPr>
              <w:pStyle w:val="ListParagraph"/>
              <w:numPr>
                <w:ilvl w:val="0"/>
                <w:numId w:val="27"/>
              </w:numPr>
              <w:spacing w:before="120" w:after="120"/>
              <w:ind w:left="460" w:hanging="284"/>
            </w:pPr>
            <w:r w:rsidRPr="00DB1940">
              <w:t xml:space="preserve">Be aware of needing to ensure clauses or phrases are constructed in a way that is simple and as short as possible.  </w:t>
            </w:r>
          </w:p>
        </w:tc>
      </w:tr>
    </w:tbl>
    <w:p w:rsidR="009E4D82" w:rsidRDefault="009E4D82">
      <w:pPr>
        <w:spacing w:before="100" w:after="100"/>
        <w:jc w:val="left"/>
      </w:pPr>
    </w:p>
    <w:p w:rsidR="009E4D82" w:rsidRDefault="009E4D82">
      <w:pPr>
        <w:spacing w:before="100" w:after="100"/>
        <w:jc w:val="left"/>
      </w:pPr>
      <w:r>
        <w:br w:type="page"/>
      </w:r>
    </w:p>
    <w:p w:rsidR="00A7409D" w:rsidRDefault="00A7409D">
      <w:pPr>
        <w:spacing w:before="100" w:after="100"/>
        <w:jc w:val="left"/>
      </w:pPr>
    </w:p>
    <w:tbl>
      <w:tblPr>
        <w:tblStyle w:val="TableGrid"/>
        <w:tblW w:w="0" w:type="auto"/>
        <w:tblLook w:val="04A0" w:firstRow="1" w:lastRow="0" w:firstColumn="1" w:lastColumn="0" w:noHBand="0" w:noVBand="1"/>
      </w:tblPr>
      <w:tblGrid>
        <w:gridCol w:w="1665"/>
        <w:gridCol w:w="1417"/>
        <w:gridCol w:w="6880"/>
      </w:tblGrid>
      <w:tr w:rsidR="00A7409D" w:rsidRPr="00A7409D" w:rsidTr="00A7409D">
        <w:tc>
          <w:tcPr>
            <w:tcW w:w="1668" w:type="dxa"/>
            <w:shd w:val="clear" w:color="auto" w:fill="DBE5F1" w:themeFill="accent1" w:themeFillTint="33"/>
          </w:tcPr>
          <w:p w:rsidR="00A7409D" w:rsidRPr="00DB1940" w:rsidRDefault="00A7409D" w:rsidP="009E4D82">
            <w:pPr>
              <w:jc w:val="center"/>
              <w:rPr>
                <w:b/>
              </w:rPr>
            </w:pPr>
            <w:r w:rsidRPr="00DB1940">
              <w:rPr>
                <w:b/>
              </w:rPr>
              <w:t>Type of communication</w:t>
            </w:r>
          </w:p>
        </w:tc>
        <w:tc>
          <w:tcPr>
            <w:tcW w:w="1417" w:type="dxa"/>
            <w:shd w:val="clear" w:color="auto" w:fill="DBE5F1" w:themeFill="accent1" w:themeFillTint="33"/>
          </w:tcPr>
          <w:p w:rsidR="00A7409D" w:rsidRPr="00DB1940" w:rsidRDefault="00A7409D" w:rsidP="009E4D82">
            <w:pPr>
              <w:jc w:val="center"/>
              <w:rPr>
                <w:b/>
              </w:rPr>
            </w:pPr>
            <w:r w:rsidRPr="00DB1940">
              <w:rPr>
                <w:b/>
              </w:rPr>
              <w:t>Effectiveness factor</w:t>
            </w:r>
          </w:p>
        </w:tc>
        <w:tc>
          <w:tcPr>
            <w:tcW w:w="7513" w:type="dxa"/>
            <w:shd w:val="clear" w:color="auto" w:fill="DBE5F1" w:themeFill="accent1" w:themeFillTint="33"/>
          </w:tcPr>
          <w:p w:rsidR="00A7409D" w:rsidRPr="00DB1940" w:rsidRDefault="00A7409D" w:rsidP="009E4D82">
            <w:pPr>
              <w:jc w:val="center"/>
              <w:rPr>
                <w:b/>
              </w:rPr>
            </w:pPr>
            <w:r w:rsidRPr="00DB1940">
              <w:rPr>
                <w:b/>
              </w:rPr>
              <w:t>Tips and recommendations to help improve</w:t>
            </w:r>
          </w:p>
        </w:tc>
      </w:tr>
      <w:tr w:rsidR="00C11A0F" w:rsidRPr="00DB1940" w:rsidTr="00DE64B8">
        <w:tc>
          <w:tcPr>
            <w:tcW w:w="1668" w:type="dxa"/>
            <w:shd w:val="clear" w:color="auto" w:fill="F2F2F2" w:themeFill="background1" w:themeFillShade="F2"/>
            <w:vAlign w:val="center"/>
          </w:tcPr>
          <w:p w:rsidR="00C11A0F" w:rsidRPr="00DB1940" w:rsidRDefault="00C11A0F" w:rsidP="00DB1940">
            <w:pPr>
              <w:jc w:val="center"/>
              <w:rPr>
                <w:b/>
              </w:rPr>
            </w:pPr>
            <w:r w:rsidRPr="00DB1940">
              <w:rPr>
                <w:b/>
              </w:rPr>
              <w:t>Verbal and Written</w:t>
            </w:r>
          </w:p>
        </w:tc>
        <w:tc>
          <w:tcPr>
            <w:tcW w:w="1417" w:type="dxa"/>
            <w:vAlign w:val="center"/>
          </w:tcPr>
          <w:p w:rsidR="00C11A0F" w:rsidRPr="00DB1940" w:rsidRDefault="00C11A0F" w:rsidP="00DB1940">
            <w:pPr>
              <w:jc w:val="center"/>
              <w:rPr>
                <w:b/>
                <w:i/>
              </w:rPr>
            </w:pPr>
            <w:r w:rsidRPr="00DB1940">
              <w:rPr>
                <w:b/>
                <w:i/>
              </w:rPr>
              <w:t>Timely</w:t>
            </w:r>
          </w:p>
        </w:tc>
        <w:tc>
          <w:tcPr>
            <w:tcW w:w="7513" w:type="dxa"/>
          </w:tcPr>
          <w:p w:rsidR="00C11A0F" w:rsidRPr="00DB1940" w:rsidRDefault="00C11A0F" w:rsidP="00126670">
            <w:pPr>
              <w:pStyle w:val="ListParagraph"/>
              <w:numPr>
                <w:ilvl w:val="0"/>
                <w:numId w:val="27"/>
              </w:numPr>
              <w:spacing w:before="120" w:after="120"/>
              <w:ind w:left="460" w:hanging="284"/>
            </w:pPr>
            <w:r w:rsidRPr="00DB1940">
              <w:t>When responding to an issue or a discussion, your response needs to follow soon after.  When this doesn’t occur, the receiving person may be confused about what you are talking about as they may not be able to link your response to the issue or discussion that prompted it.</w:t>
            </w:r>
          </w:p>
        </w:tc>
      </w:tr>
    </w:tbl>
    <w:p w:rsidR="00DB1940" w:rsidRPr="00DB1940" w:rsidRDefault="00DB1940" w:rsidP="00DB1940">
      <w:pPr>
        <w:pStyle w:val="Heading5"/>
      </w:pPr>
      <w:r>
        <w:t>Work Instructions</w:t>
      </w:r>
    </w:p>
    <w:p w:rsidR="008B3631" w:rsidRDefault="00C11A0F" w:rsidP="00DB1940">
      <w:pPr>
        <w:shd w:val="clear" w:color="auto" w:fill="FFFFFF"/>
        <w:rPr>
          <w:rFonts w:eastAsia="Times New Roman" w:cs="Times New Roman"/>
          <w:color w:val="FF0000"/>
          <w:sz w:val="40"/>
          <w:szCs w:val="40"/>
        </w:rPr>
      </w:pPr>
      <w:r w:rsidRPr="00DB1940">
        <w:rPr>
          <w:rFonts w:eastAsia="Times New Roman" w:cs="Times New Roman"/>
        </w:rPr>
        <w:t>The use of Work Instruction can be used to ensure the team members are informed in how to complete a certain task or activity.  It breaks the task into logical steps from the start to the completion of the task or activity and makes sure the task is completed safely, efficiently, and effectively.</w:t>
      </w:r>
    </w:p>
    <w:p w:rsidR="008B3631" w:rsidRDefault="008B3631" w:rsidP="00DB1940">
      <w:pPr>
        <w:shd w:val="clear" w:color="auto" w:fill="FFFFFF"/>
        <w:rPr>
          <w:rFonts w:eastAsia="Times New Roman" w:cs="Times New Roman"/>
          <w:color w:val="FF0000"/>
          <w:sz w:val="40"/>
          <w:szCs w:val="40"/>
        </w:rPr>
      </w:pPr>
      <w:r>
        <w:rPr>
          <w:rFonts w:eastAsia="Times New Roman" w:cs="Times New Roman"/>
          <w:color w:val="FF0000"/>
          <w:sz w:val="40"/>
          <w:szCs w:val="40"/>
        </w:rPr>
        <w:t>Please refer to the appendices towards the end of the document for examples.</w:t>
      </w:r>
    </w:p>
    <w:p w:rsidR="00C11A0F" w:rsidRPr="00DB1940" w:rsidRDefault="00C11A0F" w:rsidP="00DB1940">
      <w:pPr>
        <w:shd w:val="clear" w:color="auto" w:fill="FFFFFF"/>
        <w:rPr>
          <w:rFonts w:eastAsia="Times New Roman" w:cs="Times New Roman"/>
        </w:rPr>
      </w:pPr>
      <w:r w:rsidRPr="00DB1940">
        <w:rPr>
          <w:rFonts w:eastAsia="Times New Roman" w:cs="Times New Roman"/>
        </w:rPr>
        <w:t xml:space="preserve">Making sure you have these Work Instructions documented in your plan, provide them to the work crews/team members, and made accessible to all on site; is </w:t>
      </w:r>
      <w:r w:rsidR="00DB1940" w:rsidRPr="00DB1940">
        <w:rPr>
          <w:rFonts w:eastAsia="Times New Roman" w:cs="Times New Roman"/>
        </w:rPr>
        <w:t>an investment in successfully completing the job.</w:t>
      </w:r>
    </w:p>
    <w:p w:rsidR="00C11A0F" w:rsidRPr="00946077" w:rsidRDefault="00C11A0F" w:rsidP="00C11A0F">
      <w:pPr>
        <w:pStyle w:val="Default"/>
        <w:rPr>
          <w:rFonts w:asciiTheme="minorHAnsi" w:hAnsiTheme="minorHAnsi"/>
          <w:sz w:val="22"/>
          <w:szCs w:val="22"/>
        </w:rPr>
      </w:pPr>
      <w:r w:rsidRPr="00946077">
        <w:rPr>
          <w:rFonts w:asciiTheme="minorHAnsi" w:hAnsiTheme="minorHAnsi"/>
          <w:sz w:val="22"/>
          <w:szCs w:val="22"/>
        </w:rPr>
        <w:t>Work Instructions may come from the following sources:</w:t>
      </w:r>
    </w:p>
    <w:p w:rsidR="00C11A0F" w:rsidRPr="00DB1940" w:rsidRDefault="00C11A0F" w:rsidP="00126670">
      <w:pPr>
        <w:pStyle w:val="ListParagraph"/>
        <w:numPr>
          <w:ilvl w:val="0"/>
          <w:numId w:val="27"/>
        </w:numPr>
      </w:pPr>
      <w:r w:rsidRPr="00DB1940">
        <w:t>From your Supervisor</w:t>
      </w:r>
    </w:p>
    <w:p w:rsidR="00C11A0F" w:rsidRPr="00DB1940" w:rsidRDefault="00C11A0F" w:rsidP="00126670">
      <w:pPr>
        <w:pStyle w:val="ListParagraph"/>
        <w:numPr>
          <w:ilvl w:val="0"/>
          <w:numId w:val="27"/>
        </w:numPr>
      </w:pPr>
      <w:r w:rsidRPr="00DB1940">
        <w:t>From your Manager</w:t>
      </w:r>
    </w:p>
    <w:p w:rsidR="00C11A0F" w:rsidRPr="00DB1940" w:rsidRDefault="00C11A0F" w:rsidP="00126670">
      <w:pPr>
        <w:pStyle w:val="ListParagraph"/>
        <w:numPr>
          <w:ilvl w:val="0"/>
          <w:numId w:val="27"/>
        </w:numPr>
      </w:pPr>
      <w:r w:rsidRPr="00DB1940">
        <w:t>From an engineer within your organisation</w:t>
      </w:r>
    </w:p>
    <w:p w:rsidR="00C11A0F" w:rsidRPr="00DB1940" w:rsidRDefault="00C11A0F" w:rsidP="00126670">
      <w:pPr>
        <w:pStyle w:val="ListParagraph"/>
        <w:numPr>
          <w:ilvl w:val="0"/>
          <w:numId w:val="27"/>
        </w:numPr>
      </w:pPr>
      <w:r w:rsidRPr="00DB1940">
        <w:t>From the Quality Management System if your organisation has one</w:t>
      </w:r>
    </w:p>
    <w:p w:rsidR="00C11A0F" w:rsidRPr="00946077" w:rsidRDefault="00C11A0F" w:rsidP="00C11A0F">
      <w:pPr>
        <w:rPr>
          <w:rFonts w:asciiTheme="minorHAnsi" w:hAnsiTheme="minorHAnsi" w:cs="Arial"/>
          <w:szCs w:val="22"/>
        </w:rPr>
      </w:pPr>
      <w:r w:rsidRPr="00946077">
        <w:rPr>
          <w:rFonts w:asciiTheme="minorHAnsi" w:hAnsiTheme="minorHAnsi" w:cs="Arial"/>
          <w:szCs w:val="22"/>
        </w:rPr>
        <w:t>It is important to ensure you understand all of the information within the Work Instruction before you proceed with the work.  Where you are not sure, you need to clarify the information with your Supervisor, Manager, or other technical person (for example engineer) within your organisation.</w:t>
      </w:r>
      <w:r w:rsidRPr="0087503F">
        <w:rPr>
          <w:noProof/>
        </w:rPr>
        <w:t xml:space="preserve"> </w:t>
      </w:r>
    </w:p>
    <w:p w:rsidR="00C11A0F" w:rsidRPr="006D2A61" w:rsidRDefault="00C11A0F" w:rsidP="00DB1940">
      <w:pPr>
        <w:pStyle w:val="Heading5"/>
      </w:pPr>
      <w:bookmarkStart w:id="45" w:name="_Toc432768672"/>
      <w:r>
        <w:t>Safe Work Method Statements (SWMS)</w:t>
      </w:r>
      <w:bookmarkEnd w:id="45"/>
    </w:p>
    <w:p w:rsidR="00C11A0F" w:rsidRPr="00D7018B" w:rsidRDefault="00C11A0F" w:rsidP="00C11A0F">
      <w:pPr>
        <w:rPr>
          <w:rFonts w:asciiTheme="minorHAnsi" w:hAnsiTheme="minorHAnsi" w:cs="Arial"/>
          <w:szCs w:val="22"/>
        </w:rPr>
      </w:pPr>
      <w:r>
        <w:rPr>
          <w:rFonts w:asciiTheme="minorHAnsi" w:hAnsiTheme="minorHAnsi" w:cs="Arial"/>
          <w:szCs w:val="22"/>
        </w:rPr>
        <w:t>A</w:t>
      </w:r>
      <w:r w:rsidRPr="00D7018B">
        <w:rPr>
          <w:rFonts w:asciiTheme="minorHAnsi" w:hAnsiTheme="minorHAnsi" w:cs="Arial"/>
          <w:szCs w:val="22"/>
        </w:rPr>
        <w:t xml:space="preserve"> SWMS</w:t>
      </w:r>
      <w:r>
        <w:rPr>
          <w:rFonts w:asciiTheme="minorHAnsi" w:hAnsiTheme="minorHAnsi" w:cs="Arial"/>
          <w:szCs w:val="22"/>
        </w:rPr>
        <w:t xml:space="preserve"> (</w:t>
      </w:r>
      <w:r w:rsidRPr="00DB1940">
        <w:rPr>
          <w:rFonts w:asciiTheme="minorHAnsi" w:hAnsiTheme="minorHAnsi" w:cs="Arial"/>
          <w:i/>
          <w:szCs w:val="22"/>
        </w:rPr>
        <w:t>pronounced</w:t>
      </w:r>
      <w:r>
        <w:rPr>
          <w:rFonts w:asciiTheme="minorHAnsi" w:hAnsiTheme="minorHAnsi" w:cs="Arial"/>
          <w:szCs w:val="22"/>
        </w:rPr>
        <w:t xml:space="preserve">: </w:t>
      </w:r>
      <w:r w:rsidRPr="00DB1940">
        <w:rPr>
          <w:rFonts w:asciiTheme="minorHAnsi" w:hAnsiTheme="minorHAnsi" w:cs="Arial"/>
          <w:i/>
          <w:szCs w:val="22"/>
        </w:rPr>
        <w:t>Swims</w:t>
      </w:r>
      <w:r>
        <w:rPr>
          <w:rFonts w:asciiTheme="minorHAnsi" w:hAnsiTheme="minorHAnsi" w:cs="Arial"/>
          <w:szCs w:val="22"/>
        </w:rPr>
        <w:t>)</w:t>
      </w:r>
      <w:r w:rsidRPr="00D7018B">
        <w:rPr>
          <w:rFonts w:asciiTheme="minorHAnsi" w:hAnsiTheme="minorHAnsi" w:cs="Arial"/>
          <w:szCs w:val="22"/>
        </w:rPr>
        <w:t xml:space="preserve"> is</w:t>
      </w:r>
      <w:r>
        <w:rPr>
          <w:rFonts w:asciiTheme="minorHAnsi" w:hAnsiTheme="minorHAnsi" w:cs="Arial"/>
          <w:szCs w:val="22"/>
        </w:rPr>
        <w:t xml:space="preserve"> designed</w:t>
      </w:r>
      <w:r w:rsidRPr="00D7018B">
        <w:rPr>
          <w:rFonts w:asciiTheme="minorHAnsi" w:hAnsiTheme="minorHAnsi" w:cs="Arial"/>
          <w:szCs w:val="22"/>
        </w:rPr>
        <w:t xml:space="preserve"> to enable supervisors, workers and any other persons at the workplace to understand the requirements that have been established to carry out construction work in a safe and healthy manner.</w:t>
      </w:r>
      <w:r>
        <w:rPr>
          <w:rFonts w:asciiTheme="minorHAnsi" w:hAnsiTheme="minorHAnsi" w:cs="Arial"/>
          <w:szCs w:val="22"/>
        </w:rPr>
        <w:t xml:space="preserve"> The SMWS</w:t>
      </w:r>
      <w:r w:rsidRPr="00D7018B">
        <w:rPr>
          <w:rFonts w:asciiTheme="minorHAnsi" w:hAnsiTheme="minorHAnsi" w:cs="Arial"/>
          <w:szCs w:val="22"/>
        </w:rPr>
        <w:t xml:space="preserve"> sets out the work activities in a logical sequence</w:t>
      </w:r>
      <w:r>
        <w:rPr>
          <w:rFonts w:asciiTheme="minorHAnsi" w:hAnsiTheme="minorHAnsi" w:cs="Arial"/>
          <w:szCs w:val="22"/>
        </w:rPr>
        <w:t>, identifying</w:t>
      </w:r>
      <w:r w:rsidRPr="00D7018B">
        <w:rPr>
          <w:rFonts w:asciiTheme="minorHAnsi" w:hAnsiTheme="minorHAnsi" w:cs="Arial"/>
          <w:szCs w:val="22"/>
        </w:rPr>
        <w:t xml:space="preserve"> hazards and </w:t>
      </w:r>
      <w:r>
        <w:rPr>
          <w:rFonts w:asciiTheme="minorHAnsi" w:hAnsiTheme="minorHAnsi" w:cs="Arial"/>
          <w:szCs w:val="22"/>
        </w:rPr>
        <w:t xml:space="preserve">their </w:t>
      </w:r>
      <w:r w:rsidRPr="00D7018B">
        <w:rPr>
          <w:rFonts w:asciiTheme="minorHAnsi" w:hAnsiTheme="minorHAnsi" w:cs="Arial"/>
          <w:szCs w:val="22"/>
        </w:rPr>
        <w:t>control measures.</w:t>
      </w:r>
    </w:p>
    <w:p w:rsidR="00C11A0F" w:rsidRPr="00D7018B" w:rsidRDefault="00C11A0F" w:rsidP="00C11A0F">
      <w:pPr>
        <w:rPr>
          <w:rFonts w:asciiTheme="minorHAnsi" w:hAnsiTheme="minorHAnsi" w:cs="Arial"/>
          <w:szCs w:val="22"/>
        </w:rPr>
      </w:pPr>
      <w:r w:rsidRPr="00D7018B">
        <w:rPr>
          <w:rFonts w:asciiTheme="minorHAnsi" w:hAnsiTheme="minorHAnsi" w:cs="Arial"/>
          <w:szCs w:val="22"/>
        </w:rPr>
        <w:t>Any activity, no matter how simple or complex, can be broken down into a series of basic steps that will permit a systematic analysis of each part of the activity for hazards and potential accidents. The description of the process should not be so broa</w:t>
      </w:r>
      <w:r>
        <w:rPr>
          <w:rFonts w:asciiTheme="minorHAnsi" w:hAnsiTheme="minorHAnsi" w:cs="Arial"/>
          <w:szCs w:val="22"/>
        </w:rPr>
        <w:t xml:space="preserve">d that it leaves out activities </w:t>
      </w:r>
      <w:r w:rsidRPr="00D7018B">
        <w:rPr>
          <w:rFonts w:asciiTheme="minorHAnsi" w:hAnsiTheme="minorHAnsi" w:cs="Arial"/>
          <w:szCs w:val="22"/>
        </w:rPr>
        <w:t>with the potential to cause accidents and prevents proper identification of the hazards, nor is it necessary to go into fine detail of the tasks.</w:t>
      </w:r>
    </w:p>
    <w:p w:rsidR="00C11A0F" w:rsidRPr="00D7018B" w:rsidRDefault="00C11A0F" w:rsidP="00C11A0F">
      <w:pPr>
        <w:rPr>
          <w:rFonts w:asciiTheme="minorHAnsi" w:hAnsiTheme="minorHAnsi" w:cs="Arial"/>
          <w:szCs w:val="22"/>
        </w:rPr>
      </w:pPr>
      <w:r w:rsidRPr="00D7018B">
        <w:rPr>
          <w:rFonts w:asciiTheme="minorHAnsi" w:hAnsiTheme="minorHAnsi" w:cs="Arial"/>
          <w:szCs w:val="22"/>
        </w:rPr>
        <w:t xml:space="preserve">The SWMS must be able to be easily read by those who need to know what has been planned </w:t>
      </w:r>
      <w:r w:rsidRPr="00D7018B">
        <w:rPr>
          <w:rFonts w:asciiTheme="minorHAnsi" w:hAnsiTheme="minorHAnsi" w:cs="Arial"/>
          <w:szCs w:val="22"/>
        </w:rPr>
        <w:br/>
        <w:t xml:space="preserve">to manage the risks, implement the control measures and ensure the work is being carried out </w:t>
      </w:r>
      <w:r w:rsidRPr="00D7018B">
        <w:rPr>
          <w:rFonts w:asciiTheme="minorHAnsi" w:hAnsiTheme="minorHAnsi" w:cs="Arial"/>
          <w:szCs w:val="22"/>
        </w:rPr>
        <w:br/>
        <w:t>in accordance with the SWMS. Relevant persons include:</w:t>
      </w:r>
    </w:p>
    <w:p w:rsidR="00C11A0F" w:rsidRPr="00DB1940" w:rsidRDefault="00C11A0F" w:rsidP="00126670">
      <w:pPr>
        <w:pStyle w:val="ListParagraph"/>
        <w:numPr>
          <w:ilvl w:val="0"/>
          <w:numId w:val="28"/>
        </w:numPr>
      </w:pPr>
      <w:r w:rsidRPr="00DB1940">
        <w:t xml:space="preserve">The supervisor of the high risk construction work </w:t>
      </w:r>
    </w:p>
    <w:p w:rsidR="00C11A0F" w:rsidRPr="00DB1940" w:rsidRDefault="00C11A0F" w:rsidP="00126670">
      <w:pPr>
        <w:pStyle w:val="ListParagraph"/>
        <w:numPr>
          <w:ilvl w:val="0"/>
          <w:numId w:val="28"/>
        </w:numPr>
      </w:pPr>
      <w:r w:rsidRPr="00DB1940">
        <w:t>The worker carrying out the construction work</w:t>
      </w:r>
    </w:p>
    <w:p w:rsidR="00C11A0F" w:rsidRPr="00DB1940" w:rsidRDefault="00C11A0F" w:rsidP="00126670">
      <w:pPr>
        <w:pStyle w:val="ListParagraph"/>
        <w:numPr>
          <w:ilvl w:val="0"/>
          <w:numId w:val="28"/>
        </w:numPr>
      </w:pPr>
      <w:r w:rsidRPr="00DB1940">
        <w:t>The Principal Contractor or the person who has management and control over the risk construction work, such as the Project Manager.</w:t>
      </w:r>
    </w:p>
    <w:p w:rsidR="008B3631" w:rsidRPr="008B3631" w:rsidRDefault="008B3631" w:rsidP="008B3631">
      <w:pPr>
        <w:shd w:val="clear" w:color="auto" w:fill="FFFFFF"/>
        <w:rPr>
          <w:rFonts w:eastAsia="Times New Roman" w:cs="Times New Roman"/>
          <w:color w:val="FF0000"/>
          <w:sz w:val="40"/>
          <w:szCs w:val="40"/>
        </w:rPr>
      </w:pPr>
      <w:r w:rsidRPr="008B3631">
        <w:rPr>
          <w:rFonts w:eastAsia="Times New Roman" w:cs="Times New Roman"/>
          <w:color w:val="FF0000"/>
          <w:sz w:val="40"/>
          <w:szCs w:val="40"/>
        </w:rPr>
        <w:t>Please refer to the appendices towards the end of the document for examples.</w:t>
      </w:r>
    </w:p>
    <w:p w:rsidR="00482B03" w:rsidRDefault="00482B03" w:rsidP="00482B03">
      <w:pPr>
        <w:pStyle w:val="Heading5"/>
      </w:pPr>
      <w:r>
        <w:t>Presenting Information</w:t>
      </w:r>
    </w:p>
    <w:p w:rsidR="00482B03" w:rsidRDefault="00AD3A8D" w:rsidP="00482B03">
      <w:r>
        <w:rPr>
          <w:noProof/>
        </w:rPr>
        <w:drawing>
          <wp:anchor distT="0" distB="0" distL="114300" distR="114300" simplePos="0" relativeHeight="251724800" behindDoc="0" locked="0" layoutInCell="0" allowOverlap="1" wp14:anchorId="468A0037" wp14:editId="373707A3">
            <wp:simplePos x="0" y="0"/>
            <wp:positionH relativeFrom="column">
              <wp:posOffset>2596515</wp:posOffset>
            </wp:positionH>
            <wp:positionV relativeFrom="paragraph">
              <wp:posOffset>167005</wp:posOffset>
            </wp:positionV>
            <wp:extent cx="4169410" cy="1962150"/>
            <wp:effectExtent l="0" t="0" r="2540" b="0"/>
            <wp:wrapSquare wrapText="bothSides"/>
            <wp:docPr id="41" name="Picture 41" descr="A:\!BSZ404A.(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BSZ404A.(7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169410" cy="1962150"/>
                    </a:xfrm>
                    <a:prstGeom prst="rect">
                      <a:avLst/>
                    </a:prstGeom>
                    <a:noFill/>
                    <a:ln>
                      <a:noFill/>
                    </a:ln>
                  </pic:spPr>
                </pic:pic>
              </a:graphicData>
            </a:graphic>
            <wp14:sizeRelH relativeFrom="page">
              <wp14:pctWidth>0</wp14:pctWidth>
            </wp14:sizeRelH>
            <wp14:sizeRelV relativeFrom="page">
              <wp14:pctHeight>0</wp14:pctHeight>
            </wp14:sizeRelV>
          </wp:anchor>
        </w:drawing>
      </w:r>
      <w:r w:rsidR="00482B03">
        <w:t>Conducting Site Inductions, Pre-Start meetings, and other meetings is an effective method of communicating important information.  When you are planning to communicate in this way, it is important that you take the time prepare.</w:t>
      </w:r>
      <w:r w:rsidRPr="00AD3A8D">
        <w:rPr>
          <w:noProof/>
        </w:rPr>
        <w:t xml:space="preserve"> </w:t>
      </w:r>
    </w:p>
    <w:p w:rsidR="00482B03" w:rsidRDefault="00482B03" w:rsidP="00482B03">
      <w:r>
        <w:t>The information you need to communicate is important.  So it is critical that you communicate it clearly and in an engaging way so that you are listened to and the information is understood.  Preparation is the key to a successful presentation.  Things to consider are:</w:t>
      </w:r>
    </w:p>
    <w:p w:rsidR="00482B03" w:rsidRPr="00E33E69" w:rsidRDefault="00482B03" w:rsidP="00126670">
      <w:pPr>
        <w:pStyle w:val="ListParagraph"/>
        <w:numPr>
          <w:ilvl w:val="0"/>
          <w:numId w:val="46"/>
        </w:numPr>
        <w:rPr>
          <w:rFonts w:asciiTheme="minorHAnsi" w:hAnsiTheme="minorHAnsi"/>
        </w:rPr>
      </w:pPr>
      <w:r w:rsidRPr="00E33E69">
        <w:rPr>
          <w:rFonts w:asciiTheme="minorHAnsi" w:hAnsiTheme="minorHAnsi"/>
        </w:rPr>
        <w:t>The purpose and objectives of the training is clearly explained</w:t>
      </w:r>
    </w:p>
    <w:p w:rsidR="00482B03" w:rsidRPr="00E33E69" w:rsidRDefault="00482B03" w:rsidP="00126670">
      <w:pPr>
        <w:pStyle w:val="ListParagraph"/>
        <w:numPr>
          <w:ilvl w:val="0"/>
          <w:numId w:val="46"/>
        </w:numPr>
        <w:rPr>
          <w:rFonts w:asciiTheme="minorHAnsi" w:hAnsiTheme="minorHAnsi"/>
        </w:rPr>
      </w:pPr>
      <w:r w:rsidRPr="00E33E69">
        <w:rPr>
          <w:rFonts w:asciiTheme="minorHAnsi" w:hAnsiTheme="minorHAnsi"/>
        </w:rPr>
        <w:t>The workplace application and the activities to be done are clearly defined</w:t>
      </w:r>
    </w:p>
    <w:p w:rsidR="00482B03" w:rsidRPr="00E33E69" w:rsidRDefault="00482B03" w:rsidP="00126670">
      <w:pPr>
        <w:pStyle w:val="ListParagraph"/>
        <w:numPr>
          <w:ilvl w:val="0"/>
          <w:numId w:val="46"/>
        </w:numPr>
        <w:rPr>
          <w:rFonts w:asciiTheme="minorHAnsi" w:hAnsiTheme="minorHAnsi"/>
        </w:rPr>
      </w:pPr>
      <w:r w:rsidRPr="00E33E69">
        <w:rPr>
          <w:rFonts w:asciiTheme="minorHAnsi" w:hAnsiTheme="minorHAnsi"/>
        </w:rPr>
        <w:t>Clear language is used and time is allowed to check that the message has been understood</w:t>
      </w:r>
    </w:p>
    <w:p w:rsidR="00482B03" w:rsidRPr="00E33E69" w:rsidRDefault="00482B03" w:rsidP="00126670">
      <w:pPr>
        <w:pStyle w:val="ListParagraph"/>
        <w:numPr>
          <w:ilvl w:val="0"/>
          <w:numId w:val="46"/>
        </w:numPr>
        <w:rPr>
          <w:rFonts w:asciiTheme="minorHAnsi" w:hAnsiTheme="minorHAnsi"/>
        </w:rPr>
      </w:pPr>
      <w:r w:rsidRPr="00E33E69">
        <w:rPr>
          <w:rFonts w:asciiTheme="minorHAnsi" w:hAnsiTheme="minorHAnsi"/>
        </w:rPr>
        <w:t>A safe environment is selected</w:t>
      </w:r>
    </w:p>
    <w:p w:rsidR="00482B03" w:rsidRPr="00E33E69" w:rsidRDefault="00E33E69" w:rsidP="00126670">
      <w:pPr>
        <w:pStyle w:val="ListParagraph"/>
        <w:numPr>
          <w:ilvl w:val="0"/>
          <w:numId w:val="46"/>
        </w:numPr>
        <w:rPr>
          <w:rFonts w:asciiTheme="minorHAnsi" w:hAnsiTheme="minorHAnsi"/>
        </w:rPr>
      </w:pPr>
      <w:r w:rsidRPr="00E33E69">
        <w:rPr>
          <w:rFonts w:asciiTheme="minorHAnsi" w:hAnsiTheme="minorHAnsi"/>
        </w:rPr>
        <w:t>Documents or technology, appropriate to the location and audience, is</w:t>
      </w:r>
      <w:r w:rsidR="00482B03" w:rsidRPr="00E33E69">
        <w:rPr>
          <w:rFonts w:asciiTheme="minorHAnsi" w:hAnsiTheme="minorHAnsi"/>
        </w:rPr>
        <w:t xml:space="preserve"> used to assist </w:t>
      </w:r>
      <w:r w:rsidRPr="00E33E69">
        <w:rPr>
          <w:rFonts w:asciiTheme="minorHAnsi" w:hAnsiTheme="minorHAnsi"/>
        </w:rPr>
        <w:t>in communicating the key messages</w:t>
      </w:r>
    </w:p>
    <w:p w:rsidR="00482B03" w:rsidRPr="00E33E69" w:rsidRDefault="00482B03" w:rsidP="00126670">
      <w:pPr>
        <w:pStyle w:val="ListParagraph"/>
        <w:numPr>
          <w:ilvl w:val="0"/>
          <w:numId w:val="46"/>
        </w:numPr>
        <w:rPr>
          <w:rFonts w:asciiTheme="minorHAnsi" w:hAnsiTheme="minorHAnsi"/>
        </w:rPr>
      </w:pPr>
      <w:r w:rsidRPr="00E33E69">
        <w:rPr>
          <w:rFonts w:asciiTheme="minorHAnsi" w:hAnsiTheme="minorHAnsi"/>
        </w:rPr>
        <w:t>Information and topics were delivered in a logical sequence</w:t>
      </w:r>
    </w:p>
    <w:p w:rsidR="00482B03" w:rsidRPr="00E33E69" w:rsidRDefault="00482B03" w:rsidP="00126670">
      <w:pPr>
        <w:pStyle w:val="ListParagraph"/>
        <w:numPr>
          <w:ilvl w:val="0"/>
          <w:numId w:val="46"/>
        </w:numPr>
        <w:rPr>
          <w:rFonts w:asciiTheme="minorHAnsi" w:hAnsiTheme="minorHAnsi"/>
        </w:rPr>
      </w:pPr>
      <w:r w:rsidRPr="00E33E69">
        <w:rPr>
          <w:rFonts w:asciiTheme="minorHAnsi" w:hAnsiTheme="minorHAnsi"/>
        </w:rPr>
        <w:t>Key points were emphasised and summarised</w:t>
      </w:r>
    </w:p>
    <w:p w:rsidR="00482B03" w:rsidRPr="00E33E69" w:rsidRDefault="00E33E69" w:rsidP="00126670">
      <w:pPr>
        <w:pStyle w:val="ListParagraph"/>
        <w:numPr>
          <w:ilvl w:val="0"/>
          <w:numId w:val="46"/>
        </w:numPr>
        <w:rPr>
          <w:rFonts w:asciiTheme="minorHAnsi" w:hAnsiTheme="minorHAnsi"/>
        </w:rPr>
      </w:pPr>
      <w:r w:rsidRPr="00E33E69">
        <w:rPr>
          <w:rFonts w:asciiTheme="minorHAnsi" w:hAnsiTheme="minorHAnsi"/>
        </w:rPr>
        <w:t>Attendees</w:t>
      </w:r>
      <w:r w:rsidR="00482B03" w:rsidRPr="00E33E69">
        <w:rPr>
          <w:rFonts w:asciiTheme="minorHAnsi" w:hAnsiTheme="minorHAnsi"/>
        </w:rPr>
        <w:t xml:space="preserve"> </w:t>
      </w:r>
      <w:r w:rsidRPr="00E33E69">
        <w:rPr>
          <w:rFonts w:asciiTheme="minorHAnsi" w:hAnsiTheme="minorHAnsi"/>
        </w:rPr>
        <w:t>are</w:t>
      </w:r>
      <w:r w:rsidR="00482B03" w:rsidRPr="00E33E69">
        <w:rPr>
          <w:rFonts w:asciiTheme="minorHAnsi" w:hAnsiTheme="minorHAnsi"/>
        </w:rPr>
        <w:t xml:space="preserve"> encouraged to ask questions and to be involved in the discussion</w:t>
      </w:r>
    </w:p>
    <w:p w:rsidR="00482B03" w:rsidRPr="00E33E69" w:rsidRDefault="00E33E69" w:rsidP="00126670">
      <w:pPr>
        <w:pStyle w:val="ListParagraph"/>
        <w:numPr>
          <w:ilvl w:val="0"/>
          <w:numId w:val="46"/>
        </w:numPr>
        <w:rPr>
          <w:rFonts w:asciiTheme="minorHAnsi" w:hAnsiTheme="minorHAnsi"/>
        </w:rPr>
      </w:pPr>
      <w:r w:rsidRPr="00E33E69">
        <w:rPr>
          <w:rFonts w:asciiTheme="minorHAnsi" w:hAnsiTheme="minorHAnsi"/>
        </w:rPr>
        <w:t xml:space="preserve">Attendees are </w:t>
      </w:r>
      <w:r w:rsidR="00482B03" w:rsidRPr="00E33E69">
        <w:rPr>
          <w:rFonts w:asciiTheme="minorHAnsi" w:hAnsiTheme="minorHAnsi"/>
        </w:rPr>
        <w:t xml:space="preserve">given clear feedback about </w:t>
      </w:r>
      <w:r w:rsidRPr="00E33E69">
        <w:rPr>
          <w:rFonts w:asciiTheme="minorHAnsi" w:hAnsiTheme="minorHAnsi"/>
        </w:rPr>
        <w:t>job progress and work being undertaken</w:t>
      </w:r>
    </w:p>
    <w:p w:rsidR="00482B03" w:rsidRPr="00E33E69" w:rsidRDefault="00E33E69" w:rsidP="00126670">
      <w:pPr>
        <w:pStyle w:val="ListParagraph"/>
        <w:numPr>
          <w:ilvl w:val="0"/>
          <w:numId w:val="46"/>
        </w:numPr>
        <w:rPr>
          <w:rFonts w:asciiTheme="minorHAnsi" w:hAnsiTheme="minorHAnsi"/>
        </w:rPr>
      </w:pPr>
      <w:r w:rsidRPr="00E33E69">
        <w:rPr>
          <w:rFonts w:asciiTheme="minorHAnsi" w:hAnsiTheme="minorHAnsi"/>
        </w:rPr>
        <w:t xml:space="preserve">Attendees are </w:t>
      </w:r>
      <w:r w:rsidR="00482B03" w:rsidRPr="00E33E69">
        <w:rPr>
          <w:rFonts w:asciiTheme="minorHAnsi" w:hAnsiTheme="minorHAnsi"/>
        </w:rPr>
        <w:t xml:space="preserve">given the opportunity to provide feedback on the quality of the </w:t>
      </w:r>
      <w:r w:rsidRPr="00E33E69">
        <w:rPr>
          <w:rFonts w:asciiTheme="minorHAnsi" w:hAnsiTheme="minorHAnsi"/>
        </w:rPr>
        <w:t>job</w:t>
      </w:r>
      <w:r w:rsidR="00482B03" w:rsidRPr="00E33E69">
        <w:rPr>
          <w:rFonts w:asciiTheme="minorHAnsi" w:hAnsiTheme="minorHAnsi"/>
        </w:rPr>
        <w:t xml:space="preserve"> </w:t>
      </w:r>
      <w:r w:rsidRPr="00E33E69">
        <w:rPr>
          <w:rFonts w:asciiTheme="minorHAnsi" w:hAnsiTheme="minorHAnsi"/>
        </w:rPr>
        <w:t>and work being undertaken</w:t>
      </w:r>
    </w:p>
    <w:p w:rsidR="00482B03" w:rsidRDefault="00467845" w:rsidP="00482B03">
      <w:r>
        <w:rPr>
          <w:noProof/>
        </w:rPr>
        <w:drawing>
          <wp:anchor distT="0" distB="0" distL="114300" distR="114300" simplePos="0" relativeHeight="251722752" behindDoc="0" locked="0" layoutInCell="0" allowOverlap="1" wp14:anchorId="552CC0E5" wp14:editId="30F0F260">
            <wp:simplePos x="0" y="0"/>
            <wp:positionH relativeFrom="column">
              <wp:posOffset>2270760</wp:posOffset>
            </wp:positionH>
            <wp:positionV relativeFrom="paragraph">
              <wp:posOffset>31750</wp:posOffset>
            </wp:positionV>
            <wp:extent cx="4491355" cy="2228850"/>
            <wp:effectExtent l="0" t="0" r="4445" b="0"/>
            <wp:wrapSquare wrapText="bothSides"/>
            <wp:docPr id="42" name="Picture 42" descr="A:\!BSZ404A.(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BSZ404A.(58"/>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491355" cy="2228850"/>
                    </a:xfrm>
                    <a:prstGeom prst="rect">
                      <a:avLst/>
                    </a:prstGeom>
                    <a:noFill/>
                    <a:ln>
                      <a:noFill/>
                    </a:ln>
                  </pic:spPr>
                </pic:pic>
              </a:graphicData>
            </a:graphic>
            <wp14:sizeRelH relativeFrom="page">
              <wp14:pctWidth>0</wp14:pctWidth>
            </wp14:sizeRelH>
            <wp14:sizeRelV relativeFrom="page">
              <wp14:pctHeight>0</wp14:pctHeight>
            </wp14:sizeRelV>
          </wp:anchor>
        </w:drawing>
      </w:r>
      <w:r w:rsidR="00E33E69">
        <w:t>Knowing who your audience will be is an important factor to consider because you will need to prepare the presentation to ensure it is engaging and interesting for that group.  You need to ask yourself:</w:t>
      </w:r>
    </w:p>
    <w:p w:rsidR="00E33E69" w:rsidRPr="00E33E69" w:rsidRDefault="00E33E69" w:rsidP="00126670">
      <w:pPr>
        <w:pStyle w:val="ListParagraph"/>
        <w:numPr>
          <w:ilvl w:val="0"/>
          <w:numId w:val="47"/>
        </w:numPr>
        <w:rPr>
          <w:lang w:val="en-US"/>
        </w:rPr>
      </w:pPr>
      <w:r w:rsidRPr="00E33E69">
        <w:rPr>
          <w:lang w:val="en-US"/>
        </w:rPr>
        <w:t>Why will they be attending?</w:t>
      </w:r>
    </w:p>
    <w:p w:rsidR="00E33E69" w:rsidRPr="00E33E69" w:rsidRDefault="00E33E69" w:rsidP="00126670">
      <w:pPr>
        <w:pStyle w:val="ListParagraph"/>
        <w:numPr>
          <w:ilvl w:val="0"/>
          <w:numId w:val="47"/>
        </w:numPr>
        <w:rPr>
          <w:lang w:val="en-US"/>
        </w:rPr>
      </w:pPr>
      <w:r w:rsidRPr="00E33E69">
        <w:rPr>
          <w:lang w:val="en-US"/>
        </w:rPr>
        <w:t>Have they worked for this company before?</w:t>
      </w:r>
    </w:p>
    <w:p w:rsidR="00E33E69" w:rsidRPr="00E33E69" w:rsidRDefault="00E33E69" w:rsidP="00126670">
      <w:pPr>
        <w:pStyle w:val="ListParagraph"/>
        <w:numPr>
          <w:ilvl w:val="0"/>
          <w:numId w:val="47"/>
        </w:numPr>
        <w:rPr>
          <w:lang w:val="en-US"/>
        </w:rPr>
      </w:pPr>
      <w:r w:rsidRPr="00E33E69">
        <w:rPr>
          <w:lang w:val="en-US"/>
        </w:rPr>
        <w:t>What job do they do?</w:t>
      </w:r>
    </w:p>
    <w:p w:rsidR="00E33E69" w:rsidRPr="00E33E69" w:rsidRDefault="00E33E69" w:rsidP="00126670">
      <w:pPr>
        <w:pStyle w:val="ListParagraph"/>
        <w:numPr>
          <w:ilvl w:val="0"/>
          <w:numId w:val="47"/>
        </w:numPr>
        <w:rPr>
          <w:lang w:val="en-US"/>
        </w:rPr>
      </w:pPr>
      <w:r w:rsidRPr="00E33E69">
        <w:rPr>
          <w:lang w:val="en-US"/>
        </w:rPr>
        <w:t>What level of experience do they already have?</w:t>
      </w:r>
    </w:p>
    <w:p w:rsidR="00E33E69" w:rsidRPr="00E33E69" w:rsidRDefault="00E33E69" w:rsidP="00126670">
      <w:pPr>
        <w:pStyle w:val="ListParagraph"/>
        <w:numPr>
          <w:ilvl w:val="0"/>
          <w:numId w:val="47"/>
        </w:numPr>
        <w:rPr>
          <w:lang w:val="en-US"/>
        </w:rPr>
      </w:pPr>
      <w:r w:rsidRPr="00E33E69">
        <w:rPr>
          <w:lang w:val="en-US"/>
        </w:rPr>
        <w:t>How much detail of information do they need?</w:t>
      </w:r>
    </w:p>
    <w:p w:rsidR="00E33E69" w:rsidRPr="00E33E69" w:rsidRDefault="00E33E69" w:rsidP="00126670">
      <w:pPr>
        <w:pStyle w:val="ListParagraph"/>
        <w:numPr>
          <w:ilvl w:val="0"/>
          <w:numId w:val="47"/>
        </w:numPr>
        <w:rPr>
          <w:lang w:val="en-US"/>
        </w:rPr>
      </w:pPr>
      <w:r w:rsidRPr="00E33E69">
        <w:rPr>
          <w:lang w:val="en-US"/>
        </w:rPr>
        <w:t>Why do they need to know this information?</w:t>
      </w:r>
    </w:p>
    <w:p w:rsidR="00E33E69" w:rsidRPr="00E33E69" w:rsidRDefault="00E33E69" w:rsidP="00126670">
      <w:pPr>
        <w:pStyle w:val="ListParagraph"/>
        <w:numPr>
          <w:ilvl w:val="0"/>
          <w:numId w:val="47"/>
        </w:numPr>
        <w:rPr>
          <w:lang w:val="en-US"/>
        </w:rPr>
      </w:pPr>
      <w:r w:rsidRPr="00E33E69">
        <w:rPr>
          <w:lang w:val="en-US"/>
        </w:rPr>
        <w:t xml:space="preserve">Do they have any special needs that you need to consider when planning your presentation? </w:t>
      </w:r>
      <w:r>
        <w:rPr>
          <w:lang w:val="en-US"/>
        </w:rPr>
        <w:t xml:space="preserve"> </w:t>
      </w:r>
      <w:r w:rsidRPr="00E33E69">
        <w:rPr>
          <w:lang w:val="en-US"/>
        </w:rPr>
        <w:t>For example</w:t>
      </w:r>
      <w:r>
        <w:rPr>
          <w:lang w:val="en-US"/>
        </w:rPr>
        <w:t>;</w:t>
      </w:r>
      <w:r w:rsidRPr="00E33E69">
        <w:rPr>
          <w:lang w:val="en-US"/>
        </w:rPr>
        <w:t xml:space="preserve"> Do they need to see the plan? Do they want a written report to be provided? Do they need to be shown where to find the site procedures?</w:t>
      </w:r>
    </w:p>
    <w:p w:rsidR="00AA41B6" w:rsidRDefault="00AA41B6" w:rsidP="00AA41B6">
      <w:r>
        <w:t>You should also consider:</w:t>
      </w:r>
    </w:p>
    <w:p w:rsidR="00AA41B6" w:rsidRDefault="00AA41B6" w:rsidP="00126670">
      <w:pPr>
        <w:numPr>
          <w:ilvl w:val="0"/>
          <w:numId w:val="48"/>
        </w:numPr>
        <w:tabs>
          <w:tab w:val="clear" w:pos="360"/>
          <w:tab w:val="num" w:pos="1140"/>
        </w:tabs>
        <w:spacing w:before="120" w:after="120" w:line="320" w:lineRule="exact"/>
        <w:ind w:left="1140"/>
        <w:jc w:val="left"/>
      </w:pPr>
      <w:r>
        <w:t>Where is the best place to conduct your presentation?</w:t>
      </w:r>
    </w:p>
    <w:p w:rsidR="00AA41B6" w:rsidRDefault="00AA41B6" w:rsidP="00126670">
      <w:pPr>
        <w:numPr>
          <w:ilvl w:val="0"/>
          <w:numId w:val="48"/>
        </w:numPr>
        <w:tabs>
          <w:tab w:val="clear" w:pos="360"/>
          <w:tab w:val="num" w:pos="1140"/>
        </w:tabs>
        <w:spacing w:before="120" w:after="120" w:line="320" w:lineRule="exact"/>
        <w:ind w:left="1140"/>
        <w:jc w:val="left"/>
      </w:pPr>
      <w:r>
        <w:t>Is the location available?</w:t>
      </w:r>
    </w:p>
    <w:p w:rsidR="00AA41B6" w:rsidRDefault="00AA41B6" w:rsidP="00126670">
      <w:pPr>
        <w:numPr>
          <w:ilvl w:val="0"/>
          <w:numId w:val="48"/>
        </w:numPr>
        <w:tabs>
          <w:tab w:val="clear" w:pos="360"/>
          <w:tab w:val="num" w:pos="1140"/>
        </w:tabs>
        <w:spacing w:before="120" w:after="120" w:line="320" w:lineRule="exact"/>
        <w:ind w:left="1140"/>
        <w:jc w:val="left"/>
      </w:pPr>
      <w:r>
        <w:t>Will attendees be able to easily find the location?</w:t>
      </w:r>
    </w:p>
    <w:p w:rsidR="00AA41B6" w:rsidRDefault="00AA41B6" w:rsidP="00126670">
      <w:pPr>
        <w:numPr>
          <w:ilvl w:val="0"/>
          <w:numId w:val="48"/>
        </w:numPr>
        <w:tabs>
          <w:tab w:val="clear" w:pos="360"/>
          <w:tab w:val="num" w:pos="1140"/>
        </w:tabs>
        <w:spacing w:before="120" w:after="120" w:line="320" w:lineRule="exact"/>
        <w:ind w:left="1140"/>
        <w:jc w:val="left"/>
      </w:pPr>
      <w:r>
        <w:t>Will attendees be able to easily enter the location?</w:t>
      </w:r>
    </w:p>
    <w:p w:rsidR="00AA41B6" w:rsidRDefault="00AA41B6" w:rsidP="00126670">
      <w:pPr>
        <w:numPr>
          <w:ilvl w:val="0"/>
          <w:numId w:val="49"/>
        </w:numPr>
        <w:tabs>
          <w:tab w:val="clear" w:pos="360"/>
          <w:tab w:val="num" w:pos="1080"/>
        </w:tabs>
        <w:spacing w:before="120" w:after="120" w:line="320" w:lineRule="exact"/>
        <w:ind w:left="1080"/>
        <w:jc w:val="left"/>
      </w:pPr>
      <w:r>
        <w:t>Are there any OH&amp;S or other workplace requirements?</w:t>
      </w:r>
    </w:p>
    <w:p w:rsidR="00E33E69" w:rsidRDefault="00AD3A8D" w:rsidP="00E33E69">
      <w:pPr>
        <w:rPr>
          <w:lang w:val="en-US"/>
        </w:rPr>
      </w:pPr>
      <w:r>
        <w:rPr>
          <w:lang w:val="en-US"/>
        </w:rPr>
        <w:t>Effective workplace presentations include:</w:t>
      </w:r>
    </w:p>
    <w:p w:rsidR="00AD3A8D" w:rsidRDefault="00AD3A8D" w:rsidP="00126670">
      <w:pPr>
        <w:numPr>
          <w:ilvl w:val="0"/>
          <w:numId w:val="50"/>
        </w:numPr>
        <w:tabs>
          <w:tab w:val="num" w:pos="1134"/>
        </w:tabs>
        <w:spacing w:before="120" w:after="120" w:line="320" w:lineRule="exact"/>
        <w:ind w:left="1080"/>
        <w:jc w:val="left"/>
        <w:rPr>
          <w:lang w:val="en-US"/>
        </w:rPr>
      </w:pPr>
      <w:r>
        <w:rPr>
          <w:lang w:val="en-US"/>
        </w:rPr>
        <w:t>Accurately identifying the needs of attendees.</w:t>
      </w:r>
    </w:p>
    <w:p w:rsidR="00AD3A8D" w:rsidRDefault="00AD3A8D" w:rsidP="00126670">
      <w:pPr>
        <w:numPr>
          <w:ilvl w:val="0"/>
          <w:numId w:val="50"/>
        </w:numPr>
        <w:tabs>
          <w:tab w:val="num" w:pos="1134"/>
        </w:tabs>
        <w:spacing w:before="120" w:after="120" w:line="320" w:lineRule="exact"/>
        <w:ind w:left="1080"/>
        <w:jc w:val="left"/>
        <w:rPr>
          <w:lang w:val="en-US"/>
        </w:rPr>
      </w:pPr>
      <w:r>
        <w:rPr>
          <w:lang w:val="en-US"/>
        </w:rPr>
        <w:t>Providing effective methods and techniques to engage the attendees.</w:t>
      </w:r>
    </w:p>
    <w:p w:rsidR="00AD3A8D" w:rsidRPr="00AD3A8D" w:rsidRDefault="00AD3A8D" w:rsidP="00126670">
      <w:pPr>
        <w:pStyle w:val="ListParagraph"/>
        <w:numPr>
          <w:ilvl w:val="0"/>
          <w:numId w:val="50"/>
        </w:numPr>
        <w:ind w:left="1134" w:hanging="425"/>
        <w:rPr>
          <w:lang w:val="en-US"/>
        </w:rPr>
      </w:pPr>
      <w:r w:rsidRPr="00AD3A8D">
        <w:rPr>
          <w:lang w:val="en-US"/>
        </w:rPr>
        <w:t>Structur</w:t>
      </w:r>
      <w:r>
        <w:rPr>
          <w:lang w:val="en-US"/>
        </w:rPr>
        <w:t>ing</w:t>
      </w:r>
      <w:r w:rsidRPr="00AD3A8D">
        <w:rPr>
          <w:lang w:val="en-US"/>
        </w:rPr>
        <w:t xml:space="preserve"> the </w:t>
      </w:r>
      <w:r>
        <w:rPr>
          <w:lang w:val="en-US"/>
        </w:rPr>
        <w:t>information</w:t>
      </w:r>
      <w:r w:rsidRPr="00AD3A8D">
        <w:rPr>
          <w:lang w:val="en-US"/>
        </w:rPr>
        <w:t xml:space="preserve"> in a clear and logical way</w:t>
      </w:r>
    </w:p>
    <w:p w:rsidR="00672C78" w:rsidRDefault="00686FBD" w:rsidP="008A0614">
      <w:pPr>
        <w:pStyle w:val="ChapterHeading"/>
      </w:pPr>
      <w:bookmarkStart w:id="46" w:name="_Toc434331655"/>
      <w:r>
        <w:t>2</w:t>
      </w:r>
      <w:r w:rsidR="00672C78">
        <w:t>.3 Assigning Tasks</w:t>
      </w:r>
      <w:bookmarkEnd w:id="46"/>
    </w:p>
    <w:p w:rsidR="00DE64B8" w:rsidRDefault="00FD3CC5" w:rsidP="00FD3CC5">
      <w:r>
        <w:t xml:space="preserve">“Empowered people work harder and longer.” They like to have control over their own work and work out their own method of getting things done.  They feel more in control and empowered if they are left to make their own decisions and solve their own problems.    </w:t>
      </w:r>
    </w:p>
    <w:p w:rsidR="00DE64B8" w:rsidRDefault="00FD3CC5" w:rsidP="00FD3CC5">
      <w:r>
        <w:t xml:space="preserve">The trick for the Supervisor is to give away as much as they can, along with the authority that goes along with it, and just monitor the progress and outputs of their workers.  Your key focus should be on your ‘weakest links’; the workers who work remotely, the contractor or supplier, those that you have the least contact with. (Lombardo &amp; Einchinger, 2006, p425)  </w:t>
      </w:r>
    </w:p>
    <w:p w:rsidR="00FD3CC5" w:rsidRDefault="00FD3CC5" w:rsidP="00FD3CC5">
      <w:r>
        <w:t>The fundamental issue here is ‘trust’; you need to trust that you have selected the best person for the job/task: at the end of the day, it all comes back to decisions you have made.</w:t>
      </w:r>
    </w:p>
    <w:p w:rsidR="002F1FE6" w:rsidRPr="00E70130" w:rsidRDefault="002F1FE6" w:rsidP="002F1FE6">
      <w:pPr>
        <w:rPr>
          <w:rFonts w:cs="Arial"/>
          <w:szCs w:val="22"/>
        </w:rPr>
      </w:pPr>
      <w:r w:rsidRPr="00C17D70">
        <w:rPr>
          <w:rFonts w:cs="Arial"/>
          <w:b/>
          <w:noProof/>
          <w:szCs w:val="22"/>
        </w:rPr>
        <w:drawing>
          <wp:anchor distT="0" distB="0" distL="114300" distR="114300" simplePos="0" relativeHeight="251709440" behindDoc="1" locked="0" layoutInCell="1" allowOverlap="1" wp14:anchorId="268F16E8" wp14:editId="5A6E8770">
            <wp:simplePos x="0" y="0"/>
            <wp:positionH relativeFrom="column">
              <wp:posOffset>19050</wp:posOffset>
            </wp:positionH>
            <wp:positionV relativeFrom="paragraph">
              <wp:posOffset>60325</wp:posOffset>
            </wp:positionV>
            <wp:extent cx="2286000" cy="2286000"/>
            <wp:effectExtent l="0" t="0" r="0" b="0"/>
            <wp:wrapSquare wrapText="bothSides"/>
            <wp:docPr id="76" name="Picture 76" descr="http://i.ebayimg.com/00/s/MTYwMFgxNjAw/z/7J0AAOxyVLNSzsIr/$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i.ebayimg.com/00/s/MTYwMFgxNjAw/z/7J0AAOxyVLNSzsIr/$_35.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286000" cy="22860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C17D70">
        <w:rPr>
          <w:rFonts w:cs="Arial"/>
          <w:b/>
          <w:szCs w:val="22"/>
        </w:rPr>
        <w:t>Delegation is an art</w:t>
      </w:r>
      <w:r w:rsidRPr="003F21D1">
        <w:rPr>
          <w:rFonts w:cs="Arial"/>
          <w:szCs w:val="22"/>
        </w:rPr>
        <w:t xml:space="preserve"> – and done well, it can prove a most effective tool for a manager to multi-task and complete work in a highly efficient and engaging manner.</w:t>
      </w:r>
      <w:r w:rsidRPr="00E70130">
        <w:rPr>
          <w:rFonts w:cs="Arial"/>
          <w:szCs w:val="22"/>
        </w:rPr>
        <w:t xml:space="preserve">  There are two important factors to consider when making</w:t>
      </w:r>
      <w:r>
        <w:rPr>
          <w:rFonts w:cs="Arial"/>
          <w:szCs w:val="22"/>
        </w:rPr>
        <w:t xml:space="preserve"> a decision about who does what.</w:t>
      </w:r>
    </w:p>
    <w:p w:rsidR="002F1FE6" w:rsidRPr="002F1FE6" w:rsidRDefault="002F1FE6" w:rsidP="00126670">
      <w:pPr>
        <w:pStyle w:val="ListParagraph"/>
        <w:numPr>
          <w:ilvl w:val="0"/>
          <w:numId w:val="30"/>
        </w:numPr>
        <w:ind w:left="709" w:hanging="349"/>
      </w:pPr>
      <w:r w:rsidRPr="002F1FE6">
        <w:t>The tasks that need to be completed; and</w:t>
      </w:r>
    </w:p>
    <w:p w:rsidR="002F1FE6" w:rsidRPr="002F1FE6" w:rsidRDefault="002F1FE6" w:rsidP="00126670">
      <w:pPr>
        <w:pStyle w:val="ListParagraph"/>
        <w:numPr>
          <w:ilvl w:val="0"/>
          <w:numId w:val="30"/>
        </w:numPr>
        <w:ind w:left="709" w:hanging="349"/>
      </w:pPr>
      <w:r w:rsidRPr="002F1FE6">
        <w:t>The people who are able to complete them.</w:t>
      </w:r>
    </w:p>
    <w:p w:rsidR="002F1FE6" w:rsidRPr="00E70130" w:rsidRDefault="002F1FE6" w:rsidP="002F1FE6">
      <w:pPr>
        <w:rPr>
          <w:rFonts w:cs="Arial"/>
          <w:szCs w:val="22"/>
        </w:rPr>
      </w:pPr>
      <w:r w:rsidRPr="00E70130">
        <w:rPr>
          <w:rFonts w:cs="Arial"/>
          <w:szCs w:val="22"/>
        </w:rPr>
        <w:t xml:space="preserve">The aim is to find the most appropriate person for each task, so that the desired result will be produced.  </w:t>
      </w:r>
    </w:p>
    <w:p w:rsidR="002F1FE6" w:rsidRPr="00E70130" w:rsidRDefault="002F1FE6" w:rsidP="002F1FE6">
      <w:pPr>
        <w:rPr>
          <w:rFonts w:asciiTheme="minorHAnsi" w:hAnsiTheme="minorHAnsi" w:cs="Arial"/>
          <w:szCs w:val="22"/>
        </w:rPr>
      </w:pPr>
      <w:r w:rsidRPr="00E70130">
        <w:rPr>
          <w:rFonts w:asciiTheme="minorHAnsi" w:hAnsiTheme="minorHAnsi" w:cs="Arial"/>
          <w:szCs w:val="22"/>
        </w:rPr>
        <w:t xml:space="preserve">To enable clear and concise instruction to be given to team members, it is important to understand that job steps within a task </w:t>
      </w:r>
      <w:r w:rsidR="005C7440">
        <w:rPr>
          <w:rFonts w:asciiTheme="minorHAnsi" w:hAnsiTheme="minorHAnsi" w:cs="Arial"/>
          <w:szCs w:val="22"/>
        </w:rPr>
        <w:t>o</w:t>
      </w:r>
      <w:r w:rsidRPr="00E70130">
        <w:rPr>
          <w:rFonts w:asciiTheme="minorHAnsi" w:hAnsiTheme="minorHAnsi" w:cs="Arial"/>
          <w:szCs w:val="22"/>
        </w:rPr>
        <w:t>r activity.  A single task or activity may contain many important job steps or sub-tasks that need to be completed for the main task or activity to be completed as desired.  When only information relating to the main task is given to people to be completed, there is the opportunity for the key sub-tasks or job steps to be missed which may result in a poorly completed job.</w:t>
      </w:r>
    </w:p>
    <w:p w:rsidR="002F1FE6" w:rsidRPr="00E70130" w:rsidRDefault="002F1FE6" w:rsidP="002F1FE6">
      <w:pPr>
        <w:rPr>
          <w:rFonts w:asciiTheme="minorHAnsi" w:hAnsiTheme="minorHAnsi" w:cs="Arial"/>
          <w:szCs w:val="22"/>
        </w:rPr>
      </w:pPr>
      <w:r w:rsidRPr="00E70130">
        <w:rPr>
          <w:rFonts w:asciiTheme="minorHAnsi" w:hAnsiTheme="minorHAnsi" w:cs="Arial"/>
          <w:szCs w:val="22"/>
        </w:rPr>
        <w:t xml:space="preserve">To enable the work to be completed within the time that is desired, a timeframe for completion needs to be established.  A timeframe for each sub-task or activity throughout the task can be defined by working backwards from the time completion is due. </w:t>
      </w:r>
    </w:p>
    <w:p w:rsidR="002F1FE6" w:rsidRPr="00E70130" w:rsidRDefault="002F1FE6" w:rsidP="002F1FE6">
      <w:pPr>
        <w:rPr>
          <w:rFonts w:asciiTheme="minorHAnsi" w:hAnsiTheme="minorHAnsi" w:cs="Arial"/>
          <w:szCs w:val="22"/>
        </w:rPr>
      </w:pPr>
      <w:r w:rsidRPr="00E70130">
        <w:rPr>
          <w:rFonts w:asciiTheme="minorHAnsi" w:hAnsiTheme="minorHAnsi" w:cs="Arial"/>
          <w:szCs w:val="22"/>
        </w:rPr>
        <w:t>Is there a specialist location where the activity needs to be completed? For example, in a workshop with tools available.  The location is important as it may be some distance from where the other work is to be completed.  This may impact on driving time and total time to complete the task.</w:t>
      </w:r>
    </w:p>
    <w:p w:rsidR="002F1FE6" w:rsidRPr="0087503F" w:rsidRDefault="002F1FE6" w:rsidP="002F1FE6">
      <w:pPr>
        <w:rPr>
          <w:rFonts w:asciiTheme="minorHAnsi" w:hAnsiTheme="minorHAnsi" w:cs="Arial"/>
          <w:szCs w:val="22"/>
        </w:rPr>
      </w:pPr>
      <w:r w:rsidRPr="0087503F">
        <w:rPr>
          <w:rFonts w:asciiTheme="minorHAnsi" w:hAnsiTheme="minorHAnsi" w:cs="Arial"/>
          <w:szCs w:val="22"/>
        </w:rPr>
        <w:t>To enable the task to be completed to the level of quality and outcome required it is important that is given to the person who has the required skills, knowledge and training to be able to adequately complete the task.</w:t>
      </w:r>
    </w:p>
    <w:p w:rsidR="002F1FE6" w:rsidRPr="0087503F" w:rsidRDefault="002F1FE6" w:rsidP="002F1FE6">
      <w:pPr>
        <w:rPr>
          <w:rFonts w:asciiTheme="minorHAnsi" w:hAnsiTheme="minorHAnsi" w:cs="Arial"/>
          <w:szCs w:val="22"/>
        </w:rPr>
      </w:pPr>
      <w:r w:rsidRPr="0087503F">
        <w:rPr>
          <w:rFonts w:asciiTheme="minorHAnsi" w:hAnsiTheme="minorHAnsi" w:cs="Arial"/>
          <w:szCs w:val="22"/>
        </w:rPr>
        <w:t>Those team members who are currently in training can be utilised to support another team member who does have the required skills, knowledge or training.  Team members who are in training should not be tasked with work alone and without supervision.</w:t>
      </w:r>
    </w:p>
    <w:p w:rsidR="009E4D82" w:rsidRDefault="002F1FE6" w:rsidP="002F1FE6">
      <w:pPr>
        <w:rPr>
          <w:rFonts w:asciiTheme="minorHAnsi" w:hAnsiTheme="minorHAnsi" w:cs="Arial"/>
          <w:szCs w:val="22"/>
        </w:rPr>
      </w:pPr>
      <w:r w:rsidRPr="0087503F">
        <w:rPr>
          <w:rFonts w:asciiTheme="minorHAnsi" w:hAnsiTheme="minorHAnsi" w:cs="Arial"/>
          <w:szCs w:val="22"/>
        </w:rPr>
        <w:t>A simple skills matrix can be developed that shows wh</w:t>
      </w:r>
      <w:r>
        <w:rPr>
          <w:rFonts w:asciiTheme="minorHAnsi" w:hAnsiTheme="minorHAnsi" w:cs="Arial"/>
          <w:szCs w:val="22"/>
        </w:rPr>
        <w:t>ich person</w:t>
      </w:r>
      <w:r w:rsidRPr="0087503F">
        <w:rPr>
          <w:rFonts w:asciiTheme="minorHAnsi" w:hAnsiTheme="minorHAnsi" w:cs="Arial"/>
          <w:szCs w:val="22"/>
        </w:rPr>
        <w:t xml:space="preserve"> has what training and </w:t>
      </w:r>
      <w:r>
        <w:rPr>
          <w:rFonts w:asciiTheme="minorHAnsi" w:hAnsiTheme="minorHAnsi" w:cs="Arial"/>
          <w:szCs w:val="22"/>
        </w:rPr>
        <w:t>how much</w:t>
      </w:r>
      <w:r w:rsidRPr="0087503F">
        <w:rPr>
          <w:rFonts w:asciiTheme="minorHAnsi" w:hAnsiTheme="minorHAnsi" w:cs="Arial"/>
          <w:szCs w:val="22"/>
        </w:rPr>
        <w:t xml:space="preserve"> experience.  This is normally available through the Human Resources department of organisations and may be called a Training Needs Analysis (TNA) or Training Matrix.</w:t>
      </w:r>
    </w:p>
    <w:p w:rsidR="009E4D82" w:rsidRDefault="009E4D82">
      <w:pPr>
        <w:spacing w:before="100" w:after="100"/>
        <w:jc w:val="left"/>
        <w:rPr>
          <w:rFonts w:asciiTheme="minorHAnsi" w:hAnsiTheme="minorHAnsi" w:cs="Arial"/>
          <w:szCs w:val="22"/>
        </w:rPr>
      </w:pPr>
      <w:r>
        <w:rPr>
          <w:rFonts w:asciiTheme="minorHAnsi" w:hAnsiTheme="minorHAnsi" w:cs="Arial"/>
          <w:szCs w:val="22"/>
        </w:rPr>
        <w:br w:type="page"/>
      </w:r>
    </w:p>
    <w:p w:rsidR="002F1FE6" w:rsidRPr="0087503F" w:rsidRDefault="002F1FE6" w:rsidP="002F1FE6">
      <w:pPr>
        <w:rPr>
          <w:rFonts w:asciiTheme="minorHAnsi" w:hAnsiTheme="minorHAnsi" w:cs="Arial"/>
          <w:szCs w:val="22"/>
        </w:rPr>
      </w:pPr>
    </w:p>
    <w:tbl>
      <w:tblPr>
        <w:tblStyle w:val="TableGrid"/>
        <w:tblW w:w="10775" w:type="dxa"/>
        <w:tblInd w:w="-397" w:type="dxa"/>
        <w:tblLayout w:type="fixed"/>
        <w:tblLook w:val="04A0" w:firstRow="1" w:lastRow="0" w:firstColumn="1" w:lastColumn="0" w:noHBand="0" w:noVBand="1"/>
      </w:tblPr>
      <w:tblGrid>
        <w:gridCol w:w="1543"/>
        <w:gridCol w:w="923"/>
        <w:gridCol w:w="923"/>
        <w:gridCol w:w="923"/>
        <w:gridCol w:w="923"/>
        <w:gridCol w:w="923"/>
        <w:gridCol w:w="923"/>
        <w:gridCol w:w="923"/>
        <w:gridCol w:w="923"/>
        <w:gridCol w:w="923"/>
        <w:gridCol w:w="925"/>
      </w:tblGrid>
      <w:tr w:rsidR="002F1FE6" w:rsidRPr="00686FBD" w:rsidTr="004139B1">
        <w:trPr>
          <w:cantSplit/>
          <w:trHeight w:val="1929"/>
        </w:trPr>
        <w:tc>
          <w:tcPr>
            <w:tcW w:w="1543" w:type="dxa"/>
            <w:shd w:val="clear" w:color="auto" w:fill="EAF1DD" w:themeFill="accent3" w:themeFillTint="33"/>
          </w:tcPr>
          <w:p w:rsidR="002F1FE6" w:rsidRPr="00686FBD" w:rsidRDefault="002F1FE6" w:rsidP="008C6EB4">
            <w:pPr>
              <w:contextualSpacing/>
              <w:rPr>
                <w:rFonts w:asciiTheme="minorHAnsi" w:hAnsiTheme="minorHAnsi" w:cs="Arial"/>
                <w:b/>
              </w:rPr>
            </w:pPr>
            <w:r w:rsidRPr="00686FBD">
              <w:rPr>
                <w:rFonts w:asciiTheme="minorHAnsi" w:hAnsiTheme="minorHAnsi" w:cs="Arial"/>
                <w:b/>
              </w:rPr>
              <w:t>Competency</w:t>
            </w:r>
          </w:p>
        </w:tc>
        <w:tc>
          <w:tcPr>
            <w:tcW w:w="923" w:type="dxa"/>
            <w:vMerge w:val="restart"/>
            <w:shd w:val="clear" w:color="auto" w:fill="EAF1DD" w:themeFill="accent3" w:themeFillTint="33"/>
            <w:textDirection w:val="tbRl"/>
            <w:vAlign w:val="center"/>
          </w:tcPr>
          <w:p w:rsidR="002F1FE6" w:rsidRPr="00686FBD" w:rsidRDefault="002F1FE6" w:rsidP="00562158">
            <w:pPr>
              <w:ind w:left="113" w:right="113"/>
              <w:contextualSpacing/>
              <w:jc w:val="center"/>
              <w:rPr>
                <w:rFonts w:asciiTheme="minorHAnsi" w:hAnsiTheme="minorHAnsi" w:cs="Arial"/>
              </w:rPr>
            </w:pPr>
            <w:r w:rsidRPr="00686FBD">
              <w:rPr>
                <w:rFonts w:asciiTheme="minorHAnsi" w:hAnsiTheme="minorHAnsi" w:cs="Arial"/>
              </w:rPr>
              <w:t>Induction</w:t>
            </w:r>
          </w:p>
        </w:tc>
        <w:tc>
          <w:tcPr>
            <w:tcW w:w="923" w:type="dxa"/>
            <w:vMerge w:val="restart"/>
            <w:shd w:val="clear" w:color="auto" w:fill="EAF1DD" w:themeFill="accent3" w:themeFillTint="33"/>
            <w:textDirection w:val="tbRl"/>
            <w:vAlign w:val="center"/>
          </w:tcPr>
          <w:p w:rsidR="002F1FE6" w:rsidRPr="00686FBD" w:rsidRDefault="002F1FE6" w:rsidP="00562158">
            <w:pPr>
              <w:ind w:left="113" w:right="113"/>
              <w:contextualSpacing/>
              <w:jc w:val="center"/>
              <w:rPr>
                <w:rFonts w:asciiTheme="minorHAnsi" w:hAnsiTheme="minorHAnsi" w:cs="Arial"/>
              </w:rPr>
            </w:pPr>
            <w:r w:rsidRPr="00686FBD">
              <w:rPr>
                <w:rFonts w:asciiTheme="minorHAnsi" w:hAnsiTheme="minorHAnsi" w:cs="Arial"/>
              </w:rPr>
              <w:t>Work at Height</w:t>
            </w:r>
          </w:p>
        </w:tc>
        <w:tc>
          <w:tcPr>
            <w:tcW w:w="923" w:type="dxa"/>
            <w:vMerge w:val="restart"/>
            <w:shd w:val="clear" w:color="auto" w:fill="EAF1DD" w:themeFill="accent3" w:themeFillTint="33"/>
            <w:textDirection w:val="tbRl"/>
            <w:vAlign w:val="center"/>
          </w:tcPr>
          <w:p w:rsidR="002F1FE6" w:rsidRPr="00686FBD" w:rsidRDefault="002F1FE6" w:rsidP="00562158">
            <w:pPr>
              <w:ind w:left="113" w:right="113"/>
              <w:contextualSpacing/>
              <w:jc w:val="center"/>
              <w:rPr>
                <w:rFonts w:asciiTheme="minorHAnsi" w:hAnsiTheme="minorHAnsi" w:cs="Arial"/>
              </w:rPr>
            </w:pPr>
            <w:r w:rsidRPr="00686FBD">
              <w:rPr>
                <w:rFonts w:asciiTheme="minorHAnsi" w:hAnsiTheme="minorHAnsi" w:cs="Arial"/>
              </w:rPr>
              <w:t>Confined Space</w:t>
            </w:r>
          </w:p>
        </w:tc>
        <w:tc>
          <w:tcPr>
            <w:tcW w:w="923" w:type="dxa"/>
            <w:vMerge w:val="restart"/>
            <w:shd w:val="clear" w:color="auto" w:fill="EAF1DD" w:themeFill="accent3" w:themeFillTint="33"/>
            <w:textDirection w:val="tbRl"/>
            <w:vAlign w:val="center"/>
          </w:tcPr>
          <w:p w:rsidR="002F1FE6" w:rsidRPr="00686FBD" w:rsidRDefault="002F1FE6" w:rsidP="00562158">
            <w:pPr>
              <w:ind w:left="113" w:right="113"/>
              <w:contextualSpacing/>
              <w:jc w:val="center"/>
              <w:rPr>
                <w:rFonts w:asciiTheme="minorHAnsi" w:hAnsiTheme="minorHAnsi" w:cs="Arial"/>
              </w:rPr>
            </w:pPr>
            <w:r w:rsidRPr="00686FBD">
              <w:rPr>
                <w:rFonts w:asciiTheme="minorHAnsi" w:hAnsiTheme="minorHAnsi" w:cs="Arial"/>
              </w:rPr>
              <w:t>Trade Qual</w:t>
            </w:r>
          </w:p>
        </w:tc>
        <w:tc>
          <w:tcPr>
            <w:tcW w:w="923" w:type="dxa"/>
            <w:vMerge w:val="restart"/>
            <w:shd w:val="clear" w:color="auto" w:fill="EAF1DD" w:themeFill="accent3" w:themeFillTint="33"/>
            <w:textDirection w:val="tbRl"/>
            <w:vAlign w:val="center"/>
          </w:tcPr>
          <w:p w:rsidR="002F1FE6" w:rsidRPr="00686FBD" w:rsidRDefault="002F1FE6" w:rsidP="00562158">
            <w:pPr>
              <w:ind w:left="113" w:right="113"/>
              <w:contextualSpacing/>
              <w:jc w:val="center"/>
              <w:rPr>
                <w:rFonts w:asciiTheme="minorHAnsi" w:hAnsiTheme="minorHAnsi" w:cs="Arial"/>
              </w:rPr>
            </w:pPr>
            <w:r w:rsidRPr="00686FBD">
              <w:rPr>
                <w:rFonts w:asciiTheme="minorHAnsi" w:hAnsiTheme="minorHAnsi" w:cs="Arial"/>
              </w:rPr>
              <w:t>Excavator Licence</w:t>
            </w:r>
          </w:p>
        </w:tc>
        <w:tc>
          <w:tcPr>
            <w:tcW w:w="923" w:type="dxa"/>
            <w:vMerge w:val="restart"/>
            <w:shd w:val="clear" w:color="auto" w:fill="EAF1DD" w:themeFill="accent3" w:themeFillTint="33"/>
            <w:textDirection w:val="tbRl"/>
            <w:vAlign w:val="center"/>
          </w:tcPr>
          <w:p w:rsidR="002F1FE6" w:rsidRPr="00686FBD" w:rsidRDefault="002F1FE6" w:rsidP="00562158">
            <w:pPr>
              <w:ind w:left="113" w:right="113"/>
              <w:contextualSpacing/>
              <w:jc w:val="center"/>
              <w:rPr>
                <w:rFonts w:asciiTheme="minorHAnsi" w:hAnsiTheme="minorHAnsi" w:cs="Arial"/>
              </w:rPr>
            </w:pPr>
            <w:r w:rsidRPr="00686FBD">
              <w:rPr>
                <w:rFonts w:asciiTheme="minorHAnsi" w:hAnsiTheme="minorHAnsi" w:cs="Arial"/>
              </w:rPr>
              <w:t>Skid steer Licence</w:t>
            </w:r>
          </w:p>
        </w:tc>
        <w:tc>
          <w:tcPr>
            <w:tcW w:w="923" w:type="dxa"/>
            <w:vMerge w:val="restart"/>
            <w:shd w:val="clear" w:color="auto" w:fill="EAF1DD" w:themeFill="accent3" w:themeFillTint="33"/>
            <w:textDirection w:val="tbRl"/>
            <w:vAlign w:val="center"/>
          </w:tcPr>
          <w:p w:rsidR="002F1FE6" w:rsidRPr="00686FBD" w:rsidRDefault="002F1FE6" w:rsidP="00562158">
            <w:pPr>
              <w:ind w:left="113" w:right="113"/>
              <w:contextualSpacing/>
              <w:jc w:val="center"/>
              <w:rPr>
                <w:rFonts w:asciiTheme="minorHAnsi" w:hAnsiTheme="minorHAnsi" w:cs="Arial"/>
              </w:rPr>
            </w:pPr>
            <w:r w:rsidRPr="00686FBD">
              <w:rPr>
                <w:rFonts w:asciiTheme="minorHAnsi" w:hAnsiTheme="minorHAnsi" w:cs="Arial"/>
              </w:rPr>
              <w:t>HR Licence</w:t>
            </w:r>
          </w:p>
        </w:tc>
        <w:tc>
          <w:tcPr>
            <w:tcW w:w="923" w:type="dxa"/>
            <w:vMerge w:val="restart"/>
            <w:shd w:val="clear" w:color="auto" w:fill="EAF1DD" w:themeFill="accent3" w:themeFillTint="33"/>
            <w:textDirection w:val="tbRl"/>
            <w:vAlign w:val="center"/>
          </w:tcPr>
          <w:p w:rsidR="002F1FE6" w:rsidRPr="00686FBD" w:rsidRDefault="002F1FE6" w:rsidP="00562158">
            <w:pPr>
              <w:ind w:left="113" w:right="113"/>
              <w:contextualSpacing/>
              <w:jc w:val="center"/>
              <w:rPr>
                <w:rFonts w:asciiTheme="minorHAnsi" w:hAnsiTheme="minorHAnsi" w:cs="Arial"/>
              </w:rPr>
            </w:pPr>
            <w:r w:rsidRPr="00686FBD">
              <w:rPr>
                <w:rFonts w:asciiTheme="minorHAnsi" w:hAnsiTheme="minorHAnsi" w:cs="Arial"/>
              </w:rPr>
              <w:t>MR Licence</w:t>
            </w:r>
          </w:p>
        </w:tc>
        <w:tc>
          <w:tcPr>
            <w:tcW w:w="923" w:type="dxa"/>
            <w:vMerge w:val="restart"/>
            <w:shd w:val="clear" w:color="auto" w:fill="EAF1DD" w:themeFill="accent3" w:themeFillTint="33"/>
            <w:textDirection w:val="tbRl"/>
            <w:vAlign w:val="center"/>
          </w:tcPr>
          <w:p w:rsidR="002F1FE6" w:rsidRPr="00686FBD" w:rsidRDefault="002F1FE6" w:rsidP="00562158">
            <w:pPr>
              <w:ind w:left="113" w:right="113"/>
              <w:contextualSpacing/>
              <w:jc w:val="center"/>
              <w:rPr>
                <w:rFonts w:asciiTheme="minorHAnsi" w:hAnsiTheme="minorHAnsi" w:cs="Arial"/>
              </w:rPr>
            </w:pPr>
            <w:r w:rsidRPr="00686FBD">
              <w:rPr>
                <w:rFonts w:asciiTheme="minorHAnsi" w:hAnsiTheme="minorHAnsi" w:cs="Arial"/>
              </w:rPr>
              <w:t>HC Licence</w:t>
            </w:r>
          </w:p>
        </w:tc>
        <w:tc>
          <w:tcPr>
            <w:tcW w:w="923" w:type="dxa"/>
            <w:vMerge w:val="restart"/>
            <w:shd w:val="clear" w:color="auto" w:fill="EAF1DD" w:themeFill="accent3" w:themeFillTint="33"/>
            <w:textDirection w:val="tbRl"/>
            <w:vAlign w:val="center"/>
          </w:tcPr>
          <w:p w:rsidR="002F1FE6" w:rsidRPr="00686FBD" w:rsidRDefault="002F1FE6" w:rsidP="00562158">
            <w:pPr>
              <w:ind w:left="113" w:right="113"/>
              <w:contextualSpacing/>
              <w:jc w:val="center"/>
              <w:rPr>
                <w:rFonts w:asciiTheme="minorHAnsi" w:hAnsiTheme="minorHAnsi" w:cs="Arial"/>
              </w:rPr>
            </w:pPr>
            <w:r w:rsidRPr="00686FBD">
              <w:rPr>
                <w:rFonts w:asciiTheme="minorHAnsi" w:hAnsiTheme="minorHAnsi" w:cs="Arial"/>
              </w:rPr>
              <w:t>Car Licence</w:t>
            </w:r>
          </w:p>
        </w:tc>
      </w:tr>
      <w:tr w:rsidR="002F1FE6" w:rsidRPr="00686FBD" w:rsidTr="004139B1">
        <w:trPr>
          <w:trHeight w:val="508"/>
        </w:trPr>
        <w:tc>
          <w:tcPr>
            <w:tcW w:w="1543" w:type="dxa"/>
            <w:shd w:val="clear" w:color="auto" w:fill="DAEEF3" w:themeFill="accent5" w:themeFillTint="33"/>
          </w:tcPr>
          <w:p w:rsidR="002F1FE6" w:rsidRPr="00686FBD" w:rsidRDefault="002F1FE6" w:rsidP="008C6EB4">
            <w:pPr>
              <w:contextualSpacing/>
              <w:rPr>
                <w:rFonts w:asciiTheme="minorHAnsi" w:hAnsiTheme="minorHAnsi" w:cs="Arial"/>
                <w:b/>
              </w:rPr>
            </w:pPr>
            <w:r w:rsidRPr="00686FBD">
              <w:rPr>
                <w:rFonts w:asciiTheme="minorHAnsi" w:hAnsiTheme="minorHAnsi" w:cs="Arial"/>
                <w:b/>
              </w:rPr>
              <w:t>Personnel</w:t>
            </w:r>
          </w:p>
        </w:tc>
        <w:tc>
          <w:tcPr>
            <w:tcW w:w="923" w:type="dxa"/>
            <w:vMerge/>
          </w:tcPr>
          <w:p w:rsidR="002F1FE6" w:rsidRPr="00686FBD" w:rsidRDefault="002F1FE6" w:rsidP="008C6EB4">
            <w:pPr>
              <w:contextualSpacing/>
              <w:rPr>
                <w:rFonts w:asciiTheme="minorHAnsi" w:hAnsiTheme="minorHAnsi" w:cs="Arial"/>
              </w:rPr>
            </w:pPr>
          </w:p>
        </w:tc>
        <w:tc>
          <w:tcPr>
            <w:tcW w:w="923" w:type="dxa"/>
            <w:vMerge/>
          </w:tcPr>
          <w:p w:rsidR="002F1FE6" w:rsidRPr="00686FBD" w:rsidRDefault="002F1FE6" w:rsidP="008C6EB4">
            <w:pPr>
              <w:contextualSpacing/>
              <w:rPr>
                <w:rFonts w:asciiTheme="minorHAnsi" w:hAnsiTheme="minorHAnsi" w:cs="Arial"/>
              </w:rPr>
            </w:pPr>
          </w:p>
        </w:tc>
        <w:tc>
          <w:tcPr>
            <w:tcW w:w="923" w:type="dxa"/>
            <w:vMerge/>
          </w:tcPr>
          <w:p w:rsidR="002F1FE6" w:rsidRPr="00686FBD" w:rsidRDefault="002F1FE6" w:rsidP="008C6EB4">
            <w:pPr>
              <w:contextualSpacing/>
              <w:rPr>
                <w:rFonts w:asciiTheme="minorHAnsi" w:hAnsiTheme="minorHAnsi" w:cs="Arial"/>
              </w:rPr>
            </w:pPr>
          </w:p>
        </w:tc>
        <w:tc>
          <w:tcPr>
            <w:tcW w:w="923" w:type="dxa"/>
            <w:vMerge/>
          </w:tcPr>
          <w:p w:rsidR="002F1FE6" w:rsidRPr="00686FBD" w:rsidRDefault="002F1FE6" w:rsidP="008C6EB4">
            <w:pPr>
              <w:contextualSpacing/>
              <w:rPr>
                <w:rFonts w:asciiTheme="minorHAnsi" w:hAnsiTheme="minorHAnsi" w:cs="Arial"/>
              </w:rPr>
            </w:pPr>
          </w:p>
        </w:tc>
        <w:tc>
          <w:tcPr>
            <w:tcW w:w="923" w:type="dxa"/>
            <w:vMerge/>
          </w:tcPr>
          <w:p w:rsidR="002F1FE6" w:rsidRPr="00686FBD" w:rsidRDefault="002F1FE6" w:rsidP="008C6EB4">
            <w:pPr>
              <w:contextualSpacing/>
              <w:rPr>
                <w:rFonts w:asciiTheme="minorHAnsi" w:hAnsiTheme="minorHAnsi" w:cs="Arial"/>
              </w:rPr>
            </w:pPr>
          </w:p>
        </w:tc>
        <w:tc>
          <w:tcPr>
            <w:tcW w:w="923" w:type="dxa"/>
            <w:vMerge/>
          </w:tcPr>
          <w:p w:rsidR="002F1FE6" w:rsidRPr="00686FBD" w:rsidRDefault="002F1FE6" w:rsidP="008C6EB4">
            <w:pPr>
              <w:contextualSpacing/>
              <w:rPr>
                <w:rFonts w:asciiTheme="minorHAnsi" w:hAnsiTheme="minorHAnsi" w:cs="Arial"/>
              </w:rPr>
            </w:pPr>
          </w:p>
        </w:tc>
        <w:tc>
          <w:tcPr>
            <w:tcW w:w="923" w:type="dxa"/>
            <w:vMerge/>
          </w:tcPr>
          <w:p w:rsidR="002F1FE6" w:rsidRPr="00686FBD" w:rsidRDefault="002F1FE6" w:rsidP="008C6EB4">
            <w:pPr>
              <w:contextualSpacing/>
              <w:rPr>
                <w:rFonts w:asciiTheme="minorHAnsi" w:hAnsiTheme="minorHAnsi" w:cs="Arial"/>
              </w:rPr>
            </w:pPr>
          </w:p>
        </w:tc>
        <w:tc>
          <w:tcPr>
            <w:tcW w:w="923" w:type="dxa"/>
            <w:vMerge/>
          </w:tcPr>
          <w:p w:rsidR="002F1FE6" w:rsidRPr="00686FBD" w:rsidRDefault="002F1FE6" w:rsidP="008C6EB4">
            <w:pPr>
              <w:contextualSpacing/>
              <w:rPr>
                <w:rFonts w:asciiTheme="minorHAnsi" w:hAnsiTheme="minorHAnsi" w:cs="Arial"/>
              </w:rPr>
            </w:pPr>
          </w:p>
        </w:tc>
        <w:tc>
          <w:tcPr>
            <w:tcW w:w="923" w:type="dxa"/>
            <w:vMerge/>
          </w:tcPr>
          <w:p w:rsidR="002F1FE6" w:rsidRPr="00686FBD" w:rsidRDefault="002F1FE6" w:rsidP="008C6EB4">
            <w:pPr>
              <w:contextualSpacing/>
              <w:rPr>
                <w:rFonts w:asciiTheme="minorHAnsi" w:hAnsiTheme="minorHAnsi" w:cs="Arial"/>
              </w:rPr>
            </w:pPr>
          </w:p>
        </w:tc>
        <w:tc>
          <w:tcPr>
            <w:tcW w:w="923" w:type="dxa"/>
            <w:vMerge/>
          </w:tcPr>
          <w:p w:rsidR="002F1FE6" w:rsidRPr="00686FBD" w:rsidRDefault="002F1FE6" w:rsidP="008C6EB4">
            <w:pPr>
              <w:contextualSpacing/>
              <w:rPr>
                <w:rFonts w:asciiTheme="minorHAnsi" w:hAnsiTheme="minorHAnsi" w:cs="Arial"/>
              </w:rPr>
            </w:pPr>
          </w:p>
        </w:tc>
      </w:tr>
      <w:tr w:rsidR="002F1FE6" w:rsidRPr="00686FBD" w:rsidTr="004139B1">
        <w:trPr>
          <w:trHeight w:val="478"/>
        </w:trPr>
        <w:tc>
          <w:tcPr>
            <w:tcW w:w="1543" w:type="dxa"/>
            <w:shd w:val="clear" w:color="auto" w:fill="DAEEF3" w:themeFill="accent5" w:themeFillTint="33"/>
          </w:tcPr>
          <w:p w:rsidR="002F1FE6" w:rsidRPr="00686FBD" w:rsidRDefault="002F1FE6" w:rsidP="008C6EB4">
            <w:pPr>
              <w:contextualSpacing/>
              <w:rPr>
                <w:rFonts w:asciiTheme="minorHAnsi" w:hAnsiTheme="minorHAnsi" w:cs="Arial"/>
              </w:rPr>
            </w:pPr>
            <w:r w:rsidRPr="00686FBD">
              <w:rPr>
                <w:rFonts w:asciiTheme="minorHAnsi" w:hAnsiTheme="minorHAnsi" w:cs="Arial"/>
              </w:rPr>
              <w:t>Bob</w:t>
            </w:r>
          </w:p>
        </w:tc>
        <w:tc>
          <w:tcPr>
            <w:tcW w:w="923" w:type="dxa"/>
            <w:shd w:val="clear" w:color="auto" w:fill="92D050"/>
          </w:tcPr>
          <w:p w:rsidR="002F1FE6" w:rsidRPr="00686FBD" w:rsidRDefault="002F1FE6" w:rsidP="008C6EB4">
            <w:pPr>
              <w:contextualSpacing/>
              <w:rPr>
                <w:rFonts w:asciiTheme="minorHAnsi" w:hAnsiTheme="minorHAnsi" w:cs="Arial"/>
              </w:rPr>
            </w:pPr>
          </w:p>
        </w:tc>
        <w:tc>
          <w:tcPr>
            <w:tcW w:w="923" w:type="dxa"/>
          </w:tcPr>
          <w:p w:rsidR="002F1FE6" w:rsidRPr="00686FBD" w:rsidRDefault="002F1FE6" w:rsidP="008C6EB4">
            <w:pPr>
              <w:contextualSpacing/>
              <w:rPr>
                <w:rFonts w:asciiTheme="minorHAnsi" w:hAnsiTheme="minorHAnsi" w:cs="Arial"/>
              </w:rPr>
            </w:pPr>
          </w:p>
        </w:tc>
        <w:tc>
          <w:tcPr>
            <w:tcW w:w="923" w:type="dxa"/>
          </w:tcPr>
          <w:p w:rsidR="002F1FE6" w:rsidRPr="00686FBD" w:rsidRDefault="002F1FE6" w:rsidP="008C6EB4">
            <w:pPr>
              <w:contextualSpacing/>
              <w:rPr>
                <w:rFonts w:asciiTheme="minorHAnsi" w:hAnsiTheme="minorHAnsi" w:cs="Arial"/>
              </w:rPr>
            </w:pPr>
          </w:p>
        </w:tc>
        <w:tc>
          <w:tcPr>
            <w:tcW w:w="923" w:type="dxa"/>
            <w:shd w:val="clear" w:color="auto" w:fill="92D050"/>
          </w:tcPr>
          <w:p w:rsidR="002F1FE6" w:rsidRPr="00686FBD" w:rsidRDefault="002F1FE6" w:rsidP="008C6EB4">
            <w:pPr>
              <w:contextualSpacing/>
              <w:rPr>
                <w:rFonts w:asciiTheme="minorHAnsi" w:hAnsiTheme="minorHAnsi" w:cs="Arial"/>
              </w:rPr>
            </w:pPr>
          </w:p>
        </w:tc>
        <w:tc>
          <w:tcPr>
            <w:tcW w:w="923" w:type="dxa"/>
          </w:tcPr>
          <w:p w:rsidR="002F1FE6" w:rsidRPr="00686FBD" w:rsidRDefault="002F1FE6" w:rsidP="008C6EB4">
            <w:pPr>
              <w:contextualSpacing/>
              <w:rPr>
                <w:rFonts w:asciiTheme="minorHAnsi" w:hAnsiTheme="minorHAnsi" w:cs="Arial"/>
              </w:rPr>
            </w:pPr>
          </w:p>
        </w:tc>
        <w:tc>
          <w:tcPr>
            <w:tcW w:w="923" w:type="dxa"/>
            <w:shd w:val="clear" w:color="auto" w:fill="92D050"/>
          </w:tcPr>
          <w:p w:rsidR="002F1FE6" w:rsidRPr="00686FBD" w:rsidRDefault="002F1FE6" w:rsidP="008C6EB4">
            <w:pPr>
              <w:contextualSpacing/>
              <w:rPr>
                <w:rFonts w:asciiTheme="minorHAnsi" w:hAnsiTheme="minorHAnsi" w:cs="Arial"/>
              </w:rPr>
            </w:pPr>
          </w:p>
        </w:tc>
        <w:tc>
          <w:tcPr>
            <w:tcW w:w="923" w:type="dxa"/>
          </w:tcPr>
          <w:p w:rsidR="002F1FE6" w:rsidRPr="00686FBD" w:rsidRDefault="002F1FE6" w:rsidP="008C6EB4">
            <w:pPr>
              <w:contextualSpacing/>
              <w:rPr>
                <w:rFonts w:asciiTheme="minorHAnsi" w:hAnsiTheme="minorHAnsi" w:cs="Arial"/>
              </w:rPr>
            </w:pPr>
          </w:p>
        </w:tc>
        <w:tc>
          <w:tcPr>
            <w:tcW w:w="923" w:type="dxa"/>
            <w:shd w:val="clear" w:color="auto" w:fill="92D050"/>
          </w:tcPr>
          <w:p w:rsidR="002F1FE6" w:rsidRPr="00686FBD" w:rsidRDefault="002F1FE6" w:rsidP="008C6EB4">
            <w:pPr>
              <w:contextualSpacing/>
              <w:rPr>
                <w:rFonts w:asciiTheme="minorHAnsi" w:hAnsiTheme="minorHAnsi" w:cs="Arial"/>
              </w:rPr>
            </w:pPr>
          </w:p>
        </w:tc>
        <w:tc>
          <w:tcPr>
            <w:tcW w:w="923" w:type="dxa"/>
          </w:tcPr>
          <w:p w:rsidR="002F1FE6" w:rsidRPr="00686FBD" w:rsidRDefault="002F1FE6" w:rsidP="008C6EB4">
            <w:pPr>
              <w:contextualSpacing/>
              <w:rPr>
                <w:rFonts w:asciiTheme="minorHAnsi" w:hAnsiTheme="minorHAnsi" w:cs="Arial"/>
              </w:rPr>
            </w:pPr>
          </w:p>
        </w:tc>
        <w:tc>
          <w:tcPr>
            <w:tcW w:w="923" w:type="dxa"/>
            <w:shd w:val="clear" w:color="auto" w:fill="92D050"/>
          </w:tcPr>
          <w:p w:rsidR="002F1FE6" w:rsidRPr="00686FBD" w:rsidRDefault="002F1FE6" w:rsidP="008C6EB4">
            <w:pPr>
              <w:contextualSpacing/>
              <w:rPr>
                <w:rFonts w:asciiTheme="minorHAnsi" w:hAnsiTheme="minorHAnsi" w:cs="Arial"/>
              </w:rPr>
            </w:pPr>
          </w:p>
        </w:tc>
      </w:tr>
      <w:tr w:rsidR="002F1FE6" w:rsidRPr="00686FBD" w:rsidTr="004139B1">
        <w:trPr>
          <w:trHeight w:val="508"/>
        </w:trPr>
        <w:tc>
          <w:tcPr>
            <w:tcW w:w="1543" w:type="dxa"/>
            <w:shd w:val="clear" w:color="auto" w:fill="DAEEF3" w:themeFill="accent5" w:themeFillTint="33"/>
          </w:tcPr>
          <w:p w:rsidR="002F1FE6" w:rsidRPr="00686FBD" w:rsidRDefault="002F1FE6" w:rsidP="008C6EB4">
            <w:pPr>
              <w:contextualSpacing/>
              <w:rPr>
                <w:rFonts w:asciiTheme="minorHAnsi" w:hAnsiTheme="minorHAnsi" w:cs="Arial"/>
              </w:rPr>
            </w:pPr>
            <w:r w:rsidRPr="00686FBD">
              <w:rPr>
                <w:rFonts w:asciiTheme="minorHAnsi" w:hAnsiTheme="minorHAnsi" w:cs="Arial"/>
              </w:rPr>
              <w:t>Mike</w:t>
            </w:r>
          </w:p>
        </w:tc>
        <w:tc>
          <w:tcPr>
            <w:tcW w:w="923" w:type="dxa"/>
            <w:shd w:val="clear" w:color="auto" w:fill="92D050"/>
          </w:tcPr>
          <w:p w:rsidR="002F1FE6" w:rsidRPr="00686FBD" w:rsidRDefault="002F1FE6" w:rsidP="008C6EB4">
            <w:pPr>
              <w:contextualSpacing/>
              <w:rPr>
                <w:rFonts w:asciiTheme="minorHAnsi" w:hAnsiTheme="minorHAnsi" w:cs="Arial"/>
              </w:rPr>
            </w:pPr>
          </w:p>
        </w:tc>
        <w:tc>
          <w:tcPr>
            <w:tcW w:w="923" w:type="dxa"/>
            <w:shd w:val="clear" w:color="auto" w:fill="92D050"/>
          </w:tcPr>
          <w:p w:rsidR="002F1FE6" w:rsidRPr="00686FBD" w:rsidRDefault="002F1FE6" w:rsidP="008C6EB4">
            <w:pPr>
              <w:contextualSpacing/>
              <w:rPr>
                <w:rFonts w:asciiTheme="minorHAnsi" w:hAnsiTheme="minorHAnsi" w:cs="Arial"/>
              </w:rPr>
            </w:pPr>
          </w:p>
        </w:tc>
        <w:tc>
          <w:tcPr>
            <w:tcW w:w="923" w:type="dxa"/>
          </w:tcPr>
          <w:p w:rsidR="002F1FE6" w:rsidRPr="00686FBD" w:rsidRDefault="002F1FE6" w:rsidP="008C6EB4">
            <w:pPr>
              <w:contextualSpacing/>
              <w:rPr>
                <w:rFonts w:asciiTheme="minorHAnsi" w:hAnsiTheme="minorHAnsi" w:cs="Arial"/>
              </w:rPr>
            </w:pPr>
            <w:bookmarkStart w:id="47" w:name="_GoBack"/>
            <w:bookmarkEnd w:id="47"/>
          </w:p>
        </w:tc>
        <w:tc>
          <w:tcPr>
            <w:tcW w:w="923" w:type="dxa"/>
            <w:shd w:val="clear" w:color="auto" w:fill="92D050"/>
          </w:tcPr>
          <w:p w:rsidR="002F1FE6" w:rsidRPr="00686FBD" w:rsidRDefault="002F1FE6" w:rsidP="008C6EB4">
            <w:pPr>
              <w:contextualSpacing/>
              <w:rPr>
                <w:rFonts w:asciiTheme="minorHAnsi" w:hAnsiTheme="minorHAnsi" w:cs="Arial"/>
              </w:rPr>
            </w:pPr>
          </w:p>
        </w:tc>
        <w:tc>
          <w:tcPr>
            <w:tcW w:w="923" w:type="dxa"/>
            <w:shd w:val="clear" w:color="auto" w:fill="FFC000"/>
          </w:tcPr>
          <w:p w:rsidR="002F1FE6" w:rsidRPr="00686FBD" w:rsidRDefault="002F1FE6" w:rsidP="008C6EB4">
            <w:pPr>
              <w:contextualSpacing/>
              <w:rPr>
                <w:rFonts w:asciiTheme="minorHAnsi" w:hAnsiTheme="minorHAnsi" w:cs="Arial"/>
              </w:rPr>
            </w:pPr>
          </w:p>
        </w:tc>
        <w:tc>
          <w:tcPr>
            <w:tcW w:w="923" w:type="dxa"/>
            <w:shd w:val="clear" w:color="auto" w:fill="FFC000"/>
          </w:tcPr>
          <w:p w:rsidR="002F1FE6" w:rsidRPr="00686FBD" w:rsidRDefault="002F1FE6" w:rsidP="008C6EB4">
            <w:pPr>
              <w:contextualSpacing/>
              <w:rPr>
                <w:rFonts w:asciiTheme="minorHAnsi" w:hAnsiTheme="minorHAnsi" w:cs="Arial"/>
              </w:rPr>
            </w:pPr>
          </w:p>
        </w:tc>
        <w:tc>
          <w:tcPr>
            <w:tcW w:w="923" w:type="dxa"/>
          </w:tcPr>
          <w:p w:rsidR="002F1FE6" w:rsidRPr="00686FBD" w:rsidRDefault="002F1FE6" w:rsidP="008C6EB4">
            <w:pPr>
              <w:contextualSpacing/>
              <w:rPr>
                <w:rFonts w:asciiTheme="minorHAnsi" w:hAnsiTheme="minorHAnsi" w:cs="Arial"/>
              </w:rPr>
            </w:pPr>
          </w:p>
        </w:tc>
        <w:tc>
          <w:tcPr>
            <w:tcW w:w="923" w:type="dxa"/>
          </w:tcPr>
          <w:p w:rsidR="002F1FE6" w:rsidRPr="00686FBD" w:rsidRDefault="002F1FE6" w:rsidP="008C6EB4">
            <w:pPr>
              <w:contextualSpacing/>
              <w:rPr>
                <w:rFonts w:asciiTheme="minorHAnsi" w:hAnsiTheme="minorHAnsi" w:cs="Arial"/>
              </w:rPr>
            </w:pPr>
          </w:p>
        </w:tc>
        <w:tc>
          <w:tcPr>
            <w:tcW w:w="923" w:type="dxa"/>
            <w:shd w:val="clear" w:color="auto" w:fill="92D050"/>
          </w:tcPr>
          <w:p w:rsidR="002F1FE6" w:rsidRPr="00686FBD" w:rsidRDefault="002F1FE6" w:rsidP="008C6EB4">
            <w:pPr>
              <w:contextualSpacing/>
              <w:rPr>
                <w:rFonts w:asciiTheme="minorHAnsi" w:hAnsiTheme="minorHAnsi" w:cs="Arial"/>
              </w:rPr>
            </w:pPr>
          </w:p>
        </w:tc>
        <w:tc>
          <w:tcPr>
            <w:tcW w:w="923" w:type="dxa"/>
            <w:shd w:val="clear" w:color="auto" w:fill="92D050"/>
          </w:tcPr>
          <w:p w:rsidR="002F1FE6" w:rsidRPr="00686FBD" w:rsidRDefault="002F1FE6" w:rsidP="008C6EB4">
            <w:pPr>
              <w:contextualSpacing/>
              <w:rPr>
                <w:rFonts w:asciiTheme="minorHAnsi" w:hAnsiTheme="minorHAnsi" w:cs="Arial"/>
              </w:rPr>
            </w:pPr>
          </w:p>
        </w:tc>
      </w:tr>
      <w:tr w:rsidR="002F1FE6" w:rsidRPr="00686FBD" w:rsidTr="004139B1">
        <w:trPr>
          <w:trHeight w:val="478"/>
        </w:trPr>
        <w:tc>
          <w:tcPr>
            <w:tcW w:w="1543" w:type="dxa"/>
            <w:shd w:val="clear" w:color="auto" w:fill="DAEEF3" w:themeFill="accent5" w:themeFillTint="33"/>
          </w:tcPr>
          <w:p w:rsidR="002F1FE6" w:rsidRPr="00686FBD" w:rsidRDefault="002F1FE6" w:rsidP="008C6EB4">
            <w:pPr>
              <w:contextualSpacing/>
              <w:rPr>
                <w:rFonts w:asciiTheme="minorHAnsi" w:hAnsiTheme="minorHAnsi" w:cs="Arial"/>
              </w:rPr>
            </w:pPr>
            <w:r w:rsidRPr="00686FBD">
              <w:rPr>
                <w:rFonts w:asciiTheme="minorHAnsi" w:hAnsiTheme="minorHAnsi" w:cs="Arial"/>
              </w:rPr>
              <w:t>Jim</w:t>
            </w:r>
          </w:p>
        </w:tc>
        <w:tc>
          <w:tcPr>
            <w:tcW w:w="923" w:type="dxa"/>
            <w:shd w:val="clear" w:color="auto" w:fill="92D050"/>
          </w:tcPr>
          <w:p w:rsidR="002F1FE6" w:rsidRPr="00686FBD" w:rsidRDefault="002F1FE6" w:rsidP="008C6EB4">
            <w:pPr>
              <w:contextualSpacing/>
              <w:rPr>
                <w:rFonts w:asciiTheme="minorHAnsi" w:hAnsiTheme="minorHAnsi" w:cs="Arial"/>
              </w:rPr>
            </w:pPr>
          </w:p>
        </w:tc>
        <w:tc>
          <w:tcPr>
            <w:tcW w:w="923" w:type="dxa"/>
          </w:tcPr>
          <w:p w:rsidR="002F1FE6" w:rsidRPr="00686FBD" w:rsidRDefault="002F1FE6" w:rsidP="008C6EB4">
            <w:pPr>
              <w:contextualSpacing/>
              <w:rPr>
                <w:rFonts w:asciiTheme="minorHAnsi" w:hAnsiTheme="minorHAnsi" w:cs="Arial"/>
              </w:rPr>
            </w:pPr>
          </w:p>
        </w:tc>
        <w:tc>
          <w:tcPr>
            <w:tcW w:w="923" w:type="dxa"/>
            <w:shd w:val="clear" w:color="auto" w:fill="92D050"/>
          </w:tcPr>
          <w:p w:rsidR="002F1FE6" w:rsidRPr="00686FBD" w:rsidRDefault="002F1FE6" w:rsidP="008C6EB4">
            <w:pPr>
              <w:contextualSpacing/>
              <w:rPr>
                <w:rFonts w:asciiTheme="minorHAnsi" w:hAnsiTheme="minorHAnsi" w:cs="Arial"/>
              </w:rPr>
            </w:pPr>
          </w:p>
        </w:tc>
        <w:tc>
          <w:tcPr>
            <w:tcW w:w="923" w:type="dxa"/>
            <w:shd w:val="clear" w:color="auto" w:fill="92D050"/>
          </w:tcPr>
          <w:p w:rsidR="002F1FE6" w:rsidRPr="00686FBD" w:rsidRDefault="002F1FE6" w:rsidP="008C6EB4">
            <w:pPr>
              <w:contextualSpacing/>
              <w:rPr>
                <w:rFonts w:asciiTheme="minorHAnsi" w:hAnsiTheme="minorHAnsi" w:cs="Arial"/>
              </w:rPr>
            </w:pPr>
          </w:p>
        </w:tc>
        <w:tc>
          <w:tcPr>
            <w:tcW w:w="923" w:type="dxa"/>
          </w:tcPr>
          <w:p w:rsidR="002F1FE6" w:rsidRPr="00686FBD" w:rsidRDefault="002F1FE6" w:rsidP="008C6EB4">
            <w:pPr>
              <w:contextualSpacing/>
              <w:rPr>
                <w:rFonts w:asciiTheme="minorHAnsi" w:hAnsiTheme="minorHAnsi" w:cs="Arial"/>
              </w:rPr>
            </w:pPr>
          </w:p>
        </w:tc>
        <w:tc>
          <w:tcPr>
            <w:tcW w:w="923" w:type="dxa"/>
          </w:tcPr>
          <w:p w:rsidR="002F1FE6" w:rsidRPr="00686FBD" w:rsidRDefault="002F1FE6" w:rsidP="008C6EB4">
            <w:pPr>
              <w:contextualSpacing/>
              <w:rPr>
                <w:rFonts w:asciiTheme="minorHAnsi" w:hAnsiTheme="minorHAnsi" w:cs="Arial"/>
              </w:rPr>
            </w:pPr>
          </w:p>
        </w:tc>
        <w:tc>
          <w:tcPr>
            <w:tcW w:w="923" w:type="dxa"/>
          </w:tcPr>
          <w:p w:rsidR="002F1FE6" w:rsidRPr="00686FBD" w:rsidRDefault="002F1FE6" w:rsidP="008C6EB4">
            <w:pPr>
              <w:contextualSpacing/>
              <w:rPr>
                <w:rFonts w:asciiTheme="minorHAnsi" w:hAnsiTheme="minorHAnsi" w:cs="Arial"/>
              </w:rPr>
            </w:pPr>
          </w:p>
        </w:tc>
        <w:tc>
          <w:tcPr>
            <w:tcW w:w="923" w:type="dxa"/>
          </w:tcPr>
          <w:p w:rsidR="002F1FE6" w:rsidRPr="00686FBD" w:rsidRDefault="002F1FE6" w:rsidP="008C6EB4">
            <w:pPr>
              <w:contextualSpacing/>
              <w:rPr>
                <w:rFonts w:asciiTheme="minorHAnsi" w:hAnsiTheme="minorHAnsi" w:cs="Arial"/>
              </w:rPr>
            </w:pPr>
          </w:p>
        </w:tc>
        <w:tc>
          <w:tcPr>
            <w:tcW w:w="923" w:type="dxa"/>
          </w:tcPr>
          <w:p w:rsidR="002F1FE6" w:rsidRPr="00686FBD" w:rsidRDefault="002F1FE6" w:rsidP="008C6EB4">
            <w:pPr>
              <w:contextualSpacing/>
              <w:rPr>
                <w:rFonts w:asciiTheme="minorHAnsi" w:hAnsiTheme="minorHAnsi" w:cs="Arial"/>
              </w:rPr>
            </w:pPr>
          </w:p>
        </w:tc>
        <w:tc>
          <w:tcPr>
            <w:tcW w:w="923" w:type="dxa"/>
            <w:shd w:val="clear" w:color="auto" w:fill="92D050"/>
          </w:tcPr>
          <w:p w:rsidR="002F1FE6" w:rsidRPr="00686FBD" w:rsidRDefault="002F1FE6" w:rsidP="008C6EB4">
            <w:pPr>
              <w:contextualSpacing/>
              <w:rPr>
                <w:rFonts w:asciiTheme="minorHAnsi" w:hAnsiTheme="minorHAnsi" w:cs="Arial"/>
              </w:rPr>
            </w:pPr>
          </w:p>
        </w:tc>
      </w:tr>
      <w:tr w:rsidR="002F1FE6" w:rsidRPr="00686FBD" w:rsidTr="004139B1">
        <w:trPr>
          <w:trHeight w:val="508"/>
        </w:trPr>
        <w:tc>
          <w:tcPr>
            <w:tcW w:w="1543" w:type="dxa"/>
            <w:shd w:val="clear" w:color="auto" w:fill="DAEEF3" w:themeFill="accent5" w:themeFillTint="33"/>
          </w:tcPr>
          <w:p w:rsidR="002F1FE6" w:rsidRPr="00686FBD" w:rsidRDefault="002F1FE6" w:rsidP="008C6EB4">
            <w:pPr>
              <w:contextualSpacing/>
              <w:rPr>
                <w:rFonts w:asciiTheme="minorHAnsi" w:hAnsiTheme="minorHAnsi" w:cs="Arial"/>
              </w:rPr>
            </w:pPr>
            <w:r w:rsidRPr="00686FBD">
              <w:rPr>
                <w:rFonts w:asciiTheme="minorHAnsi" w:hAnsiTheme="minorHAnsi" w:cs="Arial"/>
              </w:rPr>
              <w:t>Tom</w:t>
            </w:r>
          </w:p>
        </w:tc>
        <w:tc>
          <w:tcPr>
            <w:tcW w:w="923" w:type="dxa"/>
            <w:shd w:val="clear" w:color="auto" w:fill="92D050"/>
          </w:tcPr>
          <w:p w:rsidR="002F1FE6" w:rsidRPr="00686FBD" w:rsidRDefault="002F1FE6" w:rsidP="008C6EB4">
            <w:pPr>
              <w:contextualSpacing/>
              <w:rPr>
                <w:rFonts w:asciiTheme="minorHAnsi" w:hAnsiTheme="minorHAnsi" w:cs="Arial"/>
              </w:rPr>
            </w:pPr>
          </w:p>
        </w:tc>
        <w:tc>
          <w:tcPr>
            <w:tcW w:w="923" w:type="dxa"/>
            <w:shd w:val="clear" w:color="auto" w:fill="92D050"/>
          </w:tcPr>
          <w:p w:rsidR="002F1FE6" w:rsidRPr="00686FBD" w:rsidRDefault="002F1FE6" w:rsidP="008C6EB4">
            <w:pPr>
              <w:contextualSpacing/>
              <w:rPr>
                <w:rFonts w:asciiTheme="minorHAnsi" w:hAnsiTheme="minorHAnsi" w:cs="Arial"/>
              </w:rPr>
            </w:pPr>
          </w:p>
        </w:tc>
        <w:tc>
          <w:tcPr>
            <w:tcW w:w="923" w:type="dxa"/>
          </w:tcPr>
          <w:p w:rsidR="002F1FE6" w:rsidRPr="00686FBD" w:rsidRDefault="002F1FE6" w:rsidP="008C6EB4">
            <w:pPr>
              <w:contextualSpacing/>
              <w:rPr>
                <w:rFonts w:asciiTheme="minorHAnsi" w:hAnsiTheme="minorHAnsi" w:cs="Arial"/>
              </w:rPr>
            </w:pPr>
          </w:p>
        </w:tc>
        <w:tc>
          <w:tcPr>
            <w:tcW w:w="923" w:type="dxa"/>
            <w:shd w:val="clear" w:color="auto" w:fill="FFC000"/>
          </w:tcPr>
          <w:p w:rsidR="002F1FE6" w:rsidRPr="00686FBD" w:rsidRDefault="002F1FE6" w:rsidP="008C6EB4">
            <w:pPr>
              <w:contextualSpacing/>
              <w:rPr>
                <w:rFonts w:asciiTheme="minorHAnsi" w:hAnsiTheme="minorHAnsi" w:cs="Arial"/>
              </w:rPr>
            </w:pPr>
          </w:p>
        </w:tc>
        <w:tc>
          <w:tcPr>
            <w:tcW w:w="923" w:type="dxa"/>
            <w:shd w:val="clear" w:color="auto" w:fill="92D050"/>
          </w:tcPr>
          <w:p w:rsidR="002F1FE6" w:rsidRPr="00686FBD" w:rsidRDefault="002F1FE6" w:rsidP="008C6EB4">
            <w:pPr>
              <w:contextualSpacing/>
              <w:rPr>
                <w:rFonts w:asciiTheme="minorHAnsi" w:hAnsiTheme="minorHAnsi" w:cs="Arial"/>
              </w:rPr>
            </w:pPr>
          </w:p>
        </w:tc>
        <w:tc>
          <w:tcPr>
            <w:tcW w:w="923" w:type="dxa"/>
            <w:shd w:val="clear" w:color="auto" w:fill="92D050"/>
          </w:tcPr>
          <w:p w:rsidR="002F1FE6" w:rsidRPr="00686FBD" w:rsidRDefault="002F1FE6" w:rsidP="008C6EB4">
            <w:pPr>
              <w:contextualSpacing/>
              <w:rPr>
                <w:rFonts w:asciiTheme="minorHAnsi" w:hAnsiTheme="minorHAnsi" w:cs="Arial"/>
              </w:rPr>
            </w:pPr>
          </w:p>
        </w:tc>
        <w:tc>
          <w:tcPr>
            <w:tcW w:w="923" w:type="dxa"/>
            <w:shd w:val="clear" w:color="auto" w:fill="92D050"/>
          </w:tcPr>
          <w:p w:rsidR="002F1FE6" w:rsidRPr="00686FBD" w:rsidRDefault="002F1FE6" w:rsidP="008C6EB4">
            <w:pPr>
              <w:contextualSpacing/>
              <w:rPr>
                <w:rFonts w:asciiTheme="minorHAnsi" w:hAnsiTheme="minorHAnsi" w:cs="Arial"/>
              </w:rPr>
            </w:pPr>
          </w:p>
        </w:tc>
        <w:tc>
          <w:tcPr>
            <w:tcW w:w="923" w:type="dxa"/>
          </w:tcPr>
          <w:p w:rsidR="002F1FE6" w:rsidRPr="00686FBD" w:rsidRDefault="002F1FE6" w:rsidP="008C6EB4">
            <w:pPr>
              <w:contextualSpacing/>
              <w:rPr>
                <w:rFonts w:asciiTheme="minorHAnsi" w:hAnsiTheme="minorHAnsi" w:cs="Arial"/>
              </w:rPr>
            </w:pPr>
          </w:p>
        </w:tc>
        <w:tc>
          <w:tcPr>
            <w:tcW w:w="923" w:type="dxa"/>
          </w:tcPr>
          <w:p w:rsidR="002F1FE6" w:rsidRPr="00686FBD" w:rsidRDefault="002F1FE6" w:rsidP="008C6EB4">
            <w:pPr>
              <w:contextualSpacing/>
              <w:rPr>
                <w:rFonts w:asciiTheme="minorHAnsi" w:hAnsiTheme="minorHAnsi" w:cs="Arial"/>
              </w:rPr>
            </w:pPr>
          </w:p>
        </w:tc>
        <w:tc>
          <w:tcPr>
            <w:tcW w:w="923" w:type="dxa"/>
            <w:shd w:val="clear" w:color="auto" w:fill="92D050"/>
          </w:tcPr>
          <w:p w:rsidR="002F1FE6" w:rsidRPr="00686FBD" w:rsidRDefault="002F1FE6" w:rsidP="008C6EB4">
            <w:pPr>
              <w:contextualSpacing/>
              <w:rPr>
                <w:rFonts w:asciiTheme="minorHAnsi" w:hAnsiTheme="minorHAnsi" w:cs="Arial"/>
              </w:rPr>
            </w:pPr>
          </w:p>
        </w:tc>
      </w:tr>
      <w:tr w:rsidR="002F1FE6" w:rsidRPr="00686FBD" w:rsidTr="004139B1">
        <w:trPr>
          <w:trHeight w:val="478"/>
        </w:trPr>
        <w:tc>
          <w:tcPr>
            <w:tcW w:w="10775" w:type="dxa"/>
            <w:gridSpan w:val="11"/>
            <w:shd w:val="clear" w:color="auto" w:fill="auto"/>
          </w:tcPr>
          <w:p w:rsidR="002F1FE6" w:rsidRPr="00686FBD" w:rsidRDefault="002F1FE6" w:rsidP="008C6EB4">
            <w:pPr>
              <w:contextualSpacing/>
              <w:rPr>
                <w:rFonts w:asciiTheme="minorHAnsi" w:hAnsiTheme="minorHAnsi" w:cs="Arial"/>
              </w:rPr>
            </w:pPr>
            <w:r w:rsidRPr="00686FBD">
              <w:rPr>
                <w:rFonts w:asciiTheme="minorHAnsi" w:hAnsiTheme="minorHAnsi" w:cs="Arial"/>
              </w:rPr>
              <w:t>Key</w:t>
            </w:r>
          </w:p>
        </w:tc>
      </w:tr>
      <w:tr w:rsidR="002F1FE6" w:rsidRPr="00686FBD" w:rsidTr="004139B1">
        <w:trPr>
          <w:trHeight w:val="508"/>
        </w:trPr>
        <w:tc>
          <w:tcPr>
            <w:tcW w:w="1543" w:type="dxa"/>
            <w:shd w:val="clear" w:color="auto" w:fill="92D050"/>
          </w:tcPr>
          <w:p w:rsidR="002F1FE6" w:rsidRPr="00686FBD" w:rsidRDefault="002F1FE6" w:rsidP="008C6EB4">
            <w:pPr>
              <w:contextualSpacing/>
              <w:rPr>
                <w:rFonts w:asciiTheme="minorHAnsi" w:hAnsiTheme="minorHAnsi" w:cs="Arial"/>
              </w:rPr>
            </w:pPr>
          </w:p>
        </w:tc>
        <w:tc>
          <w:tcPr>
            <w:tcW w:w="9232" w:type="dxa"/>
            <w:gridSpan w:val="10"/>
            <w:shd w:val="clear" w:color="auto" w:fill="auto"/>
          </w:tcPr>
          <w:p w:rsidR="002F1FE6" w:rsidRPr="00686FBD" w:rsidRDefault="002F1FE6" w:rsidP="008C6EB4">
            <w:pPr>
              <w:contextualSpacing/>
              <w:rPr>
                <w:rFonts w:asciiTheme="minorHAnsi" w:hAnsiTheme="minorHAnsi" w:cs="Arial"/>
              </w:rPr>
            </w:pPr>
            <w:r w:rsidRPr="00686FBD">
              <w:rPr>
                <w:rFonts w:asciiTheme="minorHAnsi" w:hAnsiTheme="minorHAnsi" w:cs="Arial"/>
              </w:rPr>
              <w:t>Completed, has the required item/licence/ticket etc.</w:t>
            </w:r>
          </w:p>
        </w:tc>
      </w:tr>
      <w:tr w:rsidR="002F1FE6" w:rsidRPr="00686FBD" w:rsidTr="004139B1">
        <w:trPr>
          <w:trHeight w:val="478"/>
        </w:trPr>
        <w:tc>
          <w:tcPr>
            <w:tcW w:w="1543" w:type="dxa"/>
            <w:shd w:val="clear" w:color="auto" w:fill="FFC000"/>
          </w:tcPr>
          <w:p w:rsidR="002F1FE6" w:rsidRPr="00686FBD" w:rsidRDefault="002F1FE6" w:rsidP="008C6EB4">
            <w:pPr>
              <w:contextualSpacing/>
              <w:rPr>
                <w:rFonts w:asciiTheme="minorHAnsi" w:hAnsiTheme="minorHAnsi" w:cs="Arial"/>
              </w:rPr>
            </w:pPr>
          </w:p>
        </w:tc>
        <w:tc>
          <w:tcPr>
            <w:tcW w:w="9232" w:type="dxa"/>
            <w:gridSpan w:val="10"/>
            <w:shd w:val="clear" w:color="auto" w:fill="auto"/>
          </w:tcPr>
          <w:p w:rsidR="002F1FE6" w:rsidRPr="00686FBD" w:rsidRDefault="002F1FE6" w:rsidP="008C6EB4">
            <w:pPr>
              <w:contextualSpacing/>
              <w:rPr>
                <w:rFonts w:asciiTheme="minorHAnsi" w:hAnsiTheme="minorHAnsi" w:cs="Arial"/>
              </w:rPr>
            </w:pPr>
            <w:r w:rsidRPr="00686FBD">
              <w:rPr>
                <w:rFonts w:asciiTheme="minorHAnsi" w:hAnsiTheme="minorHAnsi" w:cs="Arial"/>
              </w:rPr>
              <w:t>In training for the item/licence/ticket etc.</w:t>
            </w:r>
          </w:p>
        </w:tc>
      </w:tr>
    </w:tbl>
    <w:p w:rsidR="002F1FE6" w:rsidRDefault="002F1FE6" w:rsidP="002F1FE6">
      <w:pPr>
        <w:rPr>
          <w:rFonts w:asciiTheme="minorHAnsi" w:hAnsiTheme="minorHAnsi" w:cs="Arial"/>
          <w:szCs w:val="22"/>
        </w:rPr>
      </w:pPr>
      <w:r w:rsidRPr="00E70130">
        <w:rPr>
          <w:rFonts w:asciiTheme="minorHAnsi" w:hAnsiTheme="minorHAnsi" w:cs="Arial"/>
          <w:szCs w:val="22"/>
        </w:rPr>
        <w:t xml:space="preserve">Priority is an important factor to consider when deciding what needs to be done by when and in what order.  Priority can be decided </w:t>
      </w:r>
      <w:r>
        <w:rPr>
          <w:rFonts w:asciiTheme="minorHAnsi" w:hAnsiTheme="minorHAnsi" w:cs="Arial"/>
          <w:szCs w:val="22"/>
        </w:rPr>
        <w:t xml:space="preserve">or </w:t>
      </w:r>
      <w:r w:rsidRPr="00E70130">
        <w:rPr>
          <w:rFonts w:asciiTheme="minorHAnsi" w:hAnsiTheme="minorHAnsi" w:cs="Arial"/>
          <w:szCs w:val="22"/>
        </w:rPr>
        <w:t>based on a number of criteria including:</w:t>
      </w:r>
    </w:p>
    <w:p w:rsidR="002F1FE6" w:rsidRPr="00E70130" w:rsidRDefault="002F1FE6" w:rsidP="00126670">
      <w:pPr>
        <w:pStyle w:val="ListParagraph"/>
        <w:numPr>
          <w:ilvl w:val="0"/>
          <w:numId w:val="43"/>
        </w:numPr>
      </w:pPr>
      <w:r w:rsidRPr="00E70130">
        <w:t>The risk of not doing it (the resulting consequence and the likelihood of that consequence occurring).  Priority needs to be given to the items that will cause the greatest negative impact if they a</w:t>
      </w:r>
      <w:r>
        <w:t>r</w:t>
      </w:r>
      <w:r w:rsidRPr="00E70130">
        <w:t>e not addressed.</w:t>
      </w:r>
    </w:p>
    <w:p w:rsidR="002F1FE6" w:rsidRPr="00A23687" w:rsidRDefault="002F1FE6" w:rsidP="00126670">
      <w:pPr>
        <w:pStyle w:val="ListParagraph"/>
        <w:numPr>
          <w:ilvl w:val="0"/>
          <w:numId w:val="43"/>
        </w:numPr>
      </w:pPr>
      <w:r w:rsidRPr="00A23687">
        <w:t>The level of importance for the task from your line management.  Your manager may have a very different view of what is important, is critical for their view to be understood.</w:t>
      </w:r>
    </w:p>
    <w:p w:rsidR="009E4D82" w:rsidRDefault="002F1FE6" w:rsidP="00126670">
      <w:pPr>
        <w:pStyle w:val="ListParagraph"/>
        <w:numPr>
          <w:ilvl w:val="0"/>
          <w:numId w:val="43"/>
        </w:numPr>
      </w:pPr>
      <w:r w:rsidRPr="00A23687">
        <w:t xml:space="preserve">What is achievable in the time you have and with the resources you have. </w:t>
      </w:r>
    </w:p>
    <w:p w:rsidR="009E4D82" w:rsidRDefault="009E4D82">
      <w:pPr>
        <w:spacing w:before="100" w:after="100"/>
        <w:jc w:val="left"/>
      </w:pPr>
      <w:r>
        <w:br w:type="page"/>
      </w:r>
    </w:p>
    <w:p w:rsidR="002F1FE6" w:rsidRPr="00A23687" w:rsidRDefault="002F1FE6" w:rsidP="009E4D82">
      <w:pPr>
        <w:ind w:left="360"/>
      </w:pPr>
    </w:p>
    <w:p w:rsidR="002F1FE6" w:rsidRPr="002F1FE6" w:rsidRDefault="002F1FE6" w:rsidP="002F1FE6">
      <w:pPr>
        <w:ind w:left="5387"/>
        <w:rPr>
          <w:rFonts w:cs="Arial"/>
          <w:i/>
          <w:szCs w:val="22"/>
        </w:rPr>
      </w:pPr>
      <w:r w:rsidRPr="002F1FE6">
        <w:rPr>
          <w:rFonts w:ascii="Arial" w:hAnsi="Arial" w:cs="Arial"/>
          <w:i/>
          <w:noProof/>
          <w:color w:val="984806" w:themeColor="accent6" w:themeShade="80"/>
        </w:rPr>
        <mc:AlternateContent>
          <mc:Choice Requires="wps">
            <w:drawing>
              <wp:anchor distT="0" distB="0" distL="114300" distR="114300" simplePos="0" relativeHeight="251711488" behindDoc="0" locked="0" layoutInCell="1" allowOverlap="1" wp14:anchorId="5D4EC6A0" wp14:editId="3226DA64">
                <wp:simplePos x="0" y="0"/>
                <wp:positionH relativeFrom="column">
                  <wp:posOffset>1171575</wp:posOffset>
                </wp:positionH>
                <wp:positionV relativeFrom="paragraph">
                  <wp:posOffset>87630</wp:posOffset>
                </wp:positionV>
                <wp:extent cx="2124075" cy="809625"/>
                <wp:effectExtent l="57150" t="38100" r="66675" b="104775"/>
                <wp:wrapSquare wrapText="bothSides"/>
                <wp:docPr id="84" name="Oval 84"/>
                <wp:cNvGraphicFramePr/>
                <a:graphic xmlns:a="http://schemas.openxmlformats.org/drawingml/2006/main">
                  <a:graphicData uri="http://schemas.microsoft.com/office/word/2010/wordprocessingShape">
                    <wps:wsp>
                      <wps:cNvSpPr/>
                      <wps:spPr>
                        <a:xfrm>
                          <a:off x="0" y="0"/>
                          <a:ext cx="2124075" cy="809625"/>
                        </a:xfrm>
                        <a:prstGeom prst="ellipse">
                          <a:avLst/>
                        </a:prstGeom>
                      </wps:spPr>
                      <wps:style>
                        <a:lnRef idx="1">
                          <a:schemeClr val="accent6"/>
                        </a:lnRef>
                        <a:fillRef idx="2">
                          <a:schemeClr val="accent6"/>
                        </a:fillRef>
                        <a:effectRef idx="1">
                          <a:schemeClr val="accent6"/>
                        </a:effectRef>
                        <a:fontRef idx="minor">
                          <a:schemeClr val="dk1"/>
                        </a:fontRef>
                      </wps:style>
                      <wps:txbx>
                        <w:txbxContent>
                          <w:p w:rsidR="00D61F49" w:rsidRPr="00067F22" w:rsidRDefault="00D61F49" w:rsidP="002F1FE6">
                            <w:pPr>
                              <w:jc w:val="center"/>
                              <w:rPr>
                                <w:rFonts w:ascii="Arial" w:hAnsi="Arial" w:cs="Arial"/>
                                <w:b/>
                                <w:sz w:val="36"/>
                                <w:szCs w:val="36"/>
                              </w:rPr>
                            </w:pPr>
                            <w:r w:rsidRPr="00067F22">
                              <w:rPr>
                                <w:rFonts w:ascii="Arial" w:hAnsi="Arial" w:cs="Arial"/>
                                <w:b/>
                                <w:sz w:val="36"/>
                                <w:szCs w:val="36"/>
                              </w:rPr>
                              <w:t>Remember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4EC6A0" id="Oval 84" o:spid="_x0000_s1042" style="position:absolute;left:0;text-align:left;margin-left:92.25pt;margin-top:6.9pt;width:167.25pt;height:63.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lw4ZgIAACgFAAAOAAAAZHJzL2Uyb0RvYy54bWysVFtr2zAUfh/sPwi9r45NekmoU0JKx6C0&#10;Ze3osyJLjZiko0lK7OzX70h2nLIWNsZebB2d79y/o8urzmiyEz4osDUtTyaUCMuhUfalpt+ebj5d&#10;UBIisw3TYEVN9yLQq8XHD5etm4sKNqAb4Qk6sWHeuppuYnTzogh8IwwLJ+CERaUEb1hE0b8UjWct&#10;eje6qCaTs6IF3zgPXISAt9e9ki6yfykFj/dSBhGJrinmFvPX5+86fYvFJZu/eOY2ig9psH/IwjBl&#10;Mejo6ppFRrZevXFlFPcQQMYTDqYAKRUXuQasppz8Vs3jhjmRa8HmBDe2Kfw/t/xu9+CJamp6MaXE&#10;MoMzut8xTVDE3rQuzBHy6B78IAU8pkI76U36Ywmky/3cj/0UXSQcL6uymk7OTynhqLuYzM6q0+S0&#10;OFo7H+JnAYakQ02F1sqFVDKbs91tiD36gELTlFCfQj7FvRYJrO1XIbEMDFpm60wgsdKeYDE1ZZwL&#10;G8+G6BmdzKTSejSs/mw44JOpyOQajf8i6miRI4ONo7FRFvx70Zvv5ZCy7PGHDvR1pxbEbt3l+c0S&#10;Mt2sodnjTD30ZA+O3yjs7i0L8YF5ZDfuAW5svMeP1NDWFIYTJRvwP9+7T3gkHWopaXFbahp+bJkX&#10;lOgvFuk4K6fTtF5ZmJ6eVyj415r1a43dmhXgVEp8GxzPx4SP+nCUHswzLvYyRUUVsxxj15RHfxBW&#10;sd9ifBq4WC4zDFfKsXhrHx0/8CBR56l7Zt4NFItIzjs4bNYbmvXYNCELy20EqTIHj30dJoDrmIk8&#10;PB1p31/LGXV84Ba/AAAA//8DAFBLAwQUAAYACAAAACEAnhcI1d0AAAAKAQAADwAAAGRycy9kb3du&#10;cmV2LnhtbEyPQU+DQBCF7yb+h82YeLMLFkqLLI0xMZ7bmuhxy45AZGeB3QL9944nvc2beXnzvWK/&#10;2E5MOPrWkYJ4FYFAqpxpqVbwfnp92ILwQZPRnSNUcEUP+/L2ptC5cTMdcDqGWnAI+VwraELocyl9&#10;1aDVfuV6JL59udHqwHKspRn1zOG2k49RtJFWt8QfGt3jS4PV9/FiFSQHPWzSNzsNw+dHcnW7bM7q&#10;TKn7u+X5CUTAJfyZ4Ref0aFkprO7kPGiY71NUrbysOYKbEjjHZc78yKJ1yDLQv6vUP4AAAD//wMA&#10;UEsBAi0AFAAGAAgAAAAhALaDOJL+AAAA4QEAABMAAAAAAAAAAAAAAAAAAAAAAFtDb250ZW50X1R5&#10;cGVzXS54bWxQSwECLQAUAAYACAAAACEAOP0h/9YAAACUAQAACwAAAAAAAAAAAAAAAAAvAQAAX3Jl&#10;bHMvLnJlbHNQSwECLQAUAAYACAAAACEAkfZcOGYCAAAoBQAADgAAAAAAAAAAAAAAAAAuAgAAZHJz&#10;L2Uyb0RvYy54bWxQSwECLQAUAAYACAAAACEAnhcI1d0AAAAKAQAADwAAAAAAAAAAAAAAAADABAAA&#10;ZHJzL2Rvd25yZXYueG1sUEsFBgAAAAAEAAQA8wAAAMoFAAAAAA==&#10;" fillcolor="#fbcaa2 [1625]" strokecolor="#f68c36 [3049]">
                <v:fill color2="#fdefe3 [505]" rotate="t" angle="180" colors="0 #ffbe86;22938f #ffd0aa;1 #ffebdb" focus="100%" type="gradient"/>
                <v:shadow on="t" color="black" opacity="24903f" origin=",.5" offset="0,.55556mm"/>
                <v:textbox>
                  <w:txbxContent>
                    <w:p w:rsidR="00D61F49" w:rsidRPr="00067F22" w:rsidRDefault="00D61F49" w:rsidP="002F1FE6">
                      <w:pPr>
                        <w:jc w:val="center"/>
                        <w:rPr>
                          <w:rFonts w:ascii="Arial" w:hAnsi="Arial" w:cs="Arial"/>
                          <w:b/>
                          <w:sz w:val="36"/>
                          <w:szCs w:val="36"/>
                        </w:rPr>
                      </w:pPr>
                      <w:r w:rsidRPr="00067F22">
                        <w:rPr>
                          <w:rFonts w:ascii="Arial" w:hAnsi="Arial" w:cs="Arial"/>
                          <w:b/>
                          <w:sz w:val="36"/>
                          <w:szCs w:val="36"/>
                        </w:rPr>
                        <w:t>Remember</w:t>
                      </w:r>
                    </w:p>
                  </w:txbxContent>
                </v:textbox>
                <w10:wrap type="square"/>
              </v:oval>
            </w:pict>
          </mc:Fallback>
        </mc:AlternateContent>
      </w:r>
      <w:r w:rsidRPr="002F1FE6">
        <w:rPr>
          <w:rFonts w:cs="Arial"/>
          <w:i/>
          <w:color w:val="984806" w:themeColor="accent6" w:themeShade="80"/>
          <w:szCs w:val="22"/>
        </w:rPr>
        <w:t>80% of the issues are caused by 20% of the factors (The Pareto Principle).  This means finding the ‘big ticket items’ that cause most of the ‘strife’.</w:t>
      </w:r>
    </w:p>
    <w:p w:rsidR="004B56C4" w:rsidRDefault="002F1FE6" w:rsidP="002F1FE6">
      <w:pPr>
        <w:rPr>
          <w:b/>
          <w:color w:val="1F497D" w:themeColor="text2"/>
          <w:sz w:val="48"/>
          <w:szCs w:val="48"/>
        </w:rPr>
      </w:pPr>
      <w:r>
        <w:rPr>
          <w:noProof/>
        </w:rPr>
        <w:drawing>
          <wp:anchor distT="0" distB="0" distL="114300" distR="114300" simplePos="0" relativeHeight="251713536" behindDoc="0" locked="0" layoutInCell="1" allowOverlap="1" wp14:anchorId="1795083F" wp14:editId="4B6A0B2A">
            <wp:simplePos x="0" y="0"/>
            <wp:positionH relativeFrom="column">
              <wp:posOffset>114300</wp:posOffset>
            </wp:positionH>
            <wp:positionV relativeFrom="paragraph">
              <wp:posOffset>923290</wp:posOffset>
            </wp:positionV>
            <wp:extent cx="6124575" cy="4592955"/>
            <wp:effectExtent l="0" t="0" r="9525" b="0"/>
            <wp:wrapSquare wrapText="bothSides"/>
            <wp:docPr id="37" name="Picture 37" descr="https://inotes4you.files.wordpress.com/2014/04/20140418-095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inotes4you.files.wordpress.com/2014/04/20140418-095204.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6124575" cy="4592955"/>
                    </a:xfrm>
                    <a:prstGeom prst="rect">
                      <a:avLst/>
                    </a:prstGeom>
                    <a:noFill/>
                    <a:ln>
                      <a:noFill/>
                    </a:ln>
                  </pic:spPr>
                </pic:pic>
              </a:graphicData>
            </a:graphic>
            <wp14:sizeRelH relativeFrom="page">
              <wp14:pctWidth>0</wp14:pctWidth>
            </wp14:sizeRelH>
            <wp14:sizeRelV relativeFrom="page">
              <wp14:pctHeight>0</wp14:pctHeight>
            </wp14:sizeRelV>
          </wp:anchor>
        </w:drawing>
      </w:r>
      <w:r w:rsidR="004B56C4">
        <w:br w:type="page"/>
      </w:r>
    </w:p>
    <w:p w:rsidR="006E394C" w:rsidRDefault="00686FBD" w:rsidP="00390F27">
      <w:pPr>
        <w:pStyle w:val="Heading1"/>
      </w:pPr>
      <w:bookmarkStart w:id="48" w:name="_Toc434331656"/>
      <w:r>
        <w:t>Chapter 3</w:t>
      </w:r>
      <w:r w:rsidR="006E394C">
        <w:t>: Oversee the execution of tasks</w:t>
      </w:r>
      <w:bookmarkEnd w:id="48"/>
    </w:p>
    <w:p w:rsidR="00672C78" w:rsidRDefault="00672C78" w:rsidP="00672C78">
      <w:pPr>
        <w:spacing w:before="360"/>
        <w:ind w:right="641"/>
      </w:pPr>
      <w:r>
        <w:rPr>
          <w:b/>
          <w:szCs w:val="22"/>
        </w:rPr>
        <w:t>By the end of this chapter you will understand how to:</w:t>
      </w:r>
    </w:p>
    <w:p w:rsidR="00672C78" w:rsidRDefault="00672C78" w:rsidP="00D639E7">
      <w:pPr>
        <w:pStyle w:val="ListParagraph"/>
        <w:numPr>
          <w:ilvl w:val="0"/>
          <w:numId w:val="12"/>
        </w:numPr>
      </w:pPr>
      <w:r>
        <w:t>Monitor the installation against required outcomes and identify performance gaps,</w:t>
      </w:r>
    </w:p>
    <w:p w:rsidR="00672C78" w:rsidRDefault="00672C78" w:rsidP="00D639E7">
      <w:pPr>
        <w:pStyle w:val="ListParagraph"/>
        <w:numPr>
          <w:ilvl w:val="0"/>
          <w:numId w:val="12"/>
        </w:numPr>
      </w:pPr>
      <w:r>
        <w:t>Initiate adjustments to work practice/job plan and ensure achievement of required outcomes, and</w:t>
      </w:r>
    </w:p>
    <w:p w:rsidR="00672C78" w:rsidRPr="00534CDF" w:rsidRDefault="00672C78" w:rsidP="00D639E7">
      <w:pPr>
        <w:pStyle w:val="ListParagraph"/>
        <w:numPr>
          <w:ilvl w:val="0"/>
          <w:numId w:val="12"/>
        </w:numPr>
      </w:pPr>
      <w:r>
        <w:t>Ensure plant, equipment, and tools maintenance requirements are carried out and recorded in writing.</w:t>
      </w:r>
    </w:p>
    <w:p w:rsidR="006E394C" w:rsidRPr="006E394C" w:rsidRDefault="00686FBD" w:rsidP="008A0614">
      <w:pPr>
        <w:pStyle w:val="ChapterHeading"/>
      </w:pPr>
      <w:bookmarkStart w:id="49" w:name="_Toc434331657"/>
      <w:r>
        <w:t>3</w:t>
      </w:r>
      <w:r w:rsidR="00672C78">
        <w:t>.1 Monitoring the installation and identifying performance gaps</w:t>
      </w:r>
      <w:bookmarkEnd w:id="49"/>
      <w:r w:rsidR="00672C78" w:rsidRPr="006E394C">
        <w:t xml:space="preserve"> </w:t>
      </w:r>
    </w:p>
    <w:p w:rsidR="00A7409D" w:rsidRDefault="00A7409D" w:rsidP="00A7409D">
      <w:pPr>
        <w:rPr>
          <w:lang w:val="en-US" w:eastAsia="en-US" w:bidi="en-US"/>
        </w:rPr>
      </w:pPr>
      <w:r>
        <w:rPr>
          <w:lang w:val="en-US" w:eastAsia="en-US" w:bidi="en-US"/>
        </w:rPr>
        <w:t>Cole (2006) argues that “just knowing clearly what you are responsible for achieving and how to monitor and measure your success will go a long way towards helping you stay ‘on top’ of your job and do it well. However, you will still need an effective daily or weekly plan, with clearly defined priorities, and the self-discipline to carry it out.” (p214)</w:t>
      </w:r>
    </w:p>
    <w:p w:rsidR="002F1FE6" w:rsidRPr="007662E0" w:rsidRDefault="002F1FE6" w:rsidP="002F1FE6">
      <w:pPr>
        <w:rPr>
          <w:rFonts w:asciiTheme="minorHAnsi" w:hAnsiTheme="minorHAnsi" w:cs="Arial"/>
        </w:rPr>
      </w:pPr>
      <w:r w:rsidRPr="007662E0">
        <w:rPr>
          <w:rFonts w:asciiTheme="minorHAnsi" w:hAnsiTheme="minorHAnsi" w:cs="Arial"/>
          <w:szCs w:val="22"/>
        </w:rPr>
        <w:t>As the Supervisor, it is essential that you are aware of everything that occurs on site with materials being delivered, sub-contractors performing different tasks, movements of loads, traffic with heavy machinery and much more.  This is a very complex responsibility that can sometimes become overwhelming; so, apart from using your delegation authority, you can also do the following tasks regularly/daily to</w:t>
      </w:r>
      <w:r w:rsidRPr="007662E0">
        <w:rPr>
          <w:rFonts w:asciiTheme="minorHAnsi" w:hAnsiTheme="minorHAnsi" w:cs="Arial"/>
        </w:rPr>
        <w:t xml:space="preserve"> ensure you stay on top of what is happening on your site:</w:t>
      </w:r>
    </w:p>
    <w:p w:rsidR="002F1FE6" w:rsidRPr="002F1FE6" w:rsidRDefault="002F1FE6" w:rsidP="00126670">
      <w:pPr>
        <w:pStyle w:val="ListParagraph"/>
        <w:numPr>
          <w:ilvl w:val="0"/>
          <w:numId w:val="31"/>
        </w:numPr>
      </w:pPr>
      <w:r w:rsidRPr="002F1FE6">
        <w:t>Site inspection for hazards, damage or other issues of concern</w:t>
      </w:r>
    </w:p>
    <w:p w:rsidR="002F1FE6" w:rsidRPr="002F1FE6" w:rsidRDefault="002F1FE6" w:rsidP="00126670">
      <w:pPr>
        <w:pStyle w:val="ListParagraph"/>
        <w:numPr>
          <w:ilvl w:val="0"/>
          <w:numId w:val="31"/>
        </w:numPr>
      </w:pPr>
      <w:r w:rsidRPr="002F1FE6">
        <w:t>Inventory control to ensure no unexpected overuse of materials</w:t>
      </w:r>
    </w:p>
    <w:p w:rsidR="002F1FE6" w:rsidRPr="002F1FE6" w:rsidRDefault="002F1FE6" w:rsidP="00126670">
      <w:pPr>
        <w:pStyle w:val="ListParagraph"/>
        <w:numPr>
          <w:ilvl w:val="0"/>
          <w:numId w:val="31"/>
        </w:numPr>
      </w:pPr>
      <w:r w:rsidRPr="002F1FE6">
        <w:t>Authorising overtime</w:t>
      </w:r>
    </w:p>
    <w:p w:rsidR="002F1FE6" w:rsidRPr="002F1FE6" w:rsidRDefault="002F1FE6" w:rsidP="00126670">
      <w:pPr>
        <w:pStyle w:val="ListParagraph"/>
        <w:numPr>
          <w:ilvl w:val="0"/>
          <w:numId w:val="31"/>
        </w:numPr>
      </w:pPr>
      <w:r w:rsidRPr="002F1FE6">
        <w:t xml:space="preserve">Providing required explanations for the builders and other professionals associated with the project, </w:t>
      </w:r>
    </w:p>
    <w:p w:rsidR="002F1FE6" w:rsidRPr="002F1FE6" w:rsidRDefault="002F1FE6" w:rsidP="00126670">
      <w:pPr>
        <w:pStyle w:val="ListParagraph"/>
        <w:numPr>
          <w:ilvl w:val="0"/>
          <w:numId w:val="31"/>
        </w:numPr>
      </w:pPr>
      <w:r w:rsidRPr="002F1FE6">
        <w:t xml:space="preserve">Coordinating and collaborating with the architects, engineers, client and specialists. </w:t>
      </w:r>
    </w:p>
    <w:p w:rsidR="002F1FE6" w:rsidRPr="002F1FE6" w:rsidRDefault="002F1FE6" w:rsidP="00126670">
      <w:pPr>
        <w:pStyle w:val="ListParagraph"/>
        <w:numPr>
          <w:ilvl w:val="0"/>
          <w:numId w:val="31"/>
        </w:numPr>
      </w:pPr>
      <w:r w:rsidRPr="002F1FE6">
        <w:t>Pre-start meeting attendance</w:t>
      </w:r>
    </w:p>
    <w:p w:rsidR="002F1FE6" w:rsidRPr="002F1FE6" w:rsidRDefault="002F1FE6" w:rsidP="00126670">
      <w:pPr>
        <w:pStyle w:val="ListParagraph"/>
        <w:numPr>
          <w:ilvl w:val="0"/>
          <w:numId w:val="31"/>
        </w:numPr>
      </w:pPr>
      <w:r w:rsidRPr="002F1FE6">
        <w:t>Review of previous days reports, progress and incidents</w:t>
      </w:r>
    </w:p>
    <w:p w:rsidR="002F1FE6" w:rsidRPr="002F1FE6" w:rsidRDefault="002F1FE6" w:rsidP="00126670">
      <w:pPr>
        <w:pStyle w:val="ListParagraph"/>
        <w:numPr>
          <w:ilvl w:val="0"/>
          <w:numId w:val="31"/>
        </w:numPr>
      </w:pPr>
      <w:r w:rsidRPr="002F1FE6">
        <w:t>Maintain open communication with authorities and the client</w:t>
      </w:r>
    </w:p>
    <w:p w:rsidR="0033009A" w:rsidRDefault="0033009A" w:rsidP="007662E0">
      <w:r>
        <w:t>In the civil construction industry t</w:t>
      </w:r>
      <w:r w:rsidR="00A7409D">
        <w:t>he</w:t>
      </w:r>
      <w:r>
        <w:t xml:space="preserve"> activities, related to installation of underground services tasks,</w:t>
      </w:r>
      <w:r w:rsidR="00A7409D">
        <w:t xml:space="preserve"> will vary from site</w:t>
      </w:r>
      <w:r>
        <w:t>-</w:t>
      </w:r>
      <w:r w:rsidR="00A7409D">
        <w:t>to</w:t>
      </w:r>
      <w:r>
        <w:t>-</w:t>
      </w:r>
      <w:r w:rsidR="00A7409D">
        <w:t>site</w:t>
      </w:r>
      <w:r>
        <w:t xml:space="preserve"> and</w:t>
      </w:r>
      <w:r w:rsidR="00A7409D">
        <w:t xml:space="preserve"> project</w:t>
      </w:r>
      <w:r>
        <w:t>-</w:t>
      </w:r>
      <w:r w:rsidR="00A7409D">
        <w:t>to</w:t>
      </w:r>
      <w:r>
        <w:t>-</w:t>
      </w:r>
      <w:r w:rsidR="00A7409D">
        <w:t>project</w:t>
      </w:r>
      <w:r>
        <w:t>; such as:</w:t>
      </w:r>
    </w:p>
    <w:p w:rsidR="0033009A" w:rsidRDefault="0033009A" w:rsidP="00126670">
      <w:pPr>
        <w:pStyle w:val="ListParagraph"/>
        <w:numPr>
          <w:ilvl w:val="0"/>
          <w:numId w:val="78"/>
        </w:numPr>
      </w:pPr>
      <w:r>
        <w:t>Environmental conservation,</w:t>
      </w:r>
    </w:p>
    <w:p w:rsidR="0033009A" w:rsidRDefault="0033009A" w:rsidP="00126670">
      <w:pPr>
        <w:pStyle w:val="ListParagraph"/>
        <w:numPr>
          <w:ilvl w:val="0"/>
          <w:numId w:val="78"/>
        </w:numPr>
      </w:pPr>
      <w:r>
        <w:t>Infrastructure development,</w:t>
      </w:r>
    </w:p>
    <w:p w:rsidR="0033009A" w:rsidRDefault="0033009A" w:rsidP="00126670">
      <w:pPr>
        <w:pStyle w:val="ListParagraph"/>
        <w:numPr>
          <w:ilvl w:val="0"/>
          <w:numId w:val="78"/>
        </w:numPr>
      </w:pPr>
      <w:r>
        <w:t>Commercial development,</w:t>
      </w:r>
    </w:p>
    <w:p w:rsidR="0033009A" w:rsidRDefault="0033009A" w:rsidP="00126670">
      <w:pPr>
        <w:pStyle w:val="ListParagraph"/>
        <w:numPr>
          <w:ilvl w:val="0"/>
          <w:numId w:val="78"/>
        </w:numPr>
      </w:pPr>
      <w:r>
        <w:t>Lifting and carnage,</w:t>
      </w:r>
    </w:p>
    <w:p w:rsidR="0033009A" w:rsidRDefault="0033009A" w:rsidP="00126670">
      <w:pPr>
        <w:pStyle w:val="ListParagraph"/>
        <w:numPr>
          <w:ilvl w:val="0"/>
          <w:numId w:val="78"/>
        </w:numPr>
      </w:pPr>
      <w:r>
        <w:t>Road construction and maintenance,</w:t>
      </w:r>
    </w:p>
    <w:p w:rsidR="0033009A" w:rsidRDefault="0033009A" w:rsidP="00126670">
      <w:pPr>
        <w:pStyle w:val="ListParagraph"/>
        <w:numPr>
          <w:ilvl w:val="0"/>
          <w:numId w:val="78"/>
        </w:numPr>
      </w:pPr>
      <w:r>
        <w:t>Pipeline construction,</w:t>
      </w:r>
    </w:p>
    <w:p w:rsidR="0033009A" w:rsidRDefault="0033009A" w:rsidP="00126670">
      <w:pPr>
        <w:pStyle w:val="ListParagraph"/>
        <w:numPr>
          <w:ilvl w:val="0"/>
          <w:numId w:val="78"/>
        </w:numPr>
      </w:pPr>
      <w:r>
        <w:t>Industrial development, or</w:t>
      </w:r>
    </w:p>
    <w:p w:rsidR="0033009A" w:rsidRDefault="0033009A" w:rsidP="00126670">
      <w:pPr>
        <w:pStyle w:val="ListParagraph"/>
        <w:numPr>
          <w:ilvl w:val="0"/>
          <w:numId w:val="78"/>
        </w:numPr>
      </w:pPr>
      <w:r>
        <w:t>Rail construction.</w:t>
      </w:r>
    </w:p>
    <w:p w:rsidR="0033009A" w:rsidRDefault="0033009A" w:rsidP="007662E0">
      <w:r>
        <w:t>What this means to the supervisor of these jobs is that they need to be vigilant in how they monitor and inspect the works as they occur due to each job potentially varying from the last.</w:t>
      </w:r>
    </w:p>
    <w:p w:rsidR="007662E0" w:rsidRPr="003152D9" w:rsidRDefault="007662E0" w:rsidP="007662E0">
      <w:r>
        <w:t xml:space="preserve">Monitoring </w:t>
      </w:r>
      <w:r w:rsidRPr="003152D9">
        <w:t>during task completion and overall project completion is critical to give the best possible likelihood of task or project success.  Monitoring can be conducted in a number of ways including:</w:t>
      </w:r>
    </w:p>
    <w:p w:rsidR="007662E0" w:rsidRPr="007662E0" w:rsidRDefault="007662E0" w:rsidP="00126670">
      <w:pPr>
        <w:pStyle w:val="ListParagraph"/>
        <w:numPr>
          <w:ilvl w:val="0"/>
          <w:numId w:val="33"/>
        </w:numPr>
        <w:rPr>
          <w:rFonts w:asciiTheme="minorHAnsi" w:hAnsiTheme="minorHAnsi"/>
          <w:szCs w:val="22"/>
        </w:rPr>
      </w:pPr>
      <w:r w:rsidRPr="007662E0">
        <w:rPr>
          <w:rFonts w:asciiTheme="minorHAnsi" w:hAnsiTheme="minorHAnsi"/>
          <w:szCs w:val="22"/>
        </w:rPr>
        <w:t>On the job supervision</w:t>
      </w:r>
    </w:p>
    <w:p w:rsidR="007662E0" w:rsidRPr="007662E0" w:rsidRDefault="007662E0" w:rsidP="00126670">
      <w:pPr>
        <w:pStyle w:val="ListParagraph"/>
        <w:numPr>
          <w:ilvl w:val="0"/>
          <w:numId w:val="33"/>
        </w:numPr>
        <w:rPr>
          <w:rFonts w:asciiTheme="minorHAnsi" w:hAnsiTheme="minorHAnsi"/>
          <w:szCs w:val="22"/>
        </w:rPr>
      </w:pPr>
      <w:r w:rsidRPr="007662E0">
        <w:rPr>
          <w:rFonts w:asciiTheme="minorHAnsi" w:hAnsiTheme="minorHAnsi"/>
          <w:szCs w:val="22"/>
        </w:rPr>
        <w:t>Formal Quality Assurance inspections against the specification and drawings</w:t>
      </w:r>
    </w:p>
    <w:p w:rsidR="007662E0" w:rsidRPr="007662E0" w:rsidRDefault="007662E0" w:rsidP="00126670">
      <w:pPr>
        <w:pStyle w:val="ListParagraph"/>
        <w:numPr>
          <w:ilvl w:val="0"/>
          <w:numId w:val="33"/>
        </w:numPr>
        <w:rPr>
          <w:rFonts w:asciiTheme="minorHAnsi" w:hAnsiTheme="minorHAnsi"/>
          <w:szCs w:val="22"/>
        </w:rPr>
      </w:pPr>
      <w:r w:rsidRPr="007662E0">
        <w:rPr>
          <w:rFonts w:asciiTheme="minorHAnsi" w:hAnsiTheme="minorHAnsi"/>
          <w:szCs w:val="22"/>
        </w:rPr>
        <w:t>Formal general inspection of the work using a checklist</w:t>
      </w:r>
    </w:p>
    <w:p w:rsidR="007662E0" w:rsidRPr="007662E0" w:rsidRDefault="007662E0" w:rsidP="00126670">
      <w:pPr>
        <w:pStyle w:val="ListParagraph"/>
        <w:numPr>
          <w:ilvl w:val="0"/>
          <w:numId w:val="33"/>
        </w:numPr>
        <w:rPr>
          <w:rFonts w:asciiTheme="minorHAnsi" w:hAnsiTheme="minorHAnsi"/>
          <w:szCs w:val="22"/>
        </w:rPr>
      </w:pPr>
      <w:r w:rsidRPr="007662E0">
        <w:rPr>
          <w:rFonts w:asciiTheme="minorHAnsi" w:hAnsiTheme="minorHAnsi"/>
          <w:szCs w:val="22"/>
        </w:rPr>
        <w:t>Informal inspection of the work</w:t>
      </w:r>
    </w:p>
    <w:p w:rsidR="00FC0E39" w:rsidRDefault="00A7409D" w:rsidP="007662E0">
      <w:r w:rsidRPr="00A23687">
        <w:rPr>
          <w:rFonts w:asciiTheme="minorHAnsi" w:hAnsiTheme="minorHAnsi"/>
          <w:noProof/>
        </w:rPr>
        <w:drawing>
          <wp:anchor distT="0" distB="0" distL="114300" distR="114300" simplePos="0" relativeHeight="251715584" behindDoc="0" locked="0" layoutInCell="1" allowOverlap="1" wp14:anchorId="3E3B1F87" wp14:editId="7D354CA4">
            <wp:simplePos x="0" y="0"/>
            <wp:positionH relativeFrom="column">
              <wp:posOffset>2854325</wp:posOffset>
            </wp:positionH>
            <wp:positionV relativeFrom="paragraph">
              <wp:posOffset>408305</wp:posOffset>
            </wp:positionV>
            <wp:extent cx="3822065" cy="1990725"/>
            <wp:effectExtent l="0" t="0" r="6985" b="9525"/>
            <wp:wrapSquare wrapText="bothSides"/>
            <wp:docPr id="38" name="Picture 38" descr="http://jobsafety.seton.ca/wp-content/uploads/2013/03/checklis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jobsafety.seton.ca/wp-content/uploads/2013/03/checklist2.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822065" cy="19907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FC0E39">
        <w:t>Key aspects of managing the process of installing services, using open excavation include:</w:t>
      </w:r>
    </w:p>
    <w:p w:rsidR="00FC0E39" w:rsidRDefault="00FC0E39" w:rsidP="00126670">
      <w:pPr>
        <w:pStyle w:val="ListParagraph"/>
        <w:numPr>
          <w:ilvl w:val="0"/>
          <w:numId w:val="72"/>
        </w:numPr>
      </w:pPr>
      <w:r>
        <w:t xml:space="preserve">Ensuring all </w:t>
      </w:r>
      <w:r w:rsidRPr="00FC0E39">
        <w:rPr>
          <w:b/>
        </w:rPr>
        <w:t>permits</w:t>
      </w:r>
      <w:r>
        <w:t xml:space="preserve"> for work are in place before the work commences.  </w:t>
      </w:r>
      <w:r w:rsidR="004B6699">
        <w:t>Permit requirements may be related to:</w:t>
      </w:r>
    </w:p>
    <w:p w:rsidR="004B6699" w:rsidRDefault="004B6699" w:rsidP="00126670">
      <w:pPr>
        <w:pStyle w:val="ListParagraph"/>
        <w:numPr>
          <w:ilvl w:val="1"/>
          <w:numId w:val="72"/>
        </w:numPr>
      </w:pPr>
      <w:r>
        <w:t>Risk assessments,</w:t>
      </w:r>
    </w:p>
    <w:p w:rsidR="004B6699" w:rsidRDefault="004B6699" w:rsidP="00126670">
      <w:pPr>
        <w:pStyle w:val="ListParagraph"/>
        <w:numPr>
          <w:ilvl w:val="1"/>
          <w:numId w:val="72"/>
        </w:numPr>
      </w:pPr>
      <w:r>
        <w:t>Council by-laws,</w:t>
      </w:r>
    </w:p>
    <w:p w:rsidR="004B6699" w:rsidRDefault="004B6699" w:rsidP="00126670">
      <w:pPr>
        <w:pStyle w:val="ListParagraph"/>
        <w:numPr>
          <w:ilvl w:val="1"/>
          <w:numId w:val="72"/>
        </w:numPr>
      </w:pPr>
      <w:r>
        <w:t>Site requirements,</w:t>
      </w:r>
    </w:p>
    <w:p w:rsidR="004B6699" w:rsidRDefault="004B6699" w:rsidP="00126670">
      <w:pPr>
        <w:pStyle w:val="ListParagraph"/>
        <w:numPr>
          <w:ilvl w:val="1"/>
          <w:numId w:val="72"/>
        </w:numPr>
      </w:pPr>
      <w:r>
        <w:t>Legislation, or</w:t>
      </w:r>
    </w:p>
    <w:p w:rsidR="004B6699" w:rsidRDefault="004B6699" w:rsidP="00126670">
      <w:pPr>
        <w:pStyle w:val="ListParagraph"/>
        <w:numPr>
          <w:ilvl w:val="1"/>
          <w:numId w:val="72"/>
        </w:numPr>
      </w:pPr>
      <w:r>
        <w:t>Organisational requirements.</w:t>
      </w:r>
    </w:p>
    <w:p w:rsidR="004B6699" w:rsidRDefault="004B6699" w:rsidP="00126670">
      <w:pPr>
        <w:pStyle w:val="ListParagraph"/>
        <w:numPr>
          <w:ilvl w:val="0"/>
          <w:numId w:val="72"/>
        </w:numPr>
      </w:pPr>
      <w:r>
        <w:t>Locate existing services; e.g. using plans and/or Dial Before You Dig.</w:t>
      </w:r>
    </w:p>
    <w:p w:rsidR="004B6699" w:rsidRDefault="004B6699" w:rsidP="00126670">
      <w:pPr>
        <w:pStyle w:val="ListParagraph"/>
        <w:numPr>
          <w:ilvl w:val="0"/>
          <w:numId w:val="72"/>
        </w:numPr>
      </w:pPr>
      <w:r>
        <w:t>Using appropriate equipment that has the capabilities to dig the trench; e.g. Excavator, Auger, or Drill.</w:t>
      </w:r>
    </w:p>
    <w:p w:rsidR="004B6699" w:rsidRDefault="004B6699" w:rsidP="00126670">
      <w:pPr>
        <w:pStyle w:val="ListParagraph"/>
        <w:numPr>
          <w:ilvl w:val="0"/>
          <w:numId w:val="72"/>
        </w:numPr>
      </w:pPr>
      <w:r>
        <w:t>Checking and ensuring trench depths are accurate and safely supported.</w:t>
      </w:r>
    </w:p>
    <w:p w:rsidR="004B6699" w:rsidRDefault="004B6699" w:rsidP="00126670">
      <w:pPr>
        <w:pStyle w:val="ListParagraph"/>
        <w:numPr>
          <w:ilvl w:val="0"/>
          <w:numId w:val="72"/>
        </w:numPr>
      </w:pPr>
      <w:r>
        <w:t>Public safety.</w:t>
      </w:r>
    </w:p>
    <w:p w:rsidR="004B6699" w:rsidRDefault="004B6699" w:rsidP="00126670">
      <w:pPr>
        <w:pStyle w:val="ListParagraph"/>
        <w:numPr>
          <w:ilvl w:val="0"/>
          <w:numId w:val="72"/>
        </w:numPr>
      </w:pPr>
      <w:r>
        <w:t>Locating spoil dumps.</w:t>
      </w:r>
    </w:p>
    <w:p w:rsidR="009E4D82" w:rsidRDefault="009E4D82">
      <w:pPr>
        <w:spacing w:before="100" w:after="100"/>
        <w:jc w:val="left"/>
        <w:rPr>
          <w:b/>
        </w:rPr>
      </w:pPr>
      <w:r>
        <w:rPr>
          <w:b/>
        </w:rPr>
        <w:br w:type="page"/>
      </w:r>
    </w:p>
    <w:p w:rsidR="007662E0" w:rsidRPr="004B6699" w:rsidRDefault="007662E0" w:rsidP="00FC0E39">
      <w:pPr>
        <w:rPr>
          <w:b/>
        </w:rPr>
      </w:pPr>
      <w:r w:rsidRPr="004B6699">
        <w:rPr>
          <w:b/>
        </w:rPr>
        <w:t>The purpose of monitoring is to:</w:t>
      </w:r>
    </w:p>
    <w:p w:rsidR="007662E0" w:rsidRPr="007662E0" w:rsidRDefault="007662E0" w:rsidP="00126670">
      <w:pPr>
        <w:pStyle w:val="ListParagraph"/>
        <w:numPr>
          <w:ilvl w:val="0"/>
          <w:numId w:val="32"/>
        </w:numPr>
      </w:pPr>
      <w:r w:rsidRPr="007662E0">
        <w:t>Engineering (hard) controls – to check the quality of design and materials</w:t>
      </w:r>
    </w:p>
    <w:p w:rsidR="007662E0" w:rsidRPr="007662E0" w:rsidRDefault="007662E0" w:rsidP="00126670">
      <w:pPr>
        <w:pStyle w:val="ListParagraph"/>
        <w:numPr>
          <w:ilvl w:val="0"/>
          <w:numId w:val="32"/>
        </w:numPr>
      </w:pPr>
      <w:r w:rsidRPr="007662E0">
        <w:t>Personnel (soft) controls – to check the progress by culture and behaviours</w:t>
      </w:r>
    </w:p>
    <w:p w:rsidR="007662E0" w:rsidRPr="007662E0" w:rsidRDefault="007662E0" w:rsidP="00126670">
      <w:pPr>
        <w:pStyle w:val="ListParagraph"/>
        <w:numPr>
          <w:ilvl w:val="0"/>
          <w:numId w:val="32"/>
        </w:numPr>
      </w:pPr>
      <w:r w:rsidRPr="007662E0">
        <w:t>Check that the structure is being completed in accordance with the plans, drawings and specifications</w:t>
      </w:r>
    </w:p>
    <w:p w:rsidR="007662E0" w:rsidRPr="007662E0" w:rsidRDefault="007662E0" w:rsidP="00126670">
      <w:pPr>
        <w:pStyle w:val="ListParagraph"/>
        <w:numPr>
          <w:ilvl w:val="0"/>
          <w:numId w:val="32"/>
        </w:numPr>
      </w:pPr>
      <w:r w:rsidRPr="007662E0">
        <w:t>Check that the people on the job are complying with the safety requirements</w:t>
      </w:r>
    </w:p>
    <w:p w:rsidR="007662E0" w:rsidRPr="007662E0" w:rsidRDefault="007662E0" w:rsidP="00126670">
      <w:pPr>
        <w:pStyle w:val="ListParagraph"/>
        <w:numPr>
          <w:ilvl w:val="0"/>
          <w:numId w:val="32"/>
        </w:numPr>
      </w:pPr>
      <w:r w:rsidRPr="007662E0">
        <w:t>Identify any hazards that place people at risk and have not been controlled</w:t>
      </w:r>
    </w:p>
    <w:p w:rsidR="007662E0" w:rsidRPr="007662E0" w:rsidRDefault="007662E0" w:rsidP="00126670">
      <w:pPr>
        <w:pStyle w:val="ListParagraph"/>
        <w:numPr>
          <w:ilvl w:val="0"/>
          <w:numId w:val="32"/>
        </w:numPr>
      </w:pPr>
      <w:r w:rsidRPr="007662E0">
        <w:t>Identify any issues that may negatively impact the job and cause delay</w:t>
      </w:r>
    </w:p>
    <w:p w:rsidR="007662E0" w:rsidRPr="007662E0" w:rsidRDefault="007662E0" w:rsidP="00126670">
      <w:pPr>
        <w:pStyle w:val="ListParagraph"/>
        <w:numPr>
          <w:ilvl w:val="0"/>
          <w:numId w:val="32"/>
        </w:numPr>
      </w:pPr>
      <w:r w:rsidRPr="007662E0">
        <w:t>Track usage of materials to avoid running out</w:t>
      </w:r>
    </w:p>
    <w:p w:rsidR="002D0DC6" w:rsidRDefault="009E4D82" w:rsidP="006E394C">
      <w:pPr>
        <w:rPr>
          <w:szCs w:val="22"/>
        </w:rPr>
      </w:pPr>
      <w:r>
        <w:rPr>
          <w:noProof/>
          <w:szCs w:val="22"/>
        </w:rPr>
        <mc:AlternateContent>
          <mc:Choice Requires="wps">
            <w:drawing>
              <wp:anchor distT="0" distB="0" distL="114300" distR="114300" simplePos="0" relativeHeight="251720704" behindDoc="0" locked="0" layoutInCell="1" allowOverlap="1" wp14:anchorId="00CA1E2D" wp14:editId="64F45BB8">
                <wp:simplePos x="0" y="0"/>
                <wp:positionH relativeFrom="column">
                  <wp:posOffset>-19685</wp:posOffset>
                </wp:positionH>
                <wp:positionV relativeFrom="paragraph">
                  <wp:posOffset>482600</wp:posOffset>
                </wp:positionV>
                <wp:extent cx="1266825" cy="1600200"/>
                <wp:effectExtent l="0" t="0" r="28575" b="19050"/>
                <wp:wrapSquare wrapText="bothSides"/>
                <wp:docPr id="40" name="Rounded Rectangle 40"/>
                <wp:cNvGraphicFramePr/>
                <a:graphic xmlns:a="http://schemas.openxmlformats.org/drawingml/2006/main">
                  <a:graphicData uri="http://schemas.microsoft.com/office/word/2010/wordprocessingShape">
                    <wps:wsp>
                      <wps:cNvSpPr/>
                      <wps:spPr>
                        <a:xfrm>
                          <a:off x="0" y="0"/>
                          <a:ext cx="1266825" cy="16002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61F49" w:rsidRPr="00E02F5D" w:rsidRDefault="00D61F49" w:rsidP="00E02F5D">
                            <w:pPr>
                              <w:spacing w:before="120" w:after="120"/>
                              <w:rPr>
                                <w:szCs w:val="22"/>
                              </w:rPr>
                            </w:pPr>
                            <w:r w:rsidRPr="00E02F5D">
                              <w:rPr>
                                <w:szCs w:val="22"/>
                              </w:rPr>
                              <w:t xml:space="preserve">A </w:t>
                            </w:r>
                            <w:r w:rsidRPr="00E02F5D">
                              <w:rPr>
                                <w:b/>
                                <w:i/>
                                <w:szCs w:val="22"/>
                              </w:rPr>
                              <w:t xml:space="preserve">Performance Gap </w:t>
                            </w:r>
                            <w:r w:rsidRPr="00E02F5D">
                              <w:rPr>
                                <w:szCs w:val="22"/>
                              </w:rPr>
                              <w:t>is the difference between what is expected and what</w:t>
                            </w:r>
                            <w:r w:rsidRPr="00E02F5D">
                              <w:rPr>
                                <w:b/>
                                <w:i/>
                                <w:szCs w:val="22"/>
                              </w:rPr>
                              <w:t xml:space="preserve"> </w:t>
                            </w:r>
                            <w:r w:rsidRPr="00E02F5D">
                              <w:rPr>
                                <w:szCs w:val="22"/>
                              </w:rPr>
                              <w:t>is actually occurring.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CA1E2D" id="Rounded Rectangle 40" o:spid="_x0000_s1043" style="position:absolute;left:0;text-align:left;margin-left:-1.55pt;margin-top:38pt;width:99.75pt;height:12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xTTdQIAADUFAAAOAAAAZHJzL2Uyb0RvYy54bWysVE1v2zAMvQ/YfxB0X20HadYFdYogRYcB&#10;RVu0HXpWZCkxJosapcTOfv0o2XG7LqdhF1k0+fj5qMurrjFsr9DXYEtenOWcKSuhqu2m5N+fbz5d&#10;cOaDsJUwYFXJD8rzq8XHD5etm6sJbMFUChk5sX7eupJvQ3DzLPNyqxrhz8ApS0oN2IhAIm6yCkVL&#10;3huTTfJ8lrWAlUOQynv6e90r+SL511rJcK+1V4GZklNuIZ2YznU8s8WlmG9QuG0thzTEP2TRiNpS&#10;0NHVtQiC7bD+y1VTSwQPOpxJaDLQupYq1UDVFPm7ap62wqlUCzXHu7FN/v+5lXf7B2R1VfIptceK&#10;hmb0CDtbqYo9UveE3RjFSEeNap2fk/2Te8BB8nSNVXcam/ileliXmnsYm6u6wCT9LCaz2cXknDNJ&#10;umKW5zS+6DV7hTv04auChsVLyTHmEZNInRX7Wx96+6MdgWNOfRbpFg5GxUSMfVSayqK4k4ROhFIr&#10;g2wviApCSmXDbIifrCNM18aMwOIU0IRiAA22EaYS0UZgfgr4Z8QRkaKCDSO4qS3gKQfVjzFyb3+s&#10;vq85lh+6dZdmWYzzWkN1oAEj9Mz3Tt7U1Nxb4cODQKI6TZ3WN9zToQ20JYfhxtkW8Nep/9GeGEha&#10;zlpanZL7nzuBijPzzRI3vxTTSKaQhOn55wkJ+Fazfquxu2YFNJKCHgon0zXaB3O8aoTmhbZ8GaOS&#10;SlhJsUsuAx6FVehXmt4JqZbLZEb75US4tU9ORuex0ZE3z92LQDcwLBA57+C4ZmL+jmO9bURaWO4C&#10;6DoRMLa67+swAtrNxOPhHYnL/1ZOVq+v3eI3AAAA//8DAFBLAwQUAAYACAAAACEAk+HpkN0AAAAJ&#10;AQAADwAAAGRycy9kb3ducmV2LnhtbEyPwU7DMBBE70j8g7VIXFBrJ4U0hGwqBKpQjxSkXrexSSLi&#10;dRS7afh73BMcRzOaeVNuZtuLyYy+c4yQLBUIw7XTHTcInx/bRQ7CB2JNvWOD8GM8bKrrq5IK7c78&#10;bqZ9aEQsYV8QQhvCUEjp69ZY8ks3GI7elxsthSjHRuqRzrHc9jJVKpOWOo4LLQ3mpTX19/5kEfxh&#10;Su9esyCTB96qiYa3XR4Y8fZmfn4CEcwc/sJwwY/oUEWmozux9qJHWKySmERYZ/HSxX/M7kEcEVZp&#10;rkBWpfz/oPoFAAD//wMAUEsBAi0AFAAGAAgAAAAhALaDOJL+AAAA4QEAABMAAAAAAAAAAAAAAAAA&#10;AAAAAFtDb250ZW50X1R5cGVzXS54bWxQSwECLQAUAAYACAAAACEAOP0h/9YAAACUAQAACwAAAAAA&#10;AAAAAAAAAAAvAQAAX3JlbHMvLnJlbHNQSwECLQAUAAYACAAAACEAhWMU03UCAAA1BQAADgAAAAAA&#10;AAAAAAAAAAAuAgAAZHJzL2Uyb0RvYy54bWxQSwECLQAUAAYACAAAACEAk+HpkN0AAAAJAQAADwAA&#10;AAAAAAAAAAAAAADPBAAAZHJzL2Rvd25yZXYueG1sUEsFBgAAAAAEAAQA8wAAANkFAAAAAA==&#10;" fillcolor="white [3201]" strokecolor="#f79646 [3209]" strokeweight="2pt">
                <v:textbox>
                  <w:txbxContent>
                    <w:p w:rsidR="00D61F49" w:rsidRPr="00E02F5D" w:rsidRDefault="00D61F49" w:rsidP="00E02F5D">
                      <w:pPr>
                        <w:spacing w:before="120" w:after="120"/>
                        <w:rPr>
                          <w:szCs w:val="22"/>
                        </w:rPr>
                      </w:pPr>
                      <w:r w:rsidRPr="00E02F5D">
                        <w:rPr>
                          <w:szCs w:val="22"/>
                        </w:rPr>
                        <w:t xml:space="preserve">A </w:t>
                      </w:r>
                      <w:r w:rsidRPr="00E02F5D">
                        <w:rPr>
                          <w:b/>
                          <w:i/>
                          <w:szCs w:val="22"/>
                        </w:rPr>
                        <w:t xml:space="preserve">Performance Gap </w:t>
                      </w:r>
                      <w:r w:rsidRPr="00E02F5D">
                        <w:rPr>
                          <w:szCs w:val="22"/>
                        </w:rPr>
                        <w:t>is the difference between what is expected and what</w:t>
                      </w:r>
                      <w:r w:rsidRPr="00E02F5D">
                        <w:rPr>
                          <w:b/>
                          <w:i/>
                          <w:szCs w:val="22"/>
                        </w:rPr>
                        <w:t xml:space="preserve"> </w:t>
                      </w:r>
                      <w:r w:rsidRPr="00E02F5D">
                        <w:rPr>
                          <w:szCs w:val="22"/>
                        </w:rPr>
                        <w:t>is actually occurring.</w:t>
                      </w:r>
                    </w:p>
                  </w:txbxContent>
                </v:textbox>
                <w10:wrap type="square"/>
              </v:roundrect>
            </w:pict>
          </mc:Fallback>
        </mc:AlternateContent>
      </w:r>
      <w:r w:rsidR="00E02F5D">
        <w:rPr>
          <w:szCs w:val="22"/>
        </w:rPr>
        <w:t>In order to identify performance gaps, you must first have a clear, quantifiable standard to measure the level of performance against; e.g. SWMS, work instructions, compliance documentation, plans, job specifications, et</w:t>
      </w:r>
      <w:r w:rsidR="00487AF8">
        <w:rPr>
          <w:szCs w:val="22"/>
        </w:rPr>
        <w:t>c</w:t>
      </w:r>
      <w:r w:rsidR="00E02F5D">
        <w:rPr>
          <w:szCs w:val="22"/>
        </w:rPr>
        <w:t>.</w:t>
      </w:r>
    </w:p>
    <w:p w:rsidR="00E02F5D" w:rsidRDefault="00E02F5D" w:rsidP="006E394C">
      <w:pPr>
        <w:rPr>
          <w:szCs w:val="22"/>
        </w:rPr>
      </w:pPr>
      <w:r>
        <w:rPr>
          <w:szCs w:val="22"/>
        </w:rPr>
        <w:t>“Common performance shortfalls can involve attendance and timekeeping, safety, behaviour towards others, supply of materials/resources, care of tools and equipment, productivity, and the quality of the work.  Before you can address them, you need to identify the performance gap</w:t>
      </w:r>
      <w:r w:rsidR="00C16DDB">
        <w:rPr>
          <w:szCs w:val="22"/>
        </w:rPr>
        <w:t>.” (Cole, 2005, p398)</w:t>
      </w:r>
    </w:p>
    <w:p w:rsidR="0033009A" w:rsidRDefault="0000078B" w:rsidP="006E394C">
      <w:pPr>
        <w:rPr>
          <w:szCs w:val="22"/>
        </w:rPr>
      </w:pPr>
      <w:r>
        <w:rPr>
          <w:szCs w:val="22"/>
        </w:rPr>
        <w:t>Using workplace documents as the benchmark standard for ‘good’ performance to monitor site activities is one way you are able to identify and address the performance gaps.  Therefore, your monitoring plan should include regular monitoring activities that use suitable benchmarking documentation (e.g. procedures/plans)</w:t>
      </w:r>
      <w:r w:rsidR="00487AF8">
        <w:rPr>
          <w:szCs w:val="22"/>
        </w:rPr>
        <w:t>.</w:t>
      </w:r>
    </w:p>
    <w:p w:rsidR="00672C78" w:rsidRDefault="00686FBD" w:rsidP="008A0614">
      <w:pPr>
        <w:pStyle w:val="ChapterHeading"/>
      </w:pPr>
      <w:bookmarkStart w:id="50" w:name="_Toc434331658"/>
      <w:r>
        <w:t>3</w:t>
      </w:r>
      <w:r w:rsidR="00672C78">
        <w:t>.2 Continuous improvement processes</w:t>
      </w:r>
      <w:bookmarkEnd w:id="50"/>
    </w:p>
    <w:p w:rsidR="007662E0" w:rsidRPr="00256488" w:rsidRDefault="007662E0" w:rsidP="007662E0">
      <w:r w:rsidRPr="00256488">
        <w:t>During the conduct of monitoring the task or work being carried out, there may be issues identified that create a need to change or modify the work plan.  Examples of these include:</w:t>
      </w:r>
    </w:p>
    <w:p w:rsidR="007662E0" w:rsidRPr="007662E0" w:rsidRDefault="007662E0" w:rsidP="00126670">
      <w:pPr>
        <w:pStyle w:val="ListParagraph"/>
        <w:numPr>
          <w:ilvl w:val="0"/>
          <w:numId w:val="34"/>
        </w:numPr>
        <w:rPr>
          <w:rFonts w:asciiTheme="minorHAnsi" w:hAnsiTheme="minorHAnsi"/>
          <w:szCs w:val="22"/>
        </w:rPr>
      </w:pPr>
      <w:r w:rsidRPr="00A23687">
        <w:rPr>
          <w:noProof/>
        </w:rPr>
        <w:drawing>
          <wp:anchor distT="0" distB="0" distL="114300" distR="114300" simplePos="0" relativeHeight="251717632" behindDoc="1" locked="0" layoutInCell="1" allowOverlap="1" wp14:anchorId="0D6F849B" wp14:editId="0A3ED653">
            <wp:simplePos x="0" y="0"/>
            <wp:positionH relativeFrom="column">
              <wp:posOffset>3446145</wp:posOffset>
            </wp:positionH>
            <wp:positionV relativeFrom="paragraph">
              <wp:posOffset>81280</wp:posOffset>
            </wp:positionV>
            <wp:extent cx="3219450" cy="1485900"/>
            <wp:effectExtent l="0" t="0" r="0" b="0"/>
            <wp:wrapTight wrapText="bothSides">
              <wp:wrapPolygon edited="0">
                <wp:start x="511" y="0"/>
                <wp:lineTo x="0" y="554"/>
                <wp:lineTo x="0" y="21046"/>
                <wp:lineTo x="511" y="21323"/>
                <wp:lineTo x="20961" y="21323"/>
                <wp:lineTo x="21472" y="21046"/>
                <wp:lineTo x="21472" y="554"/>
                <wp:lineTo x="20961" y="0"/>
                <wp:lineTo x="511" y="0"/>
              </wp:wrapPolygon>
            </wp:wrapTight>
            <wp:docPr id="82" name="Picture 82" descr="http://ideas.overnightprints.com/wp-content/uploads/2013/09/BlogImage_3_A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ideas.overnightprints.com/wp-content/uploads/2013/09/BlogImage_3_Alt.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219450" cy="14859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7662E0">
        <w:rPr>
          <w:rFonts w:asciiTheme="minorHAnsi" w:hAnsiTheme="minorHAnsi"/>
          <w:szCs w:val="22"/>
        </w:rPr>
        <w:t>Plant and equipment breakdowns</w:t>
      </w:r>
    </w:p>
    <w:p w:rsidR="007662E0" w:rsidRPr="007662E0" w:rsidRDefault="007662E0" w:rsidP="00126670">
      <w:pPr>
        <w:pStyle w:val="ListParagraph"/>
        <w:numPr>
          <w:ilvl w:val="0"/>
          <w:numId w:val="34"/>
        </w:numPr>
        <w:rPr>
          <w:rFonts w:asciiTheme="minorHAnsi" w:hAnsiTheme="minorHAnsi"/>
          <w:szCs w:val="22"/>
        </w:rPr>
      </w:pPr>
      <w:r w:rsidRPr="007662E0">
        <w:rPr>
          <w:rFonts w:asciiTheme="minorHAnsi" w:hAnsiTheme="minorHAnsi"/>
          <w:szCs w:val="22"/>
        </w:rPr>
        <w:t>Personnel being absent from work</w:t>
      </w:r>
    </w:p>
    <w:p w:rsidR="007662E0" w:rsidRPr="007662E0" w:rsidRDefault="007662E0" w:rsidP="00126670">
      <w:pPr>
        <w:pStyle w:val="ListParagraph"/>
        <w:numPr>
          <w:ilvl w:val="0"/>
          <w:numId w:val="34"/>
        </w:numPr>
        <w:rPr>
          <w:rFonts w:asciiTheme="minorHAnsi" w:hAnsiTheme="minorHAnsi"/>
          <w:szCs w:val="22"/>
        </w:rPr>
      </w:pPr>
      <w:r w:rsidRPr="007662E0">
        <w:rPr>
          <w:rFonts w:asciiTheme="minorHAnsi" w:hAnsiTheme="minorHAnsi"/>
          <w:szCs w:val="22"/>
        </w:rPr>
        <w:t>Materials not arriving on time</w:t>
      </w:r>
    </w:p>
    <w:p w:rsidR="007662E0" w:rsidRPr="007662E0" w:rsidRDefault="007662E0" w:rsidP="00126670">
      <w:pPr>
        <w:pStyle w:val="ListParagraph"/>
        <w:numPr>
          <w:ilvl w:val="0"/>
          <w:numId w:val="34"/>
        </w:numPr>
        <w:rPr>
          <w:rFonts w:asciiTheme="minorHAnsi" w:hAnsiTheme="minorHAnsi"/>
          <w:szCs w:val="22"/>
        </w:rPr>
      </w:pPr>
      <w:r w:rsidRPr="007662E0">
        <w:rPr>
          <w:rFonts w:asciiTheme="minorHAnsi" w:hAnsiTheme="minorHAnsi"/>
          <w:szCs w:val="22"/>
        </w:rPr>
        <w:t>Materials being delivered that don’t meet the specification required by the designs</w:t>
      </w:r>
    </w:p>
    <w:p w:rsidR="007662E0" w:rsidRPr="00256488" w:rsidRDefault="007662E0" w:rsidP="007662E0">
      <w:r w:rsidRPr="00256488">
        <w:t xml:space="preserve">When it is recognised that the schedule or Job Plan will no longer be able to be complied with, these will need to be updated to reflect the change that </w:t>
      </w:r>
      <w:r>
        <w:t>i</w:t>
      </w:r>
      <w:r w:rsidRPr="00256488">
        <w:t>s needed t</w:t>
      </w:r>
      <w:r>
        <w:t>o</w:t>
      </w:r>
      <w:r w:rsidRPr="00256488">
        <w:t xml:space="preserve"> be applied.</w:t>
      </w:r>
    </w:p>
    <w:p w:rsidR="007662E0" w:rsidRDefault="007662E0" w:rsidP="007662E0">
      <w:r w:rsidRPr="00256488">
        <w:t>Any change to the schedule or Job Plan needs to be communicated to those people involved in the work, and possibly suppliers and contractors also involved in the work.</w:t>
      </w:r>
      <w:r>
        <w:t xml:space="preserve">  This is done by updating the plan and re-circulating it to all stakeholder groups and at the end of the job in the final report recommendations.</w:t>
      </w:r>
    </w:p>
    <w:p w:rsidR="00322EBC" w:rsidRPr="00256488" w:rsidRDefault="00322EBC" w:rsidP="007662E0">
      <w:r>
        <w:t>Having a systematic process for improvements will assist with ensuring the success of the job completion and provide you with data and/or information that will be useful when you have to report on the job execution.</w:t>
      </w:r>
    </w:p>
    <w:p w:rsidR="00672C78" w:rsidRDefault="00487AF8" w:rsidP="00487AF8">
      <w:pPr>
        <w:pStyle w:val="Heading5"/>
      </w:pPr>
      <w:r>
        <w:t>Steps to improving performance</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2324"/>
        <w:gridCol w:w="7638"/>
      </w:tblGrid>
      <w:tr w:rsidR="00CB4695" w:rsidTr="00CB4695">
        <w:tc>
          <w:tcPr>
            <w:tcW w:w="2376" w:type="dxa"/>
          </w:tcPr>
          <w:p w:rsidR="00CB4695" w:rsidRPr="00487AF8" w:rsidRDefault="00CB4695" w:rsidP="00126670">
            <w:pPr>
              <w:pStyle w:val="ListParagraph"/>
              <w:numPr>
                <w:ilvl w:val="0"/>
                <w:numId w:val="44"/>
              </w:numPr>
              <w:ind w:left="284" w:hanging="284"/>
              <w:jc w:val="left"/>
              <w:rPr>
                <w:b/>
                <w:szCs w:val="22"/>
              </w:rPr>
            </w:pPr>
            <w:r>
              <w:rPr>
                <w:b/>
                <w:szCs w:val="22"/>
              </w:rPr>
              <w:t>Look and listen</w:t>
            </w:r>
          </w:p>
        </w:tc>
        <w:tc>
          <w:tcPr>
            <w:tcW w:w="8280" w:type="dxa"/>
          </w:tcPr>
          <w:p w:rsidR="00CB4695" w:rsidRDefault="00CB4695" w:rsidP="00126670">
            <w:pPr>
              <w:pStyle w:val="ListParagraph"/>
              <w:numPr>
                <w:ilvl w:val="0"/>
                <w:numId w:val="45"/>
              </w:numPr>
              <w:spacing w:before="60" w:after="60"/>
              <w:ind w:left="459" w:hanging="425"/>
              <w:jc w:val="left"/>
              <w:rPr>
                <w:szCs w:val="22"/>
              </w:rPr>
            </w:pPr>
            <w:r>
              <w:rPr>
                <w:szCs w:val="22"/>
              </w:rPr>
              <w:t>Use observing and active listening techniques to identify what is going wrong and where – what is the root cause of this occurring?</w:t>
            </w:r>
          </w:p>
          <w:p w:rsidR="00CB4695" w:rsidRDefault="00CB4695" w:rsidP="00126670">
            <w:pPr>
              <w:pStyle w:val="ListParagraph"/>
              <w:numPr>
                <w:ilvl w:val="0"/>
                <w:numId w:val="45"/>
              </w:numPr>
              <w:spacing w:before="60" w:after="60"/>
              <w:ind w:left="459" w:hanging="425"/>
              <w:jc w:val="left"/>
              <w:rPr>
                <w:szCs w:val="22"/>
              </w:rPr>
            </w:pPr>
            <w:r>
              <w:rPr>
                <w:szCs w:val="22"/>
              </w:rPr>
              <w:t>Ask questions so you can understand the root cause of the problem and see it from another perspective</w:t>
            </w:r>
          </w:p>
          <w:p w:rsidR="00CB4695" w:rsidRPr="00487AF8" w:rsidRDefault="00CB4695" w:rsidP="00126670">
            <w:pPr>
              <w:pStyle w:val="ListParagraph"/>
              <w:numPr>
                <w:ilvl w:val="0"/>
                <w:numId w:val="45"/>
              </w:numPr>
              <w:spacing w:before="60" w:after="60"/>
              <w:ind w:left="459" w:hanging="425"/>
              <w:jc w:val="left"/>
              <w:rPr>
                <w:szCs w:val="22"/>
              </w:rPr>
            </w:pPr>
            <w:r>
              <w:rPr>
                <w:szCs w:val="22"/>
              </w:rPr>
              <w:t>Opinions need to be heard objectively</w:t>
            </w:r>
          </w:p>
        </w:tc>
      </w:tr>
      <w:tr w:rsidR="00487AF8" w:rsidTr="00CB4695">
        <w:tc>
          <w:tcPr>
            <w:tcW w:w="2376" w:type="dxa"/>
          </w:tcPr>
          <w:p w:rsidR="00487AF8" w:rsidRPr="00487AF8" w:rsidRDefault="00322EBC" w:rsidP="00126670">
            <w:pPr>
              <w:pStyle w:val="ListParagraph"/>
              <w:numPr>
                <w:ilvl w:val="0"/>
                <w:numId w:val="44"/>
              </w:numPr>
              <w:ind w:left="284" w:hanging="284"/>
              <w:jc w:val="left"/>
              <w:rPr>
                <w:b/>
                <w:szCs w:val="22"/>
              </w:rPr>
            </w:pPr>
            <w:r>
              <w:rPr>
                <w:b/>
                <w:szCs w:val="22"/>
              </w:rPr>
              <w:t>Analyse your information</w:t>
            </w:r>
          </w:p>
        </w:tc>
        <w:tc>
          <w:tcPr>
            <w:tcW w:w="8280" w:type="dxa"/>
          </w:tcPr>
          <w:p w:rsidR="00487AF8" w:rsidRDefault="00322EBC" w:rsidP="00126670">
            <w:pPr>
              <w:pStyle w:val="ListParagraph"/>
              <w:numPr>
                <w:ilvl w:val="0"/>
                <w:numId w:val="45"/>
              </w:numPr>
              <w:spacing w:before="60" w:after="60"/>
              <w:ind w:left="459" w:hanging="425"/>
              <w:jc w:val="left"/>
              <w:rPr>
                <w:szCs w:val="22"/>
              </w:rPr>
            </w:pPr>
            <w:r>
              <w:rPr>
                <w:szCs w:val="22"/>
              </w:rPr>
              <w:t>Be clear on what the performance gap is</w:t>
            </w:r>
          </w:p>
          <w:p w:rsidR="00322EBC" w:rsidRDefault="00322EBC" w:rsidP="00126670">
            <w:pPr>
              <w:pStyle w:val="ListParagraph"/>
              <w:numPr>
                <w:ilvl w:val="0"/>
                <w:numId w:val="45"/>
              </w:numPr>
              <w:spacing w:before="60" w:after="60"/>
              <w:ind w:left="459" w:hanging="425"/>
              <w:jc w:val="left"/>
              <w:rPr>
                <w:szCs w:val="22"/>
              </w:rPr>
            </w:pPr>
            <w:r>
              <w:rPr>
                <w:szCs w:val="22"/>
              </w:rPr>
              <w:t xml:space="preserve">Document and describe the performance gap clearly, ensuring it is compared to </w:t>
            </w:r>
            <w:r w:rsidR="002837F8">
              <w:rPr>
                <w:szCs w:val="22"/>
              </w:rPr>
              <w:t>the expected standard</w:t>
            </w:r>
            <w:r>
              <w:rPr>
                <w:szCs w:val="22"/>
              </w:rPr>
              <w:t xml:space="preserve"> </w:t>
            </w:r>
          </w:p>
          <w:p w:rsidR="002837F8" w:rsidRDefault="002837F8" w:rsidP="00126670">
            <w:pPr>
              <w:pStyle w:val="ListParagraph"/>
              <w:numPr>
                <w:ilvl w:val="0"/>
                <w:numId w:val="45"/>
              </w:numPr>
              <w:spacing w:before="60" w:after="60"/>
              <w:ind w:left="459" w:hanging="425"/>
              <w:jc w:val="left"/>
              <w:rPr>
                <w:szCs w:val="22"/>
              </w:rPr>
            </w:pPr>
            <w:r>
              <w:rPr>
                <w:szCs w:val="22"/>
              </w:rPr>
              <w:t>It helps organise your thinking</w:t>
            </w:r>
          </w:p>
          <w:p w:rsidR="002837F8" w:rsidRDefault="002837F8" w:rsidP="00126670">
            <w:pPr>
              <w:pStyle w:val="ListParagraph"/>
              <w:numPr>
                <w:ilvl w:val="0"/>
                <w:numId w:val="45"/>
              </w:numPr>
              <w:spacing w:before="60" w:after="60"/>
              <w:ind w:left="459" w:hanging="425"/>
              <w:jc w:val="left"/>
              <w:rPr>
                <w:szCs w:val="22"/>
              </w:rPr>
            </w:pPr>
            <w:r>
              <w:rPr>
                <w:szCs w:val="22"/>
              </w:rPr>
              <w:t>It makes the gap ‘real’ and based on fact</w:t>
            </w:r>
          </w:p>
          <w:p w:rsidR="002837F8" w:rsidRDefault="002837F8" w:rsidP="00126670">
            <w:pPr>
              <w:pStyle w:val="ListParagraph"/>
              <w:numPr>
                <w:ilvl w:val="0"/>
                <w:numId w:val="45"/>
              </w:numPr>
              <w:spacing w:before="60" w:after="60"/>
              <w:ind w:left="459" w:hanging="425"/>
              <w:jc w:val="left"/>
              <w:rPr>
                <w:szCs w:val="22"/>
              </w:rPr>
            </w:pPr>
            <w:r>
              <w:rPr>
                <w:szCs w:val="22"/>
              </w:rPr>
              <w:t>It will be used as evidence if legal action is required or management/the client require a status report</w:t>
            </w:r>
          </w:p>
          <w:p w:rsidR="002837F8" w:rsidRPr="00487AF8" w:rsidRDefault="002837F8" w:rsidP="00126670">
            <w:pPr>
              <w:pStyle w:val="ListParagraph"/>
              <w:numPr>
                <w:ilvl w:val="0"/>
                <w:numId w:val="45"/>
              </w:numPr>
              <w:spacing w:before="60" w:after="60"/>
              <w:ind w:left="459" w:hanging="425"/>
              <w:jc w:val="left"/>
              <w:rPr>
                <w:szCs w:val="22"/>
              </w:rPr>
            </w:pPr>
            <w:r>
              <w:rPr>
                <w:szCs w:val="22"/>
              </w:rPr>
              <w:t>Use a language that is non-confrontational or accusatory – statements need to be fair and objective</w:t>
            </w:r>
          </w:p>
        </w:tc>
      </w:tr>
      <w:tr w:rsidR="00487AF8" w:rsidTr="00CB4695">
        <w:tc>
          <w:tcPr>
            <w:tcW w:w="2376" w:type="dxa"/>
          </w:tcPr>
          <w:p w:rsidR="00487AF8" w:rsidRPr="00487AF8" w:rsidRDefault="002837F8" w:rsidP="00126670">
            <w:pPr>
              <w:pStyle w:val="ListParagraph"/>
              <w:numPr>
                <w:ilvl w:val="0"/>
                <w:numId w:val="44"/>
              </w:numPr>
              <w:ind w:left="284" w:hanging="284"/>
              <w:jc w:val="left"/>
              <w:rPr>
                <w:b/>
                <w:szCs w:val="22"/>
              </w:rPr>
            </w:pPr>
            <w:r>
              <w:rPr>
                <w:b/>
                <w:szCs w:val="22"/>
              </w:rPr>
              <w:t>Address the problem immediately</w:t>
            </w:r>
          </w:p>
        </w:tc>
        <w:tc>
          <w:tcPr>
            <w:tcW w:w="8280" w:type="dxa"/>
          </w:tcPr>
          <w:p w:rsidR="00487AF8" w:rsidRDefault="002837F8" w:rsidP="00126670">
            <w:pPr>
              <w:pStyle w:val="ListParagraph"/>
              <w:numPr>
                <w:ilvl w:val="0"/>
                <w:numId w:val="45"/>
              </w:numPr>
              <w:spacing w:before="60" w:after="60"/>
              <w:ind w:left="459" w:hanging="425"/>
              <w:jc w:val="left"/>
              <w:rPr>
                <w:szCs w:val="22"/>
              </w:rPr>
            </w:pPr>
            <w:r>
              <w:rPr>
                <w:szCs w:val="22"/>
              </w:rPr>
              <w:t>Make it clear that the primary objective is satisfactory work performance and a safe, effective, and efficient completion of the job</w:t>
            </w:r>
          </w:p>
          <w:p w:rsidR="002837F8" w:rsidRDefault="002837F8" w:rsidP="00126670">
            <w:pPr>
              <w:pStyle w:val="ListParagraph"/>
              <w:numPr>
                <w:ilvl w:val="0"/>
                <w:numId w:val="45"/>
              </w:numPr>
              <w:spacing w:before="60" w:after="60"/>
              <w:ind w:left="459" w:hanging="425"/>
              <w:jc w:val="left"/>
              <w:rPr>
                <w:szCs w:val="22"/>
              </w:rPr>
            </w:pPr>
            <w:r>
              <w:rPr>
                <w:szCs w:val="22"/>
              </w:rPr>
              <w:t>Make sure the information provided is constructive, describing the performance gap clearly, and explaining why it is important that the work is /undertaken completed to the required standard</w:t>
            </w:r>
          </w:p>
          <w:p w:rsidR="002837F8" w:rsidRPr="00487AF8" w:rsidRDefault="002837F8" w:rsidP="00126670">
            <w:pPr>
              <w:pStyle w:val="ListParagraph"/>
              <w:numPr>
                <w:ilvl w:val="0"/>
                <w:numId w:val="45"/>
              </w:numPr>
              <w:spacing w:before="60" w:after="60"/>
              <w:ind w:left="459" w:hanging="425"/>
              <w:jc w:val="left"/>
              <w:rPr>
                <w:szCs w:val="22"/>
              </w:rPr>
            </w:pPr>
            <w:r>
              <w:rPr>
                <w:szCs w:val="22"/>
              </w:rPr>
              <w:t xml:space="preserve">Use language that shows you are taking a ‘we’ approach and that you trying to sort the problem out together in a cooperative, win-win way </w:t>
            </w:r>
          </w:p>
        </w:tc>
      </w:tr>
      <w:tr w:rsidR="00487AF8" w:rsidTr="00CB4695">
        <w:tc>
          <w:tcPr>
            <w:tcW w:w="2376" w:type="dxa"/>
          </w:tcPr>
          <w:p w:rsidR="00487AF8" w:rsidRPr="00487AF8" w:rsidRDefault="00CB4695" w:rsidP="00126670">
            <w:pPr>
              <w:pStyle w:val="ListParagraph"/>
              <w:numPr>
                <w:ilvl w:val="0"/>
                <w:numId w:val="44"/>
              </w:numPr>
              <w:ind w:left="284" w:hanging="284"/>
              <w:jc w:val="left"/>
              <w:rPr>
                <w:b/>
                <w:szCs w:val="22"/>
              </w:rPr>
            </w:pPr>
            <w:r>
              <w:rPr>
                <w:b/>
                <w:szCs w:val="22"/>
              </w:rPr>
              <w:t>Solutions / Recommendations</w:t>
            </w:r>
          </w:p>
        </w:tc>
        <w:tc>
          <w:tcPr>
            <w:tcW w:w="8280" w:type="dxa"/>
          </w:tcPr>
          <w:p w:rsidR="00487AF8" w:rsidRDefault="00CB4695" w:rsidP="00126670">
            <w:pPr>
              <w:pStyle w:val="ListParagraph"/>
              <w:numPr>
                <w:ilvl w:val="0"/>
                <w:numId w:val="45"/>
              </w:numPr>
              <w:spacing w:before="60" w:after="60"/>
              <w:ind w:left="459" w:hanging="425"/>
              <w:jc w:val="left"/>
              <w:rPr>
                <w:szCs w:val="22"/>
              </w:rPr>
            </w:pPr>
            <w:r>
              <w:rPr>
                <w:szCs w:val="22"/>
              </w:rPr>
              <w:t>Base your recommendations/solutions on facts, data, and operational constraints</w:t>
            </w:r>
          </w:p>
          <w:p w:rsidR="00CB4695" w:rsidRDefault="00CB4695" w:rsidP="00126670">
            <w:pPr>
              <w:pStyle w:val="ListParagraph"/>
              <w:numPr>
                <w:ilvl w:val="0"/>
                <w:numId w:val="45"/>
              </w:numPr>
              <w:spacing w:before="60" w:after="60"/>
              <w:ind w:left="459" w:hanging="425"/>
              <w:jc w:val="left"/>
              <w:rPr>
                <w:szCs w:val="22"/>
              </w:rPr>
            </w:pPr>
            <w:r>
              <w:rPr>
                <w:szCs w:val="22"/>
              </w:rPr>
              <w:t xml:space="preserve">Present them logically </w:t>
            </w:r>
          </w:p>
          <w:p w:rsidR="00CB4695" w:rsidRDefault="00CB4695" w:rsidP="00126670">
            <w:pPr>
              <w:pStyle w:val="ListParagraph"/>
              <w:numPr>
                <w:ilvl w:val="0"/>
                <w:numId w:val="45"/>
              </w:numPr>
              <w:spacing w:before="60" w:after="60"/>
              <w:ind w:left="459" w:hanging="425"/>
              <w:jc w:val="left"/>
              <w:rPr>
                <w:szCs w:val="22"/>
              </w:rPr>
            </w:pPr>
            <w:r>
              <w:rPr>
                <w:szCs w:val="22"/>
              </w:rPr>
              <w:t>Consider the operational and financial impacts to ensure the recommendations remain realistic and plausible</w:t>
            </w:r>
          </w:p>
          <w:p w:rsidR="00CB4695" w:rsidRPr="00487AF8" w:rsidRDefault="00CB4695" w:rsidP="00126670">
            <w:pPr>
              <w:pStyle w:val="ListParagraph"/>
              <w:numPr>
                <w:ilvl w:val="0"/>
                <w:numId w:val="45"/>
              </w:numPr>
              <w:spacing w:before="60" w:after="60"/>
              <w:ind w:left="459" w:hanging="425"/>
              <w:jc w:val="left"/>
              <w:rPr>
                <w:szCs w:val="22"/>
              </w:rPr>
            </w:pPr>
            <w:r>
              <w:rPr>
                <w:szCs w:val="22"/>
              </w:rPr>
              <w:t>Make the necessary changes to all relevant documentation; e.g. works plan, work instructions, SWMS, etc.</w:t>
            </w:r>
          </w:p>
        </w:tc>
      </w:tr>
      <w:tr w:rsidR="00487AF8" w:rsidTr="00CB4695">
        <w:tc>
          <w:tcPr>
            <w:tcW w:w="2376" w:type="dxa"/>
          </w:tcPr>
          <w:p w:rsidR="00487AF8" w:rsidRPr="00487AF8" w:rsidRDefault="00CB4695" w:rsidP="00126670">
            <w:pPr>
              <w:pStyle w:val="ListParagraph"/>
              <w:numPr>
                <w:ilvl w:val="0"/>
                <w:numId w:val="44"/>
              </w:numPr>
              <w:ind w:left="284" w:hanging="284"/>
              <w:jc w:val="left"/>
              <w:rPr>
                <w:b/>
                <w:szCs w:val="22"/>
              </w:rPr>
            </w:pPr>
            <w:r>
              <w:rPr>
                <w:b/>
                <w:szCs w:val="22"/>
              </w:rPr>
              <w:t>Follow up</w:t>
            </w:r>
          </w:p>
        </w:tc>
        <w:tc>
          <w:tcPr>
            <w:tcW w:w="8280" w:type="dxa"/>
          </w:tcPr>
          <w:p w:rsidR="00487AF8" w:rsidRDefault="00CB4695" w:rsidP="00126670">
            <w:pPr>
              <w:pStyle w:val="ListParagraph"/>
              <w:numPr>
                <w:ilvl w:val="0"/>
                <w:numId w:val="45"/>
              </w:numPr>
              <w:spacing w:before="60" w:after="60"/>
              <w:ind w:left="459" w:hanging="425"/>
              <w:jc w:val="left"/>
              <w:rPr>
                <w:szCs w:val="22"/>
              </w:rPr>
            </w:pPr>
            <w:r>
              <w:rPr>
                <w:szCs w:val="22"/>
              </w:rPr>
              <w:t>Conduct your checks again after sufficient time has passed for improvements to be adopted as common practice</w:t>
            </w:r>
          </w:p>
          <w:p w:rsidR="00CB4695" w:rsidRDefault="00CB4695" w:rsidP="00126670">
            <w:pPr>
              <w:pStyle w:val="ListParagraph"/>
              <w:numPr>
                <w:ilvl w:val="0"/>
                <w:numId w:val="45"/>
              </w:numPr>
              <w:spacing w:before="60" w:after="60"/>
              <w:ind w:left="459" w:hanging="425"/>
              <w:jc w:val="left"/>
              <w:rPr>
                <w:szCs w:val="22"/>
              </w:rPr>
            </w:pPr>
            <w:r>
              <w:rPr>
                <w:szCs w:val="22"/>
              </w:rPr>
              <w:t>Obtain feedback on the recommendations you provided</w:t>
            </w:r>
          </w:p>
          <w:p w:rsidR="00CB4695" w:rsidRDefault="00CB4695" w:rsidP="00126670">
            <w:pPr>
              <w:pStyle w:val="ListParagraph"/>
              <w:numPr>
                <w:ilvl w:val="0"/>
                <w:numId w:val="45"/>
              </w:numPr>
              <w:spacing w:before="60" w:after="60"/>
              <w:ind w:left="459" w:hanging="425"/>
              <w:jc w:val="left"/>
              <w:rPr>
                <w:szCs w:val="22"/>
              </w:rPr>
            </w:pPr>
            <w:r>
              <w:rPr>
                <w:szCs w:val="22"/>
              </w:rPr>
              <w:t>Use observing and active listening techniques to identify if the improvements have worked</w:t>
            </w:r>
          </w:p>
          <w:p w:rsidR="00CB4695" w:rsidRDefault="00CB4695" w:rsidP="00126670">
            <w:pPr>
              <w:pStyle w:val="ListParagraph"/>
              <w:numPr>
                <w:ilvl w:val="0"/>
                <w:numId w:val="45"/>
              </w:numPr>
              <w:spacing w:before="60" w:after="60"/>
              <w:ind w:left="459" w:hanging="425"/>
              <w:jc w:val="left"/>
              <w:rPr>
                <w:szCs w:val="22"/>
              </w:rPr>
            </w:pPr>
            <w:r>
              <w:rPr>
                <w:szCs w:val="22"/>
              </w:rPr>
              <w:t>Ask questions so you can understand how the improvements have impacted on the work and see it from another perspective</w:t>
            </w:r>
          </w:p>
          <w:p w:rsidR="00CB4695" w:rsidRPr="00487AF8" w:rsidRDefault="00CB4695" w:rsidP="00126670">
            <w:pPr>
              <w:pStyle w:val="ListParagraph"/>
              <w:numPr>
                <w:ilvl w:val="0"/>
                <w:numId w:val="45"/>
              </w:numPr>
              <w:spacing w:before="60" w:after="60"/>
              <w:ind w:left="459" w:hanging="425"/>
              <w:jc w:val="left"/>
              <w:rPr>
                <w:szCs w:val="22"/>
              </w:rPr>
            </w:pPr>
            <w:r>
              <w:rPr>
                <w:szCs w:val="22"/>
              </w:rPr>
              <w:t>Listen to opinions objectively</w:t>
            </w:r>
          </w:p>
        </w:tc>
      </w:tr>
    </w:tbl>
    <w:p w:rsidR="00390F27" w:rsidRDefault="00390F27">
      <w:pPr>
        <w:spacing w:before="100" w:after="100"/>
        <w:jc w:val="left"/>
        <w:rPr>
          <w:b/>
          <w:szCs w:val="22"/>
        </w:rPr>
      </w:pPr>
      <w:bookmarkStart w:id="51" w:name="_Toc434331659"/>
      <w:r>
        <w:br w:type="page"/>
      </w:r>
    </w:p>
    <w:p w:rsidR="006E394C" w:rsidRPr="00562158" w:rsidRDefault="00686FBD" w:rsidP="008A0614">
      <w:pPr>
        <w:pStyle w:val="ChapterHeading"/>
      </w:pPr>
      <w:r w:rsidRPr="00562158">
        <w:t>3</w:t>
      </w:r>
      <w:r w:rsidR="00672C78" w:rsidRPr="00562158">
        <w:t xml:space="preserve">.3 </w:t>
      </w:r>
      <w:r w:rsidR="006E394C" w:rsidRPr="00562158">
        <w:t>Tools, Plant, and Equipment Maintenance</w:t>
      </w:r>
      <w:bookmarkEnd w:id="51"/>
      <w:r w:rsidR="006E394C" w:rsidRPr="00562158">
        <w:t xml:space="preserve"> </w:t>
      </w:r>
    </w:p>
    <w:p w:rsidR="00BE0452" w:rsidRDefault="00BE0452" w:rsidP="00AA1D1D">
      <w:pPr>
        <w:spacing w:after="120"/>
      </w:pPr>
      <w:r>
        <w:t>The role of the supervisor is to ensure the most appropriate tools, plant, and equipment is used for each task. When checking the capabilities of each piece of plant or equipment the supervisor must be able to make the right decision in the selection of plant and equipment for the job.  Therefore, they need to be able access information that provides them with the correct information that describes each piece of plant and equipment’s capabilities so they can match that to the job specifications.</w:t>
      </w:r>
    </w:p>
    <w:p w:rsidR="00BE0452" w:rsidRDefault="00BE0452" w:rsidP="00AA1D1D">
      <w:pPr>
        <w:spacing w:before="120" w:after="120"/>
        <w:rPr>
          <w:szCs w:val="22"/>
        </w:rPr>
      </w:pPr>
      <w:r>
        <w:rPr>
          <w:szCs w:val="22"/>
        </w:rPr>
        <w:t>The most ideal place</w:t>
      </w:r>
      <w:r w:rsidR="005A3BF0">
        <w:rPr>
          <w:szCs w:val="22"/>
        </w:rPr>
        <w:t>s to find tools, plant, and equipment specifications and capability information are:</w:t>
      </w:r>
    </w:p>
    <w:p w:rsidR="005A3BF0" w:rsidRDefault="005A3BF0" w:rsidP="00AA1D1D">
      <w:pPr>
        <w:pStyle w:val="ListParagraph"/>
        <w:numPr>
          <w:ilvl w:val="0"/>
          <w:numId w:val="73"/>
        </w:numPr>
        <w:spacing w:before="0" w:after="120"/>
        <w:rPr>
          <w:szCs w:val="22"/>
        </w:rPr>
      </w:pPr>
      <w:r>
        <w:rPr>
          <w:szCs w:val="22"/>
        </w:rPr>
        <w:t>The project plan – includes relevant information relating to pre-planning, the process of works, and post-project works.</w:t>
      </w:r>
    </w:p>
    <w:p w:rsidR="005A3BF0" w:rsidRDefault="005A3BF0" w:rsidP="00AA1D1D">
      <w:pPr>
        <w:pStyle w:val="ListParagraph"/>
        <w:numPr>
          <w:ilvl w:val="0"/>
          <w:numId w:val="73"/>
        </w:numPr>
        <w:spacing w:before="0" w:after="120"/>
        <w:rPr>
          <w:szCs w:val="22"/>
        </w:rPr>
      </w:pPr>
      <w:r>
        <w:rPr>
          <w:szCs w:val="22"/>
        </w:rPr>
        <w:t>The OEM that comes with each piece of plant and equipment – these can either be found with the equipment or in the maintenance area where each piece of plant and equipment is maintained.</w:t>
      </w:r>
    </w:p>
    <w:p w:rsidR="005A3BF0" w:rsidRDefault="005A3BF0" w:rsidP="00AA1D1D">
      <w:pPr>
        <w:pStyle w:val="ListParagraph"/>
        <w:numPr>
          <w:ilvl w:val="0"/>
          <w:numId w:val="73"/>
        </w:numPr>
        <w:spacing w:before="0" w:after="120"/>
        <w:rPr>
          <w:szCs w:val="22"/>
        </w:rPr>
      </w:pPr>
      <w:r>
        <w:rPr>
          <w:szCs w:val="22"/>
        </w:rPr>
        <w:t>The organisation’s records management system – often documents relating to equipment, tools, and plant are saved, electronically, to ensure anyone is able to access the information from a central information point in the organisation.</w:t>
      </w:r>
    </w:p>
    <w:p w:rsidR="005A3BF0" w:rsidRPr="005A3BF0" w:rsidRDefault="005A3BF0" w:rsidP="00AA1D1D">
      <w:pPr>
        <w:pStyle w:val="ListParagraph"/>
        <w:numPr>
          <w:ilvl w:val="0"/>
          <w:numId w:val="73"/>
        </w:numPr>
        <w:spacing w:before="0" w:after="120"/>
        <w:rPr>
          <w:szCs w:val="22"/>
        </w:rPr>
      </w:pPr>
      <w:r>
        <w:rPr>
          <w:szCs w:val="22"/>
        </w:rPr>
        <w:t>The manufacturer’s representatives/trainers – they will have all of this information because they are required to ensure the purchaser is able to operate the plant or equipment.</w:t>
      </w:r>
    </w:p>
    <w:p w:rsidR="006E394C" w:rsidRDefault="006E394C" w:rsidP="00AA1D1D">
      <w:pPr>
        <w:spacing w:before="120" w:after="120"/>
      </w:pPr>
      <w:r>
        <w:rPr>
          <w:szCs w:val="22"/>
        </w:rPr>
        <w:t xml:space="preserve">Regular planned inspection and adequate maintenance must be carried out in accordance with the manufacturer’s recommendations to ensure safe operation of mobile plant used on excavation work, whether leased, hired or owned. Both mechanical and electrical testing should be done. </w:t>
      </w:r>
    </w:p>
    <w:p w:rsidR="00AD5FB5" w:rsidRPr="00AD5FB5" w:rsidRDefault="00AD5FB5" w:rsidP="00AA1D1D">
      <w:pPr>
        <w:spacing w:after="120"/>
        <w:rPr>
          <w:b/>
          <w:szCs w:val="22"/>
        </w:rPr>
      </w:pPr>
      <w:r w:rsidRPr="00AD5FB5">
        <w:rPr>
          <w:b/>
          <w:szCs w:val="22"/>
        </w:rPr>
        <w:t>Maintaining tools, plant, and equipment</w:t>
      </w:r>
    </w:p>
    <w:p w:rsidR="00AD5FB5" w:rsidRPr="001662AD" w:rsidRDefault="00AD5FB5" w:rsidP="00AA1D1D">
      <w:pPr>
        <w:spacing w:after="120" w:line="276" w:lineRule="auto"/>
        <w:rPr>
          <w:szCs w:val="22"/>
        </w:rPr>
      </w:pPr>
      <w:r w:rsidRPr="001662AD">
        <w:rPr>
          <w:szCs w:val="22"/>
        </w:rPr>
        <w:t>Plant and equipment is to be maintained in accordance with the Original Equipment Manufacturer (OEM) requirements, specifications and service schedule, as well as some high risk plant requiring compliance checks at intervals by Engineer’s and Regulators.</w:t>
      </w:r>
    </w:p>
    <w:p w:rsidR="00AD5FB5" w:rsidRPr="001662AD" w:rsidRDefault="00AD5FB5" w:rsidP="00AA1D1D">
      <w:pPr>
        <w:spacing w:after="120"/>
        <w:rPr>
          <w:szCs w:val="22"/>
        </w:rPr>
      </w:pPr>
      <w:r w:rsidRPr="001662AD">
        <w:rPr>
          <w:szCs w:val="22"/>
        </w:rPr>
        <w:t>Plant &amp; Equipment is to be checked each time prior to operation for the first time of each shift, or when handed over to another operator – with any defects reported immediately for action and rectification as appropriate.</w:t>
      </w:r>
    </w:p>
    <w:p w:rsidR="006E394C" w:rsidRDefault="006E394C" w:rsidP="00AA1D1D">
      <w:pPr>
        <w:spacing w:after="120"/>
      </w:pPr>
      <w:r>
        <w:rPr>
          <w:szCs w:val="22"/>
        </w:rPr>
        <w:t xml:space="preserve">The following checks should also be carried out: </w:t>
      </w:r>
    </w:p>
    <w:p w:rsidR="006E394C" w:rsidRDefault="006E394C" w:rsidP="00AA1D1D">
      <w:pPr>
        <w:pStyle w:val="ListParagraph"/>
        <w:numPr>
          <w:ilvl w:val="0"/>
          <w:numId w:val="36"/>
        </w:numPr>
        <w:spacing w:before="0" w:after="120"/>
        <w:ind w:left="709" w:hanging="357"/>
      </w:pPr>
      <w:r w:rsidRPr="007662E0">
        <w:rPr>
          <w:szCs w:val="22"/>
        </w:rPr>
        <w:t xml:space="preserve">Daily pre-start checks by the plant operator on the general condition and maintenance of the plant </w:t>
      </w:r>
    </w:p>
    <w:p w:rsidR="006E394C" w:rsidRPr="007662E0" w:rsidRDefault="006E394C" w:rsidP="00AA1D1D">
      <w:pPr>
        <w:pStyle w:val="ListParagraph"/>
        <w:numPr>
          <w:ilvl w:val="0"/>
          <w:numId w:val="36"/>
        </w:numPr>
        <w:tabs>
          <w:tab w:val="left" w:pos="180"/>
        </w:tabs>
        <w:spacing w:before="0" w:after="120"/>
        <w:ind w:left="709" w:hanging="357"/>
      </w:pPr>
      <w:r w:rsidRPr="007662E0">
        <w:rPr>
          <w:szCs w:val="22"/>
        </w:rPr>
        <w:t>Regular inspections of the plant by a competent person in accordance with the manufacturer/supplier’s specifications or relevant Australian Standards. Any plant defects should be reported immediately to the person conducting business or undertaking.</w:t>
      </w:r>
    </w:p>
    <w:p w:rsidR="007662E0" w:rsidRDefault="007662E0" w:rsidP="00AA1D1D">
      <w:pPr>
        <w:spacing w:after="120"/>
      </w:pPr>
      <w:r w:rsidRPr="00C269DC">
        <w:t>The purpose of establishing maintenance programs for plant and equipment is to primarily ensure that risks associated with their operation are identified and managed</w:t>
      </w:r>
      <w:r>
        <w:t>.</w:t>
      </w:r>
    </w:p>
    <w:p w:rsidR="007662E0" w:rsidRDefault="007662E0" w:rsidP="00AA1D1D">
      <w:pPr>
        <w:spacing w:after="120"/>
      </w:pPr>
      <w:r>
        <w:t>Plant and equipment are usually scheduled in for regular maintenance and service checks as part of the program provided by the OEM, and as fits in with their utilisation.</w:t>
      </w:r>
    </w:p>
    <w:p w:rsidR="007662E0" w:rsidRPr="00AA1D1D" w:rsidRDefault="007662E0" w:rsidP="00AA1D1D">
      <w:pPr>
        <w:pStyle w:val="ListParagraph"/>
        <w:numPr>
          <w:ilvl w:val="0"/>
          <w:numId w:val="36"/>
        </w:numPr>
        <w:tabs>
          <w:tab w:val="left" w:pos="180"/>
        </w:tabs>
        <w:spacing w:before="0" w:after="120"/>
        <w:ind w:left="709" w:hanging="357"/>
        <w:rPr>
          <w:szCs w:val="22"/>
        </w:rPr>
      </w:pPr>
      <w:r w:rsidRPr="00AA1D1D">
        <w:rPr>
          <w:szCs w:val="22"/>
        </w:rPr>
        <w:t>Records from maintenance checks are essential for a number of reasons:</w:t>
      </w:r>
    </w:p>
    <w:p w:rsidR="007662E0" w:rsidRPr="00AA1D1D" w:rsidRDefault="007662E0" w:rsidP="00AA1D1D">
      <w:pPr>
        <w:pStyle w:val="ListParagraph"/>
        <w:numPr>
          <w:ilvl w:val="0"/>
          <w:numId w:val="36"/>
        </w:numPr>
        <w:tabs>
          <w:tab w:val="left" w:pos="180"/>
        </w:tabs>
        <w:spacing w:before="0" w:after="120"/>
        <w:ind w:left="709" w:hanging="357"/>
        <w:rPr>
          <w:szCs w:val="22"/>
        </w:rPr>
      </w:pPr>
      <w:r w:rsidRPr="00AA1D1D">
        <w:rPr>
          <w:szCs w:val="22"/>
        </w:rPr>
        <w:t>Provide historical data of work applied to the machine</w:t>
      </w:r>
    </w:p>
    <w:p w:rsidR="007662E0" w:rsidRPr="00AA1D1D" w:rsidRDefault="007662E0" w:rsidP="00AA1D1D">
      <w:pPr>
        <w:pStyle w:val="ListParagraph"/>
        <w:numPr>
          <w:ilvl w:val="0"/>
          <w:numId w:val="36"/>
        </w:numPr>
        <w:tabs>
          <w:tab w:val="left" w:pos="180"/>
        </w:tabs>
        <w:spacing w:before="0" w:after="120"/>
        <w:ind w:left="709" w:hanging="357"/>
        <w:rPr>
          <w:szCs w:val="22"/>
        </w:rPr>
      </w:pPr>
      <w:r w:rsidRPr="00AA1D1D">
        <w:rPr>
          <w:szCs w:val="22"/>
        </w:rPr>
        <w:t>Examination of total utilisation</w:t>
      </w:r>
    </w:p>
    <w:p w:rsidR="007662E0" w:rsidRPr="00AA1D1D" w:rsidRDefault="007662E0" w:rsidP="00AA1D1D">
      <w:pPr>
        <w:pStyle w:val="ListParagraph"/>
        <w:numPr>
          <w:ilvl w:val="0"/>
          <w:numId w:val="36"/>
        </w:numPr>
        <w:tabs>
          <w:tab w:val="left" w:pos="180"/>
        </w:tabs>
        <w:spacing w:before="0" w:after="120"/>
        <w:ind w:left="709" w:hanging="357"/>
        <w:rPr>
          <w:szCs w:val="22"/>
        </w:rPr>
      </w:pPr>
      <w:r w:rsidRPr="00AA1D1D">
        <w:rPr>
          <w:szCs w:val="22"/>
        </w:rPr>
        <w:t>Provide an audit trail in the event of an incident</w:t>
      </w:r>
    </w:p>
    <w:p w:rsidR="007662E0" w:rsidRPr="00AA1D1D" w:rsidRDefault="00AA1D1D" w:rsidP="00AA1D1D">
      <w:pPr>
        <w:pStyle w:val="ListParagraph"/>
        <w:numPr>
          <w:ilvl w:val="0"/>
          <w:numId w:val="36"/>
        </w:numPr>
        <w:tabs>
          <w:tab w:val="left" w:pos="180"/>
        </w:tabs>
        <w:spacing w:before="0" w:after="120"/>
        <w:ind w:left="709" w:hanging="357"/>
        <w:rPr>
          <w:szCs w:val="22"/>
        </w:rPr>
      </w:pPr>
      <w:r>
        <w:rPr>
          <w:noProof/>
          <w:szCs w:val="22"/>
        </w:rPr>
        <mc:AlternateContent>
          <mc:Choice Requires="wps">
            <w:drawing>
              <wp:anchor distT="0" distB="0" distL="114300" distR="114300" simplePos="0" relativeHeight="251748352" behindDoc="0" locked="0" layoutInCell="1" allowOverlap="1">
                <wp:simplePos x="0" y="0"/>
                <wp:positionH relativeFrom="column">
                  <wp:posOffset>-76200</wp:posOffset>
                </wp:positionH>
                <wp:positionV relativeFrom="paragraph">
                  <wp:posOffset>179705</wp:posOffset>
                </wp:positionV>
                <wp:extent cx="6296025" cy="432000"/>
                <wp:effectExtent l="0" t="0" r="0" b="6350"/>
                <wp:wrapNone/>
                <wp:docPr id="9" name="Text Box 9"/>
                <wp:cNvGraphicFramePr/>
                <a:graphic xmlns:a="http://schemas.openxmlformats.org/drawingml/2006/main">
                  <a:graphicData uri="http://schemas.microsoft.com/office/word/2010/wordprocessingShape">
                    <wps:wsp>
                      <wps:cNvSpPr txBox="1"/>
                      <wps:spPr>
                        <a:xfrm>
                          <a:off x="0" y="0"/>
                          <a:ext cx="6296025" cy="432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1F49" w:rsidRDefault="00D61F49" w:rsidP="00AA1D1D">
                            <w:pPr>
                              <w:spacing w:before="0" w:after="0"/>
                              <w:jc w:val="center"/>
                            </w:pPr>
                            <w:r w:rsidRPr="00AA1D1D">
                              <w:rPr>
                                <w:color w:val="FF0000"/>
                                <w:sz w:val="36"/>
                                <w:szCs w:val="40"/>
                              </w:rPr>
                              <w:t>Please refer to the appendices towards the end of the document.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44" type="#_x0000_t202" style="position:absolute;left:0;text-align:left;margin-left:-6pt;margin-top:14.15pt;width:495.75pt;height:34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XXQfwIAAGoFAAAOAAAAZHJzL2Uyb0RvYy54bWysVN1P2zAQf5+0/8Hy+0hbClsrUtSBmCYh&#10;QIOJZ9exaTTb59nXJt1fv7OTtBXbC9NekvPd774/Li5ba9hWhViDK/n4ZMSZchKq2r2U/PvTzYdP&#10;nEUUrhIGnCr5TkV+uXj/7qLxczWBNZhKBUZGXJw3vuRrRD8viijXyop4Al45EmoIViA9w0tRBdGQ&#10;dWuKyWh0XjQQKh9AqhiJe90J+SLb11pJvNc6KmSm5BQb5m/I31X6FosLMX8Jwq9r2Ych/iEKK2pH&#10;TvemrgUKtgn1H6ZsLQNE0HgiwRagdS1VzoGyGY9eZfO4Fl7lXKg40e/LFP+fWXm3fQisrko+48wJ&#10;Sy16Ui2yz9CyWapO4+OcQI+eYNgSm7o88CMxU9KtDjb9KR1Gcqrzbl/bZEwS83wyOx9NzjiTJJue&#10;Uu9y8YuDtg8RvyiwLBElD9S7XFKxvY1IkRB0gCRnDm5qY3L/jGMNeTg9G2WFvYQ0jEtYlSehN5My&#10;6iLPFO6MShjjvilNlcgJJEaeQXVlAtsKmh4hpXKYc892CZ1QmoJ4i2KPP0T1FuUuj8EzONwr29pB&#10;yNm/Crv6MYSsOzwV8ijvRGK7avMIjPedXUG1o4YH6BYmenlTU1duRcQHEWhDqMe09XhPH22Aqg89&#10;xdkawq+/8ROeBpeknDW0cSWPPzciKM7MV0cjPRtPp2lF82N69nFCj3AsWR1L3MZeAbVlTPfFy0wm&#10;PJqB1AHsMx2HZfJKIuEk+S45DuQVdneAjotUy2UG0VJ6gbfu0ctkOnUpzdxT+yyC7wcTaaTvYNhN&#10;MX81nx02aTpYbhB0nYc3Fbqrat8AWug80/3xSRfj+J1RhxO5+A0AAP//AwBQSwMEFAAGAAgAAAAh&#10;AJrVa6jiAAAACQEAAA8AAABkcnMvZG93bnJldi54bWxMj0FPwkAQhe8m/ofNkHiDLSVgqd0S0oSY&#10;GD2AXLxNu0Pb0J2t3QWqv971pLc3eS9vvpdtRtOJKw2utaxgPotAEFdWt1wrOL7vpgkI55E1dpZJ&#10;wRc52OT3dxmm2t54T9eDr0UoYZeigsb7PpXSVQ0ZdDPbEwfvZAeDPpxDLfWAt1BuOhlH0UoabDl8&#10;aLCnoqHqfLgYBS/F7g33ZWyS7654fj1t+8/jx1Kph8m4fQLhafR/YfjFD+iQB6bSXlg70SmYzuOw&#10;xSuIkwWIEFg/rpcgyiBWC5B5Jv8vyH8AAAD//wMAUEsBAi0AFAAGAAgAAAAhALaDOJL+AAAA4QEA&#10;ABMAAAAAAAAAAAAAAAAAAAAAAFtDb250ZW50X1R5cGVzXS54bWxQSwECLQAUAAYACAAAACEAOP0h&#10;/9YAAACUAQAACwAAAAAAAAAAAAAAAAAvAQAAX3JlbHMvLnJlbHNQSwECLQAUAAYACAAAACEA7hF1&#10;0H8CAABqBQAADgAAAAAAAAAAAAAAAAAuAgAAZHJzL2Uyb0RvYy54bWxQSwECLQAUAAYACAAAACEA&#10;mtVrqOIAAAAJAQAADwAAAAAAAAAAAAAAAADZBAAAZHJzL2Rvd25yZXYueG1sUEsFBgAAAAAEAAQA&#10;8wAAAOgFAAAAAA==&#10;" filled="f" stroked="f" strokeweight=".5pt">
                <v:textbox>
                  <w:txbxContent>
                    <w:p w:rsidR="00D61F49" w:rsidRDefault="00D61F49" w:rsidP="00AA1D1D">
                      <w:pPr>
                        <w:spacing w:before="0" w:after="0"/>
                        <w:jc w:val="center"/>
                      </w:pPr>
                      <w:r w:rsidRPr="00AA1D1D">
                        <w:rPr>
                          <w:color w:val="FF0000"/>
                          <w:sz w:val="36"/>
                          <w:szCs w:val="40"/>
                        </w:rPr>
                        <w:t>Please refer to the appendices towards the end of the document.</w:t>
                      </w:r>
                    </w:p>
                  </w:txbxContent>
                </v:textbox>
              </v:shape>
            </w:pict>
          </mc:Fallback>
        </mc:AlternateContent>
      </w:r>
      <w:r w:rsidR="007662E0" w:rsidRPr="00AA1D1D">
        <w:rPr>
          <w:szCs w:val="22"/>
        </w:rPr>
        <w:t>Track misuse of equipment and identify corrective actions</w:t>
      </w:r>
    </w:p>
    <w:p w:rsidR="006E394C" w:rsidRDefault="00686FBD" w:rsidP="00390F27">
      <w:pPr>
        <w:pStyle w:val="Heading1"/>
      </w:pPr>
      <w:bookmarkStart w:id="52" w:name="_Toc434331660"/>
      <w:r>
        <w:t>Chapter 4</w:t>
      </w:r>
      <w:r w:rsidR="00164E3A">
        <w:t>: Reporting on the execution of tasks</w:t>
      </w:r>
      <w:bookmarkEnd w:id="52"/>
    </w:p>
    <w:p w:rsidR="00164E3A" w:rsidRDefault="00164E3A" w:rsidP="00164E3A">
      <w:pPr>
        <w:spacing w:before="360"/>
        <w:ind w:right="641"/>
      </w:pPr>
      <w:r>
        <w:rPr>
          <w:b/>
          <w:szCs w:val="22"/>
        </w:rPr>
        <w:t>By the end of this chapter you will understand how to:</w:t>
      </w:r>
    </w:p>
    <w:p w:rsidR="00164E3A" w:rsidRDefault="00164E3A" w:rsidP="00F84EFE">
      <w:pPr>
        <w:pStyle w:val="ListParagraph"/>
        <w:numPr>
          <w:ilvl w:val="0"/>
          <w:numId w:val="20"/>
        </w:numPr>
        <w:ind w:hanging="513"/>
      </w:pPr>
      <w:r>
        <w:t>Complete and submit written reports</w:t>
      </w:r>
    </w:p>
    <w:p w:rsidR="00164E3A" w:rsidRDefault="00164E3A" w:rsidP="00F84EFE">
      <w:pPr>
        <w:pStyle w:val="ListParagraph"/>
        <w:numPr>
          <w:ilvl w:val="0"/>
          <w:numId w:val="20"/>
        </w:numPr>
        <w:ind w:hanging="513"/>
      </w:pPr>
      <w:r>
        <w:t>Recommend changes to improve safety, efficiency, and effectiveness of task execution</w:t>
      </w:r>
    </w:p>
    <w:p w:rsidR="00164E3A" w:rsidRDefault="00686FBD" w:rsidP="008A0614">
      <w:pPr>
        <w:pStyle w:val="ChapterHeading"/>
      </w:pPr>
      <w:bookmarkStart w:id="53" w:name="_Toc434331661"/>
      <w:r>
        <w:t>4</w:t>
      </w:r>
      <w:r w:rsidR="00164E3A">
        <w:t>.1 Writing reports</w:t>
      </w:r>
      <w:bookmarkEnd w:id="53"/>
    </w:p>
    <w:p w:rsidR="007662E0" w:rsidRDefault="007662E0" w:rsidP="007662E0">
      <w:r>
        <w:t>There is an old saying ‘If you measure something, then you can control it’… the results of your measuring and monitoring must be kept for historical purposes for a number of reasons, including:</w:t>
      </w:r>
    </w:p>
    <w:p w:rsidR="007662E0" w:rsidRPr="007662E0" w:rsidRDefault="007662E0" w:rsidP="00126670">
      <w:pPr>
        <w:pStyle w:val="ListParagraph"/>
        <w:numPr>
          <w:ilvl w:val="0"/>
          <w:numId w:val="37"/>
        </w:numPr>
        <w:rPr>
          <w:rFonts w:asciiTheme="minorHAnsi" w:hAnsiTheme="minorHAnsi"/>
          <w:szCs w:val="22"/>
        </w:rPr>
      </w:pPr>
      <w:r w:rsidRPr="007662E0">
        <w:rPr>
          <w:rFonts w:asciiTheme="minorHAnsi" w:hAnsiTheme="minorHAnsi"/>
          <w:szCs w:val="22"/>
        </w:rPr>
        <w:t>To provide an audit trail in the case of a query or investigation</w:t>
      </w:r>
    </w:p>
    <w:p w:rsidR="007662E0" w:rsidRPr="007662E0" w:rsidRDefault="007662E0" w:rsidP="00126670">
      <w:pPr>
        <w:pStyle w:val="ListParagraph"/>
        <w:numPr>
          <w:ilvl w:val="0"/>
          <w:numId w:val="37"/>
        </w:numPr>
        <w:rPr>
          <w:rFonts w:asciiTheme="minorHAnsi" w:hAnsiTheme="minorHAnsi"/>
          <w:szCs w:val="22"/>
        </w:rPr>
      </w:pPr>
      <w:r w:rsidRPr="007662E0">
        <w:rPr>
          <w:rFonts w:asciiTheme="minorHAnsi" w:hAnsiTheme="minorHAnsi"/>
          <w:szCs w:val="22"/>
        </w:rPr>
        <w:t>To provide a reference point for future works and comparison</w:t>
      </w:r>
    </w:p>
    <w:p w:rsidR="007662E0" w:rsidRPr="007662E0" w:rsidRDefault="007662E0" w:rsidP="00126670">
      <w:pPr>
        <w:pStyle w:val="ListParagraph"/>
        <w:numPr>
          <w:ilvl w:val="0"/>
          <w:numId w:val="37"/>
        </w:numPr>
        <w:rPr>
          <w:rFonts w:asciiTheme="minorHAnsi" w:hAnsiTheme="minorHAnsi"/>
          <w:szCs w:val="22"/>
        </w:rPr>
      </w:pPr>
      <w:r w:rsidRPr="007662E0">
        <w:rPr>
          <w:rFonts w:asciiTheme="minorHAnsi" w:hAnsiTheme="minorHAnsi"/>
          <w:szCs w:val="22"/>
        </w:rPr>
        <w:t>To comply with legislation, corporate and client requirements</w:t>
      </w:r>
    </w:p>
    <w:p w:rsidR="007662E0" w:rsidRPr="007662E0" w:rsidRDefault="00562158" w:rsidP="00126670">
      <w:pPr>
        <w:pStyle w:val="ListParagraph"/>
        <w:numPr>
          <w:ilvl w:val="0"/>
          <w:numId w:val="37"/>
        </w:numPr>
        <w:rPr>
          <w:rFonts w:asciiTheme="minorHAnsi" w:hAnsiTheme="minorHAnsi"/>
          <w:szCs w:val="22"/>
        </w:rPr>
      </w:pPr>
      <w:r>
        <w:rPr>
          <w:noProof/>
        </w:rPr>
        <w:drawing>
          <wp:anchor distT="0" distB="0" distL="114300" distR="114300" simplePos="0" relativeHeight="251726848" behindDoc="0" locked="0" layoutInCell="1" allowOverlap="1" wp14:anchorId="41194BBE" wp14:editId="027B7D7C">
            <wp:simplePos x="0" y="0"/>
            <wp:positionH relativeFrom="column">
              <wp:posOffset>3063875</wp:posOffset>
            </wp:positionH>
            <wp:positionV relativeFrom="paragraph">
              <wp:posOffset>455930</wp:posOffset>
            </wp:positionV>
            <wp:extent cx="3385185" cy="4087495"/>
            <wp:effectExtent l="0" t="0" r="5715" b="8255"/>
            <wp:wrapSquare wrapText="bothSides"/>
            <wp:docPr id="292" name="Picture 292" descr="http://www.arraspeople.co.uk/camel-blog/wp-content/uploads/2012/03/AP_PMB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arraspeople.co.uk/camel-blog/wp-content/uploads/2012/03/AP_PMBR.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385185" cy="4087495"/>
                    </a:xfrm>
                    <a:prstGeom prst="rect">
                      <a:avLst/>
                    </a:prstGeom>
                    <a:noFill/>
                    <a:ln>
                      <a:noFill/>
                    </a:ln>
                  </pic:spPr>
                </pic:pic>
              </a:graphicData>
            </a:graphic>
            <wp14:sizeRelH relativeFrom="page">
              <wp14:pctWidth>0</wp14:pctWidth>
            </wp14:sizeRelH>
            <wp14:sizeRelV relativeFrom="page">
              <wp14:pctHeight>0</wp14:pctHeight>
            </wp14:sizeRelV>
          </wp:anchor>
        </w:drawing>
      </w:r>
      <w:r w:rsidR="007662E0" w:rsidRPr="007662E0">
        <w:rPr>
          <w:rFonts w:asciiTheme="minorHAnsi" w:hAnsiTheme="minorHAnsi"/>
          <w:szCs w:val="22"/>
        </w:rPr>
        <w:t>To enable the Project Manager to maintain effective control of the project</w:t>
      </w:r>
    </w:p>
    <w:p w:rsidR="007662E0" w:rsidRPr="00DD6008" w:rsidRDefault="007662E0" w:rsidP="007662E0">
      <w:r w:rsidRPr="00DD6008">
        <w:t>The reports that are completed may be comprised of different types of data, including:</w:t>
      </w:r>
    </w:p>
    <w:p w:rsidR="007662E0" w:rsidRPr="007662E0" w:rsidRDefault="007662E0" w:rsidP="00126670">
      <w:pPr>
        <w:pStyle w:val="ListParagraph"/>
        <w:numPr>
          <w:ilvl w:val="0"/>
          <w:numId w:val="38"/>
        </w:numPr>
        <w:rPr>
          <w:rFonts w:asciiTheme="minorHAnsi" w:hAnsiTheme="minorHAnsi"/>
          <w:szCs w:val="22"/>
        </w:rPr>
      </w:pPr>
      <w:r w:rsidRPr="007662E0">
        <w:rPr>
          <w:rFonts w:asciiTheme="minorHAnsi" w:hAnsiTheme="minorHAnsi"/>
          <w:szCs w:val="22"/>
        </w:rPr>
        <w:t>The measurements used for the ordering of materials</w:t>
      </w:r>
    </w:p>
    <w:p w:rsidR="007662E0" w:rsidRPr="007662E0" w:rsidRDefault="007662E0" w:rsidP="00126670">
      <w:pPr>
        <w:pStyle w:val="ListParagraph"/>
        <w:numPr>
          <w:ilvl w:val="0"/>
          <w:numId w:val="38"/>
        </w:numPr>
        <w:rPr>
          <w:rFonts w:asciiTheme="minorHAnsi" w:hAnsiTheme="minorHAnsi"/>
          <w:szCs w:val="22"/>
        </w:rPr>
      </w:pPr>
      <w:r w:rsidRPr="007662E0">
        <w:rPr>
          <w:rFonts w:asciiTheme="minorHAnsi" w:hAnsiTheme="minorHAnsi"/>
          <w:szCs w:val="22"/>
        </w:rPr>
        <w:t xml:space="preserve">The test results of materials </w:t>
      </w:r>
    </w:p>
    <w:p w:rsidR="007662E0" w:rsidRPr="007662E0" w:rsidRDefault="007662E0" w:rsidP="00126670">
      <w:pPr>
        <w:pStyle w:val="ListParagraph"/>
        <w:numPr>
          <w:ilvl w:val="0"/>
          <w:numId w:val="38"/>
        </w:numPr>
        <w:rPr>
          <w:rFonts w:asciiTheme="minorHAnsi" w:hAnsiTheme="minorHAnsi"/>
          <w:szCs w:val="22"/>
        </w:rPr>
      </w:pPr>
      <w:r w:rsidRPr="007662E0">
        <w:rPr>
          <w:rFonts w:asciiTheme="minorHAnsi" w:hAnsiTheme="minorHAnsi"/>
          <w:szCs w:val="22"/>
        </w:rPr>
        <w:t>Photographs of the project under completion</w:t>
      </w:r>
    </w:p>
    <w:p w:rsidR="007662E0" w:rsidRPr="007662E0" w:rsidRDefault="007662E0" w:rsidP="00126670">
      <w:pPr>
        <w:pStyle w:val="ListParagraph"/>
        <w:numPr>
          <w:ilvl w:val="0"/>
          <w:numId w:val="38"/>
        </w:numPr>
        <w:rPr>
          <w:rFonts w:asciiTheme="minorHAnsi" w:hAnsiTheme="minorHAnsi"/>
          <w:szCs w:val="22"/>
        </w:rPr>
      </w:pPr>
      <w:r w:rsidRPr="007662E0">
        <w:rPr>
          <w:rFonts w:asciiTheme="minorHAnsi" w:hAnsiTheme="minorHAnsi"/>
          <w:szCs w:val="22"/>
        </w:rPr>
        <w:t>Diary notes of the Project Manager providing insight into daily tasks, events and attainment of milestones</w:t>
      </w:r>
    </w:p>
    <w:p w:rsidR="007662E0" w:rsidRDefault="007662E0" w:rsidP="007662E0">
      <w:r w:rsidRPr="00B36CA9">
        <w:t xml:space="preserve">Reports are usually based on common templates and should be completed in a legible, non-emotional based and concise manner – remember, you’re not writing </w:t>
      </w:r>
      <w:r>
        <w:t>‘</w:t>
      </w:r>
      <w:r w:rsidRPr="00F1550F">
        <w:rPr>
          <w:i/>
        </w:rPr>
        <w:t>War and Peace’</w:t>
      </w:r>
      <w:r w:rsidRPr="00B36CA9">
        <w:t>, and the person reading the report needs to get sufficient information from the report to have a clear understanding of the information be relayed.</w:t>
      </w:r>
    </w:p>
    <w:p w:rsidR="00562158" w:rsidRDefault="007662E0" w:rsidP="000A44E6">
      <w:r>
        <w:t xml:space="preserve">In recent times, the use of ‘info-graphics’ is becoming more and more popular, in order to present a great expanse of critical information in a simple, engaging and attractive manner.  </w:t>
      </w:r>
      <w:r w:rsidRPr="00D57B7D">
        <w:t xml:space="preserve">They are graphic visual representations of information, data or knowledge intended to present information quickly and clearly. They can improve </w:t>
      </w:r>
      <w:r>
        <w:t xml:space="preserve">understanding </w:t>
      </w:r>
      <w:r w:rsidRPr="00D57B7D">
        <w:t>by utili</w:t>
      </w:r>
      <w:r>
        <w:t>s</w:t>
      </w:r>
      <w:r w:rsidRPr="00D57B7D">
        <w:t xml:space="preserve">ing graphics to enhance the </w:t>
      </w:r>
      <w:r>
        <w:t xml:space="preserve">reader’s </w:t>
      </w:r>
      <w:r w:rsidRPr="00D57B7D">
        <w:t>ability to see patterns and trends.</w:t>
      </w:r>
      <w:r>
        <w:t xml:space="preserve">  </w:t>
      </w:r>
    </w:p>
    <w:p w:rsidR="007662E0" w:rsidRDefault="007662E0" w:rsidP="007662E0">
      <w:r>
        <w:t>Reports may be submitted to various entities and for different reasons, including (but not limited to):</w:t>
      </w:r>
    </w:p>
    <w:p w:rsidR="007662E0" w:rsidRPr="007662E0" w:rsidRDefault="007662E0" w:rsidP="00126670">
      <w:pPr>
        <w:pStyle w:val="ListParagraph"/>
        <w:numPr>
          <w:ilvl w:val="0"/>
          <w:numId w:val="39"/>
        </w:numPr>
        <w:rPr>
          <w:rFonts w:asciiTheme="minorHAnsi" w:hAnsiTheme="minorHAnsi"/>
          <w:szCs w:val="22"/>
        </w:rPr>
      </w:pPr>
      <w:r w:rsidRPr="007662E0">
        <w:rPr>
          <w:rFonts w:asciiTheme="minorHAnsi" w:hAnsiTheme="minorHAnsi"/>
          <w:szCs w:val="22"/>
        </w:rPr>
        <w:t>Incident reports to Corporate Office, Client and Regulators</w:t>
      </w:r>
    </w:p>
    <w:p w:rsidR="007662E0" w:rsidRPr="007662E0" w:rsidRDefault="007662E0" w:rsidP="00126670">
      <w:pPr>
        <w:pStyle w:val="ListParagraph"/>
        <w:numPr>
          <w:ilvl w:val="0"/>
          <w:numId w:val="39"/>
        </w:numPr>
        <w:rPr>
          <w:rFonts w:asciiTheme="minorHAnsi" w:hAnsiTheme="minorHAnsi"/>
          <w:szCs w:val="22"/>
        </w:rPr>
      </w:pPr>
      <w:r w:rsidRPr="007662E0">
        <w:rPr>
          <w:rFonts w:asciiTheme="minorHAnsi" w:hAnsiTheme="minorHAnsi"/>
          <w:szCs w:val="22"/>
        </w:rPr>
        <w:t xml:space="preserve">Budget expenditure reports to finance department </w:t>
      </w:r>
    </w:p>
    <w:p w:rsidR="007662E0" w:rsidRPr="007662E0" w:rsidRDefault="007662E0" w:rsidP="00126670">
      <w:pPr>
        <w:pStyle w:val="ListParagraph"/>
        <w:numPr>
          <w:ilvl w:val="0"/>
          <w:numId w:val="39"/>
        </w:numPr>
        <w:rPr>
          <w:rFonts w:asciiTheme="minorHAnsi" w:hAnsiTheme="minorHAnsi"/>
          <w:szCs w:val="22"/>
        </w:rPr>
      </w:pPr>
      <w:r w:rsidRPr="007662E0">
        <w:rPr>
          <w:rFonts w:asciiTheme="minorHAnsi" w:hAnsiTheme="minorHAnsi"/>
          <w:szCs w:val="22"/>
        </w:rPr>
        <w:t>Company Senior Management / Client</w:t>
      </w:r>
    </w:p>
    <w:p w:rsidR="007662E0" w:rsidRPr="007662E0" w:rsidRDefault="007662E0" w:rsidP="00126670">
      <w:pPr>
        <w:pStyle w:val="ListParagraph"/>
        <w:numPr>
          <w:ilvl w:val="0"/>
          <w:numId w:val="39"/>
        </w:numPr>
        <w:rPr>
          <w:rFonts w:asciiTheme="minorHAnsi" w:hAnsiTheme="minorHAnsi"/>
          <w:szCs w:val="22"/>
        </w:rPr>
      </w:pPr>
      <w:r w:rsidRPr="007662E0">
        <w:rPr>
          <w:rFonts w:asciiTheme="minorHAnsi" w:hAnsiTheme="minorHAnsi"/>
          <w:szCs w:val="22"/>
        </w:rPr>
        <w:t>Sub-Contractors</w:t>
      </w:r>
    </w:p>
    <w:p w:rsidR="007662E0" w:rsidRPr="007662E0" w:rsidRDefault="007662E0" w:rsidP="00126670">
      <w:pPr>
        <w:pStyle w:val="ListParagraph"/>
        <w:numPr>
          <w:ilvl w:val="0"/>
          <w:numId w:val="39"/>
        </w:numPr>
        <w:rPr>
          <w:rFonts w:asciiTheme="minorHAnsi" w:hAnsiTheme="minorHAnsi"/>
          <w:szCs w:val="22"/>
        </w:rPr>
      </w:pPr>
      <w:r w:rsidRPr="007662E0">
        <w:rPr>
          <w:rFonts w:asciiTheme="minorHAnsi" w:hAnsiTheme="minorHAnsi"/>
          <w:szCs w:val="22"/>
        </w:rPr>
        <w:t>Principal Contractor</w:t>
      </w:r>
    </w:p>
    <w:p w:rsidR="007662E0" w:rsidRPr="007662E0" w:rsidRDefault="007662E0" w:rsidP="00126670">
      <w:pPr>
        <w:pStyle w:val="ListParagraph"/>
        <w:numPr>
          <w:ilvl w:val="0"/>
          <w:numId w:val="39"/>
        </w:numPr>
        <w:rPr>
          <w:rFonts w:asciiTheme="minorHAnsi" w:hAnsiTheme="minorHAnsi"/>
          <w:szCs w:val="22"/>
        </w:rPr>
      </w:pPr>
      <w:r w:rsidRPr="007662E0">
        <w:rPr>
          <w:rFonts w:asciiTheme="minorHAnsi" w:hAnsiTheme="minorHAnsi"/>
          <w:szCs w:val="22"/>
        </w:rPr>
        <w:t>Suppliers of goods</w:t>
      </w:r>
    </w:p>
    <w:p w:rsidR="00164E3A" w:rsidRDefault="000A44E6" w:rsidP="000A44E6">
      <w:pPr>
        <w:pStyle w:val="Heading5"/>
      </w:pPr>
      <w:r>
        <w:t>What information goes into a report?</w:t>
      </w:r>
    </w:p>
    <w:p w:rsidR="000A44E6" w:rsidRDefault="000A44E6" w:rsidP="007662E0">
      <w:r>
        <w:t>Reporting requires a factual account of what happened throughout the job and what was not planned for.  Therefore, you need to ensure you stick to the facts, set the information out logically, and are able to back up your statements with documented evidence.  Following is a basic structure of a reporting format:</w:t>
      </w:r>
    </w:p>
    <w:p w:rsidR="000A44E6" w:rsidRDefault="000A44E6" w:rsidP="00126670">
      <w:pPr>
        <w:pStyle w:val="ListParagraph"/>
        <w:numPr>
          <w:ilvl w:val="0"/>
          <w:numId w:val="52"/>
        </w:numPr>
      </w:pPr>
      <w:r w:rsidRPr="000A44E6">
        <w:rPr>
          <w:b/>
          <w:i/>
        </w:rPr>
        <w:t>Executive Summary</w:t>
      </w:r>
      <w:r>
        <w:t xml:space="preserve"> – this provides a ‘snapshot’ or shortened version of what is contained within the report.  It focusses on the key outcomes of the report and is generally not any longer than one page.</w:t>
      </w:r>
    </w:p>
    <w:p w:rsidR="000A44E6" w:rsidRDefault="000A44E6" w:rsidP="00126670">
      <w:pPr>
        <w:pStyle w:val="ListParagraph"/>
        <w:numPr>
          <w:ilvl w:val="0"/>
          <w:numId w:val="52"/>
        </w:numPr>
      </w:pPr>
      <w:r w:rsidRPr="000A44E6">
        <w:rPr>
          <w:b/>
          <w:i/>
        </w:rPr>
        <w:t>Introduction</w:t>
      </w:r>
      <w:r>
        <w:t xml:space="preserve"> – this is where the background information and context of the topic is described.</w:t>
      </w:r>
    </w:p>
    <w:p w:rsidR="000A44E6" w:rsidRDefault="000A44E6" w:rsidP="00126670">
      <w:pPr>
        <w:pStyle w:val="ListParagraph"/>
        <w:numPr>
          <w:ilvl w:val="0"/>
          <w:numId w:val="52"/>
        </w:numPr>
      </w:pPr>
      <w:r w:rsidRPr="000A44E6">
        <w:rPr>
          <w:b/>
          <w:i/>
        </w:rPr>
        <w:t>Project Plan Documentation</w:t>
      </w:r>
      <w:r>
        <w:t xml:space="preserve"> – this section describes the project execution as per the documented plan and how the plan was maintained.</w:t>
      </w:r>
    </w:p>
    <w:p w:rsidR="00164E3A" w:rsidRDefault="000A44E6" w:rsidP="00126670">
      <w:pPr>
        <w:pStyle w:val="ListParagraph"/>
        <w:numPr>
          <w:ilvl w:val="0"/>
          <w:numId w:val="52"/>
        </w:numPr>
      </w:pPr>
      <w:r w:rsidRPr="000A44E6">
        <w:rPr>
          <w:b/>
          <w:i/>
        </w:rPr>
        <w:t>Site management</w:t>
      </w:r>
      <w:r>
        <w:t xml:space="preserve"> – describes the methods used to manage all aspects of the project/site activities</w:t>
      </w:r>
    </w:p>
    <w:p w:rsidR="000A44E6" w:rsidRDefault="000A44E6" w:rsidP="00126670">
      <w:pPr>
        <w:pStyle w:val="ListParagraph"/>
        <w:numPr>
          <w:ilvl w:val="0"/>
          <w:numId w:val="52"/>
        </w:numPr>
      </w:pPr>
      <w:r w:rsidRPr="000A44E6">
        <w:rPr>
          <w:b/>
          <w:i/>
        </w:rPr>
        <w:t>Lessons Learned</w:t>
      </w:r>
      <w:r>
        <w:t xml:space="preserve"> – is where you focus on the things that went well and those that didn’t.  This forms the basis for your recommendations and continuous improvement analysis.</w:t>
      </w:r>
    </w:p>
    <w:p w:rsidR="000A44E6" w:rsidRDefault="000A44E6" w:rsidP="00126670">
      <w:pPr>
        <w:pStyle w:val="ListParagraph"/>
        <w:numPr>
          <w:ilvl w:val="0"/>
          <w:numId w:val="52"/>
        </w:numPr>
      </w:pPr>
      <w:r w:rsidRPr="000A44E6">
        <w:rPr>
          <w:b/>
          <w:i/>
        </w:rPr>
        <w:t>Conclusions</w:t>
      </w:r>
      <w:r>
        <w:t xml:space="preserve"> – this is a brief summary of the content of your report where it highlights the final outcome of the activity.</w:t>
      </w:r>
    </w:p>
    <w:p w:rsidR="000A44E6" w:rsidRDefault="000A44E6" w:rsidP="00126670">
      <w:pPr>
        <w:pStyle w:val="ListParagraph"/>
        <w:numPr>
          <w:ilvl w:val="0"/>
          <w:numId w:val="52"/>
        </w:numPr>
      </w:pPr>
      <w:r w:rsidRPr="000A44E6">
        <w:rPr>
          <w:b/>
          <w:i/>
        </w:rPr>
        <w:t>Summary of Recommendations</w:t>
      </w:r>
      <w:r>
        <w:t xml:space="preserve"> – this is where recommendations are made and described concisely in how, when, and why they are being made.</w:t>
      </w:r>
    </w:p>
    <w:p w:rsidR="00D025F2" w:rsidRDefault="000A44E6" w:rsidP="00126670">
      <w:pPr>
        <w:pStyle w:val="ListParagraph"/>
        <w:numPr>
          <w:ilvl w:val="0"/>
          <w:numId w:val="52"/>
        </w:numPr>
      </w:pPr>
      <w:r w:rsidRPr="000A44E6">
        <w:rPr>
          <w:b/>
          <w:i/>
        </w:rPr>
        <w:t>Appendices</w:t>
      </w:r>
      <w:r>
        <w:t xml:space="preserve"> – are used to attach supporting documentation or additional, more detailed, information that is referred to throughout the report.</w:t>
      </w:r>
    </w:p>
    <w:p w:rsidR="00D025F2" w:rsidRDefault="00D025F2">
      <w:pPr>
        <w:spacing w:before="100" w:after="100"/>
        <w:jc w:val="left"/>
      </w:pPr>
      <w:r>
        <w:br w:type="page"/>
      </w:r>
    </w:p>
    <w:p w:rsidR="00164E3A" w:rsidRDefault="00686FBD" w:rsidP="008A0614">
      <w:pPr>
        <w:pStyle w:val="ChapterHeading"/>
      </w:pPr>
      <w:bookmarkStart w:id="54" w:name="_Toc434331662"/>
      <w:r>
        <w:t>4</w:t>
      </w:r>
      <w:r w:rsidR="00164E3A">
        <w:t>.2 Recommending changes</w:t>
      </w:r>
      <w:bookmarkEnd w:id="54"/>
    </w:p>
    <w:p w:rsidR="007662E0" w:rsidRPr="00D57B7D" w:rsidRDefault="007662E0" w:rsidP="007662E0">
      <w:r w:rsidRPr="00D57B7D">
        <w:t>Recommendations are often included with a report’s conclusion, although they serve different purposes. Whereas a conclusion offers you the opportunity to summari</w:t>
      </w:r>
      <w:r w:rsidR="00D025F2">
        <w:t>s</w:t>
      </w:r>
      <w:r w:rsidRPr="00D57B7D">
        <w:t xml:space="preserve">e or review your reports main ideas, recommendations suggest actions to be taken in response to the findings of a report. You can regard recommendations as a prompt to action for </w:t>
      </w:r>
      <w:r>
        <w:t>the</w:t>
      </w:r>
      <w:r w:rsidRPr="00D57B7D">
        <w:t xml:space="preserve"> reader</w:t>
      </w:r>
      <w:r>
        <w:t>/</w:t>
      </w:r>
      <w:r w:rsidRPr="00D57B7D">
        <w:t>s.</w:t>
      </w:r>
    </w:p>
    <w:p w:rsidR="007662E0" w:rsidRDefault="007662E0" w:rsidP="007662E0">
      <w:r w:rsidRPr="00C269DC">
        <w:t xml:space="preserve">The </w:t>
      </w:r>
      <w:r>
        <w:t>content of reports should be able to assist the Project Manager or other interested Stakeholders in analysing data to identify various aspects, including:</w:t>
      </w:r>
    </w:p>
    <w:p w:rsidR="007662E0" w:rsidRPr="007662E0" w:rsidRDefault="007662E0" w:rsidP="00126670">
      <w:pPr>
        <w:pStyle w:val="ListParagraph"/>
        <w:numPr>
          <w:ilvl w:val="0"/>
          <w:numId w:val="40"/>
        </w:numPr>
        <w:rPr>
          <w:rFonts w:asciiTheme="minorHAnsi" w:hAnsiTheme="minorHAnsi"/>
          <w:szCs w:val="22"/>
        </w:rPr>
      </w:pPr>
      <w:r w:rsidRPr="007662E0">
        <w:rPr>
          <w:rFonts w:asciiTheme="minorHAnsi" w:hAnsiTheme="minorHAnsi"/>
          <w:szCs w:val="22"/>
        </w:rPr>
        <w:t>Cost over-runs</w:t>
      </w:r>
    </w:p>
    <w:p w:rsidR="007662E0" w:rsidRPr="007662E0" w:rsidRDefault="007662E0" w:rsidP="00126670">
      <w:pPr>
        <w:pStyle w:val="ListParagraph"/>
        <w:numPr>
          <w:ilvl w:val="0"/>
          <w:numId w:val="40"/>
        </w:numPr>
        <w:rPr>
          <w:rFonts w:asciiTheme="minorHAnsi" w:hAnsiTheme="minorHAnsi"/>
          <w:szCs w:val="22"/>
        </w:rPr>
      </w:pPr>
      <w:r w:rsidRPr="007662E0">
        <w:rPr>
          <w:rFonts w:asciiTheme="minorHAnsi" w:hAnsiTheme="minorHAnsi"/>
          <w:szCs w:val="22"/>
        </w:rPr>
        <w:t>Deviation from the plan</w:t>
      </w:r>
    </w:p>
    <w:p w:rsidR="007662E0" w:rsidRPr="007662E0" w:rsidRDefault="007662E0" w:rsidP="00126670">
      <w:pPr>
        <w:pStyle w:val="ListParagraph"/>
        <w:numPr>
          <w:ilvl w:val="0"/>
          <w:numId w:val="40"/>
        </w:numPr>
        <w:rPr>
          <w:rFonts w:asciiTheme="minorHAnsi" w:hAnsiTheme="minorHAnsi"/>
          <w:szCs w:val="22"/>
        </w:rPr>
      </w:pPr>
      <w:r w:rsidRPr="007662E0">
        <w:rPr>
          <w:rFonts w:asciiTheme="minorHAnsi" w:hAnsiTheme="minorHAnsi"/>
          <w:szCs w:val="22"/>
        </w:rPr>
        <w:t>Incident causation &amp; contributing factors</w:t>
      </w:r>
    </w:p>
    <w:p w:rsidR="007662E0" w:rsidRPr="007662E0" w:rsidRDefault="007662E0" w:rsidP="00126670">
      <w:pPr>
        <w:pStyle w:val="ListParagraph"/>
        <w:numPr>
          <w:ilvl w:val="0"/>
          <w:numId w:val="40"/>
        </w:numPr>
        <w:rPr>
          <w:rFonts w:asciiTheme="minorHAnsi" w:hAnsiTheme="minorHAnsi"/>
          <w:szCs w:val="22"/>
        </w:rPr>
      </w:pPr>
      <w:r w:rsidRPr="007662E0">
        <w:rPr>
          <w:rFonts w:asciiTheme="minorHAnsi" w:hAnsiTheme="minorHAnsi"/>
          <w:szCs w:val="22"/>
        </w:rPr>
        <w:t>Trends in hazards reporting, incident occurrences and control actions</w:t>
      </w:r>
    </w:p>
    <w:p w:rsidR="007662E0" w:rsidRPr="007662E0" w:rsidRDefault="007662E0" w:rsidP="00126670">
      <w:pPr>
        <w:pStyle w:val="ListParagraph"/>
        <w:numPr>
          <w:ilvl w:val="0"/>
          <w:numId w:val="40"/>
        </w:numPr>
        <w:rPr>
          <w:rFonts w:asciiTheme="minorHAnsi" w:hAnsiTheme="minorHAnsi"/>
          <w:szCs w:val="22"/>
        </w:rPr>
      </w:pPr>
      <w:r w:rsidRPr="007662E0">
        <w:rPr>
          <w:rFonts w:asciiTheme="minorHAnsi" w:hAnsiTheme="minorHAnsi"/>
          <w:szCs w:val="22"/>
        </w:rPr>
        <w:t>Opportunities for gaining greater efficiency</w:t>
      </w:r>
    </w:p>
    <w:p w:rsidR="007662E0" w:rsidRPr="007662E0" w:rsidRDefault="007662E0" w:rsidP="00126670">
      <w:pPr>
        <w:pStyle w:val="ListParagraph"/>
        <w:numPr>
          <w:ilvl w:val="0"/>
          <w:numId w:val="40"/>
        </w:numPr>
        <w:rPr>
          <w:rFonts w:asciiTheme="minorHAnsi" w:hAnsiTheme="minorHAnsi"/>
          <w:szCs w:val="22"/>
        </w:rPr>
      </w:pPr>
      <w:r w:rsidRPr="007662E0">
        <w:rPr>
          <w:rFonts w:asciiTheme="minorHAnsi" w:hAnsiTheme="minorHAnsi"/>
          <w:szCs w:val="22"/>
        </w:rPr>
        <w:t>Opportunities for gaining greater effectiveness</w:t>
      </w:r>
    </w:p>
    <w:p w:rsidR="007662E0" w:rsidRPr="007662E0" w:rsidRDefault="007662E0" w:rsidP="00126670">
      <w:pPr>
        <w:pStyle w:val="ListParagraph"/>
        <w:numPr>
          <w:ilvl w:val="0"/>
          <w:numId w:val="40"/>
        </w:numPr>
        <w:rPr>
          <w:rFonts w:asciiTheme="minorHAnsi" w:hAnsiTheme="minorHAnsi"/>
          <w:szCs w:val="22"/>
        </w:rPr>
      </w:pPr>
      <w:r w:rsidRPr="007662E0">
        <w:rPr>
          <w:rFonts w:asciiTheme="minorHAnsi" w:hAnsiTheme="minorHAnsi"/>
          <w:szCs w:val="22"/>
        </w:rPr>
        <w:t>Opportunities for improving the overall project performance</w:t>
      </w:r>
    </w:p>
    <w:p w:rsidR="007662E0" w:rsidRPr="00F1550F" w:rsidRDefault="007662E0" w:rsidP="007662E0">
      <w:r w:rsidRPr="00F1550F">
        <w:t xml:space="preserve">Your recommendations as the ‘man-on-the-ground’ carry a great deal of weight and are respected by those who may not be intimately familiar with the works or project.  Keep emotions out of your recommendations and base them on fact and research, not conjecture or guessing.  </w:t>
      </w:r>
    </w:p>
    <w:p w:rsidR="007662E0" w:rsidRPr="00D57B7D" w:rsidRDefault="007662E0" w:rsidP="007662E0">
      <w:r w:rsidRPr="00D57B7D">
        <w:t>Effective recommendations:</w:t>
      </w:r>
    </w:p>
    <w:p w:rsidR="007662E0" w:rsidRPr="007662E0" w:rsidRDefault="007662E0" w:rsidP="00126670">
      <w:pPr>
        <w:pStyle w:val="ListParagraph"/>
        <w:numPr>
          <w:ilvl w:val="0"/>
          <w:numId w:val="41"/>
        </w:numPr>
        <w:rPr>
          <w:rFonts w:asciiTheme="minorHAnsi" w:hAnsiTheme="minorHAnsi"/>
          <w:szCs w:val="22"/>
        </w:rPr>
      </w:pPr>
      <w:r w:rsidRPr="007662E0">
        <w:rPr>
          <w:rFonts w:asciiTheme="minorHAnsi" w:hAnsiTheme="minorHAnsi"/>
          <w:szCs w:val="22"/>
        </w:rPr>
        <w:t>Describe a suggested course of action to be taken to solve a particular problem;</w:t>
      </w:r>
    </w:p>
    <w:p w:rsidR="007662E0" w:rsidRPr="007662E0" w:rsidRDefault="007662E0" w:rsidP="00126670">
      <w:pPr>
        <w:pStyle w:val="ListParagraph"/>
        <w:numPr>
          <w:ilvl w:val="0"/>
          <w:numId w:val="41"/>
        </w:numPr>
        <w:rPr>
          <w:rFonts w:asciiTheme="minorHAnsi" w:hAnsiTheme="minorHAnsi"/>
          <w:szCs w:val="22"/>
        </w:rPr>
      </w:pPr>
      <w:r w:rsidRPr="007662E0">
        <w:rPr>
          <w:rFonts w:asciiTheme="minorHAnsi" w:hAnsiTheme="minorHAnsi"/>
          <w:szCs w:val="22"/>
        </w:rPr>
        <w:t>Are written as action statements without justification;</w:t>
      </w:r>
    </w:p>
    <w:p w:rsidR="007662E0" w:rsidRPr="007662E0" w:rsidRDefault="007662E0" w:rsidP="00126670">
      <w:pPr>
        <w:pStyle w:val="ListParagraph"/>
        <w:numPr>
          <w:ilvl w:val="0"/>
          <w:numId w:val="41"/>
        </w:numPr>
        <w:rPr>
          <w:rFonts w:asciiTheme="minorHAnsi" w:hAnsiTheme="minorHAnsi"/>
          <w:szCs w:val="22"/>
        </w:rPr>
      </w:pPr>
      <w:r w:rsidRPr="007662E0">
        <w:rPr>
          <w:rFonts w:asciiTheme="minorHAnsi" w:hAnsiTheme="minorHAnsi"/>
          <w:szCs w:val="22"/>
        </w:rPr>
        <w:t>Are stated in clear, specific language;</w:t>
      </w:r>
    </w:p>
    <w:p w:rsidR="007662E0" w:rsidRPr="007662E0" w:rsidRDefault="007662E0" w:rsidP="00126670">
      <w:pPr>
        <w:pStyle w:val="ListParagraph"/>
        <w:numPr>
          <w:ilvl w:val="0"/>
          <w:numId w:val="41"/>
        </w:numPr>
        <w:rPr>
          <w:rFonts w:asciiTheme="minorHAnsi" w:hAnsiTheme="minorHAnsi"/>
          <w:szCs w:val="22"/>
        </w:rPr>
      </w:pPr>
      <w:r w:rsidRPr="007662E0">
        <w:rPr>
          <w:rFonts w:asciiTheme="minorHAnsi" w:hAnsiTheme="minorHAnsi"/>
          <w:szCs w:val="22"/>
        </w:rPr>
        <w:t>Should be expressed in order of importance;</w:t>
      </w:r>
    </w:p>
    <w:p w:rsidR="007662E0" w:rsidRPr="007662E0" w:rsidRDefault="007662E0" w:rsidP="00126670">
      <w:pPr>
        <w:pStyle w:val="ListParagraph"/>
        <w:numPr>
          <w:ilvl w:val="0"/>
          <w:numId w:val="41"/>
        </w:numPr>
        <w:rPr>
          <w:rFonts w:asciiTheme="minorHAnsi" w:hAnsiTheme="minorHAnsi"/>
          <w:szCs w:val="22"/>
        </w:rPr>
      </w:pPr>
      <w:r>
        <w:rPr>
          <w:noProof/>
        </w:rPr>
        <mc:AlternateContent>
          <mc:Choice Requires="wps">
            <w:drawing>
              <wp:anchor distT="0" distB="0" distL="114300" distR="114300" simplePos="0" relativeHeight="251719680" behindDoc="0" locked="0" layoutInCell="1" allowOverlap="1" wp14:anchorId="5689C022" wp14:editId="7D9CBA22">
                <wp:simplePos x="0" y="0"/>
                <wp:positionH relativeFrom="column">
                  <wp:posOffset>-174625</wp:posOffset>
                </wp:positionH>
                <wp:positionV relativeFrom="paragraph">
                  <wp:posOffset>350520</wp:posOffset>
                </wp:positionV>
                <wp:extent cx="6715125" cy="914400"/>
                <wp:effectExtent l="19050" t="19050" r="28575" b="19050"/>
                <wp:wrapSquare wrapText="bothSides"/>
                <wp:docPr id="39" name="Rounded Rectangle 39"/>
                <wp:cNvGraphicFramePr/>
                <a:graphic xmlns:a="http://schemas.openxmlformats.org/drawingml/2006/main">
                  <a:graphicData uri="http://schemas.microsoft.com/office/word/2010/wordprocessingShape">
                    <wps:wsp>
                      <wps:cNvSpPr/>
                      <wps:spPr>
                        <a:xfrm>
                          <a:off x="0" y="0"/>
                          <a:ext cx="6715125" cy="914400"/>
                        </a:xfrm>
                        <a:prstGeom prst="roundRect">
                          <a:avLst/>
                        </a:prstGeom>
                        <a:ln w="38100"/>
                      </wps:spPr>
                      <wps:style>
                        <a:lnRef idx="2">
                          <a:schemeClr val="accent6"/>
                        </a:lnRef>
                        <a:fillRef idx="1">
                          <a:schemeClr val="lt1"/>
                        </a:fillRef>
                        <a:effectRef idx="0">
                          <a:schemeClr val="accent6"/>
                        </a:effectRef>
                        <a:fontRef idx="minor">
                          <a:schemeClr val="dk1"/>
                        </a:fontRef>
                      </wps:style>
                      <wps:txbx>
                        <w:txbxContent>
                          <w:p w:rsidR="00D61F49" w:rsidRDefault="00D61F49" w:rsidP="00F84EFE">
                            <w:pPr>
                              <w:jc w:val="center"/>
                            </w:pPr>
                            <w:r w:rsidRPr="007662E0">
                              <w:rPr>
                                <w:b/>
                                <w:i/>
                                <w:color w:val="E36C0A" w:themeColor="accent6" w:themeShade="BF"/>
                              </w:rPr>
                              <w:t>A word of caution about writing recommendations:</w:t>
                            </w:r>
                            <w:r w:rsidRPr="007662E0">
                              <w:rPr>
                                <w:color w:val="E36C0A" w:themeColor="accent6" w:themeShade="BF"/>
                              </w:rPr>
                              <w:t xml:space="preserve"> </w:t>
                            </w:r>
                            <w:r w:rsidRPr="00D57B7D">
                              <w:t>you should always consider your rel</w:t>
                            </w:r>
                            <w:r>
                              <w:t>ationship with the reader first, i</w:t>
                            </w:r>
                            <w:r w:rsidRPr="00D57B7D">
                              <w:t xml:space="preserve">f you have no authority to make recommendations, the reader may </w:t>
                            </w:r>
                            <w:r>
                              <w:t>not appreciate them.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89C022" id="Rounded Rectangle 39" o:spid="_x0000_s1045" style="position:absolute;left:0;text-align:left;margin-left:-13.75pt;margin-top:27.6pt;width:528.75pt;height:1in;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K9fwIAAEUFAAAOAAAAZHJzL2Uyb0RvYy54bWysVEtv2zAMvg/YfxB0Xx1n6SuoUwQpOgwo&#10;2qLt0LMiS4kxWdQoJXb260fJjpt2OQ27yJT5/vhRV9dtbdhWoa/AFjw/GXGmrISysquC/3i5/XLB&#10;mQ/ClsKAVQXfKc+vZ58/XTVuqsawBlMqZBTE+mnjCr4OwU2zzMu1qoU/AacsKTVgLQJdcZWVKBqK&#10;XptsPBqdZQ1g6RCk8p7+3nRKPkvxtVYyPGjtVWCm4FRbSCemcxnPbHYlpisUbl3JvgzxD1XUorKU&#10;dAh1I4JgG6z+ClVXEsGDDicS6gy0rqRKPVA3+ehDN89r4VTqhcDxboDJ/7+w8n77iKwqC/71kjMr&#10;aprRE2xsqUr2ROgJuzKKkY6Aapyfkv2ze8T+5kmMXbca6/ilflibwN0N4Ko2MEk/z87z03x8ypkk&#10;3WU+mYwS+tmbt0MfvimoWRQKjrGMWEMCVmzvfKC0ZL+3ixmNZQ3VfpH30WKNXVVJCjujOrMnpalN&#10;qmOcwiWCqYVBthVEDSGlsuEsdkkJjCXr6KYrYwbH/JijCXnv1NtGN5WINziOjjm+zzh4pKxgw+Bc&#10;VxbwWIDy55C5s6fSD3qOYmiXbZptPt7PbwnljgaO0G2Cd/K2IrTvhA+PAon6tCS0zuGBDm2AsIVe&#10;4mwN+PvY/2hPjCQtZw2tUsH9r41AxZn5bomradi0e+kyOT0fUw481CwPNXZTL4BGktPD4WQSo30w&#10;e1Ej1K+09fOYlVTCSspdcBlwf1mEbsXp3ZBqPk9mtG9OhDv77GQMHoGORHppXwW6nnKByHoP+7UT&#10;0w+k62yjp4X5JoCuEiMj1B2u/QhoVxOP+nclPgaH92T19vrN/gAAAP//AwBQSwMEFAAGAAgAAAAh&#10;AFeKasLeAAAACwEAAA8AAABkcnMvZG93bnJldi54bWxMj8tqwzAQRfeF/IOYQDclkeLiNnYth1Do&#10;ttAkH6BIU8tYDyPJsfv3VVbtboY53Dm3OSzWkBuG2HvHYbdlQNBJr3rXcbicPzZ7IDEJp4TxDjn8&#10;YIRDu3poRK387L7wdkodySEu1oKDTmmsKY1SoxVx60d0+fbtgxUpr6GjKog5h1tDC8ZeqBW9yx+0&#10;GPFdoxxOk+Vg+v3us7pEKcN81Dg8Td2gkPPH9XJ8A5JwSX8w3PWzOrTZ6eonpyIxHDbFa5lRDmVZ&#10;ALkD7Jnldtc8VVUBtG3o/w7tLwAAAP//AwBQSwECLQAUAAYACAAAACEAtoM4kv4AAADhAQAAEwAA&#10;AAAAAAAAAAAAAAAAAAAAW0NvbnRlbnRfVHlwZXNdLnhtbFBLAQItABQABgAIAAAAIQA4/SH/1gAA&#10;AJQBAAALAAAAAAAAAAAAAAAAAC8BAABfcmVscy8ucmVsc1BLAQItABQABgAIAAAAIQCIm+K9fwIA&#10;AEUFAAAOAAAAAAAAAAAAAAAAAC4CAABkcnMvZTJvRG9jLnhtbFBLAQItABQABgAIAAAAIQBXimrC&#10;3gAAAAsBAAAPAAAAAAAAAAAAAAAAANkEAABkcnMvZG93bnJldi54bWxQSwUGAAAAAAQABADzAAAA&#10;5AUAAAAA&#10;" fillcolor="white [3201]" strokecolor="#f79646 [3209]" strokeweight="3pt">
                <v:textbox>
                  <w:txbxContent>
                    <w:p w:rsidR="00D61F49" w:rsidRDefault="00D61F49" w:rsidP="00F84EFE">
                      <w:pPr>
                        <w:jc w:val="center"/>
                      </w:pPr>
                      <w:r w:rsidRPr="007662E0">
                        <w:rPr>
                          <w:b/>
                          <w:i/>
                          <w:color w:val="E36C0A" w:themeColor="accent6" w:themeShade="BF"/>
                        </w:rPr>
                        <w:t>A word of caution about writing recommendations:</w:t>
                      </w:r>
                      <w:r w:rsidRPr="007662E0">
                        <w:rPr>
                          <w:color w:val="E36C0A" w:themeColor="accent6" w:themeShade="BF"/>
                        </w:rPr>
                        <w:t xml:space="preserve"> </w:t>
                      </w:r>
                      <w:r w:rsidRPr="00D57B7D">
                        <w:t>you should always consider your rel</w:t>
                      </w:r>
                      <w:r>
                        <w:t>ationship with the reader first, i</w:t>
                      </w:r>
                      <w:r w:rsidRPr="00D57B7D">
                        <w:t xml:space="preserve">f you have no authority to make recommendations, the reader may </w:t>
                      </w:r>
                      <w:r>
                        <w:t>not appreciate them.</w:t>
                      </w:r>
                    </w:p>
                  </w:txbxContent>
                </v:textbox>
                <w10:wrap type="square"/>
              </v:roundrect>
            </w:pict>
          </mc:Fallback>
        </mc:AlternateContent>
      </w:r>
      <w:r w:rsidRPr="007662E0">
        <w:rPr>
          <w:rFonts w:asciiTheme="minorHAnsi" w:hAnsiTheme="minorHAnsi"/>
          <w:szCs w:val="22"/>
        </w:rPr>
        <w:t>Are based on the case built up in the body of the report; are written in parallel structure.</w:t>
      </w:r>
    </w:p>
    <w:p w:rsidR="00F84EFE" w:rsidRDefault="00F84EFE">
      <w:pPr>
        <w:spacing w:before="100" w:after="100"/>
        <w:jc w:val="left"/>
        <w:rPr>
          <w:b/>
          <w:color w:val="1F497D" w:themeColor="text2"/>
          <w:sz w:val="48"/>
          <w:szCs w:val="48"/>
        </w:rPr>
      </w:pPr>
      <w:bookmarkStart w:id="55" w:name="h.2lwamvv" w:colFirst="0" w:colLast="0"/>
      <w:bookmarkStart w:id="56" w:name="h.111kx3o" w:colFirst="0" w:colLast="0"/>
      <w:bookmarkEnd w:id="55"/>
      <w:bookmarkEnd w:id="56"/>
      <w:r>
        <w:br w:type="page"/>
      </w:r>
    </w:p>
    <w:p w:rsidR="001D52D5" w:rsidRDefault="001D52D5" w:rsidP="00390F27">
      <w:pPr>
        <w:pStyle w:val="Heading1"/>
      </w:pPr>
      <w:bookmarkStart w:id="57" w:name="_Toc434331663"/>
      <w:r>
        <w:t>Appendix</w:t>
      </w:r>
      <w:bookmarkEnd w:id="57"/>
    </w:p>
    <w:p w:rsidR="001D52D5" w:rsidRPr="001D52D5" w:rsidRDefault="004B095C" w:rsidP="008A0614">
      <w:pPr>
        <w:pStyle w:val="ChapterHeading"/>
      </w:pPr>
      <w:bookmarkStart w:id="58" w:name="_Toc434331664"/>
      <w:r>
        <w:t>SAMPLE:</w:t>
      </w:r>
      <w:r w:rsidR="001D52D5">
        <w:t xml:space="preserve"> Presentation Plan</w:t>
      </w:r>
      <w:bookmarkEnd w:id="58"/>
    </w:p>
    <w:tbl>
      <w:tblPr>
        <w:tblStyle w:val="TableGrid"/>
        <w:tblW w:w="9747" w:type="dxa"/>
        <w:tblLook w:val="04A0" w:firstRow="1" w:lastRow="0" w:firstColumn="1" w:lastColumn="0" w:noHBand="0" w:noVBand="1"/>
      </w:tblPr>
      <w:tblGrid>
        <w:gridCol w:w="3085"/>
        <w:gridCol w:w="6662"/>
      </w:tblGrid>
      <w:tr w:rsidR="001D52D5" w:rsidRPr="00A4035C" w:rsidTr="001D52D5">
        <w:trPr>
          <w:trHeight w:val="274"/>
        </w:trPr>
        <w:tc>
          <w:tcPr>
            <w:tcW w:w="9747" w:type="dxa"/>
            <w:gridSpan w:val="2"/>
            <w:shd w:val="clear" w:color="auto" w:fill="DBE5F1" w:themeFill="accent1" w:themeFillTint="33"/>
            <w:vAlign w:val="center"/>
          </w:tcPr>
          <w:p w:rsidR="001D52D5" w:rsidRPr="00A4035C" w:rsidRDefault="001D52D5" w:rsidP="001D52D5">
            <w:pPr>
              <w:autoSpaceDE w:val="0"/>
              <w:autoSpaceDN w:val="0"/>
              <w:adjustRightInd w:val="0"/>
              <w:jc w:val="center"/>
              <w:rPr>
                <w:rFonts w:cs="Arial"/>
                <w:b/>
                <w:bCs/>
                <w:sz w:val="24"/>
                <w:szCs w:val="24"/>
              </w:rPr>
            </w:pPr>
            <w:r>
              <w:rPr>
                <w:rFonts w:cs="Arial"/>
                <w:b/>
                <w:bCs/>
                <w:sz w:val="24"/>
                <w:szCs w:val="24"/>
              </w:rPr>
              <w:t>Presentation</w:t>
            </w:r>
            <w:r w:rsidRPr="00A4035C">
              <w:rPr>
                <w:rFonts w:cs="Arial"/>
                <w:b/>
                <w:bCs/>
                <w:sz w:val="24"/>
                <w:szCs w:val="24"/>
              </w:rPr>
              <w:t xml:space="preserve"> Plan</w:t>
            </w:r>
          </w:p>
        </w:tc>
      </w:tr>
      <w:tr w:rsidR="001D52D5" w:rsidRPr="00A4035C" w:rsidTr="001D52D5">
        <w:tc>
          <w:tcPr>
            <w:tcW w:w="3085" w:type="dxa"/>
            <w:shd w:val="clear" w:color="auto" w:fill="DBE5F1" w:themeFill="accent1" w:themeFillTint="33"/>
            <w:vAlign w:val="center"/>
          </w:tcPr>
          <w:p w:rsidR="001D52D5" w:rsidRPr="00A4035C" w:rsidRDefault="001D52D5" w:rsidP="001D52D5">
            <w:pPr>
              <w:autoSpaceDE w:val="0"/>
              <w:autoSpaceDN w:val="0"/>
              <w:adjustRightInd w:val="0"/>
              <w:rPr>
                <w:rFonts w:cs="Arial"/>
                <w:b/>
                <w:bCs/>
                <w:smallCaps/>
                <w:sz w:val="24"/>
                <w:szCs w:val="24"/>
              </w:rPr>
            </w:pPr>
            <w:r>
              <w:rPr>
                <w:rFonts w:cs="Arial"/>
                <w:bCs/>
                <w:smallCaps/>
                <w:sz w:val="20"/>
              </w:rPr>
              <w:t>Presentation</w:t>
            </w:r>
            <w:r w:rsidRPr="00A4035C">
              <w:rPr>
                <w:rFonts w:cs="Arial"/>
                <w:b/>
                <w:bCs/>
                <w:smallCaps/>
                <w:sz w:val="20"/>
              </w:rPr>
              <w:t xml:space="preserve"> </w:t>
            </w:r>
            <w:r w:rsidRPr="00A4035C">
              <w:rPr>
                <w:rFonts w:cs="Arial"/>
                <w:bCs/>
                <w:smallCaps/>
                <w:sz w:val="20"/>
              </w:rPr>
              <w:t>Title</w:t>
            </w:r>
          </w:p>
        </w:tc>
        <w:tc>
          <w:tcPr>
            <w:tcW w:w="6662" w:type="dxa"/>
            <w:vAlign w:val="center"/>
          </w:tcPr>
          <w:p w:rsidR="001D52D5" w:rsidRPr="00A4035C" w:rsidRDefault="001D52D5" w:rsidP="001D52D5">
            <w:pPr>
              <w:autoSpaceDE w:val="0"/>
              <w:autoSpaceDN w:val="0"/>
              <w:adjustRightInd w:val="0"/>
              <w:rPr>
                <w:rFonts w:cs="Arial"/>
                <w:bCs/>
                <w:sz w:val="20"/>
              </w:rPr>
            </w:pPr>
            <w:r>
              <w:rPr>
                <w:rFonts w:cs="Arial"/>
                <w:sz w:val="20"/>
              </w:rPr>
              <w:t>Project Commencement</w:t>
            </w:r>
          </w:p>
        </w:tc>
      </w:tr>
      <w:tr w:rsidR="001D52D5" w:rsidRPr="00A4035C" w:rsidTr="001D52D5">
        <w:tc>
          <w:tcPr>
            <w:tcW w:w="3085" w:type="dxa"/>
            <w:shd w:val="clear" w:color="auto" w:fill="DBE5F1" w:themeFill="accent1" w:themeFillTint="33"/>
            <w:vAlign w:val="center"/>
          </w:tcPr>
          <w:p w:rsidR="001D52D5" w:rsidRPr="00A4035C" w:rsidRDefault="001D52D5" w:rsidP="001D52D5">
            <w:pPr>
              <w:autoSpaceDE w:val="0"/>
              <w:autoSpaceDN w:val="0"/>
              <w:adjustRightInd w:val="0"/>
              <w:rPr>
                <w:rFonts w:cs="Arial"/>
                <w:bCs/>
                <w:smallCaps/>
                <w:sz w:val="20"/>
              </w:rPr>
            </w:pPr>
            <w:r>
              <w:rPr>
                <w:rFonts w:cs="Arial"/>
                <w:bCs/>
                <w:smallCaps/>
                <w:sz w:val="20"/>
              </w:rPr>
              <w:t>presenter’s</w:t>
            </w:r>
            <w:r w:rsidRPr="00A4035C">
              <w:rPr>
                <w:rFonts w:cs="Arial"/>
                <w:bCs/>
                <w:smallCaps/>
                <w:sz w:val="20"/>
              </w:rPr>
              <w:t xml:space="preserve"> name</w:t>
            </w:r>
          </w:p>
        </w:tc>
        <w:tc>
          <w:tcPr>
            <w:tcW w:w="6662" w:type="dxa"/>
            <w:vAlign w:val="center"/>
          </w:tcPr>
          <w:p w:rsidR="001D52D5" w:rsidRPr="00A4035C" w:rsidRDefault="001D52D5" w:rsidP="001D52D5">
            <w:pPr>
              <w:autoSpaceDE w:val="0"/>
              <w:autoSpaceDN w:val="0"/>
              <w:adjustRightInd w:val="0"/>
              <w:rPr>
                <w:rFonts w:cs="Arial"/>
                <w:sz w:val="20"/>
              </w:rPr>
            </w:pPr>
            <w:r w:rsidRPr="00A4035C">
              <w:rPr>
                <w:rFonts w:cs="Arial"/>
                <w:sz w:val="20"/>
              </w:rPr>
              <w:t>Ima Citizen</w:t>
            </w:r>
          </w:p>
        </w:tc>
      </w:tr>
      <w:tr w:rsidR="001D52D5" w:rsidRPr="00A4035C" w:rsidTr="001D52D5">
        <w:tc>
          <w:tcPr>
            <w:tcW w:w="3085" w:type="dxa"/>
            <w:shd w:val="clear" w:color="auto" w:fill="DBE5F1" w:themeFill="accent1" w:themeFillTint="33"/>
            <w:vAlign w:val="center"/>
          </w:tcPr>
          <w:p w:rsidR="001D52D5" w:rsidRPr="00A4035C" w:rsidRDefault="001D52D5" w:rsidP="001D52D5">
            <w:pPr>
              <w:autoSpaceDE w:val="0"/>
              <w:autoSpaceDN w:val="0"/>
              <w:adjustRightInd w:val="0"/>
              <w:rPr>
                <w:rFonts w:cs="Arial"/>
                <w:bCs/>
                <w:smallCaps/>
                <w:sz w:val="20"/>
              </w:rPr>
            </w:pPr>
            <w:r w:rsidRPr="00A4035C">
              <w:rPr>
                <w:rFonts w:cs="Arial"/>
                <w:bCs/>
                <w:smallCaps/>
                <w:sz w:val="20"/>
              </w:rPr>
              <w:t xml:space="preserve">Number of </w:t>
            </w:r>
            <w:r>
              <w:rPr>
                <w:rFonts w:cs="Arial"/>
                <w:bCs/>
                <w:smallCaps/>
                <w:sz w:val="20"/>
              </w:rPr>
              <w:t>workers</w:t>
            </w:r>
          </w:p>
        </w:tc>
        <w:tc>
          <w:tcPr>
            <w:tcW w:w="6662" w:type="dxa"/>
            <w:vAlign w:val="center"/>
          </w:tcPr>
          <w:p w:rsidR="001D52D5" w:rsidRPr="00A4035C" w:rsidRDefault="001D52D5" w:rsidP="001D52D5">
            <w:pPr>
              <w:autoSpaceDE w:val="0"/>
              <w:autoSpaceDN w:val="0"/>
              <w:adjustRightInd w:val="0"/>
              <w:rPr>
                <w:rFonts w:cs="Arial"/>
                <w:sz w:val="20"/>
              </w:rPr>
            </w:pPr>
            <w:r w:rsidRPr="00A4035C">
              <w:rPr>
                <w:rFonts w:cs="Arial"/>
                <w:sz w:val="20"/>
              </w:rPr>
              <w:t>8</w:t>
            </w:r>
          </w:p>
        </w:tc>
      </w:tr>
      <w:tr w:rsidR="001D52D5" w:rsidRPr="00A4035C" w:rsidTr="001D52D5">
        <w:tc>
          <w:tcPr>
            <w:tcW w:w="3085" w:type="dxa"/>
            <w:shd w:val="clear" w:color="auto" w:fill="DBE5F1" w:themeFill="accent1" w:themeFillTint="33"/>
            <w:vAlign w:val="center"/>
          </w:tcPr>
          <w:p w:rsidR="001D52D5" w:rsidRPr="00A4035C" w:rsidRDefault="001D52D5" w:rsidP="001D52D5">
            <w:pPr>
              <w:autoSpaceDE w:val="0"/>
              <w:autoSpaceDN w:val="0"/>
              <w:adjustRightInd w:val="0"/>
              <w:rPr>
                <w:rFonts w:cs="Arial"/>
                <w:bCs/>
                <w:smallCaps/>
                <w:sz w:val="20"/>
              </w:rPr>
            </w:pPr>
            <w:r>
              <w:rPr>
                <w:rFonts w:cs="Arial"/>
                <w:bCs/>
                <w:smallCaps/>
                <w:sz w:val="20"/>
              </w:rPr>
              <w:t>presentation</w:t>
            </w:r>
            <w:r w:rsidRPr="00A4035C">
              <w:rPr>
                <w:rFonts w:cs="Arial"/>
                <w:bCs/>
                <w:smallCaps/>
                <w:sz w:val="20"/>
              </w:rPr>
              <w:t xml:space="preserve"> approach</w:t>
            </w:r>
          </w:p>
        </w:tc>
        <w:tc>
          <w:tcPr>
            <w:tcW w:w="6662" w:type="dxa"/>
            <w:vAlign w:val="center"/>
          </w:tcPr>
          <w:p w:rsidR="001D52D5" w:rsidRPr="00A4035C" w:rsidRDefault="001D52D5" w:rsidP="001D52D5">
            <w:pPr>
              <w:autoSpaceDE w:val="0"/>
              <w:autoSpaceDN w:val="0"/>
              <w:adjustRightInd w:val="0"/>
              <w:rPr>
                <w:rFonts w:cs="Arial"/>
                <w:sz w:val="20"/>
              </w:rPr>
            </w:pPr>
            <w:r>
              <w:rPr>
                <w:rFonts w:cs="Arial"/>
                <w:sz w:val="20"/>
              </w:rPr>
              <w:t>Commencement of project briefing – Pre-Start Meeting for entire site</w:t>
            </w:r>
          </w:p>
        </w:tc>
      </w:tr>
      <w:tr w:rsidR="001D52D5" w:rsidRPr="00A4035C" w:rsidTr="001D52D5">
        <w:tc>
          <w:tcPr>
            <w:tcW w:w="3085" w:type="dxa"/>
            <w:shd w:val="clear" w:color="auto" w:fill="DBE5F1" w:themeFill="accent1" w:themeFillTint="33"/>
            <w:vAlign w:val="center"/>
          </w:tcPr>
          <w:p w:rsidR="001D52D5" w:rsidRPr="00A4035C" w:rsidRDefault="001D52D5" w:rsidP="001D52D5">
            <w:pPr>
              <w:autoSpaceDE w:val="0"/>
              <w:autoSpaceDN w:val="0"/>
              <w:adjustRightInd w:val="0"/>
              <w:rPr>
                <w:rFonts w:cs="Arial"/>
                <w:bCs/>
                <w:smallCaps/>
                <w:sz w:val="20"/>
              </w:rPr>
            </w:pPr>
            <w:r w:rsidRPr="00A4035C">
              <w:rPr>
                <w:rFonts w:cs="Arial"/>
                <w:bCs/>
                <w:smallCaps/>
                <w:sz w:val="20"/>
              </w:rPr>
              <w:t xml:space="preserve">General resource requirements </w:t>
            </w:r>
            <w:r>
              <w:rPr>
                <w:rFonts w:cs="Arial"/>
                <w:bCs/>
                <w:smallCaps/>
                <w:sz w:val="20"/>
              </w:rPr>
              <w:t>presentation</w:t>
            </w:r>
            <w:r w:rsidRPr="00A4035C">
              <w:rPr>
                <w:rFonts w:cs="Arial"/>
                <w:bCs/>
                <w:smallCaps/>
                <w:sz w:val="20"/>
              </w:rPr>
              <w:t xml:space="preserve">: </w:t>
            </w:r>
          </w:p>
        </w:tc>
        <w:tc>
          <w:tcPr>
            <w:tcW w:w="6662" w:type="dxa"/>
            <w:vAlign w:val="center"/>
          </w:tcPr>
          <w:p w:rsidR="001D52D5" w:rsidRPr="00A4035C" w:rsidRDefault="001D52D5" w:rsidP="00445F1A">
            <w:pPr>
              <w:tabs>
                <w:tab w:val="left" w:leader="dot" w:pos="2552"/>
                <w:tab w:val="left" w:leader="dot" w:pos="4593"/>
              </w:tabs>
              <w:autoSpaceDE w:val="0"/>
              <w:autoSpaceDN w:val="0"/>
              <w:adjustRightInd w:val="0"/>
              <w:spacing w:after="0"/>
              <w:rPr>
                <w:rFonts w:cs="Arial"/>
                <w:sz w:val="20"/>
              </w:rPr>
            </w:pPr>
            <w:r w:rsidRPr="00A4035C">
              <w:rPr>
                <w:rFonts w:cs="Arial"/>
                <w:sz w:val="20"/>
              </w:rPr>
              <w:t>Laptop and data projector (for PowerPoint presentations)</w:t>
            </w:r>
            <w:r w:rsidRPr="00A4035C">
              <w:rPr>
                <w:rFonts w:cs="Arial"/>
                <w:sz w:val="20"/>
              </w:rPr>
              <w:tab/>
            </w:r>
            <w:sdt>
              <w:sdtPr>
                <w:rPr>
                  <w:rFonts w:cs="Arial"/>
                  <w:sz w:val="28"/>
                  <w:szCs w:val="28"/>
                </w:rPr>
                <w:id w:val="-1752032257"/>
                <w14:checkbox>
                  <w14:checked w14:val="0"/>
                  <w14:checkedState w14:val="00FE" w14:font="Wingdings"/>
                  <w14:uncheckedState w14:val="00A8" w14:font="Wingdings"/>
                </w14:checkbox>
              </w:sdtPr>
              <w:sdtEndPr/>
              <w:sdtContent>
                <w:r w:rsidR="00445F1A">
                  <w:rPr>
                    <w:rFonts w:cs="Arial"/>
                    <w:sz w:val="28"/>
                    <w:szCs w:val="28"/>
                  </w:rPr>
                  <w:sym w:font="Wingdings" w:char="F0A8"/>
                </w:r>
              </w:sdtContent>
            </w:sdt>
          </w:p>
          <w:p w:rsidR="001D52D5" w:rsidRDefault="001D52D5" w:rsidP="001D52D5">
            <w:pPr>
              <w:tabs>
                <w:tab w:val="left" w:leader="dot" w:pos="2552"/>
                <w:tab w:val="left" w:leader="dot" w:pos="4593"/>
              </w:tabs>
              <w:autoSpaceDE w:val="0"/>
              <w:autoSpaceDN w:val="0"/>
              <w:adjustRightInd w:val="0"/>
              <w:rPr>
                <w:rFonts w:cs="Arial"/>
                <w:sz w:val="20"/>
              </w:rPr>
            </w:pPr>
            <w:r>
              <w:rPr>
                <w:rFonts w:cs="Arial"/>
                <w:sz w:val="20"/>
              </w:rPr>
              <w:t>Project Works Plan</w:t>
            </w:r>
            <w:r>
              <w:rPr>
                <w:rFonts w:cs="Arial"/>
                <w:sz w:val="20"/>
              </w:rPr>
              <w:tab/>
            </w:r>
            <w:r w:rsidR="002E38F5" w:rsidRPr="00A4035C">
              <w:rPr>
                <w:rFonts w:cs="Arial"/>
                <w:sz w:val="20"/>
              </w:rPr>
              <w:tab/>
            </w:r>
            <w:r w:rsidR="002E38F5" w:rsidRPr="00A4035C">
              <w:rPr>
                <w:rFonts w:cs="Arial"/>
                <w:sz w:val="20"/>
              </w:rPr>
              <w:tab/>
            </w:r>
            <w:sdt>
              <w:sdtPr>
                <w:rPr>
                  <w:rFonts w:cs="Arial"/>
                  <w:sz w:val="28"/>
                  <w:szCs w:val="28"/>
                </w:rPr>
                <w:id w:val="-702025455"/>
                <w14:checkbox>
                  <w14:checked w14:val="0"/>
                  <w14:checkedState w14:val="00FE" w14:font="Wingdings"/>
                  <w14:uncheckedState w14:val="00A8" w14:font="Wingdings"/>
                </w14:checkbox>
              </w:sdtPr>
              <w:sdtEndPr/>
              <w:sdtContent>
                <w:r w:rsidR="002E38F5">
                  <w:rPr>
                    <w:rFonts w:cs="Arial"/>
                    <w:sz w:val="28"/>
                    <w:szCs w:val="28"/>
                  </w:rPr>
                  <w:sym w:font="Wingdings" w:char="F0A8"/>
                </w:r>
              </w:sdtContent>
            </w:sdt>
          </w:p>
          <w:p w:rsidR="001D52D5" w:rsidRPr="00A4035C" w:rsidRDefault="001D52D5" w:rsidP="002E38F5">
            <w:pPr>
              <w:tabs>
                <w:tab w:val="left" w:leader="dot" w:pos="2552"/>
                <w:tab w:val="left" w:leader="dot" w:pos="4593"/>
              </w:tabs>
              <w:autoSpaceDE w:val="0"/>
              <w:autoSpaceDN w:val="0"/>
              <w:adjustRightInd w:val="0"/>
              <w:rPr>
                <w:rFonts w:cs="Arial"/>
                <w:sz w:val="20"/>
              </w:rPr>
            </w:pPr>
            <w:r>
              <w:rPr>
                <w:rFonts w:cs="Arial"/>
                <w:sz w:val="20"/>
              </w:rPr>
              <w:t>Site</w:t>
            </w:r>
            <w:r w:rsidRPr="00A4035C">
              <w:rPr>
                <w:rFonts w:cs="Arial"/>
                <w:sz w:val="20"/>
              </w:rPr>
              <w:t xml:space="preserve"> Risk Assessment </w:t>
            </w:r>
            <w:r>
              <w:rPr>
                <w:rFonts w:cs="Arial"/>
                <w:sz w:val="20"/>
              </w:rPr>
              <w:t>Plan</w:t>
            </w:r>
            <w:r>
              <w:rPr>
                <w:rFonts w:cs="Arial"/>
                <w:sz w:val="20"/>
              </w:rPr>
              <w:tab/>
            </w:r>
            <w:r w:rsidRPr="00A4035C">
              <w:rPr>
                <w:rFonts w:cs="Arial"/>
                <w:sz w:val="20"/>
              </w:rPr>
              <w:tab/>
            </w:r>
            <w:r w:rsidR="002E38F5" w:rsidRPr="00A4035C">
              <w:rPr>
                <w:rFonts w:cs="Arial"/>
                <w:sz w:val="20"/>
              </w:rPr>
              <w:tab/>
            </w:r>
            <w:sdt>
              <w:sdtPr>
                <w:rPr>
                  <w:rFonts w:cs="Arial"/>
                  <w:sz w:val="28"/>
                  <w:szCs w:val="28"/>
                </w:rPr>
                <w:id w:val="-1780787781"/>
                <w14:checkbox>
                  <w14:checked w14:val="0"/>
                  <w14:checkedState w14:val="00FE" w14:font="Wingdings"/>
                  <w14:uncheckedState w14:val="00A8" w14:font="Wingdings"/>
                </w14:checkbox>
              </w:sdtPr>
              <w:sdtEndPr/>
              <w:sdtContent>
                <w:r w:rsidR="002E38F5">
                  <w:rPr>
                    <w:rFonts w:cs="Arial"/>
                    <w:sz w:val="28"/>
                    <w:szCs w:val="28"/>
                  </w:rPr>
                  <w:sym w:font="Wingdings" w:char="F0A8"/>
                </w:r>
              </w:sdtContent>
            </w:sdt>
          </w:p>
        </w:tc>
      </w:tr>
      <w:tr w:rsidR="001D52D5" w:rsidRPr="00A4035C" w:rsidTr="001D52D5">
        <w:tc>
          <w:tcPr>
            <w:tcW w:w="3085" w:type="dxa"/>
            <w:shd w:val="clear" w:color="auto" w:fill="DBE5F1" w:themeFill="accent1" w:themeFillTint="33"/>
            <w:vAlign w:val="center"/>
          </w:tcPr>
          <w:p w:rsidR="001D52D5" w:rsidRPr="00A4035C" w:rsidRDefault="001D52D5" w:rsidP="001D52D5">
            <w:pPr>
              <w:autoSpaceDE w:val="0"/>
              <w:autoSpaceDN w:val="0"/>
              <w:adjustRightInd w:val="0"/>
              <w:rPr>
                <w:rFonts w:cs="Arial"/>
                <w:bCs/>
                <w:smallCaps/>
                <w:sz w:val="20"/>
              </w:rPr>
            </w:pPr>
            <w:r w:rsidRPr="00A4035C">
              <w:rPr>
                <w:rFonts w:cs="Arial"/>
                <w:bCs/>
                <w:smallCaps/>
                <w:sz w:val="20"/>
              </w:rPr>
              <w:t>OHS issues identified</w:t>
            </w:r>
          </w:p>
        </w:tc>
        <w:tc>
          <w:tcPr>
            <w:tcW w:w="6662" w:type="dxa"/>
            <w:vAlign w:val="center"/>
          </w:tcPr>
          <w:p w:rsidR="001D52D5" w:rsidRPr="00A4035C" w:rsidRDefault="001D52D5" w:rsidP="001D52D5">
            <w:pPr>
              <w:tabs>
                <w:tab w:val="left" w:leader="dot" w:pos="4593"/>
              </w:tabs>
              <w:autoSpaceDE w:val="0"/>
              <w:autoSpaceDN w:val="0"/>
              <w:adjustRightInd w:val="0"/>
              <w:rPr>
                <w:rFonts w:cs="Arial"/>
                <w:sz w:val="20"/>
              </w:rPr>
            </w:pPr>
            <w:r w:rsidRPr="00A4035C">
              <w:rPr>
                <w:rFonts w:cs="Arial"/>
                <w:sz w:val="20"/>
              </w:rPr>
              <w:t>Induction Procedures:</w:t>
            </w:r>
            <w:r w:rsidRPr="00A4035C">
              <w:rPr>
                <w:rFonts w:cs="Arial"/>
                <w:sz w:val="20"/>
              </w:rPr>
              <w:tab/>
            </w:r>
            <w:r w:rsidR="002E38F5" w:rsidRPr="00A4035C">
              <w:rPr>
                <w:rFonts w:cs="Arial"/>
                <w:sz w:val="20"/>
              </w:rPr>
              <w:tab/>
            </w:r>
            <w:sdt>
              <w:sdtPr>
                <w:rPr>
                  <w:rFonts w:cs="Arial"/>
                  <w:sz w:val="28"/>
                  <w:szCs w:val="28"/>
                </w:rPr>
                <w:id w:val="1076092796"/>
                <w14:checkbox>
                  <w14:checked w14:val="0"/>
                  <w14:checkedState w14:val="00FE" w14:font="Wingdings"/>
                  <w14:uncheckedState w14:val="00A8" w14:font="Wingdings"/>
                </w14:checkbox>
              </w:sdtPr>
              <w:sdtEndPr/>
              <w:sdtContent>
                <w:r w:rsidR="002E38F5">
                  <w:rPr>
                    <w:rFonts w:cs="Arial"/>
                    <w:sz w:val="28"/>
                    <w:szCs w:val="28"/>
                  </w:rPr>
                  <w:sym w:font="Wingdings" w:char="F0A8"/>
                </w:r>
              </w:sdtContent>
            </w:sdt>
          </w:p>
          <w:p w:rsidR="001D52D5" w:rsidRPr="00A4035C" w:rsidRDefault="001D52D5" w:rsidP="00126670">
            <w:pPr>
              <w:numPr>
                <w:ilvl w:val="0"/>
                <w:numId w:val="53"/>
              </w:numPr>
              <w:autoSpaceDE w:val="0"/>
              <w:autoSpaceDN w:val="0"/>
              <w:adjustRightInd w:val="0"/>
              <w:spacing w:before="0" w:after="0"/>
              <w:jc w:val="left"/>
              <w:rPr>
                <w:rFonts w:cs="Arial"/>
                <w:sz w:val="16"/>
                <w:szCs w:val="16"/>
              </w:rPr>
            </w:pPr>
            <w:r w:rsidRPr="00A4035C">
              <w:rPr>
                <w:rFonts w:cs="Arial"/>
                <w:sz w:val="16"/>
                <w:szCs w:val="16"/>
              </w:rPr>
              <w:t>safe access and exit requirements</w:t>
            </w:r>
          </w:p>
          <w:p w:rsidR="001D52D5" w:rsidRPr="00A4035C" w:rsidRDefault="001D52D5" w:rsidP="00126670">
            <w:pPr>
              <w:numPr>
                <w:ilvl w:val="0"/>
                <w:numId w:val="53"/>
              </w:numPr>
              <w:autoSpaceDE w:val="0"/>
              <w:autoSpaceDN w:val="0"/>
              <w:adjustRightInd w:val="0"/>
              <w:spacing w:before="0" w:after="0"/>
              <w:jc w:val="left"/>
              <w:rPr>
                <w:rFonts w:cs="Arial"/>
                <w:sz w:val="16"/>
                <w:szCs w:val="16"/>
              </w:rPr>
            </w:pPr>
            <w:r w:rsidRPr="00A4035C">
              <w:rPr>
                <w:rFonts w:cs="Arial"/>
                <w:sz w:val="16"/>
                <w:szCs w:val="16"/>
              </w:rPr>
              <w:t>incident / hazard reporting</w:t>
            </w:r>
          </w:p>
          <w:p w:rsidR="001D52D5" w:rsidRPr="00A4035C" w:rsidRDefault="001D52D5" w:rsidP="00126670">
            <w:pPr>
              <w:numPr>
                <w:ilvl w:val="0"/>
                <w:numId w:val="53"/>
              </w:numPr>
              <w:autoSpaceDE w:val="0"/>
              <w:autoSpaceDN w:val="0"/>
              <w:adjustRightInd w:val="0"/>
              <w:spacing w:before="0" w:after="0"/>
              <w:jc w:val="left"/>
              <w:rPr>
                <w:rFonts w:cs="Arial"/>
                <w:sz w:val="16"/>
                <w:szCs w:val="16"/>
              </w:rPr>
            </w:pPr>
            <w:r w:rsidRPr="00A4035C">
              <w:rPr>
                <w:rFonts w:cs="Arial"/>
                <w:sz w:val="16"/>
                <w:szCs w:val="16"/>
              </w:rPr>
              <w:t>emergency procedures</w:t>
            </w:r>
          </w:p>
          <w:p w:rsidR="001D52D5" w:rsidRPr="00A4035C" w:rsidRDefault="001D52D5" w:rsidP="00126670">
            <w:pPr>
              <w:numPr>
                <w:ilvl w:val="0"/>
                <w:numId w:val="53"/>
              </w:numPr>
              <w:autoSpaceDE w:val="0"/>
              <w:autoSpaceDN w:val="0"/>
              <w:adjustRightInd w:val="0"/>
              <w:spacing w:before="0" w:after="0"/>
              <w:jc w:val="left"/>
              <w:rPr>
                <w:rFonts w:cs="Arial"/>
                <w:sz w:val="16"/>
                <w:szCs w:val="16"/>
              </w:rPr>
            </w:pPr>
            <w:r w:rsidRPr="00A4035C">
              <w:rPr>
                <w:rFonts w:cs="Arial"/>
                <w:sz w:val="16"/>
                <w:szCs w:val="16"/>
              </w:rPr>
              <w:t xml:space="preserve">PPE </w:t>
            </w:r>
          </w:p>
          <w:p w:rsidR="001D52D5" w:rsidRPr="00A4035C" w:rsidRDefault="001D52D5" w:rsidP="001D52D5">
            <w:pPr>
              <w:tabs>
                <w:tab w:val="left" w:leader="dot" w:pos="4593"/>
              </w:tabs>
              <w:autoSpaceDE w:val="0"/>
              <w:autoSpaceDN w:val="0"/>
              <w:adjustRightInd w:val="0"/>
              <w:rPr>
                <w:rFonts w:cs="Arial"/>
                <w:sz w:val="20"/>
              </w:rPr>
            </w:pPr>
            <w:r w:rsidRPr="00A4035C">
              <w:rPr>
                <w:rFonts w:cs="Arial"/>
                <w:sz w:val="20"/>
              </w:rPr>
              <w:t xml:space="preserve">Prior to start of </w:t>
            </w:r>
            <w:r>
              <w:rPr>
                <w:rFonts w:cs="Arial"/>
                <w:sz w:val="20"/>
              </w:rPr>
              <w:t>presentation</w:t>
            </w:r>
            <w:r w:rsidRPr="00A4035C">
              <w:rPr>
                <w:rFonts w:cs="Arial"/>
                <w:sz w:val="20"/>
              </w:rPr>
              <w:t xml:space="preserve">, check </w:t>
            </w:r>
            <w:r>
              <w:rPr>
                <w:rFonts w:cs="Arial"/>
                <w:sz w:val="20"/>
              </w:rPr>
              <w:t>meeting</w:t>
            </w:r>
            <w:r w:rsidRPr="00A4035C">
              <w:rPr>
                <w:rFonts w:cs="Arial"/>
                <w:sz w:val="20"/>
              </w:rPr>
              <w:t xml:space="preserve"> </w:t>
            </w:r>
            <w:r>
              <w:rPr>
                <w:rFonts w:cs="Arial"/>
                <w:sz w:val="20"/>
              </w:rPr>
              <w:t>area</w:t>
            </w:r>
            <w:r w:rsidRPr="00A4035C">
              <w:rPr>
                <w:rFonts w:cs="Arial"/>
                <w:sz w:val="20"/>
              </w:rPr>
              <w:t xml:space="preserve"> for trip hazards and electrical hazards.</w:t>
            </w:r>
            <w:r w:rsidRPr="00A4035C">
              <w:rPr>
                <w:rFonts w:cs="Arial"/>
                <w:sz w:val="20"/>
              </w:rPr>
              <w:tab/>
            </w:r>
            <w:r w:rsidR="002E38F5" w:rsidRPr="00A4035C">
              <w:rPr>
                <w:rFonts w:cs="Arial"/>
                <w:sz w:val="20"/>
              </w:rPr>
              <w:tab/>
            </w:r>
            <w:sdt>
              <w:sdtPr>
                <w:rPr>
                  <w:rFonts w:cs="Arial"/>
                  <w:sz w:val="28"/>
                  <w:szCs w:val="28"/>
                </w:rPr>
                <w:id w:val="297651771"/>
                <w14:checkbox>
                  <w14:checked w14:val="0"/>
                  <w14:checkedState w14:val="00FE" w14:font="Wingdings"/>
                  <w14:uncheckedState w14:val="00A8" w14:font="Wingdings"/>
                </w14:checkbox>
              </w:sdtPr>
              <w:sdtEndPr/>
              <w:sdtContent>
                <w:r w:rsidR="002E38F5">
                  <w:rPr>
                    <w:rFonts w:cs="Arial"/>
                    <w:sz w:val="28"/>
                    <w:szCs w:val="28"/>
                  </w:rPr>
                  <w:sym w:font="Wingdings" w:char="F0A8"/>
                </w:r>
              </w:sdtContent>
            </w:sdt>
          </w:p>
          <w:p w:rsidR="001D52D5" w:rsidRPr="00A4035C" w:rsidRDefault="001D52D5" w:rsidP="002E38F5">
            <w:pPr>
              <w:tabs>
                <w:tab w:val="left" w:leader="dot" w:pos="4593"/>
              </w:tabs>
              <w:autoSpaceDE w:val="0"/>
              <w:autoSpaceDN w:val="0"/>
              <w:adjustRightInd w:val="0"/>
              <w:rPr>
                <w:rFonts w:cs="Arial"/>
                <w:sz w:val="20"/>
              </w:rPr>
            </w:pPr>
            <w:r w:rsidRPr="00A4035C">
              <w:rPr>
                <w:rFonts w:cs="Arial"/>
                <w:sz w:val="20"/>
              </w:rPr>
              <w:t xml:space="preserve">Brief </w:t>
            </w:r>
            <w:r>
              <w:rPr>
                <w:rFonts w:cs="Arial"/>
                <w:sz w:val="20"/>
              </w:rPr>
              <w:t>workers</w:t>
            </w:r>
            <w:r w:rsidRPr="00A4035C">
              <w:rPr>
                <w:rFonts w:cs="Arial"/>
                <w:sz w:val="20"/>
              </w:rPr>
              <w:t xml:space="preserve"> on emergency procedures for training room at start of each session.</w:t>
            </w:r>
            <w:r w:rsidRPr="00A4035C">
              <w:rPr>
                <w:rFonts w:cs="Arial"/>
                <w:sz w:val="20"/>
              </w:rPr>
              <w:tab/>
            </w:r>
            <w:r w:rsidR="002E38F5" w:rsidRPr="00A4035C">
              <w:rPr>
                <w:rFonts w:cs="Arial"/>
                <w:sz w:val="20"/>
              </w:rPr>
              <w:tab/>
            </w:r>
            <w:sdt>
              <w:sdtPr>
                <w:rPr>
                  <w:rFonts w:cs="Arial"/>
                  <w:sz w:val="28"/>
                  <w:szCs w:val="28"/>
                </w:rPr>
                <w:id w:val="151733185"/>
                <w14:checkbox>
                  <w14:checked w14:val="0"/>
                  <w14:checkedState w14:val="00FE" w14:font="Wingdings"/>
                  <w14:uncheckedState w14:val="00A8" w14:font="Wingdings"/>
                </w14:checkbox>
              </w:sdtPr>
              <w:sdtEndPr/>
              <w:sdtContent>
                <w:r w:rsidR="002E38F5">
                  <w:rPr>
                    <w:rFonts w:cs="Arial"/>
                    <w:sz w:val="28"/>
                    <w:szCs w:val="28"/>
                  </w:rPr>
                  <w:sym w:font="Wingdings" w:char="F0A8"/>
                </w:r>
              </w:sdtContent>
            </w:sdt>
          </w:p>
        </w:tc>
      </w:tr>
      <w:tr w:rsidR="001D52D5" w:rsidRPr="00A4035C" w:rsidTr="001D52D5">
        <w:tc>
          <w:tcPr>
            <w:tcW w:w="3085" w:type="dxa"/>
            <w:shd w:val="clear" w:color="auto" w:fill="DBE5F1" w:themeFill="accent1" w:themeFillTint="33"/>
            <w:vAlign w:val="center"/>
          </w:tcPr>
          <w:p w:rsidR="001D52D5" w:rsidRPr="00A4035C" w:rsidRDefault="001D52D5" w:rsidP="001D52D5">
            <w:pPr>
              <w:autoSpaceDE w:val="0"/>
              <w:autoSpaceDN w:val="0"/>
              <w:adjustRightInd w:val="0"/>
              <w:rPr>
                <w:rFonts w:cs="Arial"/>
                <w:bCs/>
                <w:smallCaps/>
                <w:sz w:val="20"/>
              </w:rPr>
            </w:pPr>
            <w:r w:rsidRPr="00A4035C">
              <w:rPr>
                <w:rFonts w:cs="Arial"/>
                <w:bCs/>
                <w:smallCaps/>
                <w:sz w:val="20"/>
              </w:rPr>
              <w:t>Strategies for addressing OHS issues</w:t>
            </w:r>
          </w:p>
        </w:tc>
        <w:tc>
          <w:tcPr>
            <w:tcW w:w="6662" w:type="dxa"/>
            <w:vAlign w:val="center"/>
          </w:tcPr>
          <w:p w:rsidR="001D52D5" w:rsidRPr="00A4035C" w:rsidRDefault="001D52D5" w:rsidP="002E38F5">
            <w:pPr>
              <w:tabs>
                <w:tab w:val="left" w:leader="dot" w:pos="4593"/>
              </w:tabs>
              <w:autoSpaceDE w:val="0"/>
              <w:autoSpaceDN w:val="0"/>
              <w:adjustRightInd w:val="0"/>
              <w:rPr>
                <w:rFonts w:cs="Arial"/>
                <w:sz w:val="20"/>
              </w:rPr>
            </w:pPr>
            <w:r w:rsidRPr="00A4035C">
              <w:rPr>
                <w:rFonts w:cs="Arial"/>
                <w:sz w:val="20"/>
              </w:rPr>
              <w:t xml:space="preserve">All identified hazards to be removed from </w:t>
            </w:r>
            <w:r>
              <w:rPr>
                <w:rFonts w:cs="Arial"/>
                <w:sz w:val="20"/>
              </w:rPr>
              <w:t>presentation/meeting</w:t>
            </w:r>
            <w:r w:rsidRPr="00A4035C">
              <w:rPr>
                <w:rFonts w:cs="Arial"/>
                <w:sz w:val="20"/>
              </w:rPr>
              <w:t xml:space="preserve"> environment where possible or controlled to </w:t>
            </w:r>
            <w:r>
              <w:rPr>
                <w:rFonts w:cs="Arial"/>
                <w:sz w:val="20"/>
              </w:rPr>
              <w:t>an acceptable</w:t>
            </w:r>
            <w:r w:rsidRPr="00A4035C">
              <w:rPr>
                <w:rFonts w:cs="Arial"/>
                <w:sz w:val="20"/>
              </w:rPr>
              <w:t xml:space="preserve"> level</w:t>
            </w:r>
            <w:r w:rsidRPr="00A4035C">
              <w:rPr>
                <w:rFonts w:cs="Arial"/>
                <w:sz w:val="20"/>
              </w:rPr>
              <w:tab/>
            </w:r>
            <w:r w:rsidR="002E38F5" w:rsidRPr="00A4035C">
              <w:rPr>
                <w:rFonts w:cs="Arial"/>
                <w:sz w:val="20"/>
              </w:rPr>
              <w:tab/>
            </w:r>
            <w:sdt>
              <w:sdtPr>
                <w:rPr>
                  <w:rFonts w:cs="Arial"/>
                  <w:sz w:val="28"/>
                  <w:szCs w:val="28"/>
                </w:rPr>
                <w:id w:val="-1676030882"/>
                <w14:checkbox>
                  <w14:checked w14:val="0"/>
                  <w14:checkedState w14:val="00FE" w14:font="Wingdings"/>
                  <w14:uncheckedState w14:val="00A8" w14:font="Wingdings"/>
                </w14:checkbox>
              </w:sdtPr>
              <w:sdtEndPr/>
              <w:sdtContent>
                <w:r w:rsidR="002E38F5">
                  <w:rPr>
                    <w:rFonts w:cs="Arial"/>
                    <w:sz w:val="28"/>
                    <w:szCs w:val="28"/>
                  </w:rPr>
                  <w:sym w:font="Wingdings" w:char="F0A8"/>
                </w:r>
              </w:sdtContent>
            </w:sdt>
          </w:p>
        </w:tc>
      </w:tr>
    </w:tbl>
    <w:p w:rsidR="004B095C" w:rsidRDefault="004B095C">
      <w:pPr>
        <w:spacing w:before="100" w:after="100"/>
        <w:jc w:val="left"/>
        <w:rPr>
          <w:rFonts w:cs="Arial"/>
          <w:sz w:val="20"/>
        </w:rPr>
      </w:pPr>
      <w:r>
        <w:rPr>
          <w:rFonts w:cs="Arial"/>
          <w:sz w:val="20"/>
        </w:rPr>
        <w:br w:type="page"/>
      </w:r>
    </w:p>
    <w:p w:rsidR="001D52D5" w:rsidRPr="00A4035C" w:rsidRDefault="001D52D5" w:rsidP="001D52D5">
      <w:pPr>
        <w:rPr>
          <w:rFonts w:cs="Arial"/>
          <w:sz w:val="20"/>
        </w:rPr>
      </w:pPr>
    </w:p>
    <w:tbl>
      <w:tblPr>
        <w:tblStyle w:val="TableGrid"/>
        <w:tblW w:w="9747" w:type="dxa"/>
        <w:tblLook w:val="04A0" w:firstRow="1" w:lastRow="0" w:firstColumn="1" w:lastColumn="0" w:noHBand="0" w:noVBand="1"/>
      </w:tblPr>
      <w:tblGrid>
        <w:gridCol w:w="1951"/>
        <w:gridCol w:w="4820"/>
        <w:gridCol w:w="2976"/>
      </w:tblGrid>
      <w:tr w:rsidR="001D52D5" w:rsidRPr="00A4035C" w:rsidTr="001D52D5">
        <w:tc>
          <w:tcPr>
            <w:tcW w:w="9747" w:type="dxa"/>
            <w:gridSpan w:val="3"/>
            <w:shd w:val="clear" w:color="auto" w:fill="DBE5F1" w:themeFill="accent1" w:themeFillTint="33"/>
          </w:tcPr>
          <w:p w:rsidR="001D52D5" w:rsidRPr="00A4035C" w:rsidRDefault="001D52D5" w:rsidP="001D52D5">
            <w:pPr>
              <w:autoSpaceDE w:val="0"/>
              <w:autoSpaceDN w:val="0"/>
              <w:adjustRightInd w:val="0"/>
              <w:jc w:val="center"/>
              <w:rPr>
                <w:rFonts w:cs="Arial"/>
                <w:b/>
                <w:bCs/>
                <w:sz w:val="24"/>
                <w:szCs w:val="24"/>
              </w:rPr>
            </w:pPr>
            <w:r>
              <w:rPr>
                <w:rFonts w:cs="Arial"/>
                <w:b/>
                <w:bCs/>
                <w:sz w:val="24"/>
                <w:szCs w:val="24"/>
              </w:rPr>
              <w:t>Presentation</w:t>
            </w:r>
          </w:p>
        </w:tc>
      </w:tr>
      <w:tr w:rsidR="001D52D5" w:rsidRPr="00A4035C" w:rsidTr="001D52D5">
        <w:tc>
          <w:tcPr>
            <w:tcW w:w="1951" w:type="dxa"/>
            <w:shd w:val="clear" w:color="auto" w:fill="DBE5F1" w:themeFill="accent1" w:themeFillTint="33"/>
          </w:tcPr>
          <w:p w:rsidR="001D52D5" w:rsidRPr="00A4035C" w:rsidRDefault="001D52D5" w:rsidP="001D52D5">
            <w:pPr>
              <w:autoSpaceDE w:val="0"/>
              <w:autoSpaceDN w:val="0"/>
              <w:adjustRightInd w:val="0"/>
              <w:rPr>
                <w:rFonts w:cs="Arial"/>
                <w:bCs/>
                <w:smallCaps/>
                <w:sz w:val="18"/>
              </w:rPr>
            </w:pPr>
            <w:r w:rsidRPr="00A4035C">
              <w:rPr>
                <w:rFonts w:cs="Arial"/>
                <w:bCs/>
                <w:smallCaps/>
                <w:sz w:val="18"/>
              </w:rPr>
              <w:t xml:space="preserve">Estimated </w:t>
            </w:r>
            <w:r>
              <w:rPr>
                <w:rFonts w:cs="Arial"/>
                <w:bCs/>
                <w:smallCaps/>
                <w:sz w:val="18"/>
              </w:rPr>
              <w:t>presentation</w:t>
            </w:r>
            <w:r w:rsidRPr="00A4035C">
              <w:rPr>
                <w:rFonts w:cs="Arial"/>
                <w:bCs/>
                <w:smallCaps/>
                <w:sz w:val="18"/>
              </w:rPr>
              <w:t xml:space="preserve"> length</w:t>
            </w:r>
          </w:p>
        </w:tc>
        <w:tc>
          <w:tcPr>
            <w:tcW w:w="7796" w:type="dxa"/>
            <w:gridSpan w:val="2"/>
          </w:tcPr>
          <w:p w:rsidR="001D52D5" w:rsidRPr="00A4035C" w:rsidRDefault="001D52D5" w:rsidP="001D52D5">
            <w:pPr>
              <w:autoSpaceDE w:val="0"/>
              <w:autoSpaceDN w:val="0"/>
              <w:adjustRightInd w:val="0"/>
              <w:rPr>
                <w:rFonts w:cs="Arial"/>
                <w:sz w:val="18"/>
              </w:rPr>
            </w:pPr>
            <w:r w:rsidRPr="00A4035C">
              <w:rPr>
                <w:rFonts w:cs="Arial"/>
                <w:sz w:val="18"/>
              </w:rPr>
              <w:t>45 minutes</w:t>
            </w:r>
          </w:p>
        </w:tc>
      </w:tr>
      <w:tr w:rsidR="001D52D5" w:rsidRPr="00A4035C" w:rsidTr="001D52D5">
        <w:tc>
          <w:tcPr>
            <w:tcW w:w="1951" w:type="dxa"/>
            <w:shd w:val="clear" w:color="auto" w:fill="DBE5F1" w:themeFill="accent1" w:themeFillTint="33"/>
          </w:tcPr>
          <w:p w:rsidR="001D52D5" w:rsidRPr="00A4035C" w:rsidRDefault="001D52D5" w:rsidP="001D52D5">
            <w:pPr>
              <w:autoSpaceDE w:val="0"/>
              <w:autoSpaceDN w:val="0"/>
              <w:adjustRightInd w:val="0"/>
              <w:rPr>
                <w:rFonts w:cs="Arial"/>
                <w:bCs/>
                <w:smallCaps/>
                <w:sz w:val="18"/>
              </w:rPr>
            </w:pPr>
            <w:r>
              <w:rPr>
                <w:rFonts w:cs="Arial"/>
                <w:bCs/>
                <w:smallCaps/>
                <w:sz w:val="18"/>
              </w:rPr>
              <w:t>Presentation</w:t>
            </w:r>
            <w:r w:rsidRPr="00A4035C">
              <w:rPr>
                <w:rFonts w:cs="Arial"/>
                <w:bCs/>
                <w:smallCaps/>
                <w:sz w:val="18"/>
              </w:rPr>
              <w:t xml:space="preserve"> date and time</w:t>
            </w:r>
          </w:p>
        </w:tc>
        <w:tc>
          <w:tcPr>
            <w:tcW w:w="7796" w:type="dxa"/>
            <w:gridSpan w:val="2"/>
          </w:tcPr>
          <w:p w:rsidR="001D52D5" w:rsidRPr="00A4035C" w:rsidRDefault="001D52D5" w:rsidP="001D52D5">
            <w:pPr>
              <w:autoSpaceDE w:val="0"/>
              <w:autoSpaceDN w:val="0"/>
              <w:adjustRightInd w:val="0"/>
              <w:rPr>
                <w:rFonts w:cs="Arial"/>
                <w:sz w:val="18"/>
              </w:rPr>
            </w:pPr>
            <w:r w:rsidRPr="00A4035C">
              <w:rPr>
                <w:rFonts w:cs="Arial"/>
                <w:sz w:val="18"/>
              </w:rPr>
              <w:t>12 June, 9:00 am</w:t>
            </w:r>
          </w:p>
        </w:tc>
      </w:tr>
      <w:tr w:rsidR="001D52D5" w:rsidRPr="00A4035C" w:rsidTr="001D52D5">
        <w:tc>
          <w:tcPr>
            <w:tcW w:w="1951" w:type="dxa"/>
            <w:shd w:val="clear" w:color="auto" w:fill="DBE5F1" w:themeFill="accent1" w:themeFillTint="33"/>
          </w:tcPr>
          <w:p w:rsidR="001D52D5" w:rsidRPr="00A4035C" w:rsidRDefault="001D52D5" w:rsidP="001D52D5">
            <w:pPr>
              <w:autoSpaceDE w:val="0"/>
              <w:autoSpaceDN w:val="0"/>
              <w:adjustRightInd w:val="0"/>
              <w:rPr>
                <w:rFonts w:cs="Arial"/>
                <w:bCs/>
                <w:smallCaps/>
                <w:sz w:val="18"/>
              </w:rPr>
            </w:pPr>
            <w:r>
              <w:rPr>
                <w:rFonts w:cs="Arial"/>
                <w:bCs/>
                <w:smallCaps/>
                <w:sz w:val="18"/>
              </w:rPr>
              <w:t>Objectives:</w:t>
            </w:r>
          </w:p>
        </w:tc>
        <w:tc>
          <w:tcPr>
            <w:tcW w:w="7796" w:type="dxa"/>
            <w:gridSpan w:val="2"/>
          </w:tcPr>
          <w:p w:rsidR="001D52D5" w:rsidRDefault="001D52D5" w:rsidP="00126670">
            <w:pPr>
              <w:pStyle w:val="ListParagraph"/>
              <w:numPr>
                <w:ilvl w:val="0"/>
                <w:numId w:val="54"/>
              </w:numPr>
              <w:autoSpaceDE w:val="0"/>
              <w:autoSpaceDN w:val="0"/>
              <w:adjustRightInd w:val="0"/>
              <w:spacing w:before="0" w:after="0"/>
              <w:ind w:left="176" w:hanging="142"/>
              <w:jc w:val="left"/>
              <w:rPr>
                <w:rFonts w:cs="Arial"/>
                <w:sz w:val="18"/>
              </w:rPr>
            </w:pPr>
            <w:r>
              <w:rPr>
                <w:rFonts w:cs="Arial"/>
                <w:sz w:val="18"/>
              </w:rPr>
              <w:t>Project commencement briefing</w:t>
            </w:r>
          </w:p>
          <w:p w:rsidR="001D52D5" w:rsidRDefault="001D52D5" w:rsidP="00126670">
            <w:pPr>
              <w:pStyle w:val="ListParagraph"/>
              <w:numPr>
                <w:ilvl w:val="0"/>
                <w:numId w:val="54"/>
              </w:numPr>
              <w:autoSpaceDE w:val="0"/>
              <w:autoSpaceDN w:val="0"/>
              <w:adjustRightInd w:val="0"/>
              <w:spacing w:before="0" w:after="0"/>
              <w:ind w:left="176" w:hanging="142"/>
              <w:jc w:val="left"/>
              <w:rPr>
                <w:rFonts w:cs="Arial"/>
                <w:sz w:val="18"/>
              </w:rPr>
            </w:pPr>
            <w:r>
              <w:rPr>
                <w:rFonts w:cs="Arial"/>
                <w:sz w:val="18"/>
              </w:rPr>
              <w:t>Scope of works</w:t>
            </w:r>
          </w:p>
          <w:p w:rsidR="001D52D5" w:rsidRDefault="001D52D5" w:rsidP="00126670">
            <w:pPr>
              <w:pStyle w:val="ListParagraph"/>
              <w:numPr>
                <w:ilvl w:val="0"/>
                <w:numId w:val="54"/>
              </w:numPr>
              <w:autoSpaceDE w:val="0"/>
              <w:autoSpaceDN w:val="0"/>
              <w:adjustRightInd w:val="0"/>
              <w:spacing w:before="0" w:after="0"/>
              <w:ind w:left="176" w:hanging="142"/>
              <w:jc w:val="left"/>
              <w:rPr>
                <w:rFonts w:cs="Arial"/>
                <w:sz w:val="18"/>
              </w:rPr>
            </w:pPr>
            <w:r>
              <w:rPr>
                <w:rFonts w:cs="Arial"/>
                <w:sz w:val="18"/>
              </w:rPr>
              <w:t>Safety requirements</w:t>
            </w:r>
          </w:p>
          <w:p w:rsidR="001D52D5" w:rsidRDefault="001D52D5" w:rsidP="00126670">
            <w:pPr>
              <w:pStyle w:val="ListParagraph"/>
              <w:numPr>
                <w:ilvl w:val="0"/>
                <w:numId w:val="54"/>
              </w:numPr>
              <w:autoSpaceDE w:val="0"/>
              <w:autoSpaceDN w:val="0"/>
              <w:adjustRightInd w:val="0"/>
              <w:spacing w:before="0" w:after="0"/>
              <w:ind w:left="176" w:hanging="142"/>
              <w:jc w:val="left"/>
              <w:rPr>
                <w:rFonts w:cs="Arial"/>
                <w:sz w:val="18"/>
              </w:rPr>
            </w:pPr>
            <w:r>
              <w:rPr>
                <w:rFonts w:cs="Arial"/>
                <w:sz w:val="18"/>
              </w:rPr>
              <w:t>Deliveries / Site access</w:t>
            </w:r>
          </w:p>
          <w:p w:rsidR="001D52D5" w:rsidRDefault="001D52D5" w:rsidP="00126670">
            <w:pPr>
              <w:pStyle w:val="ListParagraph"/>
              <w:numPr>
                <w:ilvl w:val="0"/>
                <w:numId w:val="54"/>
              </w:numPr>
              <w:autoSpaceDE w:val="0"/>
              <w:autoSpaceDN w:val="0"/>
              <w:adjustRightInd w:val="0"/>
              <w:spacing w:before="0" w:after="0"/>
              <w:ind w:left="176" w:hanging="142"/>
              <w:jc w:val="left"/>
              <w:rPr>
                <w:rFonts w:cs="Arial"/>
                <w:sz w:val="18"/>
              </w:rPr>
            </w:pPr>
            <w:r>
              <w:rPr>
                <w:rFonts w:cs="Arial"/>
                <w:sz w:val="18"/>
              </w:rPr>
              <w:t>Location of all SWMs and Site Procedures</w:t>
            </w:r>
          </w:p>
          <w:p w:rsidR="001D52D5" w:rsidRPr="00E164F1" w:rsidRDefault="001D52D5" w:rsidP="00126670">
            <w:pPr>
              <w:pStyle w:val="ListParagraph"/>
              <w:numPr>
                <w:ilvl w:val="0"/>
                <w:numId w:val="54"/>
              </w:numPr>
              <w:autoSpaceDE w:val="0"/>
              <w:autoSpaceDN w:val="0"/>
              <w:adjustRightInd w:val="0"/>
              <w:spacing w:before="0" w:after="0"/>
              <w:ind w:left="176" w:hanging="142"/>
              <w:jc w:val="left"/>
              <w:rPr>
                <w:rFonts w:cs="Arial"/>
                <w:sz w:val="18"/>
              </w:rPr>
            </w:pPr>
            <w:r>
              <w:rPr>
                <w:rFonts w:cs="Arial"/>
                <w:sz w:val="18"/>
              </w:rPr>
              <w:t>Emergency evacuation</w:t>
            </w:r>
          </w:p>
        </w:tc>
      </w:tr>
      <w:tr w:rsidR="001D52D5" w:rsidRPr="00A4035C" w:rsidTr="001D52D5">
        <w:tc>
          <w:tcPr>
            <w:tcW w:w="1951" w:type="dxa"/>
            <w:shd w:val="clear" w:color="auto" w:fill="DBE5F1" w:themeFill="accent1" w:themeFillTint="33"/>
          </w:tcPr>
          <w:p w:rsidR="001D52D5" w:rsidRPr="00A4035C" w:rsidRDefault="001D52D5" w:rsidP="001D52D5">
            <w:pPr>
              <w:autoSpaceDE w:val="0"/>
              <w:autoSpaceDN w:val="0"/>
              <w:adjustRightInd w:val="0"/>
              <w:rPr>
                <w:rFonts w:cs="Arial"/>
                <w:bCs/>
                <w:smallCaps/>
                <w:sz w:val="18"/>
              </w:rPr>
            </w:pPr>
            <w:r w:rsidRPr="00A4035C">
              <w:rPr>
                <w:rFonts w:cs="Arial"/>
                <w:bCs/>
                <w:smallCaps/>
                <w:sz w:val="18"/>
              </w:rPr>
              <w:t>Other information</w:t>
            </w:r>
          </w:p>
        </w:tc>
        <w:tc>
          <w:tcPr>
            <w:tcW w:w="7796" w:type="dxa"/>
            <w:gridSpan w:val="2"/>
          </w:tcPr>
          <w:p w:rsidR="001D52D5" w:rsidRPr="00A4035C" w:rsidRDefault="001D52D5" w:rsidP="001D52D5">
            <w:pPr>
              <w:autoSpaceDE w:val="0"/>
              <w:autoSpaceDN w:val="0"/>
              <w:adjustRightInd w:val="0"/>
              <w:rPr>
                <w:rFonts w:cs="Arial"/>
                <w:sz w:val="18"/>
              </w:rPr>
            </w:pPr>
            <w:r w:rsidRPr="00A4035C">
              <w:rPr>
                <w:rFonts w:cs="Arial"/>
                <w:sz w:val="18"/>
              </w:rPr>
              <w:t>Nil</w:t>
            </w:r>
          </w:p>
        </w:tc>
      </w:tr>
      <w:tr w:rsidR="001D52D5" w:rsidRPr="00A4035C" w:rsidTr="001D52D5">
        <w:tc>
          <w:tcPr>
            <w:tcW w:w="1951" w:type="dxa"/>
            <w:shd w:val="clear" w:color="auto" w:fill="DBE5F1" w:themeFill="accent1" w:themeFillTint="33"/>
          </w:tcPr>
          <w:p w:rsidR="001D52D5" w:rsidRPr="00E164F1" w:rsidRDefault="001D52D5" w:rsidP="001D52D5">
            <w:pPr>
              <w:autoSpaceDE w:val="0"/>
              <w:autoSpaceDN w:val="0"/>
              <w:adjustRightInd w:val="0"/>
              <w:rPr>
                <w:rFonts w:cs="Arial"/>
                <w:b/>
                <w:bCs/>
                <w:sz w:val="20"/>
              </w:rPr>
            </w:pPr>
            <w:r>
              <w:rPr>
                <w:rFonts w:cs="Arial"/>
                <w:b/>
                <w:bCs/>
                <w:sz w:val="20"/>
              </w:rPr>
              <w:t>Topic</w:t>
            </w:r>
            <w:r w:rsidRPr="00E164F1">
              <w:rPr>
                <w:rFonts w:cs="Arial"/>
                <w:b/>
                <w:bCs/>
                <w:sz w:val="20"/>
              </w:rPr>
              <w:t>/Key Points</w:t>
            </w:r>
          </w:p>
        </w:tc>
        <w:tc>
          <w:tcPr>
            <w:tcW w:w="4820" w:type="dxa"/>
            <w:shd w:val="clear" w:color="auto" w:fill="DBE5F1" w:themeFill="accent1" w:themeFillTint="33"/>
          </w:tcPr>
          <w:p w:rsidR="001D52D5" w:rsidRPr="00E164F1" w:rsidRDefault="001D52D5" w:rsidP="001D52D5">
            <w:pPr>
              <w:autoSpaceDE w:val="0"/>
              <w:autoSpaceDN w:val="0"/>
              <w:adjustRightInd w:val="0"/>
              <w:rPr>
                <w:rFonts w:cs="Arial"/>
                <w:b/>
                <w:bCs/>
                <w:sz w:val="20"/>
              </w:rPr>
            </w:pPr>
            <w:r w:rsidRPr="00E164F1">
              <w:rPr>
                <w:rFonts w:cs="Arial"/>
                <w:b/>
                <w:bCs/>
                <w:sz w:val="20"/>
              </w:rPr>
              <w:t>Details</w:t>
            </w:r>
          </w:p>
        </w:tc>
        <w:tc>
          <w:tcPr>
            <w:tcW w:w="2976" w:type="dxa"/>
            <w:shd w:val="clear" w:color="auto" w:fill="DBE5F1" w:themeFill="accent1" w:themeFillTint="33"/>
            <w:vAlign w:val="center"/>
          </w:tcPr>
          <w:p w:rsidR="001D52D5" w:rsidRPr="00A4035C" w:rsidRDefault="001D52D5" w:rsidP="001D52D5">
            <w:pPr>
              <w:autoSpaceDE w:val="0"/>
              <w:autoSpaceDN w:val="0"/>
              <w:adjustRightInd w:val="0"/>
              <w:rPr>
                <w:rFonts w:cs="Arial"/>
                <w:sz w:val="20"/>
              </w:rPr>
            </w:pPr>
            <w:r>
              <w:rPr>
                <w:rFonts w:cs="Arial"/>
                <w:b/>
                <w:bCs/>
                <w:sz w:val="20"/>
              </w:rPr>
              <w:t xml:space="preserve">Documentation </w:t>
            </w:r>
          </w:p>
        </w:tc>
      </w:tr>
      <w:tr w:rsidR="001D52D5" w:rsidRPr="00A4035C" w:rsidTr="001D52D5">
        <w:trPr>
          <w:trHeight w:val="833"/>
        </w:trPr>
        <w:tc>
          <w:tcPr>
            <w:tcW w:w="1951" w:type="dxa"/>
            <w:shd w:val="clear" w:color="auto" w:fill="DBE5F1" w:themeFill="accent1" w:themeFillTint="33"/>
            <w:vAlign w:val="center"/>
          </w:tcPr>
          <w:p w:rsidR="001D52D5" w:rsidRPr="00E164F1" w:rsidRDefault="001D52D5" w:rsidP="001D52D5">
            <w:pPr>
              <w:autoSpaceDE w:val="0"/>
              <w:autoSpaceDN w:val="0"/>
              <w:adjustRightInd w:val="0"/>
              <w:rPr>
                <w:rFonts w:cs="Arial"/>
                <w:b/>
                <w:bCs/>
                <w:i/>
                <w:sz w:val="18"/>
              </w:rPr>
            </w:pPr>
            <w:r w:rsidRPr="00E164F1">
              <w:rPr>
                <w:rFonts w:cs="Arial"/>
                <w:b/>
                <w:i/>
                <w:sz w:val="18"/>
              </w:rPr>
              <w:t xml:space="preserve">Project </w:t>
            </w:r>
            <w:r>
              <w:rPr>
                <w:rFonts w:cs="Arial"/>
                <w:b/>
                <w:i/>
                <w:sz w:val="18"/>
              </w:rPr>
              <w:t>S</w:t>
            </w:r>
            <w:r w:rsidRPr="00E164F1">
              <w:rPr>
                <w:rFonts w:cs="Arial"/>
                <w:b/>
                <w:i/>
                <w:sz w:val="18"/>
              </w:rPr>
              <w:t>cope</w:t>
            </w:r>
          </w:p>
        </w:tc>
        <w:tc>
          <w:tcPr>
            <w:tcW w:w="4820" w:type="dxa"/>
            <w:vAlign w:val="center"/>
          </w:tcPr>
          <w:p w:rsidR="001D52D5" w:rsidRDefault="001D52D5" w:rsidP="00126670">
            <w:pPr>
              <w:pStyle w:val="ListParagraph"/>
              <w:numPr>
                <w:ilvl w:val="0"/>
                <w:numId w:val="55"/>
              </w:numPr>
              <w:autoSpaceDE w:val="0"/>
              <w:autoSpaceDN w:val="0"/>
              <w:adjustRightInd w:val="0"/>
              <w:spacing w:before="0" w:after="0"/>
              <w:ind w:left="459" w:hanging="425"/>
              <w:jc w:val="left"/>
              <w:rPr>
                <w:rFonts w:cs="Arial"/>
                <w:sz w:val="18"/>
              </w:rPr>
            </w:pPr>
            <w:r>
              <w:rPr>
                <w:rFonts w:cs="Arial"/>
                <w:sz w:val="18"/>
              </w:rPr>
              <w:t>Outline the details of the Works Plan and the tasks sequence</w:t>
            </w:r>
          </w:p>
          <w:p w:rsidR="001D52D5" w:rsidRPr="00E164F1" w:rsidRDefault="001D52D5" w:rsidP="00126670">
            <w:pPr>
              <w:pStyle w:val="ListParagraph"/>
              <w:numPr>
                <w:ilvl w:val="0"/>
                <w:numId w:val="55"/>
              </w:numPr>
              <w:autoSpaceDE w:val="0"/>
              <w:autoSpaceDN w:val="0"/>
              <w:adjustRightInd w:val="0"/>
              <w:spacing w:before="0" w:after="0"/>
              <w:ind w:left="459" w:hanging="425"/>
              <w:jc w:val="left"/>
              <w:rPr>
                <w:rFonts w:cs="Arial"/>
                <w:sz w:val="18"/>
              </w:rPr>
            </w:pPr>
            <w:r>
              <w:rPr>
                <w:rFonts w:cs="Arial"/>
                <w:sz w:val="18"/>
              </w:rPr>
              <w:t>Allocate work</w:t>
            </w:r>
          </w:p>
        </w:tc>
        <w:tc>
          <w:tcPr>
            <w:tcW w:w="2976" w:type="dxa"/>
            <w:vAlign w:val="center"/>
          </w:tcPr>
          <w:p w:rsidR="001D52D5" w:rsidRDefault="001D52D5" w:rsidP="001D52D5">
            <w:pPr>
              <w:autoSpaceDE w:val="0"/>
              <w:autoSpaceDN w:val="0"/>
              <w:adjustRightInd w:val="0"/>
              <w:rPr>
                <w:rFonts w:cs="Arial"/>
                <w:sz w:val="20"/>
              </w:rPr>
            </w:pPr>
            <w:r>
              <w:rPr>
                <w:rFonts w:cs="Arial"/>
                <w:sz w:val="20"/>
              </w:rPr>
              <w:t>Works Plan</w:t>
            </w:r>
          </w:p>
          <w:p w:rsidR="001D52D5" w:rsidRPr="00A4035C" w:rsidRDefault="001D52D5" w:rsidP="001D52D5">
            <w:pPr>
              <w:autoSpaceDE w:val="0"/>
              <w:autoSpaceDN w:val="0"/>
              <w:adjustRightInd w:val="0"/>
              <w:rPr>
                <w:rFonts w:cs="Arial"/>
                <w:sz w:val="20"/>
              </w:rPr>
            </w:pPr>
          </w:p>
        </w:tc>
      </w:tr>
      <w:tr w:rsidR="001D52D5" w:rsidRPr="00A4035C" w:rsidTr="001D52D5">
        <w:trPr>
          <w:trHeight w:val="1114"/>
        </w:trPr>
        <w:tc>
          <w:tcPr>
            <w:tcW w:w="1951" w:type="dxa"/>
            <w:shd w:val="clear" w:color="auto" w:fill="DBE5F1" w:themeFill="accent1" w:themeFillTint="33"/>
            <w:vAlign w:val="center"/>
          </w:tcPr>
          <w:p w:rsidR="001D52D5" w:rsidRPr="00E164F1" w:rsidRDefault="001D52D5" w:rsidP="001D52D5">
            <w:pPr>
              <w:autoSpaceDE w:val="0"/>
              <w:autoSpaceDN w:val="0"/>
              <w:adjustRightInd w:val="0"/>
              <w:rPr>
                <w:rFonts w:cs="Arial"/>
                <w:b/>
                <w:i/>
                <w:sz w:val="18"/>
              </w:rPr>
            </w:pPr>
            <w:r w:rsidRPr="00E164F1">
              <w:rPr>
                <w:rFonts w:cs="Arial"/>
                <w:b/>
                <w:i/>
                <w:sz w:val="18"/>
              </w:rPr>
              <w:t xml:space="preserve">Health and </w:t>
            </w:r>
            <w:r>
              <w:rPr>
                <w:rFonts w:cs="Arial"/>
                <w:b/>
                <w:i/>
                <w:sz w:val="18"/>
              </w:rPr>
              <w:t>S</w:t>
            </w:r>
            <w:r w:rsidRPr="00E164F1">
              <w:rPr>
                <w:rFonts w:cs="Arial"/>
                <w:b/>
                <w:i/>
                <w:sz w:val="18"/>
              </w:rPr>
              <w:t xml:space="preserve">afety </w:t>
            </w:r>
          </w:p>
        </w:tc>
        <w:tc>
          <w:tcPr>
            <w:tcW w:w="4820" w:type="dxa"/>
            <w:vAlign w:val="center"/>
          </w:tcPr>
          <w:p w:rsidR="001D52D5" w:rsidRPr="00E164F1" w:rsidRDefault="001D52D5" w:rsidP="00126670">
            <w:pPr>
              <w:pStyle w:val="ListParagraph"/>
              <w:numPr>
                <w:ilvl w:val="0"/>
                <w:numId w:val="55"/>
              </w:numPr>
              <w:autoSpaceDE w:val="0"/>
              <w:autoSpaceDN w:val="0"/>
              <w:adjustRightInd w:val="0"/>
              <w:spacing w:before="0" w:after="0"/>
              <w:ind w:left="459" w:hanging="425"/>
              <w:jc w:val="left"/>
              <w:rPr>
                <w:rFonts w:cs="Arial"/>
                <w:sz w:val="18"/>
              </w:rPr>
            </w:pPr>
            <w:r w:rsidRPr="00E164F1">
              <w:rPr>
                <w:rFonts w:cs="Arial"/>
                <w:sz w:val="18"/>
              </w:rPr>
              <w:t>Safety signs</w:t>
            </w:r>
          </w:p>
          <w:p w:rsidR="001D52D5" w:rsidRPr="00E164F1" w:rsidRDefault="001D52D5" w:rsidP="00126670">
            <w:pPr>
              <w:pStyle w:val="ListParagraph"/>
              <w:numPr>
                <w:ilvl w:val="0"/>
                <w:numId w:val="55"/>
              </w:numPr>
              <w:autoSpaceDE w:val="0"/>
              <w:autoSpaceDN w:val="0"/>
              <w:adjustRightInd w:val="0"/>
              <w:spacing w:before="0" w:after="0"/>
              <w:ind w:left="459" w:hanging="425"/>
              <w:jc w:val="left"/>
              <w:rPr>
                <w:rFonts w:cs="Arial"/>
                <w:sz w:val="18"/>
              </w:rPr>
            </w:pPr>
            <w:r>
              <w:rPr>
                <w:rFonts w:cs="Arial"/>
                <w:sz w:val="18"/>
              </w:rPr>
              <w:t>Emergency response</w:t>
            </w:r>
          </w:p>
          <w:p w:rsidR="001D52D5" w:rsidRPr="00E164F1" w:rsidRDefault="001D52D5" w:rsidP="00126670">
            <w:pPr>
              <w:pStyle w:val="ListParagraph"/>
              <w:numPr>
                <w:ilvl w:val="0"/>
                <w:numId w:val="55"/>
              </w:numPr>
              <w:autoSpaceDE w:val="0"/>
              <w:autoSpaceDN w:val="0"/>
              <w:adjustRightInd w:val="0"/>
              <w:spacing w:before="0" w:after="0"/>
              <w:ind w:left="459" w:hanging="425"/>
              <w:jc w:val="left"/>
              <w:rPr>
                <w:rFonts w:cs="Arial"/>
                <w:sz w:val="18"/>
              </w:rPr>
            </w:pPr>
            <w:r w:rsidRPr="00E164F1">
              <w:rPr>
                <w:rFonts w:cs="Arial"/>
                <w:sz w:val="18"/>
              </w:rPr>
              <w:t>Health and safety personnel</w:t>
            </w:r>
          </w:p>
          <w:p w:rsidR="001D52D5" w:rsidRDefault="001D52D5" w:rsidP="00126670">
            <w:pPr>
              <w:pStyle w:val="ListParagraph"/>
              <w:numPr>
                <w:ilvl w:val="0"/>
                <w:numId w:val="55"/>
              </w:numPr>
              <w:autoSpaceDE w:val="0"/>
              <w:autoSpaceDN w:val="0"/>
              <w:adjustRightInd w:val="0"/>
              <w:spacing w:before="0" w:after="0"/>
              <w:ind w:left="459" w:hanging="425"/>
              <w:jc w:val="left"/>
              <w:rPr>
                <w:rFonts w:cs="Arial"/>
                <w:sz w:val="18"/>
              </w:rPr>
            </w:pPr>
            <w:r w:rsidRPr="00E164F1">
              <w:rPr>
                <w:rFonts w:cs="Arial"/>
                <w:sz w:val="18"/>
              </w:rPr>
              <w:t>First aid</w:t>
            </w:r>
          </w:p>
          <w:p w:rsidR="001D52D5" w:rsidRPr="00A4035C" w:rsidRDefault="001D52D5" w:rsidP="00126670">
            <w:pPr>
              <w:pStyle w:val="ListParagraph"/>
              <w:numPr>
                <w:ilvl w:val="0"/>
                <w:numId w:val="55"/>
              </w:numPr>
              <w:autoSpaceDE w:val="0"/>
              <w:autoSpaceDN w:val="0"/>
              <w:adjustRightInd w:val="0"/>
              <w:spacing w:before="0" w:after="0"/>
              <w:ind w:left="459" w:hanging="425"/>
              <w:jc w:val="left"/>
              <w:rPr>
                <w:rFonts w:cs="Arial"/>
                <w:sz w:val="18"/>
              </w:rPr>
            </w:pPr>
            <w:r>
              <w:rPr>
                <w:rFonts w:cs="Arial"/>
                <w:sz w:val="18"/>
              </w:rPr>
              <w:t>Compliance &amp; Reporting</w:t>
            </w:r>
          </w:p>
        </w:tc>
        <w:tc>
          <w:tcPr>
            <w:tcW w:w="2976" w:type="dxa"/>
            <w:vAlign w:val="center"/>
          </w:tcPr>
          <w:p w:rsidR="001D52D5" w:rsidRPr="00A4035C" w:rsidRDefault="001D52D5" w:rsidP="001D52D5">
            <w:pPr>
              <w:autoSpaceDE w:val="0"/>
              <w:autoSpaceDN w:val="0"/>
              <w:adjustRightInd w:val="0"/>
              <w:rPr>
                <w:rFonts w:cs="Arial"/>
                <w:sz w:val="20"/>
              </w:rPr>
            </w:pPr>
            <w:r>
              <w:rPr>
                <w:rFonts w:cs="Arial"/>
                <w:sz w:val="20"/>
              </w:rPr>
              <w:t>SWMS</w:t>
            </w:r>
          </w:p>
        </w:tc>
      </w:tr>
      <w:tr w:rsidR="001D52D5" w:rsidRPr="00A4035C" w:rsidTr="001D52D5">
        <w:trPr>
          <w:trHeight w:val="1114"/>
        </w:trPr>
        <w:tc>
          <w:tcPr>
            <w:tcW w:w="1951" w:type="dxa"/>
            <w:shd w:val="clear" w:color="auto" w:fill="DBE5F1" w:themeFill="accent1" w:themeFillTint="33"/>
            <w:vAlign w:val="center"/>
          </w:tcPr>
          <w:p w:rsidR="001D52D5" w:rsidRPr="00E164F1" w:rsidRDefault="001D52D5" w:rsidP="001D52D5">
            <w:pPr>
              <w:autoSpaceDE w:val="0"/>
              <w:autoSpaceDN w:val="0"/>
              <w:adjustRightInd w:val="0"/>
              <w:rPr>
                <w:rFonts w:cs="Arial"/>
                <w:b/>
                <w:i/>
                <w:sz w:val="18"/>
              </w:rPr>
            </w:pPr>
            <w:r>
              <w:rPr>
                <w:rFonts w:cs="Arial"/>
                <w:b/>
                <w:i/>
                <w:sz w:val="18"/>
              </w:rPr>
              <w:t>Services Installation &amp; Excavation</w:t>
            </w:r>
          </w:p>
        </w:tc>
        <w:tc>
          <w:tcPr>
            <w:tcW w:w="4820" w:type="dxa"/>
            <w:vAlign w:val="center"/>
          </w:tcPr>
          <w:p w:rsidR="001D52D5" w:rsidRDefault="001D52D5" w:rsidP="00126670">
            <w:pPr>
              <w:pStyle w:val="ListParagraph"/>
              <w:numPr>
                <w:ilvl w:val="0"/>
                <w:numId w:val="55"/>
              </w:numPr>
              <w:autoSpaceDE w:val="0"/>
              <w:autoSpaceDN w:val="0"/>
              <w:adjustRightInd w:val="0"/>
              <w:spacing w:before="0" w:after="0"/>
              <w:ind w:left="459" w:hanging="425"/>
              <w:jc w:val="left"/>
              <w:rPr>
                <w:rFonts w:cs="Arial"/>
                <w:sz w:val="18"/>
              </w:rPr>
            </w:pPr>
            <w:r>
              <w:rPr>
                <w:rFonts w:cs="Arial"/>
                <w:sz w:val="18"/>
              </w:rPr>
              <w:t>Discuss the tasks for services installation</w:t>
            </w:r>
          </w:p>
          <w:p w:rsidR="001D52D5" w:rsidRPr="00E164F1" w:rsidRDefault="001D52D5" w:rsidP="00126670">
            <w:pPr>
              <w:pStyle w:val="ListParagraph"/>
              <w:numPr>
                <w:ilvl w:val="0"/>
                <w:numId w:val="55"/>
              </w:numPr>
              <w:autoSpaceDE w:val="0"/>
              <w:autoSpaceDN w:val="0"/>
              <w:adjustRightInd w:val="0"/>
              <w:spacing w:before="0" w:after="0"/>
              <w:ind w:left="459" w:hanging="425"/>
              <w:jc w:val="left"/>
              <w:rPr>
                <w:rFonts w:cs="Arial"/>
                <w:sz w:val="18"/>
              </w:rPr>
            </w:pPr>
            <w:r>
              <w:rPr>
                <w:rFonts w:cs="Arial"/>
                <w:sz w:val="18"/>
              </w:rPr>
              <w:t>Compliance &amp; safety requirements for the job</w:t>
            </w:r>
          </w:p>
        </w:tc>
        <w:tc>
          <w:tcPr>
            <w:tcW w:w="2976" w:type="dxa"/>
            <w:vAlign w:val="center"/>
          </w:tcPr>
          <w:p w:rsidR="001D52D5" w:rsidRDefault="001D52D5" w:rsidP="001D52D5">
            <w:pPr>
              <w:autoSpaceDE w:val="0"/>
              <w:autoSpaceDN w:val="0"/>
              <w:adjustRightInd w:val="0"/>
              <w:rPr>
                <w:rFonts w:cs="Arial"/>
                <w:sz w:val="20"/>
              </w:rPr>
            </w:pPr>
            <w:r>
              <w:rPr>
                <w:rFonts w:cs="Arial"/>
                <w:sz w:val="20"/>
              </w:rPr>
              <w:t>Task Plans</w:t>
            </w:r>
          </w:p>
          <w:p w:rsidR="001D52D5" w:rsidRDefault="001D52D5" w:rsidP="001D52D5">
            <w:pPr>
              <w:autoSpaceDE w:val="0"/>
              <w:autoSpaceDN w:val="0"/>
              <w:adjustRightInd w:val="0"/>
              <w:rPr>
                <w:rFonts w:cs="Arial"/>
                <w:sz w:val="20"/>
              </w:rPr>
            </w:pPr>
            <w:r>
              <w:rPr>
                <w:rFonts w:cs="Arial"/>
                <w:sz w:val="20"/>
              </w:rPr>
              <w:t>Specifications</w:t>
            </w:r>
          </w:p>
        </w:tc>
      </w:tr>
      <w:tr w:rsidR="001D52D5" w:rsidRPr="00A4035C" w:rsidTr="001D52D5">
        <w:trPr>
          <w:trHeight w:val="1130"/>
        </w:trPr>
        <w:tc>
          <w:tcPr>
            <w:tcW w:w="1951" w:type="dxa"/>
            <w:shd w:val="clear" w:color="auto" w:fill="DBE5F1" w:themeFill="accent1" w:themeFillTint="33"/>
            <w:vAlign w:val="center"/>
          </w:tcPr>
          <w:p w:rsidR="001D52D5" w:rsidRPr="00E164F1" w:rsidRDefault="001D52D5" w:rsidP="001D52D5">
            <w:pPr>
              <w:autoSpaceDE w:val="0"/>
              <w:autoSpaceDN w:val="0"/>
              <w:adjustRightInd w:val="0"/>
              <w:rPr>
                <w:rFonts w:cs="Arial"/>
                <w:b/>
                <w:i/>
                <w:sz w:val="18"/>
              </w:rPr>
            </w:pPr>
            <w:r w:rsidRPr="00E164F1">
              <w:rPr>
                <w:rFonts w:cs="Arial"/>
                <w:b/>
                <w:i/>
                <w:sz w:val="18"/>
              </w:rPr>
              <w:t xml:space="preserve">Conclusion </w:t>
            </w:r>
          </w:p>
        </w:tc>
        <w:tc>
          <w:tcPr>
            <w:tcW w:w="4820" w:type="dxa"/>
            <w:vAlign w:val="center"/>
          </w:tcPr>
          <w:p w:rsidR="001D52D5" w:rsidRDefault="001D52D5" w:rsidP="00126670">
            <w:pPr>
              <w:pStyle w:val="ListParagraph"/>
              <w:numPr>
                <w:ilvl w:val="0"/>
                <w:numId w:val="55"/>
              </w:numPr>
              <w:autoSpaceDE w:val="0"/>
              <w:autoSpaceDN w:val="0"/>
              <w:adjustRightInd w:val="0"/>
              <w:spacing w:before="0" w:after="0"/>
              <w:ind w:left="459" w:hanging="425"/>
              <w:jc w:val="left"/>
              <w:rPr>
                <w:rFonts w:cs="Arial"/>
                <w:sz w:val="18"/>
              </w:rPr>
            </w:pPr>
            <w:r w:rsidRPr="00E164F1">
              <w:rPr>
                <w:rFonts w:cs="Arial"/>
                <w:sz w:val="18"/>
              </w:rPr>
              <w:t>Check that everyone understands their tasks</w:t>
            </w:r>
          </w:p>
          <w:p w:rsidR="001D52D5" w:rsidRPr="00E164F1" w:rsidRDefault="001D52D5" w:rsidP="00126670">
            <w:pPr>
              <w:pStyle w:val="ListParagraph"/>
              <w:numPr>
                <w:ilvl w:val="0"/>
                <w:numId w:val="55"/>
              </w:numPr>
              <w:autoSpaceDE w:val="0"/>
              <w:autoSpaceDN w:val="0"/>
              <w:adjustRightInd w:val="0"/>
              <w:spacing w:before="0" w:after="0"/>
              <w:ind w:left="459" w:hanging="425"/>
              <w:jc w:val="left"/>
              <w:rPr>
                <w:rFonts w:cs="Arial"/>
                <w:sz w:val="18"/>
              </w:rPr>
            </w:pPr>
            <w:r>
              <w:rPr>
                <w:rFonts w:cs="Arial"/>
                <w:sz w:val="18"/>
              </w:rPr>
              <w:t>Handout Personal Risk Assessment Books to every worker</w:t>
            </w:r>
          </w:p>
        </w:tc>
        <w:tc>
          <w:tcPr>
            <w:tcW w:w="2976" w:type="dxa"/>
            <w:vAlign w:val="center"/>
          </w:tcPr>
          <w:p w:rsidR="001D52D5" w:rsidRPr="00E164F1" w:rsidRDefault="001D52D5" w:rsidP="001D52D5">
            <w:pPr>
              <w:autoSpaceDE w:val="0"/>
              <w:autoSpaceDN w:val="0"/>
              <w:adjustRightInd w:val="0"/>
              <w:rPr>
                <w:rFonts w:cs="Arial"/>
                <w:sz w:val="18"/>
              </w:rPr>
            </w:pPr>
            <w:r>
              <w:rPr>
                <w:rFonts w:cs="Arial"/>
                <w:sz w:val="18"/>
              </w:rPr>
              <w:t>Personal Risk Assessment Books</w:t>
            </w:r>
          </w:p>
        </w:tc>
      </w:tr>
    </w:tbl>
    <w:p w:rsidR="00B577FF" w:rsidRDefault="00B577FF" w:rsidP="00B577FF">
      <w:pPr>
        <w:spacing w:before="100" w:after="100"/>
        <w:jc w:val="left"/>
        <w:rPr>
          <w:rFonts w:cs="Arial"/>
          <w:sz w:val="20"/>
        </w:rPr>
      </w:pPr>
    </w:p>
    <w:p w:rsidR="00B577FF" w:rsidRDefault="00B577FF" w:rsidP="00B577FF">
      <w:pPr>
        <w:spacing w:before="100" w:after="100"/>
        <w:jc w:val="left"/>
        <w:rPr>
          <w:rFonts w:cs="Arial"/>
          <w:sz w:val="20"/>
        </w:rPr>
        <w:sectPr w:rsidR="00B577FF" w:rsidSect="00716597">
          <w:headerReference w:type="default" r:id="rId56"/>
          <w:footerReference w:type="default" r:id="rId57"/>
          <w:headerReference w:type="first" r:id="rId58"/>
          <w:pgSz w:w="11906" w:h="16838"/>
          <w:pgMar w:top="1440" w:right="1080" w:bottom="709" w:left="1080" w:header="454" w:footer="454" w:gutter="0"/>
          <w:pgNumType w:start="1"/>
          <w:cols w:space="720"/>
          <w:docGrid w:linePitch="299"/>
        </w:sectPr>
      </w:pPr>
    </w:p>
    <w:p w:rsidR="001D52D5" w:rsidRDefault="004B095C" w:rsidP="008A0614">
      <w:pPr>
        <w:pStyle w:val="ChapterHeading"/>
      </w:pPr>
      <w:bookmarkStart w:id="59" w:name="_Toc434331665"/>
      <w:r>
        <w:t xml:space="preserve">SAMPLE: </w:t>
      </w:r>
      <w:r w:rsidR="00B577FF">
        <w:t>Workplace Inspection Checklist</w:t>
      </w:r>
      <w:bookmarkEnd w:id="59"/>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7"/>
        <w:gridCol w:w="4971"/>
        <w:gridCol w:w="1917"/>
        <w:gridCol w:w="4020"/>
        <w:gridCol w:w="850"/>
        <w:gridCol w:w="2134"/>
      </w:tblGrid>
      <w:tr w:rsidR="001D52D5" w:rsidRPr="001D2706" w:rsidTr="00A50963">
        <w:tc>
          <w:tcPr>
            <w:tcW w:w="1667" w:type="dxa"/>
          </w:tcPr>
          <w:p w:rsidR="001D52D5" w:rsidRPr="001D2706" w:rsidRDefault="001D52D5" w:rsidP="00B577FF">
            <w:pPr>
              <w:pStyle w:val="Style"/>
              <w:tabs>
                <w:tab w:val="left" w:pos="2880"/>
              </w:tabs>
              <w:spacing w:before="100" w:beforeAutospacing="1" w:after="100" w:afterAutospacing="1"/>
              <w:jc w:val="right"/>
              <w:rPr>
                <w:rFonts w:asciiTheme="minorHAnsi" w:hAnsiTheme="minorHAnsi" w:cs="Arial"/>
                <w:b/>
                <w:sz w:val="22"/>
                <w:szCs w:val="22"/>
              </w:rPr>
            </w:pPr>
            <w:r w:rsidRPr="001D2706">
              <w:rPr>
                <w:rFonts w:asciiTheme="minorHAnsi" w:hAnsiTheme="minorHAnsi" w:cs="Arial"/>
                <w:b/>
                <w:sz w:val="22"/>
                <w:szCs w:val="22"/>
              </w:rPr>
              <w:t>Site/Project:</w:t>
            </w:r>
          </w:p>
        </w:tc>
        <w:tc>
          <w:tcPr>
            <w:tcW w:w="4971" w:type="dxa"/>
          </w:tcPr>
          <w:p w:rsidR="001D52D5" w:rsidRPr="001D2706" w:rsidRDefault="001D52D5" w:rsidP="00B577FF">
            <w:pPr>
              <w:pStyle w:val="Style"/>
              <w:tabs>
                <w:tab w:val="left" w:pos="2880"/>
              </w:tabs>
              <w:spacing w:before="100" w:beforeAutospacing="1" w:after="100" w:afterAutospacing="1"/>
              <w:rPr>
                <w:rFonts w:asciiTheme="minorHAnsi" w:hAnsiTheme="minorHAnsi" w:cs="Arial"/>
                <w:sz w:val="22"/>
                <w:szCs w:val="22"/>
              </w:rPr>
            </w:pPr>
            <w:r w:rsidRPr="001D2706">
              <w:rPr>
                <w:rFonts w:asciiTheme="minorHAnsi" w:hAnsiTheme="minorHAnsi" w:cs="Arial"/>
                <w:sz w:val="22"/>
                <w:szCs w:val="22"/>
              </w:rPr>
              <w:fldChar w:fldCharType="begin">
                <w:ffData>
                  <w:name w:val="Text6"/>
                  <w:enabled/>
                  <w:calcOnExit w:val="0"/>
                  <w:textInput/>
                </w:ffData>
              </w:fldChar>
            </w:r>
            <w:bookmarkStart w:id="60" w:name="Text6"/>
            <w:r w:rsidRPr="001D2706">
              <w:rPr>
                <w:rFonts w:asciiTheme="minorHAnsi" w:hAnsiTheme="minorHAnsi" w:cs="Arial"/>
                <w:sz w:val="22"/>
                <w:szCs w:val="22"/>
              </w:rPr>
              <w:instrText xml:space="preserve"> FORMTEXT </w:instrText>
            </w:r>
            <w:r w:rsidRPr="001D2706">
              <w:rPr>
                <w:rFonts w:asciiTheme="minorHAnsi" w:hAnsiTheme="minorHAnsi" w:cs="Arial"/>
                <w:sz w:val="22"/>
                <w:szCs w:val="22"/>
              </w:rPr>
            </w:r>
            <w:r w:rsidRPr="001D2706">
              <w:rPr>
                <w:rFonts w:asciiTheme="minorHAnsi" w:hAnsiTheme="minorHAnsi" w:cs="Arial"/>
                <w:sz w:val="22"/>
                <w:szCs w:val="22"/>
              </w:rPr>
              <w:fldChar w:fldCharType="separate"/>
            </w:r>
            <w:r w:rsidRPr="001D2706">
              <w:rPr>
                <w:rFonts w:asciiTheme="minorHAnsi" w:hAnsiTheme="minorHAnsi" w:cs="Arial"/>
                <w:noProof/>
                <w:sz w:val="22"/>
                <w:szCs w:val="22"/>
              </w:rPr>
              <w:t> </w:t>
            </w:r>
            <w:r w:rsidRPr="001D2706">
              <w:rPr>
                <w:rFonts w:asciiTheme="minorHAnsi" w:hAnsiTheme="minorHAnsi" w:cs="Arial"/>
                <w:noProof/>
                <w:sz w:val="22"/>
                <w:szCs w:val="22"/>
              </w:rPr>
              <w:t> </w:t>
            </w:r>
            <w:r w:rsidRPr="001D2706">
              <w:rPr>
                <w:rFonts w:asciiTheme="minorHAnsi" w:hAnsiTheme="minorHAnsi" w:cs="Arial"/>
                <w:noProof/>
                <w:sz w:val="22"/>
                <w:szCs w:val="22"/>
              </w:rPr>
              <w:t> </w:t>
            </w:r>
            <w:r w:rsidRPr="001D2706">
              <w:rPr>
                <w:rFonts w:asciiTheme="minorHAnsi" w:hAnsiTheme="minorHAnsi" w:cs="Arial"/>
                <w:noProof/>
                <w:sz w:val="22"/>
                <w:szCs w:val="22"/>
              </w:rPr>
              <w:t> </w:t>
            </w:r>
            <w:r w:rsidRPr="001D2706">
              <w:rPr>
                <w:rFonts w:asciiTheme="minorHAnsi" w:hAnsiTheme="minorHAnsi" w:cs="Arial"/>
                <w:noProof/>
                <w:sz w:val="22"/>
                <w:szCs w:val="22"/>
              </w:rPr>
              <w:t> </w:t>
            </w:r>
            <w:r w:rsidRPr="001D2706">
              <w:rPr>
                <w:rFonts w:asciiTheme="minorHAnsi" w:hAnsiTheme="minorHAnsi" w:cs="Arial"/>
                <w:sz w:val="22"/>
                <w:szCs w:val="22"/>
              </w:rPr>
              <w:fldChar w:fldCharType="end"/>
            </w:r>
            <w:bookmarkEnd w:id="60"/>
          </w:p>
        </w:tc>
        <w:tc>
          <w:tcPr>
            <w:tcW w:w="1917" w:type="dxa"/>
          </w:tcPr>
          <w:p w:rsidR="001D52D5" w:rsidRPr="001D2706" w:rsidRDefault="001D52D5" w:rsidP="00B577FF">
            <w:pPr>
              <w:pStyle w:val="Style"/>
              <w:tabs>
                <w:tab w:val="left" w:pos="2880"/>
              </w:tabs>
              <w:spacing w:before="100" w:beforeAutospacing="1" w:after="100" w:afterAutospacing="1"/>
              <w:rPr>
                <w:rFonts w:asciiTheme="minorHAnsi" w:hAnsiTheme="minorHAnsi" w:cs="Arial"/>
                <w:b/>
                <w:sz w:val="22"/>
                <w:szCs w:val="22"/>
              </w:rPr>
            </w:pPr>
            <w:r w:rsidRPr="001D2706">
              <w:rPr>
                <w:rFonts w:asciiTheme="minorHAnsi" w:hAnsiTheme="minorHAnsi" w:cs="Arial"/>
                <w:b/>
                <w:sz w:val="22"/>
                <w:szCs w:val="22"/>
              </w:rPr>
              <w:t>Department/Area:</w:t>
            </w:r>
          </w:p>
        </w:tc>
        <w:tc>
          <w:tcPr>
            <w:tcW w:w="4020" w:type="dxa"/>
          </w:tcPr>
          <w:p w:rsidR="001D52D5" w:rsidRPr="001D2706" w:rsidRDefault="001D52D5" w:rsidP="00B577FF">
            <w:pPr>
              <w:pStyle w:val="Style"/>
              <w:tabs>
                <w:tab w:val="left" w:pos="2880"/>
              </w:tabs>
              <w:spacing w:before="100" w:beforeAutospacing="1" w:after="100" w:afterAutospacing="1"/>
              <w:rPr>
                <w:rFonts w:asciiTheme="minorHAnsi" w:hAnsiTheme="minorHAnsi" w:cs="Arial"/>
                <w:sz w:val="22"/>
                <w:szCs w:val="22"/>
              </w:rPr>
            </w:pPr>
            <w:r w:rsidRPr="001D2706">
              <w:rPr>
                <w:rFonts w:asciiTheme="minorHAnsi" w:hAnsiTheme="minorHAnsi" w:cs="Arial"/>
                <w:sz w:val="22"/>
                <w:szCs w:val="22"/>
              </w:rPr>
              <w:fldChar w:fldCharType="begin">
                <w:ffData>
                  <w:name w:val="Text8"/>
                  <w:enabled/>
                  <w:calcOnExit w:val="0"/>
                  <w:textInput/>
                </w:ffData>
              </w:fldChar>
            </w:r>
            <w:bookmarkStart w:id="61" w:name="Text8"/>
            <w:r w:rsidRPr="001D2706">
              <w:rPr>
                <w:rFonts w:asciiTheme="minorHAnsi" w:hAnsiTheme="minorHAnsi" w:cs="Arial"/>
                <w:sz w:val="22"/>
                <w:szCs w:val="22"/>
              </w:rPr>
              <w:instrText xml:space="preserve"> FORMTEXT </w:instrText>
            </w:r>
            <w:r w:rsidRPr="001D2706">
              <w:rPr>
                <w:rFonts w:asciiTheme="minorHAnsi" w:hAnsiTheme="minorHAnsi" w:cs="Arial"/>
                <w:sz w:val="22"/>
                <w:szCs w:val="22"/>
              </w:rPr>
            </w:r>
            <w:r w:rsidRPr="001D2706">
              <w:rPr>
                <w:rFonts w:asciiTheme="minorHAnsi" w:hAnsiTheme="minorHAnsi" w:cs="Arial"/>
                <w:sz w:val="22"/>
                <w:szCs w:val="22"/>
              </w:rPr>
              <w:fldChar w:fldCharType="separate"/>
            </w:r>
            <w:r w:rsidRPr="001D2706">
              <w:rPr>
                <w:rFonts w:asciiTheme="minorHAnsi" w:hAnsiTheme="minorHAnsi" w:cs="Arial"/>
                <w:noProof/>
                <w:sz w:val="22"/>
                <w:szCs w:val="22"/>
              </w:rPr>
              <w:t> </w:t>
            </w:r>
            <w:r w:rsidRPr="001D2706">
              <w:rPr>
                <w:rFonts w:asciiTheme="minorHAnsi" w:hAnsiTheme="minorHAnsi" w:cs="Arial"/>
                <w:noProof/>
                <w:sz w:val="22"/>
                <w:szCs w:val="22"/>
              </w:rPr>
              <w:t> </w:t>
            </w:r>
            <w:r w:rsidRPr="001D2706">
              <w:rPr>
                <w:rFonts w:asciiTheme="minorHAnsi" w:hAnsiTheme="minorHAnsi" w:cs="Arial"/>
                <w:noProof/>
                <w:sz w:val="22"/>
                <w:szCs w:val="22"/>
              </w:rPr>
              <w:t> </w:t>
            </w:r>
            <w:r w:rsidRPr="001D2706">
              <w:rPr>
                <w:rFonts w:asciiTheme="minorHAnsi" w:hAnsiTheme="minorHAnsi" w:cs="Arial"/>
                <w:noProof/>
                <w:sz w:val="22"/>
                <w:szCs w:val="22"/>
              </w:rPr>
              <w:t> </w:t>
            </w:r>
            <w:r w:rsidRPr="001D2706">
              <w:rPr>
                <w:rFonts w:asciiTheme="minorHAnsi" w:hAnsiTheme="minorHAnsi" w:cs="Arial"/>
                <w:noProof/>
                <w:sz w:val="22"/>
                <w:szCs w:val="22"/>
              </w:rPr>
              <w:t> </w:t>
            </w:r>
            <w:r w:rsidRPr="001D2706">
              <w:rPr>
                <w:rFonts w:asciiTheme="minorHAnsi" w:hAnsiTheme="minorHAnsi" w:cs="Arial"/>
                <w:sz w:val="22"/>
                <w:szCs w:val="22"/>
              </w:rPr>
              <w:fldChar w:fldCharType="end"/>
            </w:r>
            <w:bookmarkEnd w:id="61"/>
          </w:p>
        </w:tc>
        <w:tc>
          <w:tcPr>
            <w:tcW w:w="850" w:type="dxa"/>
          </w:tcPr>
          <w:p w:rsidR="001D52D5" w:rsidRPr="001D2706" w:rsidRDefault="001D52D5" w:rsidP="00B577FF">
            <w:pPr>
              <w:pStyle w:val="Style"/>
              <w:tabs>
                <w:tab w:val="left" w:pos="2880"/>
              </w:tabs>
              <w:spacing w:before="100" w:beforeAutospacing="1" w:after="100" w:afterAutospacing="1"/>
              <w:jc w:val="right"/>
              <w:rPr>
                <w:rFonts w:asciiTheme="minorHAnsi" w:hAnsiTheme="minorHAnsi" w:cs="Arial"/>
                <w:b/>
                <w:sz w:val="22"/>
                <w:szCs w:val="22"/>
              </w:rPr>
            </w:pPr>
            <w:r w:rsidRPr="001D2706">
              <w:rPr>
                <w:rFonts w:asciiTheme="minorHAnsi" w:hAnsiTheme="minorHAnsi" w:cs="Arial"/>
                <w:b/>
                <w:sz w:val="22"/>
                <w:szCs w:val="22"/>
              </w:rPr>
              <w:t>Date:</w:t>
            </w:r>
          </w:p>
        </w:tc>
        <w:tc>
          <w:tcPr>
            <w:tcW w:w="2134" w:type="dxa"/>
          </w:tcPr>
          <w:p w:rsidR="001D52D5" w:rsidRPr="001D2706" w:rsidRDefault="001D52D5" w:rsidP="00B577FF">
            <w:pPr>
              <w:pStyle w:val="Style"/>
              <w:tabs>
                <w:tab w:val="left" w:pos="2880"/>
              </w:tabs>
              <w:spacing w:before="100" w:beforeAutospacing="1" w:after="100" w:afterAutospacing="1"/>
              <w:rPr>
                <w:rFonts w:asciiTheme="minorHAnsi" w:hAnsiTheme="minorHAnsi" w:cs="Arial"/>
                <w:sz w:val="22"/>
                <w:szCs w:val="22"/>
              </w:rPr>
            </w:pPr>
            <w:r w:rsidRPr="001D2706">
              <w:rPr>
                <w:rFonts w:asciiTheme="minorHAnsi" w:hAnsiTheme="minorHAnsi" w:cs="Arial"/>
                <w:sz w:val="22"/>
                <w:szCs w:val="22"/>
              </w:rPr>
              <w:fldChar w:fldCharType="begin">
                <w:ffData>
                  <w:name w:val="Text9"/>
                  <w:enabled/>
                  <w:calcOnExit w:val="0"/>
                  <w:textInput/>
                </w:ffData>
              </w:fldChar>
            </w:r>
            <w:bookmarkStart w:id="62" w:name="Text9"/>
            <w:r w:rsidRPr="001D2706">
              <w:rPr>
                <w:rFonts w:asciiTheme="minorHAnsi" w:hAnsiTheme="minorHAnsi" w:cs="Arial"/>
                <w:sz w:val="22"/>
                <w:szCs w:val="22"/>
              </w:rPr>
              <w:instrText xml:space="preserve"> FORMTEXT </w:instrText>
            </w:r>
            <w:r w:rsidRPr="001D2706">
              <w:rPr>
                <w:rFonts w:asciiTheme="minorHAnsi" w:hAnsiTheme="minorHAnsi" w:cs="Arial"/>
                <w:sz w:val="22"/>
                <w:szCs w:val="22"/>
              </w:rPr>
            </w:r>
            <w:r w:rsidRPr="001D2706">
              <w:rPr>
                <w:rFonts w:asciiTheme="minorHAnsi" w:hAnsiTheme="minorHAnsi" w:cs="Arial"/>
                <w:sz w:val="22"/>
                <w:szCs w:val="22"/>
              </w:rPr>
              <w:fldChar w:fldCharType="separate"/>
            </w:r>
            <w:r w:rsidRPr="001D2706">
              <w:rPr>
                <w:rFonts w:asciiTheme="minorHAnsi" w:hAnsiTheme="minorHAnsi" w:cs="Arial"/>
                <w:noProof/>
                <w:sz w:val="22"/>
                <w:szCs w:val="22"/>
              </w:rPr>
              <w:t> </w:t>
            </w:r>
            <w:r w:rsidRPr="001D2706">
              <w:rPr>
                <w:rFonts w:asciiTheme="minorHAnsi" w:hAnsiTheme="minorHAnsi" w:cs="Arial"/>
                <w:noProof/>
                <w:sz w:val="22"/>
                <w:szCs w:val="22"/>
              </w:rPr>
              <w:t> </w:t>
            </w:r>
            <w:r w:rsidRPr="001D2706">
              <w:rPr>
                <w:rFonts w:asciiTheme="minorHAnsi" w:hAnsiTheme="minorHAnsi" w:cs="Arial"/>
                <w:noProof/>
                <w:sz w:val="22"/>
                <w:szCs w:val="22"/>
              </w:rPr>
              <w:t> </w:t>
            </w:r>
            <w:r w:rsidRPr="001D2706">
              <w:rPr>
                <w:rFonts w:asciiTheme="minorHAnsi" w:hAnsiTheme="minorHAnsi" w:cs="Arial"/>
                <w:noProof/>
                <w:sz w:val="22"/>
                <w:szCs w:val="22"/>
              </w:rPr>
              <w:t> </w:t>
            </w:r>
            <w:r w:rsidRPr="001D2706">
              <w:rPr>
                <w:rFonts w:asciiTheme="minorHAnsi" w:hAnsiTheme="minorHAnsi" w:cs="Arial"/>
                <w:noProof/>
                <w:sz w:val="22"/>
                <w:szCs w:val="22"/>
              </w:rPr>
              <w:t> </w:t>
            </w:r>
            <w:r w:rsidRPr="001D2706">
              <w:rPr>
                <w:rFonts w:asciiTheme="minorHAnsi" w:hAnsiTheme="minorHAnsi" w:cs="Arial"/>
                <w:sz w:val="22"/>
                <w:szCs w:val="22"/>
              </w:rPr>
              <w:fldChar w:fldCharType="end"/>
            </w:r>
            <w:bookmarkEnd w:id="62"/>
          </w:p>
        </w:tc>
      </w:tr>
      <w:tr w:rsidR="001D52D5" w:rsidRPr="001D2706" w:rsidTr="00A50963">
        <w:trPr>
          <w:trHeight w:val="460"/>
        </w:trPr>
        <w:tc>
          <w:tcPr>
            <w:tcW w:w="1667" w:type="dxa"/>
          </w:tcPr>
          <w:p w:rsidR="001D52D5" w:rsidRPr="001D2706" w:rsidRDefault="001D52D5" w:rsidP="00B577FF">
            <w:pPr>
              <w:pStyle w:val="Style"/>
              <w:tabs>
                <w:tab w:val="left" w:pos="2880"/>
              </w:tabs>
              <w:spacing w:before="100" w:beforeAutospacing="1" w:after="100" w:afterAutospacing="1"/>
              <w:jc w:val="right"/>
              <w:rPr>
                <w:rFonts w:asciiTheme="minorHAnsi" w:hAnsiTheme="minorHAnsi" w:cs="Arial"/>
                <w:b/>
                <w:sz w:val="22"/>
                <w:szCs w:val="22"/>
              </w:rPr>
            </w:pPr>
            <w:r w:rsidRPr="001D2706">
              <w:rPr>
                <w:rFonts w:asciiTheme="minorHAnsi" w:hAnsiTheme="minorHAnsi" w:cs="Arial"/>
                <w:b/>
                <w:sz w:val="22"/>
                <w:szCs w:val="22"/>
              </w:rPr>
              <w:t>Conducted By:</w:t>
            </w:r>
          </w:p>
        </w:tc>
        <w:tc>
          <w:tcPr>
            <w:tcW w:w="10908" w:type="dxa"/>
            <w:gridSpan w:val="3"/>
          </w:tcPr>
          <w:p w:rsidR="001D52D5" w:rsidRPr="001D2706" w:rsidRDefault="001D52D5" w:rsidP="00B577FF">
            <w:pPr>
              <w:pStyle w:val="Style"/>
              <w:tabs>
                <w:tab w:val="left" w:pos="2880"/>
              </w:tabs>
              <w:spacing w:before="100" w:beforeAutospacing="1" w:after="100" w:afterAutospacing="1"/>
              <w:rPr>
                <w:rFonts w:asciiTheme="minorHAnsi" w:hAnsiTheme="minorHAnsi" w:cs="Arial"/>
                <w:sz w:val="22"/>
                <w:szCs w:val="22"/>
              </w:rPr>
            </w:pPr>
            <w:r w:rsidRPr="001D2706">
              <w:rPr>
                <w:rFonts w:asciiTheme="minorHAnsi" w:hAnsiTheme="minorHAnsi" w:cs="Arial"/>
                <w:sz w:val="22"/>
                <w:szCs w:val="22"/>
              </w:rPr>
              <w:fldChar w:fldCharType="begin">
                <w:ffData>
                  <w:name w:val="Text7"/>
                  <w:enabled/>
                  <w:calcOnExit w:val="0"/>
                  <w:textInput/>
                </w:ffData>
              </w:fldChar>
            </w:r>
            <w:bookmarkStart w:id="63" w:name="Text7"/>
            <w:r w:rsidRPr="001D2706">
              <w:rPr>
                <w:rFonts w:asciiTheme="minorHAnsi" w:hAnsiTheme="minorHAnsi" w:cs="Arial"/>
                <w:sz w:val="22"/>
                <w:szCs w:val="22"/>
              </w:rPr>
              <w:instrText xml:space="preserve"> FORMTEXT </w:instrText>
            </w:r>
            <w:r w:rsidRPr="001D2706">
              <w:rPr>
                <w:rFonts w:asciiTheme="minorHAnsi" w:hAnsiTheme="minorHAnsi" w:cs="Arial"/>
                <w:sz w:val="22"/>
                <w:szCs w:val="22"/>
              </w:rPr>
            </w:r>
            <w:r w:rsidRPr="001D2706">
              <w:rPr>
                <w:rFonts w:asciiTheme="minorHAnsi" w:hAnsiTheme="minorHAnsi" w:cs="Arial"/>
                <w:sz w:val="22"/>
                <w:szCs w:val="22"/>
              </w:rPr>
              <w:fldChar w:fldCharType="separate"/>
            </w:r>
            <w:r w:rsidRPr="001D2706">
              <w:rPr>
                <w:rFonts w:asciiTheme="minorHAnsi" w:hAnsiTheme="minorHAnsi" w:cs="Arial"/>
                <w:noProof/>
                <w:sz w:val="22"/>
                <w:szCs w:val="22"/>
              </w:rPr>
              <w:t> </w:t>
            </w:r>
            <w:r w:rsidRPr="001D2706">
              <w:rPr>
                <w:rFonts w:asciiTheme="minorHAnsi" w:hAnsiTheme="minorHAnsi" w:cs="Arial"/>
                <w:noProof/>
                <w:sz w:val="22"/>
                <w:szCs w:val="22"/>
              </w:rPr>
              <w:t> </w:t>
            </w:r>
            <w:r w:rsidRPr="001D2706">
              <w:rPr>
                <w:rFonts w:asciiTheme="minorHAnsi" w:hAnsiTheme="minorHAnsi" w:cs="Arial"/>
                <w:noProof/>
                <w:sz w:val="22"/>
                <w:szCs w:val="22"/>
              </w:rPr>
              <w:t> </w:t>
            </w:r>
            <w:r w:rsidRPr="001D2706">
              <w:rPr>
                <w:rFonts w:asciiTheme="minorHAnsi" w:hAnsiTheme="minorHAnsi" w:cs="Arial"/>
                <w:noProof/>
                <w:sz w:val="22"/>
                <w:szCs w:val="22"/>
              </w:rPr>
              <w:t> </w:t>
            </w:r>
            <w:r w:rsidRPr="001D2706">
              <w:rPr>
                <w:rFonts w:asciiTheme="minorHAnsi" w:hAnsiTheme="minorHAnsi" w:cs="Arial"/>
                <w:noProof/>
                <w:sz w:val="22"/>
                <w:szCs w:val="22"/>
              </w:rPr>
              <w:t> </w:t>
            </w:r>
            <w:r w:rsidRPr="001D2706">
              <w:rPr>
                <w:rFonts w:asciiTheme="minorHAnsi" w:hAnsiTheme="minorHAnsi" w:cs="Arial"/>
                <w:sz w:val="22"/>
                <w:szCs w:val="22"/>
              </w:rPr>
              <w:fldChar w:fldCharType="end"/>
            </w:r>
            <w:bookmarkEnd w:id="63"/>
          </w:p>
        </w:tc>
        <w:tc>
          <w:tcPr>
            <w:tcW w:w="850" w:type="dxa"/>
            <w:vAlign w:val="center"/>
          </w:tcPr>
          <w:p w:rsidR="001D52D5" w:rsidRPr="001D2706" w:rsidRDefault="001D52D5" w:rsidP="00B577FF">
            <w:pPr>
              <w:pStyle w:val="Style"/>
              <w:tabs>
                <w:tab w:val="left" w:pos="2880"/>
              </w:tabs>
              <w:spacing w:before="100" w:beforeAutospacing="1" w:after="100" w:afterAutospacing="1"/>
              <w:jc w:val="right"/>
              <w:rPr>
                <w:rFonts w:asciiTheme="minorHAnsi" w:hAnsiTheme="minorHAnsi" w:cs="Arial"/>
                <w:b/>
                <w:sz w:val="22"/>
                <w:szCs w:val="22"/>
              </w:rPr>
            </w:pPr>
            <w:r w:rsidRPr="001D2706">
              <w:rPr>
                <w:rFonts w:asciiTheme="minorHAnsi" w:hAnsiTheme="minorHAnsi" w:cs="Arial"/>
                <w:b/>
                <w:sz w:val="22"/>
                <w:szCs w:val="22"/>
              </w:rPr>
              <w:t>Time:</w:t>
            </w:r>
          </w:p>
        </w:tc>
        <w:tc>
          <w:tcPr>
            <w:tcW w:w="2134" w:type="dxa"/>
          </w:tcPr>
          <w:p w:rsidR="001D52D5" w:rsidRPr="001D2706" w:rsidRDefault="001D52D5" w:rsidP="00B577FF">
            <w:pPr>
              <w:pStyle w:val="Style"/>
              <w:tabs>
                <w:tab w:val="left" w:pos="2880"/>
              </w:tabs>
              <w:spacing w:before="100" w:beforeAutospacing="1" w:after="100" w:afterAutospacing="1"/>
              <w:rPr>
                <w:rFonts w:asciiTheme="minorHAnsi" w:hAnsiTheme="minorHAnsi" w:cs="Arial"/>
                <w:sz w:val="22"/>
                <w:szCs w:val="22"/>
              </w:rPr>
            </w:pPr>
            <w:r w:rsidRPr="001D2706">
              <w:rPr>
                <w:rFonts w:asciiTheme="minorHAnsi" w:hAnsiTheme="minorHAnsi" w:cs="Arial"/>
                <w:sz w:val="22"/>
                <w:szCs w:val="22"/>
              </w:rPr>
              <w:fldChar w:fldCharType="begin">
                <w:ffData>
                  <w:name w:val="Text10"/>
                  <w:enabled/>
                  <w:calcOnExit w:val="0"/>
                  <w:textInput/>
                </w:ffData>
              </w:fldChar>
            </w:r>
            <w:bookmarkStart w:id="64" w:name="Text10"/>
            <w:r w:rsidRPr="001D2706">
              <w:rPr>
                <w:rFonts w:asciiTheme="minorHAnsi" w:hAnsiTheme="minorHAnsi" w:cs="Arial"/>
                <w:sz w:val="22"/>
                <w:szCs w:val="22"/>
              </w:rPr>
              <w:instrText xml:space="preserve"> FORMTEXT </w:instrText>
            </w:r>
            <w:r w:rsidRPr="001D2706">
              <w:rPr>
                <w:rFonts w:asciiTheme="minorHAnsi" w:hAnsiTheme="minorHAnsi" w:cs="Arial"/>
                <w:sz w:val="22"/>
                <w:szCs w:val="22"/>
              </w:rPr>
            </w:r>
            <w:r w:rsidRPr="001D2706">
              <w:rPr>
                <w:rFonts w:asciiTheme="minorHAnsi" w:hAnsiTheme="minorHAnsi" w:cs="Arial"/>
                <w:sz w:val="22"/>
                <w:szCs w:val="22"/>
              </w:rPr>
              <w:fldChar w:fldCharType="separate"/>
            </w:r>
            <w:r w:rsidRPr="001D2706">
              <w:rPr>
                <w:rFonts w:asciiTheme="minorHAnsi" w:hAnsiTheme="minorHAnsi" w:cs="Arial"/>
                <w:noProof/>
                <w:sz w:val="22"/>
                <w:szCs w:val="22"/>
              </w:rPr>
              <w:t> </w:t>
            </w:r>
            <w:r w:rsidRPr="001D2706">
              <w:rPr>
                <w:rFonts w:asciiTheme="minorHAnsi" w:hAnsiTheme="minorHAnsi" w:cs="Arial"/>
                <w:noProof/>
                <w:sz w:val="22"/>
                <w:szCs w:val="22"/>
              </w:rPr>
              <w:t> </w:t>
            </w:r>
            <w:r w:rsidRPr="001D2706">
              <w:rPr>
                <w:rFonts w:asciiTheme="minorHAnsi" w:hAnsiTheme="minorHAnsi" w:cs="Arial"/>
                <w:noProof/>
                <w:sz w:val="22"/>
                <w:szCs w:val="22"/>
              </w:rPr>
              <w:t> </w:t>
            </w:r>
            <w:r w:rsidRPr="001D2706">
              <w:rPr>
                <w:rFonts w:asciiTheme="minorHAnsi" w:hAnsiTheme="minorHAnsi" w:cs="Arial"/>
                <w:noProof/>
                <w:sz w:val="22"/>
                <w:szCs w:val="22"/>
              </w:rPr>
              <w:t> </w:t>
            </w:r>
            <w:r w:rsidRPr="001D2706">
              <w:rPr>
                <w:rFonts w:asciiTheme="minorHAnsi" w:hAnsiTheme="minorHAnsi" w:cs="Arial"/>
                <w:noProof/>
                <w:sz w:val="22"/>
                <w:szCs w:val="22"/>
              </w:rPr>
              <w:t> </w:t>
            </w:r>
            <w:r w:rsidRPr="001D2706">
              <w:rPr>
                <w:rFonts w:asciiTheme="minorHAnsi" w:hAnsiTheme="minorHAnsi" w:cs="Arial"/>
                <w:sz w:val="22"/>
                <w:szCs w:val="22"/>
              </w:rPr>
              <w:fldChar w:fldCharType="end"/>
            </w:r>
            <w:bookmarkEnd w:id="64"/>
          </w:p>
        </w:tc>
      </w:tr>
    </w:tbl>
    <w:p w:rsidR="00B577FF" w:rsidRDefault="00B577FF" w:rsidP="00B577FF">
      <w:pPr>
        <w:spacing w:before="20" w:after="20"/>
      </w:pPr>
    </w:p>
    <w:tbl>
      <w:tblPr>
        <w:tblW w:w="155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432"/>
        <w:gridCol w:w="395"/>
        <w:gridCol w:w="403"/>
        <w:gridCol w:w="602"/>
        <w:gridCol w:w="516"/>
        <w:gridCol w:w="409"/>
        <w:gridCol w:w="594"/>
        <w:gridCol w:w="6"/>
        <w:gridCol w:w="410"/>
        <w:gridCol w:w="400"/>
        <w:gridCol w:w="602"/>
        <w:gridCol w:w="4566"/>
        <w:gridCol w:w="1074"/>
        <w:gridCol w:w="1075"/>
        <w:gridCol w:w="1075"/>
      </w:tblGrid>
      <w:tr w:rsidR="001D52D5" w:rsidRPr="001D2706" w:rsidTr="00A50963">
        <w:trPr>
          <w:trHeight w:val="1259"/>
          <w:tblHeader/>
        </w:trPr>
        <w:tc>
          <w:tcPr>
            <w:tcW w:w="3432" w:type="dxa"/>
            <w:vMerge w:val="restart"/>
            <w:tcBorders>
              <w:top w:val="single" w:sz="4" w:space="0" w:color="auto"/>
              <w:left w:val="single" w:sz="4" w:space="0" w:color="auto"/>
              <w:right w:val="thinThickSmallGap" w:sz="24" w:space="0" w:color="auto"/>
            </w:tcBorders>
            <w:shd w:val="clear" w:color="auto" w:fill="E6E6E6"/>
            <w:vAlign w:val="center"/>
          </w:tcPr>
          <w:p w:rsidR="001D52D5" w:rsidRPr="001D2706" w:rsidRDefault="001D52D5" w:rsidP="001D52D5">
            <w:pPr>
              <w:spacing w:line="228" w:lineRule="auto"/>
              <w:jc w:val="center"/>
              <w:rPr>
                <w:rFonts w:asciiTheme="minorHAnsi" w:hAnsiTheme="minorHAnsi" w:cs="Arial"/>
                <w:b/>
              </w:rPr>
            </w:pPr>
            <w:r w:rsidRPr="001D2706">
              <w:rPr>
                <w:rFonts w:asciiTheme="minorHAnsi" w:hAnsiTheme="minorHAnsi" w:cs="Arial"/>
                <w:b/>
              </w:rPr>
              <w:t>CHECK ITEM</w:t>
            </w:r>
          </w:p>
        </w:tc>
        <w:tc>
          <w:tcPr>
            <w:tcW w:w="1400" w:type="dxa"/>
            <w:gridSpan w:val="3"/>
            <w:tcBorders>
              <w:top w:val="single" w:sz="4" w:space="0" w:color="auto"/>
              <w:left w:val="thinThickSmallGap" w:sz="24" w:space="0" w:color="auto"/>
              <w:bottom w:val="nil"/>
              <w:right w:val="thinThickSmallGap" w:sz="24" w:space="0" w:color="auto"/>
            </w:tcBorders>
            <w:shd w:val="clear" w:color="auto" w:fill="E6E6E6"/>
          </w:tcPr>
          <w:p w:rsidR="001D52D5" w:rsidRPr="001D2706" w:rsidRDefault="001D52D5" w:rsidP="001D52D5">
            <w:pPr>
              <w:spacing w:line="228" w:lineRule="auto"/>
              <w:jc w:val="center"/>
              <w:rPr>
                <w:rFonts w:asciiTheme="minorHAnsi" w:hAnsiTheme="minorHAnsi" w:cs="Arial"/>
                <w:b/>
                <w:sz w:val="18"/>
                <w:szCs w:val="18"/>
              </w:rPr>
            </w:pPr>
            <w:r w:rsidRPr="001D2706">
              <w:rPr>
                <w:rFonts w:asciiTheme="minorHAnsi" w:hAnsiTheme="minorHAnsi" w:cs="Arial"/>
                <w:b/>
                <w:sz w:val="18"/>
                <w:szCs w:val="18"/>
              </w:rPr>
              <w:t>Area Name:</w:t>
            </w:r>
          </w:p>
          <w:p w:rsidR="001D52D5" w:rsidRPr="001D2706" w:rsidRDefault="001D52D5" w:rsidP="001D52D5">
            <w:pPr>
              <w:spacing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8"/>
                  <w:enabled/>
                  <w:calcOnExit w:val="0"/>
                  <w:textInput/>
                </w:ffData>
              </w:fldChar>
            </w:r>
            <w:bookmarkStart w:id="65" w:name="Text18"/>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sz w:val="16"/>
                <w:szCs w:val="16"/>
              </w:rPr>
              <w:fldChar w:fldCharType="end"/>
            </w:r>
            <w:bookmarkEnd w:id="65"/>
          </w:p>
        </w:tc>
        <w:tc>
          <w:tcPr>
            <w:tcW w:w="1525" w:type="dxa"/>
            <w:gridSpan w:val="4"/>
            <w:tcBorders>
              <w:top w:val="single" w:sz="4" w:space="0" w:color="auto"/>
              <w:left w:val="thinThickSmallGap" w:sz="24" w:space="0" w:color="auto"/>
              <w:bottom w:val="single" w:sz="4" w:space="0" w:color="auto"/>
              <w:right w:val="thinThickSmallGap" w:sz="24" w:space="0" w:color="auto"/>
            </w:tcBorders>
            <w:shd w:val="clear" w:color="auto" w:fill="E6E6E6"/>
          </w:tcPr>
          <w:p w:rsidR="001D52D5" w:rsidRPr="001D2706" w:rsidRDefault="001D52D5" w:rsidP="001D52D5">
            <w:pPr>
              <w:spacing w:line="228" w:lineRule="auto"/>
              <w:jc w:val="center"/>
              <w:rPr>
                <w:rFonts w:asciiTheme="minorHAnsi" w:hAnsiTheme="minorHAnsi" w:cs="Arial"/>
                <w:b/>
                <w:sz w:val="18"/>
                <w:szCs w:val="18"/>
              </w:rPr>
            </w:pPr>
            <w:r w:rsidRPr="001D2706">
              <w:rPr>
                <w:rFonts w:asciiTheme="minorHAnsi" w:hAnsiTheme="minorHAnsi" w:cs="Arial"/>
                <w:b/>
                <w:sz w:val="18"/>
                <w:szCs w:val="18"/>
              </w:rPr>
              <w:t>Area Name:</w:t>
            </w:r>
          </w:p>
          <w:p w:rsidR="001D52D5" w:rsidRPr="001D2706" w:rsidRDefault="001D52D5" w:rsidP="001D52D5">
            <w:pPr>
              <w:spacing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9"/>
                  <w:enabled/>
                  <w:calcOnExit w:val="0"/>
                  <w:textInput/>
                </w:ffData>
              </w:fldChar>
            </w:r>
            <w:bookmarkStart w:id="66" w:name="Text19"/>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sz w:val="16"/>
                <w:szCs w:val="16"/>
              </w:rPr>
              <w:fldChar w:fldCharType="end"/>
            </w:r>
            <w:bookmarkEnd w:id="66"/>
          </w:p>
        </w:tc>
        <w:tc>
          <w:tcPr>
            <w:tcW w:w="1412" w:type="dxa"/>
            <w:gridSpan w:val="3"/>
            <w:tcBorders>
              <w:top w:val="single" w:sz="4" w:space="0" w:color="auto"/>
              <w:left w:val="thinThickSmallGap" w:sz="24" w:space="0" w:color="auto"/>
              <w:bottom w:val="single" w:sz="4" w:space="0" w:color="auto"/>
              <w:right w:val="thinThickSmallGap" w:sz="24" w:space="0" w:color="auto"/>
            </w:tcBorders>
            <w:shd w:val="clear" w:color="auto" w:fill="E6E6E6"/>
          </w:tcPr>
          <w:p w:rsidR="001D52D5" w:rsidRPr="001D2706" w:rsidRDefault="001D52D5" w:rsidP="001D52D5">
            <w:pPr>
              <w:spacing w:line="228" w:lineRule="auto"/>
              <w:jc w:val="center"/>
              <w:rPr>
                <w:rFonts w:asciiTheme="minorHAnsi" w:hAnsiTheme="minorHAnsi" w:cs="Arial"/>
                <w:b/>
                <w:sz w:val="18"/>
                <w:szCs w:val="18"/>
              </w:rPr>
            </w:pPr>
            <w:r w:rsidRPr="001D2706">
              <w:rPr>
                <w:rFonts w:asciiTheme="minorHAnsi" w:hAnsiTheme="minorHAnsi" w:cs="Arial"/>
                <w:b/>
                <w:sz w:val="18"/>
                <w:szCs w:val="18"/>
              </w:rPr>
              <w:t>Area Name:</w:t>
            </w:r>
          </w:p>
          <w:p w:rsidR="001D52D5" w:rsidRPr="001D2706" w:rsidRDefault="001D52D5" w:rsidP="00B577FF">
            <w:pPr>
              <w:spacing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20"/>
                  <w:enabled/>
                  <w:calcOnExit w:val="0"/>
                  <w:textInput/>
                </w:ffData>
              </w:fldChar>
            </w:r>
            <w:bookmarkStart w:id="67" w:name="Text20"/>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sz w:val="16"/>
                <w:szCs w:val="16"/>
              </w:rPr>
              <w:fldChar w:fldCharType="end"/>
            </w:r>
            <w:bookmarkEnd w:id="67"/>
          </w:p>
        </w:tc>
        <w:tc>
          <w:tcPr>
            <w:tcW w:w="4566" w:type="dxa"/>
            <w:vMerge w:val="restart"/>
            <w:tcBorders>
              <w:top w:val="single" w:sz="4" w:space="0" w:color="auto"/>
              <w:left w:val="thinThickSmallGap" w:sz="24" w:space="0" w:color="auto"/>
            </w:tcBorders>
            <w:shd w:val="clear" w:color="auto" w:fill="E6E6E6"/>
            <w:vAlign w:val="center"/>
          </w:tcPr>
          <w:p w:rsidR="001D52D5" w:rsidRPr="001D2706" w:rsidRDefault="001D52D5" w:rsidP="001D52D5">
            <w:pPr>
              <w:spacing w:line="228" w:lineRule="auto"/>
              <w:jc w:val="center"/>
              <w:rPr>
                <w:rFonts w:asciiTheme="minorHAnsi" w:hAnsiTheme="minorHAnsi" w:cs="Arial"/>
                <w:b/>
              </w:rPr>
            </w:pPr>
            <w:r w:rsidRPr="001D2706">
              <w:rPr>
                <w:rFonts w:asciiTheme="minorHAnsi" w:hAnsiTheme="minorHAnsi" w:cs="Arial"/>
                <w:b/>
              </w:rPr>
              <w:t>CORRECTIVE ACTION / COMMENTS</w:t>
            </w:r>
          </w:p>
        </w:tc>
        <w:tc>
          <w:tcPr>
            <w:tcW w:w="1074" w:type="dxa"/>
            <w:vMerge w:val="restart"/>
            <w:tcBorders>
              <w:top w:val="single" w:sz="4" w:space="0" w:color="auto"/>
            </w:tcBorders>
            <w:shd w:val="clear" w:color="auto" w:fill="E6E6E6"/>
            <w:vAlign w:val="center"/>
          </w:tcPr>
          <w:p w:rsidR="001D52D5" w:rsidRPr="001D2706" w:rsidRDefault="001D52D5" w:rsidP="001D52D5">
            <w:pPr>
              <w:spacing w:line="228" w:lineRule="auto"/>
              <w:jc w:val="center"/>
              <w:rPr>
                <w:rFonts w:asciiTheme="minorHAnsi" w:hAnsiTheme="minorHAnsi" w:cs="Arial"/>
                <w:b/>
                <w:sz w:val="16"/>
                <w:szCs w:val="16"/>
              </w:rPr>
            </w:pPr>
            <w:r w:rsidRPr="001D2706">
              <w:rPr>
                <w:rFonts w:asciiTheme="minorHAnsi" w:hAnsiTheme="minorHAnsi" w:cs="Arial"/>
                <w:b/>
                <w:sz w:val="16"/>
                <w:szCs w:val="16"/>
              </w:rPr>
              <w:t>By Who</w:t>
            </w:r>
            <w:r w:rsidR="00A50963">
              <w:rPr>
                <w:rFonts w:asciiTheme="minorHAnsi" w:hAnsiTheme="minorHAnsi" w:cs="Arial"/>
                <w:b/>
                <w:sz w:val="16"/>
                <w:szCs w:val="16"/>
              </w:rPr>
              <w:t>m</w:t>
            </w:r>
          </w:p>
        </w:tc>
        <w:tc>
          <w:tcPr>
            <w:tcW w:w="1075" w:type="dxa"/>
            <w:vMerge w:val="restart"/>
            <w:tcBorders>
              <w:top w:val="single" w:sz="4" w:space="0" w:color="auto"/>
            </w:tcBorders>
            <w:shd w:val="clear" w:color="auto" w:fill="E6E6E6"/>
            <w:vAlign w:val="center"/>
          </w:tcPr>
          <w:p w:rsidR="001D52D5" w:rsidRPr="001D2706" w:rsidRDefault="001D52D5" w:rsidP="001D52D5">
            <w:pPr>
              <w:spacing w:line="228" w:lineRule="auto"/>
              <w:jc w:val="center"/>
              <w:rPr>
                <w:rFonts w:asciiTheme="minorHAnsi" w:hAnsiTheme="minorHAnsi" w:cs="Arial"/>
                <w:b/>
                <w:sz w:val="16"/>
                <w:szCs w:val="16"/>
              </w:rPr>
            </w:pPr>
            <w:r w:rsidRPr="001D2706">
              <w:rPr>
                <w:rFonts w:asciiTheme="minorHAnsi" w:hAnsiTheme="minorHAnsi" w:cs="Arial"/>
                <w:b/>
                <w:sz w:val="16"/>
                <w:szCs w:val="16"/>
              </w:rPr>
              <w:t>By When</w:t>
            </w:r>
          </w:p>
        </w:tc>
        <w:tc>
          <w:tcPr>
            <w:tcW w:w="1075" w:type="dxa"/>
            <w:vMerge w:val="restart"/>
            <w:tcBorders>
              <w:top w:val="single" w:sz="4" w:space="0" w:color="auto"/>
            </w:tcBorders>
            <w:shd w:val="clear" w:color="auto" w:fill="E6E6E6"/>
            <w:vAlign w:val="center"/>
          </w:tcPr>
          <w:p w:rsidR="001D52D5" w:rsidRPr="001D2706" w:rsidRDefault="001D52D5" w:rsidP="001D52D5">
            <w:pPr>
              <w:spacing w:line="228" w:lineRule="auto"/>
              <w:jc w:val="center"/>
              <w:rPr>
                <w:rFonts w:asciiTheme="minorHAnsi" w:hAnsiTheme="minorHAnsi" w:cs="Arial"/>
                <w:b/>
                <w:sz w:val="16"/>
                <w:szCs w:val="16"/>
              </w:rPr>
            </w:pPr>
            <w:r w:rsidRPr="001D2706">
              <w:rPr>
                <w:rFonts w:asciiTheme="minorHAnsi" w:hAnsiTheme="minorHAnsi" w:cs="Arial"/>
                <w:b/>
                <w:sz w:val="16"/>
                <w:szCs w:val="16"/>
              </w:rPr>
              <w:t>Closed</w:t>
            </w:r>
          </w:p>
          <w:p w:rsidR="001D52D5" w:rsidRPr="001D2706" w:rsidRDefault="001D52D5" w:rsidP="001D52D5">
            <w:pPr>
              <w:spacing w:line="228" w:lineRule="auto"/>
              <w:jc w:val="center"/>
              <w:rPr>
                <w:rFonts w:asciiTheme="minorHAnsi" w:hAnsiTheme="minorHAnsi" w:cs="Arial"/>
                <w:b/>
                <w:sz w:val="16"/>
                <w:szCs w:val="16"/>
              </w:rPr>
            </w:pPr>
            <w:r w:rsidRPr="001D2706">
              <w:rPr>
                <w:rFonts w:asciiTheme="minorHAnsi" w:hAnsiTheme="minorHAnsi" w:cs="Arial"/>
                <w:b/>
                <w:sz w:val="16"/>
                <w:szCs w:val="16"/>
              </w:rPr>
              <w:t>(Yes/No)</w:t>
            </w:r>
          </w:p>
        </w:tc>
      </w:tr>
      <w:tr w:rsidR="001D52D5" w:rsidRPr="001D2706" w:rsidTr="00A50963">
        <w:trPr>
          <w:trHeight w:val="411"/>
          <w:tblHeader/>
        </w:trPr>
        <w:tc>
          <w:tcPr>
            <w:tcW w:w="3432" w:type="dxa"/>
            <w:vMerge/>
            <w:tcBorders>
              <w:left w:val="single" w:sz="4" w:space="0" w:color="auto"/>
              <w:bottom w:val="double" w:sz="4" w:space="0" w:color="auto"/>
              <w:right w:val="thinThickSmallGap" w:sz="24" w:space="0" w:color="auto"/>
            </w:tcBorders>
            <w:shd w:val="clear" w:color="auto" w:fill="E6E6E6"/>
            <w:vAlign w:val="center"/>
          </w:tcPr>
          <w:p w:rsidR="001D52D5" w:rsidRPr="001D2706" w:rsidRDefault="001D52D5" w:rsidP="001D52D5">
            <w:pPr>
              <w:spacing w:line="228" w:lineRule="auto"/>
              <w:jc w:val="center"/>
              <w:rPr>
                <w:rFonts w:asciiTheme="minorHAnsi" w:hAnsiTheme="minorHAnsi" w:cs="Arial"/>
                <w:b/>
              </w:rPr>
            </w:pPr>
          </w:p>
        </w:tc>
        <w:tc>
          <w:tcPr>
            <w:tcW w:w="395" w:type="dxa"/>
            <w:tcBorders>
              <w:top w:val="single" w:sz="4" w:space="0" w:color="auto"/>
              <w:left w:val="thinThickSmallGap" w:sz="24" w:space="0" w:color="auto"/>
              <w:bottom w:val="double" w:sz="4" w:space="0" w:color="auto"/>
              <w:right w:val="single" w:sz="4" w:space="0" w:color="auto"/>
            </w:tcBorders>
            <w:shd w:val="clear" w:color="auto" w:fill="E6E6E6"/>
            <w:vAlign w:val="center"/>
          </w:tcPr>
          <w:p w:rsidR="001D52D5" w:rsidRPr="001D2706" w:rsidRDefault="001D52D5" w:rsidP="001D52D5">
            <w:pPr>
              <w:spacing w:line="228" w:lineRule="auto"/>
              <w:jc w:val="center"/>
              <w:rPr>
                <w:rFonts w:asciiTheme="minorHAnsi" w:hAnsiTheme="minorHAnsi" w:cs="Arial"/>
                <w:b/>
                <w:sz w:val="18"/>
                <w:szCs w:val="18"/>
              </w:rPr>
            </w:pPr>
            <w:r w:rsidRPr="001D2706">
              <w:rPr>
                <w:rFonts w:asciiTheme="minorHAnsi" w:hAnsiTheme="minorHAnsi" w:cs="Arial"/>
                <w:b/>
                <w:sz w:val="18"/>
                <w:szCs w:val="18"/>
              </w:rPr>
              <w:t>Y</w:t>
            </w:r>
          </w:p>
        </w:tc>
        <w:tc>
          <w:tcPr>
            <w:tcW w:w="403" w:type="dxa"/>
            <w:tcBorders>
              <w:top w:val="single" w:sz="4" w:space="0" w:color="auto"/>
              <w:left w:val="single" w:sz="4" w:space="0" w:color="auto"/>
              <w:bottom w:val="double" w:sz="4" w:space="0" w:color="auto"/>
              <w:right w:val="single" w:sz="4" w:space="0" w:color="auto"/>
            </w:tcBorders>
            <w:shd w:val="clear" w:color="auto" w:fill="E6E6E6"/>
            <w:vAlign w:val="center"/>
          </w:tcPr>
          <w:p w:rsidR="001D52D5" w:rsidRPr="001D2706" w:rsidRDefault="001D52D5" w:rsidP="001D52D5">
            <w:pPr>
              <w:spacing w:line="228" w:lineRule="auto"/>
              <w:jc w:val="center"/>
              <w:rPr>
                <w:rFonts w:asciiTheme="minorHAnsi" w:hAnsiTheme="minorHAnsi" w:cs="Arial"/>
                <w:b/>
                <w:sz w:val="18"/>
                <w:szCs w:val="18"/>
              </w:rPr>
            </w:pPr>
            <w:r w:rsidRPr="001D2706">
              <w:rPr>
                <w:rFonts w:asciiTheme="minorHAnsi" w:hAnsiTheme="minorHAnsi" w:cs="Arial"/>
                <w:b/>
                <w:sz w:val="18"/>
                <w:szCs w:val="18"/>
              </w:rPr>
              <w:t>N</w:t>
            </w:r>
          </w:p>
        </w:tc>
        <w:tc>
          <w:tcPr>
            <w:tcW w:w="602" w:type="dxa"/>
            <w:tcBorders>
              <w:top w:val="single" w:sz="4" w:space="0" w:color="auto"/>
              <w:left w:val="single" w:sz="4" w:space="0" w:color="auto"/>
              <w:bottom w:val="double" w:sz="4" w:space="0" w:color="auto"/>
              <w:right w:val="thinThickSmallGap" w:sz="24" w:space="0" w:color="auto"/>
            </w:tcBorders>
            <w:shd w:val="clear" w:color="auto" w:fill="E6E6E6"/>
            <w:vAlign w:val="center"/>
          </w:tcPr>
          <w:p w:rsidR="001D52D5" w:rsidRPr="001D2706" w:rsidRDefault="001D52D5" w:rsidP="001D52D5">
            <w:pPr>
              <w:spacing w:line="228" w:lineRule="auto"/>
              <w:jc w:val="center"/>
              <w:rPr>
                <w:rFonts w:asciiTheme="minorHAnsi" w:hAnsiTheme="minorHAnsi" w:cs="Arial"/>
                <w:b/>
                <w:sz w:val="18"/>
                <w:szCs w:val="18"/>
              </w:rPr>
            </w:pPr>
            <w:r w:rsidRPr="001D2706">
              <w:rPr>
                <w:rFonts w:asciiTheme="minorHAnsi" w:hAnsiTheme="minorHAnsi" w:cs="Arial"/>
                <w:b/>
                <w:sz w:val="18"/>
                <w:szCs w:val="18"/>
              </w:rPr>
              <w:t>NA</w:t>
            </w:r>
          </w:p>
        </w:tc>
        <w:tc>
          <w:tcPr>
            <w:tcW w:w="516" w:type="dxa"/>
            <w:tcBorders>
              <w:top w:val="single" w:sz="4" w:space="0" w:color="auto"/>
              <w:left w:val="thinThickSmallGap" w:sz="24" w:space="0" w:color="auto"/>
              <w:bottom w:val="double" w:sz="4" w:space="0" w:color="auto"/>
              <w:right w:val="single" w:sz="4" w:space="0" w:color="auto"/>
            </w:tcBorders>
            <w:shd w:val="clear" w:color="auto" w:fill="E6E6E6"/>
            <w:vAlign w:val="center"/>
          </w:tcPr>
          <w:p w:rsidR="001D52D5" w:rsidRPr="001D2706" w:rsidRDefault="001D52D5" w:rsidP="001D52D5">
            <w:pPr>
              <w:spacing w:line="228" w:lineRule="auto"/>
              <w:jc w:val="center"/>
              <w:rPr>
                <w:rFonts w:asciiTheme="minorHAnsi" w:hAnsiTheme="minorHAnsi" w:cs="Arial"/>
                <w:b/>
                <w:sz w:val="18"/>
                <w:szCs w:val="18"/>
              </w:rPr>
            </w:pPr>
            <w:r w:rsidRPr="001D2706">
              <w:rPr>
                <w:rFonts w:asciiTheme="minorHAnsi" w:hAnsiTheme="minorHAnsi" w:cs="Arial"/>
                <w:b/>
                <w:sz w:val="18"/>
                <w:szCs w:val="18"/>
              </w:rPr>
              <w:t>Y</w:t>
            </w:r>
          </w:p>
        </w:tc>
        <w:tc>
          <w:tcPr>
            <w:tcW w:w="409" w:type="dxa"/>
            <w:tcBorders>
              <w:top w:val="single" w:sz="4" w:space="0" w:color="auto"/>
              <w:left w:val="single" w:sz="4" w:space="0" w:color="auto"/>
              <w:bottom w:val="double" w:sz="4" w:space="0" w:color="auto"/>
              <w:right w:val="single" w:sz="4" w:space="0" w:color="auto"/>
            </w:tcBorders>
            <w:shd w:val="clear" w:color="auto" w:fill="E6E6E6"/>
            <w:vAlign w:val="center"/>
          </w:tcPr>
          <w:p w:rsidR="001D52D5" w:rsidRPr="001D2706" w:rsidRDefault="001D52D5" w:rsidP="001D52D5">
            <w:pPr>
              <w:spacing w:line="228" w:lineRule="auto"/>
              <w:jc w:val="center"/>
              <w:rPr>
                <w:rFonts w:asciiTheme="minorHAnsi" w:hAnsiTheme="minorHAnsi" w:cs="Arial"/>
                <w:b/>
                <w:sz w:val="18"/>
                <w:szCs w:val="18"/>
              </w:rPr>
            </w:pPr>
            <w:r w:rsidRPr="001D2706">
              <w:rPr>
                <w:rFonts w:asciiTheme="minorHAnsi" w:hAnsiTheme="minorHAnsi" w:cs="Arial"/>
                <w:b/>
                <w:sz w:val="18"/>
                <w:szCs w:val="18"/>
              </w:rPr>
              <w:t>N</w:t>
            </w:r>
          </w:p>
        </w:tc>
        <w:tc>
          <w:tcPr>
            <w:tcW w:w="600" w:type="dxa"/>
            <w:gridSpan w:val="2"/>
            <w:tcBorders>
              <w:top w:val="single" w:sz="4" w:space="0" w:color="auto"/>
              <w:left w:val="single" w:sz="4" w:space="0" w:color="auto"/>
              <w:bottom w:val="double" w:sz="4" w:space="0" w:color="auto"/>
              <w:right w:val="thinThickSmallGap" w:sz="24" w:space="0" w:color="auto"/>
            </w:tcBorders>
            <w:shd w:val="clear" w:color="auto" w:fill="E6E6E6"/>
            <w:vAlign w:val="center"/>
          </w:tcPr>
          <w:p w:rsidR="001D52D5" w:rsidRPr="001D2706" w:rsidRDefault="001D52D5" w:rsidP="001D52D5">
            <w:pPr>
              <w:spacing w:line="228" w:lineRule="auto"/>
              <w:jc w:val="center"/>
              <w:rPr>
                <w:rFonts w:asciiTheme="minorHAnsi" w:hAnsiTheme="minorHAnsi" w:cs="Arial"/>
                <w:b/>
                <w:sz w:val="18"/>
                <w:szCs w:val="18"/>
              </w:rPr>
            </w:pPr>
            <w:r w:rsidRPr="001D2706">
              <w:rPr>
                <w:rFonts w:asciiTheme="minorHAnsi" w:hAnsiTheme="minorHAnsi" w:cs="Arial"/>
                <w:b/>
                <w:sz w:val="18"/>
                <w:szCs w:val="18"/>
              </w:rPr>
              <w:t>NA</w:t>
            </w:r>
          </w:p>
        </w:tc>
        <w:tc>
          <w:tcPr>
            <w:tcW w:w="410" w:type="dxa"/>
            <w:tcBorders>
              <w:top w:val="single" w:sz="4" w:space="0" w:color="auto"/>
              <w:left w:val="thinThickSmallGap" w:sz="24" w:space="0" w:color="auto"/>
              <w:bottom w:val="double" w:sz="4" w:space="0" w:color="auto"/>
              <w:right w:val="single" w:sz="4" w:space="0" w:color="auto"/>
            </w:tcBorders>
            <w:shd w:val="clear" w:color="auto" w:fill="E6E6E6"/>
            <w:vAlign w:val="center"/>
          </w:tcPr>
          <w:p w:rsidR="001D52D5" w:rsidRPr="001D2706" w:rsidRDefault="001D52D5" w:rsidP="001D52D5">
            <w:pPr>
              <w:spacing w:line="228" w:lineRule="auto"/>
              <w:jc w:val="center"/>
              <w:rPr>
                <w:rFonts w:asciiTheme="minorHAnsi" w:hAnsiTheme="minorHAnsi" w:cs="Arial"/>
                <w:b/>
                <w:sz w:val="18"/>
                <w:szCs w:val="18"/>
              </w:rPr>
            </w:pPr>
            <w:r w:rsidRPr="001D2706">
              <w:rPr>
                <w:rFonts w:asciiTheme="minorHAnsi" w:hAnsiTheme="minorHAnsi" w:cs="Arial"/>
                <w:b/>
                <w:sz w:val="18"/>
                <w:szCs w:val="18"/>
              </w:rPr>
              <w:t>Y</w:t>
            </w:r>
          </w:p>
        </w:tc>
        <w:tc>
          <w:tcPr>
            <w:tcW w:w="400" w:type="dxa"/>
            <w:tcBorders>
              <w:top w:val="single" w:sz="4" w:space="0" w:color="auto"/>
              <w:left w:val="single" w:sz="4" w:space="0" w:color="auto"/>
              <w:bottom w:val="double" w:sz="4" w:space="0" w:color="auto"/>
              <w:right w:val="single" w:sz="4" w:space="0" w:color="auto"/>
            </w:tcBorders>
            <w:shd w:val="clear" w:color="auto" w:fill="E6E6E6"/>
            <w:vAlign w:val="center"/>
          </w:tcPr>
          <w:p w:rsidR="001D52D5" w:rsidRPr="001D2706" w:rsidRDefault="001D52D5" w:rsidP="001D52D5">
            <w:pPr>
              <w:spacing w:line="228" w:lineRule="auto"/>
              <w:jc w:val="center"/>
              <w:rPr>
                <w:rFonts w:asciiTheme="minorHAnsi" w:hAnsiTheme="minorHAnsi" w:cs="Arial"/>
                <w:b/>
                <w:sz w:val="18"/>
                <w:szCs w:val="18"/>
              </w:rPr>
            </w:pPr>
            <w:r w:rsidRPr="001D2706">
              <w:rPr>
                <w:rFonts w:asciiTheme="minorHAnsi" w:hAnsiTheme="minorHAnsi" w:cs="Arial"/>
                <w:b/>
                <w:sz w:val="18"/>
                <w:szCs w:val="18"/>
              </w:rPr>
              <w:t>N</w:t>
            </w:r>
          </w:p>
        </w:tc>
        <w:tc>
          <w:tcPr>
            <w:tcW w:w="602" w:type="dxa"/>
            <w:tcBorders>
              <w:top w:val="single" w:sz="4" w:space="0" w:color="auto"/>
              <w:left w:val="single" w:sz="4" w:space="0" w:color="auto"/>
              <w:bottom w:val="double" w:sz="4" w:space="0" w:color="auto"/>
              <w:right w:val="thinThickSmallGap" w:sz="24" w:space="0" w:color="auto"/>
            </w:tcBorders>
            <w:shd w:val="clear" w:color="auto" w:fill="E6E6E6"/>
            <w:vAlign w:val="center"/>
          </w:tcPr>
          <w:p w:rsidR="001D52D5" w:rsidRPr="001D2706" w:rsidRDefault="001D52D5" w:rsidP="001D52D5">
            <w:pPr>
              <w:spacing w:line="228" w:lineRule="auto"/>
              <w:jc w:val="center"/>
              <w:rPr>
                <w:rFonts w:asciiTheme="minorHAnsi" w:hAnsiTheme="minorHAnsi" w:cs="Arial"/>
                <w:b/>
                <w:sz w:val="18"/>
                <w:szCs w:val="18"/>
              </w:rPr>
            </w:pPr>
            <w:r w:rsidRPr="001D2706">
              <w:rPr>
                <w:rFonts w:asciiTheme="minorHAnsi" w:hAnsiTheme="minorHAnsi" w:cs="Arial"/>
                <w:b/>
                <w:sz w:val="18"/>
                <w:szCs w:val="18"/>
              </w:rPr>
              <w:t>NA</w:t>
            </w:r>
          </w:p>
        </w:tc>
        <w:tc>
          <w:tcPr>
            <w:tcW w:w="4566" w:type="dxa"/>
            <w:vMerge/>
            <w:tcBorders>
              <w:left w:val="thinThickSmallGap" w:sz="24" w:space="0" w:color="auto"/>
              <w:bottom w:val="double" w:sz="4" w:space="0" w:color="auto"/>
            </w:tcBorders>
            <w:shd w:val="clear" w:color="auto" w:fill="E6E6E6"/>
            <w:vAlign w:val="center"/>
          </w:tcPr>
          <w:p w:rsidR="001D52D5" w:rsidRPr="001D2706" w:rsidRDefault="001D52D5" w:rsidP="001D52D5">
            <w:pPr>
              <w:spacing w:line="228" w:lineRule="auto"/>
              <w:jc w:val="center"/>
              <w:rPr>
                <w:rFonts w:asciiTheme="minorHAnsi" w:hAnsiTheme="minorHAnsi" w:cs="Arial"/>
                <w:b/>
              </w:rPr>
            </w:pPr>
          </w:p>
        </w:tc>
        <w:tc>
          <w:tcPr>
            <w:tcW w:w="1074" w:type="dxa"/>
            <w:vMerge/>
            <w:tcBorders>
              <w:bottom w:val="double" w:sz="4" w:space="0" w:color="auto"/>
            </w:tcBorders>
            <w:shd w:val="clear" w:color="auto" w:fill="E6E6E6"/>
            <w:vAlign w:val="center"/>
          </w:tcPr>
          <w:p w:rsidR="001D52D5" w:rsidRPr="001D2706" w:rsidRDefault="001D52D5" w:rsidP="001D52D5">
            <w:pPr>
              <w:spacing w:line="228" w:lineRule="auto"/>
              <w:jc w:val="center"/>
              <w:rPr>
                <w:rFonts w:asciiTheme="minorHAnsi" w:hAnsiTheme="minorHAnsi" w:cs="Arial"/>
                <w:b/>
                <w:sz w:val="18"/>
                <w:szCs w:val="18"/>
              </w:rPr>
            </w:pPr>
          </w:p>
        </w:tc>
        <w:tc>
          <w:tcPr>
            <w:tcW w:w="1075" w:type="dxa"/>
            <w:vMerge/>
            <w:tcBorders>
              <w:bottom w:val="double" w:sz="4" w:space="0" w:color="auto"/>
            </w:tcBorders>
            <w:shd w:val="clear" w:color="auto" w:fill="E6E6E6"/>
            <w:vAlign w:val="center"/>
          </w:tcPr>
          <w:p w:rsidR="001D52D5" w:rsidRPr="001D2706" w:rsidRDefault="001D52D5" w:rsidP="001D52D5">
            <w:pPr>
              <w:spacing w:line="228" w:lineRule="auto"/>
              <w:jc w:val="center"/>
              <w:rPr>
                <w:rFonts w:asciiTheme="minorHAnsi" w:hAnsiTheme="minorHAnsi" w:cs="Arial"/>
                <w:b/>
                <w:sz w:val="18"/>
                <w:szCs w:val="18"/>
              </w:rPr>
            </w:pPr>
          </w:p>
        </w:tc>
        <w:tc>
          <w:tcPr>
            <w:tcW w:w="1075" w:type="dxa"/>
            <w:vMerge/>
            <w:tcBorders>
              <w:bottom w:val="double" w:sz="4" w:space="0" w:color="auto"/>
            </w:tcBorders>
            <w:shd w:val="clear" w:color="auto" w:fill="E6E6E6"/>
            <w:vAlign w:val="center"/>
          </w:tcPr>
          <w:p w:rsidR="001D52D5" w:rsidRPr="001D2706" w:rsidRDefault="001D52D5" w:rsidP="001D52D5">
            <w:pPr>
              <w:spacing w:line="228" w:lineRule="auto"/>
              <w:jc w:val="center"/>
              <w:rPr>
                <w:rFonts w:asciiTheme="minorHAnsi" w:hAnsiTheme="minorHAnsi" w:cs="Arial"/>
                <w:b/>
                <w:sz w:val="18"/>
                <w:szCs w:val="18"/>
              </w:rPr>
            </w:pPr>
          </w:p>
        </w:tc>
      </w:tr>
      <w:tr w:rsidR="001D52D5" w:rsidRPr="001D2706" w:rsidTr="00A50963">
        <w:trPr>
          <w:trHeight w:val="93"/>
        </w:trPr>
        <w:tc>
          <w:tcPr>
            <w:tcW w:w="15559" w:type="dxa"/>
            <w:gridSpan w:val="15"/>
            <w:tcBorders>
              <w:top w:val="double" w:sz="4" w:space="0" w:color="auto"/>
              <w:left w:val="single" w:sz="4" w:space="0" w:color="auto"/>
              <w:bottom w:val="single" w:sz="6" w:space="0" w:color="auto"/>
            </w:tcBorders>
            <w:shd w:val="clear" w:color="auto" w:fill="000000"/>
            <w:vAlign w:val="center"/>
          </w:tcPr>
          <w:p w:rsidR="001D52D5" w:rsidRPr="001D2706" w:rsidRDefault="001D52D5" w:rsidP="001D52D5">
            <w:pPr>
              <w:spacing w:before="40" w:after="40"/>
              <w:rPr>
                <w:rFonts w:asciiTheme="minorHAnsi" w:hAnsiTheme="minorHAnsi" w:cs="Arial"/>
                <w:b/>
                <w:smallCaps/>
                <w:color w:val="FFFFFF"/>
                <w:spacing w:val="20"/>
                <w:szCs w:val="22"/>
              </w:rPr>
            </w:pPr>
            <w:r w:rsidRPr="001D2706">
              <w:rPr>
                <w:rFonts w:asciiTheme="minorHAnsi" w:hAnsiTheme="minorHAnsi" w:cs="Arial"/>
                <w:b/>
                <w:smallCaps/>
                <w:color w:val="FFFFFF"/>
                <w:spacing w:val="20"/>
                <w:szCs w:val="22"/>
              </w:rPr>
              <w:t>Section 1:</w:t>
            </w:r>
            <w:r w:rsidRPr="001D2706">
              <w:rPr>
                <w:rFonts w:asciiTheme="minorHAnsi" w:hAnsiTheme="minorHAnsi" w:cs="Arial"/>
                <w:b/>
                <w:smallCaps/>
                <w:color w:val="FFFFFF"/>
                <w:spacing w:val="20"/>
                <w:szCs w:val="22"/>
              </w:rPr>
              <w:tab/>
              <w:t>Emergency Planning &amp; Amenities</w:t>
            </w:r>
          </w:p>
        </w:tc>
      </w:tr>
      <w:tr w:rsidR="001D52D5" w:rsidRPr="001D2706" w:rsidTr="00A50963">
        <w:trPr>
          <w:trHeight w:val="497"/>
        </w:trPr>
        <w:tc>
          <w:tcPr>
            <w:tcW w:w="3432" w:type="dxa"/>
            <w:tcBorders>
              <w:top w:val="double" w:sz="4" w:space="0" w:color="auto"/>
              <w:left w:val="single" w:sz="4" w:space="0" w:color="auto"/>
              <w:bottom w:val="single" w:sz="6" w:space="0" w:color="auto"/>
              <w:right w:val="thinThickSmallGap" w:sz="24" w:space="0" w:color="auto"/>
            </w:tcBorders>
            <w:vAlign w:val="center"/>
          </w:tcPr>
          <w:p w:rsidR="001D52D5" w:rsidRPr="00B577FF" w:rsidRDefault="001D52D5" w:rsidP="001D52D5">
            <w:pPr>
              <w:spacing w:before="40" w:after="40" w:line="228" w:lineRule="auto"/>
              <w:rPr>
                <w:rFonts w:asciiTheme="minorHAnsi" w:hAnsiTheme="minorHAnsi" w:cs="Arial"/>
                <w:sz w:val="20"/>
              </w:rPr>
            </w:pPr>
            <w:r w:rsidRPr="00B577FF">
              <w:rPr>
                <w:rFonts w:asciiTheme="minorHAnsi" w:hAnsiTheme="minorHAnsi" w:cs="Arial"/>
                <w:sz w:val="20"/>
              </w:rPr>
              <w:t>Fire extinguishers clearly marked and serviced every 6 months</w:t>
            </w:r>
          </w:p>
        </w:tc>
        <w:tc>
          <w:tcPr>
            <w:tcW w:w="395" w:type="dxa"/>
            <w:tcBorders>
              <w:top w:val="double" w:sz="4"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3" w:type="dxa"/>
            <w:tcBorders>
              <w:top w:val="double" w:sz="4"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2" w:type="dxa"/>
            <w:tcBorders>
              <w:top w:val="double" w:sz="4"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516" w:type="dxa"/>
            <w:tcBorders>
              <w:top w:val="double" w:sz="4"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9" w:type="dxa"/>
            <w:tcBorders>
              <w:top w:val="double" w:sz="4"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0" w:type="dxa"/>
            <w:gridSpan w:val="2"/>
            <w:tcBorders>
              <w:top w:val="double" w:sz="4"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10" w:type="dxa"/>
            <w:tcBorders>
              <w:top w:val="double" w:sz="4"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0" w:type="dxa"/>
            <w:tcBorders>
              <w:top w:val="double" w:sz="4"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2" w:type="dxa"/>
            <w:tcBorders>
              <w:top w:val="double" w:sz="4"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bookmarkStart w:id="68" w:name="Text22"/>
        <w:tc>
          <w:tcPr>
            <w:tcW w:w="4566" w:type="dxa"/>
            <w:tcBorders>
              <w:top w:val="double" w:sz="4" w:space="0" w:color="auto"/>
              <w:left w:val="thinThickSmallGap" w:sz="24" w:space="0" w:color="auto"/>
              <w:bottom w:val="single" w:sz="6" w:space="0" w:color="auto"/>
            </w:tcBorders>
          </w:tcPr>
          <w:p w:rsidR="001D52D5" w:rsidRPr="001D2706" w:rsidRDefault="001D52D5" w:rsidP="001D52D5">
            <w:pPr>
              <w:spacing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68"/>
          </w:p>
        </w:tc>
        <w:tc>
          <w:tcPr>
            <w:tcW w:w="1074" w:type="dxa"/>
            <w:tcBorders>
              <w:top w:val="double" w:sz="4"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21"/>
                  <w:enabled/>
                  <w:calcOnExit w:val="0"/>
                  <w:textInput/>
                </w:ffData>
              </w:fldChar>
            </w:r>
            <w:bookmarkStart w:id="69" w:name="Text21"/>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69"/>
          </w:p>
        </w:tc>
        <w:tc>
          <w:tcPr>
            <w:tcW w:w="1075" w:type="dxa"/>
            <w:tcBorders>
              <w:top w:val="double" w:sz="4"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25"/>
                  <w:enabled/>
                  <w:calcOnExit w:val="0"/>
                  <w:textInput/>
                </w:ffData>
              </w:fldChar>
            </w:r>
            <w:bookmarkStart w:id="70" w:name="Text25"/>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70"/>
          </w:p>
        </w:tc>
        <w:tc>
          <w:tcPr>
            <w:tcW w:w="1075" w:type="dxa"/>
            <w:tcBorders>
              <w:top w:val="double" w:sz="4"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26"/>
                  <w:enabled/>
                  <w:calcOnExit w:val="0"/>
                  <w:textInput/>
                </w:ffData>
              </w:fldChar>
            </w:r>
            <w:bookmarkStart w:id="71" w:name="Text26"/>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71"/>
          </w:p>
        </w:tc>
      </w:tr>
      <w:tr w:rsidR="001D52D5" w:rsidRPr="001D2706" w:rsidTr="00A50963">
        <w:trPr>
          <w:trHeight w:val="497"/>
        </w:trPr>
        <w:tc>
          <w:tcPr>
            <w:tcW w:w="343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1D52D5">
            <w:pPr>
              <w:spacing w:before="40" w:after="40" w:line="228" w:lineRule="auto"/>
              <w:rPr>
                <w:rFonts w:asciiTheme="minorHAnsi" w:hAnsiTheme="minorHAnsi" w:cs="Arial"/>
                <w:sz w:val="20"/>
              </w:rPr>
            </w:pPr>
            <w:r w:rsidRPr="00B577FF">
              <w:rPr>
                <w:rFonts w:asciiTheme="minorHAnsi" w:hAnsiTheme="minorHAnsi" w:cs="Arial"/>
                <w:sz w:val="20"/>
              </w:rPr>
              <w:t>Access to fire equipment and emergency exits not obstructed</w:t>
            </w:r>
          </w:p>
        </w:tc>
        <w:tc>
          <w:tcPr>
            <w:tcW w:w="395"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3"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516"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9"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0"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10"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0"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bookmarkStart w:id="72" w:name="Text27"/>
        <w:tc>
          <w:tcPr>
            <w:tcW w:w="4566" w:type="dxa"/>
            <w:tcBorders>
              <w:top w:val="single" w:sz="6" w:space="0" w:color="auto"/>
              <w:left w:val="thinThickSmallGap" w:sz="24" w:space="0" w:color="auto"/>
              <w:bottom w:val="single" w:sz="6" w:space="0" w:color="auto"/>
            </w:tcBorders>
          </w:tcPr>
          <w:p w:rsidR="001D52D5" w:rsidRPr="001D2706" w:rsidRDefault="001D52D5" w:rsidP="001D52D5">
            <w:pPr>
              <w:spacing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7"/>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72"/>
          </w:p>
        </w:tc>
        <w:tc>
          <w:tcPr>
            <w:tcW w:w="1074"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1"/>
                  <w:enabled/>
                  <w:calcOnExit w:val="0"/>
                  <w:textInput/>
                </w:ffData>
              </w:fldChar>
            </w:r>
            <w:bookmarkStart w:id="73" w:name="Text31"/>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73"/>
          </w:p>
        </w:tc>
        <w:tc>
          <w:tcPr>
            <w:tcW w:w="1075"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2"/>
                  <w:enabled/>
                  <w:calcOnExit w:val="0"/>
                  <w:textInput/>
                </w:ffData>
              </w:fldChar>
            </w:r>
            <w:bookmarkStart w:id="74" w:name="Text32"/>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74"/>
          </w:p>
        </w:tc>
        <w:tc>
          <w:tcPr>
            <w:tcW w:w="1075"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3"/>
                  <w:enabled/>
                  <w:calcOnExit w:val="0"/>
                  <w:textInput/>
                </w:ffData>
              </w:fldChar>
            </w:r>
            <w:bookmarkStart w:id="75" w:name="Text33"/>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75"/>
          </w:p>
        </w:tc>
      </w:tr>
      <w:tr w:rsidR="001D52D5" w:rsidRPr="001D2706" w:rsidTr="00A50963">
        <w:trPr>
          <w:trHeight w:val="498"/>
        </w:trPr>
        <w:tc>
          <w:tcPr>
            <w:tcW w:w="343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1D52D5">
            <w:pPr>
              <w:spacing w:before="40" w:after="40" w:line="228" w:lineRule="auto"/>
              <w:rPr>
                <w:rFonts w:asciiTheme="minorHAnsi" w:hAnsiTheme="minorHAnsi" w:cs="Arial"/>
                <w:sz w:val="20"/>
              </w:rPr>
            </w:pPr>
            <w:r w:rsidRPr="00B577FF">
              <w:rPr>
                <w:rFonts w:asciiTheme="minorHAnsi" w:hAnsiTheme="minorHAnsi" w:cs="Arial"/>
                <w:sz w:val="20"/>
              </w:rPr>
              <w:t>Emergency exists clearly signed and easily opened from inside</w:t>
            </w:r>
          </w:p>
        </w:tc>
        <w:tc>
          <w:tcPr>
            <w:tcW w:w="395"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3"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516"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9"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0"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10"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0"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566" w:type="dxa"/>
            <w:tcBorders>
              <w:top w:val="single" w:sz="6" w:space="0" w:color="auto"/>
              <w:left w:val="thinThickSmallGap" w:sz="24" w:space="0" w:color="auto"/>
              <w:bottom w:val="single" w:sz="6" w:space="0" w:color="auto"/>
            </w:tcBorders>
          </w:tcPr>
          <w:p w:rsidR="001D52D5" w:rsidRPr="001D2706" w:rsidRDefault="001D52D5" w:rsidP="001D52D5">
            <w:pPr>
              <w:spacing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34"/>
                  <w:enabled/>
                  <w:calcOnExit w:val="0"/>
                  <w:textInput/>
                </w:ffData>
              </w:fldChar>
            </w:r>
            <w:bookmarkStart w:id="76" w:name="Text34"/>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76"/>
          </w:p>
        </w:tc>
        <w:tc>
          <w:tcPr>
            <w:tcW w:w="1074"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5"/>
                  <w:enabled/>
                  <w:calcOnExit w:val="0"/>
                  <w:textInput/>
                </w:ffData>
              </w:fldChar>
            </w:r>
            <w:bookmarkStart w:id="77" w:name="Text35"/>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77"/>
          </w:p>
        </w:tc>
        <w:tc>
          <w:tcPr>
            <w:tcW w:w="1075"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6"/>
                  <w:enabled/>
                  <w:calcOnExit w:val="0"/>
                  <w:textInput/>
                </w:ffData>
              </w:fldChar>
            </w:r>
            <w:bookmarkStart w:id="78" w:name="Text36"/>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78"/>
          </w:p>
        </w:tc>
        <w:tc>
          <w:tcPr>
            <w:tcW w:w="1075"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7"/>
                  <w:enabled/>
                  <w:calcOnExit w:val="0"/>
                  <w:textInput/>
                </w:ffData>
              </w:fldChar>
            </w:r>
            <w:bookmarkStart w:id="79" w:name="Text37"/>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79"/>
          </w:p>
        </w:tc>
      </w:tr>
      <w:tr w:rsidR="001D52D5" w:rsidRPr="001D2706" w:rsidTr="00A50963">
        <w:trPr>
          <w:trHeight w:val="497"/>
        </w:trPr>
        <w:tc>
          <w:tcPr>
            <w:tcW w:w="343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1D52D5">
            <w:pPr>
              <w:spacing w:before="40" w:after="40" w:line="228" w:lineRule="auto"/>
              <w:rPr>
                <w:rFonts w:asciiTheme="minorHAnsi" w:hAnsiTheme="minorHAnsi" w:cs="Arial"/>
                <w:sz w:val="20"/>
              </w:rPr>
            </w:pPr>
            <w:r w:rsidRPr="00B577FF">
              <w:rPr>
                <w:rFonts w:asciiTheme="minorHAnsi" w:hAnsiTheme="minorHAnsi" w:cs="Arial"/>
                <w:sz w:val="20"/>
              </w:rPr>
              <w:t>Emergency alarm freely accessible and tested periodically</w:t>
            </w:r>
          </w:p>
        </w:tc>
        <w:tc>
          <w:tcPr>
            <w:tcW w:w="395"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3"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516"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9"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0"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10"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0"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bookmarkStart w:id="80" w:name="Text29"/>
        <w:tc>
          <w:tcPr>
            <w:tcW w:w="4566" w:type="dxa"/>
            <w:tcBorders>
              <w:top w:val="single" w:sz="6" w:space="0" w:color="auto"/>
              <w:left w:val="thinThickSmallGap" w:sz="24" w:space="0" w:color="auto"/>
              <w:bottom w:val="single" w:sz="6" w:space="0" w:color="auto"/>
            </w:tcBorders>
          </w:tcPr>
          <w:p w:rsidR="001D52D5" w:rsidRPr="001D2706" w:rsidRDefault="001D52D5" w:rsidP="001D52D5">
            <w:pPr>
              <w:spacing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9"/>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80"/>
          </w:p>
        </w:tc>
        <w:tc>
          <w:tcPr>
            <w:tcW w:w="1074"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8"/>
                  <w:enabled/>
                  <w:calcOnExit w:val="0"/>
                  <w:textInput/>
                </w:ffData>
              </w:fldChar>
            </w:r>
            <w:bookmarkStart w:id="81" w:name="Text38"/>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81"/>
          </w:p>
        </w:tc>
        <w:tc>
          <w:tcPr>
            <w:tcW w:w="1075"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9"/>
                  <w:enabled/>
                  <w:calcOnExit w:val="0"/>
                  <w:textInput/>
                </w:ffData>
              </w:fldChar>
            </w:r>
            <w:bookmarkStart w:id="82" w:name="Text39"/>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82"/>
          </w:p>
        </w:tc>
        <w:tc>
          <w:tcPr>
            <w:tcW w:w="1075"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0"/>
                  <w:enabled/>
                  <w:calcOnExit w:val="0"/>
                  <w:textInput/>
                </w:ffData>
              </w:fldChar>
            </w:r>
            <w:bookmarkStart w:id="83" w:name="Text40"/>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83"/>
          </w:p>
        </w:tc>
      </w:tr>
      <w:tr w:rsidR="001D52D5" w:rsidRPr="001D2706" w:rsidTr="00A50963">
        <w:trPr>
          <w:trHeight w:val="497"/>
        </w:trPr>
        <w:tc>
          <w:tcPr>
            <w:tcW w:w="343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1D52D5">
            <w:pPr>
              <w:spacing w:before="40" w:after="40" w:line="228" w:lineRule="auto"/>
              <w:rPr>
                <w:rFonts w:asciiTheme="minorHAnsi" w:hAnsiTheme="minorHAnsi" w:cs="Arial"/>
                <w:sz w:val="20"/>
              </w:rPr>
            </w:pPr>
            <w:r w:rsidRPr="00B577FF">
              <w:rPr>
                <w:rFonts w:asciiTheme="minorHAnsi" w:hAnsiTheme="minorHAnsi" w:cs="Arial"/>
                <w:sz w:val="20"/>
              </w:rPr>
              <w:t>Spill kits freely accessible &amp; well stocked – spills promptly cleaned up</w:t>
            </w:r>
          </w:p>
        </w:tc>
        <w:tc>
          <w:tcPr>
            <w:tcW w:w="395"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3"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516"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9"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0"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10"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0"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bookmarkStart w:id="84" w:name="Text30"/>
        <w:tc>
          <w:tcPr>
            <w:tcW w:w="4566" w:type="dxa"/>
            <w:tcBorders>
              <w:top w:val="single" w:sz="6" w:space="0" w:color="auto"/>
              <w:left w:val="thinThickSmallGap" w:sz="24" w:space="0" w:color="auto"/>
              <w:bottom w:val="single" w:sz="6" w:space="0" w:color="auto"/>
            </w:tcBorders>
          </w:tcPr>
          <w:p w:rsidR="001D52D5" w:rsidRPr="001D2706" w:rsidRDefault="001D52D5" w:rsidP="001D52D5">
            <w:pPr>
              <w:spacing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30"/>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84"/>
          </w:p>
        </w:tc>
        <w:tc>
          <w:tcPr>
            <w:tcW w:w="1074"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2"/>
                  <w:enabled/>
                  <w:calcOnExit w:val="0"/>
                  <w:textInput/>
                </w:ffData>
              </w:fldChar>
            </w:r>
            <w:bookmarkStart w:id="85" w:name="Text42"/>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85"/>
          </w:p>
        </w:tc>
        <w:tc>
          <w:tcPr>
            <w:tcW w:w="1075"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3"/>
                  <w:enabled/>
                  <w:calcOnExit w:val="0"/>
                  <w:textInput/>
                </w:ffData>
              </w:fldChar>
            </w:r>
            <w:bookmarkStart w:id="86" w:name="Text43"/>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86"/>
          </w:p>
        </w:tc>
        <w:tc>
          <w:tcPr>
            <w:tcW w:w="1075"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4"/>
                  <w:enabled/>
                  <w:calcOnExit w:val="0"/>
                  <w:textInput/>
                </w:ffData>
              </w:fldChar>
            </w:r>
            <w:bookmarkStart w:id="87" w:name="Text44"/>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87"/>
          </w:p>
        </w:tc>
      </w:tr>
      <w:tr w:rsidR="001D52D5" w:rsidRPr="001D2706" w:rsidTr="00A50963">
        <w:trPr>
          <w:trHeight w:val="498"/>
        </w:trPr>
        <w:tc>
          <w:tcPr>
            <w:tcW w:w="343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1D52D5">
            <w:pPr>
              <w:spacing w:before="40" w:after="40" w:line="228" w:lineRule="auto"/>
              <w:rPr>
                <w:rFonts w:asciiTheme="minorHAnsi" w:hAnsiTheme="minorHAnsi" w:cs="Arial"/>
                <w:sz w:val="20"/>
              </w:rPr>
            </w:pPr>
            <w:r w:rsidRPr="00B577FF">
              <w:rPr>
                <w:rFonts w:asciiTheme="minorHAnsi" w:hAnsiTheme="minorHAnsi" w:cs="Arial"/>
                <w:sz w:val="20"/>
              </w:rPr>
              <w:t>Sprinkler heads not obstructed (at least 50cm clearance from any object)</w:t>
            </w:r>
          </w:p>
        </w:tc>
        <w:tc>
          <w:tcPr>
            <w:tcW w:w="395"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3"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516"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9"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0"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10"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0"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566" w:type="dxa"/>
            <w:tcBorders>
              <w:top w:val="single" w:sz="6" w:space="0" w:color="auto"/>
              <w:left w:val="thinThickSmallGap" w:sz="24" w:space="0" w:color="auto"/>
              <w:bottom w:val="single" w:sz="6" w:space="0" w:color="auto"/>
            </w:tcBorders>
          </w:tcPr>
          <w:p w:rsidR="001D52D5" w:rsidRPr="001D2706" w:rsidRDefault="001D52D5" w:rsidP="001D52D5">
            <w:pPr>
              <w:spacing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41"/>
                  <w:enabled/>
                  <w:calcOnExit w:val="0"/>
                  <w:textInput/>
                </w:ffData>
              </w:fldChar>
            </w:r>
            <w:bookmarkStart w:id="88" w:name="Text41"/>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88"/>
          </w:p>
        </w:tc>
        <w:tc>
          <w:tcPr>
            <w:tcW w:w="1074"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1"/>
                  <w:enabled/>
                  <w:calcOnExit w:val="0"/>
                  <w:textInput/>
                </w:ffData>
              </w:fldChar>
            </w:r>
            <w:bookmarkStart w:id="89" w:name="Text51"/>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89"/>
          </w:p>
        </w:tc>
        <w:tc>
          <w:tcPr>
            <w:tcW w:w="1075"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3"/>
                  <w:enabled/>
                  <w:calcOnExit w:val="0"/>
                  <w:textInput/>
                </w:ffData>
              </w:fldChar>
            </w:r>
            <w:bookmarkStart w:id="90" w:name="Text53"/>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90"/>
          </w:p>
        </w:tc>
        <w:tc>
          <w:tcPr>
            <w:tcW w:w="1075"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4"/>
                  <w:enabled/>
                  <w:calcOnExit w:val="0"/>
                  <w:textInput/>
                </w:ffData>
              </w:fldChar>
            </w:r>
            <w:bookmarkStart w:id="91" w:name="Text54"/>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91"/>
          </w:p>
        </w:tc>
      </w:tr>
      <w:tr w:rsidR="001D52D5" w:rsidRPr="001D2706" w:rsidTr="00A50963">
        <w:trPr>
          <w:trHeight w:val="497"/>
        </w:trPr>
        <w:tc>
          <w:tcPr>
            <w:tcW w:w="343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B577FF" w:rsidP="001D52D5">
            <w:pPr>
              <w:spacing w:before="40" w:after="40" w:line="228" w:lineRule="auto"/>
              <w:rPr>
                <w:rFonts w:asciiTheme="minorHAnsi" w:hAnsiTheme="minorHAnsi" w:cs="Arial"/>
                <w:sz w:val="20"/>
              </w:rPr>
            </w:pPr>
            <w:r w:rsidRPr="00B577FF">
              <w:rPr>
                <w:rFonts w:asciiTheme="minorHAnsi" w:hAnsiTheme="minorHAnsi" w:cs="Arial"/>
                <w:sz w:val="20"/>
              </w:rPr>
              <w:t>Build-up</w:t>
            </w:r>
            <w:r w:rsidR="001D52D5" w:rsidRPr="00B577FF">
              <w:rPr>
                <w:rFonts w:asciiTheme="minorHAnsi" w:hAnsiTheme="minorHAnsi" w:cs="Arial"/>
                <w:sz w:val="20"/>
              </w:rPr>
              <w:t xml:space="preserve"> of combustible items (boxes/paper) kept to as low as possible</w:t>
            </w:r>
          </w:p>
        </w:tc>
        <w:tc>
          <w:tcPr>
            <w:tcW w:w="395"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3"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516"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9"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0"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10"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0"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566" w:type="dxa"/>
            <w:tcBorders>
              <w:top w:val="single" w:sz="6" w:space="0" w:color="auto"/>
              <w:left w:val="thinThickSmallGap" w:sz="24" w:space="0" w:color="auto"/>
              <w:bottom w:val="single" w:sz="6" w:space="0" w:color="auto"/>
            </w:tcBorders>
          </w:tcPr>
          <w:p w:rsidR="001D52D5" w:rsidRPr="001D2706" w:rsidRDefault="001D52D5" w:rsidP="001D52D5">
            <w:pPr>
              <w:spacing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45"/>
                  <w:enabled/>
                  <w:calcOnExit w:val="0"/>
                  <w:textInput/>
                </w:ffData>
              </w:fldChar>
            </w:r>
            <w:bookmarkStart w:id="92" w:name="Text45"/>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92"/>
          </w:p>
        </w:tc>
        <w:tc>
          <w:tcPr>
            <w:tcW w:w="1074"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2"/>
                  <w:enabled/>
                  <w:calcOnExit w:val="0"/>
                  <w:textInput/>
                </w:ffData>
              </w:fldChar>
            </w:r>
            <w:bookmarkStart w:id="93" w:name="Text52"/>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93"/>
          </w:p>
        </w:tc>
        <w:tc>
          <w:tcPr>
            <w:tcW w:w="1075"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5"/>
                  <w:enabled/>
                  <w:calcOnExit w:val="0"/>
                  <w:textInput/>
                </w:ffData>
              </w:fldChar>
            </w:r>
            <w:bookmarkStart w:id="94" w:name="Text55"/>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94"/>
          </w:p>
        </w:tc>
        <w:tc>
          <w:tcPr>
            <w:tcW w:w="1075"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6"/>
                  <w:enabled/>
                  <w:calcOnExit w:val="0"/>
                  <w:textInput/>
                </w:ffData>
              </w:fldChar>
            </w:r>
            <w:bookmarkStart w:id="95" w:name="Text56"/>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95"/>
          </w:p>
        </w:tc>
      </w:tr>
      <w:tr w:rsidR="001D52D5" w:rsidRPr="001D2706" w:rsidTr="00A50963">
        <w:trPr>
          <w:trHeight w:val="497"/>
        </w:trPr>
        <w:tc>
          <w:tcPr>
            <w:tcW w:w="343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1D52D5">
            <w:pPr>
              <w:spacing w:before="40" w:after="40" w:line="228" w:lineRule="auto"/>
              <w:rPr>
                <w:rFonts w:asciiTheme="minorHAnsi" w:hAnsiTheme="minorHAnsi" w:cs="Arial"/>
                <w:sz w:val="20"/>
              </w:rPr>
            </w:pPr>
            <w:r w:rsidRPr="00B577FF">
              <w:rPr>
                <w:rFonts w:asciiTheme="minorHAnsi" w:hAnsiTheme="minorHAnsi" w:cs="Arial"/>
                <w:sz w:val="20"/>
              </w:rPr>
              <w:t>First aid kit accessible, clearly marked &amp; well stocked</w:t>
            </w:r>
          </w:p>
        </w:tc>
        <w:tc>
          <w:tcPr>
            <w:tcW w:w="395"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3"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516"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9"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0"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10"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0"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566" w:type="dxa"/>
            <w:tcBorders>
              <w:top w:val="single" w:sz="6" w:space="0" w:color="auto"/>
              <w:left w:val="thinThickSmallGap" w:sz="24" w:space="0" w:color="auto"/>
              <w:bottom w:val="single" w:sz="6" w:space="0" w:color="auto"/>
            </w:tcBorders>
          </w:tcPr>
          <w:p w:rsidR="001D52D5" w:rsidRPr="001D2706" w:rsidRDefault="001D52D5" w:rsidP="001D52D5">
            <w:pPr>
              <w:spacing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46"/>
                  <w:enabled/>
                  <w:calcOnExit w:val="0"/>
                  <w:textInput/>
                </w:ffData>
              </w:fldChar>
            </w:r>
            <w:bookmarkStart w:id="96" w:name="Text46"/>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96"/>
          </w:p>
        </w:tc>
        <w:tc>
          <w:tcPr>
            <w:tcW w:w="1074"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7"/>
                  <w:enabled/>
                  <w:calcOnExit w:val="0"/>
                  <w:textInput/>
                </w:ffData>
              </w:fldChar>
            </w:r>
            <w:bookmarkStart w:id="97" w:name="Text57"/>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97"/>
          </w:p>
        </w:tc>
        <w:tc>
          <w:tcPr>
            <w:tcW w:w="1075"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8"/>
                  <w:enabled/>
                  <w:calcOnExit w:val="0"/>
                  <w:textInput/>
                </w:ffData>
              </w:fldChar>
            </w:r>
            <w:bookmarkStart w:id="98" w:name="Text58"/>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98"/>
          </w:p>
        </w:tc>
        <w:tc>
          <w:tcPr>
            <w:tcW w:w="1075"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9"/>
                  <w:enabled/>
                  <w:calcOnExit w:val="0"/>
                  <w:textInput/>
                </w:ffData>
              </w:fldChar>
            </w:r>
            <w:bookmarkStart w:id="99" w:name="Text59"/>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99"/>
          </w:p>
        </w:tc>
      </w:tr>
      <w:tr w:rsidR="001D52D5" w:rsidRPr="001D2706" w:rsidTr="00A50963">
        <w:trPr>
          <w:trHeight w:val="498"/>
        </w:trPr>
        <w:tc>
          <w:tcPr>
            <w:tcW w:w="343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1D52D5">
            <w:pPr>
              <w:spacing w:before="40" w:after="40" w:line="228" w:lineRule="auto"/>
              <w:rPr>
                <w:rFonts w:asciiTheme="minorHAnsi" w:hAnsiTheme="minorHAnsi" w:cs="Arial"/>
                <w:sz w:val="20"/>
              </w:rPr>
            </w:pPr>
            <w:r w:rsidRPr="00B577FF">
              <w:rPr>
                <w:rFonts w:asciiTheme="minorHAnsi" w:hAnsiTheme="minorHAnsi" w:cs="Arial"/>
                <w:sz w:val="20"/>
              </w:rPr>
              <w:t>Safety showers &amp; eye wash stations clean &amp; in good working order</w:t>
            </w:r>
          </w:p>
        </w:tc>
        <w:tc>
          <w:tcPr>
            <w:tcW w:w="395"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3"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516"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9"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0"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10"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0"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bookmarkStart w:id="100" w:name="Text47"/>
        <w:tc>
          <w:tcPr>
            <w:tcW w:w="4566" w:type="dxa"/>
            <w:tcBorders>
              <w:top w:val="single" w:sz="6" w:space="0" w:color="auto"/>
              <w:left w:val="thinThickSmallGap" w:sz="24" w:space="0" w:color="auto"/>
              <w:bottom w:val="single" w:sz="6" w:space="0" w:color="auto"/>
            </w:tcBorders>
          </w:tcPr>
          <w:p w:rsidR="001D52D5" w:rsidRPr="001D2706" w:rsidRDefault="001D52D5" w:rsidP="001D52D5">
            <w:pPr>
              <w:spacing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47"/>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100"/>
          </w:p>
        </w:tc>
        <w:tc>
          <w:tcPr>
            <w:tcW w:w="1074"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60"/>
                  <w:enabled/>
                  <w:calcOnExit w:val="0"/>
                  <w:textInput/>
                </w:ffData>
              </w:fldChar>
            </w:r>
            <w:bookmarkStart w:id="101" w:name="Text60"/>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101"/>
          </w:p>
        </w:tc>
        <w:tc>
          <w:tcPr>
            <w:tcW w:w="1075"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61"/>
                  <w:enabled/>
                  <w:calcOnExit w:val="0"/>
                  <w:textInput/>
                </w:ffData>
              </w:fldChar>
            </w:r>
            <w:bookmarkStart w:id="102" w:name="Text61"/>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102"/>
          </w:p>
        </w:tc>
        <w:tc>
          <w:tcPr>
            <w:tcW w:w="1075"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62"/>
                  <w:enabled/>
                  <w:calcOnExit w:val="0"/>
                  <w:textInput/>
                </w:ffData>
              </w:fldChar>
            </w:r>
            <w:bookmarkStart w:id="103" w:name="Text62"/>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103"/>
          </w:p>
        </w:tc>
      </w:tr>
      <w:tr w:rsidR="001D52D5" w:rsidRPr="001D2706" w:rsidTr="00A50963">
        <w:trPr>
          <w:trHeight w:val="497"/>
        </w:trPr>
        <w:tc>
          <w:tcPr>
            <w:tcW w:w="343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Lunch room and toilets kept clean &amp; tidy</w:t>
            </w:r>
          </w:p>
        </w:tc>
        <w:tc>
          <w:tcPr>
            <w:tcW w:w="395"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3"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516"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9"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0"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10"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0"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bookmarkStart w:id="104" w:name="Text48"/>
        <w:tc>
          <w:tcPr>
            <w:tcW w:w="4566" w:type="dxa"/>
            <w:tcBorders>
              <w:top w:val="single" w:sz="6" w:space="0" w:color="auto"/>
              <w:left w:val="thinThickSmallGap" w:sz="24" w:space="0" w:color="auto"/>
              <w:bottom w:val="single" w:sz="6" w:space="0" w:color="auto"/>
            </w:tcBorders>
          </w:tcPr>
          <w:p w:rsidR="001D52D5" w:rsidRPr="001D2706" w:rsidRDefault="001D52D5" w:rsidP="001D52D5">
            <w:pPr>
              <w:spacing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48"/>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104"/>
          </w:p>
        </w:tc>
        <w:tc>
          <w:tcPr>
            <w:tcW w:w="1074"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63"/>
                  <w:enabled/>
                  <w:calcOnExit w:val="0"/>
                  <w:textInput/>
                </w:ffData>
              </w:fldChar>
            </w:r>
            <w:bookmarkStart w:id="105" w:name="Text63"/>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105"/>
          </w:p>
        </w:tc>
        <w:tc>
          <w:tcPr>
            <w:tcW w:w="1075"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64"/>
                  <w:enabled/>
                  <w:calcOnExit w:val="0"/>
                  <w:textInput/>
                </w:ffData>
              </w:fldChar>
            </w:r>
            <w:bookmarkStart w:id="106" w:name="Text64"/>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106"/>
          </w:p>
        </w:tc>
        <w:tc>
          <w:tcPr>
            <w:tcW w:w="1075"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65"/>
                  <w:enabled/>
                  <w:calcOnExit w:val="0"/>
                  <w:textInput/>
                </w:ffData>
              </w:fldChar>
            </w:r>
            <w:bookmarkStart w:id="107" w:name="Text65"/>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107"/>
          </w:p>
        </w:tc>
      </w:tr>
      <w:tr w:rsidR="001D52D5" w:rsidRPr="001D2706" w:rsidTr="00A50963">
        <w:trPr>
          <w:trHeight w:val="497"/>
        </w:trPr>
        <w:tc>
          <w:tcPr>
            <w:tcW w:w="343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Bins emptied – no litter, cigarette butts etc.</w:t>
            </w:r>
          </w:p>
        </w:tc>
        <w:tc>
          <w:tcPr>
            <w:tcW w:w="395"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3"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516"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9"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0"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10"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0"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bookmarkStart w:id="108" w:name="Text49"/>
        <w:tc>
          <w:tcPr>
            <w:tcW w:w="4566" w:type="dxa"/>
            <w:tcBorders>
              <w:top w:val="single" w:sz="6" w:space="0" w:color="auto"/>
              <w:left w:val="thinThickSmallGap" w:sz="24" w:space="0" w:color="auto"/>
              <w:bottom w:val="single" w:sz="6" w:space="0" w:color="auto"/>
            </w:tcBorders>
          </w:tcPr>
          <w:p w:rsidR="001D52D5" w:rsidRPr="001D2706" w:rsidRDefault="001D52D5" w:rsidP="001D52D5">
            <w:pPr>
              <w:spacing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49"/>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108"/>
          </w:p>
        </w:tc>
        <w:tc>
          <w:tcPr>
            <w:tcW w:w="1074"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66"/>
                  <w:enabled/>
                  <w:calcOnExit w:val="0"/>
                  <w:textInput/>
                </w:ffData>
              </w:fldChar>
            </w:r>
            <w:bookmarkStart w:id="109" w:name="Text66"/>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109"/>
          </w:p>
        </w:tc>
        <w:tc>
          <w:tcPr>
            <w:tcW w:w="1075"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67"/>
                  <w:enabled/>
                  <w:calcOnExit w:val="0"/>
                  <w:textInput/>
                </w:ffData>
              </w:fldChar>
            </w:r>
            <w:bookmarkStart w:id="110" w:name="Text67"/>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110"/>
          </w:p>
        </w:tc>
        <w:tc>
          <w:tcPr>
            <w:tcW w:w="1075"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68"/>
                  <w:enabled/>
                  <w:calcOnExit w:val="0"/>
                  <w:textInput/>
                </w:ffData>
              </w:fldChar>
            </w:r>
            <w:bookmarkStart w:id="111" w:name="Text68"/>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111"/>
          </w:p>
        </w:tc>
      </w:tr>
      <w:tr w:rsidR="001D52D5" w:rsidRPr="001D2706" w:rsidTr="00A50963">
        <w:trPr>
          <w:trHeight w:val="498"/>
        </w:trPr>
        <w:tc>
          <w:tcPr>
            <w:tcW w:w="343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Cool drinking water freely available</w:t>
            </w:r>
          </w:p>
        </w:tc>
        <w:tc>
          <w:tcPr>
            <w:tcW w:w="395"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3"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516"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9"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0"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10"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400"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
                  <w:enabled/>
                  <w:calcOnExit w:val="0"/>
                  <w:textInput>
                    <w:maxLength w:val="1"/>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eastAsia="Arial Unicode MS" w:hAnsiTheme="minorHAnsi" w:cs="Arial"/>
                <w:b/>
                <w:noProof/>
                <w:sz w:val="16"/>
                <w:szCs w:val="16"/>
              </w:rPr>
              <w:t> </w:t>
            </w:r>
            <w:r w:rsidRPr="001D2706">
              <w:rPr>
                <w:rFonts w:asciiTheme="minorHAnsi" w:hAnsiTheme="minorHAnsi" w:cs="Arial"/>
                <w:b/>
                <w:sz w:val="16"/>
                <w:szCs w:val="16"/>
              </w:rPr>
              <w:fldChar w:fldCharType="end"/>
            </w:r>
          </w:p>
        </w:tc>
        <w:bookmarkStart w:id="112" w:name="Text50"/>
        <w:tc>
          <w:tcPr>
            <w:tcW w:w="4566" w:type="dxa"/>
            <w:tcBorders>
              <w:top w:val="single" w:sz="6" w:space="0" w:color="auto"/>
              <w:left w:val="thinThickSmallGap" w:sz="24" w:space="0" w:color="auto"/>
              <w:bottom w:val="single" w:sz="6" w:space="0" w:color="auto"/>
            </w:tcBorders>
          </w:tcPr>
          <w:p w:rsidR="001D52D5" w:rsidRPr="001D2706" w:rsidRDefault="001D52D5" w:rsidP="001D52D5">
            <w:pPr>
              <w:spacing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50"/>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112"/>
          </w:p>
        </w:tc>
        <w:tc>
          <w:tcPr>
            <w:tcW w:w="1074"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69"/>
                  <w:enabled/>
                  <w:calcOnExit w:val="0"/>
                  <w:textInput/>
                </w:ffData>
              </w:fldChar>
            </w:r>
            <w:bookmarkStart w:id="113" w:name="Text69"/>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113"/>
          </w:p>
        </w:tc>
        <w:tc>
          <w:tcPr>
            <w:tcW w:w="1075"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70"/>
                  <w:enabled/>
                  <w:calcOnExit w:val="0"/>
                  <w:textInput/>
                </w:ffData>
              </w:fldChar>
            </w:r>
            <w:bookmarkStart w:id="114" w:name="Text70"/>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114"/>
          </w:p>
        </w:tc>
        <w:tc>
          <w:tcPr>
            <w:tcW w:w="1075" w:type="dxa"/>
            <w:tcBorders>
              <w:top w:val="single" w:sz="6" w:space="0" w:color="auto"/>
              <w:bottom w:val="single" w:sz="6" w:space="0" w:color="auto"/>
            </w:tcBorders>
            <w:vAlign w:val="center"/>
          </w:tcPr>
          <w:p w:rsidR="001D52D5" w:rsidRPr="001D2706" w:rsidRDefault="001D52D5" w:rsidP="00A50963">
            <w:pPr>
              <w:spacing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71"/>
                  <w:enabled/>
                  <w:calcOnExit w:val="0"/>
                  <w:textInput/>
                </w:ffData>
              </w:fldChar>
            </w:r>
            <w:bookmarkStart w:id="115" w:name="Text71"/>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115"/>
          </w:p>
        </w:tc>
      </w:tr>
      <w:tr w:rsidR="001D52D5" w:rsidRPr="001D2706" w:rsidTr="00A50963">
        <w:trPr>
          <w:trHeight w:val="93"/>
        </w:trPr>
        <w:tc>
          <w:tcPr>
            <w:tcW w:w="15559" w:type="dxa"/>
            <w:gridSpan w:val="15"/>
            <w:tcBorders>
              <w:top w:val="double" w:sz="4" w:space="0" w:color="auto"/>
              <w:left w:val="single" w:sz="4" w:space="0" w:color="auto"/>
              <w:bottom w:val="single" w:sz="6" w:space="0" w:color="auto"/>
            </w:tcBorders>
            <w:shd w:val="clear" w:color="auto" w:fill="000000"/>
            <w:vAlign w:val="center"/>
          </w:tcPr>
          <w:p w:rsidR="001D52D5" w:rsidRPr="00B577FF" w:rsidRDefault="001D52D5" w:rsidP="00B577FF">
            <w:pPr>
              <w:spacing w:before="40" w:after="40"/>
              <w:jc w:val="left"/>
              <w:rPr>
                <w:rFonts w:asciiTheme="minorHAnsi" w:hAnsiTheme="minorHAnsi" w:cs="Arial"/>
                <w:b/>
                <w:smallCaps/>
                <w:color w:val="FFFFFF"/>
                <w:spacing w:val="20"/>
                <w:sz w:val="20"/>
              </w:rPr>
            </w:pPr>
            <w:r w:rsidRPr="00B577FF">
              <w:rPr>
                <w:rFonts w:asciiTheme="minorHAnsi" w:hAnsiTheme="minorHAnsi"/>
                <w:sz w:val="20"/>
              </w:rPr>
              <w:br w:type="page"/>
            </w:r>
            <w:r w:rsidRPr="00B577FF">
              <w:rPr>
                <w:rFonts w:asciiTheme="minorHAnsi" w:hAnsiTheme="minorHAnsi" w:cs="Arial"/>
                <w:b/>
                <w:smallCaps/>
                <w:color w:val="FFFFFF"/>
                <w:spacing w:val="20"/>
                <w:sz w:val="20"/>
              </w:rPr>
              <w:t>Section 2:</w:t>
            </w:r>
            <w:r w:rsidRPr="00B577FF">
              <w:rPr>
                <w:rFonts w:asciiTheme="minorHAnsi" w:hAnsiTheme="minorHAnsi" w:cs="Arial"/>
                <w:b/>
                <w:smallCaps/>
                <w:color w:val="FFFFFF"/>
                <w:spacing w:val="20"/>
                <w:sz w:val="20"/>
              </w:rPr>
              <w:tab/>
              <w:t>PROCEDURAL COMPLIANCE</w:t>
            </w:r>
          </w:p>
        </w:tc>
      </w:tr>
      <w:tr w:rsidR="001D52D5" w:rsidRPr="001D2706" w:rsidTr="00D61F49">
        <w:trPr>
          <w:trHeight w:val="664"/>
        </w:trPr>
        <w:tc>
          <w:tcPr>
            <w:tcW w:w="3432" w:type="dxa"/>
            <w:tcBorders>
              <w:top w:val="double" w:sz="4"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Walkways/roadways clear of obstructions &amp; trip hazards</w:t>
            </w:r>
          </w:p>
        </w:tc>
        <w:tc>
          <w:tcPr>
            <w:tcW w:w="395" w:type="dxa"/>
            <w:tcBorders>
              <w:top w:val="double" w:sz="4"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3" w:type="dxa"/>
            <w:tcBorders>
              <w:top w:val="double" w:sz="4"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double" w:sz="4"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16" w:type="dxa"/>
            <w:tcBorders>
              <w:top w:val="double" w:sz="4"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9" w:type="dxa"/>
            <w:tcBorders>
              <w:top w:val="double" w:sz="4"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94" w:type="dxa"/>
            <w:tcBorders>
              <w:top w:val="double" w:sz="4"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6" w:type="dxa"/>
            <w:gridSpan w:val="2"/>
            <w:tcBorders>
              <w:top w:val="double" w:sz="4"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tcBorders>
              <w:top w:val="double" w:sz="4"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double" w:sz="4"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66" w:type="dxa"/>
            <w:tcBorders>
              <w:top w:val="double" w:sz="4"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4" w:type="dxa"/>
            <w:tcBorders>
              <w:top w:val="double" w:sz="4"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double" w:sz="4"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double" w:sz="4"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D61F49">
        <w:trPr>
          <w:trHeight w:val="703"/>
        </w:trPr>
        <w:tc>
          <w:tcPr>
            <w:tcW w:w="343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PPE correctly worn &amp; freely accessible (e.g. high-vis vest)</w:t>
            </w:r>
          </w:p>
        </w:tc>
        <w:tc>
          <w:tcPr>
            <w:tcW w:w="395"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3"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16"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9"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94"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6"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66" w:type="dxa"/>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4"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D61F49">
        <w:trPr>
          <w:trHeight w:val="711"/>
        </w:trPr>
        <w:tc>
          <w:tcPr>
            <w:tcW w:w="343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Machine guarding fitted correctly at all times during use</w:t>
            </w:r>
          </w:p>
        </w:tc>
        <w:tc>
          <w:tcPr>
            <w:tcW w:w="395"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3"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16"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9"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94"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6"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66" w:type="dxa"/>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4"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D61F49">
        <w:trPr>
          <w:trHeight w:val="718"/>
        </w:trPr>
        <w:tc>
          <w:tcPr>
            <w:tcW w:w="343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Plant/equipment isolated &amp; tagged-out during maintenance/repair</w:t>
            </w:r>
          </w:p>
        </w:tc>
        <w:tc>
          <w:tcPr>
            <w:tcW w:w="395"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3"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16"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9"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94"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6"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66" w:type="dxa"/>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4"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D61F49">
        <w:tc>
          <w:tcPr>
            <w:tcW w:w="343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Danger Tags &amp; Out-of-Service Tags freely accessible</w:t>
            </w:r>
          </w:p>
        </w:tc>
        <w:tc>
          <w:tcPr>
            <w:tcW w:w="395"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3"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16"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9"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94"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6"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66" w:type="dxa"/>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4"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D61F49">
        <w:tc>
          <w:tcPr>
            <w:tcW w:w="343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Fall restraint/prevention systems used for work above 1.8m</w:t>
            </w:r>
          </w:p>
        </w:tc>
        <w:tc>
          <w:tcPr>
            <w:tcW w:w="395"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3"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16"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9"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94"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6"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66" w:type="dxa"/>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4"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D61F49">
        <w:tc>
          <w:tcPr>
            <w:tcW w:w="343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Substances labelled &amp; stored correctly (e.g. away from ignition sources / bulk volumes bunded)</w:t>
            </w:r>
          </w:p>
        </w:tc>
        <w:tc>
          <w:tcPr>
            <w:tcW w:w="395"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3"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16"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9"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94"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6"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66" w:type="dxa"/>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4"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D61F49">
        <w:trPr>
          <w:trHeight w:val="738"/>
        </w:trPr>
        <w:tc>
          <w:tcPr>
            <w:tcW w:w="343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SDSs available in areas where substances are used/stored</w:t>
            </w:r>
          </w:p>
        </w:tc>
        <w:tc>
          <w:tcPr>
            <w:tcW w:w="395"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3"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16"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9"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94"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6"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66" w:type="dxa"/>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4"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D61F49">
        <w:tc>
          <w:tcPr>
            <w:tcW w:w="343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Relevant procedures, SWMS, Work Instructions freely accessible</w:t>
            </w:r>
          </w:p>
        </w:tc>
        <w:tc>
          <w:tcPr>
            <w:tcW w:w="395"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3"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16"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9"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94"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6"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66" w:type="dxa"/>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4"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D61F49">
        <w:trPr>
          <w:trHeight w:val="617"/>
        </w:trPr>
        <w:tc>
          <w:tcPr>
            <w:tcW w:w="343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Site speed limits &amp; traffic controls adhered to</w:t>
            </w:r>
          </w:p>
        </w:tc>
        <w:tc>
          <w:tcPr>
            <w:tcW w:w="395"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3"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16"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9"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94"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6"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66" w:type="dxa"/>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4"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D61F49">
        <w:trPr>
          <w:trHeight w:val="406"/>
        </w:trPr>
        <w:tc>
          <w:tcPr>
            <w:tcW w:w="343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Pedestrian walkways adhered to</w:t>
            </w:r>
          </w:p>
        </w:tc>
        <w:tc>
          <w:tcPr>
            <w:tcW w:w="395"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3"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16"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9"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94"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6"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66" w:type="dxa"/>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4"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D61F49">
        <w:trPr>
          <w:trHeight w:val="314"/>
        </w:trPr>
        <w:tc>
          <w:tcPr>
            <w:tcW w:w="343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Smoking restrictions adhered to</w:t>
            </w:r>
          </w:p>
        </w:tc>
        <w:tc>
          <w:tcPr>
            <w:tcW w:w="395"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3"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16"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9"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94"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6"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66" w:type="dxa"/>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4"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D61F49">
        <w:tc>
          <w:tcPr>
            <w:tcW w:w="343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 xml:space="preserve">OHS Notice board displays name of WHSO, First Aiders and OHS Committee meeting minutes. </w:t>
            </w:r>
          </w:p>
        </w:tc>
        <w:tc>
          <w:tcPr>
            <w:tcW w:w="395"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3"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16"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9"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94"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6"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66" w:type="dxa"/>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4"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tcBorders>
              <w:top w:val="single" w:sz="6" w:space="0" w:color="auto"/>
              <w:bottom w:val="single" w:sz="6" w:space="0" w:color="auto"/>
            </w:tcBorders>
            <w:vAlign w:val="center"/>
          </w:tcPr>
          <w:p w:rsidR="001D52D5" w:rsidRPr="001D2706" w:rsidRDefault="001D52D5" w:rsidP="00D61F49">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bl>
    <w:p w:rsidR="009E4D82" w:rsidRDefault="009E4D82">
      <w:pPr>
        <w:spacing w:before="100" w:after="100"/>
        <w:jc w:val="left"/>
      </w:pPr>
      <w:r>
        <w:br w:type="page"/>
      </w:r>
    </w:p>
    <w:tbl>
      <w:tblPr>
        <w:tblW w:w="155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370"/>
        <w:gridCol w:w="60"/>
        <w:gridCol w:w="377"/>
        <w:gridCol w:w="18"/>
        <w:gridCol w:w="18"/>
        <w:gridCol w:w="17"/>
        <w:gridCol w:w="368"/>
        <w:gridCol w:w="15"/>
        <w:gridCol w:w="28"/>
        <w:gridCol w:w="559"/>
        <w:gridCol w:w="13"/>
        <w:gridCol w:w="36"/>
        <w:gridCol w:w="467"/>
        <w:gridCol w:w="26"/>
        <w:gridCol w:w="383"/>
        <w:gridCol w:w="14"/>
        <w:gridCol w:w="18"/>
        <w:gridCol w:w="562"/>
        <w:gridCol w:w="6"/>
        <w:gridCol w:w="14"/>
        <w:gridCol w:w="396"/>
        <w:gridCol w:w="10"/>
        <w:gridCol w:w="16"/>
        <w:gridCol w:w="374"/>
        <w:gridCol w:w="11"/>
        <w:gridCol w:w="15"/>
        <w:gridCol w:w="576"/>
        <w:gridCol w:w="10"/>
        <w:gridCol w:w="14"/>
        <w:gridCol w:w="4540"/>
        <w:gridCol w:w="25"/>
        <w:gridCol w:w="19"/>
        <w:gridCol w:w="6"/>
        <w:gridCol w:w="1024"/>
        <w:gridCol w:w="17"/>
        <w:gridCol w:w="17"/>
        <w:gridCol w:w="1041"/>
        <w:gridCol w:w="8"/>
        <w:gridCol w:w="11"/>
        <w:gridCol w:w="1060"/>
      </w:tblGrid>
      <w:tr w:rsidR="009E4D82" w:rsidRPr="001D2706" w:rsidTr="007835B3">
        <w:trPr>
          <w:trHeight w:val="1259"/>
          <w:tblHeader/>
        </w:trPr>
        <w:tc>
          <w:tcPr>
            <w:tcW w:w="3432" w:type="dxa"/>
            <w:gridSpan w:val="2"/>
            <w:vMerge w:val="restart"/>
            <w:tcBorders>
              <w:top w:val="single" w:sz="4" w:space="0" w:color="auto"/>
              <w:left w:val="single" w:sz="4" w:space="0" w:color="auto"/>
              <w:right w:val="thinThickSmallGap" w:sz="2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rPr>
            </w:pPr>
            <w:r w:rsidRPr="001D2706">
              <w:rPr>
                <w:rFonts w:asciiTheme="minorHAnsi" w:hAnsiTheme="minorHAnsi" w:cs="Arial"/>
                <w:b/>
              </w:rPr>
              <w:t>CHECK ITEM</w:t>
            </w:r>
          </w:p>
        </w:tc>
        <w:tc>
          <w:tcPr>
            <w:tcW w:w="1400" w:type="dxa"/>
            <w:gridSpan w:val="8"/>
            <w:tcBorders>
              <w:top w:val="single" w:sz="4" w:space="0" w:color="auto"/>
              <w:left w:val="thinThickSmallGap" w:sz="24" w:space="0" w:color="auto"/>
              <w:bottom w:val="nil"/>
              <w:right w:val="thinThickSmallGap" w:sz="24" w:space="0" w:color="auto"/>
            </w:tcBorders>
            <w:shd w:val="clear" w:color="auto" w:fill="E6E6E6"/>
          </w:tcPr>
          <w:p w:rsidR="009E4D82" w:rsidRPr="001D2706" w:rsidRDefault="009E4D82" w:rsidP="009E4D82">
            <w:pPr>
              <w:spacing w:line="228" w:lineRule="auto"/>
              <w:jc w:val="center"/>
              <w:rPr>
                <w:rFonts w:asciiTheme="minorHAnsi" w:hAnsiTheme="minorHAnsi" w:cs="Arial"/>
                <w:b/>
                <w:sz w:val="18"/>
                <w:szCs w:val="18"/>
              </w:rPr>
            </w:pPr>
            <w:r w:rsidRPr="001D2706">
              <w:rPr>
                <w:rFonts w:asciiTheme="minorHAnsi" w:hAnsiTheme="minorHAnsi" w:cs="Arial"/>
                <w:b/>
                <w:sz w:val="18"/>
                <w:szCs w:val="18"/>
              </w:rPr>
              <w:t>Area Name:</w:t>
            </w:r>
          </w:p>
          <w:p w:rsidR="009E4D82" w:rsidRPr="001D2706" w:rsidRDefault="009E4D82" w:rsidP="009E4D82">
            <w:pPr>
              <w:spacing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8"/>
                  <w:enabled/>
                  <w:calcOnExit w:val="0"/>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sz w:val="16"/>
                <w:szCs w:val="16"/>
              </w:rPr>
              <w:fldChar w:fldCharType="end"/>
            </w:r>
          </w:p>
        </w:tc>
        <w:tc>
          <w:tcPr>
            <w:tcW w:w="1525" w:type="dxa"/>
            <w:gridSpan w:val="9"/>
            <w:tcBorders>
              <w:top w:val="single" w:sz="4" w:space="0" w:color="auto"/>
              <w:left w:val="thinThickSmallGap" w:sz="24" w:space="0" w:color="auto"/>
              <w:bottom w:val="single" w:sz="4" w:space="0" w:color="auto"/>
              <w:right w:val="thinThickSmallGap" w:sz="24" w:space="0" w:color="auto"/>
            </w:tcBorders>
            <w:shd w:val="clear" w:color="auto" w:fill="E6E6E6"/>
          </w:tcPr>
          <w:p w:rsidR="009E4D82" w:rsidRPr="001D2706" w:rsidRDefault="009E4D82" w:rsidP="009E4D82">
            <w:pPr>
              <w:spacing w:line="228" w:lineRule="auto"/>
              <w:jc w:val="center"/>
              <w:rPr>
                <w:rFonts w:asciiTheme="minorHAnsi" w:hAnsiTheme="minorHAnsi" w:cs="Arial"/>
                <w:b/>
                <w:sz w:val="18"/>
                <w:szCs w:val="18"/>
              </w:rPr>
            </w:pPr>
            <w:r w:rsidRPr="001D2706">
              <w:rPr>
                <w:rFonts w:asciiTheme="minorHAnsi" w:hAnsiTheme="minorHAnsi" w:cs="Arial"/>
                <w:b/>
                <w:sz w:val="18"/>
                <w:szCs w:val="18"/>
              </w:rPr>
              <w:t>Area Name:</w:t>
            </w:r>
          </w:p>
          <w:p w:rsidR="009E4D82" w:rsidRPr="001D2706" w:rsidRDefault="009E4D82" w:rsidP="009E4D82">
            <w:pPr>
              <w:spacing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9"/>
                  <w:enabled/>
                  <w:calcOnExit w:val="0"/>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sz w:val="16"/>
                <w:szCs w:val="16"/>
              </w:rPr>
              <w:fldChar w:fldCharType="end"/>
            </w:r>
          </w:p>
        </w:tc>
        <w:tc>
          <w:tcPr>
            <w:tcW w:w="1412" w:type="dxa"/>
            <w:gridSpan w:val="8"/>
            <w:tcBorders>
              <w:top w:val="single" w:sz="4" w:space="0" w:color="auto"/>
              <w:left w:val="thinThickSmallGap" w:sz="24" w:space="0" w:color="auto"/>
              <w:bottom w:val="single" w:sz="4" w:space="0" w:color="auto"/>
              <w:right w:val="thinThickSmallGap" w:sz="24" w:space="0" w:color="auto"/>
            </w:tcBorders>
            <w:shd w:val="clear" w:color="auto" w:fill="E6E6E6"/>
          </w:tcPr>
          <w:p w:rsidR="009E4D82" w:rsidRPr="001D2706" w:rsidRDefault="009E4D82" w:rsidP="009E4D82">
            <w:pPr>
              <w:spacing w:line="228" w:lineRule="auto"/>
              <w:jc w:val="center"/>
              <w:rPr>
                <w:rFonts w:asciiTheme="minorHAnsi" w:hAnsiTheme="minorHAnsi" w:cs="Arial"/>
                <w:b/>
                <w:sz w:val="18"/>
                <w:szCs w:val="18"/>
              </w:rPr>
            </w:pPr>
            <w:r w:rsidRPr="001D2706">
              <w:rPr>
                <w:rFonts w:asciiTheme="minorHAnsi" w:hAnsiTheme="minorHAnsi" w:cs="Arial"/>
                <w:b/>
                <w:sz w:val="18"/>
                <w:szCs w:val="18"/>
              </w:rPr>
              <w:t>Area Name:</w:t>
            </w:r>
          </w:p>
          <w:p w:rsidR="009E4D82" w:rsidRPr="001D2706" w:rsidRDefault="009E4D82" w:rsidP="009E4D82">
            <w:pPr>
              <w:spacing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20"/>
                  <w:enabled/>
                  <w:calcOnExit w:val="0"/>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sz w:val="16"/>
                <w:szCs w:val="16"/>
              </w:rPr>
              <w:fldChar w:fldCharType="end"/>
            </w:r>
          </w:p>
        </w:tc>
        <w:tc>
          <w:tcPr>
            <w:tcW w:w="4566" w:type="dxa"/>
            <w:gridSpan w:val="3"/>
            <w:vMerge w:val="restart"/>
            <w:tcBorders>
              <w:top w:val="single" w:sz="4" w:space="0" w:color="auto"/>
              <w:left w:val="thinThickSmallGap" w:sz="2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rPr>
            </w:pPr>
            <w:r w:rsidRPr="001D2706">
              <w:rPr>
                <w:rFonts w:asciiTheme="minorHAnsi" w:hAnsiTheme="minorHAnsi" w:cs="Arial"/>
                <w:b/>
              </w:rPr>
              <w:t>CORRECTIVE ACTION / COMMENTS</w:t>
            </w:r>
          </w:p>
        </w:tc>
        <w:tc>
          <w:tcPr>
            <w:tcW w:w="1074" w:type="dxa"/>
            <w:gridSpan w:val="4"/>
            <w:vMerge w:val="restart"/>
            <w:tcBorders>
              <w:top w:val="sing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6"/>
                <w:szCs w:val="16"/>
              </w:rPr>
            </w:pPr>
            <w:r w:rsidRPr="001D2706">
              <w:rPr>
                <w:rFonts w:asciiTheme="minorHAnsi" w:hAnsiTheme="minorHAnsi" w:cs="Arial"/>
                <w:b/>
                <w:sz w:val="16"/>
                <w:szCs w:val="16"/>
              </w:rPr>
              <w:t>By Who</w:t>
            </w:r>
            <w:r w:rsidR="007835B3">
              <w:rPr>
                <w:rFonts w:asciiTheme="minorHAnsi" w:hAnsiTheme="minorHAnsi" w:cs="Arial"/>
                <w:b/>
                <w:sz w:val="16"/>
                <w:szCs w:val="16"/>
              </w:rPr>
              <w:t>m</w:t>
            </w:r>
          </w:p>
        </w:tc>
        <w:tc>
          <w:tcPr>
            <w:tcW w:w="1075" w:type="dxa"/>
            <w:gridSpan w:val="3"/>
            <w:vMerge w:val="restart"/>
            <w:tcBorders>
              <w:top w:val="sing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6"/>
                <w:szCs w:val="16"/>
              </w:rPr>
            </w:pPr>
            <w:r w:rsidRPr="001D2706">
              <w:rPr>
                <w:rFonts w:asciiTheme="minorHAnsi" w:hAnsiTheme="minorHAnsi" w:cs="Arial"/>
                <w:b/>
                <w:sz w:val="16"/>
                <w:szCs w:val="16"/>
              </w:rPr>
              <w:t>By When</w:t>
            </w:r>
          </w:p>
        </w:tc>
        <w:tc>
          <w:tcPr>
            <w:tcW w:w="1075" w:type="dxa"/>
            <w:gridSpan w:val="3"/>
            <w:vMerge w:val="restart"/>
            <w:tcBorders>
              <w:top w:val="sing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6"/>
                <w:szCs w:val="16"/>
              </w:rPr>
            </w:pPr>
            <w:r w:rsidRPr="001D2706">
              <w:rPr>
                <w:rFonts w:asciiTheme="minorHAnsi" w:hAnsiTheme="minorHAnsi" w:cs="Arial"/>
                <w:b/>
                <w:sz w:val="16"/>
                <w:szCs w:val="16"/>
              </w:rPr>
              <w:t>Closed</w:t>
            </w:r>
          </w:p>
          <w:p w:rsidR="009E4D82" w:rsidRPr="001D2706" w:rsidRDefault="009E4D82" w:rsidP="009E4D82">
            <w:pPr>
              <w:spacing w:line="228" w:lineRule="auto"/>
              <w:jc w:val="center"/>
              <w:rPr>
                <w:rFonts w:asciiTheme="minorHAnsi" w:hAnsiTheme="minorHAnsi" w:cs="Arial"/>
                <w:b/>
                <w:sz w:val="16"/>
                <w:szCs w:val="16"/>
              </w:rPr>
            </w:pPr>
            <w:r w:rsidRPr="001D2706">
              <w:rPr>
                <w:rFonts w:asciiTheme="minorHAnsi" w:hAnsiTheme="minorHAnsi" w:cs="Arial"/>
                <w:b/>
                <w:sz w:val="16"/>
                <w:szCs w:val="16"/>
              </w:rPr>
              <w:t>(Yes/No)</w:t>
            </w:r>
          </w:p>
        </w:tc>
      </w:tr>
      <w:tr w:rsidR="009E4D82" w:rsidRPr="001D2706" w:rsidTr="007835B3">
        <w:trPr>
          <w:trHeight w:val="411"/>
          <w:tblHeader/>
        </w:trPr>
        <w:tc>
          <w:tcPr>
            <w:tcW w:w="3432" w:type="dxa"/>
            <w:gridSpan w:val="2"/>
            <w:vMerge/>
            <w:tcBorders>
              <w:left w:val="single" w:sz="4" w:space="0" w:color="auto"/>
              <w:bottom w:val="double" w:sz="4" w:space="0" w:color="auto"/>
              <w:right w:val="thinThickSmallGap" w:sz="2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rPr>
            </w:pPr>
          </w:p>
        </w:tc>
        <w:tc>
          <w:tcPr>
            <w:tcW w:w="395" w:type="dxa"/>
            <w:gridSpan w:val="2"/>
            <w:tcBorders>
              <w:top w:val="single" w:sz="4" w:space="0" w:color="auto"/>
              <w:left w:val="thinThickSmallGap" w:sz="24" w:space="0" w:color="auto"/>
              <w:bottom w:val="double" w:sz="4" w:space="0" w:color="auto"/>
              <w:right w:val="sing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8"/>
                <w:szCs w:val="18"/>
              </w:rPr>
            </w:pPr>
            <w:r w:rsidRPr="001D2706">
              <w:rPr>
                <w:rFonts w:asciiTheme="minorHAnsi" w:hAnsiTheme="minorHAnsi" w:cs="Arial"/>
                <w:b/>
                <w:sz w:val="18"/>
                <w:szCs w:val="18"/>
              </w:rPr>
              <w:t>Y</w:t>
            </w:r>
          </w:p>
        </w:tc>
        <w:tc>
          <w:tcPr>
            <w:tcW w:w="403" w:type="dxa"/>
            <w:gridSpan w:val="3"/>
            <w:tcBorders>
              <w:top w:val="single" w:sz="4" w:space="0" w:color="auto"/>
              <w:left w:val="single" w:sz="4" w:space="0" w:color="auto"/>
              <w:bottom w:val="double" w:sz="4" w:space="0" w:color="auto"/>
              <w:right w:val="sing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8"/>
                <w:szCs w:val="18"/>
              </w:rPr>
            </w:pPr>
            <w:r w:rsidRPr="001D2706">
              <w:rPr>
                <w:rFonts w:asciiTheme="minorHAnsi" w:hAnsiTheme="minorHAnsi" w:cs="Arial"/>
                <w:b/>
                <w:sz w:val="18"/>
                <w:szCs w:val="18"/>
              </w:rPr>
              <w:t>N</w:t>
            </w:r>
          </w:p>
        </w:tc>
        <w:tc>
          <w:tcPr>
            <w:tcW w:w="602" w:type="dxa"/>
            <w:gridSpan w:val="3"/>
            <w:tcBorders>
              <w:top w:val="single" w:sz="4" w:space="0" w:color="auto"/>
              <w:left w:val="single" w:sz="4" w:space="0" w:color="auto"/>
              <w:bottom w:val="double" w:sz="4" w:space="0" w:color="auto"/>
              <w:right w:val="thinThickSmallGap" w:sz="2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8"/>
                <w:szCs w:val="18"/>
              </w:rPr>
            </w:pPr>
            <w:r w:rsidRPr="001D2706">
              <w:rPr>
                <w:rFonts w:asciiTheme="minorHAnsi" w:hAnsiTheme="minorHAnsi" w:cs="Arial"/>
                <w:b/>
                <w:sz w:val="18"/>
                <w:szCs w:val="18"/>
              </w:rPr>
              <w:t>NA</w:t>
            </w:r>
          </w:p>
        </w:tc>
        <w:tc>
          <w:tcPr>
            <w:tcW w:w="516" w:type="dxa"/>
            <w:gridSpan w:val="3"/>
            <w:tcBorders>
              <w:top w:val="single" w:sz="4" w:space="0" w:color="auto"/>
              <w:left w:val="thinThickSmallGap" w:sz="24" w:space="0" w:color="auto"/>
              <w:bottom w:val="double" w:sz="4" w:space="0" w:color="auto"/>
              <w:right w:val="sing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8"/>
                <w:szCs w:val="18"/>
              </w:rPr>
            </w:pPr>
            <w:r w:rsidRPr="001D2706">
              <w:rPr>
                <w:rFonts w:asciiTheme="minorHAnsi" w:hAnsiTheme="minorHAnsi" w:cs="Arial"/>
                <w:b/>
                <w:sz w:val="18"/>
                <w:szCs w:val="18"/>
              </w:rPr>
              <w:t>Y</w:t>
            </w:r>
          </w:p>
        </w:tc>
        <w:tc>
          <w:tcPr>
            <w:tcW w:w="409" w:type="dxa"/>
            <w:gridSpan w:val="2"/>
            <w:tcBorders>
              <w:top w:val="single" w:sz="4" w:space="0" w:color="auto"/>
              <w:left w:val="single" w:sz="4" w:space="0" w:color="auto"/>
              <w:bottom w:val="double" w:sz="4" w:space="0" w:color="auto"/>
              <w:right w:val="sing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8"/>
                <w:szCs w:val="18"/>
              </w:rPr>
            </w:pPr>
            <w:r w:rsidRPr="001D2706">
              <w:rPr>
                <w:rFonts w:asciiTheme="minorHAnsi" w:hAnsiTheme="minorHAnsi" w:cs="Arial"/>
                <w:b/>
                <w:sz w:val="18"/>
                <w:szCs w:val="18"/>
              </w:rPr>
              <w:t>N</w:t>
            </w:r>
          </w:p>
        </w:tc>
        <w:tc>
          <w:tcPr>
            <w:tcW w:w="600" w:type="dxa"/>
            <w:gridSpan w:val="4"/>
            <w:tcBorders>
              <w:top w:val="single" w:sz="4" w:space="0" w:color="auto"/>
              <w:left w:val="single" w:sz="4" w:space="0" w:color="auto"/>
              <w:bottom w:val="double" w:sz="4" w:space="0" w:color="auto"/>
              <w:right w:val="thinThickSmallGap" w:sz="2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8"/>
                <w:szCs w:val="18"/>
              </w:rPr>
            </w:pPr>
            <w:r w:rsidRPr="001D2706">
              <w:rPr>
                <w:rFonts w:asciiTheme="minorHAnsi" w:hAnsiTheme="minorHAnsi" w:cs="Arial"/>
                <w:b/>
                <w:sz w:val="18"/>
                <w:szCs w:val="18"/>
              </w:rPr>
              <w:t>NA</w:t>
            </w:r>
          </w:p>
        </w:tc>
        <w:tc>
          <w:tcPr>
            <w:tcW w:w="410" w:type="dxa"/>
            <w:gridSpan w:val="2"/>
            <w:tcBorders>
              <w:top w:val="single" w:sz="4" w:space="0" w:color="auto"/>
              <w:left w:val="thinThickSmallGap" w:sz="24" w:space="0" w:color="auto"/>
              <w:bottom w:val="double" w:sz="4" w:space="0" w:color="auto"/>
              <w:right w:val="sing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8"/>
                <w:szCs w:val="18"/>
              </w:rPr>
            </w:pPr>
            <w:r w:rsidRPr="001D2706">
              <w:rPr>
                <w:rFonts w:asciiTheme="minorHAnsi" w:hAnsiTheme="minorHAnsi" w:cs="Arial"/>
                <w:b/>
                <w:sz w:val="18"/>
                <w:szCs w:val="18"/>
              </w:rPr>
              <w:t>Y</w:t>
            </w:r>
          </w:p>
        </w:tc>
        <w:tc>
          <w:tcPr>
            <w:tcW w:w="400" w:type="dxa"/>
            <w:gridSpan w:val="3"/>
            <w:tcBorders>
              <w:top w:val="single" w:sz="4" w:space="0" w:color="auto"/>
              <w:left w:val="single" w:sz="4" w:space="0" w:color="auto"/>
              <w:bottom w:val="double" w:sz="4" w:space="0" w:color="auto"/>
              <w:right w:val="sing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8"/>
                <w:szCs w:val="18"/>
              </w:rPr>
            </w:pPr>
            <w:r w:rsidRPr="001D2706">
              <w:rPr>
                <w:rFonts w:asciiTheme="minorHAnsi" w:hAnsiTheme="minorHAnsi" w:cs="Arial"/>
                <w:b/>
                <w:sz w:val="18"/>
                <w:szCs w:val="18"/>
              </w:rPr>
              <w:t>N</w:t>
            </w:r>
          </w:p>
        </w:tc>
        <w:tc>
          <w:tcPr>
            <w:tcW w:w="602" w:type="dxa"/>
            <w:gridSpan w:val="3"/>
            <w:tcBorders>
              <w:top w:val="single" w:sz="4" w:space="0" w:color="auto"/>
              <w:left w:val="single" w:sz="4" w:space="0" w:color="auto"/>
              <w:bottom w:val="double" w:sz="4" w:space="0" w:color="auto"/>
              <w:right w:val="thinThickSmallGap" w:sz="2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8"/>
                <w:szCs w:val="18"/>
              </w:rPr>
            </w:pPr>
            <w:r w:rsidRPr="001D2706">
              <w:rPr>
                <w:rFonts w:asciiTheme="minorHAnsi" w:hAnsiTheme="minorHAnsi" w:cs="Arial"/>
                <w:b/>
                <w:sz w:val="18"/>
                <w:szCs w:val="18"/>
              </w:rPr>
              <w:t>NA</w:t>
            </w:r>
          </w:p>
        </w:tc>
        <w:tc>
          <w:tcPr>
            <w:tcW w:w="4566" w:type="dxa"/>
            <w:gridSpan w:val="3"/>
            <w:vMerge/>
            <w:tcBorders>
              <w:left w:val="thinThickSmallGap" w:sz="24" w:space="0" w:color="auto"/>
              <w:bottom w:val="doub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rPr>
            </w:pPr>
          </w:p>
        </w:tc>
        <w:tc>
          <w:tcPr>
            <w:tcW w:w="1074" w:type="dxa"/>
            <w:gridSpan w:val="4"/>
            <w:vMerge/>
            <w:tcBorders>
              <w:bottom w:val="doub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8"/>
                <w:szCs w:val="18"/>
              </w:rPr>
            </w:pPr>
          </w:p>
        </w:tc>
        <w:tc>
          <w:tcPr>
            <w:tcW w:w="1075" w:type="dxa"/>
            <w:gridSpan w:val="3"/>
            <w:vMerge/>
            <w:tcBorders>
              <w:bottom w:val="doub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8"/>
                <w:szCs w:val="18"/>
              </w:rPr>
            </w:pPr>
          </w:p>
        </w:tc>
        <w:tc>
          <w:tcPr>
            <w:tcW w:w="1075" w:type="dxa"/>
            <w:gridSpan w:val="3"/>
            <w:vMerge/>
            <w:tcBorders>
              <w:bottom w:val="doub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8"/>
                <w:szCs w:val="18"/>
              </w:rPr>
            </w:pPr>
          </w:p>
        </w:tc>
      </w:tr>
      <w:tr w:rsidR="001D52D5" w:rsidRPr="001D2706" w:rsidTr="007835B3">
        <w:trPr>
          <w:trHeight w:val="93"/>
        </w:trPr>
        <w:tc>
          <w:tcPr>
            <w:tcW w:w="15559" w:type="dxa"/>
            <w:gridSpan w:val="40"/>
            <w:tcBorders>
              <w:top w:val="double" w:sz="4" w:space="0" w:color="auto"/>
              <w:left w:val="single" w:sz="4" w:space="0" w:color="auto"/>
              <w:bottom w:val="single" w:sz="6" w:space="0" w:color="auto"/>
            </w:tcBorders>
            <w:shd w:val="clear" w:color="auto" w:fill="000000"/>
            <w:vAlign w:val="center"/>
          </w:tcPr>
          <w:p w:rsidR="001D52D5" w:rsidRPr="00B577FF" w:rsidRDefault="001D52D5" w:rsidP="00B577FF">
            <w:pPr>
              <w:spacing w:before="40" w:after="40"/>
              <w:jc w:val="left"/>
              <w:rPr>
                <w:rFonts w:asciiTheme="minorHAnsi" w:hAnsiTheme="minorHAnsi" w:cs="Arial"/>
                <w:b/>
                <w:smallCaps/>
                <w:color w:val="FFFFFF"/>
                <w:spacing w:val="20"/>
                <w:sz w:val="20"/>
              </w:rPr>
            </w:pPr>
            <w:r w:rsidRPr="00B577FF">
              <w:rPr>
                <w:rFonts w:asciiTheme="minorHAnsi" w:hAnsiTheme="minorHAnsi" w:cs="Arial"/>
                <w:b/>
                <w:smallCaps/>
                <w:color w:val="FFFFFF"/>
                <w:spacing w:val="20"/>
                <w:sz w:val="20"/>
              </w:rPr>
              <w:t>Section 3:</w:t>
            </w:r>
            <w:r w:rsidRPr="00B577FF">
              <w:rPr>
                <w:rFonts w:asciiTheme="minorHAnsi" w:hAnsiTheme="minorHAnsi" w:cs="Arial"/>
                <w:b/>
                <w:smallCaps/>
                <w:color w:val="FFFFFF"/>
                <w:spacing w:val="20"/>
                <w:sz w:val="20"/>
              </w:rPr>
              <w:tab/>
              <w:t>PLANT &amp; EQUIPMENT</w:t>
            </w:r>
          </w:p>
        </w:tc>
      </w:tr>
      <w:tr w:rsidR="001D52D5" w:rsidRPr="001D2706" w:rsidTr="007835B3">
        <w:trPr>
          <w:trHeight w:val="50"/>
        </w:trPr>
        <w:tc>
          <w:tcPr>
            <w:tcW w:w="15559" w:type="dxa"/>
            <w:gridSpan w:val="40"/>
            <w:tcBorders>
              <w:top w:val="double" w:sz="4" w:space="0" w:color="auto"/>
              <w:left w:val="single" w:sz="4" w:space="0" w:color="auto"/>
              <w:bottom w:val="double" w:sz="4" w:space="0" w:color="auto"/>
            </w:tcBorders>
            <w:vAlign w:val="center"/>
          </w:tcPr>
          <w:p w:rsidR="001D52D5" w:rsidRPr="00B577FF" w:rsidRDefault="001D52D5" w:rsidP="00B577FF">
            <w:pPr>
              <w:spacing w:before="40" w:after="40" w:line="228" w:lineRule="auto"/>
              <w:jc w:val="left"/>
              <w:rPr>
                <w:rFonts w:asciiTheme="minorHAnsi" w:hAnsiTheme="minorHAnsi" w:cs="Arial"/>
                <w:b/>
                <w:i/>
                <w:sz w:val="20"/>
              </w:rPr>
            </w:pPr>
            <w:r w:rsidRPr="00B577FF">
              <w:rPr>
                <w:rFonts w:asciiTheme="minorHAnsi" w:hAnsiTheme="minorHAnsi" w:cs="Arial"/>
                <w:b/>
                <w:i/>
                <w:sz w:val="20"/>
              </w:rPr>
              <w:t>Electrical Equipment:</w:t>
            </w:r>
          </w:p>
        </w:tc>
      </w:tr>
      <w:tr w:rsidR="001D52D5" w:rsidRPr="001D2706" w:rsidTr="00787F12">
        <w:trPr>
          <w:trHeight w:val="141"/>
        </w:trPr>
        <w:tc>
          <w:tcPr>
            <w:tcW w:w="3432" w:type="dxa"/>
            <w:gridSpan w:val="2"/>
            <w:tcBorders>
              <w:top w:val="double" w:sz="4"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Electrical equipment tagged &amp; tested</w:t>
            </w:r>
          </w:p>
        </w:tc>
        <w:tc>
          <w:tcPr>
            <w:tcW w:w="395" w:type="dxa"/>
            <w:gridSpan w:val="2"/>
            <w:tcBorders>
              <w:top w:val="double" w:sz="4"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3" w:type="dxa"/>
            <w:gridSpan w:val="3"/>
            <w:tcBorders>
              <w:top w:val="double" w:sz="4"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gridSpan w:val="3"/>
            <w:tcBorders>
              <w:top w:val="double" w:sz="4"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16" w:type="dxa"/>
            <w:gridSpan w:val="3"/>
            <w:tcBorders>
              <w:top w:val="double" w:sz="4"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9" w:type="dxa"/>
            <w:gridSpan w:val="2"/>
            <w:tcBorders>
              <w:top w:val="double" w:sz="4"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94" w:type="dxa"/>
            <w:gridSpan w:val="3"/>
            <w:tcBorders>
              <w:top w:val="double" w:sz="4"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6" w:type="dxa"/>
            <w:gridSpan w:val="3"/>
            <w:tcBorders>
              <w:top w:val="double" w:sz="4"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gridSpan w:val="3"/>
            <w:tcBorders>
              <w:top w:val="double" w:sz="4"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gridSpan w:val="3"/>
            <w:tcBorders>
              <w:top w:val="double" w:sz="4"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66" w:type="dxa"/>
            <w:gridSpan w:val="3"/>
            <w:tcBorders>
              <w:top w:val="double" w:sz="4"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bookmarkStart w:id="116" w:name="Text2"/>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116"/>
          </w:p>
        </w:tc>
        <w:tc>
          <w:tcPr>
            <w:tcW w:w="1074" w:type="dxa"/>
            <w:gridSpan w:val="4"/>
            <w:tcBorders>
              <w:top w:val="double" w:sz="4"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bookmarkStart w:id="117" w:name="Text3"/>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117"/>
          </w:p>
        </w:tc>
        <w:tc>
          <w:tcPr>
            <w:tcW w:w="1075" w:type="dxa"/>
            <w:gridSpan w:val="3"/>
            <w:tcBorders>
              <w:top w:val="double" w:sz="4"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bookmarkStart w:id="118" w:name="Text4"/>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118"/>
          </w:p>
        </w:tc>
        <w:tc>
          <w:tcPr>
            <w:tcW w:w="1075" w:type="dxa"/>
            <w:gridSpan w:val="3"/>
            <w:tcBorders>
              <w:top w:val="double" w:sz="4"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bookmarkStart w:id="119" w:name="Text5"/>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bookmarkEnd w:id="119"/>
          </w:p>
        </w:tc>
      </w:tr>
      <w:tr w:rsidR="001D52D5" w:rsidRPr="001D2706" w:rsidTr="00787F12">
        <w:trPr>
          <w:trHeight w:val="632"/>
        </w:trPr>
        <w:tc>
          <w:tcPr>
            <w:tcW w:w="3432" w:type="dxa"/>
            <w:gridSpan w:val="2"/>
            <w:tcBorders>
              <w:top w:val="single" w:sz="2"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Residual Current Device tested periodically</w:t>
            </w:r>
          </w:p>
        </w:tc>
        <w:tc>
          <w:tcPr>
            <w:tcW w:w="395" w:type="dxa"/>
            <w:gridSpan w:val="2"/>
            <w:tcBorders>
              <w:top w:val="single" w:sz="2"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3" w:type="dxa"/>
            <w:gridSpan w:val="3"/>
            <w:tcBorders>
              <w:top w:val="single" w:sz="2"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gridSpan w:val="3"/>
            <w:tcBorders>
              <w:top w:val="single" w:sz="2"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16" w:type="dxa"/>
            <w:gridSpan w:val="3"/>
            <w:tcBorders>
              <w:top w:val="single" w:sz="2"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9" w:type="dxa"/>
            <w:gridSpan w:val="2"/>
            <w:tcBorders>
              <w:top w:val="single" w:sz="2"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94" w:type="dxa"/>
            <w:gridSpan w:val="3"/>
            <w:tcBorders>
              <w:top w:val="single" w:sz="2"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6" w:type="dxa"/>
            <w:gridSpan w:val="3"/>
            <w:tcBorders>
              <w:top w:val="single" w:sz="2"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gridSpan w:val="3"/>
            <w:tcBorders>
              <w:top w:val="single" w:sz="2"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gridSpan w:val="3"/>
            <w:tcBorders>
              <w:top w:val="single" w:sz="2"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66" w:type="dxa"/>
            <w:gridSpan w:val="3"/>
            <w:tcBorders>
              <w:top w:val="single" w:sz="2"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4" w:type="dxa"/>
            <w:gridSpan w:val="4"/>
            <w:tcBorders>
              <w:top w:val="single" w:sz="2"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gridSpan w:val="3"/>
            <w:tcBorders>
              <w:top w:val="single" w:sz="2"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gridSpan w:val="3"/>
            <w:tcBorders>
              <w:top w:val="single" w:sz="2"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787F12">
        <w:trPr>
          <w:trHeight w:val="640"/>
        </w:trPr>
        <w:tc>
          <w:tcPr>
            <w:tcW w:w="3432" w:type="dxa"/>
            <w:gridSpan w:val="2"/>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Electrical equipment/cords free from damage and kept away from water</w:t>
            </w:r>
          </w:p>
        </w:tc>
        <w:tc>
          <w:tcPr>
            <w:tcW w:w="395"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3"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16" w:type="dxa"/>
            <w:gridSpan w:val="3"/>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9"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94"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6" w:type="dxa"/>
            <w:gridSpan w:val="3"/>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66" w:type="dxa"/>
            <w:gridSpan w:val="3"/>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4" w:type="dxa"/>
            <w:gridSpan w:val="4"/>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gridSpan w:val="3"/>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gridSpan w:val="3"/>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787F12">
        <w:trPr>
          <w:trHeight w:val="65"/>
        </w:trPr>
        <w:tc>
          <w:tcPr>
            <w:tcW w:w="3432" w:type="dxa"/>
            <w:gridSpan w:val="2"/>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Electrical switch boards locked</w:t>
            </w:r>
          </w:p>
        </w:tc>
        <w:tc>
          <w:tcPr>
            <w:tcW w:w="395"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3"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16" w:type="dxa"/>
            <w:gridSpan w:val="3"/>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9"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94"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6" w:type="dxa"/>
            <w:gridSpan w:val="3"/>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2"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66" w:type="dxa"/>
            <w:gridSpan w:val="3"/>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4" w:type="dxa"/>
            <w:gridSpan w:val="4"/>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gridSpan w:val="3"/>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75" w:type="dxa"/>
            <w:gridSpan w:val="3"/>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7835B3">
        <w:trPr>
          <w:trHeight w:val="65"/>
        </w:trPr>
        <w:tc>
          <w:tcPr>
            <w:tcW w:w="15559" w:type="dxa"/>
            <w:gridSpan w:val="40"/>
            <w:tcBorders>
              <w:top w:val="single" w:sz="6" w:space="0" w:color="auto"/>
              <w:left w:val="single" w:sz="4" w:space="0" w:color="auto"/>
              <w:bottom w:val="double" w:sz="4" w:space="0" w:color="auto"/>
            </w:tcBorders>
            <w:shd w:val="clear" w:color="auto" w:fill="D9D9D9" w:themeFill="background1" w:themeFillShade="D9"/>
            <w:vAlign w:val="center"/>
          </w:tcPr>
          <w:p w:rsidR="001D52D5" w:rsidRPr="00B577FF" w:rsidRDefault="001D52D5" w:rsidP="00B577FF">
            <w:pPr>
              <w:spacing w:before="40" w:after="40" w:line="228" w:lineRule="auto"/>
              <w:jc w:val="left"/>
              <w:rPr>
                <w:rFonts w:asciiTheme="minorHAnsi" w:hAnsiTheme="minorHAnsi" w:cs="Arial"/>
                <w:b/>
                <w:i/>
                <w:sz w:val="20"/>
              </w:rPr>
            </w:pPr>
            <w:r w:rsidRPr="00B577FF">
              <w:rPr>
                <w:rFonts w:asciiTheme="minorHAnsi" w:hAnsiTheme="minorHAnsi" w:cs="Arial"/>
                <w:b/>
                <w:i/>
                <w:sz w:val="20"/>
              </w:rPr>
              <w:t>Mobile Plant:</w:t>
            </w:r>
          </w:p>
        </w:tc>
      </w:tr>
      <w:tr w:rsidR="001D52D5" w:rsidRPr="001D2706" w:rsidTr="00787F12">
        <w:trPr>
          <w:trHeight w:val="660"/>
        </w:trPr>
        <w:tc>
          <w:tcPr>
            <w:tcW w:w="3432" w:type="dxa"/>
            <w:gridSpan w:val="2"/>
            <w:tcBorders>
              <w:top w:val="double" w:sz="4"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Documented pre-start inspection completed each day before use</w:t>
            </w:r>
          </w:p>
        </w:tc>
        <w:tc>
          <w:tcPr>
            <w:tcW w:w="413" w:type="dxa"/>
            <w:gridSpan w:val="3"/>
            <w:tcBorders>
              <w:top w:val="double" w:sz="4"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gridSpan w:val="3"/>
            <w:tcBorders>
              <w:top w:val="double" w:sz="4"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0" w:type="dxa"/>
            <w:gridSpan w:val="3"/>
            <w:tcBorders>
              <w:top w:val="double" w:sz="4"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03" w:type="dxa"/>
            <w:gridSpan w:val="2"/>
            <w:tcBorders>
              <w:top w:val="double" w:sz="4"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23" w:type="dxa"/>
            <w:gridSpan w:val="3"/>
            <w:tcBorders>
              <w:top w:val="double" w:sz="4"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80" w:type="dxa"/>
            <w:gridSpan w:val="2"/>
            <w:tcBorders>
              <w:top w:val="double" w:sz="4"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26" w:type="dxa"/>
            <w:gridSpan w:val="4"/>
            <w:tcBorders>
              <w:top w:val="double" w:sz="4"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1" w:type="dxa"/>
            <w:gridSpan w:val="3"/>
            <w:tcBorders>
              <w:top w:val="double" w:sz="4"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1" w:type="dxa"/>
            <w:gridSpan w:val="3"/>
            <w:tcBorders>
              <w:top w:val="double" w:sz="4"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81" w:type="dxa"/>
            <w:gridSpan w:val="3"/>
            <w:tcBorders>
              <w:top w:val="double" w:sz="4"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6" w:type="dxa"/>
            <w:gridSpan w:val="4"/>
            <w:tcBorders>
              <w:top w:val="double" w:sz="4"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6" w:type="dxa"/>
            <w:gridSpan w:val="3"/>
            <w:tcBorders>
              <w:top w:val="double" w:sz="4"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7" w:type="dxa"/>
            <w:gridSpan w:val="2"/>
            <w:tcBorders>
              <w:top w:val="double" w:sz="4"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787F12">
        <w:trPr>
          <w:trHeight w:val="669"/>
        </w:trPr>
        <w:tc>
          <w:tcPr>
            <w:tcW w:w="3432" w:type="dxa"/>
            <w:gridSpan w:val="2"/>
            <w:tcBorders>
              <w:top w:val="single" w:sz="6" w:space="0" w:color="auto"/>
              <w:left w:val="single" w:sz="4" w:space="0" w:color="auto"/>
              <w:bottom w:val="single" w:sz="6" w:space="0" w:color="auto"/>
              <w:right w:val="thinThickSmallGap" w:sz="24" w:space="0" w:color="auto"/>
            </w:tcBorders>
            <w:vAlign w:val="center"/>
          </w:tcPr>
          <w:p w:rsidR="00B577FF" w:rsidRPr="00B577FF" w:rsidRDefault="001D52D5" w:rsidP="00192E17">
            <w:pPr>
              <w:spacing w:before="40" w:after="40" w:line="228" w:lineRule="auto"/>
              <w:jc w:val="left"/>
              <w:rPr>
                <w:rFonts w:asciiTheme="minorHAnsi" w:hAnsiTheme="minorHAnsi" w:cs="Arial"/>
                <w:sz w:val="20"/>
              </w:rPr>
            </w:pPr>
            <w:r w:rsidRPr="00B577FF">
              <w:rPr>
                <w:rFonts w:asciiTheme="minorHAnsi" w:hAnsiTheme="minorHAnsi" w:cs="Arial"/>
                <w:sz w:val="20"/>
              </w:rPr>
              <w:t>Plant in good working order with clean and tidy cabin</w:t>
            </w:r>
          </w:p>
        </w:tc>
        <w:tc>
          <w:tcPr>
            <w:tcW w:w="413" w:type="dxa"/>
            <w:gridSpan w:val="3"/>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0"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03"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23"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80"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26" w:type="dxa"/>
            <w:gridSpan w:val="4"/>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1"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1"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81" w:type="dxa"/>
            <w:gridSpan w:val="3"/>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6" w:type="dxa"/>
            <w:gridSpan w:val="4"/>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6" w:type="dxa"/>
            <w:gridSpan w:val="3"/>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7" w:type="dxa"/>
            <w:gridSpan w:val="2"/>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787F12">
        <w:trPr>
          <w:trHeight w:val="663"/>
        </w:trPr>
        <w:tc>
          <w:tcPr>
            <w:tcW w:w="3432" w:type="dxa"/>
            <w:gridSpan w:val="2"/>
            <w:tcBorders>
              <w:top w:val="single" w:sz="6" w:space="0" w:color="auto"/>
              <w:left w:val="single" w:sz="4" w:space="0" w:color="auto"/>
              <w:bottom w:val="single" w:sz="6" w:space="0" w:color="auto"/>
              <w:right w:val="thinThickSmallGap" w:sz="24" w:space="0" w:color="auto"/>
            </w:tcBorders>
            <w:vAlign w:val="center"/>
          </w:tcPr>
          <w:p w:rsidR="00B577FF" w:rsidRPr="00B577FF" w:rsidRDefault="001D52D5" w:rsidP="00192E17">
            <w:pPr>
              <w:spacing w:before="40" w:after="40" w:line="228" w:lineRule="auto"/>
              <w:jc w:val="left"/>
              <w:rPr>
                <w:rFonts w:asciiTheme="minorHAnsi" w:hAnsiTheme="minorHAnsi" w:cs="Arial"/>
                <w:sz w:val="20"/>
              </w:rPr>
            </w:pPr>
            <w:r w:rsidRPr="00B577FF">
              <w:rPr>
                <w:rFonts w:asciiTheme="minorHAnsi" w:hAnsiTheme="minorHAnsi" w:cs="Arial"/>
                <w:sz w:val="20"/>
              </w:rPr>
              <w:t>Flashing light, reversing alarm and fire extinguisher fitted and operable</w:t>
            </w:r>
          </w:p>
        </w:tc>
        <w:tc>
          <w:tcPr>
            <w:tcW w:w="413" w:type="dxa"/>
            <w:gridSpan w:val="3"/>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0"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03"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23"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80"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26" w:type="dxa"/>
            <w:gridSpan w:val="4"/>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1"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1"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81" w:type="dxa"/>
            <w:gridSpan w:val="3"/>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6" w:type="dxa"/>
            <w:gridSpan w:val="4"/>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6" w:type="dxa"/>
            <w:gridSpan w:val="3"/>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7" w:type="dxa"/>
            <w:gridSpan w:val="2"/>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7835B3">
        <w:trPr>
          <w:trHeight w:val="110"/>
        </w:trPr>
        <w:tc>
          <w:tcPr>
            <w:tcW w:w="15559" w:type="dxa"/>
            <w:gridSpan w:val="40"/>
            <w:tcBorders>
              <w:top w:val="single" w:sz="6" w:space="0" w:color="auto"/>
              <w:left w:val="single" w:sz="4" w:space="0" w:color="auto"/>
              <w:bottom w:val="double" w:sz="4" w:space="0" w:color="auto"/>
            </w:tcBorders>
            <w:shd w:val="clear" w:color="auto" w:fill="D9D9D9" w:themeFill="background1" w:themeFillShade="D9"/>
            <w:vAlign w:val="center"/>
          </w:tcPr>
          <w:p w:rsidR="001D52D5" w:rsidRPr="00B577FF" w:rsidRDefault="001D52D5" w:rsidP="00B577FF">
            <w:pPr>
              <w:spacing w:before="40" w:after="40" w:line="228" w:lineRule="auto"/>
              <w:jc w:val="left"/>
              <w:rPr>
                <w:rFonts w:asciiTheme="minorHAnsi" w:hAnsiTheme="minorHAnsi" w:cs="Arial"/>
                <w:b/>
                <w:i/>
                <w:sz w:val="20"/>
              </w:rPr>
            </w:pPr>
            <w:r w:rsidRPr="00B577FF">
              <w:rPr>
                <w:rFonts w:asciiTheme="minorHAnsi" w:hAnsiTheme="minorHAnsi" w:cs="Arial"/>
                <w:b/>
                <w:i/>
                <w:sz w:val="20"/>
              </w:rPr>
              <w:t>Lifting Equipment:</w:t>
            </w:r>
          </w:p>
        </w:tc>
      </w:tr>
      <w:tr w:rsidR="001D52D5" w:rsidRPr="001D2706" w:rsidTr="00787F12">
        <w:trPr>
          <w:trHeight w:val="204"/>
        </w:trPr>
        <w:tc>
          <w:tcPr>
            <w:tcW w:w="3432" w:type="dxa"/>
            <w:gridSpan w:val="2"/>
            <w:tcBorders>
              <w:top w:val="double" w:sz="4"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Inspection tag attached and SWL clearly displayed</w:t>
            </w:r>
          </w:p>
        </w:tc>
        <w:tc>
          <w:tcPr>
            <w:tcW w:w="413" w:type="dxa"/>
            <w:gridSpan w:val="3"/>
            <w:tcBorders>
              <w:top w:val="double" w:sz="4"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gridSpan w:val="3"/>
            <w:tcBorders>
              <w:top w:val="double" w:sz="4"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0" w:type="dxa"/>
            <w:gridSpan w:val="3"/>
            <w:tcBorders>
              <w:top w:val="double" w:sz="4"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03" w:type="dxa"/>
            <w:gridSpan w:val="2"/>
            <w:tcBorders>
              <w:top w:val="double" w:sz="4"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23" w:type="dxa"/>
            <w:gridSpan w:val="3"/>
            <w:tcBorders>
              <w:top w:val="double" w:sz="4"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80" w:type="dxa"/>
            <w:gridSpan w:val="2"/>
            <w:tcBorders>
              <w:top w:val="double" w:sz="4"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26" w:type="dxa"/>
            <w:gridSpan w:val="4"/>
            <w:tcBorders>
              <w:top w:val="double" w:sz="4"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1" w:type="dxa"/>
            <w:gridSpan w:val="3"/>
            <w:tcBorders>
              <w:top w:val="double" w:sz="4"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1" w:type="dxa"/>
            <w:gridSpan w:val="3"/>
            <w:tcBorders>
              <w:top w:val="double" w:sz="4"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81" w:type="dxa"/>
            <w:gridSpan w:val="3"/>
            <w:tcBorders>
              <w:top w:val="double" w:sz="4"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6" w:type="dxa"/>
            <w:gridSpan w:val="4"/>
            <w:tcBorders>
              <w:top w:val="double" w:sz="4"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6" w:type="dxa"/>
            <w:gridSpan w:val="3"/>
            <w:tcBorders>
              <w:top w:val="double" w:sz="4"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7" w:type="dxa"/>
            <w:gridSpan w:val="2"/>
            <w:tcBorders>
              <w:top w:val="double" w:sz="4"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787F12">
        <w:trPr>
          <w:trHeight w:val="185"/>
        </w:trPr>
        <w:tc>
          <w:tcPr>
            <w:tcW w:w="3432" w:type="dxa"/>
            <w:gridSpan w:val="2"/>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 xml:space="preserve">Free from damage &amp; properly stored </w:t>
            </w:r>
          </w:p>
        </w:tc>
        <w:tc>
          <w:tcPr>
            <w:tcW w:w="413" w:type="dxa"/>
            <w:gridSpan w:val="3"/>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0"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03"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23"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80"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26" w:type="dxa"/>
            <w:gridSpan w:val="4"/>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1"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1"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81" w:type="dxa"/>
            <w:gridSpan w:val="3"/>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6" w:type="dxa"/>
            <w:gridSpan w:val="4"/>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6" w:type="dxa"/>
            <w:gridSpan w:val="3"/>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7" w:type="dxa"/>
            <w:gridSpan w:val="2"/>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7835B3">
        <w:trPr>
          <w:trHeight w:val="186"/>
        </w:trPr>
        <w:tc>
          <w:tcPr>
            <w:tcW w:w="15559" w:type="dxa"/>
            <w:gridSpan w:val="40"/>
            <w:tcBorders>
              <w:top w:val="single" w:sz="6" w:space="0" w:color="auto"/>
              <w:left w:val="single" w:sz="4" w:space="0" w:color="auto"/>
              <w:bottom w:val="double" w:sz="4" w:space="0" w:color="auto"/>
            </w:tcBorders>
            <w:shd w:val="clear" w:color="auto" w:fill="D9D9D9" w:themeFill="background1" w:themeFillShade="D9"/>
            <w:vAlign w:val="center"/>
          </w:tcPr>
          <w:p w:rsidR="001D52D5" w:rsidRPr="00B577FF" w:rsidRDefault="001D52D5" w:rsidP="00B577FF">
            <w:pPr>
              <w:spacing w:before="40" w:after="40" w:line="228" w:lineRule="auto"/>
              <w:jc w:val="left"/>
              <w:rPr>
                <w:rFonts w:asciiTheme="minorHAnsi" w:hAnsiTheme="minorHAnsi" w:cs="Arial"/>
                <w:b/>
                <w:i/>
                <w:sz w:val="20"/>
              </w:rPr>
            </w:pPr>
            <w:r w:rsidRPr="00B577FF">
              <w:rPr>
                <w:rFonts w:asciiTheme="minorHAnsi" w:hAnsiTheme="minorHAnsi" w:cs="Arial"/>
                <w:b/>
                <w:i/>
                <w:sz w:val="20"/>
              </w:rPr>
              <w:t>Welding Equipment:</w:t>
            </w:r>
          </w:p>
        </w:tc>
      </w:tr>
      <w:tr w:rsidR="001D52D5" w:rsidRPr="001D2706" w:rsidTr="00787F12">
        <w:trPr>
          <w:trHeight w:val="50"/>
        </w:trPr>
        <w:tc>
          <w:tcPr>
            <w:tcW w:w="3432" w:type="dxa"/>
            <w:gridSpan w:val="2"/>
            <w:tcBorders>
              <w:top w:val="double" w:sz="4"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jc w:val="left"/>
              <w:rPr>
                <w:rFonts w:asciiTheme="minorHAnsi" w:hAnsiTheme="minorHAnsi" w:cs="Arial"/>
                <w:sz w:val="20"/>
              </w:rPr>
            </w:pPr>
            <w:r w:rsidRPr="00B577FF">
              <w:rPr>
                <w:rFonts w:asciiTheme="minorHAnsi" w:hAnsiTheme="minorHAnsi" w:cs="Arial"/>
                <w:sz w:val="20"/>
              </w:rPr>
              <w:t>Welding screens used correctly</w:t>
            </w:r>
          </w:p>
        </w:tc>
        <w:tc>
          <w:tcPr>
            <w:tcW w:w="430" w:type="dxa"/>
            <w:gridSpan w:val="4"/>
            <w:tcBorders>
              <w:top w:val="double" w:sz="4"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1" w:type="dxa"/>
            <w:gridSpan w:val="3"/>
            <w:tcBorders>
              <w:top w:val="double" w:sz="4"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8" w:type="dxa"/>
            <w:gridSpan w:val="3"/>
            <w:tcBorders>
              <w:top w:val="double" w:sz="4"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67" w:type="dxa"/>
            <w:tcBorders>
              <w:top w:val="double" w:sz="4"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41" w:type="dxa"/>
            <w:gridSpan w:val="4"/>
            <w:tcBorders>
              <w:top w:val="double" w:sz="4"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62" w:type="dxa"/>
            <w:tcBorders>
              <w:top w:val="double" w:sz="4"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26" w:type="dxa"/>
            <w:gridSpan w:val="4"/>
            <w:tcBorders>
              <w:top w:val="double" w:sz="4"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6" w:type="dxa"/>
            <w:gridSpan w:val="4"/>
            <w:tcBorders>
              <w:top w:val="double" w:sz="4"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0" w:type="dxa"/>
            <w:gridSpan w:val="3"/>
            <w:tcBorders>
              <w:top w:val="double" w:sz="4"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86" w:type="dxa"/>
            <w:gridSpan w:val="3"/>
            <w:tcBorders>
              <w:top w:val="double" w:sz="4"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0" w:type="dxa"/>
            <w:gridSpan w:val="4"/>
            <w:tcBorders>
              <w:top w:val="double" w:sz="4"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0" w:type="dxa"/>
            <w:gridSpan w:val="3"/>
            <w:tcBorders>
              <w:top w:val="double" w:sz="4"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0" w:type="dxa"/>
            <w:tcBorders>
              <w:top w:val="double" w:sz="4"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787F12">
        <w:trPr>
          <w:trHeight w:val="258"/>
        </w:trPr>
        <w:tc>
          <w:tcPr>
            <w:tcW w:w="3432" w:type="dxa"/>
            <w:gridSpan w:val="2"/>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jc w:val="left"/>
              <w:rPr>
                <w:rFonts w:asciiTheme="minorHAnsi" w:hAnsiTheme="minorHAnsi" w:cs="Arial"/>
                <w:sz w:val="20"/>
              </w:rPr>
            </w:pPr>
            <w:r w:rsidRPr="00B577FF">
              <w:rPr>
                <w:rFonts w:asciiTheme="minorHAnsi" w:hAnsiTheme="minorHAnsi" w:cs="Arial"/>
                <w:sz w:val="20"/>
              </w:rPr>
              <w:t>Gas bottles upright and secured</w:t>
            </w:r>
          </w:p>
        </w:tc>
        <w:tc>
          <w:tcPr>
            <w:tcW w:w="430" w:type="dxa"/>
            <w:gridSpan w:val="4"/>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1"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8"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67"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41" w:type="dxa"/>
            <w:gridSpan w:val="4"/>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6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26" w:type="dxa"/>
            <w:gridSpan w:val="4"/>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6" w:type="dxa"/>
            <w:gridSpan w:val="4"/>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0"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86" w:type="dxa"/>
            <w:gridSpan w:val="3"/>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0" w:type="dxa"/>
            <w:gridSpan w:val="4"/>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0" w:type="dxa"/>
            <w:gridSpan w:val="3"/>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0" w:type="dxa"/>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787F12">
        <w:trPr>
          <w:trHeight w:val="164"/>
        </w:trPr>
        <w:tc>
          <w:tcPr>
            <w:tcW w:w="3432" w:type="dxa"/>
            <w:gridSpan w:val="2"/>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jc w:val="left"/>
              <w:rPr>
                <w:rFonts w:asciiTheme="minorHAnsi" w:hAnsiTheme="minorHAnsi" w:cs="Arial"/>
                <w:sz w:val="20"/>
              </w:rPr>
            </w:pPr>
            <w:r w:rsidRPr="00B577FF">
              <w:rPr>
                <w:rFonts w:asciiTheme="minorHAnsi" w:hAnsiTheme="minorHAnsi" w:cs="Arial"/>
                <w:sz w:val="20"/>
              </w:rPr>
              <w:t>Flash-back arrestors fitted and hoses/fitting in good condition</w:t>
            </w:r>
          </w:p>
        </w:tc>
        <w:tc>
          <w:tcPr>
            <w:tcW w:w="430" w:type="dxa"/>
            <w:gridSpan w:val="4"/>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1"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8"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67"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41" w:type="dxa"/>
            <w:gridSpan w:val="4"/>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6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26" w:type="dxa"/>
            <w:gridSpan w:val="4"/>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6" w:type="dxa"/>
            <w:gridSpan w:val="4"/>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0"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86" w:type="dxa"/>
            <w:gridSpan w:val="3"/>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0" w:type="dxa"/>
            <w:gridSpan w:val="4"/>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0" w:type="dxa"/>
            <w:gridSpan w:val="3"/>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0" w:type="dxa"/>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787F12">
        <w:trPr>
          <w:trHeight w:val="119"/>
        </w:trPr>
        <w:tc>
          <w:tcPr>
            <w:tcW w:w="3432" w:type="dxa"/>
            <w:gridSpan w:val="2"/>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jc w:val="left"/>
              <w:rPr>
                <w:rFonts w:asciiTheme="minorHAnsi" w:hAnsiTheme="minorHAnsi" w:cs="Arial"/>
                <w:sz w:val="20"/>
              </w:rPr>
            </w:pPr>
            <w:r w:rsidRPr="00B577FF">
              <w:rPr>
                <w:rFonts w:asciiTheme="minorHAnsi" w:hAnsiTheme="minorHAnsi" w:cs="Arial"/>
                <w:sz w:val="20"/>
              </w:rPr>
              <w:t>Fire extinguisher in immediate area</w:t>
            </w:r>
          </w:p>
        </w:tc>
        <w:tc>
          <w:tcPr>
            <w:tcW w:w="430" w:type="dxa"/>
            <w:gridSpan w:val="4"/>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1"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8"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67" w:type="dxa"/>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41" w:type="dxa"/>
            <w:gridSpan w:val="4"/>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62" w:type="dxa"/>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26" w:type="dxa"/>
            <w:gridSpan w:val="4"/>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6" w:type="dxa"/>
            <w:gridSpan w:val="4"/>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0"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86" w:type="dxa"/>
            <w:gridSpan w:val="3"/>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0" w:type="dxa"/>
            <w:gridSpan w:val="4"/>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0" w:type="dxa"/>
            <w:gridSpan w:val="3"/>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60" w:type="dxa"/>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7835B3">
        <w:trPr>
          <w:trHeight w:val="93"/>
        </w:trPr>
        <w:tc>
          <w:tcPr>
            <w:tcW w:w="15559" w:type="dxa"/>
            <w:gridSpan w:val="40"/>
            <w:tcBorders>
              <w:top w:val="double" w:sz="4" w:space="0" w:color="auto"/>
              <w:left w:val="single" w:sz="4" w:space="0" w:color="auto"/>
              <w:bottom w:val="single" w:sz="6" w:space="0" w:color="auto"/>
            </w:tcBorders>
            <w:shd w:val="clear" w:color="auto" w:fill="000000"/>
            <w:vAlign w:val="center"/>
          </w:tcPr>
          <w:p w:rsidR="001D52D5" w:rsidRPr="00B577FF" w:rsidRDefault="001D52D5" w:rsidP="00B577FF">
            <w:pPr>
              <w:spacing w:before="40" w:after="40"/>
              <w:jc w:val="left"/>
              <w:rPr>
                <w:rFonts w:asciiTheme="minorHAnsi" w:hAnsiTheme="minorHAnsi" w:cs="Arial"/>
                <w:b/>
                <w:smallCaps/>
                <w:color w:val="FFFFFF"/>
                <w:spacing w:val="20"/>
                <w:sz w:val="20"/>
              </w:rPr>
            </w:pPr>
            <w:r w:rsidRPr="00B577FF">
              <w:rPr>
                <w:rFonts w:asciiTheme="minorHAnsi" w:hAnsiTheme="minorHAnsi" w:cs="Arial"/>
                <w:b/>
                <w:smallCaps/>
                <w:color w:val="FFFFFF"/>
                <w:spacing w:val="20"/>
                <w:sz w:val="20"/>
              </w:rPr>
              <w:t>Section 4:</w:t>
            </w:r>
            <w:r w:rsidRPr="00B577FF">
              <w:rPr>
                <w:rFonts w:asciiTheme="minorHAnsi" w:hAnsiTheme="minorHAnsi" w:cs="Arial"/>
                <w:b/>
                <w:smallCaps/>
                <w:color w:val="FFFFFF"/>
                <w:spacing w:val="20"/>
                <w:sz w:val="20"/>
              </w:rPr>
              <w:tab/>
              <w:t xml:space="preserve">Physical Work Environment </w:t>
            </w:r>
          </w:p>
        </w:tc>
      </w:tr>
      <w:tr w:rsidR="001D52D5" w:rsidRPr="001D2706" w:rsidTr="00787F12">
        <w:trPr>
          <w:trHeight w:val="836"/>
        </w:trPr>
        <w:tc>
          <w:tcPr>
            <w:tcW w:w="3372" w:type="dxa"/>
            <w:tcBorders>
              <w:top w:val="double" w:sz="4"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Appropriate ventilation and air quality within work area</w:t>
            </w:r>
          </w:p>
        </w:tc>
        <w:tc>
          <w:tcPr>
            <w:tcW w:w="437" w:type="dxa"/>
            <w:gridSpan w:val="2"/>
            <w:tcBorders>
              <w:top w:val="double" w:sz="4" w:space="0" w:color="auto"/>
              <w:left w:val="thinThickSmallGap" w:sz="24" w:space="0" w:color="auto"/>
              <w:bottom w:val="single" w:sz="6" w:space="0" w:color="auto"/>
              <w:right w:val="single" w:sz="4" w:space="0" w:color="auto"/>
            </w:tcBorders>
            <w:shd w:val="clear" w:color="auto" w:fill="FFFFFF"/>
            <w:vAlign w:val="center"/>
          </w:tcPr>
          <w:p w:rsidR="001D52D5" w:rsidRPr="00B577FF" w:rsidRDefault="001D52D5" w:rsidP="001D52D5">
            <w:pPr>
              <w:spacing w:before="140" w:after="140" w:line="228" w:lineRule="auto"/>
              <w:jc w:val="center"/>
              <w:rPr>
                <w:rFonts w:asciiTheme="minorHAnsi" w:hAnsiTheme="minorHAnsi" w:cs="Arial"/>
                <w:b/>
                <w:sz w:val="20"/>
              </w:rPr>
            </w:pPr>
            <w:r w:rsidRPr="00B577FF">
              <w:rPr>
                <w:rFonts w:asciiTheme="minorHAnsi" w:hAnsiTheme="minorHAnsi" w:cs="Arial"/>
                <w:b/>
                <w:sz w:val="20"/>
              </w:rPr>
              <w:fldChar w:fldCharType="begin">
                <w:ffData>
                  <w:name w:val="Text1"/>
                  <w:enabled/>
                  <w:calcOnExit w:val="0"/>
                  <w:textInput>
                    <w:maxLength w:val="1"/>
                  </w:textInput>
                </w:ffData>
              </w:fldChar>
            </w:r>
            <w:r w:rsidRPr="00B577FF">
              <w:rPr>
                <w:rFonts w:asciiTheme="minorHAnsi" w:hAnsiTheme="minorHAnsi" w:cs="Arial"/>
                <w:b/>
                <w:sz w:val="20"/>
              </w:rPr>
              <w:instrText xml:space="preserve"> FORMTEXT </w:instrText>
            </w:r>
            <w:r w:rsidRPr="00B577FF">
              <w:rPr>
                <w:rFonts w:asciiTheme="minorHAnsi" w:hAnsiTheme="minorHAnsi" w:cs="Arial"/>
                <w:b/>
                <w:sz w:val="20"/>
              </w:rPr>
            </w:r>
            <w:r w:rsidRPr="00B577FF">
              <w:rPr>
                <w:rFonts w:asciiTheme="minorHAnsi" w:hAnsiTheme="minorHAnsi" w:cs="Arial"/>
                <w:b/>
                <w:sz w:val="20"/>
              </w:rPr>
              <w:fldChar w:fldCharType="separate"/>
            </w:r>
            <w:r w:rsidRPr="00B577FF">
              <w:rPr>
                <w:rFonts w:asciiTheme="minorHAnsi" w:hAnsiTheme="minorHAnsi" w:cs="Arial"/>
                <w:b/>
                <w:noProof/>
                <w:sz w:val="20"/>
              </w:rPr>
              <w:t> </w:t>
            </w:r>
            <w:r w:rsidRPr="00B577FF">
              <w:rPr>
                <w:rFonts w:asciiTheme="minorHAnsi" w:hAnsiTheme="minorHAnsi" w:cs="Arial"/>
                <w:b/>
                <w:sz w:val="20"/>
              </w:rPr>
              <w:fldChar w:fldCharType="end"/>
            </w:r>
          </w:p>
        </w:tc>
        <w:tc>
          <w:tcPr>
            <w:tcW w:w="464" w:type="dxa"/>
            <w:gridSpan w:val="6"/>
            <w:tcBorders>
              <w:top w:val="double" w:sz="4"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8" w:type="dxa"/>
            <w:gridSpan w:val="3"/>
            <w:tcBorders>
              <w:top w:val="double" w:sz="4"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93" w:type="dxa"/>
            <w:gridSpan w:val="2"/>
            <w:tcBorders>
              <w:top w:val="double" w:sz="4"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5" w:type="dxa"/>
            <w:gridSpan w:val="3"/>
            <w:tcBorders>
              <w:top w:val="double" w:sz="4"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82" w:type="dxa"/>
            <w:gridSpan w:val="3"/>
            <w:tcBorders>
              <w:top w:val="double" w:sz="4"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22" w:type="dxa"/>
            <w:gridSpan w:val="3"/>
            <w:tcBorders>
              <w:top w:val="double" w:sz="4"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gridSpan w:val="3"/>
            <w:tcBorders>
              <w:top w:val="double" w:sz="4"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0" w:type="dxa"/>
            <w:gridSpan w:val="3"/>
            <w:tcBorders>
              <w:top w:val="double" w:sz="4"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92" w:type="dxa"/>
            <w:gridSpan w:val="4"/>
            <w:tcBorders>
              <w:top w:val="double" w:sz="4"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58" w:type="dxa"/>
            <w:gridSpan w:val="3"/>
            <w:tcBorders>
              <w:top w:val="double" w:sz="4"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58" w:type="dxa"/>
            <w:gridSpan w:val="3"/>
            <w:tcBorders>
              <w:top w:val="double" w:sz="4"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58" w:type="dxa"/>
            <w:tcBorders>
              <w:top w:val="double" w:sz="4"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787F12">
        <w:trPr>
          <w:trHeight w:val="689"/>
        </w:trPr>
        <w:tc>
          <w:tcPr>
            <w:tcW w:w="337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Lighting appropriate for the nature of work conducted</w:t>
            </w:r>
          </w:p>
        </w:tc>
        <w:tc>
          <w:tcPr>
            <w:tcW w:w="437"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B577FF" w:rsidRDefault="001D52D5" w:rsidP="001D52D5">
            <w:pPr>
              <w:spacing w:before="140" w:after="140" w:line="228" w:lineRule="auto"/>
              <w:jc w:val="center"/>
              <w:rPr>
                <w:rFonts w:asciiTheme="minorHAnsi" w:hAnsiTheme="minorHAnsi" w:cs="Arial"/>
                <w:b/>
                <w:sz w:val="20"/>
              </w:rPr>
            </w:pPr>
            <w:r w:rsidRPr="00B577FF">
              <w:rPr>
                <w:rFonts w:asciiTheme="minorHAnsi" w:hAnsiTheme="minorHAnsi" w:cs="Arial"/>
                <w:b/>
                <w:sz w:val="20"/>
              </w:rPr>
              <w:fldChar w:fldCharType="begin">
                <w:ffData>
                  <w:name w:val="Text1"/>
                  <w:enabled/>
                  <w:calcOnExit w:val="0"/>
                  <w:textInput>
                    <w:maxLength w:val="1"/>
                  </w:textInput>
                </w:ffData>
              </w:fldChar>
            </w:r>
            <w:r w:rsidRPr="00B577FF">
              <w:rPr>
                <w:rFonts w:asciiTheme="minorHAnsi" w:hAnsiTheme="minorHAnsi" w:cs="Arial"/>
                <w:b/>
                <w:sz w:val="20"/>
              </w:rPr>
              <w:instrText xml:space="preserve"> FORMTEXT </w:instrText>
            </w:r>
            <w:r w:rsidRPr="00B577FF">
              <w:rPr>
                <w:rFonts w:asciiTheme="minorHAnsi" w:hAnsiTheme="minorHAnsi" w:cs="Arial"/>
                <w:b/>
                <w:sz w:val="20"/>
              </w:rPr>
            </w:r>
            <w:r w:rsidRPr="00B577FF">
              <w:rPr>
                <w:rFonts w:asciiTheme="minorHAnsi" w:hAnsiTheme="minorHAnsi" w:cs="Arial"/>
                <w:b/>
                <w:sz w:val="20"/>
              </w:rPr>
              <w:fldChar w:fldCharType="separate"/>
            </w:r>
            <w:r w:rsidRPr="00B577FF">
              <w:rPr>
                <w:rFonts w:asciiTheme="minorHAnsi" w:hAnsiTheme="minorHAnsi" w:cs="Arial"/>
                <w:b/>
                <w:noProof/>
                <w:sz w:val="20"/>
              </w:rPr>
              <w:t> </w:t>
            </w:r>
            <w:r w:rsidRPr="00B577FF">
              <w:rPr>
                <w:rFonts w:asciiTheme="minorHAnsi" w:hAnsiTheme="minorHAnsi" w:cs="Arial"/>
                <w:b/>
                <w:sz w:val="20"/>
              </w:rPr>
              <w:fldChar w:fldCharType="end"/>
            </w:r>
          </w:p>
        </w:tc>
        <w:tc>
          <w:tcPr>
            <w:tcW w:w="464" w:type="dxa"/>
            <w:gridSpan w:val="6"/>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8"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93"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5"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82"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22" w:type="dxa"/>
            <w:gridSpan w:val="3"/>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0"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92" w:type="dxa"/>
            <w:gridSpan w:val="4"/>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58" w:type="dxa"/>
            <w:gridSpan w:val="3"/>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58" w:type="dxa"/>
            <w:gridSpan w:val="3"/>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58" w:type="dxa"/>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787F12">
        <w:trPr>
          <w:trHeight w:val="980"/>
        </w:trPr>
        <w:tc>
          <w:tcPr>
            <w:tcW w:w="337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Noise levels kept within reasonable limits (except for designated hearing protection zones)</w:t>
            </w:r>
          </w:p>
        </w:tc>
        <w:tc>
          <w:tcPr>
            <w:tcW w:w="437"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B577FF" w:rsidRDefault="001D52D5" w:rsidP="001D52D5">
            <w:pPr>
              <w:spacing w:before="140" w:after="140" w:line="228" w:lineRule="auto"/>
              <w:jc w:val="center"/>
              <w:rPr>
                <w:rFonts w:asciiTheme="minorHAnsi" w:hAnsiTheme="minorHAnsi" w:cs="Arial"/>
                <w:b/>
                <w:sz w:val="20"/>
              </w:rPr>
            </w:pPr>
            <w:r w:rsidRPr="00B577FF">
              <w:rPr>
                <w:rFonts w:asciiTheme="minorHAnsi" w:hAnsiTheme="minorHAnsi" w:cs="Arial"/>
                <w:b/>
                <w:sz w:val="20"/>
              </w:rPr>
              <w:fldChar w:fldCharType="begin">
                <w:ffData>
                  <w:name w:val="Text1"/>
                  <w:enabled/>
                  <w:calcOnExit w:val="0"/>
                  <w:textInput>
                    <w:maxLength w:val="1"/>
                  </w:textInput>
                </w:ffData>
              </w:fldChar>
            </w:r>
            <w:r w:rsidRPr="00B577FF">
              <w:rPr>
                <w:rFonts w:asciiTheme="minorHAnsi" w:hAnsiTheme="minorHAnsi" w:cs="Arial"/>
                <w:b/>
                <w:sz w:val="20"/>
              </w:rPr>
              <w:instrText xml:space="preserve"> FORMTEXT </w:instrText>
            </w:r>
            <w:r w:rsidRPr="00B577FF">
              <w:rPr>
                <w:rFonts w:asciiTheme="minorHAnsi" w:hAnsiTheme="minorHAnsi" w:cs="Arial"/>
                <w:b/>
                <w:sz w:val="20"/>
              </w:rPr>
            </w:r>
            <w:r w:rsidRPr="00B577FF">
              <w:rPr>
                <w:rFonts w:asciiTheme="minorHAnsi" w:hAnsiTheme="minorHAnsi" w:cs="Arial"/>
                <w:b/>
                <w:sz w:val="20"/>
              </w:rPr>
              <w:fldChar w:fldCharType="separate"/>
            </w:r>
            <w:r w:rsidRPr="00B577FF">
              <w:rPr>
                <w:rFonts w:asciiTheme="minorHAnsi" w:hAnsiTheme="minorHAnsi" w:cs="Arial"/>
                <w:b/>
                <w:noProof/>
                <w:sz w:val="20"/>
              </w:rPr>
              <w:t> </w:t>
            </w:r>
            <w:r w:rsidRPr="00B577FF">
              <w:rPr>
                <w:rFonts w:asciiTheme="minorHAnsi" w:hAnsiTheme="minorHAnsi" w:cs="Arial"/>
                <w:b/>
                <w:sz w:val="20"/>
              </w:rPr>
              <w:fldChar w:fldCharType="end"/>
            </w:r>
          </w:p>
        </w:tc>
        <w:tc>
          <w:tcPr>
            <w:tcW w:w="464" w:type="dxa"/>
            <w:gridSpan w:val="6"/>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8"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93"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5"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82"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22" w:type="dxa"/>
            <w:gridSpan w:val="3"/>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0"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92" w:type="dxa"/>
            <w:gridSpan w:val="4"/>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58" w:type="dxa"/>
            <w:gridSpan w:val="3"/>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58" w:type="dxa"/>
            <w:gridSpan w:val="3"/>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58" w:type="dxa"/>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787F12">
        <w:trPr>
          <w:trHeight w:val="697"/>
        </w:trPr>
        <w:tc>
          <w:tcPr>
            <w:tcW w:w="3372" w:type="dxa"/>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General housekeeping maintained to acceptable standard</w:t>
            </w:r>
          </w:p>
        </w:tc>
        <w:tc>
          <w:tcPr>
            <w:tcW w:w="437"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B577FF" w:rsidRDefault="001D52D5" w:rsidP="001D52D5">
            <w:pPr>
              <w:spacing w:before="140" w:after="140" w:line="228" w:lineRule="auto"/>
              <w:jc w:val="center"/>
              <w:rPr>
                <w:rFonts w:asciiTheme="minorHAnsi" w:hAnsiTheme="minorHAnsi" w:cs="Arial"/>
                <w:b/>
                <w:sz w:val="20"/>
              </w:rPr>
            </w:pPr>
            <w:r w:rsidRPr="00B577FF">
              <w:rPr>
                <w:rFonts w:asciiTheme="minorHAnsi" w:hAnsiTheme="minorHAnsi" w:cs="Arial"/>
                <w:b/>
                <w:sz w:val="20"/>
              </w:rPr>
              <w:fldChar w:fldCharType="begin">
                <w:ffData>
                  <w:name w:val="Text1"/>
                  <w:enabled/>
                  <w:calcOnExit w:val="0"/>
                  <w:textInput>
                    <w:maxLength w:val="1"/>
                  </w:textInput>
                </w:ffData>
              </w:fldChar>
            </w:r>
            <w:r w:rsidRPr="00B577FF">
              <w:rPr>
                <w:rFonts w:asciiTheme="minorHAnsi" w:hAnsiTheme="minorHAnsi" w:cs="Arial"/>
                <w:b/>
                <w:sz w:val="20"/>
              </w:rPr>
              <w:instrText xml:space="preserve"> FORMTEXT </w:instrText>
            </w:r>
            <w:r w:rsidRPr="00B577FF">
              <w:rPr>
                <w:rFonts w:asciiTheme="minorHAnsi" w:hAnsiTheme="minorHAnsi" w:cs="Arial"/>
                <w:b/>
                <w:sz w:val="20"/>
              </w:rPr>
            </w:r>
            <w:r w:rsidRPr="00B577FF">
              <w:rPr>
                <w:rFonts w:asciiTheme="minorHAnsi" w:hAnsiTheme="minorHAnsi" w:cs="Arial"/>
                <w:b/>
                <w:sz w:val="20"/>
              </w:rPr>
              <w:fldChar w:fldCharType="separate"/>
            </w:r>
            <w:r w:rsidRPr="00B577FF">
              <w:rPr>
                <w:rFonts w:asciiTheme="minorHAnsi" w:hAnsiTheme="minorHAnsi" w:cs="Arial"/>
                <w:b/>
                <w:noProof/>
                <w:sz w:val="20"/>
              </w:rPr>
              <w:t> </w:t>
            </w:r>
            <w:r w:rsidRPr="00B577FF">
              <w:rPr>
                <w:rFonts w:asciiTheme="minorHAnsi" w:hAnsiTheme="minorHAnsi" w:cs="Arial"/>
                <w:b/>
                <w:sz w:val="20"/>
              </w:rPr>
              <w:fldChar w:fldCharType="end"/>
            </w:r>
          </w:p>
        </w:tc>
        <w:tc>
          <w:tcPr>
            <w:tcW w:w="464" w:type="dxa"/>
            <w:gridSpan w:val="6"/>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8"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93"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5"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82"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22" w:type="dxa"/>
            <w:gridSpan w:val="3"/>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0" w:type="dxa"/>
            <w:gridSpan w:val="3"/>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592" w:type="dxa"/>
            <w:gridSpan w:val="4"/>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58" w:type="dxa"/>
            <w:gridSpan w:val="3"/>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58" w:type="dxa"/>
            <w:gridSpan w:val="3"/>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58" w:type="dxa"/>
            <w:tcBorders>
              <w:top w:val="single" w:sz="6" w:space="0" w:color="auto"/>
              <w:bottom w:val="single" w:sz="6" w:space="0" w:color="auto"/>
            </w:tcBorders>
            <w:vAlign w:val="center"/>
          </w:tcPr>
          <w:p w:rsidR="001D52D5" w:rsidRPr="001D2706" w:rsidRDefault="001D52D5" w:rsidP="00787F12">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bl>
    <w:p w:rsidR="009E4D82" w:rsidRDefault="009E4D82">
      <w:pPr>
        <w:spacing w:before="100" w:after="100"/>
        <w:jc w:val="left"/>
      </w:pPr>
      <w:r>
        <w:br w:type="page"/>
      </w:r>
    </w:p>
    <w:tbl>
      <w:tblPr>
        <w:tblW w:w="155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2279"/>
        <w:gridCol w:w="1093"/>
        <w:gridCol w:w="60"/>
        <w:gridCol w:w="231"/>
        <w:gridCol w:w="146"/>
        <w:gridCol w:w="18"/>
        <w:gridCol w:w="403"/>
        <w:gridCol w:w="43"/>
        <w:gridCol w:w="559"/>
        <w:gridCol w:w="49"/>
        <w:gridCol w:w="467"/>
        <w:gridCol w:w="26"/>
        <w:gridCol w:w="383"/>
        <w:gridCol w:w="32"/>
        <w:gridCol w:w="568"/>
        <w:gridCol w:w="14"/>
        <w:gridCol w:w="396"/>
        <w:gridCol w:w="18"/>
        <w:gridCol w:w="238"/>
        <w:gridCol w:w="144"/>
        <w:gridCol w:w="18"/>
        <w:gridCol w:w="584"/>
        <w:gridCol w:w="16"/>
        <w:gridCol w:w="1405"/>
        <w:gridCol w:w="1803"/>
        <w:gridCol w:w="1342"/>
        <w:gridCol w:w="25"/>
        <w:gridCol w:w="25"/>
        <w:gridCol w:w="1024"/>
        <w:gridCol w:w="34"/>
        <w:gridCol w:w="1041"/>
        <w:gridCol w:w="17"/>
        <w:gridCol w:w="524"/>
        <w:gridCol w:w="534"/>
      </w:tblGrid>
      <w:tr w:rsidR="009E4D82" w:rsidRPr="001D2706" w:rsidTr="00371548">
        <w:trPr>
          <w:trHeight w:val="1259"/>
          <w:tblHeader/>
        </w:trPr>
        <w:tc>
          <w:tcPr>
            <w:tcW w:w="3432" w:type="dxa"/>
            <w:gridSpan w:val="3"/>
            <w:vMerge w:val="restart"/>
            <w:tcBorders>
              <w:top w:val="single" w:sz="4" w:space="0" w:color="auto"/>
              <w:left w:val="single" w:sz="4" w:space="0" w:color="auto"/>
              <w:right w:val="thinThickSmallGap" w:sz="2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rPr>
            </w:pPr>
            <w:r w:rsidRPr="001D2706">
              <w:rPr>
                <w:rFonts w:asciiTheme="minorHAnsi" w:hAnsiTheme="minorHAnsi" w:cs="Arial"/>
                <w:b/>
              </w:rPr>
              <w:t>CHECK ITEM</w:t>
            </w:r>
          </w:p>
        </w:tc>
        <w:tc>
          <w:tcPr>
            <w:tcW w:w="1400" w:type="dxa"/>
            <w:gridSpan w:val="6"/>
            <w:tcBorders>
              <w:top w:val="single" w:sz="4" w:space="0" w:color="auto"/>
              <w:left w:val="thinThickSmallGap" w:sz="24" w:space="0" w:color="auto"/>
              <w:bottom w:val="nil"/>
              <w:right w:val="thinThickSmallGap" w:sz="24" w:space="0" w:color="auto"/>
            </w:tcBorders>
            <w:shd w:val="clear" w:color="auto" w:fill="E6E6E6"/>
          </w:tcPr>
          <w:p w:rsidR="009E4D82" w:rsidRPr="001D2706" w:rsidRDefault="009E4D82" w:rsidP="009E4D82">
            <w:pPr>
              <w:spacing w:line="228" w:lineRule="auto"/>
              <w:jc w:val="center"/>
              <w:rPr>
                <w:rFonts w:asciiTheme="minorHAnsi" w:hAnsiTheme="minorHAnsi" w:cs="Arial"/>
                <w:b/>
                <w:sz w:val="18"/>
                <w:szCs w:val="18"/>
              </w:rPr>
            </w:pPr>
            <w:r w:rsidRPr="001D2706">
              <w:rPr>
                <w:rFonts w:asciiTheme="minorHAnsi" w:hAnsiTheme="minorHAnsi" w:cs="Arial"/>
                <w:b/>
                <w:sz w:val="18"/>
                <w:szCs w:val="18"/>
              </w:rPr>
              <w:t>Area Name:</w:t>
            </w:r>
          </w:p>
          <w:p w:rsidR="009E4D82" w:rsidRPr="001D2706" w:rsidRDefault="009E4D82" w:rsidP="009E4D82">
            <w:pPr>
              <w:spacing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8"/>
                  <w:enabled/>
                  <w:calcOnExit w:val="0"/>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sz w:val="16"/>
                <w:szCs w:val="16"/>
              </w:rPr>
              <w:fldChar w:fldCharType="end"/>
            </w:r>
          </w:p>
        </w:tc>
        <w:tc>
          <w:tcPr>
            <w:tcW w:w="1525" w:type="dxa"/>
            <w:gridSpan w:val="6"/>
            <w:tcBorders>
              <w:top w:val="single" w:sz="4" w:space="0" w:color="auto"/>
              <w:left w:val="thinThickSmallGap" w:sz="24" w:space="0" w:color="auto"/>
              <w:bottom w:val="single" w:sz="4" w:space="0" w:color="auto"/>
              <w:right w:val="thinThickSmallGap" w:sz="24" w:space="0" w:color="auto"/>
            </w:tcBorders>
            <w:shd w:val="clear" w:color="auto" w:fill="E6E6E6"/>
          </w:tcPr>
          <w:p w:rsidR="009E4D82" w:rsidRPr="001D2706" w:rsidRDefault="009E4D82" w:rsidP="009E4D82">
            <w:pPr>
              <w:spacing w:line="228" w:lineRule="auto"/>
              <w:jc w:val="center"/>
              <w:rPr>
                <w:rFonts w:asciiTheme="minorHAnsi" w:hAnsiTheme="minorHAnsi" w:cs="Arial"/>
                <w:b/>
                <w:sz w:val="18"/>
                <w:szCs w:val="18"/>
              </w:rPr>
            </w:pPr>
            <w:r w:rsidRPr="001D2706">
              <w:rPr>
                <w:rFonts w:asciiTheme="minorHAnsi" w:hAnsiTheme="minorHAnsi" w:cs="Arial"/>
                <w:b/>
                <w:sz w:val="18"/>
                <w:szCs w:val="18"/>
              </w:rPr>
              <w:t>Area Name:</w:t>
            </w:r>
          </w:p>
          <w:p w:rsidR="009E4D82" w:rsidRPr="001D2706" w:rsidRDefault="009E4D82" w:rsidP="009E4D82">
            <w:pPr>
              <w:spacing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19"/>
                  <w:enabled/>
                  <w:calcOnExit w:val="0"/>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sz w:val="16"/>
                <w:szCs w:val="16"/>
              </w:rPr>
              <w:fldChar w:fldCharType="end"/>
            </w:r>
          </w:p>
        </w:tc>
        <w:tc>
          <w:tcPr>
            <w:tcW w:w="1412" w:type="dxa"/>
            <w:gridSpan w:val="7"/>
            <w:tcBorders>
              <w:top w:val="single" w:sz="4" w:space="0" w:color="auto"/>
              <w:left w:val="thinThickSmallGap" w:sz="24" w:space="0" w:color="auto"/>
              <w:bottom w:val="single" w:sz="4" w:space="0" w:color="auto"/>
              <w:right w:val="thinThickSmallGap" w:sz="24" w:space="0" w:color="auto"/>
            </w:tcBorders>
            <w:shd w:val="clear" w:color="auto" w:fill="E6E6E6"/>
          </w:tcPr>
          <w:p w:rsidR="009E4D82" w:rsidRPr="001D2706" w:rsidRDefault="009E4D82" w:rsidP="009E4D82">
            <w:pPr>
              <w:spacing w:line="228" w:lineRule="auto"/>
              <w:jc w:val="center"/>
              <w:rPr>
                <w:rFonts w:asciiTheme="minorHAnsi" w:hAnsiTheme="minorHAnsi" w:cs="Arial"/>
                <w:b/>
                <w:sz w:val="18"/>
                <w:szCs w:val="18"/>
              </w:rPr>
            </w:pPr>
            <w:r w:rsidRPr="001D2706">
              <w:rPr>
                <w:rFonts w:asciiTheme="minorHAnsi" w:hAnsiTheme="minorHAnsi" w:cs="Arial"/>
                <w:b/>
                <w:sz w:val="18"/>
                <w:szCs w:val="18"/>
              </w:rPr>
              <w:t>Area Name:</w:t>
            </w:r>
          </w:p>
          <w:p w:rsidR="009E4D82" w:rsidRPr="001D2706" w:rsidRDefault="009E4D82" w:rsidP="009E4D82">
            <w:pPr>
              <w:spacing w:line="228" w:lineRule="auto"/>
              <w:jc w:val="center"/>
              <w:rPr>
                <w:rFonts w:asciiTheme="minorHAnsi" w:hAnsiTheme="minorHAnsi" w:cs="Arial"/>
                <w:b/>
                <w:sz w:val="16"/>
                <w:szCs w:val="16"/>
              </w:rPr>
            </w:pPr>
            <w:r w:rsidRPr="001D2706">
              <w:rPr>
                <w:rFonts w:asciiTheme="minorHAnsi" w:hAnsiTheme="minorHAnsi" w:cs="Arial"/>
                <w:b/>
                <w:sz w:val="16"/>
                <w:szCs w:val="16"/>
              </w:rPr>
              <w:fldChar w:fldCharType="begin">
                <w:ffData>
                  <w:name w:val="Text20"/>
                  <w:enabled/>
                  <w:calcOnExit w:val="0"/>
                  <w:textInput/>
                </w:ffData>
              </w:fldChar>
            </w:r>
            <w:r w:rsidRPr="001D2706">
              <w:rPr>
                <w:rFonts w:asciiTheme="minorHAnsi" w:hAnsiTheme="minorHAnsi" w:cs="Arial"/>
                <w:b/>
                <w:sz w:val="16"/>
                <w:szCs w:val="16"/>
              </w:rPr>
              <w:instrText xml:space="preserve"> FORMTEXT </w:instrText>
            </w:r>
            <w:r w:rsidRPr="001D2706">
              <w:rPr>
                <w:rFonts w:asciiTheme="minorHAnsi" w:hAnsiTheme="minorHAnsi" w:cs="Arial"/>
                <w:b/>
                <w:sz w:val="16"/>
                <w:szCs w:val="16"/>
              </w:rPr>
            </w:r>
            <w:r w:rsidRPr="001D2706">
              <w:rPr>
                <w:rFonts w:asciiTheme="minorHAnsi" w:hAnsiTheme="minorHAnsi" w:cs="Arial"/>
                <w:b/>
                <w:sz w:val="16"/>
                <w:szCs w:val="16"/>
              </w:rPr>
              <w:fldChar w:fldCharType="separate"/>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noProof/>
                <w:sz w:val="16"/>
                <w:szCs w:val="16"/>
              </w:rPr>
              <w:t> </w:t>
            </w:r>
            <w:r w:rsidRPr="001D2706">
              <w:rPr>
                <w:rFonts w:asciiTheme="minorHAnsi" w:hAnsiTheme="minorHAnsi" w:cs="Arial"/>
                <w:b/>
                <w:sz w:val="16"/>
                <w:szCs w:val="16"/>
              </w:rPr>
              <w:fldChar w:fldCharType="end"/>
            </w:r>
          </w:p>
        </w:tc>
        <w:tc>
          <w:tcPr>
            <w:tcW w:w="4566" w:type="dxa"/>
            <w:gridSpan w:val="4"/>
            <w:vMerge w:val="restart"/>
            <w:tcBorders>
              <w:top w:val="single" w:sz="4" w:space="0" w:color="auto"/>
              <w:left w:val="thinThickSmallGap" w:sz="2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rPr>
            </w:pPr>
            <w:r w:rsidRPr="001D2706">
              <w:rPr>
                <w:rFonts w:asciiTheme="minorHAnsi" w:hAnsiTheme="minorHAnsi" w:cs="Arial"/>
                <w:b/>
              </w:rPr>
              <w:t>CORRECTIVE ACTION / COMMENTS</w:t>
            </w:r>
          </w:p>
        </w:tc>
        <w:tc>
          <w:tcPr>
            <w:tcW w:w="1074" w:type="dxa"/>
            <w:gridSpan w:val="3"/>
            <w:vMerge w:val="restart"/>
            <w:tcBorders>
              <w:top w:val="sing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6"/>
                <w:szCs w:val="16"/>
              </w:rPr>
            </w:pPr>
            <w:r w:rsidRPr="001D2706">
              <w:rPr>
                <w:rFonts w:asciiTheme="minorHAnsi" w:hAnsiTheme="minorHAnsi" w:cs="Arial"/>
                <w:b/>
                <w:sz w:val="16"/>
                <w:szCs w:val="16"/>
              </w:rPr>
              <w:t>By Who</w:t>
            </w:r>
            <w:r w:rsidR="00371548">
              <w:rPr>
                <w:rFonts w:asciiTheme="minorHAnsi" w:hAnsiTheme="minorHAnsi" w:cs="Arial"/>
                <w:b/>
                <w:sz w:val="16"/>
                <w:szCs w:val="16"/>
              </w:rPr>
              <w:t>m</w:t>
            </w:r>
          </w:p>
        </w:tc>
        <w:tc>
          <w:tcPr>
            <w:tcW w:w="1075" w:type="dxa"/>
            <w:gridSpan w:val="2"/>
            <w:vMerge w:val="restart"/>
            <w:tcBorders>
              <w:top w:val="sing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6"/>
                <w:szCs w:val="16"/>
              </w:rPr>
            </w:pPr>
            <w:r w:rsidRPr="001D2706">
              <w:rPr>
                <w:rFonts w:asciiTheme="minorHAnsi" w:hAnsiTheme="minorHAnsi" w:cs="Arial"/>
                <w:b/>
                <w:sz w:val="16"/>
                <w:szCs w:val="16"/>
              </w:rPr>
              <w:t>By When</w:t>
            </w:r>
          </w:p>
        </w:tc>
        <w:tc>
          <w:tcPr>
            <w:tcW w:w="1075" w:type="dxa"/>
            <w:gridSpan w:val="3"/>
            <w:vMerge w:val="restart"/>
            <w:tcBorders>
              <w:top w:val="sing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6"/>
                <w:szCs w:val="16"/>
              </w:rPr>
            </w:pPr>
            <w:r w:rsidRPr="001D2706">
              <w:rPr>
                <w:rFonts w:asciiTheme="minorHAnsi" w:hAnsiTheme="minorHAnsi" w:cs="Arial"/>
                <w:b/>
                <w:sz w:val="16"/>
                <w:szCs w:val="16"/>
              </w:rPr>
              <w:t>Closed</w:t>
            </w:r>
          </w:p>
          <w:p w:rsidR="009E4D82" w:rsidRPr="001D2706" w:rsidRDefault="009E4D82" w:rsidP="009E4D82">
            <w:pPr>
              <w:spacing w:line="228" w:lineRule="auto"/>
              <w:jc w:val="center"/>
              <w:rPr>
                <w:rFonts w:asciiTheme="minorHAnsi" w:hAnsiTheme="minorHAnsi" w:cs="Arial"/>
                <w:b/>
                <w:sz w:val="16"/>
                <w:szCs w:val="16"/>
              </w:rPr>
            </w:pPr>
            <w:r w:rsidRPr="001D2706">
              <w:rPr>
                <w:rFonts w:asciiTheme="minorHAnsi" w:hAnsiTheme="minorHAnsi" w:cs="Arial"/>
                <w:b/>
                <w:sz w:val="16"/>
                <w:szCs w:val="16"/>
              </w:rPr>
              <w:t>(Yes/No)</w:t>
            </w:r>
          </w:p>
        </w:tc>
      </w:tr>
      <w:tr w:rsidR="009E4D82" w:rsidRPr="001D2706" w:rsidTr="00371548">
        <w:trPr>
          <w:trHeight w:val="411"/>
          <w:tblHeader/>
        </w:trPr>
        <w:tc>
          <w:tcPr>
            <w:tcW w:w="3432" w:type="dxa"/>
            <w:gridSpan w:val="3"/>
            <w:vMerge/>
            <w:tcBorders>
              <w:left w:val="single" w:sz="4" w:space="0" w:color="auto"/>
              <w:bottom w:val="double" w:sz="4" w:space="0" w:color="auto"/>
              <w:right w:val="thinThickSmallGap" w:sz="2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rPr>
            </w:pPr>
          </w:p>
        </w:tc>
        <w:tc>
          <w:tcPr>
            <w:tcW w:w="395" w:type="dxa"/>
            <w:gridSpan w:val="3"/>
            <w:tcBorders>
              <w:top w:val="single" w:sz="4" w:space="0" w:color="auto"/>
              <w:left w:val="thinThickSmallGap" w:sz="24" w:space="0" w:color="auto"/>
              <w:bottom w:val="double" w:sz="4" w:space="0" w:color="auto"/>
              <w:right w:val="sing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8"/>
                <w:szCs w:val="18"/>
              </w:rPr>
            </w:pPr>
            <w:r w:rsidRPr="001D2706">
              <w:rPr>
                <w:rFonts w:asciiTheme="minorHAnsi" w:hAnsiTheme="minorHAnsi" w:cs="Arial"/>
                <w:b/>
                <w:sz w:val="18"/>
                <w:szCs w:val="18"/>
              </w:rPr>
              <w:t>Y</w:t>
            </w:r>
          </w:p>
        </w:tc>
        <w:tc>
          <w:tcPr>
            <w:tcW w:w="403" w:type="dxa"/>
            <w:tcBorders>
              <w:top w:val="single" w:sz="4" w:space="0" w:color="auto"/>
              <w:left w:val="single" w:sz="4" w:space="0" w:color="auto"/>
              <w:bottom w:val="double" w:sz="4" w:space="0" w:color="auto"/>
              <w:right w:val="sing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8"/>
                <w:szCs w:val="18"/>
              </w:rPr>
            </w:pPr>
            <w:r w:rsidRPr="001D2706">
              <w:rPr>
                <w:rFonts w:asciiTheme="minorHAnsi" w:hAnsiTheme="minorHAnsi" w:cs="Arial"/>
                <w:b/>
                <w:sz w:val="18"/>
                <w:szCs w:val="18"/>
              </w:rPr>
              <w:t>N</w:t>
            </w:r>
          </w:p>
        </w:tc>
        <w:tc>
          <w:tcPr>
            <w:tcW w:w="602" w:type="dxa"/>
            <w:gridSpan w:val="2"/>
            <w:tcBorders>
              <w:top w:val="single" w:sz="4" w:space="0" w:color="auto"/>
              <w:left w:val="single" w:sz="4" w:space="0" w:color="auto"/>
              <w:bottom w:val="double" w:sz="4" w:space="0" w:color="auto"/>
              <w:right w:val="thinThickSmallGap" w:sz="2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8"/>
                <w:szCs w:val="18"/>
              </w:rPr>
            </w:pPr>
            <w:r w:rsidRPr="001D2706">
              <w:rPr>
                <w:rFonts w:asciiTheme="minorHAnsi" w:hAnsiTheme="minorHAnsi" w:cs="Arial"/>
                <w:b/>
                <w:sz w:val="18"/>
                <w:szCs w:val="18"/>
              </w:rPr>
              <w:t>NA</w:t>
            </w:r>
          </w:p>
        </w:tc>
        <w:tc>
          <w:tcPr>
            <w:tcW w:w="516" w:type="dxa"/>
            <w:gridSpan w:val="2"/>
            <w:tcBorders>
              <w:top w:val="single" w:sz="4" w:space="0" w:color="auto"/>
              <w:left w:val="thinThickSmallGap" w:sz="24" w:space="0" w:color="auto"/>
              <w:bottom w:val="double" w:sz="4" w:space="0" w:color="auto"/>
              <w:right w:val="sing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8"/>
                <w:szCs w:val="18"/>
              </w:rPr>
            </w:pPr>
            <w:r w:rsidRPr="001D2706">
              <w:rPr>
                <w:rFonts w:asciiTheme="minorHAnsi" w:hAnsiTheme="minorHAnsi" w:cs="Arial"/>
                <w:b/>
                <w:sz w:val="18"/>
                <w:szCs w:val="18"/>
              </w:rPr>
              <w:t>Y</w:t>
            </w:r>
          </w:p>
        </w:tc>
        <w:tc>
          <w:tcPr>
            <w:tcW w:w="409" w:type="dxa"/>
            <w:gridSpan w:val="2"/>
            <w:tcBorders>
              <w:top w:val="single" w:sz="4" w:space="0" w:color="auto"/>
              <w:left w:val="single" w:sz="4" w:space="0" w:color="auto"/>
              <w:bottom w:val="double" w:sz="4" w:space="0" w:color="auto"/>
              <w:right w:val="sing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8"/>
                <w:szCs w:val="18"/>
              </w:rPr>
            </w:pPr>
            <w:r w:rsidRPr="001D2706">
              <w:rPr>
                <w:rFonts w:asciiTheme="minorHAnsi" w:hAnsiTheme="minorHAnsi" w:cs="Arial"/>
                <w:b/>
                <w:sz w:val="18"/>
                <w:szCs w:val="18"/>
              </w:rPr>
              <w:t>N</w:t>
            </w:r>
          </w:p>
        </w:tc>
        <w:tc>
          <w:tcPr>
            <w:tcW w:w="600" w:type="dxa"/>
            <w:gridSpan w:val="2"/>
            <w:tcBorders>
              <w:top w:val="single" w:sz="4" w:space="0" w:color="auto"/>
              <w:left w:val="single" w:sz="4" w:space="0" w:color="auto"/>
              <w:bottom w:val="double" w:sz="4" w:space="0" w:color="auto"/>
              <w:right w:val="thinThickSmallGap" w:sz="2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8"/>
                <w:szCs w:val="18"/>
              </w:rPr>
            </w:pPr>
            <w:r w:rsidRPr="001D2706">
              <w:rPr>
                <w:rFonts w:asciiTheme="minorHAnsi" w:hAnsiTheme="minorHAnsi" w:cs="Arial"/>
                <w:b/>
                <w:sz w:val="18"/>
                <w:szCs w:val="18"/>
              </w:rPr>
              <w:t>NA</w:t>
            </w:r>
          </w:p>
        </w:tc>
        <w:tc>
          <w:tcPr>
            <w:tcW w:w="410" w:type="dxa"/>
            <w:gridSpan w:val="2"/>
            <w:tcBorders>
              <w:top w:val="single" w:sz="4" w:space="0" w:color="auto"/>
              <w:left w:val="thinThickSmallGap" w:sz="24" w:space="0" w:color="auto"/>
              <w:bottom w:val="double" w:sz="4" w:space="0" w:color="auto"/>
              <w:right w:val="sing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8"/>
                <w:szCs w:val="18"/>
              </w:rPr>
            </w:pPr>
            <w:r w:rsidRPr="001D2706">
              <w:rPr>
                <w:rFonts w:asciiTheme="minorHAnsi" w:hAnsiTheme="minorHAnsi" w:cs="Arial"/>
                <w:b/>
                <w:sz w:val="18"/>
                <w:szCs w:val="18"/>
              </w:rPr>
              <w:t>Y</w:t>
            </w:r>
          </w:p>
        </w:tc>
        <w:tc>
          <w:tcPr>
            <w:tcW w:w="400" w:type="dxa"/>
            <w:gridSpan w:val="3"/>
            <w:tcBorders>
              <w:top w:val="single" w:sz="4" w:space="0" w:color="auto"/>
              <w:left w:val="single" w:sz="4" w:space="0" w:color="auto"/>
              <w:bottom w:val="double" w:sz="4" w:space="0" w:color="auto"/>
              <w:right w:val="sing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8"/>
                <w:szCs w:val="18"/>
              </w:rPr>
            </w:pPr>
            <w:r w:rsidRPr="001D2706">
              <w:rPr>
                <w:rFonts w:asciiTheme="minorHAnsi" w:hAnsiTheme="minorHAnsi" w:cs="Arial"/>
                <w:b/>
                <w:sz w:val="18"/>
                <w:szCs w:val="18"/>
              </w:rPr>
              <w:t>N</w:t>
            </w:r>
          </w:p>
        </w:tc>
        <w:tc>
          <w:tcPr>
            <w:tcW w:w="602" w:type="dxa"/>
            <w:gridSpan w:val="2"/>
            <w:tcBorders>
              <w:top w:val="single" w:sz="4" w:space="0" w:color="auto"/>
              <w:left w:val="single" w:sz="4" w:space="0" w:color="auto"/>
              <w:bottom w:val="double" w:sz="4" w:space="0" w:color="auto"/>
              <w:right w:val="thinThickSmallGap" w:sz="2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8"/>
                <w:szCs w:val="18"/>
              </w:rPr>
            </w:pPr>
            <w:r w:rsidRPr="001D2706">
              <w:rPr>
                <w:rFonts w:asciiTheme="minorHAnsi" w:hAnsiTheme="minorHAnsi" w:cs="Arial"/>
                <w:b/>
                <w:sz w:val="18"/>
                <w:szCs w:val="18"/>
              </w:rPr>
              <w:t>NA</w:t>
            </w:r>
          </w:p>
        </w:tc>
        <w:tc>
          <w:tcPr>
            <w:tcW w:w="4566" w:type="dxa"/>
            <w:gridSpan w:val="4"/>
            <w:vMerge/>
            <w:tcBorders>
              <w:left w:val="thinThickSmallGap" w:sz="24" w:space="0" w:color="auto"/>
              <w:bottom w:val="doub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rPr>
            </w:pPr>
          </w:p>
        </w:tc>
        <w:tc>
          <w:tcPr>
            <w:tcW w:w="1074" w:type="dxa"/>
            <w:gridSpan w:val="3"/>
            <w:vMerge/>
            <w:tcBorders>
              <w:bottom w:val="doub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8"/>
                <w:szCs w:val="18"/>
              </w:rPr>
            </w:pPr>
          </w:p>
        </w:tc>
        <w:tc>
          <w:tcPr>
            <w:tcW w:w="1075" w:type="dxa"/>
            <w:gridSpan w:val="2"/>
            <w:vMerge/>
            <w:tcBorders>
              <w:bottom w:val="doub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8"/>
                <w:szCs w:val="18"/>
              </w:rPr>
            </w:pPr>
          </w:p>
        </w:tc>
        <w:tc>
          <w:tcPr>
            <w:tcW w:w="1075" w:type="dxa"/>
            <w:gridSpan w:val="3"/>
            <w:vMerge/>
            <w:tcBorders>
              <w:bottom w:val="double" w:sz="4" w:space="0" w:color="auto"/>
            </w:tcBorders>
            <w:shd w:val="clear" w:color="auto" w:fill="E6E6E6"/>
            <w:vAlign w:val="center"/>
          </w:tcPr>
          <w:p w:rsidR="009E4D82" w:rsidRPr="001D2706" w:rsidRDefault="009E4D82" w:rsidP="009E4D82">
            <w:pPr>
              <w:spacing w:line="228" w:lineRule="auto"/>
              <w:jc w:val="center"/>
              <w:rPr>
                <w:rFonts w:asciiTheme="minorHAnsi" w:hAnsiTheme="minorHAnsi" w:cs="Arial"/>
                <w:b/>
                <w:sz w:val="18"/>
                <w:szCs w:val="18"/>
              </w:rPr>
            </w:pPr>
          </w:p>
        </w:tc>
      </w:tr>
      <w:tr w:rsidR="001D52D5" w:rsidRPr="001D2706" w:rsidTr="00371548">
        <w:trPr>
          <w:trHeight w:val="93"/>
        </w:trPr>
        <w:tc>
          <w:tcPr>
            <w:tcW w:w="15559" w:type="dxa"/>
            <w:gridSpan w:val="34"/>
            <w:tcBorders>
              <w:top w:val="double" w:sz="4" w:space="0" w:color="auto"/>
              <w:left w:val="single" w:sz="4" w:space="0" w:color="auto"/>
              <w:bottom w:val="single" w:sz="6" w:space="0" w:color="auto"/>
            </w:tcBorders>
            <w:shd w:val="clear" w:color="auto" w:fill="000000"/>
            <w:vAlign w:val="center"/>
          </w:tcPr>
          <w:p w:rsidR="001D52D5" w:rsidRPr="001D2706" w:rsidRDefault="001D52D5" w:rsidP="001D52D5">
            <w:pPr>
              <w:spacing w:before="40" w:after="40"/>
              <w:rPr>
                <w:rFonts w:asciiTheme="minorHAnsi" w:hAnsiTheme="minorHAnsi" w:cs="Arial"/>
                <w:b/>
                <w:smallCaps/>
                <w:color w:val="FFFFFF"/>
                <w:spacing w:val="20"/>
                <w:szCs w:val="22"/>
              </w:rPr>
            </w:pPr>
            <w:r w:rsidRPr="001D2706">
              <w:rPr>
                <w:rFonts w:asciiTheme="minorHAnsi" w:hAnsiTheme="minorHAnsi" w:cs="Arial"/>
                <w:b/>
                <w:smallCaps/>
                <w:color w:val="FFFFFF"/>
                <w:spacing w:val="20"/>
                <w:szCs w:val="22"/>
              </w:rPr>
              <w:t>Section 5:</w:t>
            </w:r>
            <w:r w:rsidRPr="001D2706">
              <w:rPr>
                <w:rFonts w:asciiTheme="minorHAnsi" w:hAnsiTheme="minorHAnsi" w:cs="Arial"/>
                <w:b/>
                <w:smallCaps/>
                <w:color w:val="FFFFFF"/>
                <w:spacing w:val="20"/>
                <w:szCs w:val="22"/>
              </w:rPr>
              <w:tab/>
              <w:t xml:space="preserve">Environmental Management </w:t>
            </w:r>
          </w:p>
        </w:tc>
      </w:tr>
      <w:tr w:rsidR="001D52D5" w:rsidRPr="001D2706" w:rsidTr="00371548">
        <w:trPr>
          <w:trHeight w:val="228"/>
        </w:trPr>
        <w:tc>
          <w:tcPr>
            <w:tcW w:w="3372" w:type="dxa"/>
            <w:gridSpan w:val="2"/>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Printer defaults: B&amp;W &amp; double sided</w:t>
            </w:r>
          </w:p>
        </w:tc>
        <w:bookmarkStart w:id="120" w:name="Text1"/>
        <w:tc>
          <w:tcPr>
            <w:tcW w:w="437" w:type="dxa"/>
            <w:gridSpan w:val="3"/>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bookmarkEnd w:id="120"/>
          </w:p>
        </w:tc>
        <w:tc>
          <w:tcPr>
            <w:tcW w:w="464"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8"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93"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5"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82"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4"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0"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600" w:type="dxa"/>
            <w:gridSpan w:val="5"/>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58" w:type="dxa"/>
            <w:gridSpan w:val="2"/>
            <w:tcBorders>
              <w:top w:val="single" w:sz="6" w:space="0" w:color="auto"/>
              <w:bottom w:val="single" w:sz="6" w:space="0" w:color="auto"/>
            </w:tcBorders>
            <w:vAlign w:val="center"/>
          </w:tcPr>
          <w:p w:rsidR="001D52D5" w:rsidRPr="001D2706" w:rsidRDefault="001D52D5" w:rsidP="00371548">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58" w:type="dxa"/>
            <w:gridSpan w:val="2"/>
            <w:tcBorders>
              <w:top w:val="single" w:sz="6" w:space="0" w:color="auto"/>
              <w:bottom w:val="single" w:sz="6" w:space="0" w:color="auto"/>
            </w:tcBorders>
            <w:vAlign w:val="center"/>
          </w:tcPr>
          <w:p w:rsidR="001D52D5" w:rsidRPr="001D2706" w:rsidRDefault="001D52D5" w:rsidP="00371548">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58" w:type="dxa"/>
            <w:gridSpan w:val="2"/>
            <w:tcBorders>
              <w:top w:val="single" w:sz="6" w:space="0" w:color="auto"/>
              <w:bottom w:val="single" w:sz="6" w:space="0" w:color="auto"/>
            </w:tcBorders>
            <w:vAlign w:val="center"/>
          </w:tcPr>
          <w:p w:rsidR="001D52D5" w:rsidRPr="001D2706" w:rsidRDefault="001D52D5" w:rsidP="00371548">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371548">
        <w:trPr>
          <w:trHeight w:val="743"/>
        </w:trPr>
        <w:tc>
          <w:tcPr>
            <w:tcW w:w="3372" w:type="dxa"/>
            <w:gridSpan w:val="2"/>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Plant/equipment turned off when not needed for work/safety/security</w:t>
            </w:r>
          </w:p>
        </w:tc>
        <w:tc>
          <w:tcPr>
            <w:tcW w:w="437" w:type="dxa"/>
            <w:gridSpan w:val="3"/>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64"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8"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93"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5"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82"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4"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0"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600" w:type="dxa"/>
            <w:gridSpan w:val="5"/>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58" w:type="dxa"/>
            <w:gridSpan w:val="2"/>
            <w:tcBorders>
              <w:top w:val="single" w:sz="6" w:space="0" w:color="auto"/>
              <w:bottom w:val="single" w:sz="6" w:space="0" w:color="auto"/>
            </w:tcBorders>
            <w:vAlign w:val="center"/>
          </w:tcPr>
          <w:p w:rsidR="001D52D5" w:rsidRPr="001D2706" w:rsidRDefault="001D52D5" w:rsidP="00371548">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58" w:type="dxa"/>
            <w:gridSpan w:val="2"/>
            <w:tcBorders>
              <w:top w:val="single" w:sz="6" w:space="0" w:color="auto"/>
              <w:bottom w:val="single" w:sz="6" w:space="0" w:color="auto"/>
            </w:tcBorders>
            <w:vAlign w:val="center"/>
          </w:tcPr>
          <w:p w:rsidR="001D52D5" w:rsidRPr="001D2706" w:rsidRDefault="001D52D5" w:rsidP="00371548">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58" w:type="dxa"/>
            <w:gridSpan w:val="2"/>
            <w:tcBorders>
              <w:top w:val="single" w:sz="6" w:space="0" w:color="auto"/>
              <w:bottom w:val="single" w:sz="6" w:space="0" w:color="auto"/>
            </w:tcBorders>
            <w:vAlign w:val="center"/>
          </w:tcPr>
          <w:p w:rsidR="001D52D5" w:rsidRPr="001D2706" w:rsidRDefault="001D52D5" w:rsidP="00371548">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371548">
        <w:trPr>
          <w:trHeight w:val="737"/>
        </w:trPr>
        <w:tc>
          <w:tcPr>
            <w:tcW w:w="3372" w:type="dxa"/>
            <w:gridSpan w:val="2"/>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Waste segregated/recycled.</w:t>
            </w:r>
          </w:p>
        </w:tc>
        <w:tc>
          <w:tcPr>
            <w:tcW w:w="437" w:type="dxa"/>
            <w:gridSpan w:val="3"/>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64"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8"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93"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5"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82"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4"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0"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600" w:type="dxa"/>
            <w:gridSpan w:val="5"/>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58" w:type="dxa"/>
            <w:gridSpan w:val="2"/>
            <w:tcBorders>
              <w:top w:val="single" w:sz="6" w:space="0" w:color="auto"/>
              <w:bottom w:val="single" w:sz="6" w:space="0" w:color="auto"/>
            </w:tcBorders>
            <w:vAlign w:val="center"/>
          </w:tcPr>
          <w:p w:rsidR="001D52D5" w:rsidRPr="001D2706" w:rsidRDefault="001D52D5" w:rsidP="00371548">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58" w:type="dxa"/>
            <w:gridSpan w:val="2"/>
            <w:tcBorders>
              <w:top w:val="single" w:sz="6" w:space="0" w:color="auto"/>
              <w:bottom w:val="single" w:sz="6" w:space="0" w:color="auto"/>
            </w:tcBorders>
            <w:vAlign w:val="center"/>
          </w:tcPr>
          <w:p w:rsidR="001D52D5" w:rsidRPr="001D2706" w:rsidRDefault="001D52D5" w:rsidP="00371548">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58" w:type="dxa"/>
            <w:gridSpan w:val="2"/>
            <w:tcBorders>
              <w:top w:val="single" w:sz="6" w:space="0" w:color="auto"/>
              <w:bottom w:val="single" w:sz="6" w:space="0" w:color="auto"/>
            </w:tcBorders>
            <w:vAlign w:val="center"/>
          </w:tcPr>
          <w:p w:rsidR="001D52D5" w:rsidRPr="001D2706" w:rsidRDefault="001D52D5" w:rsidP="00371548">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371548">
        <w:trPr>
          <w:trHeight w:val="942"/>
        </w:trPr>
        <w:tc>
          <w:tcPr>
            <w:tcW w:w="3372" w:type="dxa"/>
            <w:gridSpan w:val="2"/>
            <w:tcBorders>
              <w:top w:val="single" w:sz="6" w:space="0" w:color="auto"/>
              <w:left w:val="single" w:sz="4" w:space="0" w:color="auto"/>
              <w:bottom w:val="single" w:sz="6" w:space="0" w:color="auto"/>
              <w:right w:val="thinThickSmallGap" w:sz="24" w:space="0" w:color="auto"/>
            </w:tcBorders>
            <w:vAlign w:val="center"/>
          </w:tcPr>
          <w:p w:rsidR="001D52D5" w:rsidRPr="00B577FF" w:rsidRDefault="001D52D5" w:rsidP="00B577FF">
            <w:pPr>
              <w:spacing w:before="40" w:after="40" w:line="228" w:lineRule="auto"/>
              <w:jc w:val="left"/>
              <w:rPr>
                <w:rFonts w:asciiTheme="minorHAnsi" w:hAnsiTheme="minorHAnsi" w:cs="Arial"/>
                <w:sz w:val="20"/>
              </w:rPr>
            </w:pPr>
            <w:r w:rsidRPr="00B577FF">
              <w:rPr>
                <w:rFonts w:asciiTheme="minorHAnsi" w:hAnsiTheme="minorHAnsi" w:cs="Arial"/>
                <w:sz w:val="20"/>
              </w:rPr>
              <w:t>Regulated waste (e.g. oils) properly disposed of &amp; tracked</w:t>
            </w:r>
          </w:p>
        </w:tc>
        <w:tc>
          <w:tcPr>
            <w:tcW w:w="437" w:type="dxa"/>
            <w:gridSpan w:val="3"/>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64"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8"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93"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5"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582"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14" w:type="dxa"/>
            <w:gridSpan w:val="2"/>
            <w:tcBorders>
              <w:top w:val="single" w:sz="6" w:space="0" w:color="auto"/>
              <w:left w:val="thinThickSmallGap" w:sz="2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00"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600" w:type="dxa"/>
            <w:gridSpan w:val="2"/>
            <w:tcBorders>
              <w:top w:val="single" w:sz="6" w:space="0" w:color="auto"/>
              <w:left w:val="single" w:sz="4" w:space="0" w:color="auto"/>
              <w:bottom w:val="single" w:sz="6" w:space="0" w:color="auto"/>
              <w:right w:val="thinThickSmallGap" w:sz="24" w:space="0" w:color="auto"/>
            </w:tcBorders>
            <w:shd w:val="clear" w:color="auto" w:fill="FFFFFF"/>
            <w:vAlign w:val="center"/>
          </w:tcPr>
          <w:p w:rsidR="001D52D5" w:rsidRPr="001D2706" w:rsidRDefault="001D52D5" w:rsidP="001D52D5">
            <w:pPr>
              <w:spacing w:before="140" w:after="140" w:line="228" w:lineRule="auto"/>
              <w:jc w:val="center"/>
              <w:rPr>
                <w:rFonts w:asciiTheme="minorHAnsi" w:hAnsiTheme="minorHAnsi" w:cs="Arial"/>
                <w:b/>
                <w:sz w:val="18"/>
                <w:szCs w:val="18"/>
              </w:rPr>
            </w:pPr>
            <w:r w:rsidRPr="001D2706">
              <w:rPr>
                <w:rFonts w:asciiTheme="minorHAnsi" w:hAnsiTheme="minorHAnsi" w:cs="Arial"/>
                <w:b/>
                <w:sz w:val="18"/>
                <w:szCs w:val="18"/>
              </w:rPr>
              <w:fldChar w:fldCharType="begin">
                <w:ffData>
                  <w:name w:val="Text1"/>
                  <w:enabled/>
                  <w:calcOnExit w:val="0"/>
                  <w:textInput>
                    <w:maxLength w:val="1"/>
                  </w:textInput>
                </w:ffData>
              </w:fldChar>
            </w:r>
            <w:r w:rsidRPr="001D2706">
              <w:rPr>
                <w:rFonts w:asciiTheme="minorHAnsi" w:hAnsiTheme="minorHAnsi" w:cs="Arial"/>
                <w:b/>
                <w:sz w:val="18"/>
                <w:szCs w:val="18"/>
              </w:rPr>
              <w:instrText xml:space="preserve"> FORMTEXT </w:instrText>
            </w:r>
            <w:r w:rsidRPr="001D2706">
              <w:rPr>
                <w:rFonts w:asciiTheme="minorHAnsi" w:hAnsiTheme="minorHAnsi" w:cs="Arial"/>
                <w:b/>
                <w:sz w:val="18"/>
                <w:szCs w:val="18"/>
              </w:rPr>
            </w:r>
            <w:r w:rsidRPr="001D2706">
              <w:rPr>
                <w:rFonts w:asciiTheme="minorHAnsi" w:hAnsiTheme="minorHAnsi" w:cs="Arial"/>
                <w:b/>
                <w:sz w:val="18"/>
                <w:szCs w:val="18"/>
              </w:rPr>
              <w:fldChar w:fldCharType="separate"/>
            </w:r>
            <w:r w:rsidRPr="001D2706">
              <w:rPr>
                <w:rFonts w:asciiTheme="minorHAnsi" w:hAnsiTheme="minorHAnsi" w:cs="Arial"/>
                <w:b/>
                <w:noProof/>
                <w:sz w:val="18"/>
                <w:szCs w:val="18"/>
              </w:rPr>
              <w:t> </w:t>
            </w:r>
            <w:r w:rsidRPr="001D2706">
              <w:rPr>
                <w:rFonts w:asciiTheme="minorHAnsi" w:hAnsiTheme="minorHAnsi" w:cs="Arial"/>
                <w:b/>
                <w:sz w:val="18"/>
                <w:szCs w:val="18"/>
              </w:rPr>
              <w:fldChar w:fldCharType="end"/>
            </w:r>
          </w:p>
        </w:tc>
        <w:tc>
          <w:tcPr>
            <w:tcW w:w="4600" w:type="dxa"/>
            <w:gridSpan w:val="5"/>
            <w:tcBorders>
              <w:top w:val="single" w:sz="6" w:space="0" w:color="auto"/>
              <w:left w:val="thinThickSmallGap" w:sz="24" w:space="0" w:color="auto"/>
              <w:bottom w:val="single" w:sz="6" w:space="0" w:color="auto"/>
            </w:tcBorders>
          </w:tcPr>
          <w:p w:rsidR="001D52D5" w:rsidRPr="001D2706" w:rsidRDefault="001D52D5" w:rsidP="001D52D5">
            <w:pPr>
              <w:spacing w:before="60" w:after="60" w:line="228" w:lineRule="auto"/>
              <w:rPr>
                <w:rFonts w:asciiTheme="minorHAnsi" w:hAnsiTheme="minorHAnsi" w:cs="Arial"/>
                <w:sz w:val="16"/>
                <w:szCs w:val="16"/>
              </w:rPr>
            </w:pPr>
            <w:r w:rsidRPr="001D2706">
              <w:rPr>
                <w:rFonts w:asciiTheme="minorHAnsi" w:hAnsiTheme="minorHAnsi" w:cs="Arial"/>
                <w:sz w:val="16"/>
                <w:szCs w:val="16"/>
              </w:rPr>
              <w:fldChar w:fldCharType="begin">
                <w:ffData>
                  <w:name w:val="Text2"/>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58" w:type="dxa"/>
            <w:gridSpan w:val="2"/>
            <w:tcBorders>
              <w:top w:val="single" w:sz="6" w:space="0" w:color="auto"/>
              <w:bottom w:val="single" w:sz="6" w:space="0" w:color="auto"/>
            </w:tcBorders>
            <w:vAlign w:val="center"/>
          </w:tcPr>
          <w:p w:rsidR="001D52D5" w:rsidRPr="001D2706" w:rsidRDefault="001D52D5" w:rsidP="00371548">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3"/>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58" w:type="dxa"/>
            <w:gridSpan w:val="2"/>
            <w:tcBorders>
              <w:top w:val="single" w:sz="6" w:space="0" w:color="auto"/>
              <w:bottom w:val="single" w:sz="6" w:space="0" w:color="auto"/>
            </w:tcBorders>
            <w:vAlign w:val="center"/>
          </w:tcPr>
          <w:p w:rsidR="001D52D5" w:rsidRPr="001D2706" w:rsidRDefault="001D52D5" w:rsidP="00371548">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4"/>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c>
          <w:tcPr>
            <w:tcW w:w="1058" w:type="dxa"/>
            <w:gridSpan w:val="2"/>
            <w:tcBorders>
              <w:top w:val="single" w:sz="6" w:space="0" w:color="auto"/>
              <w:bottom w:val="single" w:sz="6" w:space="0" w:color="auto"/>
            </w:tcBorders>
            <w:vAlign w:val="center"/>
          </w:tcPr>
          <w:p w:rsidR="001D52D5" w:rsidRPr="001D2706" w:rsidRDefault="001D52D5" w:rsidP="00371548">
            <w:pPr>
              <w:spacing w:before="60" w:after="60" w:line="228" w:lineRule="auto"/>
              <w:jc w:val="center"/>
              <w:rPr>
                <w:rFonts w:asciiTheme="minorHAnsi" w:hAnsiTheme="minorHAnsi" w:cs="Arial"/>
                <w:sz w:val="16"/>
                <w:szCs w:val="16"/>
              </w:rPr>
            </w:pPr>
            <w:r w:rsidRPr="001D2706">
              <w:rPr>
                <w:rFonts w:asciiTheme="minorHAnsi" w:hAnsiTheme="minorHAnsi" w:cs="Arial"/>
                <w:sz w:val="16"/>
                <w:szCs w:val="16"/>
              </w:rPr>
              <w:fldChar w:fldCharType="begin">
                <w:ffData>
                  <w:name w:val="Text5"/>
                  <w:enabled/>
                  <w:calcOnExit w:val="0"/>
                  <w:textInput/>
                </w:ffData>
              </w:fldChar>
            </w:r>
            <w:r w:rsidRPr="001D2706">
              <w:rPr>
                <w:rFonts w:asciiTheme="minorHAnsi" w:hAnsiTheme="minorHAnsi" w:cs="Arial"/>
                <w:sz w:val="16"/>
                <w:szCs w:val="16"/>
              </w:rPr>
              <w:instrText xml:space="preserve"> FORMTEXT </w:instrText>
            </w:r>
            <w:r w:rsidRPr="001D2706">
              <w:rPr>
                <w:rFonts w:asciiTheme="minorHAnsi" w:hAnsiTheme="minorHAnsi" w:cs="Arial"/>
                <w:sz w:val="16"/>
                <w:szCs w:val="16"/>
              </w:rPr>
            </w:r>
            <w:r w:rsidRPr="001D2706">
              <w:rPr>
                <w:rFonts w:asciiTheme="minorHAnsi" w:hAnsiTheme="minorHAnsi" w:cs="Arial"/>
                <w:sz w:val="16"/>
                <w:szCs w:val="16"/>
              </w:rPr>
              <w:fldChar w:fldCharType="separate"/>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noProof/>
                <w:sz w:val="16"/>
                <w:szCs w:val="16"/>
              </w:rPr>
              <w:t> </w:t>
            </w:r>
            <w:r w:rsidRPr="001D2706">
              <w:rPr>
                <w:rFonts w:asciiTheme="minorHAnsi" w:hAnsiTheme="minorHAnsi" w:cs="Arial"/>
                <w:sz w:val="16"/>
                <w:szCs w:val="16"/>
              </w:rPr>
              <w:fldChar w:fldCharType="end"/>
            </w:r>
          </w:p>
        </w:tc>
      </w:tr>
      <w:tr w:rsidR="001D52D5" w:rsidRPr="001D2706" w:rsidTr="003715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After w:val="1"/>
          <w:wAfter w:w="534" w:type="dxa"/>
          <w:trHeight w:val="407"/>
        </w:trPr>
        <w:tc>
          <w:tcPr>
            <w:tcW w:w="2279" w:type="dxa"/>
            <w:vAlign w:val="center"/>
          </w:tcPr>
          <w:p w:rsidR="001D52D5" w:rsidRPr="001D2706" w:rsidRDefault="001D52D5" w:rsidP="001D52D5">
            <w:pPr>
              <w:tabs>
                <w:tab w:val="left" w:pos="6480"/>
              </w:tabs>
              <w:spacing w:line="228" w:lineRule="auto"/>
              <w:jc w:val="right"/>
              <w:rPr>
                <w:rFonts w:asciiTheme="minorHAnsi" w:hAnsiTheme="minorHAnsi" w:cs="Arial"/>
                <w:b/>
                <w:szCs w:val="22"/>
              </w:rPr>
            </w:pPr>
            <w:r w:rsidRPr="001D2706">
              <w:rPr>
                <w:rFonts w:asciiTheme="minorHAnsi" w:hAnsiTheme="minorHAnsi" w:cs="Arial"/>
                <w:b/>
                <w:szCs w:val="22"/>
              </w:rPr>
              <w:t xml:space="preserve">Total # Complying (A): </w:t>
            </w:r>
          </w:p>
        </w:tc>
        <w:tc>
          <w:tcPr>
            <w:tcW w:w="1384" w:type="dxa"/>
            <w:gridSpan w:val="3"/>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8"/>
            </w:tblGrid>
            <w:tr w:rsidR="001D52D5" w:rsidRPr="001D2706" w:rsidTr="001D52D5">
              <w:trPr>
                <w:trHeight w:val="313"/>
              </w:trPr>
              <w:tc>
                <w:tcPr>
                  <w:tcW w:w="1163" w:type="dxa"/>
                  <w:vAlign w:val="center"/>
                </w:tcPr>
                <w:p w:rsidR="001D52D5" w:rsidRPr="001D2706" w:rsidRDefault="001D52D5" w:rsidP="001D52D5">
                  <w:pPr>
                    <w:tabs>
                      <w:tab w:val="left" w:pos="6480"/>
                    </w:tabs>
                    <w:spacing w:line="228" w:lineRule="auto"/>
                    <w:jc w:val="center"/>
                    <w:rPr>
                      <w:rFonts w:asciiTheme="minorHAnsi" w:hAnsiTheme="minorHAnsi" w:cs="Arial"/>
                      <w:szCs w:val="22"/>
                    </w:rPr>
                  </w:pPr>
                  <w:r w:rsidRPr="001D2706">
                    <w:rPr>
                      <w:rFonts w:asciiTheme="minorHAnsi" w:hAnsiTheme="minorHAnsi" w:cs="Arial"/>
                      <w:szCs w:val="22"/>
                    </w:rPr>
                    <w:fldChar w:fldCharType="begin">
                      <w:ffData>
                        <w:name w:val="Text11"/>
                        <w:enabled/>
                        <w:calcOnExit w:val="0"/>
                        <w:textInput/>
                      </w:ffData>
                    </w:fldChar>
                  </w:r>
                  <w:bookmarkStart w:id="121" w:name="Text11"/>
                  <w:r w:rsidRPr="001D2706">
                    <w:rPr>
                      <w:rFonts w:asciiTheme="minorHAnsi" w:hAnsiTheme="minorHAnsi" w:cs="Arial"/>
                      <w:szCs w:val="22"/>
                    </w:rPr>
                    <w:instrText xml:space="preserve"> FORMTEXT </w:instrText>
                  </w:r>
                  <w:r w:rsidRPr="001D2706">
                    <w:rPr>
                      <w:rFonts w:asciiTheme="minorHAnsi" w:hAnsiTheme="minorHAnsi" w:cs="Arial"/>
                      <w:szCs w:val="22"/>
                    </w:rPr>
                  </w:r>
                  <w:r w:rsidRPr="001D2706">
                    <w:rPr>
                      <w:rFonts w:asciiTheme="minorHAnsi" w:hAnsiTheme="minorHAnsi" w:cs="Arial"/>
                      <w:szCs w:val="22"/>
                    </w:rPr>
                    <w:fldChar w:fldCharType="separate"/>
                  </w:r>
                  <w:r w:rsidRPr="001D2706">
                    <w:rPr>
                      <w:rFonts w:asciiTheme="minorHAnsi" w:hAnsiTheme="minorHAnsi" w:cs="Arial"/>
                      <w:noProof/>
                      <w:szCs w:val="22"/>
                    </w:rPr>
                    <w:t> </w:t>
                  </w:r>
                  <w:r w:rsidRPr="001D2706">
                    <w:rPr>
                      <w:rFonts w:asciiTheme="minorHAnsi" w:hAnsiTheme="minorHAnsi" w:cs="Arial"/>
                      <w:noProof/>
                      <w:szCs w:val="22"/>
                    </w:rPr>
                    <w:t> </w:t>
                  </w:r>
                  <w:r w:rsidRPr="001D2706">
                    <w:rPr>
                      <w:rFonts w:asciiTheme="minorHAnsi" w:hAnsiTheme="minorHAnsi" w:cs="Arial"/>
                      <w:noProof/>
                      <w:szCs w:val="22"/>
                    </w:rPr>
                    <w:t> </w:t>
                  </w:r>
                  <w:r w:rsidRPr="001D2706">
                    <w:rPr>
                      <w:rFonts w:asciiTheme="minorHAnsi" w:hAnsiTheme="minorHAnsi" w:cs="Arial"/>
                      <w:noProof/>
                      <w:szCs w:val="22"/>
                    </w:rPr>
                    <w:t> </w:t>
                  </w:r>
                  <w:r w:rsidRPr="001D2706">
                    <w:rPr>
                      <w:rFonts w:asciiTheme="minorHAnsi" w:hAnsiTheme="minorHAnsi" w:cs="Arial"/>
                      <w:noProof/>
                      <w:szCs w:val="22"/>
                    </w:rPr>
                    <w:t> </w:t>
                  </w:r>
                  <w:r w:rsidRPr="001D2706">
                    <w:rPr>
                      <w:rFonts w:asciiTheme="minorHAnsi" w:hAnsiTheme="minorHAnsi" w:cs="Arial"/>
                      <w:szCs w:val="22"/>
                    </w:rPr>
                    <w:fldChar w:fldCharType="end"/>
                  </w:r>
                  <w:bookmarkEnd w:id="121"/>
                </w:p>
              </w:tc>
            </w:tr>
          </w:tbl>
          <w:p w:rsidR="001D52D5" w:rsidRPr="001D2706" w:rsidRDefault="001D52D5" w:rsidP="001D52D5">
            <w:pPr>
              <w:tabs>
                <w:tab w:val="left" w:pos="6480"/>
              </w:tabs>
              <w:spacing w:line="228" w:lineRule="auto"/>
              <w:rPr>
                <w:rFonts w:asciiTheme="minorHAnsi" w:hAnsiTheme="minorHAnsi" w:cs="Arial"/>
                <w:b/>
                <w:szCs w:val="22"/>
              </w:rPr>
            </w:pPr>
          </w:p>
        </w:tc>
        <w:tc>
          <w:tcPr>
            <w:tcW w:w="3360" w:type="dxa"/>
            <w:gridSpan w:val="15"/>
            <w:vAlign w:val="center"/>
          </w:tcPr>
          <w:p w:rsidR="001D52D5" w:rsidRPr="001D2706" w:rsidRDefault="001D52D5" w:rsidP="001D52D5">
            <w:pPr>
              <w:tabs>
                <w:tab w:val="left" w:pos="6480"/>
              </w:tabs>
              <w:spacing w:line="228" w:lineRule="auto"/>
              <w:jc w:val="right"/>
              <w:rPr>
                <w:rFonts w:asciiTheme="minorHAnsi" w:hAnsiTheme="minorHAnsi" w:cs="Arial"/>
                <w:b/>
                <w:szCs w:val="22"/>
              </w:rPr>
            </w:pPr>
            <w:r w:rsidRPr="001D2706">
              <w:rPr>
                <w:rFonts w:asciiTheme="minorHAnsi" w:hAnsiTheme="minorHAnsi" w:cs="Arial"/>
                <w:b/>
                <w:szCs w:val="22"/>
              </w:rPr>
              <w:t>Total # Non-Complying (B):</w:t>
            </w:r>
          </w:p>
        </w:tc>
        <w:tc>
          <w:tcPr>
            <w:tcW w:w="2167" w:type="dxa"/>
            <w:gridSpan w:val="5"/>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1"/>
            </w:tblGrid>
            <w:tr w:rsidR="001D52D5" w:rsidRPr="001D2706" w:rsidTr="001D52D5">
              <w:trPr>
                <w:trHeight w:val="313"/>
              </w:trPr>
              <w:tc>
                <w:tcPr>
                  <w:tcW w:w="1321" w:type="dxa"/>
                  <w:vAlign w:val="center"/>
                </w:tcPr>
                <w:p w:rsidR="001D52D5" w:rsidRPr="001D2706" w:rsidRDefault="001D52D5" w:rsidP="001D52D5">
                  <w:pPr>
                    <w:tabs>
                      <w:tab w:val="left" w:pos="6480"/>
                    </w:tabs>
                    <w:spacing w:line="228" w:lineRule="auto"/>
                    <w:jc w:val="center"/>
                    <w:rPr>
                      <w:rFonts w:asciiTheme="minorHAnsi" w:hAnsiTheme="minorHAnsi" w:cs="Arial"/>
                      <w:szCs w:val="22"/>
                    </w:rPr>
                  </w:pPr>
                  <w:r w:rsidRPr="001D2706">
                    <w:rPr>
                      <w:rFonts w:asciiTheme="minorHAnsi" w:hAnsiTheme="minorHAnsi" w:cs="Arial"/>
                      <w:szCs w:val="22"/>
                    </w:rPr>
                    <w:fldChar w:fldCharType="begin">
                      <w:ffData>
                        <w:name w:val="Text12"/>
                        <w:enabled/>
                        <w:calcOnExit w:val="0"/>
                        <w:textInput/>
                      </w:ffData>
                    </w:fldChar>
                  </w:r>
                  <w:bookmarkStart w:id="122" w:name="Text12"/>
                  <w:r w:rsidRPr="001D2706">
                    <w:rPr>
                      <w:rFonts w:asciiTheme="minorHAnsi" w:hAnsiTheme="minorHAnsi" w:cs="Arial"/>
                      <w:szCs w:val="22"/>
                    </w:rPr>
                    <w:instrText xml:space="preserve"> FORMTEXT </w:instrText>
                  </w:r>
                  <w:r w:rsidRPr="001D2706">
                    <w:rPr>
                      <w:rFonts w:asciiTheme="minorHAnsi" w:hAnsiTheme="minorHAnsi" w:cs="Arial"/>
                      <w:szCs w:val="22"/>
                    </w:rPr>
                  </w:r>
                  <w:r w:rsidRPr="001D2706">
                    <w:rPr>
                      <w:rFonts w:asciiTheme="minorHAnsi" w:hAnsiTheme="minorHAnsi" w:cs="Arial"/>
                      <w:szCs w:val="22"/>
                    </w:rPr>
                    <w:fldChar w:fldCharType="separate"/>
                  </w:r>
                  <w:r w:rsidRPr="001D2706">
                    <w:rPr>
                      <w:rFonts w:asciiTheme="minorHAnsi" w:hAnsiTheme="minorHAnsi" w:cs="Arial"/>
                      <w:noProof/>
                      <w:szCs w:val="22"/>
                    </w:rPr>
                    <w:t> </w:t>
                  </w:r>
                  <w:r w:rsidRPr="001D2706">
                    <w:rPr>
                      <w:rFonts w:asciiTheme="minorHAnsi" w:hAnsiTheme="minorHAnsi" w:cs="Arial"/>
                      <w:noProof/>
                      <w:szCs w:val="22"/>
                    </w:rPr>
                    <w:t> </w:t>
                  </w:r>
                  <w:r w:rsidRPr="001D2706">
                    <w:rPr>
                      <w:rFonts w:asciiTheme="minorHAnsi" w:hAnsiTheme="minorHAnsi" w:cs="Arial"/>
                      <w:noProof/>
                      <w:szCs w:val="22"/>
                    </w:rPr>
                    <w:t> </w:t>
                  </w:r>
                  <w:r w:rsidRPr="001D2706">
                    <w:rPr>
                      <w:rFonts w:asciiTheme="minorHAnsi" w:hAnsiTheme="minorHAnsi" w:cs="Arial"/>
                      <w:noProof/>
                      <w:szCs w:val="22"/>
                    </w:rPr>
                    <w:t> </w:t>
                  </w:r>
                  <w:r w:rsidRPr="001D2706">
                    <w:rPr>
                      <w:rFonts w:asciiTheme="minorHAnsi" w:hAnsiTheme="minorHAnsi" w:cs="Arial"/>
                      <w:noProof/>
                      <w:szCs w:val="22"/>
                    </w:rPr>
                    <w:t> </w:t>
                  </w:r>
                  <w:r w:rsidRPr="001D2706">
                    <w:rPr>
                      <w:rFonts w:asciiTheme="minorHAnsi" w:hAnsiTheme="minorHAnsi" w:cs="Arial"/>
                      <w:szCs w:val="22"/>
                    </w:rPr>
                    <w:fldChar w:fldCharType="end"/>
                  </w:r>
                  <w:bookmarkEnd w:id="122"/>
                </w:p>
              </w:tc>
            </w:tr>
          </w:tbl>
          <w:p w:rsidR="001D52D5" w:rsidRPr="001D2706" w:rsidRDefault="001D52D5" w:rsidP="001D52D5">
            <w:pPr>
              <w:tabs>
                <w:tab w:val="left" w:pos="6480"/>
              </w:tabs>
              <w:spacing w:line="228" w:lineRule="auto"/>
              <w:rPr>
                <w:rFonts w:asciiTheme="minorHAnsi" w:hAnsiTheme="minorHAnsi" w:cs="Arial"/>
                <w:b/>
                <w:szCs w:val="22"/>
              </w:rPr>
            </w:pPr>
          </w:p>
        </w:tc>
        <w:tc>
          <w:tcPr>
            <w:tcW w:w="1803" w:type="dxa"/>
            <w:vAlign w:val="center"/>
          </w:tcPr>
          <w:p w:rsidR="001D52D5" w:rsidRPr="001D2706" w:rsidRDefault="001D52D5" w:rsidP="001D52D5">
            <w:pPr>
              <w:jc w:val="right"/>
              <w:rPr>
                <w:rFonts w:asciiTheme="minorHAnsi" w:hAnsiTheme="minorHAnsi" w:cs="Arial"/>
                <w:b/>
                <w:szCs w:val="22"/>
              </w:rPr>
            </w:pPr>
            <w:r w:rsidRPr="001D2706">
              <w:rPr>
                <w:rFonts w:asciiTheme="minorHAnsi" w:hAnsiTheme="minorHAnsi" w:cs="Arial"/>
                <w:b/>
                <w:szCs w:val="22"/>
              </w:rPr>
              <w:t>% Compliance:</w:t>
            </w:r>
          </w:p>
        </w:tc>
        <w:tc>
          <w:tcPr>
            <w:tcW w:w="1367" w:type="dxa"/>
            <w:gridSpan w:val="2"/>
            <w:vAlign w:val="center"/>
          </w:tcPr>
          <w:p w:rsidR="001D52D5" w:rsidRPr="001D2706" w:rsidRDefault="001D52D5" w:rsidP="001D52D5">
            <w:pPr>
              <w:jc w:val="right"/>
              <w:rPr>
                <w:rFonts w:asciiTheme="minorHAnsi" w:hAnsiTheme="minorHAnsi" w:cs="Arial"/>
                <w:szCs w:val="22"/>
              </w:rPr>
            </w:pPr>
            <w:r w:rsidRPr="001D2706">
              <w:rPr>
                <w:rFonts w:asciiTheme="minorHAnsi" w:hAnsiTheme="minorHAnsi" w:cs="Arial"/>
                <w:szCs w:val="22"/>
              </w:rPr>
              <w:t>(A x 100) / (A+B)</w:t>
            </w:r>
          </w:p>
        </w:tc>
        <w:tc>
          <w:tcPr>
            <w:tcW w:w="2665" w:type="dxa"/>
            <w:gridSpan w:val="6"/>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6"/>
            </w:tblGrid>
            <w:tr w:rsidR="001D52D5" w:rsidRPr="001D2706" w:rsidTr="001D52D5">
              <w:trPr>
                <w:trHeight w:val="327"/>
              </w:trPr>
              <w:tc>
                <w:tcPr>
                  <w:tcW w:w="1556" w:type="dxa"/>
                  <w:vAlign w:val="center"/>
                </w:tcPr>
                <w:p w:rsidR="001D52D5" w:rsidRPr="001D2706" w:rsidRDefault="001D52D5" w:rsidP="001D52D5">
                  <w:pPr>
                    <w:jc w:val="center"/>
                    <w:rPr>
                      <w:rFonts w:asciiTheme="minorHAnsi" w:hAnsiTheme="minorHAnsi" w:cs="Arial"/>
                      <w:b/>
                      <w:szCs w:val="22"/>
                    </w:rPr>
                  </w:pPr>
                  <w:r w:rsidRPr="001D2706">
                    <w:rPr>
                      <w:rFonts w:asciiTheme="minorHAnsi" w:hAnsiTheme="minorHAnsi" w:cs="Arial"/>
                      <w:b/>
                      <w:szCs w:val="22"/>
                    </w:rPr>
                    <w:fldChar w:fldCharType="begin">
                      <w:ffData>
                        <w:name w:val="Text13"/>
                        <w:enabled/>
                        <w:calcOnExit w:val="0"/>
                        <w:textInput/>
                      </w:ffData>
                    </w:fldChar>
                  </w:r>
                  <w:bookmarkStart w:id="123" w:name="Text13"/>
                  <w:r w:rsidRPr="001D2706">
                    <w:rPr>
                      <w:rFonts w:asciiTheme="minorHAnsi" w:hAnsiTheme="minorHAnsi" w:cs="Arial"/>
                      <w:b/>
                      <w:szCs w:val="22"/>
                    </w:rPr>
                    <w:instrText xml:space="preserve"> FORMTEXT </w:instrText>
                  </w:r>
                  <w:r w:rsidRPr="001D2706">
                    <w:rPr>
                      <w:rFonts w:asciiTheme="minorHAnsi" w:hAnsiTheme="minorHAnsi" w:cs="Arial"/>
                      <w:b/>
                      <w:szCs w:val="22"/>
                    </w:rPr>
                  </w:r>
                  <w:r w:rsidRPr="001D2706">
                    <w:rPr>
                      <w:rFonts w:asciiTheme="minorHAnsi" w:hAnsiTheme="minorHAnsi" w:cs="Arial"/>
                      <w:b/>
                      <w:szCs w:val="22"/>
                    </w:rPr>
                    <w:fldChar w:fldCharType="separate"/>
                  </w:r>
                  <w:r w:rsidRPr="001D2706">
                    <w:rPr>
                      <w:rFonts w:asciiTheme="minorHAnsi" w:hAnsiTheme="minorHAnsi" w:cs="Arial"/>
                      <w:b/>
                      <w:noProof/>
                      <w:szCs w:val="22"/>
                    </w:rPr>
                    <w:t> </w:t>
                  </w:r>
                  <w:r w:rsidRPr="001D2706">
                    <w:rPr>
                      <w:rFonts w:asciiTheme="minorHAnsi" w:hAnsiTheme="minorHAnsi" w:cs="Arial"/>
                      <w:b/>
                      <w:noProof/>
                      <w:szCs w:val="22"/>
                    </w:rPr>
                    <w:t> </w:t>
                  </w:r>
                  <w:r w:rsidRPr="001D2706">
                    <w:rPr>
                      <w:rFonts w:asciiTheme="minorHAnsi" w:hAnsiTheme="minorHAnsi" w:cs="Arial"/>
                      <w:b/>
                      <w:noProof/>
                      <w:szCs w:val="22"/>
                    </w:rPr>
                    <w:t> </w:t>
                  </w:r>
                  <w:r w:rsidRPr="001D2706">
                    <w:rPr>
                      <w:rFonts w:asciiTheme="minorHAnsi" w:hAnsiTheme="minorHAnsi" w:cs="Arial"/>
                      <w:b/>
                      <w:noProof/>
                      <w:szCs w:val="22"/>
                    </w:rPr>
                    <w:t> </w:t>
                  </w:r>
                  <w:r w:rsidRPr="001D2706">
                    <w:rPr>
                      <w:rFonts w:asciiTheme="minorHAnsi" w:hAnsiTheme="minorHAnsi" w:cs="Arial"/>
                      <w:b/>
                      <w:noProof/>
                      <w:szCs w:val="22"/>
                    </w:rPr>
                    <w:t> </w:t>
                  </w:r>
                  <w:r w:rsidRPr="001D2706">
                    <w:rPr>
                      <w:rFonts w:asciiTheme="minorHAnsi" w:hAnsiTheme="minorHAnsi" w:cs="Arial"/>
                      <w:b/>
                      <w:szCs w:val="22"/>
                    </w:rPr>
                    <w:fldChar w:fldCharType="end"/>
                  </w:r>
                  <w:bookmarkEnd w:id="123"/>
                </w:p>
              </w:tc>
            </w:tr>
          </w:tbl>
          <w:p w:rsidR="001D52D5" w:rsidRPr="001D2706" w:rsidRDefault="001D52D5" w:rsidP="001D52D5">
            <w:pPr>
              <w:rPr>
                <w:rFonts w:asciiTheme="minorHAnsi" w:hAnsiTheme="minorHAnsi" w:cs="Arial"/>
                <w:szCs w:val="22"/>
              </w:rPr>
            </w:pPr>
          </w:p>
        </w:tc>
      </w:tr>
    </w:tbl>
    <w:p w:rsidR="001D52D5" w:rsidRPr="001D2706" w:rsidRDefault="001D52D5" w:rsidP="00371548">
      <w:pPr>
        <w:tabs>
          <w:tab w:val="left" w:pos="6480"/>
        </w:tabs>
        <w:spacing w:line="228" w:lineRule="auto"/>
        <w:rPr>
          <w:rFonts w:asciiTheme="minorHAnsi" w:hAnsiTheme="minorHAnsi" w:cs="Arial"/>
          <w:szCs w:val="22"/>
        </w:rPr>
      </w:pPr>
      <w:r w:rsidRPr="001D2706">
        <w:rPr>
          <w:rFonts w:asciiTheme="minorHAnsi" w:hAnsiTheme="minorHAnsi" w:cs="Arial"/>
          <w:b/>
          <w:szCs w:val="22"/>
        </w:rPr>
        <w:t xml:space="preserve">Outstanding Actions entered in Site </w:t>
      </w:r>
      <w:r>
        <w:rPr>
          <w:rFonts w:asciiTheme="minorHAnsi" w:hAnsiTheme="minorHAnsi" w:cs="Arial"/>
          <w:b/>
          <w:szCs w:val="22"/>
        </w:rPr>
        <w:t>Risk</w:t>
      </w:r>
      <w:r w:rsidRPr="001D2706">
        <w:rPr>
          <w:rFonts w:asciiTheme="minorHAnsi" w:hAnsiTheme="minorHAnsi" w:cs="Arial"/>
          <w:b/>
          <w:szCs w:val="22"/>
        </w:rPr>
        <w:t xml:space="preserve"> Register:  </w:t>
      </w:r>
      <w:r w:rsidRPr="001D2706">
        <w:rPr>
          <w:rFonts w:asciiTheme="minorHAnsi" w:hAnsiTheme="minorHAnsi" w:cs="Arial"/>
          <w:szCs w:val="22"/>
        </w:rPr>
        <w:fldChar w:fldCharType="begin">
          <w:ffData>
            <w:name w:val="Check1"/>
            <w:enabled/>
            <w:calcOnExit w:val="0"/>
            <w:checkBox>
              <w:sizeAuto/>
              <w:default w:val="0"/>
            </w:checkBox>
          </w:ffData>
        </w:fldChar>
      </w:r>
      <w:bookmarkStart w:id="124" w:name="Check1"/>
      <w:r w:rsidRPr="001D2706">
        <w:rPr>
          <w:rFonts w:asciiTheme="minorHAnsi" w:hAnsiTheme="minorHAnsi" w:cs="Arial"/>
          <w:szCs w:val="22"/>
        </w:rPr>
        <w:instrText xml:space="preserve"> FORMCHECKBOX </w:instrText>
      </w:r>
      <w:r w:rsidR="005C7440">
        <w:rPr>
          <w:rFonts w:asciiTheme="minorHAnsi" w:hAnsiTheme="minorHAnsi" w:cs="Arial"/>
          <w:szCs w:val="22"/>
        </w:rPr>
      </w:r>
      <w:r w:rsidR="005C7440">
        <w:rPr>
          <w:rFonts w:asciiTheme="minorHAnsi" w:hAnsiTheme="minorHAnsi" w:cs="Arial"/>
          <w:szCs w:val="22"/>
        </w:rPr>
        <w:fldChar w:fldCharType="separate"/>
      </w:r>
      <w:r w:rsidRPr="001D2706">
        <w:rPr>
          <w:rFonts w:asciiTheme="minorHAnsi" w:hAnsiTheme="minorHAnsi" w:cs="Arial"/>
          <w:szCs w:val="22"/>
        </w:rPr>
        <w:fldChar w:fldCharType="end"/>
      </w:r>
      <w:bookmarkEnd w:id="124"/>
      <w:r w:rsidRPr="001D2706">
        <w:rPr>
          <w:rFonts w:asciiTheme="minorHAnsi" w:hAnsiTheme="minorHAnsi" w:cs="Arial"/>
          <w:szCs w:val="22"/>
        </w:rPr>
        <w:t xml:space="preserve"> Yes    </w:t>
      </w:r>
      <w:r w:rsidRPr="001D2706">
        <w:rPr>
          <w:rFonts w:asciiTheme="minorHAnsi" w:hAnsiTheme="minorHAnsi" w:cs="Arial"/>
          <w:szCs w:val="22"/>
        </w:rPr>
        <w:fldChar w:fldCharType="begin">
          <w:ffData>
            <w:name w:val="Check2"/>
            <w:enabled/>
            <w:calcOnExit w:val="0"/>
            <w:checkBox>
              <w:sizeAuto/>
              <w:default w:val="0"/>
            </w:checkBox>
          </w:ffData>
        </w:fldChar>
      </w:r>
      <w:bookmarkStart w:id="125" w:name="Check2"/>
      <w:r w:rsidRPr="001D2706">
        <w:rPr>
          <w:rFonts w:asciiTheme="minorHAnsi" w:hAnsiTheme="minorHAnsi" w:cs="Arial"/>
          <w:szCs w:val="22"/>
        </w:rPr>
        <w:instrText xml:space="preserve"> FORMCHECKBOX </w:instrText>
      </w:r>
      <w:r w:rsidR="005C7440">
        <w:rPr>
          <w:rFonts w:asciiTheme="minorHAnsi" w:hAnsiTheme="minorHAnsi" w:cs="Arial"/>
          <w:szCs w:val="22"/>
        </w:rPr>
      </w:r>
      <w:r w:rsidR="005C7440">
        <w:rPr>
          <w:rFonts w:asciiTheme="minorHAnsi" w:hAnsiTheme="minorHAnsi" w:cs="Arial"/>
          <w:szCs w:val="22"/>
        </w:rPr>
        <w:fldChar w:fldCharType="separate"/>
      </w:r>
      <w:r w:rsidRPr="001D2706">
        <w:rPr>
          <w:rFonts w:asciiTheme="minorHAnsi" w:hAnsiTheme="minorHAnsi" w:cs="Arial"/>
          <w:szCs w:val="22"/>
        </w:rPr>
        <w:fldChar w:fldCharType="end"/>
      </w:r>
      <w:bookmarkEnd w:id="125"/>
      <w:r w:rsidRPr="001D2706">
        <w:rPr>
          <w:rFonts w:asciiTheme="minorHAnsi" w:hAnsiTheme="minorHAnsi" w:cs="Arial"/>
          <w:szCs w:val="22"/>
        </w:rPr>
        <w:t xml:space="preserve"> No     Entered into </w:t>
      </w:r>
      <w:r>
        <w:rPr>
          <w:rFonts w:asciiTheme="minorHAnsi" w:hAnsiTheme="minorHAnsi" w:cs="Arial"/>
          <w:szCs w:val="22"/>
        </w:rPr>
        <w:t>Risk</w:t>
      </w:r>
      <w:r w:rsidRPr="001D2706">
        <w:rPr>
          <w:rFonts w:asciiTheme="minorHAnsi" w:hAnsiTheme="minorHAnsi" w:cs="Arial"/>
          <w:szCs w:val="22"/>
        </w:rPr>
        <w:t xml:space="preserve"> Register by: </w:t>
      </w:r>
      <w:r w:rsidRPr="001D2706">
        <w:rPr>
          <w:rFonts w:asciiTheme="minorHAnsi" w:hAnsiTheme="minorHAnsi" w:cs="Arial"/>
          <w:szCs w:val="22"/>
        </w:rPr>
        <w:fldChar w:fldCharType="begin">
          <w:ffData>
            <w:name w:val="Text17"/>
            <w:enabled/>
            <w:calcOnExit w:val="0"/>
            <w:textInput/>
          </w:ffData>
        </w:fldChar>
      </w:r>
      <w:bookmarkStart w:id="126" w:name="Text17"/>
      <w:r w:rsidRPr="001D2706">
        <w:rPr>
          <w:rFonts w:asciiTheme="minorHAnsi" w:hAnsiTheme="minorHAnsi" w:cs="Arial"/>
          <w:szCs w:val="22"/>
        </w:rPr>
        <w:instrText xml:space="preserve"> FORMTEXT </w:instrText>
      </w:r>
      <w:r w:rsidRPr="001D2706">
        <w:rPr>
          <w:rFonts w:asciiTheme="minorHAnsi" w:hAnsiTheme="minorHAnsi" w:cs="Arial"/>
          <w:szCs w:val="22"/>
        </w:rPr>
      </w:r>
      <w:r w:rsidRPr="001D2706">
        <w:rPr>
          <w:rFonts w:asciiTheme="minorHAnsi" w:hAnsiTheme="minorHAnsi" w:cs="Arial"/>
          <w:szCs w:val="22"/>
        </w:rPr>
        <w:fldChar w:fldCharType="separate"/>
      </w:r>
      <w:r w:rsidRPr="001D2706">
        <w:rPr>
          <w:rFonts w:asciiTheme="minorHAnsi" w:hAnsiTheme="minorHAnsi" w:cs="Arial"/>
          <w:noProof/>
          <w:szCs w:val="22"/>
        </w:rPr>
        <w:t> </w:t>
      </w:r>
      <w:r w:rsidRPr="001D2706">
        <w:rPr>
          <w:rFonts w:asciiTheme="minorHAnsi" w:hAnsiTheme="minorHAnsi" w:cs="Arial"/>
          <w:noProof/>
          <w:szCs w:val="22"/>
        </w:rPr>
        <w:t> </w:t>
      </w:r>
      <w:r w:rsidRPr="001D2706">
        <w:rPr>
          <w:rFonts w:asciiTheme="minorHAnsi" w:hAnsiTheme="minorHAnsi" w:cs="Arial"/>
          <w:noProof/>
          <w:szCs w:val="22"/>
        </w:rPr>
        <w:t> </w:t>
      </w:r>
      <w:r w:rsidRPr="001D2706">
        <w:rPr>
          <w:rFonts w:asciiTheme="minorHAnsi" w:hAnsiTheme="minorHAnsi" w:cs="Arial"/>
          <w:noProof/>
          <w:szCs w:val="22"/>
        </w:rPr>
        <w:t> </w:t>
      </w:r>
      <w:r w:rsidRPr="001D2706">
        <w:rPr>
          <w:rFonts w:asciiTheme="minorHAnsi" w:hAnsiTheme="minorHAnsi" w:cs="Arial"/>
          <w:noProof/>
          <w:szCs w:val="22"/>
        </w:rPr>
        <w:t> </w:t>
      </w:r>
      <w:r w:rsidRPr="001D2706">
        <w:rPr>
          <w:rFonts w:asciiTheme="minorHAnsi" w:hAnsiTheme="minorHAnsi" w:cs="Arial"/>
          <w:szCs w:val="22"/>
        </w:rPr>
        <w:fldChar w:fldCharType="end"/>
      </w:r>
      <w:bookmarkEnd w:id="12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4743"/>
        <w:gridCol w:w="1244"/>
        <w:gridCol w:w="2669"/>
        <w:gridCol w:w="1228"/>
        <w:gridCol w:w="3095"/>
      </w:tblGrid>
      <w:tr w:rsidR="001D52D5" w:rsidRPr="001D2706" w:rsidTr="00371548">
        <w:trPr>
          <w:trHeight w:val="411"/>
        </w:trPr>
        <w:tc>
          <w:tcPr>
            <w:tcW w:w="2438" w:type="dxa"/>
            <w:vAlign w:val="center"/>
          </w:tcPr>
          <w:p w:rsidR="001D52D5" w:rsidRPr="001D2706" w:rsidRDefault="001D52D5" w:rsidP="001D52D5">
            <w:pPr>
              <w:tabs>
                <w:tab w:val="left" w:pos="6480"/>
              </w:tabs>
              <w:spacing w:before="40" w:after="40" w:line="228" w:lineRule="auto"/>
              <w:jc w:val="right"/>
              <w:rPr>
                <w:rFonts w:asciiTheme="minorHAnsi" w:hAnsiTheme="minorHAnsi" w:cs="Arial"/>
                <w:b/>
                <w:i/>
                <w:szCs w:val="22"/>
              </w:rPr>
            </w:pPr>
            <w:r w:rsidRPr="001D2706">
              <w:rPr>
                <w:rFonts w:asciiTheme="minorHAnsi" w:hAnsiTheme="minorHAnsi" w:cs="Arial"/>
                <w:b/>
                <w:i/>
                <w:szCs w:val="22"/>
              </w:rPr>
              <w:t>Name of Site Manager:</w:t>
            </w:r>
          </w:p>
        </w:tc>
        <w:tc>
          <w:tcPr>
            <w:tcW w:w="4743" w:type="dxa"/>
            <w:vAlign w:val="center"/>
          </w:tcPr>
          <w:p w:rsidR="001D52D5" w:rsidRPr="001D2706" w:rsidRDefault="001D52D5" w:rsidP="001D52D5">
            <w:pPr>
              <w:tabs>
                <w:tab w:val="left" w:pos="6480"/>
              </w:tabs>
              <w:spacing w:before="40" w:after="40" w:line="228" w:lineRule="auto"/>
              <w:jc w:val="right"/>
              <w:rPr>
                <w:rFonts w:asciiTheme="minorHAnsi" w:hAnsiTheme="minorHAnsi" w:cs="Arial"/>
                <w:szCs w:val="22"/>
              </w:rPr>
            </w:pPr>
            <w:r w:rsidRPr="001D2706">
              <w:rPr>
                <w:rFonts w:asciiTheme="minorHAnsi" w:hAnsiTheme="minorHAnsi" w:cs="Arial"/>
                <w:szCs w:val="22"/>
              </w:rPr>
              <w:fldChar w:fldCharType="begin">
                <w:ffData>
                  <w:name w:val="Text14"/>
                  <w:enabled/>
                  <w:calcOnExit w:val="0"/>
                  <w:textInput/>
                </w:ffData>
              </w:fldChar>
            </w:r>
            <w:bookmarkStart w:id="127" w:name="Text14"/>
            <w:r w:rsidRPr="001D2706">
              <w:rPr>
                <w:rFonts w:asciiTheme="minorHAnsi" w:hAnsiTheme="minorHAnsi" w:cs="Arial"/>
                <w:szCs w:val="22"/>
              </w:rPr>
              <w:instrText xml:space="preserve"> FORMTEXT </w:instrText>
            </w:r>
            <w:r w:rsidRPr="001D2706">
              <w:rPr>
                <w:rFonts w:asciiTheme="minorHAnsi" w:hAnsiTheme="minorHAnsi" w:cs="Arial"/>
                <w:szCs w:val="22"/>
              </w:rPr>
            </w:r>
            <w:r w:rsidRPr="001D2706">
              <w:rPr>
                <w:rFonts w:asciiTheme="minorHAnsi" w:hAnsiTheme="minorHAnsi" w:cs="Arial"/>
                <w:szCs w:val="22"/>
              </w:rPr>
              <w:fldChar w:fldCharType="separate"/>
            </w:r>
            <w:r w:rsidRPr="001D2706">
              <w:rPr>
                <w:rFonts w:asciiTheme="minorHAnsi" w:hAnsiTheme="minorHAnsi" w:cs="Arial"/>
                <w:noProof/>
                <w:szCs w:val="22"/>
              </w:rPr>
              <w:t> </w:t>
            </w:r>
            <w:r w:rsidRPr="001D2706">
              <w:rPr>
                <w:rFonts w:asciiTheme="minorHAnsi" w:hAnsiTheme="minorHAnsi" w:cs="Arial"/>
                <w:noProof/>
                <w:szCs w:val="22"/>
              </w:rPr>
              <w:t> </w:t>
            </w:r>
            <w:r w:rsidRPr="001D2706">
              <w:rPr>
                <w:rFonts w:asciiTheme="minorHAnsi" w:hAnsiTheme="minorHAnsi" w:cs="Arial"/>
                <w:noProof/>
                <w:szCs w:val="22"/>
              </w:rPr>
              <w:t> </w:t>
            </w:r>
            <w:r w:rsidRPr="001D2706">
              <w:rPr>
                <w:rFonts w:asciiTheme="minorHAnsi" w:hAnsiTheme="minorHAnsi" w:cs="Arial"/>
                <w:noProof/>
                <w:szCs w:val="22"/>
              </w:rPr>
              <w:t> </w:t>
            </w:r>
            <w:r w:rsidRPr="001D2706">
              <w:rPr>
                <w:rFonts w:asciiTheme="minorHAnsi" w:hAnsiTheme="minorHAnsi" w:cs="Arial"/>
                <w:noProof/>
                <w:szCs w:val="22"/>
              </w:rPr>
              <w:t> </w:t>
            </w:r>
            <w:r w:rsidRPr="001D2706">
              <w:rPr>
                <w:rFonts w:asciiTheme="minorHAnsi" w:hAnsiTheme="minorHAnsi" w:cs="Arial"/>
                <w:szCs w:val="22"/>
              </w:rPr>
              <w:fldChar w:fldCharType="end"/>
            </w:r>
            <w:bookmarkEnd w:id="127"/>
          </w:p>
        </w:tc>
        <w:tc>
          <w:tcPr>
            <w:tcW w:w="1244" w:type="dxa"/>
            <w:vAlign w:val="center"/>
          </w:tcPr>
          <w:p w:rsidR="001D52D5" w:rsidRPr="001D2706" w:rsidRDefault="001D52D5" w:rsidP="001D52D5">
            <w:pPr>
              <w:tabs>
                <w:tab w:val="left" w:pos="6480"/>
              </w:tabs>
              <w:spacing w:before="40" w:after="40" w:line="228" w:lineRule="auto"/>
              <w:jc w:val="right"/>
              <w:rPr>
                <w:rFonts w:asciiTheme="minorHAnsi" w:hAnsiTheme="minorHAnsi" w:cs="Arial"/>
                <w:b/>
                <w:i/>
                <w:szCs w:val="22"/>
              </w:rPr>
            </w:pPr>
            <w:r w:rsidRPr="001D2706">
              <w:rPr>
                <w:rFonts w:asciiTheme="minorHAnsi" w:hAnsiTheme="minorHAnsi" w:cs="Arial"/>
                <w:b/>
                <w:i/>
                <w:szCs w:val="22"/>
              </w:rPr>
              <w:t>Signature:</w:t>
            </w:r>
          </w:p>
        </w:tc>
        <w:tc>
          <w:tcPr>
            <w:tcW w:w="2669" w:type="dxa"/>
            <w:vAlign w:val="center"/>
          </w:tcPr>
          <w:p w:rsidR="001D52D5" w:rsidRPr="001D2706" w:rsidRDefault="001D52D5" w:rsidP="001D52D5">
            <w:pPr>
              <w:tabs>
                <w:tab w:val="left" w:pos="6480"/>
              </w:tabs>
              <w:spacing w:before="40" w:after="40" w:line="228" w:lineRule="auto"/>
              <w:jc w:val="right"/>
              <w:rPr>
                <w:rFonts w:asciiTheme="minorHAnsi" w:hAnsiTheme="minorHAnsi" w:cs="Arial"/>
                <w:szCs w:val="22"/>
              </w:rPr>
            </w:pPr>
          </w:p>
        </w:tc>
        <w:tc>
          <w:tcPr>
            <w:tcW w:w="1228" w:type="dxa"/>
            <w:vAlign w:val="center"/>
          </w:tcPr>
          <w:p w:rsidR="001D52D5" w:rsidRPr="001D2706" w:rsidRDefault="001D52D5" w:rsidP="001D52D5">
            <w:pPr>
              <w:tabs>
                <w:tab w:val="left" w:pos="6480"/>
              </w:tabs>
              <w:spacing w:before="40" w:after="40" w:line="228" w:lineRule="auto"/>
              <w:jc w:val="right"/>
              <w:rPr>
                <w:rFonts w:asciiTheme="minorHAnsi" w:hAnsiTheme="minorHAnsi" w:cs="Arial"/>
                <w:b/>
                <w:i/>
                <w:szCs w:val="22"/>
              </w:rPr>
            </w:pPr>
            <w:r w:rsidRPr="001D2706">
              <w:rPr>
                <w:rFonts w:asciiTheme="minorHAnsi" w:hAnsiTheme="minorHAnsi" w:cs="Arial"/>
                <w:b/>
                <w:i/>
                <w:szCs w:val="22"/>
              </w:rPr>
              <w:t>Date:</w:t>
            </w:r>
          </w:p>
        </w:tc>
        <w:tc>
          <w:tcPr>
            <w:tcW w:w="3095" w:type="dxa"/>
            <w:vAlign w:val="center"/>
          </w:tcPr>
          <w:p w:rsidR="001D52D5" w:rsidRPr="001D2706" w:rsidRDefault="001D52D5" w:rsidP="001D52D5">
            <w:pPr>
              <w:tabs>
                <w:tab w:val="left" w:pos="6480"/>
              </w:tabs>
              <w:spacing w:before="40" w:after="40" w:line="228" w:lineRule="auto"/>
              <w:jc w:val="right"/>
              <w:rPr>
                <w:rFonts w:asciiTheme="minorHAnsi" w:hAnsiTheme="minorHAnsi" w:cs="Arial"/>
                <w:szCs w:val="22"/>
              </w:rPr>
            </w:pPr>
            <w:r w:rsidRPr="001D2706">
              <w:rPr>
                <w:rFonts w:asciiTheme="minorHAnsi" w:hAnsiTheme="minorHAnsi" w:cs="Arial"/>
                <w:szCs w:val="22"/>
              </w:rPr>
              <w:fldChar w:fldCharType="begin">
                <w:ffData>
                  <w:name w:val="Text15"/>
                  <w:enabled/>
                  <w:calcOnExit w:val="0"/>
                  <w:textInput/>
                </w:ffData>
              </w:fldChar>
            </w:r>
            <w:bookmarkStart w:id="128" w:name="Text15"/>
            <w:r w:rsidRPr="001D2706">
              <w:rPr>
                <w:rFonts w:asciiTheme="minorHAnsi" w:hAnsiTheme="minorHAnsi" w:cs="Arial"/>
                <w:szCs w:val="22"/>
              </w:rPr>
              <w:instrText xml:space="preserve"> FORMTEXT </w:instrText>
            </w:r>
            <w:r w:rsidRPr="001D2706">
              <w:rPr>
                <w:rFonts w:asciiTheme="minorHAnsi" w:hAnsiTheme="minorHAnsi" w:cs="Arial"/>
                <w:szCs w:val="22"/>
              </w:rPr>
            </w:r>
            <w:r w:rsidRPr="001D2706">
              <w:rPr>
                <w:rFonts w:asciiTheme="minorHAnsi" w:hAnsiTheme="minorHAnsi" w:cs="Arial"/>
                <w:szCs w:val="22"/>
              </w:rPr>
              <w:fldChar w:fldCharType="separate"/>
            </w:r>
            <w:r w:rsidRPr="001D2706">
              <w:rPr>
                <w:rFonts w:asciiTheme="minorHAnsi" w:hAnsiTheme="minorHAnsi" w:cs="Arial"/>
                <w:noProof/>
                <w:szCs w:val="22"/>
              </w:rPr>
              <w:t> </w:t>
            </w:r>
            <w:r w:rsidRPr="001D2706">
              <w:rPr>
                <w:rFonts w:asciiTheme="minorHAnsi" w:hAnsiTheme="minorHAnsi" w:cs="Arial"/>
                <w:noProof/>
                <w:szCs w:val="22"/>
              </w:rPr>
              <w:t> </w:t>
            </w:r>
            <w:r w:rsidRPr="001D2706">
              <w:rPr>
                <w:rFonts w:asciiTheme="minorHAnsi" w:hAnsiTheme="minorHAnsi" w:cs="Arial"/>
                <w:noProof/>
                <w:szCs w:val="22"/>
              </w:rPr>
              <w:t> </w:t>
            </w:r>
            <w:r w:rsidRPr="001D2706">
              <w:rPr>
                <w:rFonts w:asciiTheme="minorHAnsi" w:hAnsiTheme="minorHAnsi" w:cs="Arial"/>
                <w:noProof/>
                <w:szCs w:val="22"/>
              </w:rPr>
              <w:t> </w:t>
            </w:r>
            <w:r w:rsidRPr="001D2706">
              <w:rPr>
                <w:rFonts w:asciiTheme="minorHAnsi" w:hAnsiTheme="minorHAnsi" w:cs="Arial"/>
                <w:noProof/>
                <w:szCs w:val="22"/>
              </w:rPr>
              <w:t> </w:t>
            </w:r>
            <w:r w:rsidRPr="001D2706">
              <w:rPr>
                <w:rFonts w:asciiTheme="minorHAnsi" w:hAnsiTheme="minorHAnsi" w:cs="Arial"/>
                <w:szCs w:val="22"/>
              </w:rPr>
              <w:fldChar w:fldCharType="end"/>
            </w:r>
            <w:bookmarkEnd w:id="128"/>
          </w:p>
        </w:tc>
      </w:tr>
      <w:tr w:rsidR="001D52D5" w:rsidRPr="001D2706" w:rsidTr="00371548">
        <w:trPr>
          <w:trHeight w:val="628"/>
        </w:trPr>
        <w:tc>
          <w:tcPr>
            <w:tcW w:w="15417" w:type="dxa"/>
            <w:gridSpan w:val="6"/>
          </w:tcPr>
          <w:p w:rsidR="001D52D5" w:rsidRPr="001D2706" w:rsidRDefault="001D52D5" w:rsidP="001D52D5">
            <w:pPr>
              <w:tabs>
                <w:tab w:val="left" w:pos="6480"/>
              </w:tabs>
              <w:spacing w:before="20" w:after="20" w:line="228" w:lineRule="auto"/>
              <w:rPr>
                <w:rFonts w:asciiTheme="minorHAnsi" w:hAnsiTheme="minorHAnsi" w:cs="Arial"/>
                <w:szCs w:val="22"/>
              </w:rPr>
            </w:pPr>
            <w:r w:rsidRPr="001D2706">
              <w:rPr>
                <w:rFonts w:asciiTheme="minorHAnsi" w:hAnsiTheme="minorHAnsi" w:cs="Arial"/>
                <w:b/>
                <w:i/>
                <w:szCs w:val="22"/>
              </w:rPr>
              <w:t xml:space="preserve">Comments: </w:t>
            </w:r>
            <w:r w:rsidRPr="001D2706">
              <w:rPr>
                <w:rFonts w:asciiTheme="minorHAnsi" w:hAnsiTheme="minorHAnsi" w:cs="Arial"/>
                <w:szCs w:val="22"/>
              </w:rPr>
              <w:fldChar w:fldCharType="begin">
                <w:ffData>
                  <w:name w:val="Text16"/>
                  <w:enabled/>
                  <w:calcOnExit w:val="0"/>
                  <w:textInput/>
                </w:ffData>
              </w:fldChar>
            </w:r>
            <w:bookmarkStart w:id="129" w:name="Text16"/>
            <w:r w:rsidRPr="001D2706">
              <w:rPr>
                <w:rFonts w:asciiTheme="minorHAnsi" w:hAnsiTheme="minorHAnsi" w:cs="Arial"/>
                <w:szCs w:val="22"/>
              </w:rPr>
              <w:instrText xml:space="preserve"> FORMTEXT </w:instrText>
            </w:r>
            <w:r w:rsidRPr="001D2706">
              <w:rPr>
                <w:rFonts w:asciiTheme="minorHAnsi" w:hAnsiTheme="minorHAnsi" w:cs="Arial"/>
                <w:szCs w:val="22"/>
              </w:rPr>
            </w:r>
            <w:r w:rsidRPr="001D2706">
              <w:rPr>
                <w:rFonts w:asciiTheme="minorHAnsi" w:hAnsiTheme="minorHAnsi" w:cs="Arial"/>
                <w:szCs w:val="22"/>
              </w:rPr>
              <w:fldChar w:fldCharType="separate"/>
            </w:r>
            <w:r w:rsidRPr="001D2706">
              <w:rPr>
                <w:rFonts w:asciiTheme="minorHAnsi" w:hAnsiTheme="minorHAnsi" w:cs="Arial"/>
                <w:noProof/>
                <w:szCs w:val="22"/>
              </w:rPr>
              <w:t> </w:t>
            </w:r>
            <w:r w:rsidRPr="001D2706">
              <w:rPr>
                <w:rFonts w:asciiTheme="minorHAnsi" w:hAnsiTheme="minorHAnsi" w:cs="Arial"/>
                <w:noProof/>
                <w:szCs w:val="22"/>
              </w:rPr>
              <w:t> </w:t>
            </w:r>
            <w:r w:rsidRPr="001D2706">
              <w:rPr>
                <w:rFonts w:asciiTheme="minorHAnsi" w:hAnsiTheme="minorHAnsi" w:cs="Arial"/>
                <w:noProof/>
                <w:szCs w:val="22"/>
              </w:rPr>
              <w:t> </w:t>
            </w:r>
            <w:r w:rsidRPr="001D2706">
              <w:rPr>
                <w:rFonts w:asciiTheme="minorHAnsi" w:hAnsiTheme="minorHAnsi" w:cs="Arial"/>
                <w:noProof/>
                <w:szCs w:val="22"/>
              </w:rPr>
              <w:t> </w:t>
            </w:r>
            <w:r w:rsidRPr="001D2706">
              <w:rPr>
                <w:rFonts w:asciiTheme="minorHAnsi" w:hAnsiTheme="minorHAnsi" w:cs="Arial"/>
                <w:noProof/>
                <w:szCs w:val="22"/>
              </w:rPr>
              <w:t> </w:t>
            </w:r>
            <w:r w:rsidRPr="001D2706">
              <w:rPr>
                <w:rFonts w:asciiTheme="minorHAnsi" w:hAnsiTheme="minorHAnsi" w:cs="Arial"/>
                <w:szCs w:val="22"/>
              </w:rPr>
              <w:fldChar w:fldCharType="end"/>
            </w:r>
            <w:bookmarkEnd w:id="129"/>
          </w:p>
        </w:tc>
      </w:tr>
    </w:tbl>
    <w:p w:rsidR="004B095C" w:rsidRDefault="004B095C">
      <w:pPr>
        <w:spacing w:before="100" w:after="100"/>
        <w:jc w:val="left"/>
        <w:rPr>
          <w:rFonts w:cs="Arial"/>
          <w:sz w:val="20"/>
        </w:rPr>
      </w:pPr>
      <w:r>
        <w:rPr>
          <w:rFonts w:cs="Arial"/>
          <w:sz w:val="20"/>
        </w:rPr>
        <w:br w:type="page"/>
      </w:r>
    </w:p>
    <w:p w:rsidR="004B095C" w:rsidRDefault="004B095C" w:rsidP="008A0614">
      <w:pPr>
        <w:pStyle w:val="ChapterHeading"/>
      </w:pPr>
      <w:bookmarkStart w:id="130" w:name="_Toc343431525"/>
      <w:bookmarkStart w:id="131" w:name="_Toc343431695"/>
      <w:bookmarkStart w:id="132" w:name="_Toc343630756"/>
      <w:bookmarkStart w:id="133" w:name="_Toc343864203"/>
      <w:bookmarkStart w:id="134" w:name="_Toc344117528"/>
      <w:bookmarkStart w:id="135" w:name="_Toc347405356"/>
      <w:bookmarkStart w:id="136" w:name="_Toc434331666"/>
      <w:r>
        <w:t xml:space="preserve">SAMPLE: </w:t>
      </w:r>
      <w:r w:rsidRPr="00640951">
        <w:t>Safe Work Method Statement (SWMS)</w:t>
      </w:r>
      <w:bookmarkEnd w:id="130"/>
      <w:bookmarkEnd w:id="131"/>
      <w:bookmarkEnd w:id="132"/>
      <w:bookmarkEnd w:id="133"/>
      <w:bookmarkEnd w:id="134"/>
      <w:bookmarkEnd w:id="135"/>
      <w:bookmarkEnd w:id="136"/>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5"/>
        <w:gridCol w:w="6350"/>
        <w:gridCol w:w="2089"/>
        <w:gridCol w:w="3665"/>
      </w:tblGrid>
      <w:tr w:rsidR="004B095C" w:rsidRPr="00154EAC" w:rsidTr="00371548">
        <w:trPr>
          <w:tblHeader/>
        </w:trPr>
        <w:tc>
          <w:tcPr>
            <w:tcW w:w="15559" w:type="dxa"/>
            <w:gridSpan w:val="4"/>
            <w:shd w:val="clear" w:color="auto" w:fill="BFBFBF"/>
          </w:tcPr>
          <w:p w:rsidR="004B095C" w:rsidRPr="00154EAC" w:rsidRDefault="004B095C" w:rsidP="00154EAC">
            <w:pPr>
              <w:spacing w:before="120" w:after="120"/>
              <w:rPr>
                <w:b/>
              </w:rPr>
            </w:pPr>
            <w:r w:rsidRPr="00154EAC">
              <w:rPr>
                <w:b/>
              </w:rPr>
              <w:t>ORGANISATION DETAILS</w:t>
            </w:r>
          </w:p>
        </w:tc>
      </w:tr>
      <w:tr w:rsidR="004B095C" w:rsidRPr="004B095C" w:rsidTr="00371548">
        <w:trPr>
          <w:tblHeader/>
        </w:trPr>
        <w:tc>
          <w:tcPr>
            <w:tcW w:w="3455" w:type="dxa"/>
            <w:shd w:val="clear" w:color="auto" w:fill="D9D9D9"/>
          </w:tcPr>
          <w:p w:rsidR="004B095C" w:rsidRPr="004B095C" w:rsidRDefault="004B095C" w:rsidP="00E106E5">
            <w:pPr>
              <w:pStyle w:val="tableheading"/>
              <w:rPr>
                <w:rFonts w:asciiTheme="minorHAnsi" w:hAnsiTheme="minorHAnsi"/>
                <w:szCs w:val="20"/>
              </w:rPr>
            </w:pPr>
            <w:r w:rsidRPr="004B095C">
              <w:rPr>
                <w:rFonts w:asciiTheme="minorHAnsi" w:hAnsiTheme="minorHAnsi"/>
                <w:szCs w:val="20"/>
              </w:rPr>
              <w:t xml:space="preserve">Principal contractor:  </w:t>
            </w:r>
          </w:p>
        </w:tc>
        <w:tc>
          <w:tcPr>
            <w:tcW w:w="6350" w:type="dxa"/>
            <w:shd w:val="clear" w:color="auto" w:fill="auto"/>
          </w:tcPr>
          <w:p w:rsidR="004B095C" w:rsidRPr="004B095C" w:rsidRDefault="004B095C" w:rsidP="00E106E5">
            <w:pPr>
              <w:pStyle w:val="SWMStabletext"/>
              <w:rPr>
                <w:rFonts w:asciiTheme="minorHAnsi" w:hAnsiTheme="minorHAnsi"/>
                <w:color w:val="auto"/>
                <w:sz w:val="20"/>
                <w:lang w:val="en-US"/>
              </w:rPr>
            </w:pPr>
            <w:r w:rsidRPr="004B095C">
              <w:rPr>
                <w:rFonts w:asciiTheme="minorHAnsi" w:hAnsiTheme="minorHAnsi"/>
                <w:color w:val="auto"/>
                <w:sz w:val="20"/>
                <w:lang w:val="en-US"/>
              </w:rPr>
              <w:t>ABLE 2 CONSTRUCTIT4U PTY LTD</w:t>
            </w:r>
          </w:p>
        </w:tc>
        <w:tc>
          <w:tcPr>
            <w:tcW w:w="2089" w:type="dxa"/>
            <w:shd w:val="clear" w:color="auto" w:fill="D9D9D9"/>
          </w:tcPr>
          <w:p w:rsidR="004B095C" w:rsidRPr="004B095C" w:rsidRDefault="004B095C" w:rsidP="00E106E5">
            <w:pPr>
              <w:pStyle w:val="tableheading"/>
              <w:rPr>
                <w:rFonts w:asciiTheme="minorHAnsi" w:hAnsiTheme="minorHAnsi"/>
                <w:szCs w:val="20"/>
              </w:rPr>
            </w:pPr>
            <w:r w:rsidRPr="004B095C">
              <w:rPr>
                <w:rFonts w:asciiTheme="minorHAnsi" w:hAnsiTheme="minorHAnsi"/>
                <w:szCs w:val="20"/>
              </w:rPr>
              <w:t>Contact number:</w:t>
            </w:r>
          </w:p>
        </w:tc>
        <w:tc>
          <w:tcPr>
            <w:tcW w:w="3665" w:type="dxa"/>
            <w:shd w:val="clear" w:color="auto" w:fill="auto"/>
          </w:tcPr>
          <w:p w:rsidR="004B095C" w:rsidRPr="004B095C" w:rsidRDefault="004B095C" w:rsidP="00E106E5">
            <w:pPr>
              <w:pStyle w:val="SWMStabletext"/>
              <w:rPr>
                <w:rFonts w:asciiTheme="minorHAnsi" w:hAnsiTheme="minorHAnsi"/>
                <w:color w:val="auto"/>
                <w:sz w:val="20"/>
                <w:lang w:val="en-US"/>
              </w:rPr>
            </w:pPr>
            <w:r w:rsidRPr="004B095C">
              <w:rPr>
                <w:rFonts w:asciiTheme="minorHAnsi" w:hAnsiTheme="minorHAnsi"/>
                <w:color w:val="auto"/>
                <w:sz w:val="20"/>
                <w:lang w:val="en-US"/>
              </w:rPr>
              <w:t>0404 772 277</w:t>
            </w:r>
          </w:p>
        </w:tc>
      </w:tr>
      <w:tr w:rsidR="004B095C" w:rsidRPr="004B095C" w:rsidTr="00371548">
        <w:trPr>
          <w:trHeight w:val="398"/>
          <w:tblHeader/>
        </w:trPr>
        <w:tc>
          <w:tcPr>
            <w:tcW w:w="3455" w:type="dxa"/>
            <w:shd w:val="clear" w:color="auto" w:fill="D9D9D9"/>
          </w:tcPr>
          <w:p w:rsidR="004B095C" w:rsidRPr="004B095C" w:rsidRDefault="004B095C" w:rsidP="00E106E5">
            <w:pPr>
              <w:pStyle w:val="tableheading"/>
              <w:rPr>
                <w:rFonts w:asciiTheme="minorHAnsi" w:hAnsiTheme="minorHAnsi"/>
                <w:szCs w:val="20"/>
              </w:rPr>
            </w:pPr>
            <w:r w:rsidRPr="004B095C">
              <w:rPr>
                <w:rFonts w:asciiTheme="minorHAnsi" w:hAnsiTheme="minorHAnsi"/>
                <w:szCs w:val="20"/>
              </w:rPr>
              <w:t xml:space="preserve">Project manager or supervisor: </w:t>
            </w:r>
          </w:p>
        </w:tc>
        <w:tc>
          <w:tcPr>
            <w:tcW w:w="6350" w:type="dxa"/>
            <w:shd w:val="clear" w:color="auto" w:fill="auto"/>
          </w:tcPr>
          <w:p w:rsidR="004B095C" w:rsidRPr="004B095C" w:rsidRDefault="004B095C" w:rsidP="00E106E5">
            <w:pPr>
              <w:pStyle w:val="SWMStabletext"/>
              <w:rPr>
                <w:rFonts w:asciiTheme="minorHAnsi" w:hAnsiTheme="minorHAnsi"/>
                <w:color w:val="auto"/>
                <w:sz w:val="20"/>
                <w:lang w:val="en-US"/>
              </w:rPr>
            </w:pPr>
            <w:r w:rsidRPr="004B095C">
              <w:rPr>
                <w:rFonts w:asciiTheme="minorHAnsi" w:hAnsiTheme="minorHAnsi"/>
                <w:color w:val="auto"/>
                <w:sz w:val="20"/>
                <w:lang w:val="en-US"/>
              </w:rPr>
              <w:t>JACK SMART</w:t>
            </w:r>
          </w:p>
        </w:tc>
        <w:tc>
          <w:tcPr>
            <w:tcW w:w="2089" w:type="dxa"/>
            <w:shd w:val="clear" w:color="auto" w:fill="D9D9D9"/>
          </w:tcPr>
          <w:p w:rsidR="004B095C" w:rsidRPr="004B095C" w:rsidRDefault="004B095C" w:rsidP="00E106E5">
            <w:pPr>
              <w:pStyle w:val="tableheading"/>
              <w:rPr>
                <w:rFonts w:asciiTheme="minorHAnsi" w:hAnsiTheme="minorHAnsi"/>
                <w:szCs w:val="20"/>
              </w:rPr>
            </w:pPr>
            <w:r w:rsidRPr="004B095C">
              <w:rPr>
                <w:rFonts w:asciiTheme="minorHAnsi" w:hAnsiTheme="minorHAnsi"/>
                <w:szCs w:val="20"/>
              </w:rPr>
              <w:t>Contact number:</w:t>
            </w:r>
          </w:p>
        </w:tc>
        <w:tc>
          <w:tcPr>
            <w:tcW w:w="3665" w:type="dxa"/>
            <w:shd w:val="clear" w:color="auto" w:fill="auto"/>
          </w:tcPr>
          <w:p w:rsidR="004B095C" w:rsidRPr="004B095C" w:rsidRDefault="004B095C" w:rsidP="00E106E5">
            <w:pPr>
              <w:pStyle w:val="SWMStabletext"/>
              <w:rPr>
                <w:rFonts w:asciiTheme="minorHAnsi" w:hAnsiTheme="minorHAnsi"/>
                <w:color w:val="auto"/>
                <w:sz w:val="20"/>
                <w:lang w:val="en-US"/>
              </w:rPr>
            </w:pPr>
            <w:r w:rsidRPr="004B095C">
              <w:rPr>
                <w:rFonts w:asciiTheme="minorHAnsi" w:hAnsiTheme="minorHAnsi"/>
                <w:color w:val="auto"/>
                <w:sz w:val="20"/>
                <w:lang w:val="en-US"/>
              </w:rPr>
              <w:t>0404 771 177</w:t>
            </w:r>
          </w:p>
        </w:tc>
      </w:tr>
      <w:tr w:rsidR="004B095C" w:rsidRPr="004B095C" w:rsidTr="00371548">
        <w:trPr>
          <w:trHeight w:val="397"/>
          <w:tblHeader/>
        </w:trPr>
        <w:tc>
          <w:tcPr>
            <w:tcW w:w="3455" w:type="dxa"/>
            <w:shd w:val="clear" w:color="auto" w:fill="D9D9D9"/>
          </w:tcPr>
          <w:p w:rsidR="004B095C" w:rsidRPr="004B095C" w:rsidRDefault="004B095C" w:rsidP="00E106E5">
            <w:pPr>
              <w:pStyle w:val="tableheading"/>
              <w:rPr>
                <w:rFonts w:asciiTheme="minorHAnsi" w:hAnsiTheme="minorHAnsi"/>
                <w:szCs w:val="20"/>
              </w:rPr>
            </w:pPr>
            <w:r w:rsidRPr="004B095C">
              <w:rPr>
                <w:rFonts w:asciiTheme="minorHAnsi" w:hAnsiTheme="minorHAnsi"/>
                <w:szCs w:val="20"/>
              </w:rPr>
              <w:t>Other contractors (PCBUs):</w:t>
            </w:r>
          </w:p>
        </w:tc>
        <w:tc>
          <w:tcPr>
            <w:tcW w:w="6350" w:type="dxa"/>
            <w:shd w:val="clear" w:color="auto" w:fill="auto"/>
          </w:tcPr>
          <w:p w:rsidR="004B095C" w:rsidRPr="004B095C" w:rsidRDefault="004B095C" w:rsidP="00E106E5">
            <w:pPr>
              <w:pStyle w:val="SWMStabletext"/>
              <w:rPr>
                <w:rFonts w:asciiTheme="minorHAnsi" w:hAnsiTheme="minorHAnsi"/>
                <w:color w:val="auto"/>
                <w:sz w:val="20"/>
                <w:lang w:val="en-US"/>
              </w:rPr>
            </w:pPr>
            <w:r w:rsidRPr="004B095C">
              <w:rPr>
                <w:rFonts w:asciiTheme="minorHAnsi" w:hAnsiTheme="minorHAnsi"/>
                <w:color w:val="auto"/>
                <w:sz w:val="20"/>
                <w:lang w:val="en-US"/>
              </w:rPr>
              <w:t>NAUTILUS PLUMBING P/L and SUPERIOR SCAFFOLDING P/L</w:t>
            </w:r>
          </w:p>
        </w:tc>
        <w:tc>
          <w:tcPr>
            <w:tcW w:w="2089" w:type="dxa"/>
            <w:shd w:val="clear" w:color="auto" w:fill="D9D9D9"/>
          </w:tcPr>
          <w:p w:rsidR="004B095C" w:rsidRPr="004B095C" w:rsidRDefault="004B095C" w:rsidP="00E106E5">
            <w:pPr>
              <w:pStyle w:val="tableheading"/>
              <w:rPr>
                <w:rFonts w:asciiTheme="minorHAnsi" w:hAnsiTheme="minorHAnsi"/>
                <w:szCs w:val="20"/>
              </w:rPr>
            </w:pPr>
            <w:r w:rsidRPr="004B095C">
              <w:rPr>
                <w:rFonts w:asciiTheme="minorHAnsi" w:hAnsiTheme="minorHAnsi"/>
                <w:szCs w:val="20"/>
              </w:rPr>
              <w:t>Contact number:</w:t>
            </w:r>
          </w:p>
        </w:tc>
        <w:tc>
          <w:tcPr>
            <w:tcW w:w="3665" w:type="dxa"/>
            <w:shd w:val="clear" w:color="auto" w:fill="auto"/>
          </w:tcPr>
          <w:p w:rsidR="004B095C" w:rsidRPr="004B095C" w:rsidRDefault="004B095C" w:rsidP="00E106E5">
            <w:pPr>
              <w:pStyle w:val="SWMStabletext"/>
              <w:rPr>
                <w:rFonts w:asciiTheme="minorHAnsi" w:hAnsiTheme="minorHAnsi"/>
                <w:color w:val="auto"/>
                <w:sz w:val="20"/>
                <w:lang w:val="en-US"/>
              </w:rPr>
            </w:pPr>
            <w:r w:rsidRPr="004B095C">
              <w:rPr>
                <w:rFonts w:asciiTheme="minorHAnsi" w:hAnsiTheme="minorHAnsi"/>
                <w:color w:val="auto"/>
                <w:sz w:val="20"/>
                <w:lang w:val="en-US"/>
              </w:rPr>
              <w:t>6462 2222 and 0418 300 300</w:t>
            </w:r>
          </w:p>
        </w:tc>
      </w:tr>
      <w:tr w:rsidR="004B095C" w:rsidRPr="004B095C" w:rsidTr="00371548">
        <w:trPr>
          <w:trHeight w:val="275"/>
          <w:tblHeader/>
        </w:trPr>
        <w:tc>
          <w:tcPr>
            <w:tcW w:w="3455" w:type="dxa"/>
            <w:shd w:val="clear" w:color="auto" w:fill="D9D9D9"/>
          </w:tcPr>
          <w:p w:rsidR="004B095C" w:rsidRPr="004B095C" w:rsidRDefault="004B095C" w:rsidP="004B095C">
            <w:pPr>
              <w:pStyle w:val="tableheading"/>
              <w:rPr>
                <w:rFonts w:asciiTheme="minorHAnsi" w:hAnsiTheme="minorHAnsi"/>
                <w:szCs w:val="20"/>
              </w:rPr>
            </w:pPr>
            <w:r w:rsidRPr="004B095C">
              <w:rPr>
                <w:rFonts w:asciiTheme="minorHAnsi" w:hAnsiTheme="minorHAnsi"/>
                <w:szCs w:val="20"/>
              </w:rPr>
              <w:t>Person completing the SWMS:</w:t>
            </w:r>
          </w:p>
        </w:tc>
        <w:tc>
          <w:tcPr>
            <w:tcW w:w="6350" w:type="dxa"/>
            <w:shd w:val="clear" w:color="auto" w:fill="auto"/>
          </w:tcPr>
          <w:p w:rsidR="004B095C" w:rsidRPr="004B095C" w:rsidRDefault="004B095C" w:rsidP="00E106E5">
            <w:pPr>
              <w:pStyle w:val="SWMStabletext"/>
              <w:rPr>
                <w:rFonts w:asciiTheme="minorHAnsi" w:hAnsiTheme="minorHAnsi"/>
                <w:color w:val="auto"/>
                <w:sz w:val="20"/>
                <w:lang w:val="en-US"/>
              </w:rPr>
            </w:pPr>
            <w:r w:rsidRPr="004B095C">
              <w:rPr>
                <w:rFonts w:asciiTheme="minorHAnsi" w:hAnsiTheme="minorHAnsi"/>
                <w:color w:val="auto"/>
                <w:sz w:val="20"/>
                <w:lang w:val="en-US"/>
              </w:rPr>
              <w:t>JACK SMART</w:t>
            </w:r>
          </w:p>
        </w:tc>
        <w:tc>
          <w:tcPr>
            <w:tcW w:w="2089" w:type="dxa"/>
            <w:shd w:val="clear" w:color="auto" w:fill="D9D9D9"/>
          </w:tcPr>
          <w:p w:rsidR="004B095C" w:rsidRPr="004B095C" w:rsidRDefault="004B095C" w:rsidP="00E106E5">
            <w:pPr>
              <w:pStyle w:val="tableheading"/>
              <w:rPr>
                <w:rFonts w:asciiTheme="minorHAnsi" w:hAnsiTheme="minorHAnsi"/>
                <w:szCs w:val="20"/>
              </w:rPr>
            </w:pPr>
            <w:r w:rsidRPr="004B095C">
              <w:rPr>
                <w:rFonts w:asciiTheme="minorHAnsi" w:hAnsiTheme="minorHAnsi"/>
                <w:szCs w:val="20"/>
              </w:rPr>
              <w:t>Contact number:</w:t>
            </w:r>
          </w:p>
        </w:tc>
        <w:tc>
          <w:tcPr>
            <w:tcW w:w="3665" w:type="dxa"/>
            <w:shd w:val="clear" w:color="auto" w:fill="auto"/>
          </w:tcPr>
          <w:p w:rsidR="004B095C" w:rsidRPr="004B095C" w:rsidRDefault="004B095C" w:rsidP="00E106E5">
            <w:pPr>
              <w:pStyle w:val="SWMStabletext"/>
              <w:rPr>
                <w:rFonts w:asciiTheme="minorHAnsi" w:hAnsiTheme="minorHAnsi"/>
                <w:color w:val="auto"/>
                <w:sz w:val="20"/>
                <w:lang w:val="en-US"/>
              </w:rPr>
            </w:pPr>
            <w:r w:rsidRPr="004B095C">
              <w:rPr>
                <w:rFonts w:asciiTheme="minorHAnsi" w:hAnsiTheme="minorHAnsi"/>
                <w:color w:val="auto"/>
                <w:sz w:val="20"/>
                <w:lang w:val="en-US"/>
              </w:rPr>
              <w:t>0404 771 177</w:t>
            </w:r>
          </w:p>
        </w:tc>
      </w:tr>
      <w:tr w:rsidR="004B095C" w:rsidRPr="004B095C" w:rsidTr="00371548">
        <w:trPr>
          <w:trHeight w:val="275"/>
          <w:tblHeader/>
        </w:trPr>
        <w:tc>
          <w:tcPr>
            <w:tcW w:w="3455" w:type="dxa"/>
            <w:shd w:val="clear" w:color="auto" w:fill="D9D9D9"/>
          </w:tcPr>
          <w:p w:rsidR="004B095C" w:rsidRPr="004B095C" w:rsidRDefault="004B095C" w:rsidP="00E106E5">
            <w:pPr>
              <w:pStyle w:val="tableheading"/>
              <w:rPr>
                <w:rFonts w:asciiTheme="minorHAnsi" w:hAnsiTheme="minorHAnsi"/>
                <w:szCs w:val="20"/>
              </w:rPr>
            </w:pPr>
            <w:r w:rsidRPr="004B095C">
              <w:rPr>
                <w:rFonts w:asciiTheme="minorHAnsi" w:hAnsiTheme="minorHAnsi"/>
                <w:szCs w:val="20"/>
              </w:rPr>
              <w:t>Position:</w:t>
            </w:r>
          </w:p>
        </w:tc>
        <w:tc>
          <w:tcPr>
            <w:tcW w:w="6350" w:type="dxa"/>
            <w:shd w:val="clear" w:color="auto" w:fill="auto"/>
          </w:tcPr>
          <w:p w:rsidR="004B095C" w:rsidRPr="004B095C" w:rsidRDefault="004B095C" w:rsidP="00E106E5">
            <w:pPr>
              <w:pStyle w:val="SWMStabletext"/>
              <w:rPr>
                <w:rFonts w:asciiTheme="minorHAnsi" w:hAnsiTheme="minorHAnsi"/>
                <w:color w:val="auto"/>
                <w:sz w:val="20"/>
                <w:lang w:val="en-US"/>
              </w:rPr>
            </w:pPr>
            <w:r w:rsidRPr="004B095C">
              <w:rPr>
                <w:rFonts w:asciiTheme="minorHAnsi" w:hAnsiTheme="minorHAnsi"/>
                <w:color w:val="auto"/>
                <w:sz w:val="20"/>
                <w:lang w:val="en-US"/>
              </w:rPr>
              <w:t>SITE SUPERVISOR</w:t>
            </w:r>
          </w:p>
        </w:tc>
        <w:tc>
          <w:tcPr>
            <w:tcW w:w="2089" w:type="dxa"/>
            <w:shd w:val="clear" w:color="auto" w:fill="D9D9D9"/>
          </w:tcPr>
          <w:p w:rsidR="004B095C" w:rsidRPr="004B095C" w:rsidRDefault="004B095C" w:rsidP="00E106E5">
            <w:pPr>
              <w:pStyle w:val="tableheading"/>
              <w:rPr>
                <w:rFonts w:asciiTheme="minorHAnsi" w:hAnsiTheme="minorHAnsi"/>
                <w:szCs w:val="20"/>
              </w:rPr>
            </w:pPr>
            <w:r w:rsidRPr="004B095C">
              <w:rPr>
                <w:rFonts w:asciiTheme="minorHAnsi" w:hAnsiTheme="minorHAnsi"/>
                <w:szCs w:val="20"/>
              </w:rPr>
              <w:t>Reviewed by:</w:t>
            </w:r>
          </w:p>
        </w:tc>
        <w:tc>
          <w:tcPr>
            <w:tcW w:w="3665" w:type="dxa"/>
            <w:shd w:val="clear" w:color="auto" w:fill="auto"/>
          </w:tcPr>
          <w:p w:rsidR="004B095C" w:rsidRPr="004B095C" w:rsidRDefault="004B095C" w:rsidP="00E106E5">
            <w:pPr>
              <w:pStyle w:val="SWMStabletext"/>
              <w:rPr>
                <w:rFonts w:asciiTheme="minorHAnsi" w:hAnsiTheme="minorHAnsi"/>
                <w:color w:val="auto"/>
                <w:sz w:val="20"/>
                <w:lang w:val="en-US"/>
              </w:rPr>
            </w:pPr>
            <w:r w:rsidRPr="004B095C">
              <w:rPr>
                <w:rFonts w:asciiTheme="minorHAnsi" w:hAnsiTheme="minorHAnsi"/>
                <w:color w:val="auto"/>
                <w:sz w:val="20"/>
                <w:lang w:val="en-US"/>
              </w:rPr>
              <w:t>TOM WISE (Project Manager)</w:t>
            </w:r>
          </w:p>
        </w:tc>
      </w:tr>
      <w:tr w:rsidR="004B095C" w:rsidRPr="004B095C" w:rsidTr="00371548">
        <w:trPr>
          <w:trHeight w:val="275"/>
          <w:tblHeader/>
        </w:trPr>
        <w:tc>
          <w:tcPr>
            <w:tcW w:w="3455" w:type="dxa"/>
            <w:tcBorders>
              <w:bottom w:val="single" w:sz="4" w:space="0" w:color="auto"/>
            </w:tcBorders>
            <w:shd w:val="clear" w:color="auto" w:fill="D9D9D9"/>
          </w:tcPr>
          <w:p w:rsidR="004B095C" w:rsidRPr="004B095C" w:rsidRDefault="004B095C" w:rsidP="00E106E5">
            <w:pPr>
              <w:pStyle w:val="tableheading"/>
              <w:rPr>
                <w:rFonts w:asciiTheme="minorHAnsi" w:hAnsiTheme="minorHAnsi"/>
                <w:szCs w:val="20"/>
              </w:rPr>
            </w:pPr>
            <w:r w:rsidRPr="004B095C">
              <w:rPr>
                <w:rFonts w:asciiTheme="minorHAnsi" w:hAnsiTheme="minorHAnsi"/>
                <w:szCs w:val="20"/>
              </w:rPr>
              <w:t>Date prepared:</w:t>
            </w:r>
          </w:p>
        </w:tc>
        <w:tc>
          <w:tcPr>
            <w:tcW w:w="6350" w:type="dxa"/>
            <w:tcBorders>
              <w:bottom w:val="single" w:sz="4" w:space="0" w:color="auto"/>
            </w:tcBorders>
            <w:shd w:val="clear" w:color="auto" w:fill="auto"/>
          </w:tcPr>
          <w:p w:rsidR="004B095C" w:rsidRPr="004B095C" w:rsidRDefault="004B095C" w:rsidP="00E106E5">
            <w:pPr>
              <w:pStyle w:val="SWMStabletext"/>
              <w:rPr>
                <w:rFonts w:asciiTheme="minorHAnsi" w:hAnsiTheme="minorHAnsi"/>
                <w:color w:val="auto"/>
                <w:sz w:val="20"/>
                <w:lang w:val="en-US"/>
              </w:rPr>
            </w:pPr>
            <w:r w:rsidRPr="004B095C">
              <w:rPr>
                <w:rFonts w:asciiTheme="minorHAnsi" w:hAnsiTheme="minorHAnsi"/>
                <w:color w:val="auto"/>
                <w:sz w:val="20"/>
                <w:lang w:val="en-US"/>
              </w:rPr>
              <w:t>17/6/2012</w:t>
            </w:r>
          </w:p>
        </w:tc>
        <w:tc>
          <w:tcPr>
            <w:tcW w:w="2089" w:type="dxa"/>
            <w:tcBorders>
              <w:bottom w:val="single" w:sz="4" w:space="0" w:color="auto"/>
            </w:tcBorders>
            <w:shd w:val="clear" w:color="auto" w:fill="D9D9D9"/>
          </w:tcPr>
          <w:p w:rsidR="004B095C" w:rsidRPr="004B095C" w:rsidRDefault="004B095C" w:rsidP="00E106E5">
            <w:pPr>
              <w:pStyle w:val="tableheading"/>
              <w:rPr>
                <w:rFonts w:asciiTheme="minorHAnsi" w:hAnsiTheme="minorHAnsi"/>
                <w:szCs w:val="20"/>
              </w:rPr>
            </w:pPr>
            <w:r w:rsidRPr="004B095C">
              <w:rPr>
                <w:rFonts w:asciiTheme="minorHAnsi" w:hAnsiTheme="minorHAnsi"/>
                <w:szCs w:val="20"/>
              </w:rPr>
              <w:t>Review date:</w:t>
            </w:r>
          </w:p>
        </w:tc>
        <w:tc>
          <w:tcPr>
            <w:tcW w:w="3665" w:type="dxa"/>
            <w:tcBorders>
              <w:bottom w:val="single" w:sz="4" w:space="0" w:color="auto"/>
            </w:tcBorders>
            <w:shd w:val="clear" w:color="auto" w:fill="auto"/>
          </w:tcPr>
          <w:p w:rsidR="004B095C" w:rsidRPr="004B095C" w:rsidRDefault="004B095C" w:rsidP="00E106E5">
            <w:pPr>
              <w:pStyle w:val="SWMStabletext"/>
              <w:rPr>
                <w:rFonts w:asciiTheme="minorHAnsi" w:hAnsiTheme="minorHAnsi"/>
                <w:color w:val="auto"/>
                <w:sz w:val="20"/>
                <w:lang w:val="en-US"/>
              </w:rPr>
            </w:pPr>
            <w:r w:rsidRPr="004B095C">
              <w:rPr>
                <w:rFonts w:asciiTheme="minorHAnsi" w:hAnsiTheme="minorHAnsi"/>
                <w:color w:val="auto"/>
                <w:sz w:val="20"/>
                <w:lang w:val="en-US"/>
              </w:rPr>
              <w:t>20/10/2012</w:t>
            </w:r>
          </w:p>
        </w:tc>
      </w:tr>
      <w:tr w:rsidR="004B095C" w:rsidRPr="00154EAC" w:rsidTr="00371548">
        <w:trPr>
          <w:tblHeader/>
        </w:trPr>
        <w:tc>
          <w:tcPr>
            <w:tcW w:w="15559" w:type="dxa"/>
            <w:gridSpan w:val="4"/>
            <w:shd w:val="clear" w:color="auto" w:fill="BFBFBF"/>
          </w:tcPr>
          <w:p w:rsidR="004B095C" w:rsidRPr="00154EAC" w:rsidRDefault="004B095C" w:rsidP="00154EAC">
            <w:pPr>
              <w:spacing w:before="120" w:after="120"/>
              <w:rPr>
                <w:b/>
              </w:rPr>
            </w:pPr>
            <w:r w:rsidRPr="00154EAC">
              <w:rPr>
                <w:b/>
              </w:rPr>
              <w:t>PROJECT DETAILS</w:t>
            </w:r>
          </w:p>
        </w:tc>
      </w:tr>
      <w:tr w:rsidR="004B095C" w:rsidRPr="004B095C" w:rsidTr="00371548">
        <w:trPr>
          <w:tblHeader/>
        </w:trPr>
        <w:tc>
          <w:tcPr>
            <w:tcW w:w="3455" w:type="dxa"/>
            <w:shd w:val="clear" w:color="auto" w:fill="D9D9D9"/>
          </w:tcPr>
          <w:p w:rsidR="004B095C" w:rsidRPr="004B095C" w:rsidRDefault="004B095C" w:rsidP="00E106E5">
            <w:pPr>
              <w:pStyle w:val="SWMSheading"/>
              <w:rPr>
                <w:rFonts w:asciiTheme="minorHAnsi" w:hAnsiTheme="minorHAnsi"/>
              </w:rPr>
            </w:pPr>
            <w:r w:rsidRPr="004B095C">
              <w:rPr>
                <w:rFonts w:asciiTheme="minorHAnsi" w:hAnsiTheme="minorHAnsi"/>
              </w:rPr>
              <w:t>What is the scope of the work?</w:t>
            </w:r>
          </w:p>
        </w:tc>
        <w:tc>
          <w:tcPr>
            <w:tcW w:w="12104" w:type="dxa"/>
            <w:gridSpan w:val="3"/>
            <w:shd w:val="clear" w:color="auto" w:fill="auto"/>
          </w:tcPr>
          <w:p w:rsidR="004B095C" w:rsidRPr="009E4D82" w:rsidRDefault="004B095C" w:rsidP="00E106E5">
            <w:pPr>
              <w:pStyle w:val="SWMStabletext"/>
              <w:rPr>
                <w:rFonts w:asciiTheme="minorHAnsi" w:hAnsiTheme="minorHAnsi"/>
                <w:color w:val="auto"/>
                <w:szCs w:val="22"/>
              </w:rPr>
            </w:pPr>
            <w:r w:rsidRPr="009E4D82">
              <w:rPr>
                <w:rFonts w:asciiTheme="minorHAnsi" w:hAnsiTheme="minorHAnsi"/>
                <w:color w:val="auto"/>
                <w:szCs w:val="22"/>
              </w:rPr>
              <w:t xml:space="preserve">Excavation work associated with plumbing of sewerage and storm water from connection at boundary into new residence. </w:t>
            </w:r>
          </w:p>
        </w:tc>
      </w:tr>
      <w:tr w:rsidR="004B095C" w:rsidRPr="004B095C" w:rsidTr="00371548">
        <w:trPr>
          <w:tblHeader/>
        </w:trPr>
        <w:tc>
          <w:tcPr>
            <w:tcW w:w="3455" w:type="dxa"/>
            <w:shd w:val="clear" w:color="auto" w:fill="D9D9D9"/>
          </w:tcPr>
          <w:p w:rsidR="004B095C" w:rsidRPr="004B095C" w:rsidRDefault="004B095C" w:rsidP="00E106E5">
            <w:pPr>
              <w:pStyle w:val="SWMSheading"/>
              <w:rPr>
                <w:rFonts w:asciiTheme="minorHAnsi" w:hAnsiTheme="minorHAnsi"/>
              </w:rPr>
            </w:pPr>
            <w:r w:rsidRPr="004B095C">
              <w:rPr>
                <w:rFonts w:asciiTheme="minorHAnsi" w:hAnsiTheme="minorHAnsi"/>
              </w:rPr>
              <w:t>Who else was consulted</w:t>
            </w:r>
            <w:r>
              <w:rPr>
                <w:rFonts w:asciiTheme="minorHAnsi" w:hAnsiTheme="minorHAnsi"/>
              </w:rPr>
              <w:t xml:space="preserve"> </w:t>
            </w:r>
            <w:r w:rsidRPr="004B095C">
              <w:rPr>
                <w:rFonts w:asciiTheme="minorHAnsi" w:hAnsiTheme="minorHAnsi"/>
              </w:rPr>
              <w:t>/</w:t>
            </w:r>
            <w:r>
              <w:rPr>
                <w:rFonts w:asciiTheme="minorHAnsi" w:hAnsiTheme="minorHAnsi"/>
              </w:rPr>
              <w:t xml:space="preserve"> </w:t>
            </w:r>
            <w:r w:rsidRPr="004B095C">
              <w:rPr>
                <w:rFonts w:asciiTheme="minorHAnsi" w:hAnsiTheme="minorHAnsi"/>
              </w:rPr>
              <w:t>involved in preparing this SWMS?</w:t>
            </w:r>
          </w:p>
        </w:tc>
        <w:tc>
          <w:tcPr>
            <w:tcW w:w="12104" w:type="dxa"/>
            <w:gridSpan w:val="3"/>
            <w:shd w:val="clear" w:color="auto" w:fill="auto"/>
          </w:tcPr>
          <w:p w:rsidR="004B095C" w:rsidRPr="009E4D82" w:rsidRDefault="004B095C" w:rsidP="00E106E5">
            <w:pPr>
              <w:pStyle w:val="SWMStabletext"/>
              <w:spacing w:after="0"/>
              <w:rPr>
                <w:rFonts w:asciiTheme="minorHAnsi" w:hAnsiTheme="minorHAnsi"/>
                <w:color w:val="auto"/>
                <w:szCs w:val="22"/>
              </w:rPr>
            </w:pPr>
            <w:r w:rsidRPr="009E4D82">
              <w:rPr>
                <w:rFonts w:asciiTheme="minorHAnsi" w:hAnsiTheme="minorHAnsi"/>
                <w:color w:val="auto"/>
                <w:szCs w:val="22"/>
              </w:rPr>
              <w:t xml:space="preserve">Tom Wise Project Manager for Able 2 Constructit4u P/L </w:t>
            </w:r>
          </w:p>
          <w:p w:rsidR="004B095C" w:rsidRPr="009E4D82" w:rsidRDefault="004B095C" w:rsidP="00E106E5">
            <w:pPr>
              <w:pStyle w:val="SWMStabletext"/>
              <w:spacing w:after="0"/>
              <w:rPr>
                <w:rFonts w:asciiTheme="minorHAnsi" w:hAnsiTheme="minorHAnsi"/>
                <w:color w:val="auto"/>
                <w:szCs w:val="22"/>
              </w:rPr>
            </w:pPr>
            <w:r w:rsidRPr="009E4D82">
              <w:rPr>
                <w:rFonts w:asciiTheme="minorHAnsi" w:hAnsiTheme="minorHAnsi"/>
                <w:color w:val="auto"/>
                <w:szCs w:val="22"/>
              </w:rPr>
              <w:t>Stinky Jones from Nautilus Plumbing</w:t>
            </w:r>
          </w:p>
        </w:tc>
      </w:tr>
      <w:tr w:rsidR="004B095C" w:rsidRPr="004B095C" w:rsidTr="00371548">
        <w:trPr>
          <w:tblHeader/>
        </w:trPr>
        <w:tc>
          <w:tcPr>
            <w:tcW w:w="3455" w:type="dxa"/>
            <w:shd w:val="clear" w:color="auto" w:fill="D9D9D9"/>
          </w:tcPr>
          <w:p w:rsidR="004B095C" w:rsidRPr="004B095C" w:rsidRDefault="004B095C" w:rsidP="00E106E5">
            <w:pPr>
              <w:pStyle w:val="SWMSheading"/>
              <w:rPr>
                <w:rFonts w:asciiTheme="minorHAnsi" w:hAnsiTheme="minorHAnsi"/>
              </w:rPr>
            </w:pPr>
            <w:r w:rsidRPr="004B095C">
              <w:rPr>
                <w:rFonts w:asciiTheme="minorHAnsi" w:hAnsiTheme="minorHAnsi"/>
              </w:rPr>
              <w:t>What high risk work activities are covered by this SWMS?</w:t>
            </w:r>
          </w:p>
        </w:tc>
        <w:tc>
          <w:tcPr>
            <w:tcW w:w="12104" w:type="dxa"/>
            <w:gridSpan w:val="3"/>
            <w:shd w:val="clear" w:color="auto" w:fill="auto"/>
          </w:tcPr>
          <w:p w:rsidR="004B095C" w:rsidRPr="009E4D82" w:rsidRDefault="004B095C" w:rsidP="00E106E5">
            <w:pPr>
              <w:pStyle w:val="SWMStabletext"/>
              <w:rPr>
                <w:rFonts w:asciiTheme="minorHAnsi" w:hAnsiTheme="minorHAnsi"/>
                <w:color w:val="auto"/>
                <w:szCs w:val="22"/>
              </w:rPr>
            </w:pPr>
            <w:r w:rsidRPr="009E4D82">
              <w:rPr>
                <w:rFonts w:asciiTheme="minorHAnsi" w:hAnsiTheme="minorHAnsi"/>
                <w:color w:val="auto"/>
                <w:szCs w:val="22"/>
              </w:rPr>
              <w:t>Powered mobile plant in operation. Work adjacent to a road used by traffic other than pedestrians</w:t>
            </w:r>
          </w:p>
        </w:tc>
      </w:tr>
      <w:tr w:rsidR="004B095C" w:rsidRPr="004B095C" w:rsidTr="00371548">
        <w:trPr>
          <w:tblHeader/>
        </w:trPr>
        <w:tc>
          <w:tcPr>
            <w:tcW w:w="3455" w:type="dxa"/>
            <w:shd w:val="clear" w:color="auto" w:fill="D9D9D9"/>
          </w:tcPr>
          <w:p w:rsidR="004B095C" w:rsidRPr="004B095C" w:rsidRDefault="004B095C" w:rsidP="00E106E5">
            <w:pPr>
              <w:pStyle w:val="SWMSheading"/>
              <w:rPr>
                <w:rFonts w:asciiTheme="minorHAnsi" w:hAnsiTheme="minorHAnsi"/>
              </w:rPr>
            </w:pPr>
            <w:r w:rsidRPr="004B095C">
              <w:rPr>
                <w:rFonts w:asciiTheme="minorHAnsi" w:hAnsiTheme="minorHAnsi"/>
              </w:rPr>
              <w:t>References: Legislation, Australian Standards, Codes of Practice, MSDS and SOPs.</w:t>
            </w:r>
          </w:p>
        </w:tc>
        <w:tc>
          <w:tcPr>
            <w:tcW w:w="12104" w:type="dxa"/>
            <w:gridSpan w:val="3"/>
            <w:shd w:val="clear" w:color="auto" w:fill="auto"/>
          </w:tcPr>
          <w:p w:rsidR="004B095C" w:rsidRPr="009E4D82" w:rsidRDefault="004B095C" w:rsidP="00E106E5">
            <w:pPr>
              <w:pStyle w:val="SWMStabletext"/>
              <w:rPr>
                <w:rFonts w:asciiTheme="minorHAnsi" w:hAnsiTheme="minorHAnsi"/>
                <w:color w:val="auto"/>
                <w:szCs w:val="22"/>
              </w:rPr>
            </w:pPr>
            <w:r w:rsidRPr="009E4D82">
              <w:rPr>
                <w:rStyle w:val="Italic"/>
                <w:rFonts w:asciiTheme="minorHAnsi" w:hAnsiTheme="minorHAnsi"/>
                <w:color w:val="auto"/>
                <w:szCs w:val="22"/>
              </w:rPr>
              <w:t>WHS Act and Regulations 2012</w:t>
            </w:r>
          </w:p>
          <w:p w:rsidR="004B095C" w:rsidRPr="009E4D82" w:rsidRDefault="004B095C" w:rsidP="00E106E5">
            <w:pPr>
              <w:pStyle w:val="SWMStabletext"/>
              <w:rPr>
                <w:rFonts w:asciiTheme="minorHAnsi" w:hAnsiTheme="minorHAnsi"/>
                <w:color w:val="auto"/>
                <w:szCs w:val="22"/>
              </w:rPr>
            </w:pPr>
            <w:r w:rsidRPr="009E4D82">
              <w:rPr>
                <w:rFonts w:asciiTheme="minorHAnsi" w:hAnsiTheme="minorHAnsi"/>
                <w:color w:val="auto"/>
                <w:szCs w:val="22"/>
              </w:rPr>
              <w:t xml:space="preserve">Codes of practice: </w:t>
            </w:r>
            <w:r w:rsidRPr="009E4D82">
              <w:rPr>
                <w:rStyle w:val="Italic"/>
                <w:rFonts w:asciiTheme="minorHAnsi" w:hAnsiTheme="minorHAnsi"/>
                <w:color w:val="auto"/>
                <w:szCs w:val="22"/>
              </w:rPr>
              <w:t>Risks of plant at workplaces, Excavation work</w:t>
            </w:r>
          </w:p>
        </w:tc>
      </w:tr>
      <w:tr w:rsidR="004B095C" w:rsidRPr="004B095C" w:rsidTr="00371548">
        <w:trPr>
          <w:tblHeader/>
        </w:trPr>
        <w:tc>
          <w:tcPr>
            <w:tcW w:w="3455" w:type="dxa"/>
            <w:shd w:val="clear" w:color="auto" w:fill="D9D9D9"/>
          </w:tcPr>
          <w:p w:rsidR="004B095C" w:rsidRPr="004B095C" w:rsidRDefault="004B095C" w:rsidP="00E106E5">
            <w:pPr>
              <w:pStyle w:val="SWMSheading"/>
              <w:rPr>
                <w:rFonts w:asciiTheme="minorHAnsi" w:hAnsiTheme="minorHAnsi"/>
              </w:rPr>
            </w:pPr>
            <w:r w:rsidRPr="004B095C">
              <w:rPr>
                <w:rFonts w:asciiTheme="minorHAnsi" w:hAnsiTheme="minorHAnsi"/>
              </w:rPr>
              <w:t>Plant involved in the scope of work:</w:t>
            </w:r>
          </w:p>
        </w:tc>
        <w:tc>
          <w:tcPr>
            <w:tcW w:w="12104" w:type="dxa"/>
            <w:gridSpan w:val="3"/>
            <w:shd w:val="clear" w:color="auto" w:fill="auto"/>
          </w:tcPr>
          <w:p w:rsidR="004B095C" w:rsidRPr="009E4D82" w:rsidRDefault="004B095C" w:rsidP="00E106E5">
            <w:pPr>
              <w:pStyle w:val="SWMStabletext"/>
              <w:rPr>
                <w:rFonts w:asciiTheme="minorHAnsi" w:hAnsiTheme="minorHAnsi"/>
                <w:color w:val="auto"/>
                <w:szCs w:val="22"/>
              </w:rPr>
            </w:pPr>
            <w:r w:rsidRPr="009E4D82">
              <w:rPr>
                <w:rFonts w:asciiTheme="minorHAnsi" w:hAnsiTheme="minorHAnsi"/>
                <w:color w:val="auto"/>
                <w:szCs w:val="22"/>
              </w:rPr>
              <w:t xml:space="preserve">3 tonne rubber tracked CAT excavator, 10 yard dump truck, delivery vehicles, worker vehicles, Utilities components (electrical, data and tele-communication cabling)  and portable hand tools </w:t>
            </w:r>
          </w:p>
        </w:tc>
      </w:tr>
      <w:tr w:rsidR="004B095C" w:rsidRPr="004B095C" w:rsidTr="00371548">
        <w:trPr>
          <w:tblHeader/>
        </w:trPr>
        <w:tc>
          <w:tcPr>
            <w:tcW w:w="3455" w:type="dxa"/>
            <w:shd w:val="clear" w:color="auto" w:fill="D9D9D9"/>
          </w:tcPr>
          <w:p w:rsidR="004B095C" w:rsidRPr="004B095C" w:rsidRDefault="004B095C" w:rsidP="00E106E5">
            <w:pPr>
              <w:pStyle w:val="SWMSheading"/>
              <w:rPr>
                <w:rFonts w:asciiTheme="minorHAnsi" w:hAnsiTheme="minorHAnsi"/>
              </w:rPr>
            </w:pPr>
            <w:r w:rsidRPr="004B095C">
              <w:rPr>
                <w:rFonts w:asciiTheme="minorHAnsi" w:hAnsiTheme="minorHAnsi"/>
              </w:rPr>
              <w:t xml:space="preserve">What high risk </w:t>
            </w:r>
            <w:r w:rsidRPr="004B095C">
              <w:rPr>
                <w:rFonts w:asciiTheme="minorHAnsi" w:hAnsiTheme="minorHAnsi"/>
                <w:lang w:val="en-AU"/>
              </w:rPr>
              <w:t>licence</w:t>
            </w:r>
            <w:r w:rsidRPr="004B095C">
              <w:rPr>
                <w:rFonts w:asciiTheme="minorHAnsi" w:hAnsiTheme="minorHAnsi"/>
              </w:rPr>
              <w:t xml:space="preserve"> classes will be required to do the work?</w:t>
            </w:r>
          </w:p>
        </w:tc>
        <w:tc>
          <w:tcPr>
            <w:tcW w:w="12104" w:type="dxa"/>
            <w:gridSpan w:val="3"/>
            <w:shd w:val="clear" w:color="auto" w:fill="auto"/>
          </w:tcPr>
          <w:p w:rsidR="004B095C" w:rsidRPr="009E4D82" w:rsidRDefault="004B095C" w:rsidP="00E106E5">
            <w:pPr>
              <w:pStyle w:val="SWMStabletext"/>
              <w:rPr>
                <w:rFonts w:asciiTheme="minorHAnsi" w:hAnsiTheme="minorHAnsi"/>
                <w:color w:val="auto"/>
                <w:szCs w:val="22"/>
              </w:rPr>
            </w:pPr>
            <w:r w:rsidRPr="009E4D82">
              <w:rPr>
                <w:rFonts w:asciiTheme="minorHAnsi" w:hAnsiTheme="minorHAnsi"/>
                <w:color w:val="auto"/>
                <w:szCs w:val="22"/>
              </w:rPr>
              <w:t>nil</w:t>
            </w:r>
          </w:p>
        </w:tc>
      </w:tr>
    </w:tbl>
    <w:p w:rsidR="004B095C" w:rsidRDefault="004B095C" w:rsidP="004B095C">
      <w:pPr>
        <w:spacing w:before="20" w:after="20"/>
      </w:pPr>
    </w:p>
    <w:p w:rsidR="00D54802" w:rsidRDefault="00D54802">
      <w:r>
        <w:br w:type="page"/>
      </w: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0"/>
        <w:gridCol w:w="2304"/>
        <w:gridCol w:w="3131"/>
        <w:gridCol w:w="3390"/>
        <w:gridCol w:w="1559"/>
        <w:gridCol w:w="2977"/>
      </w:tblGrid>
      <w:tr w:rsidR="004B095C" w:rsidRPr="00154EAC" w:rsidTr="0092125A">
        <w:trPr>
          <w:trHeight w:val="420"/>
          <w:tblHeader/>
        </w:trPr>
        <w:tc>
          <w:tcPr>
            <w:tcW w:w="15701" w:type="dxa"/>
            <w:gridSpan w:val="6"/>
            <w:shd w:val="clear" w:color="auto" w:fill="BFBFBF"/>
          </w:tcPr>
          <w:p w:rsidR="004B095C" w:rsidRPr="00154EAC" w:rsidRDefault="004B095C" w:rsidP="00154EAC">
            <w:pPr>
              <w:spacing w:before="120" w:after="120"/>
              <w:rPr>
                <w:b/>
              </w:rPr>
            </w:pPr>
            <w:r w:rsidRPr="00154EAC">
              <w:rPr>
                <w:b/>
              </w:rPr>
              <w:t>RISK MANAGEMENT</w:t>
            </w:r>
          </w:p>
        </w:tc>
      </w:tr>
      <w:tr w:rsidR="004B095C" w:rsidRPr="004B095C" w:rsidTr="00FC22F4">
        <w:trPr>
          <w:trHeight w:val="680"/>
        </w:trPr>
        <w:tc>
          <w:tcPr>
            <w:tcW w:w="2340" w:type="dxa"/>
            <w:shd w:val="clear" w:color="auto" w:fill="D9D9D9"/>
          </w:tcPr>
          <w:p w:rsidR="004B095C" w:rsidRPr="004B095C" w:rsidRDefault="004B095C" w:rsidP="00E106E5">
            <w:pPr>
              <w:pStyle w:val="SWMSheading"/>
              <w:jc w:val="center"/>
              <w:rPr>
                <w:rFonts w:asciiTheme="minorHAnsi" w:hAnsiTheme="minorHAnsi"/>
              </w:rPr>
            </w:pPr>
            <w:r w:rsidRPr="004B095C">
              <w:rPr>
                <w:rFonts w:asciiTheme="minorHAnsi" w:hAnsiTheme="minorHAnsi"/>
              </w:rPr>
              <w:br w:type="page"/>
              <w:t>Identify each task in order</w:t>
            </w:r>
          </w:p>
        </w:tc>
        <w:tc>
          <w:tcPr>
            <w:tcW w:w="2304" w:type="dxa"/>
            <w:shd w:val="clear" w:color="auto" w:fill="D9D9D9"/>
          </w:tcPr>
          <w:p w:rsidR="004B095C" w:rsidRPr="004B095C" w:rsidRDefault="004B095C" w:rsidP="00E106E5">
            <w:pPr>
              <w:pStyle w:val="SWMSheading"/>
              <w:jc w:val="center"/>
              <w:rPr>
                <w:rFonts w:asciiTheme="minorHAnsi" w:hAnsiTheme="minorHAnsi"/>
              </w:rPr>
            </w:pPr>
            <w:r w:rsidRPr="004B095C">
              <w:rPr>
                <w:rFonts w:asciiTheme="minorHAnsi" w:hAnsiTheme="minorHAnsi"/>
              </w:rPr>
              <w:t>Specify the hazards you have identified</w:t>
            </w:r>
          </w:p>
        </w:tc>
        <w:tc>
          <w:tcPr>
            <w:tcW w:w="3131" w:type="dxa"/>
            <w:shd w:val="clear" w:color="auto" w:fill="D9D9D9"/>
          </w:tcPr>
          <w:p w:rsidR="004B095C" w:rsidRPr="004B095C" w:rsidRDefault="004B095C" w:rsidP="00E106E5">
            <w:pPr>
              <w:pStyle w:val="SWMSheading"/>
              <w:jc w:val="center"/>
              <w:rPr>
                <w:rFonts w:asciiTheme="minorHAnsi" w:hAnsiTheme="minorHAnsi"/>
              </w:rPr>
            </w:pPr>
            <w:r w:rsidRPr="004B095C">
              <w:rPr>
                <w:rFonts w:asciiTheme="minorHAnsi" w:hAnsiTheme="minorHAnsi"/>
              </w:rPr>
              <w:t>What are the risks to health and safety?</w:t>
            </w:r>
          </w:p>
        </w:tc>
        <w:tc>
          <w:tcPr>
            <w:tcW w:w="4949" w:type="dxa"/>
            <w:gridSpan w:val="2"/>
            <w:shd w:val="clear" w:color="auto" w:fill="D9D9D9"/>
          </w:tcPr>
          <w:p w:rsidR="004B095C" w:rsidRPr="004B095C" w:rsidRDefault="004B095C" w:rsidP="00E106E5">
            <w:pPr>
              <w:pStyle w:val="SWMSheading"/>
              <w:jc w:val="center"/>
              <w:rPr>
                <w:rFonts w:asciiTheme="minorHAnsi" w:hAnsiTheme="minorHAnsi"/>
              </w:rPr>
            </w:pPr>
            <w:r w:rsidRPr="004B095C">
              <w:rPr>
                <w:rFonts w:asciiTheme="minorHAnsi" w:hAnsiTheme="minorHAnsi"/>
              </w:rPr>
              <w:t>Describe your control measures, list as many as possible</w:t>
            </w:r>
          </w:p>
        </w:tc>
        <w:tc>
          <w:tcPr>
            <w:tcW w:w="2977" w:type="dxa"/>
            <w:shd w:val="clear" w:color="auto" w:fill="D9D9D9"/>
          </w:tcPr>
          <w:p w:rsidR="004B095C" w:rsidRPr="004B095C" w:rsidRDefault="004B095C" w:rsidP="00E106E5">
            <w:pPr>
              <w:pStyle w:val="SWMSheading"/>
              <w:jc w:val="center"/>
              <w:rPr>
                <w:rFonts w:asciiTheme="minorHAnsi" w:hAnsiTheme="minorHAnsi"/>
              </w:rPr>
            </w:pPr>
            <w:r w:rsidRPr="004B095C">
              <w:rPr>
                <w:rFonts w:asciiTheme="minorHAnsi" w:hAnsiTheme="minorHAnsi"/>
              </w:rPr>
              <w:t>Who is responsible for implementing and monitoring controls?</w:t>
            </w:r>
          </w:p>
        </w:tc>
      </w:tr>
      <w:tr w:rsidR="004B095C" w:rsidRPr="004B095C" w:rsidTr="00FC22F4">
        <w:trPr>
          <w:trHeight w:val="680"/>
        </w:trPr>
        <w:tc>
          <w:tcPr>
            <w:tcW w:w="2340" w:type="dxa"/>
            <w:shd w:val="clear" w:color="auto" w:fill="auto"/>
          </w:tcPr>
          <w:p w:rsidR="004B095C" w:rsidRPr="009E4D82" w:rsidRDefault="004B095C" w:rsidP="00E106E5">
            <w:pPr>
              <w:pStyle w:val="tabletext"/>
              <w:rPr>
                <w:rFonts w:asciiTheme="minorHAnsi" w:hAnsiTheme="minorHAnsi"/>
                <w:color w:val="auto"/>
                <w:szCs w:val="22"/>
                <w:lang w:val="en-US"/>
              </w:rPr>
            </w:pPr>
            <w:r w:rsidRPr="009E4D82">
              <w:rPr>
                <w:rFonts w:asciiTheme="minorHAnsi" w:hAnsiTheme="minorHAnsi"/>
                <w:color w:val="auto"/>
                <w:szCs w:val="22"/>
                <w:lang w:val="en-US"/>
              </w:rPr>
              <w:t>Delivery of materials to site</w:t>
            </w:r>
          </w:p>
        </w:tc>
        <w:tc>
          <w:tcPr>
            <w:tcW w:w="2304" w:type="dxa"/>
            <w:shd w:val="clear" w:color="auto" w:fill="auto"/>
          </w:tcPr>
          <w:p w:rsidR="004B095C" w:rsidRPr="009E4D82" w:rsidRDefault="004B095C" w:rsidP="00E106E5">
            <w:pPr>
              <w:pStyle w:val="tablebullet"/>
              <w:rPr>
                <w:rFonts w:asciiTheme="minorHAnsi" w:hAnsiTheme="minorHAnsi"/>
              </w:rPr>
            </w:pPr>
            <w:r w:rsidRPr="009E4D82">
              <w:rPr>
                <w:rFonts w:asciiTheme="minorHAnsi" w:hAnsiTheme="minorHAnsi"/>
              </w:rPr>
              <w:t xml:space="preserve">Mobile machinery </w:t>
            </w:r>
          </w:p>
          <w:p w:rsidR="004B095C" w:rsidRPr="009E4D82" w:rsidRDefault="004B095C" w:rsidP="00E106E5">
            <w:pPr>
              <w:pStyle w:val="tablebullet"/>
              <w:rPr>
                <w:rFonts w:asciiTheme="minorHAnsi" w:hAnsiTheme="minorHAnsi"/>
              </w:rPr>
            </w:pPr>
            <w:r w:rsidRPr="009E4D82">
              <w:rPr>
                <w:rFonts w:asciiTheme="minorHAnsi" w:hAnsiTheme="minorHAnsi"/>
              </w:rPr>
              <w:t xml:space="preserve">Manual handling Storage of materials associated with the work site  </w:t>
            </w:r>
          </w:p>
        </w:tc>
        <w:tc>
          <w:tcPr>
            <w:tcW w:w="3131" w:type="dxa"/>
            <w:shd w:val="clear" w:color="auto" w:fill="auto"/>
          </w:tcPr>
          <w:p w:rsidR="004B095C" w:rsidRPr="009E4D82" w:rsidRDefault="004B095C" w:rsidP="00E106E5">
            <w:pPr>
              <w:pStyle w:val="tablebullet"/>
              <w:rPr>
                <w:rFonts w:asciiTheme="minorHAnsi" w:hAnsiTheme="minorHAnsi"/>
              </w:rPr>
            </w:pPr>
            <w:r w:rsidRPr="009E4D82">
              <w:rPr>
                <w:rFonts w:asciiTheme="minorHAnsi" w:hAnsiTheme="minorHAnsi"/>
              </w:rPr>
              <w:t>Crush or impact with body</w:t>
            </w:r>
          </w:p>
          <w:p w:rsidR="004B095C" w:rsidRPr="009E4D82" w:rsidRDefault="004B095C" w:rsidP="00E106E5">
            <w:pPr>
              <w:pStyle w:val="tablebullet"/>
              <w:rPr>
                <w:rFonts w:asciiTheme="minorHAnsi" w:hAnsiTheme="minorHAnsi"/>
              </w:rPr>
            </w:pPr>
            <w:r w:rsidRPr="009E4D82">
              <w:rPr>
                <w:rFonts w:asciiTheme="minorHAnsi" w:hAnsiTheme="minorHAnsi"/>
              </w:rPr>
              <w:t>Muscular skeletal injuries Trips and falls</w:t>
            </w:r>
          </w:p>
          <w:p w:rsidR="004B095C" w:rsidRPr="009E4D82" w:rsidRDefault="004B095C" w:rsidP="00E106E5">
            <w:pPr>
              <w:pStyle w:val="tablebullet"/>
              <w:rPr>
                <w:rFonts w:asciiTheme="minorHAnsi" w:hAnsiTheme="minorHAnsi"/>
              </w:rPr>
            </w:pPr>
            <w:r w:rsidRPr="009E4D82">
              <w:rPr>
                <w:rFonts w:asciiTheme="minorHAnsi" w:hAnsiTheme="minorHAnsi"/>
              </w:rPr>
              <w:t>Cuts on sharp edges</w:t>
            </w:r>
          </w:p>
          <w:p w:rsidR="004B095C" w:rsidRPr="009E4D82" w:rsidRDefault="004B095C" w:rsidP="00E106E5">
            <w:pPr>
              <w:pStyle w:val="tablebullet"/>
              <w:rPr>
                <w:rFonts w:asciiTheme="minorHAnsi" w:hAnsiTheme="minorHAnsi"/>
              </w:rPr>
            </w:pPr>
            <w:r w:rsidRPr="009E4D82">
              <w:rPr>
                <w:rFonts w:asciiTheme="minorHAnsi" w:hAnsiTheme="minorHAnsi"/>
              </w:rPr>
              <w:t xml:space="preserve">Objects falling from above </w:t>
            </w:r>
          </w:p>
          <w:p w:rsidR="004B095C" w:rsidRPr="009E4D82" w:rsidRDefault="004B095C" w:rsidP="00E106E5">
            <w:pPr>
              <w:pStyle w:val="tablebullet"/>
              <w:rPr>
                <w:rFonts w:asciiTheme="minorHAnsi" w:hAnsiTheme="minorHAnsi"/>
              </w:rPr>
            </w:pPr>
            <w:r w:rsidRPr="009E4D82">
              <w:rPr>
                <w:rFonts w:asciiTheme="minorHAnsi" w:hAnsiTheme="minorHAnsi"/>
              </w:rPr>
              <w:t xml:space="preserve">Striking body against materials </w:t>
            </w:r>
          </w:p>
        </w:tc>
        <w:tc>
          <w:tcPr>
            <w:tcW w:w="4949" w:type="dxa"/>
            <w:gridSpan w:val="2"/>
            <w:shd w:val="clear" w:color="auto" w:fill="auto"/>
          </w:tcPr>
          <w:p w:rsidR="004B095C" w:rsidRPr="009E4D82" w:rsidRDefault="004B095C" w:rsidP="00E106E5">
            <w:pPr>
              <w:pStyle w:val="tablebullet"/>
              <w:rPr>
                <w:rFonts w:asciiTheme="minorHAnsi" w:hAnsiTheme="minorHAnsi"/>
              </w:rPr>
            </w:pPr>
            <w:r w:rsidRPr="009E4D82">
              <w:rPr>
                <w:rFonts w:asciiTheme="minorHAnsi" w:hAnsiTheme="minorHAnsi"/>
              </w:rPr>
              <w:t xml:space="preserve">Segregate stored materials away from work areas </w:t>
            </w:r>
          </w:p>
          <w:p w:rsidR="004B095C" w:rsidRPr="009E4D82" w:rsidRDefault="004B095C" w:rsidP="004B095C">
            <w:pPr>
              <w:pStyle w:val="tablebullet"/>
              <w:rPr>
                <w:rFonts w:asciiTheme="minorHAnsi" w:hAnsiTheme="minorHAnsi"/>
              </w:rPr>
            </w:pPr>
            <w:r w:rsidRPr="009E4D82">
              <w:rPr>
                <w:rFonts w:asciiTheme="minorHAnsi" w:hAnsiTheme="minorHAnsi"/>
              </w:rPr>
              <w:t>Hard hats, gloves and safety glasses to be worn during all work</w:t>
            </w:r>
          </w:p>
        </w:tc>
        <w:tc>
          <w:tcPr>
            <w:tcW w:w="2977" w:type="dxa"/>
            <w:shd w:val="clear" w:color="auto" w:fill="auto"/>
          </w:tcPr>
          <w:p w:rsidR="004B095C" w:rsidRPr="009E4D82" w:rsidRDefault="004B095C" w:rsidP="004B095C">
            <w:pPr>
              <w:pStyle w:val="tablebullet"/>
              <w:rPr>
                <w:rFonts w:asciiTheme="minorHAnsi" w:hAnsiTheme="minorHAnsi"/>
              </w:rPr>
            </w:pPr>
            <w:r w:rsidRPr="009E4D82">
              <w:rPr>
                <w:rFonts w:asciiTheme="minorHAnsi" w:hAnsiTheme="minorHAnsi"/>
              </w:rPr>
              <w:t>Jack Smart to supervise Dirk and his crew to wear PPE as designated</w:t>
            </w:r>
          </w:p>
        </w:tc>
      </w:tr>
      <w:tr w:rsidR="004B095C" w:rsidRPr="004B095C" w:rsidTr="00FC22F4">
        <w:trPr>
          <w:trHeight w:val="680"/>
        </w:trPr>
        <w:tc>
          <w:tcPr>
            <w:tcW w:w="2340" w:type="dxa"/>
            <w:shd w:val="clear" w:color="auto" w:fill="auto"/>
          </w:tcPr>
          <w:p w:rsidR="004B095C" w:rsidRPr="009E4D82" w:rsidRDefault="004B095C" w:rsidP="00E106E5">
            <w:pPr>
              <w:pStyle w:val="SWMStabletext"/>
              <w:rPr>
                <w:rFonts w:asciiTheme="minorHAnsi" w:hAnsiTheme="minorHAnsi"/>
                <w:color w:val="auto"/>
                <w:szCs w:val="22"/>
                <w:lang w:val="en-US"/>
              </w:rPr>
            </w:pPr>
            <w:r w:rsidRPr="009E4D82">
              <w:rPr>
                <w:rFonts w:asciiTheme="minorHAnsi" w:hAnsiTheme="minorHAnsi"/>
                <w:color w:val="auto"/>
                <w:szCs w:val="22"/>
                <w:lang w:val="en-US"/>
              </w:rPr>
              <w:t>Unloading excavator on site</w:t>
            </w:r>
          </w:p>
        </w:tc>
        <w:tc>
          <w:tcPr>
            <w:tcW w:w="2304" w:type="dxa"/>
            <w:shd w:val="clear" w:color="auto" w:fill="auto"/>
          </w:tcPr>
          <w:p w:rsidR="004B095C" w:rsidRPr="009E4D82" w:rsidRDefault="004B095C" w:rsidP="00E106E5">
            <w:pPr>
              <w:pStyle w:val="tablebullet"/>
              <w:rPr>
                <w:rFonts w:asciiTheme="minorHAnsi" w:hAnsiTheme="minorHAnsi"/>
              </w:rPr>
            </w:pPr>
            <w:r w:rsidRPr="009E4D82">
              <w:rPr>
                <w:rFonts w:asciiTheme="minorHAnsi" w:hAnsiTheme="minorHAnsi"/>
              </w:rPr>
              <w:t>Manual handling (ramps)</w:t>
            </w:r>
          </w:p>
          <w:p w:rsidR="004B095C" w:rsidRPr="009E4D82" w:rsidRDefault="004B095C" w:rsidP="00E106E5">
            <w:pPr>
              <w:pStyle w:val="tablebullet"/>
              <w:rPr>
                <w:rFonts w:asciiTheme="minorHAnsi" w:hAnsiTheme="minorHAnsi"/>
              </w:rPr>
            </w:pPr>
            <w:r w:rsidRPr="009E4D82">
              <w:rPr>
                <w:rFonts w:asciiTheme="minorHAnsi" w:hAnsiTheme="minorHAnsi"/>
              </w:rPr>
              <w:t>Mobile machinery proximity to workers</w:t>
            </w:r>
          </w:p>
          <w:p w:rsidR="004B095C" w:rsidRPr="009E4D82" w:rsidRDefault="004B095C" w:rsidP="00E106E5">
            <w:pPr>
              <w:pStyle w:val="tablebullet"/>
              <w:rPr>
                <w:rFonts w:asciiTheme="minorHAnsi" w:hAnsiTheme="minorHAnsi"/>
              </w:rPr>
            </w:pPr>
            <w:r w:rsidRPr="009E4D82">
              <w:rPr>
                <w:rFonts w:asciiTheme="minorHAnsi" w:hAnsiTheme="minorHAnsi"/>
              </w:rPr>
              <w:t>Other vehicles moving in the area</w:t>
            </w:r>
          </w:p>
        </w:tc>
        <w:tc>
          <w:tcPr>
            <w:tcW w:w="3131" w:type="dxa"/>
            <w:shd w:val="clear" w:color="auto" w:fill="auto"/>
          </w:tcPr>
          <w:p w:rsidR="004B095C" w:rsidRPr="009E4D82" w:rsidRDefault="004B095C" w:rsidP="00E106E5">
            <w:pPr>
              <w:pStyle w:val="tablebullet"/>
              <w:rPr>
                <w:rFonts w:asciiTheme="minorHAnsi" w:hAnsiTheme="minorHAnsi"/>
              </w:rPr>
            </w:pPr>
            <w:r w:rsidRPr="009E4D82">
              <w:rPr>
                <w:rFonts w:asciiTheme="minorHAnsi" w:hAnsiTheme="minorHAnsi"/>
              </w:rPr>
              <w:t>Muscular skeletal injuries</w:t>
            </w:r>
          </w:p>
          <w:p w:rsidR="004B095C" w:rsidRPr="009E4D82" w:rsidRDefault="004B095C" w:rsidP="00E106E5">
            <w:pPr>
              <w:pStyle w:val="tablebullet"/>
              <w:rPr>
                <w:rFonts w:asciiTheme="minorHAnsi" w:hAnsiTheme="minorHAnsi"/>
              </w:rPr>
            </w:pPr>
            <w:r w:rsidRPr="009E4D82">
              <w:rPr>
                <w:rFonts w:asciiTheme="minorHAnsi" w:hAnsiTheme="minorHAnsi"/>
              </w:rPr>
              <w:t>Cuts and bruising</w:t>
            </w:r>
          </w:p>
          <w:p w:rsidR="004B095C" w:rsidRPr="009E4D82" w:rsidRDefault="004B095C" w:rsidP="00E106E5">
            <w:pPr>
              <w:pStyle w:val="tablebullet"/>
              <w:rPr>
                <w:rFonts w:asciiTheme="minorHAnsi" w:hAnsiTheme="minorHAnsi"/>
              </w:rPr>
            </w:pPr>
            <w:r w:rsidRPr="009E4D82">
              <w:rPr>
                <w:rFonts w:asciiTheme="minorHAnsi" w:hAnsiTheme="minorHAnsi"/>
              </w:rPr>
              <w:t xml:space="preserve">Tipping over during unloading causing injuries to excavator operator and crush injuries for workers </w:t>
            </w:r>
          </w:p>
        </w:tc>
        <w:tc>
          <w:tcPr>
            <w:tcW w:w="4949" w:type="dxa"/>
            <w:gridSpan w:val="2"/>
            <w:shd w:val="clear" w:color="auto" w:fill="auto"/>
          </w:tcPr>
          <w:p w:rsidR="004B095C" w:rsidRPr="009E4D82" w:rsidRDefault="004B095C" w:rsidP="00E106E5">
            <w:pPr>
              <w:pStyle w:val="tablebullet"/>
              <w:rPr>
                <w:rFonts w:asciiTheme="minorHAnsi" w:hAnsiTheme="minorHAnsi"/>
              </w:rPr>
            </w:pPr>
            <w:r w:rsidRPr="009E4D82">
              <w:rPr>
                <w:rFonts w:asciiTheme="minorHAnsi" w:hAnsiTheme="minorHAnsi"/>
              </w:rPr>
              <w:t>Excavator will place its own ramps into position and operator  to hold industry accreditation</w:t>
            </w:r>
          </w:p>
          <w:p w:rsidR="004B095C" w:rsidRPr="009E4D82" w:rsidRDefault="004B095C" w:rsidP="00E106E5">
            <w:pPr>
              <w:pStyle w:val="tablebullet"/>
              <w:rPr>
                <w:rFonts w:asciiTheme="minorHAnsi" w:hAnsiTheme="minorHAnsi"/>
              </w:rPr>
            </w:pPr>
            <w:r w:rsidRPr="009E4D82">
              <w:rPr>
                <w:rFonts w:asciiTheme="minorHAnsi" w:hAnsiTheme="minorHAnsi"/>
              </w:rPr>
              <w:t xml:space="preserve">Advance warning traffic signs to be used </w:t>
            </w:r>
          </w:p>
          <w:p w:rsidR="004B095C" w:rsidRPr="009E4D82" w:rsidRDefault="004B095C" w:rsidP="00E106E5">
            <w:pPr>
              <w:pStyle w:val="tablebullet"/>
              <w:rPr>
                <w:rFonts w:asciiTheme="minorHAnsi" w:hAnsiTheme="minorHAnsi"/>
              </w:rPr>
            </w:pPr>
            <w:r w:rsidRPr="009E4D82">
              <w:rPr>
                <w:rFonts w:asciiTheme="minorHAnsi" w:hAnsiTheme="minorHAnsi"/>
                <w:b/>
                <w:i/>
              </w:rPr>
              <w:t>Able 2 constructit4u</w:t>
            </w:r>
            <w:r w:rsidRPr="009E4D82">
              <w:rPr>
                <w:rFonts w:asciiTheme="minorHAnsi" w:hAnsiTheme="minorHAnsi"/>
              </w:rPr>
              <w:t xml:space="preserve"> provide traffic management for pedestrians and vehicles during unloading excavator from 10 yard truck</w:t>
            </w:r>
          </w:p>
          <w:p w:rsidR="004B095C" w:rsidRPr="009E4D82" w:rsidRDefault="004B095C" w:rsidP="00E106E5">
            <w:pPr>
              <w:pStyle w:val="tablebullet"/>
              <w:rPr>
                <w:rFonts w:asciiTheme="minorHAnsi" w:hAnsiTheme="minorHAnsi"/>
              </w:rPr>
            </w:pPr>
            <w:r w:rsidRPr="009E4D82">
              <w:rPr>
                <w:rFonts w:asciiTheme="minorHAnsi" w:hAnsiTheme="minorHAnsi"/>
              </w:rPr>
              <w:t xml:space="preserve">All personnel to maintain a 6 metre clearance </w:t>
            </w:r>
          </w:p>
        </w:tc>
        <w:tc>
          <w:tcPr>
            <w:tcW w:w="2977" w:type="dxa"/>
            <w:shd w:val="clear" w:color="auto" w:fill="auto"/>
          </w:tcPr>
          <w:p w:rsidR="004B095C" w:rsidRPr="009E4D82" w:rsidRDefault="004B095C" w:rsidP="00E106E5">
            <w:pPr>
              <w:pStyle w:val="tablebullet"/>
              <w:rPr>
                <w:rFonts w:asciiTheme="minorHAnsi" w:hAnsiTheme="minorHAnsi"/>
              </w:rPr>
            </w:pPr>
            <w:r w:rsidRPr="009E4D82">
              <w:rPr>
                <w:rFonts w:asciiTheme="minorHAnsi" w:hAnsiTheme="minorHAnsi"/>
              </w:rPr>
              <w:t>Jack Smart to co-ordinate unloading activity</w:t>
            </w:r>
          </w:p>
          <w:p w:rsidR="004B095C" w:rsidRPr="009E4D82" w:rsidRDefault="004B095C" w:rsidP="00E106E5">
            <w:pPr>
              <w:pStyle w:val="tablebullet"/>
              <w:rPr>
                <w:rFonts w:asciiTheme="minorHAnsi" w:hAnsiTheme="minorHAnsi"/>
              </w:rPr>
            </w:pPr>
            <w:r w:rsidRPr="009E4D82">
              <w:rPr>
                <w:rFonts w:asciiTheme="minorHAnsi" w:hAnsiTheme="minorHAnsi"/>
              </w:rPr>
              <w:t xml:space="preserve">Jack Smart to manage traffic management of people and vehicles </w:t>
            </w:r>
          </w:p>
        </w:tc>
      </w:tr>
      <w:tr w:rsidR="004B095C" w:rsidRPr="004B095C" w:rsidTr="00FC22F4">
        <w:trPr>
          <w:trHeight w:val="680"/>
        </w:trPr>
        <w:tc>
          <w:tcPr>
            <w:tcW w:w="2340" w:type="dxa"/>
            <w:shd w:val="clear" w:color="auto" w:fill="auto"/>
          </w:tcPr>
          <w:p w:rsidR="004B095C" w:rsidRPr="009E4D82" w:rsidRDefault="004B095C" w:rsidP="00E106E5">
            <w:pPr>
              <w:pStyle w:val="SWMStabletext"/>
              <w:rPr>
                <w:rFonts w:asciiTheme="minorHAnsi" w:hAnsiTheme="minorHAnsi"/>
                <w:color w:val="auto"/>
                <w:szCs w:val="22"/>
                <w:lang w:val="en-US"/>
              </w:rPr>
            </w:pPr>
            <w:r w:rsidRPr="009E4D82">
              <w:rPr>
                <w:rFonts w:asciiTheme="minorHAnsi" w:hAnsiTheme="minorHAnsi"/>
                <w:color w:val="auto"/>
                <w:szCs w:val="22"/>
                <w:lang w:val="en-US"/>
              </w:rPr>
              <w:t>Excavate and backfill utility trenches</w:t>
            </w:r>
          </w:p>
        </w:tc>
        <w:tc>
          <w:tcPr>
            <w:tcW w:w="2304" w:type="dxa"/>
            <w:shd w:val="clear" w:color="auto" w:fill="auto"/>
          </w:tcPr>
          <w:p w:rsidR="004B095C" w:rsidRPr="009E4D82" w:rsidRDefault="004B095C" w:rsidP="00E106E5">
            <w:pPr>
              <w:pStyle w:val="tablebullet"/>
              <w:rPr>
                <w:rFonts w:asciiTheme="minorHAnsi" w:hAnsiTheme="minorHAnsi"/>
              </w:rPr>
            </w:pPr>
            <w:r w:rsidRPr="009E4D82">
              <w:rPr>
                <w:rFonts w:asciiTheme="minorHAnsi" w:hAnsiTheme="minorHAnsi"/>
              </w:rPr>
              <w:t>Moving machinery</w:t>
            </w:r>
          </w:p>
          <w:p w:rsidR="004B095C" w:rsidRPr="009E4D82" w:rsidRDefault="004B095C" w:rsidP="00E106E5">
            <w:pPr>
              <w:pStyle w:val="tablebullet"/>
              <w:rPr>
                <w:rFonts w:asciiTheme="minorHAnsi" w:hAnsiTheme="minorHAnsi"/>
              </w:rPr>
            </w:pPr>
            <w:r w:rsidRPr="009E4D82">
              <w:rPr>
                <w:rFonts w:asciiTheme="minorHAnsi" w:hAnsiTheme="minorHAnsi"/>
              </w:rPr>
              <w:t>Noise</w:t>
            </w:r>
          </w:p>
          <w:p w:rsidR="004B095C" w:rsidRPr="009E4D82" w:rsidRDefault="004B095C" w:rsidP="00E106E5">
            <w:pPr>
              <w:pStyle w:val="tablebullet"/>
              <w:rPr>
                <w:rFonts w:asciiTheme="minorHAnsi" w:hAnsiTheme="minorHAnsi"/>
              </w:rPr>
            </w:pPr>
            <w:r w:rsidRPr="009E4D82">
              <w:rPr>
                <w:rFonts w:asciiTheme="minorHAnsi" w:hAnsiTheme="minorHAnsi"/>
              </w:rPr>
              <w:t>Open excavations</w:t>
            </w:r>
          </w:p>
        </w:tc>
        <w:tc>
          <w:tcPr>
            <w:tcW w:w="3131" w:type="dxa"/>
            <w:shd w:val="clear" w:color="auto" w:fill="auto"/>
          </w:tcPr>
          <w:p w:rsidR="004B095C" w:rsidRPr="009E4D82" w:rsidRDefault="004B095C" w:rsidP="00E106E5">
            <w:pPr>
              <w:pStyle w:val="tablebullet"/>
              <w:rPr>
                <w:rFonts w:asciiTheme="minorHAnsi" w:hAnsiTheme="minorHAnsi"/>
              </w:rPr>
            </w:pPr>
            <w:r w:rsidRPr="009E4D82">
              <w:rPr>
                <w:rFonts w:asciiTheme="minorHAnsi" w:hAnsiTheme="minorHAnsi"/>
              </w:rPr>
              <w:t>Struck/crushed by machine</w:t>
            </w:r>
          </w:p>
          <w:p w:rsidR="004B095C" w:rsidRPr="009E4D82" w:rsidRDefault="004B095C" w:rsidP="00E106E5">
            <w:pPr>
              <w:pStyle w:val="tablebullet"/>
              <w:rPr>
                <w:rFonts w:asciiTheme="minorHAnsi" w:hAnsiTheme="minorHAnsi"/>
              </w:rPr>
            </w:pPr>
            <w:r w:rsidRPr="009E4D82">
              <w:rPr>
                <w:rFonts w:asciiTheme="minorHAnsi" w:hAnsiTheme="minorHAnsi"/>
              </w:rPr>
              <w:t>Excavator undermines or knocks down scaffold</w:t>
            </w:r>
          </w:p>
          <w:p w:rsidR="004B095C" w:rsidRPr="009E4D82" w:rsidRDefault="004B095C" w:rsidP="00E106E5">
            <w:pPr>
              <w:pStyle w:val="tablebullet"/>
              <w:rPr>
                <w:rFonts w:asciiTheme="minorHAnsi" w:hAnsiTheme="minorHAnsi"/>
              </w:rPr>
            </w:pPr>
            <w:r w:rsidRPr="009E4D82">
              <w:rPr>
                <w:rFonts w:asciiTheme="minorHAnsi" w:hAnsiTheme="minorHAnsi"/>
              </w:rPr>
              <w:t>Fall into open excavations</w:t>
            </w:r>
          </w:p>
          <w:p w:rsidR="004B095C" w:rsidRPr="009E4D82" w:rsidRDefault="004B095C" w:rsidP="00E106E5">
            <w:pPr>
              <w:pStyle w:val="tablebullet"/>
              <w:rPr>
                <w:rFonts w:asciiTheme="minorHAnsi" w:hAnsiTheme="minorHAnsi"/>
              </w:rPr>
            </w:pPr>
            <w:r w:rsidRPr="009E4D82">
              <w:rPr>
                <w:rFonts w:asciiTheme="minorHAnsi" w:hAnsiTheme="minorHAnsi"/>
              </w:rPr>
              <w:t>Buried in trench collapse</w:t>
            </w:r>
          </w:p>
        </w:tc>
        <w:tc>
          <w:tcPr>
            <w:tcW w:w="4949" w:type="dxa"/>
            <w:gridSpan w:val="2"/>
            <w:shd w:val="clear" w:color="auto" w:fill="auto"/>
          </w:tcPr>
          <w:p w:rsidR="004B095C" w:rsidRPr="009E4D82" w:rsidRDefault="004B095C" w:rsidP="00E106E5">
            <w:pPr>
              <w:pStyle w:val="tablebullet"/>
              <w:rPr>
                <w:rFonts w:asciiTheme="minorHAnsi" w:hAnsiTheme="minorHAnsi"/>
              </w:rPr>
            </w:pPr>
            <w:r w:rsidRPr="009E4D82">
              <w:rPr>
                <w:rFonts w:asciiTheme="minorHAnsi" w:hAnsiTheme="minorHAnsi"/>
              </w:rPr>
              <w:t>Maintain safe distance from operating machinery</w:t>
            </w:r>
          </w:p>
          <w:p w:rsidR="004B095C" w:rsidRPr="009E4D82" w:rsidRDefault="004B095C" w:rsidP="00E106E5">
            <w:pPr>
              <w:pStyle w:val="tablebullet"/>
              <w:rPr>
                <w:rFonts w:asciiTheme="minorHAnsi" w:hAnsiTheme="minorHAnsi"/>
              </w:rPr>
            </w:pPr>
            <w:r w:rsidRPr="009E4D82">
              <w:rPr>
                <w:rFonts w:asciiTheme="minorHAnsi" w:hAnsiTheme="minorHAnsi"/>
              </w:rPr>
              <w:t>Complete excavation in scaffold area and backfill before scaffolding work starts</w:t>
            </w:r>
          </w:p>
          <w:p w:rsidR="004B095C" w:rsidRPr="009E4D82" w:rsidRDefault="004B095C" w:rsidP="00E106E5">
            <w:pPr>
              <w:pStyle w:val="tablebullet"/>
              <w:rPr>
                <w:rFonts w:asciiTheme="minorHAnsi" w:hAnsiTheme="minorHAnsi"/>
              </w:rPr>
            </w:pPr>
            <w:r w:rsidRPr="009E4D82">
              <w:rPr>
                <w:rFonts w:asciiTheme="minorHAnsi" w:hAnsiTheme="minorHAnsi"/>
              </w:rPr>
              <w:t>Machine has reverse beeper and flashing light</w:t>
            </w:r>
          </w:p>
          <w:p w:rsidR="004B095C" w:rsidRPr="009E4D82" w:rsidRDefault="004B095C" w:rsidP="00E106E5">
            <w:pPr>
              <w:pStyle w:val="tablebullet"/>
              <w:rPr>
                <w:rFonts w:asciiTheme="minorHAnsi" w:hAnsiTheme="minorHAnsi"/>
              </w:rPr>
            </w:pPr>
            <w:r w:rsidRPr="009E4D82">
              <w:rPr>
                <w:rFonts w:asciiTheme="minorHAnsi" w:hAnsiTheme="minorHAnsi"/>
              </w:rPr>
              <w:t>All workers to wear high visibility garments</w:t>
            </w:r>
          </w:p>
          <w:p w:rsidR="004B095C" w:rsidRPr="009E4D82" w:rsidRDefault="004B095C" w:rsidP="00E106E5">
            <w:pPr>
              <w:pStyle w:val="tablebullet"/>
              <w:rPr>
                <w:rFonts w:asciiTheme="minorHAnsi" w:hAnsiTheme="minorHAnsi"/>
              </w:rPr>
            </w:pPr>
            <w:r w:rsidRPr="009E4D82">
              <w:rPr>
                <w:rFonts w:asciiTheme="minorHAnsi" w:hAnsiTheme="minorHAnsi"/>
              </w:rPr>
              <w:t xml:space="preserve">Operator to blast horn twice prior to tramming </w:t>
            </w:r>
          </w:p>
          <w:p w:rsidR="004B095C" w:rsidRPr="009E4D82" w:rsidRDefault="004B095C" w:rsidP="00E106E5">
            <w:pPr>
              <w:pStyle w:val="tablebullet"/>
              <w:rPr>
                <w:rFonts w:asciiTheme="minorHAnsi" w:hAnsiTheme="minorHAnsi"/>
              </w:rPr>
            </w:pPr>
            <w:r w:rsidRPr="009E4D82">
              <w:rPr>
                <w:rFonts w:asciiTheme="minorHAnsi" w:hAnsiTheme="minorHAnsi"/>
              </w:rPr>
              <w:t>Trench edges delineated with para-web fence</w:t>
            </w:r>
          </w:p>
          <w:p w:rsidR="004B095C" w:rsidRPr="009E4D82" w:rsidRDefault="004B095C" w:rsidP="00E106E5">
            <w:pPr>
              <w:pStyle w:val="tablebullet"/>
              <w:rPr>
                <w:rFonts w:asciiTheme="minorHAnsi" w:hAnsiTheme="minorHAnsi"/>
              </w:rPr>
            </w:pPr>
            <w:r w:rsidRPr="009E4D82">
              <w:rPr>
                <w:rFonts w:asciiTheme="minorHAnsi" w:hAnsiTheme="minorHAnsi"/>
              </w:rPr>
              <w:t>Trench in stages and backfill each day</w:t>
            </w:r>
          </w:p>
          <w:p w:rsidR="004B095C" w:rsidRPr="009E4D82" w:rsidRDefault="004B095C" w:rsidP="00E106E5">
            <w:pPr>
              <w:pStyle w:val="tablebullet"/>
              <w:rPr>
                <w:rFonts w:asciiTheme="minorHAnsi" w:hAnsiTheme="minorHAnsi"/>
              </w:rPr>
            </w:pPr>
            <w:r w:rsidRPr="009E4D82">
              <w:rPr>
                <w:rFonts w:asciiTheme="minorHAnsi" w:hAnsiTheme="minorHAnsi"/>
              </w:rPr>
              <w:t>Bench and batter edges over 1.5m</w:t>
            </w:r>
          </w:p>
        </w:tc>
        <w:tc>
          <w:tcPr>
            <w:tcW w:w="2977" w:type="dxa"/>
            <w:shd w:val="clear" w:color="auto" w:fill="auto"/>
          </w:tcPr>
          <w:p w:rsidR="004B095C" w:rsidRPr="009E4D82" w:rsidRDefault="004B095C" w:rsidP="00E106E5">
            <w:pPr>
              <w:pStyle w:val="tablebullet"/>
              <w:rPr>
                <w:rFonts w:asciiTheme="minorHAnsi" w:hAnsiTheme="minorHAnsi"/>
              </w:rPr>
            </w:pPr>
            <w:r w:rsidRPr="009E4D82">
              <w:rPr>
                <w:rFonts w:asciiTheme="minorHAnsi" w:hAnsiTheme="minorHAnsi"/>
              </w:rPr>
              <w:t>Jack Smart to co-ordinate works program</w:t>
            </w:r>
          </w:p>
          <w:p w:rsidR="004B095C" w:rsidRPr="009E4D82" w:rsidRDefault="004B095C" w:rsidP="00E106E5">
            <w:pPr>
              <w:pStyle w:val="tablebullet"/>
              <w:rPr>
                <w:rFonts w:asciiTheme="minorHAnsi" w:hAnsiTheme="minorHAnsi"/>
              </w:rPr>
            </w:pPr>
            <w:r w:rsidRPr="009E4D82">
              <w:rPr>
                <w:rFonts w:asciiTheme="minorHAnsi" w:hAnsiTheme="minorHAnsi"/>
              </w:rPr>
              <w:t xml:space="preserve">Stinky Jones to install para-web </w:t>
            </w:r>
          </w:p>
          <w:p w:rsidR="004B095C" w:rsidRPr="009E4D82" w:rsidRDefault="004B095C" w:rsidP="00E106E5">
            <w:pPr>
              <w:pStyle w:val="tablebullet"/>
              <w:rPr>
                <w:rFonts w:asciiTheme="minorHAnsi" w:hAnsiTheme="minorHAnsi"/>
              </w:rPr>
            </w:pPr>
            <w:r w:rsidRPr="009E4D82">
              <w:rPr>
                <w:rFonts w:asciiTheme="minorHAnsi" w:hAnsiTheme="minorHAnsi"/>
              </w:rPr>
              <w:t>Excavator operator to alert others when tramming</w:t>
            </w:r>
          </w:p>
          <w:p w:rsidR="004B095C" w:rsidRPr="009E4D82" w:rsidRDefault="004B095C" w:rsidP="00154EAC">
            <w:pPr>
              <w:pStyle w:val="tablebullet"/>
              <w:rPr>
                <w:rFonts w:asciiTheme="minorHAnsi" w:hAnsiTheme="minorHAnsi"/>
              </w:rPr>
            </w:pPr>
            <w:r w:rsidRPr="009E4D82">
              <w:rPr>
                <w:rFonts w:asciiTheme="minorHAnsi" w:hAnsiTheme="minorHAnsi"/>
              </w:rPr>
              <w:t xml:space="preserve">All workers wear designated PPE </w:t>
            </w:r>
          </w:p>
        </w:tc>
      </w:tr>
      <w:tr w:rsidR="004B095C" w:rsidRPr="00E80473" w:rsidTr="00FC22F4">
        <w:trPr>
          <w:trHeight w:val="508"/>
        </w:trPr>
        <w:tc>
          <w:tcPr>
            <w:tcW w:w="15701" w:type="dxa"/>
            <w:gridSpan w:val="6"/>
            <w:tcBorders>
              <w:bottom w:val="single" w:sz="4" w:space="0" w:color="auto"/>
            </w:tcBorders>
            <w:shd w:val="clear" w:color="auto" w:fill="A6A6A6"/>
            <w:vAlign w:val="center"/>
          </w:tcPr>
          <w:p w:rsidR="004B095C" w:rsidRPr="00AE7B81" w:rsidRDefault="004B095C" w:rsidP="00E106E5">
            <w:pPr>
              <w:pStyle w:val="Noparagraphstyle"/>
              <w:jc w:val="center"/>
              <w:rPr>
                <w:rFonts w:ascii="Arial" w:hAnsi="Arial" w:cs="Arial"/>
                <w:b/>
                <w:sz w:val="18"/>
                <w:szCs w:val="18"/>
                <w:lang w:val="en-AU"/>
              </w:rPr>
            </w:pPr>
            <w:r w:rsidRPr="00AE7B81">
              <w:rPr>
                <w:rFonts w:ascii="Arial" w:hAnsi="Arial" w:cs="Arial"/>
                <w:b/>
                <w:sz w:val="18"/>
                <w:szCs w:val="18"/>
                <w:lang w:val="en-AU"/>
              </w:rPr>
              <w:t xml:space="preserve">This SWMS has been developed </w:t>
            </w:r>
            <w:r>
              <w:rPr>
                <w:rFonts w:ascii="Arial" w:hAnsi="Arial" w:cs="Arial"/>
                <w:b/>
                <w:sz w:val="18"/>
                <w:szCs w:val="18"/>
                <w:lang w:val="en-AU"/>
              </w:rPr>
              <w:t>in</w:t>
            </w:r>
            <w:r w:rsidRPr="00AE7B81">
              <w:rPr>
                <w:rFonts w:ascii="Arial" w:hAnsi="Arial" w:cs="Arial"/>
                <w:b/>
                <w:sz w:val="18"/>
                <w:szCs w:val="18"/>
                <w:lang w:val="en-AU"/>
              </w:rPr>
              <w:t xml:space="preserve"> consultation and has been read, understood and signed by all workers undertaking the </w:t>
            </w:r>
            <w:r>
              <w:rPr>
                <w:rFonts w:ascii="Arial" w:hAnsi="Arial" w:cs="Arial"/>
                <w:b/>
                <w:sz w:val="18"/>
                <w:szCs w:val="18"/>
                <w:lang w:val="en-AU"/>
              </w:rPr>
              <w:t xml:space="preserve">scope of </w:t>
            </w:r>
            <w:r w:rsidRPr="00AE7B81">
              <w:rPr>
                <w:rFonts w:ascii="Arial" w:hAnsi="Arial" w:cs="Arial"/>
                <w:b/>
                <w:sz w:val="18"/>
                <w:szCs w:val="18"/>
                <w:lang w:val="en-AU"/>
              </w:rPr>
              <w:t>works:</w:t>
            </w:r>
          </w:p>
        </w:tc>
      </w:tr>
      <w:tr w:rsidR="004B095C" w:rsidRPr="00E80473" w:rsidTr="00FC22F4">
        <w:trPr>
          <w:trHeight w:val="567"/>
        </w:trPr>
        <w:tc>
          <w:tcPr>
            <w:tcW w:w="4644" w:type="dxa"/>
            <w:gridSpan w:val="2"/>
            <w:shd w:val="clear" w:color="auto" w:fill="D9D9D9"/>
            <w:vAlign w:val="center"/>
          </w:tcPr>
          <w:p w:rsidR="004B095C" w:rsidRPr="00AE7B81" w:rsidRDefault="004B095C" w:rsidP="00E106E5">
            <w:pPr>
              <w:pStyle w:val="Noparagraphstyle"/>
              <w:rPr>
                <w:rFonts w:ascii="Arial" w:hAnsi="Arial" w:cs="Arial"/>
                <w:b/>
                <w:sz w:val="18"/>
                <w:szCs w:val="18"/>
                <w:lang w:val="en-AU"/>
              </w:rPr>
            </w:pPr>
            <w:r w:rsidRPr="00AE7B81">
              <w:rPr>
                <w:rFonts w:ascii="Arial" w:hAnsi="Arial" w:cs="Arial"/>
                <w:b/>
                <w:sz w:val="18"/>
                <w:szCs w:val="18"/>
                <w:lang w:val="en-AU"/>
              </w:rPr>
              <w:t>Print Names:</w:t>
            </w:r>
          </w:p>
        </w:tc>
        <w:tc>
          <w:tcPr>
            <w:tcW w:w="6521" w:type="dxa"/>
            <w:gridSpan w:val="2"/>
            <w:shd w:val="clear" w:color="auto" w:fill="D9D9D9"/>
            <w:vAlign w:val="center"/>
          </w:tcPr>
          <w:p w:rsidR="004B095C" w:rsidRPr="00AE7B81" w:rsidRDefault="004B095C" w:rsidP="00E106E5">
            <w:pPr>
              <w:pStyle w:val="Noparagraphstyle"/>
              <w:rPr>
                <w:rFonts w:ascii="Arial" w:hAnsi="Arial" w:cs="Arial"/>
                <w:b/>
                <w:sz w:val="18"/>
                <w:szCs w:val="18"/>
                <w:lang w:val="en-AU"/>
              </w:rPr>
            </w:pPr>
            <w:r w:rsidRPr="00AE7B81">
              <w:rPr>
                <w:rFonts w:ascii="Arial" w:hAnsi="Arial" w:cs="Arial"/>
                <w:b/>
                <w:sz w:val="18"/>
                <w:szCs w:val="18"/>
                <w:lang w:val="en-AU"/>
              </w:rPr>
              <w:t>Signatures:</w:t>
            </w:r>
          </w:p>
        </w:tc>
        <w:tc>
          <w:tcPr>
            <w:tcW w:w="4536" w:type="dxa"/>
            <w:gridSpan w:val="2"/>
            <w:shd w:val="clear" w:color="auto" w:fill="D9D9D9"/>
            <w:vAlign w:val="center"/>
          </w:tcPr>
          <w:p w:rsidR="004B095C" w:rsidRPr="00AE7B81" w:rsidRDefault="004B095C" w:rsidP="00E106E5">
            <w:pPr>
              <w:pStyle w:val="Noparagraphstyle"/>
              <w:rPr>
                <w:rFonts w:ascii="Arial" w:hAnsi="Arial" w:cs="Arial"/>
                <w:b/>
                <w:sz w:val="18"/>
                <w:szCs w:val="18"/>
                <w:lang w:val="en-AU"/>
              </w:rPr>
            </w:pPr>
            <w:r w:rsidRPr="00AE7B81">
              <w:rPr>
                <w:rFonts w:ascii="Arial" w:hAnsi="Arial" w:cs="Arial"/>
                <w:b/>
                <w:sz w:val="18"/>
                <w:szCs w:val="18"/>
                <w:lang w:val="en-AU"/>
              </w:rPr>
              <w:t>Dates:</w:t>
            </w:r>
          </w:p>
        </w:tc>
      </w:tr>
      <w:tr w:rsidR="004B095C" w:rsidRPr="00E80473" w:rsidTr="00FC22F4">
        <w:trPr>
          <w:trHeight w:val="567"/>
        </w:trPr>
        <w:tc>
          <w:tcPr>
            <w:tcW w:w="4644" w:type="dxa"/>
            <w:gridSpan w:val="2"/>
            <w:shd w:val="clear" w:color="auto" w:fill="auto"/>
            <w:vAlign w:val="center"/>
          </w:tcPr>
          <w:p w:rsidR="004B095C" w:rsidRPr="008C2C41" w:rsidRDefault="004B095C" w:rsidP="00E106E5">
            <w:pPr>
              <w:pStyle w:val="Noparagraphstyle"/>
              <w:rPr>
                <w:rFonts w:ascii="Arial" w:hAnsi="Arial" w:cs="Arial"/>
                <w:sz w:val="18"/>
                <w:szCs w:val="18"/>
                <w:lang w:val="en-AU"/>
              </w:rPr>
            </w:pPr>
            <w:r>
              <w:rPr>
                <w:rFonts w:ascii="Arial" w:hAnsi="Arial" w:cs="Arial"/>
                <w:sz w:val="18"/>
                <w:szCs w:val="18"/>
                <w:lang w:val="en-AU"/>
              </w:rPr>
              <w:t>John Brown</w:t>
            </w:r>
          </w:p>
        </w:tc>
        <w:tc>
          <w:tcPr>
            <w:tcW w:w="6521" w:type="dxa"/>
            <w:gridSpan w:val="2"/>
            <w:shd w:val="clear" w:color="auto" w:fill="auto"/>
            <w:vAlign w:val="center"/>
          </w:tcPr>
          <w:p w:rsidR="004B095C" w:rsidRPr="008C2C41" w:rsidRDefault="004B095C" w:rsidP="00E106E5">
            <w:pPr>
              <w:pStyle w:val="Noparagraphstyle"/>
              <w:rPr>
                <w:rFonts w:ascii="Arial" w:hAnsi="Arial" w:cs="Arial"/>
                <w:sz w:val="18"/>
                <w:szCs w:val="18"/>
                <w:lang w:val="en-AU"/>
              </w:rPr>
            </w:pPr>
          </w:p>
        </w:tc>
        <w:tc>
          <w:tcPr>
            <w:tcW w:w="4536" w:type="dxa"/>
            <w:gridSpan w:val="2"/>
            <w:shd w:val="clear" w:color="auto" w:fill="auto"/>
            <w:vAlign w:val="center"/>
          </w:tcPr>
          <w:p w:rsidR="004B095C" w:rsidRPr="008C2C41" w:rsidRDefault="004B095C" w:rsidP="00E106E5">
            <w:pPr>
              <w:pStyle w:val="Noparagraphstyle"/>
              <w:rPr>
                <w:rFonts w:ascii="Arial" w:hAnsi="Arial" w:cs="Arial"/>
                <w:sz w:val="18"/>
                <w:szCs w:val="18"/>
                <w:lang w:val="en-AU"/>
              </w:rPr>
            </w:pPr>
            <w:r>
              <w:rPr>
                <w:rFonts w:ascii="Arial" w:hAnsi="Arial" w:cs="Arial"/>
                <w:sz w:val="18"/>
                <w:szCs w:val="18"/>
                <w:lang w:val="en-AU"/>
              </w:rPr>
              <w:t>17 June 2012</w:t>
            </w:r>
          </w:p>
        </w:tc>
      </w:tr>
      <w:tr w:rsidR="004B095C" w:rsidRPr="00E80473" w:rsidTr="00FC22F4">
        <w:trPr>
          <w:trHeight w:val="567"/>
        </w:trPr>
        <w:tc>
          <w:tcPr>
            <w:tcW w:w="4644" w:type="dxa"/>
            <w:gridSpan w:val="2"/>
            <w:shd w:val="clear" w:color="auto" w:fill="auto"/>
            <w:vAlign w:val="center"/>
          </w:tcPr>
          <w:p w:rsidR="004B095C" w:rsidRPr="008C2C41" w:rsidRDefault="004B095C" w:rsidP="00E106E5">
            <w:pPr>
              <w:pStyle w:val="Noparagraphstyle"/>
              <w:rPr>
                <w:rFonts w:ascii="Arial" w:hAnsi="Arial" w:cs="Arial"/>
                <w:sz w:val="18"/>
                <w:szCs w:val="18"/>
                <w:lang w:val="en-AU"/>
              </w:rPr>
            </w:pPr>
            <w:r>
              <w:rPr>
                <w:rFonts w:ascii="Arial" w:hAnsi="Arial" w:cs="Arial"/>
                <w:sz w:val="18"/>
                <w:szCs w:val="18"/>
                <w:lang w:val="en-AU"/>
              </w:rPr>
              <w:t>Sam Smith</w:t>
            </w:r>
          </w:p>
        </w:tc>
        <w:tc>
          <w:tcPr>
            <w:tcW w:w="6521" w:type="dxa"/>
            <w:gridSpan w:val="2"/>
            <w:shd w:val="clear" w:color="auto" w:fill="auto"/>
            <w:vAlign w:val="center"/>
          </w:tcPr>
          <w:p w:rsidR="004B095C" w:rsidRPr="008C2C41" w:rsidRDefault="004B095C" w:rsidP="00E106E5">
            <w:pPr>
              <w:pStyle w:val="Noparagraphstyle"/>
              <w:rPr>
                <w:rFonts w:ascii="Arial" w:hAnsi="Arial" w:cs="Arial"/>
                <w:sz w:val="18"/>
                <w:szCs w:val="18"/>
                <w:lang w:val="en-AU"/>
              </w:rPr>
            </w:pPr>
          </w:p>
        </w:tc>
        <w:tc>
          <w:tcPr>
            <w:tcW w:w="4536" w:type="dxa"/>
            <w:gridSpan w:val="2"/>
            <w:shd w:val="clear" w:color="auto" w:fill="auto"/>
            <w:vAlign w:val="center"/>
          </w:tcPr>
          <w:p w:rsidR="004B095C" w:rsidRPr="008C2C41" w:rsidRDefault="004B095C" w:rsidP="00E106E5">
            <w:pPr>
              <w:pStyle w:val="Noparagraphstyle"/>
              <w:rPr>
                <w:rFonts w:ascii="Arial" w:hAnsi="Arial" w:cs="Arial"/>
                <w:sz w:val="18"/>
                <w:szCs w:val="18"/>
                <w:lang w:val="en-AU"/>
              </w:rPr>
            </w:pPr>
            <w:r>
              <w:rPr>
                <w:rFonts w:ascii="Arial" w:hAnsi="Arial" w:cs="Arial"/>
                <w:sz w:val="18"/>
                <w:szCs w:val="18"/>
                <w:lang w:val="en-AU"/>
              </w:rPr>
              <w:t>17 June 2012</w:t>
            </w:r>
          </w:p>
        </w:tc>
      </w:tr>
      <w:tr w:rsidR="004B095C" w:rsidRPr="00E80473" w:rsidTr="00FC22F4">
        <w:trPr>
          <w:trHeight w:val="567"/>
        </w:trPr>
        <w:tc>
          <w:tcPr>
            <w:tcW w:w="4644" w:type="dxa"/>
            <w:gridSpan w:val="2"/>
            <w:shd w:val="clear" w:color="auto" w:fill="auto"/>
            <w:vAlign w:val="center"/>
          </w:tcPr>
          <w:p w:rsidR="004B095C" w:rsidRPr="008C2C41" w:rsidRDefault="004B095C" w:rsidP="00E106E5">
            <w:pPr>
              <w:pStyle w:val="Noparagraphstyle"/>
              <w:rPr>
                <w:rFonts w:ascii="Arial" w:hAnsi="Arial" w:cs="Arial"/>
                <w:sz w:val="18"/>
                <w:szCs w:val="18"/>
                <w:lang w:val="en-AU"/>
              </w:rPr>
            </w:pPr>
            <w:r>
              <w:rPr>
                <w:rFonts w:ascii="Arial" w:hAnsi="Arial" w:cs="Arial"/>
                <w:sz w:val="18"/>
                <w:szCs w:val="18"/>
                <w:lang w:val="en-AU"/>
              </w:rPr>
              <w:t>Bill Robinson</w:t>
            </w:r>
          </w:p>
        </w:tc>
        <w:tc>
          <w:tcPr>
            <w:tcW w:w="6521" w:type="dxa"/>
            <w:gridSpan w:val="2"/>
            <w:shd w:val="clear" w:color="auto" w:fill="auto"/>
            <w:vAlign w:val="center"/>
          </w:tcPr>
          <w:p w:rsidR="004B095C" w:rsidRPr="008C2C41" w:rsidRDefault="004B095C" w:rsidP="00E106E5">
            <w:pPr>
              <w:pStyle w:val="Noparagraphstyle"/>
              <w:rPr>
                <w:rFonts w:ascii="Arial" w:hAnsi="Arial" w:cs="Arial"/>
                <w:sz w:val="18"/>
                <w:szCs w:val="18"/>
                <w:lang w:val="en-AU"/>
              </w:rPr>
            </w:pPr>
          </w:p>
        </w:tc>
        <w:tc>
          <w:tcPr>
            <w:tcW w:w="4536" w:type="dxa"/>
            <w:gridSpan w:val="2"/>
            <w:shd w:val="clear" w:color="auto" w:fill="auto"/>
            <w:vAlign w:val="center"/>
          </w:tcPr>
          <w:p w:rsidR="004B095C" w:rsidRPr="008C2C41" w:rsidRDefault="004B095C" w:rsidP="00E106E5">
            <w:pPr>
              <w:pStyle w:val="Noparagraphstyle"/>
              <w:rPr>
                <w:rFonts w:ascii="Arial" w:hAnsi="Arial" w:cs="Arial"/>
                <w:sz w:val="18"/>
                <w:szCs w:val="18"/>
                <w:lang w:val="en-AU"/>
              </w:rPr>
            </w:pPr>
            <w:r>
              <w:rPr>
                <w:rFonts w:ascii="Arial" w:hAnsi="Arial" w:cs="Arial"/>
                <w:sz w:val="18"/>
                <w:szCs w:val="18"/>
                <w:lang w:val="en-AU"/>
              </w:rPr>
              <w:t>17 June 2012</w:t>
            </w:r>
          </w:p>
        </w:tc>
      </w:tr>
    </w:tbl>
    <w:p w:rsidR="004B095C" w:rsidRPr="00A4035C" w:rsidRDefault="004B095C" w:rsidP="001D52D5">
      <w:pPr>
        <w:rPr>
          <w:rFonts w:cs="Arial"/>
          <w:sz w:val="20"/>
        </w:rPr>
      </w:pPr>
    </w:p>
    <w:p w:rsidR="001D52D5" w:rsidRDefault="001D52D5">
      <w:pPr>
        <w:spacing w:before="100" w:after="100"/>
        <w:jc w:val="left"/>
        <w:rPr>
          <w:b/>
          <w:color w:val="1F497D" w:themeColor="text2"/>
          <w:sz w:val="48"/>
          <w:szCs w:val="48"/>
        </w:rPr>
        <w:sectPr w:rsidR="001D52D5" w:rsidSect="00AC1E94">
          <w:headerReference w:type="default" r:id="rId59"/>
          <w:footerReference w:type="default" r:id="rId60"/>
          <w:headerReference w:type="first" r:id="rId61"/>
          <w:footerReference w:type="first" r:id="rId62"/>
          <w:pgSz w:w="16838" w:h="11906" w:orient="landscape"/>
          <w:pgMar w:top="993" w:right="540" w:bottom="810" w:left="851" w:header="454" w:footer="454" w:gutter="0"/>
          <w:cols w:space="720"/>
          <w:docGrid w:linePitch="299"/>
        </w:sectPr>
      </w:pPr>
    </w:p>
    <w:p w:rsidR="004B095C" w:rsidRDefault="0098303B" w:rsidP="008A0614">
      <w:pPr>
        <w:pStyle w:val="ChapterHeading"/>
      </w:pPr>
      <w:bookmarkStart w:id="137" w:name="_Toc434331667"/>
      <w:r>
        <w:t>SAMPLE:</w:t>
      </w:r>
      <w:r w:rsidR="004B095C">
        <w:t xml:space="preserve"> Safe Work Instruction</w:t>
      </w:r>
      <w:bookmarkEnd w:id="137"/>
    </w:p>
    <w:p w:rsidR="0098303B" w:rsidRPr="0098303B" w:rsidRDefault="0098303B" w:rsidP="0098303B">
      <w:pPr>
        <w:pStyle w:val="head4"/>
        <w:jc w:val="center"/>
        <w:rPr>
          <w:rFonts w:asciiTheme="minorHAnsi" w:hAnsiTheme="minorHAnsi" w:cs="Arial"/>
          <w:b/>
          <w:i w:val="0"/>
          <w:sz w:val="32"/>
          <w:szCs w:val="32"/>
        </w:rPr>
      </w:pPr>
    </w:p>
    <w:p w:rsidR="0098303B" w:rsidRPr="0098303B" w:rsidRDefault="0098303B" w:rsidP="0098303B">
      <w:pPr>
        <w:pStyle w:val="head4"/>
        <w:jc w:val="center"/>
        <w:rPr>
          <w:rFonts w:asciiTheme="minorHAnsi" w:hAnsiTheme="minorHAnsi" w:cs="Arial"/>
          <w:b/>
          <w:i w:val="0"/>
          <w:sz w:val="44"/>
          <w:szCs w:val="44"/>
        </w:rPr>
      </w:pPr>
      <w:r w:rsidRPr="0098303B">
        <w:rPr>
          <w:rFonts w:asciiTheme="minorHAnsi" w:hAnsiTheme="minorHAnsi" w:cs="Arial"/>
          <w:b/>
          <w:i w:val="0"/>
          <w:sz w:val="44"/>
          <w:szCs w:val="44"/>
        </w:rPr>
        <w:t>Excavation, Trenching, Ground or Wall Penetration in and Around Concealed Services</w:t>
      </w:r>
    </w:p>
    <w:p w:rsidR="0098303B" w:rsidRPr="0098303B" w:rsidRDefault="0098303B" w:rsidP="0098303B">
      <w:pPr>
        <w:pStyle w:val="head4"/>
        <w:jc w:val="center"/>
        <w:rPr>
          <w:rFonts w:asciiTheme="minorHAnsi" w:hAnsiTheme="minorHAnsi" w:cs="Arial"/>
          <w:b/>
          <w:i w:val="0"/>
          <w:sz w:val="44"/>
          <w:szCs w:val="44"/>
        </w:rPr>
      </w:pPr>
      <w:r w:rsidRPr="0098303B">
        <w:rPr>
          <w:rFonts w:asciiTheme="minorHAnsi" w:hAnsiTheme="minorHAnsi" w:cs="Arial"/>
          <w:b/>
          <w:i w:val="0"/>
          <w:sz w:val="44"/>
          <w:szCs w:val="44"/>
        </w:rPr>
        <w:t>Safe Work Instruction</w:t>
      </w:r>
    </w:p>
    <w:p w:rsidR="0098303B" w:rsidRPr="0098303B" w:rsidRDefault="0098303B" w:rsidP="0098303B">
      <w:pPr>
        <w:pStyle w:val="head4"/>
        <w:jc w:val="center"/>
        <w:rPr>
          <w:rFonts w:asciiTheme="minorHAnsi" w:hAnsiTheme="minorHAnsi"/>
          <w:sz w:val="28"/>
          <w:szCs w:val="28"/>
        </w:rPr>
      </w:pPr>
      <w:r w:rsidRPr="0098303B">
        <w:rPr>
          <w:rFonts w:asciiTheme="minorHAnsi" w:hAnsiTheme="minorHAnsi"/>
          <w:sz w:val="28"/>
          <w:szCs w:val="28"/>
        </w:rPr>
        <w:t xml:space="preserve">             </w:t>
      </w:r>
    </w:p>
    <w:p w:rsidR="0098303B" w:rsidRPr="0098303B" w:rsidRDefault="0098303B" w:rsidP="0098303B">
      <w:pPr>
        <w:pStyle w:val="head4"/>
        <w:jc w:val="center"/>
        <w:rPr>
          <w:rFonts w:asciiTheme="minorHAnsi" w:hAnsiTheme="minorHAnsi"/>
          <w:sz w:val="28"/>
          <w:szCs w:val="28"/>
        </w:rPr>
      </w:pPr>
    </w:p>
    <w:p w:rsidR="0098303B" w:rsidRPr="0098303B" w:rsidRDefault="0098303B" w:rsidP="0098303B">
      <w:pPr>
        <w:pStyle w:val="head4"/>
        <w:jc w:val="center"/>
        <w:rPr>
          <w:rFonts w:asciiTheme="minorHAnsi" w:hAnsiTheme="minorHAnsi"/>
          <w:sz w:val="28"/>
          <w:szCs w:val="28"/>
        </w:rPr>
      </w:pPr>
    </w:p>
    <w:p w:rsidR="0098303B" w:rsidRPr="0098303B" w:rsidRDefault="0098303B" w:rsidP="0098303B">
      <w:pPr>
        <w:pStyle w:val="head4"/>
        <w:rPr>
          <w:rFonts w:asciiTheme="minorHAnsi" w:hAnsiTheme="minorHAnsi"/>
          <w:sz w:val="28"/>
          <w:szCs w:val="28"/>
        </w:rPr>
      </w:pPr>
    </w:p>
    <w:p w:rsidR="0098303B" w:rsidRPr="0098303B" w:rsidRDefault="0098303B" w:rsidP="0098303B">
      <w:pPr>
        <w:pStyle w:val="head4"/>
        <w:jc w:val="center"/>
        <w:rPr>
          <w:rFonts w:asciiTheme="minorHAnsi" w:hAnsiTheme="minorHAnsi"/>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6" w:type="dxa"/>
          <w:right w:w="96" w:type="dxa"/>
        </w:tblCellMar>
        <w:tblLook w:val="0000" w:firstRow="0" w:lastRow="0" w:firstColumn="0" w:lastColumn="0" w:noHBand="0" w:noVBand="0"/>
      </w:tblPr>
      <w:tblGrid>
        <w:gridCol w:w="1632"/>
        <w:gridCol w:w="2615"/>
        <w:gridCol w:w="4044"/>
        <w:gridCol w:w="1201"/>
      </w:tblGrid>
      <w:tr w:rsidR="0098303B" w:rsidRPr="0098303B" w:rsidTr="00E106E5">
        <w:trPr>
          <w:cantSplit/>
          <w:trHeight w:val="305"/>
          <w:jc w:val="center"/>
        </w:trPr>
        <w:tc>
          <w:tcPr>
            <w:tcW w:w="1632" w:type="dxa"/>
            <w:shd w:val="clear" w:color="auto" w:fill="C0C0C0"/>
            <w:vAlign w:val="center"/>
          </w:tcPr>
          <w:p w:rsidR="0098303B" w:rsidRPr="0098303B" w:rsidRDefault="0098303B" w:rsidP="00E106E5">
            <w:pPr>
              <w:pStyle w:val="Tabletext0"/>
              <w:spacing w:before="60" w:after="60"/>
              <w:ind w:left="0"/>
              <w:jc w:val="center"/>
              <w:rPr>
                <w:rFonts w:asciiTheme="minorHAnsi" w:hAnsiTheme="minorHAnsi" w:cs="Arial"/>
                <w:b/>
                <w:szCs w:val="15"/>
              </w:rPr>
            </w:pPr>
            <w:r w:rsidRPr="0098303B">
              <w:rPr>
                <w:rFonts w:asciiTheme="minorHAnsi" w:hAnsiTheme="minorHAnsi" w:cs="Arial"/>
                <w:b/>
                <w:szCs w:val="15"/>
              </w:rPr>
              <w:t>Issue</w:t>
            </w:r>
          </w:p>
        </w:tc>
        <w:tc>
          <w:tcPr>
            <w:tcW w:w="2615" w:type="dxa"/>
            <w:shd w:val="clear" w:color="auto" w:fill="C0C0C0"/>
            <w:vAlign w:val="center"/>
          </w:tcPr>
          <w:p w:rsidR="0098303B" w:rsidRPr="0098303B" w:rsidRDefault="0098303B" w:rsidP="00E106E5">
            <w:pPr>
              <w:pStyle w:val="Tabletext0"/>
              <w:spacing w:before="60" w:after="60"/>
              <w:ind w:left="0"/>
              <w:jc w:val="center"/>
              <w:rPr>
                <w:rFonts w:asciiTheme="minorHAnsi" w:hAnsiTheme="minorHAnsi" w:cs="Arial"/>
                <w:b/>
                <w:szCs w:val="15"/>
              </w:rPr>
            </w:pPr>
            <w:r w:rsidRPr="0098303B">
              <w:rPr>
                <w:rFonts w:asciiTheme="minorHAnsi" w:hAnsiTheme="minorHAnsi" w:cs="Arial"/>
                <w:b/>
                <w:szCs w:val="15"/>
              </w:rPr>
              <w:t>Date</w:t>
            </w:r>
          </w:p>
        </w:tc>
        <w:tc>
          <w:tcPr>
            <w:tcW w:w="4044" w:type="dxa"/>
            <w:shd w:val="clear" w:color="auto" w:fill="C0C0C0"/>
            <w:vAlign w:val="center"/>
          </w:tcPr>
          <w:p w:rsidR="0098303B" w:rsidRPr="0098303B" w:rsidRDefault="0098303B" w:rsidP="00E106E5">
            <w:pPr>
              <w:pStyle w:val="Tabletext0"/>
              <w:spacing w:before="60" w:after="60"/>
              <w:ind w:left="0"/>
              <w:jc w:val="center"/>
              <w:rPr>
                <w:rFonts w:asciiTheme="minorHAnsi" w:hAnsiTheme="minorHAnsi" w:cs="Arial"/>
                <w:b/>
                <w:szCs w:val="15"/>
              </w:rPr>
            </w:pPr>
            <w:r w:rsidRPr="0098303B">
              <w:rPr>
                <w:rFonts w:asciiTheme="minorHAnsi" w:hAnsiTheme="minorHAnsi" w:cs="Arial"/>
                <w:b/>
                <w:szCs w:val="15"/>
              </w:rPr>
              <w:t>Description</w:t>
            </w:r>
          </w:p>
        </w:tc>
        <w:tc>
          <w:tcPr>
            <w:tcW w:w="1201" w:type="dxa"/>
            <w:shd w:val="clear" w:color="auto" w:fill="C0C0C0"/>
            <w:vAlign w:val="center"/>
          </w:tcPr>
          <w:p w:rsidR="0098303B" w:rsidRPr="0098303B" w:rsidRDefault="0098303B" w:rsidP="00E106E5">
            <w:pPr>
              <w:pStyle w:val="Tabletext0"/>
              <w:spacing w:before="60" w:after="60"/>
              <w:ind w:left="0"/>
              <w:jc w:val="center"/>
              <w:rPr>
                <w:rFonts w:asciiTheme="minorHAnsi" w:hAnsiTheme="minorHAnsi" w:cs="Arial"/>
                <w:b/>
                <w:szCs w:val="15"/>
              </w:rPr>
            </w:pPr>
            <w:r w:rsidRPr="0098303B">
              <w:rPr>
                <w:rFonts w:asciiTheme="minorHAnsi" w:hAnsiTheme="minorHAnsi" w:cs="Arial"/>
                <w:b/>
                <w:szCs w:val="15"/>
              </w:rPr>
              <w:t>Initial</w:t>
            </w:r>
          </w:p>
        </w:tc>
      </w:tr>
      <w:tr w:rsidR="0098303B" w:rsidRPr="0098303B" w:rsidTr="00E106E5">
        <w:trPr>
          <w:cantSplit/>
          <w:trHeight w:val="345"/>
          <w:jc w:val="center"/>
        </w:trPr>
        <w:tc>
          <w:tcPr>
            <w:tcW w:w="1632" w:type="dxa"/>
          </w:tcPr>
          <w:p w:rsidR="0098303B" w:rsidRPr="0098303B" w:rsidRDefault="0098303B" w:rsidP="00E106E5">
            <w:pPr>
              <w:pStyle w:val="Tabletext0"/>
              <w:spacing w:before="36" w:after="36"/>
              <w:jc w:val="center"/>
              <w:rPr>
                <w:rFonts w:asciiTheme="minorHAnsi" w:hAnsiTheme="minorHAnsi" w:cs="Arial"/>
                <w:szCs w:val="19"/>
              </w:rPr>
            </w:pPr>
            <w:r w:rsidRPr="0098303B">
              <w:rPr>
                <w:rFonts w:asciiTheme="minorHAnsi" w:hAnsiTheme="minorHAnsi" w:cs="Arial"/>
                <w:szCs w:val="19"/>
              </w:rPr>
              <w:t>Draft</w:t>
            </w:r>
          </w:p>
        </w:tc>
        <w:tc>
          <w:tcPr>
            <w:tcW w:w="2615" w:type="dxa"/>
          </w:tcPr>
          <w:p w:rsidR="0098303B" w:rsidRPr="0098303B" w:rsidRDefault="0098303B" w:rsidP="00E106E5">
            <w:pPr>
              <w:pStyle w:val="Tabletext0"/>
              <w:spacing w:before="36" w:after="36"/>
              <w:jc w:val="center"/>
              <w:rPr>
                <w:rFonts w:asciiTheme="minorHAnsi" w:hAnsiTheme="minorHAnsi" w:cs="Arial"/>
                <w:szCs w:val="19"/>
              </w:rPr>
            </w:pPr>
            <w:r w:rsidRPr="0098303B">
              <w:rPr>
                <w:rFonts w:asciiTheme="minorHAnsi" w:hAnsiTheme="minorHAnsi" w:cs="Arial"/>
                <w:szCs w:val="19"/>
              </w:rPr>
              <w:t>12/10/10</w:t>
            </w:r>
          </w:p>
        </w:tc>
        <w:tc>
          <w:tcPr>
            <w:tcW w:w="4044" w:type="dxa"/>
          </w:tcPr>
          <w:p w:rsidR="0098303B" w:rsidRPr="0098303B" w:rsidRDefault="0098303B" w:rsidP="00E106E5">
            <w:pPr>
              <w:pStyle w:val="Tabletext0"/>
              <w:spacing w:before="36" w:after="36"/>
              <w:ind w:left="0"/>
              <w:rPr>
                <w:rFonts w:asciiTheme="minorHAnsi" w:hAnsiTheme="minorHAnsi" w:cs="Arial"/>
                <w:szCs w:val="19"/>
              </w:rPr>
            </w:pPr>
          </w:p>
        </w:tc>
        <w:tc>
          <w:tcPr>
            <w:tcW w:w="1201" w:type="dxa"/>
          </w:tcPr>
          <w:p w:rsidR="0098303B" w:rsidRPr="0098303B" w:rsidRDefault="0098303B" w:rsidP="00E106E5">
            <w:pPr>
              <w:pStyle w:val="Tabletext0"/>
              <w:spacing w:before="36" w:after="36"/>
              <w:jc w:val="center"/>
              <w:rPr>
                <w:rFonts w:asciiTheme="minorHAnsi" w:hAnsiTheme="minorHAnsi" w:cs="Arial"/>
                <w:szCs w:val="19"/>
              </w:rPr>
            </w:pPr>
            <w:r w:rsidRPr="0098303B">
              <w:rPr>
                <w:rFonts w:asciiTheme="minorHAnsi" w:hAnsiTheme="minorHAnsi" w:cs="Arial"/>
                <w:szCs w:val="19"/>
              </w:rPr>
              <w:t>DL</w:t>
            </w:r>
          </w:p>
        </w:tc>
      </w:tr>
      <w:tr w:rsidR="0098303B" w:rsidRPr="0098303B" w:rsidTr="00E106E5">
        <w:trPr>
          <w:cantSplit/>
          <w:trHeight w:val="173"/>
          <w:jc w:val="center"/>
        </w:trPr>
        <w:tc>
          <w:tcPr>
            <w:tcW w:w="1632" w:type="dxa"/>
          </w:tcPr>
          <w:p w:rsidR="0098303B" w:rsidRPr="0098303B" w:rsidRDefault="0098303B" w:rsidP="00E106E5">
            <w:pPr>
              <w:pStyle w:val="Tabletext0"/>
              <w:spacing w:before="36" w:after="36"/>
              <w:jc w:val="center"/>
              <w:rPr>
                <w:rFonts w:asciiTheme="minorHAnsi" w:hAnsiTheme="minorHAnsi" w:cs="Arial"/>
              </w:rPr>
            </w:pPr>
            <w:r w:rsidRPr="0098303B">
              <w:rPr>
                <w:rFonts w:asciiTheme="minorHAnsi" w:hAnsiTheme="minorHAnsi" w:cs="Arial"/>
              </w:rPr>
              <w:t>1</w:t>
            </w:r>
          </w:p>
        </w:tc>
        <w:tc>
          <w:tcPr>
            <w:tcW w:w="2615" w:type="dxa"/>
            <w:shd w:val="clear" w:color="auto" w:fill="auto"/>
          </w:tcPr>
          <w:p w:rsidR="0098303B" w:rsidRPr="0098303B" w:rsidRDefault="0098303B" w:rsidP="00E106E5">
            <w:pPr>
              <w:pStyle w:val="Tabletext0"/>
              <w:spacing w:before="36" w:after="36"/>
              <w:jc w:val="center"/>
              <w:rPr>
                <w:rFonts w:asciiTheme="minorHAnsi" w:hAnsiTheme="minorHAnsi" w:cs="Arial"/>
              </w:rPr>
            </w:pPr>
            <w:r w:rsidRPr="0098303B">
              <w:rPr>
                <w:rFonts w:asciiTheme="minorHAnsi" w:hAnsiTheme="minorHAnsi" w:cs="Arial"/>
              </w:rPr>
              <w:t>14/10/10</w:t>
            </w:r>
          </w:p>
        </w:tc>
        <w:tc>
          <w:tcPr>
            <w:tcW w:w="4044" w:type="dxa"/>
            <w:shd w:val="clear" w:color="auto" w:fill="auto"/>
          </w:tcPr>
          <w:p w:rsidR="0098303B" w:rsidRPr="0098303B" w:rsidRDefault="0098303B" w:rsidP="00E106E5">
            <w:pPr>
              <w:pStyle w:val="Tabletext0"/>
              <w:spacing w:before="36" w:after="36"/>
              <w:ind w:left="0"/>
              <w:jc w:val="center"/>
              <w:rPr>
                <w:rFonts w:asciiTheme="minorHAnsi" w:hAnsiTheme="minorHAnsi" w:cs="Arial"/>
              </w:rPr>
            </w:pPr>
            <w:r w:rsidRPr="0098303B">
              <w:rPr>
                <w:rFonts w:asciiTheme="minorHAnsi" w:hAnsiTheme="minorHAnsi" w:cs="Arial"/>
              </w:rPr>
              <w:t>Final</w:t>
            </w:r>
          </w:p>
        </w:tc>
        <w:tc>
          <w:tcPr>
            <w:tcW w:w="1201" w:type="dxa"/>
            <w:shd w:val="clear" w:color="auto" w:fill="auto"/>
          </w:tcPr>
          <w:p w:rsidR="0098303B" w:rsidRPr="0098303B" w:rsidRDefault="0098303B" w:rsidP="00E106E5">
            <w:pPr>
              <w:pStyle w:val="Tabletext0"/>
              <w:spacing w:before="36" w:after="36"/>
              <w:jc w:val="center"/>
              <w:rPr>
                <w:rFonts w:asciiTheme="minorHAnsi" w:hAnsiTheme="minorHAnsi" w:cs="Arial"/>
              </w:rPr>
            </w:pPr>
            <w:r w:rsidRPr="0098303B">
              <w:rPr>
                <w:rFonts w:asciiTheme="minorHAnsi" w:hAnsiTheme="minorHAnsi" w:cs="Arial"/>
              </w:rPr>
              <w:t>DL</w:t>
            </w:r>
          </w:p>
        </w:tc>
      </w:tr>
      <w:tr w:rsidR="0098303B" w:rsidRPr="0098303B" w:rsidTr="00E106E5">
        <w:trPr>
          <w:cantSplit/>
          <w:trHeight w:val="172"/>
          <w:jc w:val="center"/>
        </w:trPr>
        <w:tc>
          <w:tcPr>
            <w:tcW w:w="1632" w:type="dxa"/>
          </w:tcPr>
          <w:p w:rsidR="0098303B" w:rsidRPr="0098303B" w:rsidRDefault="0098303B" w:rsidP="00E106E5">
            <w:pPr>
              <w:pStyle w:val="Tabletext0"/>
              <w:spacing w:before="36" w:after="36"/>
              <w:jc w:val="center"/>
              <w:rPr>
                <w:rFonts w:asciiTheme="minorHAnsi" w:hAnsiTheme="minorHAnsi" w:cs="Arial"/>
              </w:rPr>
            </w:pPr>
          </w:p>
        </w:tc>
        <w:tc>
          <w:tcPr>
            <w:tcW w:w="2615" w:type="dxa"/>
            <w:shd w:val="clear" w:color="auto" w:fill="auto"/>
          </w:tcPr>
          <w:p w:rsidR="0098303B" w:rsidRPr="0098303B" w:rsidRDefault="0098303B" w:rsidP="00E106E5">
            <w:pPr>
              <w:pStyle w:val="Tabletext0"/>
              <w:spacing w:before="36" w:after="36"/>
              <w:jc w:val="center"/>
              <w:rPr>
                <w:rFonts w:asciiTheme="minorHAnsi" w:hAnsiTheme="minorHAnsi" w:cs="Arial"/>
              </w:rPr>
            </w:pPr>
          </w:p>
        </w:tc>
        <w:tc>
          <w:tcPr>
            <w:tcW w:w="4044" w:type="dxa"/>
            <w:shd w:val="clear" w:color="auto" w:fill="auto"/>
          </w:tcPr>
          <w:p w:rsidR="0098303B" w:rsidRPr="0098303B" w:rsidRDefault="0098303B" w:rsidP="00E106E5">
            <w:pPr>
              <w:pStyle w:val="Tabletext0"/>
              <w:spacing w:before="36" w:after="36"/>
              <w:ind w:left="0"/>
              <w:jc w:val="center"/>
              <w:rPr>
                <w:rFonts w:asciiTheme="minorHAnsi" w:hAnsiTheme="minorHAnsi" w:cs="Arial"/>
              </w:rPr>
            </w:pPr>
          </w:p>
        </w:tc>
        <w:tc>
          <w:tcPr>
            <w:tcW w:w="1201" w:type="dxa"/>
            <w:shd w:val="clear" w:color="auto" w:fill="auto"/>
          </w:tcPr>
          <w:p w:rsidR="0098303B" w:rsidRPr="0098303B" w:rsidRDefault="0098303B" w:rsidP="00E106E5">
            <w:pPr>
              <w:pStyle w:val="Tabletext0"/>
              <w:spacing w:before="36" w:after="36"/>
              <w:jc w:val="center"/>
              <w:rPr>
                <w:rFonts w:asciiTheme="minorHAnsi" w:hAnsiTheme="minorHAnsi" w:cs="Arial"/>
              </w:rPr>
            </w:pPr>
          </w:p>
        </w:tc>
      </w:tr>
      <w:tr w:rsidR="0098303B" w:rsidRPr="0098303B" w:rsidTr="00E106E5">
        <w:trPr>
          <w:cantSplit/>
          <w:trHeight w:val="172"/>
          <w:jc w:val="center"/>
        </w:trPr>
        <w:tc>
          <w:tcPr>
            <w:tcW w:w="1632" w:type="dxa"/>
          </w:tcPr>
          <w:p w:rsidR="0098303B" w:rsidRPr="0098303B" w:rsidRDefault="0098303B" w:rsidP="00E106E5">
            <w:pPr>
              <w:pStyle w:val="Tabletext0"/>
              <w:spacing w:before="36" w:after="36"/>
              <w:jc w:val="center"/>
              <w:rPr>
                <w:rFonts w:asciiTheme="minorHAnsi" w:hAnsiTheme="minorHAnsi" w:cs="Arial"/>
              </w:rPr>
            </w:pPr>
          </w:p>
        </w:tc>
        <w:tc>
          <w:tcPr>
            <w:tcW w:w="2615" w:type="dxa"/>
            <w:shd w:val="clear" w:color="auto" w:fill="auto"/>
          </w:tcPr>
          <w:p w:rsidR="0098303B" w:rsidRPr="0098303B" w:rsidRDefault="0098303B" w:rsidP="00E106E5">
            <w:pPr>
              <w:pStyle w:val="Tabletext0"/>
              <w:spacing w:before="36" w:after="36"/>
              <w:jc w:val="center"/>
              <w:rPr>
                <w:rFonts w:asciiTheme="minorHAnsi" w:hAnsiTheme="minorHAnsi" w:cs="Arial"/>
              </w:rPr>
            </w:pPr>
          </w:p>
        </w:tc>
        <w:tc>
          <w:tcPr>
            <w:tcW w:w="4044" w:type="dxa"/>
            <w:shd w:val="clear" w:color="auto" w:fill="auto"/>
          </w:tcPr>
          <w:p w:rsidR="0098303B" w:rsidRPr="0098303B" w:rsidRDefault="0098303B" w:rsidP="00E106E5">
            <w:pPr>
              <w:pStyle w:val="Tabletext0"/>
              <w:spacing w:before="36" w:after="36"/>
              <w:ind w:left="0"/>
              <w:jc w:val="center"/>
              <w:rPr>
                <w:rFonts w:asciiTheme="minorHAnsi" w:hAnsiTheme="minorHAnsi" w:cs="Arial"/>
              </w:rPr>
            </w:pPr>
          </w:p>
        </w:tc>
        <w:tc>
          <w:tcPr>
            <w:tcW w:w="1201" w:type="dxa"/>
            <w:shd w:val="clear" w:color="auto" w:fill="auto"/>
          </w:tcPr>
          <w:p w:rsidR="0098303B" w:rsidRPr="0098303B" w:rsidRDefault="0098303B" w:rsidP="00E106E5">
            <w:pPr>
              <w:pStyle w:val="Tabletext0"/>
              <w:spacing w:before="36" w:after="36"/>
              <w:jc w:val="center"/>
              <w:rPr>
                <w:rFonts w:asciiTheme="minorHAnsi" w:hAnsiTheme="minorHAnsi" w:cs="Arial"/>
              </w:rPr>
            </w:pPr>
          </w:p>
        </w:tc>
      </w:tr>
    </w:tbl>
    <w:p w:rsidR="0098303B" w:rsidRDefault="0098303B" w:rsidP="0098303B">
      <w:pPr>
        <w:rPr>
          <w:rFonts w:asciiTheme="minorHAnsi" w:hAnsiTheme="minorHAnsi"/>
          <w:b/>
          <w:sz w:val="40"/>
          <w:szCs w:val="40"/>
        </w:rPr>
      </w:pPr>
    </w:p>
    <w:p w:rsidR="0098303B" w:rsidRPr="0098303B" w:rsidRDefault="0098303B" w:rsidP="0098303B">
      <w:pPr>
        <w:rPr>
          <w:rFonts w:asciiTheme="minorHAnsi" w:hAnsiTheme="minorHAnsi"/>
          <w:b/>
          <w:sz w:val="40"/>
          <w:szCs w:val="40"/>
        </w:rPr>
      </w:pPr>
      <w:r w:rsidRPr="0098303B">
        <w:rPr>
          <w:rFonts w:asciiTheme="minorHAnsi" w:hAnsiTheme="minorHAnsi"/>
          <w:b/>
          <w:sz w:val="40"/>
          <w:szCs w:val="40"/>
        </w:rPr>
        <w:t>Authorisation</w:t>
      </w:r>
    </w:p>
    <w:p w:rsidR="0098303B" w:rsidRPr="0098303B" w:rsidRDefault="0098303B" w:rsidP="0098303B">
      <w:pPr>
        <w:pStyle w:val="head4"/>
        <w:jc w:val="center"/>
        <w:rPr>
          <w:rFonts w:asciiTheme="minorHAnsi" w:hAnsiTheme="minorHAnsi"/>
          <w:sz w:val="28"/>
          <w:szCs w:val="28"/>
        </w:rPr>
      </w:pPr>
      <w:r w:rsidRPr="0098303B">
        <w:rPr>
          <w:rFonts w:asciiTheme="minorHAnsi" w:hAnsiTheme="minorHAnsi"/>
        </w:rPr>
        <w:t xml:space="preserve">I </w:t>
      </w:r>
      <w:r w:rsidRPr="0098303B">
        <w:rPr>
          <w:rFonts w:asciiTheme="minorHAnsi" w:hAnsiTheme="minorHAnsi"/>
          <w:b/>
        </w:rPr>
        <w:t xml:space="preserve">   Billy Bloggs </w:t>
      </w:r>
      <w:r w:rsidRPr="0098303B">
        <w:rPr>
          <w:rFonts w:asciiTheme="minorHAnsi" w:hAnsiTheme="minorHAnsi"/>
        </w:rPr>
        <w:t>as Project Manager for Flatchat Construction approve this procedure for use</w:t>
      </w:r>
    </w:p>
    <w:p w:rsidR="0098303B" w:rsidRPr="0098303B" w:rsidRDefault="0098303B" w:rsidP="0098303B">
      <w:pPr>
        <w:rPr>
          <w:rFonts w:asciiTheme="minorHAnsi" w:hAnsiTheme="minorHAnsi"/>
        </w:rPr>
      </w:pPr>
    </w:p>
    <w:p w:rsidR="0098303B" w:rsidRPr="0098303B" w:rsidRDefault="0098303B" w:rsidP="0098303B">
      <w:pPr>
        <w:rPr>
          <w:rFonts w:asciiTheme="minorHAnsi" w:hAnsiTheme="minorHAnsi"/>
        </w:rPr>
      </w:pPr>
    </w:p>
    <w:p w:rsidR="0098303B" w:rsidRPr="0098303B" w:rsidRDefault="0098303B" w:rsidP="0098303B">
      <w:pPr>
        <w:rPr>
          <w:rFonts w:asciiTheme="minorHAnsi" w:hAnsiTheme="minorHAnsi"/>
        </w:rPr>
      </w:pPr>
      <w:r w:rsidRPr="0098303B">
        <w:rPr>
          <w:rFonts w:asciiTheme="minorHAnsi" w:hAnsiTheme="minorHAnsi"/>
        </w:rPr>
        <w:t>Billy Bloggs</w:t>
      </w:r>
    </w:p>
    <w:p w:rsidR="0098303B" w:rsidRPr="0098303B" w:rsidRDefault="0098303B" w:rsidP="0098303B">
      <w:pPr>
        <w:rPr>
          <w:rFonts w:asciiTheme="minorHAnsi" w:eastAsia="Times New Roman" w:hAnsiTheme="minorHAnsi" w:cs="Arial"/>
          <w:b/>
          <w:szCs w:val="22"/>
          <w:lang w:val="en-GB" w:eastAsia="en-US"/>
        </w:rPr>
      </w:pPr>
      <w:r w:rsidRPr="0098303B">
        <w:rPr>
          <w:rFonts w:asciiTheme="minorHAnsi" w:hAnsiTheme="minorHAnsi"/>
        </w:rPr>
        <w:t>14 October 2010</w:t>
      </w:r>
      <w:r w:rsidRPr="0098303B">
        <w:rPr>
          <w:rFonts w:asciiTheme="minorHAnsi" w:hAnsiTheme="minorHAnsi" w:cs="Arial"/>
          <w:b/>
          <w:i/>
          <w:sz w:val="32"/>
          <w:szCs w:val="32"/>
        </w:rPr>
        <w:br w:type="page"/>
      </w:r>
    </w:p>
    <w:p w:rsidR="0098303B" w:rsidRPr="00D54802" w:rsidRDefault="0098303B" w:rsidP="0098303B">
      <w:pPr>
        <w:pStyle w:val="head4"/>
        <w:jc w:val="center"/>
        <w:rPr>
          <w:rFonts w:asciiTheme="minorHAnsi" w:hAnsiTheme="minorHAnsi" w:cs="Arial"/>
          <w:b/>
          <w:i w:val="0"/>
          <w:szCs w:val="22"/>
        </w:rPr>
      </w:pPr>
      <w:r w:rsidRPr="00D54802">
        <w:rPr>
          <w:rFonts w:asciiTheme="minorHAnsi" w:hAnsiTheme="minorHAnsi" w:cs="Arial"/>
          <w:b/>
          <w:i w:val="0"/>
          <w:szCs w:val="22"/>
        </w:rPr>
        <w:t>Excavation, Trenching, Ground or Wall Penetration in and Around Concealed Services SWI</w:t>
      </w:r>
      <w:r w:rsidRPr="00D54802">
        <w:rPr>
          <w:rFonts w:asciiTheme="minorHAnsi" w:hAnsiTheme="minorHAnsi"/>
          <w:szCs w:val="22"/>
        </w:rPr>
        <w:t xml:space="preserve"> </w:t>
      </w:r>
    </w:p>
    <w:p w:rsidR="0098303B" w:rsidRPr="00D54802" w:rsidRDefault="0098303B" w:rsidP="0098303B">
      <w:pPr>
        <w:rPr>
          <w:rFonts w:asciiTheme="minorHAnsi" w:hAnsiTheme="minorHAnsi"/>
          <w:b/>
          <w:szCs w:val="22"/>
        </w:rPr>
      </w:pPr>
      <w:bookmarkStart w:id="138" w:name="_Toc241986554"/>
      <w:r w:rsidRPr="00D54802">
        <w:rPr>
          <w:rFonts w:asciiTheme="minorHAnsi" w:hAnsiTheme="minorHAnsi"/>
          <w:b/>
          <w:szCs w:val="22"/>
        </w:rPr>
        <w:t>Purpose</w:t>
      </w:r>
      <w:bookmarkEnd w:id="138"/>
    </w:p>
    <w:p w:rsidR="0098303B" w:rsidRPr="00D54802" w:rsidRDefault="0098303B" w:rsidP="0098303B">
      <w:pPr>
        <w:pStyle w:val="BodyText3"/>
        <w:rPr>
          <w:rFonts w:asciiTheme="minorHAnsi" w:hAnsiTheme="minorHAnsi"/>
          <w:sz w:val="22"/>
          <w:szCs w:val="22"/>
        </w:rPr>
      </w:pPr>
      <w:r w:rsidRPr="00D54802">
        <w:rPr>
          <w:rFonts w:asciiTheme="minorHAnsi" w:hAnsiTheme="minorHAnsi"/>
          <w:sz w:val="22"/>
          <w:szCs w:val="22"/>
        </w:rPr>
        <w:t>To control risks associated with excavation and ground or wall penetration where there may be concealed services and for people who may have to enter open excavations or trenches; and to make provision for the location and nature of concealed services (pipes, cables, etc.) to be accurately recorded on site plans and drawings.</w:t>
      </w:r>
    </w:p>
    <w:p w:rsidR="0098303B" w:rsidRPr="00D54802" w:rsidRDefault="0098303B" w:rsidP="0098303B">
      <w:pPr>
        <w:pStyle w:val="BodyText3"/>
        <w:rPr>
          <w:rFonts w:asciiTheme="minorHAnsi" w:hAnsiTheme="minorHAnsi"/>
          <w:sz w:val="22"/>
          <w:szCs w:val="22"/>
        </w:rPr>
      </w:pPr>
      <w:r w:rsidRPr="00D54802">
        <w:rPr>
          <w:rFonts w:asciiTheme="minorHAnsi" w:hAnsiTheme="minorHAnsi"/>
          <w:sz w:val="22"/>
          <w:szCs w:val="22"/>
        </w:rPr>
        <w:t>To comply with legislation and appropriate codes of practice.</w:t>
      </w:r>
    </w:p>
    <w:p w:rsidR="0098303B" w:rsidRPr="00D54802" w:rsidRDefault="0098303B" w:rsidP="0098303B">
      <w:pPr>
        <w:rPr>
          <w:rFonts w:asciiTheme="minorHAnsi" w:hAnsiTheme="minorHAnsi"/>
          <w:b/>
          <w:szCs w:val="22"/>
        </w:rPr>
      </w:pPr>
      <w:bookmarkStart w:id="139" w:name="_Toc117483620"/>
      <w:bookmarkStart w:id="140" w:name="_Toc241986555"/>
      <w:bookmarkStart w:id="141" w:name="_Toc469973495"/>
      <w:r w:rsidRPr="00D54802">
        <w:rPr>
          <w:rFonts w:asciiTheme="minorHAnsi" w:hAnsiTheme="minorHAnsi"/>
          <w:b/>
          <w:szCs w:val="22"/>
        </w:rPr>
        <w:t>Scope</w:t>
      </w:r>
      <w:bookmarkEnd w:id="139"/>
      <w:bookmarkEnd w:id="140"/>
    </w:p>
    <w:p w:rsidR="0098303B" w:rsidRPr="00D54802" w:rsidRDefault="0098303B" w:rsidP="0098303B">
      <w:pPr>
        <w:rPr>
          <w:rFonts w:asciiTheme="minorHAnsi" w:hAnsiTheme="minorHAnsi"/>
          <w:szCs w:val="22"/>
          <w:lang w:val="en-GB"/>
        </w:rPr>
      </w:pPr>
      <w:r w:rsidRPr="00D54802">
        <w:rPr>
          <w:rFonts w:asciiTheme="minorHAnsi" w:hAnsiTheme="minorHAnsi"/>
          <w:szCs w:val="22"/>
          <w:lang w:val="en-GB"/>
        </w:rPr>
        <w:t>This SWI provides guidance and procedures for the management of risks associated with:</w:t>
      </w:r>
    </w:p>
    <w:p w:rsidR="0098303B" w:rsidRPr="00D54802" w:rsidRDefault="0098303B" w:rsidP="00126670">
      <w:pPr>
        <w:numPr>
          <w:ilvl w:val="0"/>
          <w:numId w:val="57"/>
        </w:numPr>
        <w:spacing w:before="0" w:after="0"/>
        <w:rPr>
          <w:rFonts w:asciiTheme="minorHAnsi" w:hAnsiTheme="minorHAnsi"/>
          <w:szCs w:val="22"/>
          <w:lang w:val="en-GB"/>
        </w:rPr>
      </w:pPr>
      <w:r w:rsidRPr="00D54802">
        <w:rPr>
          <w:rFonts w:asciiTheme="minorHAnsi" w:hAnsiTheme="minorHAnsi"/>
          <w:szCs w:val="22"/>
          <w:lang w:val="en-GB"/>
        </w:rPr>
        <w:t>cutting or drilling into a building or structure, or excavating ground, where there may be a concealed service; or</w:t>
      </w:r>
    </w:p>
    <w:p w:rsidR="0098303B" w:rsidRPr="00D54802" w:rsidRDefault="0098303B" w:rsidP="00126670">
      <w:pPr>
        <w:numPr>
          <w:ilvl w:val="0"/>
          <w:numId w:val="57"/>
        </w:numPr>
        <w:spacing w:before="0" w:after="0"/>
        <w:rPr>
          <w:rFonts w:asciiTheme="minorHAnsi" w:hAnsiTheme="minorHAnsi"/>
          <w:szCs w:val="22"/>
          <w:lang w:val="en-GB"/>
        </w:rPr>
      </w:pPr>
      <w:r w:rsidRPr="00D54802">
        <w:rPr>
          <w:rFonts w:asciiTheme="minorHAnsi" w:hAnsiTheme="minorHAnsi"/>
          <w:szCs w:val="22"/>
          <w:lang w:val="en-GB"/>
        </w:rPr>
        <w:t>person(s) required to enter an open excavation or trench where there is potential for engulfment.</w:t>
      </w:r>
    </w:p>
    <w:bookmarkEnd w:id="141"/>
    <w:p w:rsidR="0098303B" w:rsidRPr="00D54802" w:rsidRDefault="0098303B" w:rsidP="0098303B">
      <w:pPr>
        <w:rPr>
          <w:rFonts w:asciiTheme="minorHAnsi" w:hAnsiTheme="minorHAnsi"/>
          <w:b/>
          <w:szCs w:val="22"/>
        </w:rPr>
      </w:pPr>
      <w:r w:rsidRPr="00D54802">
        <w:rPr>
          <w:rFonts w:asciiTheme="minorHAnsi" w:hAnsiTheme="minorHAnsi"/>
          <w:b/>
          <w:szCs w:val="22"/>
        </w:rPr>
        <w:t>Definitions</w:t>
      </w:r>
    </w:p>
    <w:tbl>
      <w:tblPr>
        <w:tblStyle w:val="TableGrid"/>
        <w:tblW w:w="9416" w:type="dxa"/>
        <w:jc w:val="center"/>
        <w:tblLook w:val="01E0" w:firstRow="1" w:lastRow="1" w:firstColumn="1" w:lastColumn="1" w:noHBand="0" w:noVBand="0"/>
      </w:tblPr>
      <w:tblGrid>
        <w:gridCol w:w="1701"/>
        <w:gridCol w:w="7715"/>
      </w:tblGrid>
      <w:tr w:rsidR="0098303B" w:rsidRPr="0098303B" w:rsidTr="00E106E5">
        <w:trPr>
          <w:trHeight w:val="20"/>
          <w:jc w:val="center"/>
        </w:trPr>
        <w:tc>
          <w:tcPr>
            <w:tcW w:w="1701" w:type="dxa"/>
          </w:tcPr>
          <w:p w:rsidR="0098303B" w:rsidRPr="0098303B" w:rsidRDefault="0098303B" w:rsidP="00E106E5">
            <w:pPr>
              <w:pStyle w:val="BodyText2"/>
              <w:spacing w:before="80" w:after="80" w:line="240" w:lineRule="auto"/>
              <w:rPr>
                <w:rFonts w:asciiTheme="minorHAnsi" w:hAnsiTheme="minorHAnsi"/>
                <w:b/>
              </w:rPr>
            </w:pPr>
            <w:r w:rsidRPr="0098303B">
              <w:rPr>
                <w:rFonts w:asciiTheme="minorHAnsi" w:hAnsiTheme="minorHAnsi"/>
                <w:b/>
              </w:rPr>
              <w:t>Excavation</w:t>
            </w:r>
          </w:p>
        </w:tc>
        <w:tc>
          <w:tcPr>
            <w:tcW w:w="7715" w:type="dxa"/>
          </w:tcPr>
          <w:p w:rsidR="0098303B" w:rsidRPr="0098303B" w:rsidRDefault="0098303B" w:rsidP="00E106E5">
            <w:pPr>
              <w:pStyle w:val="BodyText2"/>
              <w:spacing w:before="80" w:after="80" w:line="240" w:lineRule="auto"/>
              <w:rPr>
                <w:rFonts w:asciiTheme="minorHAnsi" w:hAnsiTheme="minorHAnsi"/>
              </w:rPr>
            </w:pPr>
            <w:r w:rsidRPr="0098303B">
              <w:rPr>
                <w:rFonts w:asciiTheme="minorHAnsi" w:hAnsiTheme="minorHAnsi"/>
              </w:rPr>
              <w:t>the digging of ground by hand or machine to a depth greater than 150mm.</w:t>
            </w:r>
          </w:p>
        </w:tc>
      </w:tr>
      <w:tr w:rsidR="0098303B" w:rsidRPr="0098303B" w:rsidTr="00E106E5">
        <w:trPr>
          <w:trHeight w:val="20"/>
          <w:jc w:val="center"/>
        </w:trPr>
        <w:tc>
          <w:tcPr>
            <w:tcW w:w="1701" w:type="dxa"/>
          </w:tcPr>
          <w:p w:rsidR="0098303B" w:rsidRPr="0098303B" w:rsidRDefault="0098303B" w:rsidP="00E106E5">
            <w:pPr>
              <w:pStyle w:val="BodyText2"/>
              <w:spacing w:before="80" w:after="80" w:line="240" w:lineRule="auto"/>
              <w:rPr>
                <w:rFonts w:asciiTheme="minorHAnsi" w:hAnsiTheme="minorHAnsi"/>
                <w:b/>
              </w:rPr>
            </w:pPr>
            <w:r w:rsidRPr="0098303B">
              <w:rPr>
                <w:rFonts w:asciiTheme="minorHAnsi" w:hAnsiTheme="minorHAnsi"/>
                <w:b/>
              </w:rPr>
              <w:t xml:space="preserve">Ground </w:t>
            </w:r>
            <w:r w:rsidRPr="0098303B">
              <w:rPr>
                <w:rFonts w:asciiTheme="minorHAnsi" w:hAnsiTheme="minorHAnsi"/>
                <w:b/>
              </w:rPr>
              <w:br/>
              <w:t>Penetration</w:t>
            </w:r>
          </w:p>
        </w:tc>
        <w:tc>
          <w:tcPr>
            <w:tcW w:w="7715" w:type="dxa"/>
          </w:tcPr>
          <w:p w:rsidR="0098303B" w:rsidRPr="0098303B" w:rsidRDefault="0098303B" w:rsidP="00E106E5">
            <w:pPr>
              <w:pStyle w:val="BodyText2"/>
              <w:spacing w:before="80" w:after="80" w:line="240" w:lineRule="auto"/>
              <w:rPr>
                <w:rFonts w:asciiTheme="minorHAnsi" w:hAnsiTheme="minorHAnsi"/>
              </w:rPr>
            </w:pPr>
            <w:r w:rsidRPr="0098303B">
              <w:rPr>
                <w:rFonts w:asciiTheme="minorHAnsi" w:hAnsiTheme="minorHAnsi"/>
              </w:rPr>
              <w:t>penetration of ground, to a depth greater than 150mm by drilling, installation of star pickets or ripping the ground with a grader, Skid Steer Loader or Excavator</w:t>
            </w:r>
          </w:p>
        </w:tc>
      </w:tr>
      <w:tr w:rsidR="0098303B" w:rsidRPr="0098303B" w:rsidTr="00E106E5">
        <w:trPr>
          <w:trHeight w:val="20"/>
          <w:jc w:val="center"/>
        </w:trPr>
        <w:tc>
          <w:tcPr>
            <w:tcW w:w="1701" w:type="dxa"/>
          </w:tcPr>
          <w:p w:rsidR="0098303B" w:rsidRPr="0098303B" w:rsidRDefault="0098303B" w:rsidP="00E106E5">
            <w:pPr>
              <w:pStyle w:val="BodyText2"/>
              <w:spacing w:before="80" w:after="80" w:line="240" w:lineRule="auto"/>
              <w:rPr>
                <w:rFonts w:asciiTheme="minorHAnsi" w:hAnsiTheme="minorHAnsi"/>
                <w:b/>
              </w:rPr>
            </w:pPr>
            <w:r w:rsidRPr="0098303B">
              <w:rPr>
                <w:rFonts w:asciiTheme="minorHAnsi" w:hAnsiTheme="minorHAnsi"/>
                <w:b/>
              </w:rPr>
              <w:t>Wall or Floor Penetration</w:t>
            </w:r>
          </w:p>
        </w:tc>
        <w:tc>
          <w:tcPr>
            <w:tcW w:w="7715" w:type="dxa"/>
          </w:tcPr>
          <w:p w:rsidR="0098303B" w:rsidRPr="0098303B" w:rsidRDefault="0098303B" w:rsidP="00E106E5">
            <w:pPr>
              <w:pStyle w:val="BodyText2"/>
              <w:spacing w:before="80" w:after="80" w:line="240" w:lineRule="auto"/>
              <w:rPr>
                <w:rFonts w:asciiTheme="minorHAnsi" w:hAnsiTheme="minorHAnsi"/>
              </w:rPr>
            </w:pPr>
            <w:r w:rsidRPr="0098303B">
              <w:rPr>
                <w:rFonts w:asciiTheme="minorHAnsi" w:hAnsiTheme="minorHAnsi"/>
              </w:rPr>
              <w:t>penetration of a building wall, ceiling or floor by cutting or drilling.</w:t>
            </w:r>
          </w:p>
        </w:tc>
      </w:tr>
    </w:tbl>
    <w:p w:rsidR="0098303B" w:rsidRPr="00D54802" w:rsidRDefault="0098303B" w:rsidP="0098303B">
      <w:pPr>
        <w:rPr>
          <w:rFonts w:asciiTheme="minorHAnsi" w:hAnsiTheme="minorHAnsi"/>
          <w:b/>
          <w:szCs w:val="22"/>
        </w:rPr>
      </w:pPr>
      <w:r w:rsidRPr="00D54802">
        <w:rPr>
          <w:rFonts w:asciiTheme="minorHAnsi" w:hAnsiTheme="minorHAnsi"/>
          <w:b/>
          <w:szCs w:val="22"/>
        </w:rPr>
        <w:t>Procedure</w:t>
      </w:r>
    </w:p>
    <w:p w:rsidR="0098303B" w:rsidRPr="0098303B" w:rsidRDefault="0098303B" w:rsidP="0098303B">
      <w:pPr>
        <w:rPr>
          <w:rFonts w:asciiTheme="minorHAnsi" w:hAnsiTheme="minorHAnsi"/>
          <w:sz w:val="20"/>
        </w:rPr>
      </w:pPr>
      <w:r w:rsidRPr="0098303B">
        <w:rPr>
          <w:rFonts w:asciiTheme="minorHAnsi" w:hAnsiTheme="minorHAnsi"/>
          <w:sz w:val="20"/>
        </w:rPr>
        <w:t>4.1</w:t>
      </w:r>
      <w:r w:rsidRPr="0098303B">
        <w:rPr>
          <w:rFonts w:asciiTheme="minorHAnsi" w:hAnsiTheme="minorHAnsi"/>
          <w:sz w:val="20"/>
        </w:rPr>
        <w:tab/>
        <w:t>Controlling Excavation / Penetration Risks</w:t>
      </w:r>
    </w:p>
    <w:p w:rsidR="0098303B" w:rsidRPr="0098303B" w:rsidRDefault="0098303B" w:rsidP="0098303B">
      <w:pPr>
        <w:rPr>
          <w:rFonts w:asciiTheme="minorHAnsi" w:hAnsiTheme="minorHAnsi"/>
          <w:sz w:val="18"/>
          <w:szCs w:val="18"/>
        </w:rPr>
      </w:pPr>
      <w:r w:rsidRPr="0098303B">
        <w:rPr>
          <w:rFonts w:asciiTheme="minorHAnsi" w:hAnsiTheme="minorHAnsi"/>
          <w:sz w:val="18"/>
          <w:szCs w:val="18"/>
        </w:rPr>
        <w:t>4.1.1</w:t>
      </w:r>
      <w:r w:rsidRPr="0098303B">
        <w:rPr>
          <w:rFonts w:asciiTheme="minorHAnsi" w:hAnsiTheme="minorHAnsi"/>
          <w:sz w:val="18"/>
          <w:szCs w:val="18"/>
        </w:rPr>
        <w:tab/>
        <w:t>Concealed Services</w:t>
      </w:r>
    </w:p>
    <w:p w:rsidR="0098303B" w:rsidRPr="0098303B" w:rsidRDefault="0098303B" w:rsidP="0098303B">
      <w:pPr>
        <w:rPr>
          <w:rFonts w:asciiTheme="minorHAnsi" w:hAnsiTheme="minorHAnsi"/>
        </w:rPr>
      </w:pPr>
      <w:r w:rsidRPr="0098303B">
        <w:rPr>
          <w:rFonts w:asciiTheme="minorHAnsi" w:hAnsiTheme="minorHAnsi"/>
        </w:rPr>
        <w:t>Person(s) will inspect the work site, check site plans / drawings and consult with site Supervisors to identify the presence of concealed services, e.g.: electrical, communications, water, sewerage, fuel, etc. Once identified, the location of the services shall be marked.</w:t>
      </w:r>
    </w:p>
    <w:p w:rsidR="0098303B" w:rsidRPr="0098303B" w:rsidRDefault="0098303B" w:rsidP="0098303B">
      <w:pPr>
        <w:rPr>
          <w:rFonts w:asciiTheme="minorHAnsi" w:hAnsiTheme="minorHAnsi"/>
        </w:rPr>
      </w:pPr>
      <w:r w:rsidRPr="0098303B">
        <w:rPr>
          <w:rFonts w:asciiTheme="minorHAnsi" w:hAnsiTheme="minorHAnsi"/>
        </w:rPr>
        <w:t xml:space="preserve">Job Supervisor is required to undertake a risk assessment (JSA) prior to commencing the task. </w:t>
      </w:r>
    </w:p>
    <w:p w:rsidR="0098303B" w:rsidRPr="0098303B" w:rsidRDefault="0098303B" w:rsidP="0098303B">
      <w:pPr>
        <w:rPr>
          <w:rFonts w:asciiTheme="minorHAnsi" w:hAnsiTheme="minorHAnsi"/>
        </w:rPr>
      </w:pPr>
      <w:r w:rsidRPr="0098303B">
        <w:rPr>
          <w:rFonts w:asciiTheme="minorHAnsi" w:hAnsiTheme="minorHAnsi"/>
        </w:rPr>
        <w:t>Energy sources and the means of control / isolation shall be identified on the JSA.</w:t>
      </w:r>
    </w:p>
    <w:p w:rsidR="0098303B" w:rsidRPr="0098303B" w:rsidRDefault="0098303B" w:rsidP="0098303B">
      <w:pPr>
        <w:rPr>
          <w:rFonts w:asciiTheme="minorHAnsi" w:hAnsiTheme="minorHAnsi"/>
        </w:rPr>
      </w:pPr>
      <w:r w:rsidRPr="0098303B">
        <w:rPr>
          <w:rFonts w:asciiTheme="minorHAnsi" w:hAnsiTheme="minorHAnsi"/>
        </w:rPr>
        <w:t>Isolations, including testing for zero potential, shall be conducted as per company Isolation and Tagging procedure.</w:t>
      </w:r>
    </w:p>
    <w:p w:rsidR="0098303B" w:rsidRPr="0098303B" w:rsidRDefault="008645DB" w:rsidP="0098303B">
      <w:pPr>
        <w:rPr>
          <w:rFonts w:asciiTheme="minorHAnsi" w:hAnsiTheme="minorHAnsi"/>
        </w:rPr>
      </w:pPr>
      <w:r w:rsidRPr="0098303B">
        <w:rPr>
          <w:rFonts w:asciiTheme="minorHAnsi" w:hAnsiTheme="minorHAnsi"/>
          <w:noProof/>
        </w:rPr>
        <mc:AlternateContent>
          <mc:Choice Requires="wps">
            <w:drawing>
              <wp:anchor distT="0" distB="0" distL="114300" distR="114300" simplePos="0" relativeHeight="251658240" behindDoc="0" locked="0" layoutInCell="1" allowOverlap="1" wp14:anchorId="0FB62FDB" wp14:editId="5B568BAB">
                <wp:simplePos x="0" y="0"/>
                <wp:positionH relativeFrom="column">
                  <wp:posOffset>-58420</wp:posOffset>
                </wp:positionH>
                <wp:positionV relativeFrom="paragraph">
                  <wp:posOffset>694690</wp:posOffset>
                </wp:positionV>
                <wp:extent cx="6424295" cy="1276350"/>
                <wp:effectExtent l="0" t="0" r="90805" b="95250"/>
                <wp:wrapSquare wrapText="bothSides"/>
                <wp:docPr id="1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4295" cy="1276350"/>
                        </a:xfrm>
                        <a:prstGeom prst="rect">
                          <a:avLst/>
                        </a:prstGeom>
                        <a:solidFill>
                          <a:srgbClr val="FFFFFF"/>
                        </a:solidFill>
                        <a:ln w="9525">
                          <a:solidFill>
                            <a:srgbClr val="000000"/>
                          </a:solidFill>
                          <a:miter lim="800000"/>
                          <a:headEnd/>
                          <a:tailEnd/>
                        </a:ln>
                        <a:effectLst>
                          <a:outerShdw dist="107763" dir="2700000" algn="ctr" rotWithShape="0">
                            <a:srgbClr val="808080"/>
                          </a:outerShdw>
                        </a:effectLst>
                      </wps:spPr>
                      <wps:txbx>
                        <w:txbxContent>
                          <w:tbl>
                            <w:tblPr>
                              <w:tblW w:w="8931" w:type="dxa"/>
                              <w:tblInd w:w="-34" w:type="dxa"/>
                              <w:tblLayout w:type="fixed"/>
                              <w:tblLook w:val="0000" w:firstRow="0" w:lastRow="0" w:firstColumn="0" w:lastColumn="0" w:noHBand="0" w:noVBand="0"/>
                            </w:tblPr>
                            <w:tblGrid>
                              <w:gridCol w:w="2127"/>
                              <w:gridCol w:w="6804"/>
                            </w:tblGrid>
                            <w:tr w:rsidR="00D61F49">
                              <w:tc>
                                <w:tcPr>
                                  <w:tcW w:w="2127" w:type="dxa"/>
                                </w:tcPr>
                                <w:p w:rsidR="00D61F49" w:rsidRDefault="00D61F49">
                                  <w:pPr>
                                    <w:ind w:left="-108"/>
                                  </w:pPr>
                                  <w:r>
                                    <w:rPr>
                                      <w:noProof/>
                                    </w:rPr>
                                    <w:drawing>
                                      <wp:inline distT="0" distB="0" distL="0" distR="0" wp14:anchorId="03BBFDB7" wp14:editId="5E010D60">
                                        <wp:extent cx="1257300" cy="219075"/>
                                        <wp:effectExtent l="19050" t="0" r="0" b="0"/>
                                        <wp:docPr id="34" name="Picture 34" descr="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warning"/>
                                                <pic:cNvPicPr>
                                                  <a:picLocks noChangeAspect="1" noChangeArrowheads="1"/>
                                                </pic:cNvPicPr>
                                              </pic:nvPicPr>
                                              <pic:blipFill>
                                                <a:blip r:embed="rId63"/>
                                                <a:srcRect/>
                                                <a:stretch>
                                                  <a:fillRect/>
                                                </a:stretch>
                                              </pic:blipFill>
                                              <pic:spPr bwMode="auto">
                                                <a:xfrm>
                                                  <a:off x="0" y="0"/>
                                                  <a:ext cx="1257300" cy="219075"/>
                                                </a:xfrm>
                                                <a:prstGeom prst="rect">
                                                  <a:avLst/>
                                                </a:prstGeom>
                                                <a:noFill/>
                                                <a:ln w="9525">
                                                  <a:noFill/>
                                                  <a:miter lim="800000"/>
                                                  <a:headEnd/>
                                                  <a:tailEnd/>
                                                </a:ln>
                                              </pic:spPr>
                                            </pic:pic>
                                          </a:graphicData>
                                        </a:graphic>
                                      </wp:inline>
                                    </w:drawing>
                                  </w:r>
                                </w:p>
                              </w:tc>
                              <w:tc>
                                <w:tcPr>
                                  <w:tcW w:w="6804" w:type="dxa"/>
                                </w:tcPr>
                                <w:p w:rsidR="00D61F49" w:rsidRDefault="00D61F49">
                                  <w:pPr>
                                    <w:pStyle w:val="Header"/>
                                    <w:spacing w:before="40" w:after="40"/>
                                    <w:ind w:right="175"/>
                                    <w:rPr>
                                      <w:i/>
                                    </w:rPr>
                                  </w:pPr>
                                  <w:r>
                                    <w:rPr>
                                      <w:i/>
                                    </w:rPr>
                                    <w:t>Personnel should not rely on previous plans being 100% accurate in terms of location and placement of submerged / concealed services.</w:t>
                                  </w:r>
                                </w:p>
                                <w:p w:rsidR="00D61F49" w:rsidRDefault="00D61F49">
                                  <w:pPr>
                                    <w:pStyle w:val="Header"/>
                                    <w:spacing w:before="40" w:after="40"/>
                                    <w:ind w:right="175"/>
                                    <w:rPr>
                                      <w:i/>
                                    </w:rPr>
                                  </w:pPr>
                                  <w:r>
                                    <w:rPr>
                                      <w:i/>
                                    </w:rPr>
                                    <w:t xml:space="preserve">Due care must always be exercised whilst digging / excavating. The uncovering of marking tape or change in material (eg: sand, or other backfill material) may indicate that submerged services are present.  </w:t>
                                  </w:r>
                                </w:p>
                              </w:tc>
                            </w:tr>
                          </w:tbl>
                          <w:p w:rsidR="00D61F49" w:rsidRDefault="00D61F49" w:rsidP="009830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B62FDB" id="Rectangle 3" o:spid="_x0000_s1046" style="position:absolute;left:0;text-align:left;margin-left:-4.6pt;margin-top:54.7pt;width:505.85pt;height:10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lb5agIAANgEAAAOAAAAZHJzL2Uyb0RvYy54bWysVFFv0zAQfkfiP1h+p0mzdt2ipdPUMYQ0&#10;YKIgnl3HSSwc25zdpuPXc750pWM8IRLJ8uXOn++7+y5X1/vesJ2CoJ2t+HSSc6asdLW2bcW/frl7&#10;c8FZiMLWwjirKv6oAr9evn51NfhSFa5zplbAEMSGcvAV72L0ZZYF2alehInzyqKzcdCLiCa0WQ1i&#10;QPTeZEWen2eDg9qDkyoE/Ho7OvmS8JtGyfipaYKKzFQcc4u0Aq2btGbLK1G2IHyn5SEN8Q9Z9EJb&#10;vPQIdSuiYFvQL6B6LcEF18SJdH3mmkZLRRyQzTT/g826E14RFyxO8Mcyhf8HKz/uHoDpGntXcGZF&#10;jz36jFUTtjWKnaX6DD6UGLb2D5AYBn/v5PfArFt1GKVuANzQKVFjVtMUnz07kIyAR9lm+OBqRBfb&#10;6KhU+wb6BIhFYHvqyOOxI2ofmcSP57NiVlzOOZPomxaL87M59SwT5dNxDyG+U65naVNxwOQJXuzu&#10;Q0zpiPIphNJ3Rtd32hgyoN2sDLCdQHnc0UMMkOVpmLFsqPjlvJgT8jNfOIXI6fkbRK8j6tzovuIX&#10;xyBRprq9tTWpMAptxj2mbGzKT5GCkQfVaYsQ664eWK0T02m+wHpwtFDPxWJEZcK0OIgyAmfg4jcd&#10;O1JRquwLxhd5eg/puid4KtnJzdTP1MJRCnG/2Y+COapj4+pH7DDeR23E3wFuOgc/ORtwtCoefmwF&#10;KM7Me4squZzOZmkWyZjNFwUacOrZnHqElQhV8cjZuF3FcX63HnTbpUIQM+tuUFmNpp4n1Y1ZHfSI&#10;40O8DqOe5vPUpqjfP6TlLwAAAP//AwBQSwMEFAAGAAgAAAAhAH+ExIfiAAAACwEAAA8AAABkcnMv&#10;ZG93bnJldi54bWxMj8FOwzAMhu9IvENkJC5oc1q2QUvTaUxCSHBiQ0Lc0ta0hcYpTbaWtyc7wdH2&#10;p9/fn60n04kjDa61rCCaSxDEpa1arhW87h9mtyCc11zpzjIp+CEH6/z8LNNpZUd+oePO1yKEsEu1&#10;gsb7PkV0ZUNGu7nticPtww5G+zAONVaDHkO46TCWcoVGtxw+NLqnbUPl1+5gFDzy+/MnJuPVZlsg&#10;3n8/RTdvy0ipy4tpcwfC0+T/YDjpB3XIg1NhD1w50SmYJXEgw14mCxAnQMp4CaJQcB3JBWCe4f8O&#10;+S8AAAD//wMAUEsBAi0AFAAGAAgAAAAhALaDOJL+AAAA4QEAABMAAAAAAAAAAAAAAAAAAAAAAFtD&#10;b250ZW50X1R5cGVzXS54bWxQSwECLQAUAAYACAAAACEAOP0h/9YAAACUAQAACwAAAAAAAAAAAAAA&#10;AAAvAQAAX3JlbHMvLnJlbHNQSwECLQAUAAYACAAAACEAgl5W+WoCAADYBAAADgAAAAAAAAAAAAAA&#10;AAAuAgAAZHJzL2Uyb0RvYy54bWxQSwECLQAUAAYACAAAACEAf4TEh+IAAAALAQAADwAAAAAAAAAA&#10;AAAAAADEBAAAZHJzL2Rvd25yZXYueG1sUEsFBgAAAAAEAAQA8wAAANMFAAAAAA==&#10;">
                <v:shadow on="t" offset="6pt,6pt"/>
                <v:textbox>
                  <w:txbxContent>
                    <w:tbl>
                      <w:tblPr>
                        <w:tblW w:w="8931" w:type="dxa"/>
                        <w:tblInd w:w="-34" w:type="dxa"/>
                        <w:tblLayout w:type="fixed"/>
                        <w:tblLook w:val="0000" w:firstRow="0" w:lastRow="0" w:firstColumn="0" w:lastColumn="0" w:noHBand="0" w:noVBand="0"/>
                      </w:tblPr>
                      <w:tblGrid>
                        <w:gridCol w:w="2127"/>
                        <w:gridCol w:w="6804"/>
                      </w:tblGrid>
                      <w:tr w:rsidR="00D61F49">
                        <w:tc>
                          <w:tcPr>
                            <w:tcW w:w="2127" w:type="dxa"/>
                          </w:tcPr>
                          <w:p w:rsidR="00D61F49" w:rsidRDefault="00D61F49">
                            <w:pPr>
                              <w:ind w:left="-108"/>
                            </w:pPr>
                            <w:r>
                              <w:rPr>
                                <w:noProof/>
                              </w:rPr>
                              <w:drawing>
                                <wp:inline distT="0" distB="0" distL="0" distR="0" wp14:anchorId="03BBFDB7" wp14:editId="5E010D60">
                                  <wp:extent cx="1257300" cy="219075"/>
                                  <wp:effectExtent l="19050" t="0" r="0" b="0"/>
                                  <wp:docPr id="34" name="Picture 34" descr="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warning"/>
                                          <pic:cNvPicPr>
                                            <a:picLocks noChangeAspect="1" noChangeArrowheads="1"/>
                                          </pic:cNvPicPr>
                                        </pic:nvPicPr>
                                        <pic:blipFill>
                                          <a:blip r:embed="rId63"/>
                                          <a:srcRect/>
                                          <a:stretch>
                                            <a:fillRect/>
                                          </a:stretch>
                                        </pic:blipFill>
                                        <pic:spPr bwMode="auto">
                                          <a:xfrm>
                                            <a:off x="0" y="0"/>
                                            <a:ext cx="1257300" cy="219075"/>
                                          </a:xfrm>
                                          <a:prstGeom prst="rect">
                                            <a:avLst/>
                                          </a:prstGeom>
                                          <a:noFill/>
                                          <a:ln w="9525">
                                            <a:noFill/>
                                            <a:miter lim="800000"/>
                                            <a:headEnd/>
                                            <a:tailEnd/>
                                          </a:ln>
                                        </pic:spPr>
                                      </pic:pic>
                                    </a:graphicData>
                                  </a:graphic>
                                </wp:inline>
                              </w:drawing>
                            </w:r>
                          </w:p>
                        </w:tc>
                        <w:tc>
                          <w:tcPr>
                            <w:tcW w:w="6804" w:type="dxa"/>
                          </w:tcPr>
                          <w:p w:rsidR="00D61F49" w:rsidRDefault="00D61F49">
                            <w:pPr>
                              <w:pStyle w:val="Header"/>
                              <w:spacing w:before="40" w:after="40"/>
                              <w:ind w:right="175"/>
                              <w:rPr>
                                <w:i/>
                              </w:rPr>
                            </w:pPr>
                            <w:r>
                              <w:rPr>
                                <w:i/>
                              </w:rPr>
                              <w:t>Personnel should not rely on previous plans being 100% accurate in terms of location and placement of submerged / concealed services.</w:t>
                            </w:r>
                          </w:p>
                          <w:p w:rsidR="00D61F49" w:rsidRDefault="00D61F49">
                            <w:pPr>
                              <w:pStyle w:val="Header"/>
                              <w:spacing w:before="40" w:after="40"/>
                              <w:ind w:right="175"/>
                              <w:rPr>
                                <w:i/>
                              </w:rPr>
                            </w:pPr>
                            <w:r>
                              <w:rPr>
                                <w:i/>
                              </w:rPr>
                              <w:t xml:space="preserve">Due care must always be exercised whilst digging / excavating. The uncovering of marking tape or change in material (eg: sand, or other backfill material) may indicate that submerged services are present.  </w:t>
                            </w:r>
                          </w:p>
                        </w:tc>
                      </w:tr>
                    </w:tbl>
                    <w:p w:rsidR="00D61F49" w:rsidRDefault="00D61F49" w:rsidP="0098303B"/>
                  </w:txbxContent>
                </v:textbox>
                <w10:wrap type="square"/>
              </v:rect>
            </w:pict>
          </mc:Fallback>
        </mc:AlternateContent>
      </w:r>
      <w:r w:rsidR="0098303B" w:rsidRPr="0098303B">
        <w:rPr>
          <w:rFonts w:asciiTheme="minorHAnsi" w:hAnsiTheme="minorHAnsi"/>
        </w:rPr>
        <w:t xml:space="preserve">Prior to performing any back-filling operations where concealed services are installed or modified, the Site Surveyor shall be contacted to verify location of the services for the purpose of updating site drawings and plans, and to ensure the services are correctly delineated for future location and identification. </w:t>
      </w:r>
    </w:p>
    <w:p w:rsidR="0098303B" w:rsidRPr="0098303B" w:rsidRDefault="0098303B" w:rsidP="0098303B">
      <w:pPr>
        <w:rPr>
          <w:rFonts w:asciiTheme="minorHAnsi" w:hAnsiTheme="minorHAnsi"/>
          <w:sz w:val="18"/>
          <w:szCs w:val="18"/>
        </w:rPr>
      </w:pPr>
      <w:r w:rsidRPr="0098303B">
        <w:rPr>
          <w:rFonts w:asciiTheme="minorHAnsi" w:hAnsiTheme="minorHAnsi"/>
          <w:sz w:val="18"/>
          <w:szCs w:val="18"/>
        </w:rPr>
        <w:t>4.1.2</w:t>
      </w:r>
      <w:r w:rsidRPr="0098303B">
        <w:rPr>
          <w:rFonts w:asciiTheme="minorHAnsi" w:hAnsiTheme="minorHAnsi"/>
          <w:sz w:val="18"/>
          <w:szCs w:val="18"/>
        </w:rPr>
        <w:tab/>
        <w:t>Work in Open Excavation / Trench</w:t>
      </w:r>
    </w:p>
    <w:p w:rsidR="0098303B" w:rsidRPr="0098303B" w:rsidRDefault="0098303B" w:rsidP="0098303B">
      <w:pPr>
        <w:rPr>
          <w:rFonts w:asciiTheme="minorHAnsi" w:hAnsiTheme="minorHAnsi"/>
        </w:rPr>
      </w:pPr>
      <w:r w:rsidRPr="0098303B">
        <w:rPr>
          <w:rFonts w:asciiTheme="minorHAnsi" w:hAnsiTheme="minorHAnsi"/>
        </w:rPr>
        <w:t>If an excavation or trench is to be deeper than 1.5 metres and is to be occupied, the following guidelines shall apply:</w:t>
      </w:r>
    </w:p>
    <w:p w:rsidR="0098303B" w:rsidRPr="0098303B" w:rsidRDefault="0098303B" w:rsidP="0098303B">
      <w:pPr>
        <w:rPr>
          <w:rFonts w:asciiTheme="minorHAnsi" w:hAnsiTheme="minorHAnsi"/>
        </w:rPr>
      </w:pPr>
      <w:r w:rsidRPr="0098303B">
        <w:rPr>
          <w:rFonts w:asciiTheme="minorHAnsi" w:hAnsiTheme="minorHAnsi"/>
        </w:rPr>
        <w:t>If any person is to enter, occupy or work within the excavation or trench, within a distance 1.5 times the height of the excavation from the toe of any vertical wall exceeding 1.5 metres in height – approval shall be required by the works Supervisor and a permanent spotter implemented to ensure safety.</w:t>
      </w:r>
    </w:p>
    <w:p w:rsidR="0098303B" w:rsidRPr="0098303B" w:rsidRDefault="0098303B" w:rsidP="0098303B">
      <w:pPr>
        <w:rPr>
          <w:rFonts w:asciiTheme="minorHAnsi" w:hAnsiTheme="minorHAnsi"/>
        </w:rPr>
      </w:pPr>
      <w:r w:rsidRPr="0098303B">
        <w:rPr>
          <w:rFonts w:asciiTheme="minorHAnsi" w:hAnsiTheme="minorHAnsi"/>
          <w:noProof/>
        </w:rPr>
        <mc:AlternateContent>
          <mc:Choice Requires="wps">
            <w:drawing>
              <wp:anchor distT="0" distB="0" distL="114300" distR="114300" simplePos="0" relativeHeight="251730944" behindDoc="0" locked="0" layoutInCell="1" allowOverlap="1" wp14:anchorId="22391848" wp14:editId="036550FC">
                <wp:simplePos x="0" y="0"/>
                <wp:positionH relativeFrom="column">
                  <wp:posOffset>3000375</wp:posOffset>
                </wp:positionH>
                <wp:positionV relativeFrom="paragraph">
                  <wp:posOffset>882650</wp:posOffset>
                </wp:positionV>
                <wp:extent cx="1329055" cy="478155"/>
                <wp:effectExtent l="0" t="1905"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9055" cy="4781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61F49" w:rsidRDefault="00D61F49" w:rsidP="0098303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391848" id="Text Box 2" o:spid="_x0000_s1047" type="#_x0000_t202" style="position:absolute;left:0;text-align:left;margin-left:236.25pt;margin-top:69.5pt;width:104.65pt;height:37.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05RggIAABgFAAAOAAAAZHJzL2Uyb0RvYy54bWysVNmO2yAUfa/Uf0C8J17qLLbGGc3SVJWm&#10;izTTDyCAY1QMLpDY06r/3gskmUwXqarqB8xyOXc553JxOXYS7bmxQqsaZ9MUI66oZkJta/zpYT1Z&#10;YmQdUYxIrXiNH7nFl6uXLy6GvuK5brVk3CAAUbYa+hq3zvVVklja8o7Yqe65gsNGm444WJptwgwZ&#10;AL2TSZ6m82TQhvVGU24t7N7GQ7wK+E3DqfvQNJY7JGsMsbkwmjBu/JisLki1NaRvBT2EQf4hio4I&#10;BU5PULfEEbQz4heoTlCjrW7clOou0U0jKA85QDZZ+lM29y3pecgFimP7U5ns/4Ol7/cfDRIMuCsx&#10;UqQDjh746NC1HlHuyzP0tgKr+x7s3AjbYBpStf2dpp8tUvqmJWrLr4zRQ8sJg/AyfzM5uxpxrAfZ&#10;DO80Azdk53QAGhvT+dpBNRCgA02PJ2p8KNS7fJWX6WyGEYWzYrHMYO5dkOp4uzfWveG6Q35SYwPU&#10;B3Syv7Mumh5NvDOrpWBrIWVYmO3mRhq0JyCTdfgO6M/MpPLGSvtrETHuQJDgw5/5cAPt38osL9Lr&#10;vJys58vFpFgXs0m5SJeTNCuvy3lalMXt+rsPMCuqVjDG1Z1Q/CjBrPg7ig/NEMUTRIiGGpezfBYp&#10;+mOSafh+l2QnHHSkFF2NlycjUnliXysGaZPKESHjPHkefiAEanD8h6oEGXjmowbcuBmj4Arv3mtk&#10;o9kjCMNo4A3Yh+cEJq02XzEaoDVrbL/siOEYybcKxFVmReF7OSyK2SKHhTk/2ZyfEEUBqsYOozi9&#10;cbH/d70R2xY8RTkrfQWCbETQylNUBxlD+4WkDk+F7+/zdbB6etBWPwAAAP//AwBQSwMEFAAGAAgA&#10;AAAhAO3cHvrfAAAACwEAAA8AAABkcnMvZG93bnJldi54bWxMj0FugzAQRfeVegdrInVTNQZCIKGY&#10;qK3UqtukOYCBCaDgMcJOILfvdNUsR//rz3v5bja9uOLoOksKwmUAAqmydUeNguPP58sGhPOaat1b&#10;QgU3dLArHh9yndV2oj1eD74RPEIu0wpa74dMSle1aLRb2gGJs5MdjfZ8jo2sRz3xuOllFASJNLoj&#10;/tDqAT9arM6Hi1Fw+p6e19up/PLHdB8n77pLS3tT6mkxv72C8Dj7/zL84TM6FMxU2gvVTvQK4jRa&#10;c5WD1ZaluJFsQpYpFURhvAJZ5PLeofgFAAD//wMAUEsBAi0AFAAGAAgAAAAhALaDOJL+AAAA4QEA&#10;ABMAAAAAAAAAAAAAAAAAAAAAAFtDb250ZW50X1R5cGVzXS54bWxQSwECLQAUAAYACAAAACEAOP0h&#10;/9YAAACUAQAACwAAAAAAAAAAAAAAAAAvAQAAX3JlbHMvLnJlbHNQSwECLQAUAAYACAAAACEAI09O&#10;UYICAAAYBQAADgAAAAAAAAAAAAAAAAAuAgAAZHJzL2Uyb0RvYy54bWxQSwECLQAUAAYACAAAACEA&#10;7dwe+t8AAAALAQAADwAAAAAAAAAAAAAAAADcBAAAZHJzL2Rvd25yZXYueG1sUEsFBgAAAAAEAAQA&#10;8wAAAOgFAAAAAA==&#10;" stroked="f">
                <v:textbox>
                  <w:txbxContent>
                    <w:p w:rsidR="00D61F49" w:rsidRDefault="00D61F49" w:rsidP="0098303B"/>
                  </w:txbxContent>
                </v:textbox>
              </v:shape>
            </w:pict>
          </mc:Fallback>
        </mc:AlternateContent>
      </w:r>
      <w:r w:rsidRPr="0098303B">
        <w:rPr>
          <w:rFonts w:asciiTheme="minorHAnsi" w:hAnsiTheme="minorHAnsi"/>
          <w:b/>
          <w:noProof/>
        </w:rPr>
        <w:drawing>
          <wp:inline distT="0" distB="0" distL="0" distR="0" wp14:anchorId="60E08A51" wp14:editId="21273D2A">
            <wp:extent cx="4410075" cy="1752600"/>
            <wp:effectExtent l="19050" t="0" r="9525" b="0"/>
            <wp:docPr id="33" name="Picture 33" descr="trench safe work z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rench safe work zone"/>
                    <pic:cNvPicPr>
                      <a:picLocks noChangeAspect="1" noChangeArrowheads="1"/>
                    </pic:cNvPicPr>
                  </pic:nvPicPr>
                  <pic:blipFill>
                    <a:blip r:embed="rId64" cstate="print"/>
                    <a:srcRect/>
                    <a:stretch>
                      <a:fillRect/>
                    </a:stretch>
                  </pic:blipFill>
                  <pic:spPr bwMode="auto">
                    <a:xfrm>
                      <a:off x="0" y="0"/>
                      <a:ext cx="4410075" cy="1752600"/>
                    </a:xfrm>
                    <a:prstGeom prst="rect">
                      <a:avLst/>
                    </a:prstGeom>
                    <a:noFill/>
                    <a:ln w="9525">
                      <a:noFill/>
                      <a:miter lim="800000"/>
                      <a:headEnd/>
                      <a:tailEnd/>
                    </a:ln>
                  </pic:spPr>
                </pic:pic>
              </a:graphicData>
            </a:graphic>
          </wp:inline>
        </w:drawing>
      </w:r>
    </w:p>
    <w:p w:rsidR="0098303B" w:rsidRPr="0098303B" w:rsidRDefault="0098303B" w:rsidP="0098303B">
      <w:pPr>
        <w:rPr>
          <w:rFonts w:asciiTheme="minorHAnsi" w:hAnsiTheme="minorHAnsi"/>
        </w:rPr>
      </w:pPr>
      <w:r w:rsidRPr="0098303B">
        <w:rPr>
          <w:rFonts w:asciiTheme="minorHAnsi" w:hAnsiTheme="minorHAnsi"/>
        </w:rPr>
        <w:t>However, if any person is to enter, occupy or work within the excavation or trench, outside a distance 1.5 times the height of the excavation from the toe of any vertical wall exceeding 1.5 metres in height, then the requirement to use a Spotter may be exempted, provided that:</w:t>
      </w:r>
    </w:p>
    <w:p w:rsidR="0098303B" w:rsidRPr="0098303B" w:rsidRDefault="0098303B" w:rsidP="00126670">
      <w:pPr>
        <w:numPr>
          <w:ilvl w:val="0"/>
          <w:numId w:val="58"/>
        </w:numPr>
        <w:ind w:left="573" w:hanging="573"/>
        <w:rPr>
          <w:rFonts w:asciiTheme="minorHAnsi" w:hAnsiTheme="minorHAnsi"/>
        </w:rPr>
      </w:pPr>
      <w:r w:rsidRPr="0098303B">
        <w:rPr>
          <w:rFonts w:asciiTheme="minorHAnsi" w:hAnsiTheme="minorHAnsi"/>
        </w:rPr>
        <w:t>a safe means of access and egress is provided, other than down a vertical wall, eg: a ramp is cut into the excavation or trench to provide personnel access within the safe work zone;</w:t>
      </w:r>
    </w:p>
    <w:p w:rsidR="0098303B" w:rsidRPr="0098303B" w:rsidRDefault="0098303B" w:rsidP="00126670">
      <w:pPr>
        <w:numPr>
          <w:ilvl w:val="0"/>
          <w:numId w:val="58"/>
        </w:numPr>
        <w:ind w:hanging="573"/>
        <w:rPr>
          <w:rFonts w:asciiTheme="minorHAnsi" w:hAnsiTheme="minorHAnsi"/>
        </w:rPr>
      </w:pPr>
      <w:r w:rsidRPr="0098303B">
        <w:rPr>
          <w:rFonts w:asciiTheme="minorHAnsi" w:hAnsiTheme="minorHAnsi"/>
        </w:rPr>
        <w:t>an exclusion zone is clearly barricaded and sign posted restricting personnel from entering the excavation within 1.5 times the excavation wall height from the toe of any wall;</w:t>
      </w:r>
    </w:p>
    <w:p w:rsidR="0098303B" w:rsidRPr="0098303B" w:rsidRDefault="0098303B" w:rsidP="00126670">
      <w:pPr>
        <w:numPr>
          <w:ilvl w:val="0"/>
          <w:numId w:val="58"/>
        </w:numPr>
        <w:spacing w:before="0" w:after="0"/>
        <w:rPr>
          <w:rFonts w:asciiTheme="minorHAnsi" w:hAnsiTheme="minorHAnsi"/>
        </w:rPr>
      </w:pPr>
      <w:r w:rsidRPr="0098303B">
        <w:rPr>
          <w:rFonts w:asciiTheme="minorHAnsi" w:hAnsiTheme="minorHAnsi"/>
        </w:rPr>
        <w:t>the excavation or trench is not cut across a slope or incline whereby there is potential for subsidence of the slope above the excavation / trench into the excavation.</w:t>
      </w:r>
    </w:p>
    <w:p w:rsidR="0098303B" w:rsidRPr="0098303B" w:rsidRDefault="0098303B" w:rsidP="0098303B">
      <w:pPr>
        <w:rPr>
          <w:rFonts w:asciiTheme="minorHAnsi" w:hAnsiTheme="minorHAnsi"/>
          <w:b/>
        </w:rPr>
      </w:pPr>
    </w:p>
    <w:p w:rsidR="0098303B" w:rsidRPr="0098303B" w:rsidRDefault="0098303B" w:rsidP="0098303B">
      <w:pPr>
        <w:jc w:val="left"/>
        <w:rPr>
          <w:rFonts w:asciiTheme="minorHAnsi" w:hAnsiTheme="minorHAnsi"/>
        </w:rPr>
      </w:pPr>
      <w:r w:rsidRPr="0098303B">
        <w:rPr>
          <w:rFonts w:asciiTheme="minorHAnsi" w:hAnsiTheme="minorHAnsi"/>
          <w:b/>
          <w:noProof/>
        </w:rPr>
        <mc:AlternateContent>
          <mc:Choice Requires="wpg">
            <w:drawing>
              <wp:anchor distT="0" distB="0" distL="114300" distR="114300" simplePos="0" relativeHeight="251729920" behindDoc="0" locked="0" layoutInCell="1" allowOverlap="1" wp14:anchorId="796231C5" wp14:editId="471C57A4">
                <wp:simplePos x="0" y="0"/>
                <wp:positionH relativeFrom="column">
                  <wp:posOffset>220980</wp:posOffset>
                </wp:positionH>
                <wp:positionV relativeFrom="paragraph">
                  <wp:posOffset>15240</wp:posOffset>
                </wp:positionV>
                <wp:extent cx="6315075" cy="1732915"/>
                <wp:effectExtent l="0" t="0" r="104775" b="95885"/>
                <wp:wrapSquare wrapText="bothSides"/>
                <wp:docPr id="27" name="Group 27"/>
                <wp:cNvGraphicFramePr/>
                <a:graphic xmlns:a="http://schemas.openxmlformats.org/drawingml/2006/main">
                  <a:graphicData uri="http://schemas.microsoft.com/office/word/2010/wordprocessingGroup">
                    <wpg:wgp>
                      <wpg:cNvGrpSpPr/>
                      <wpg:grpSpPr>
                        <a:xfrm>
                          <a:off x="0" y="0"/>
                          <a:ext cx="6315075" cy="1732915"/>
                          <a:chOff x="0" y="0"/>
                          <a:chExt cx="5695950" cy="1732915"/>
                        </a:xfrm>
                      </wpg:grpSpPr>
                      <wps:wsp>
                        <wps:cNvPr id="31" name="Rectangle 6"/>
                        <wps:cNvSpPr>
                          <a:spLocks noChangeArrowheads="1"/>
                        </wps:cNvSpPr>
                        <wps:spPr bwMode="auto">
                          <a:xfrm>
                            <a:off x="9525" y="0"/>
                            <a:ext cx="5686425" cy="476885"/>
                          </a:xfrm>
                          <a:prstGeom prst="rect">
                            <a:avLst/>
                          </a:prstGeom>
                          <a:solidFill>
                            <a:srgbClr val="FFFFFF"/>
                          </a:solidFill>
                          <a:ln w="9525">
                            <a:solidFill>
                              <a:srgbClr val="000000"/>
                            </a:solidFill>
                            <a:miter lim="800000"/>
                            <a:headEnd/>
                            <a:tailEnd/>
                          </a:ln>
                          <a:effectLst>
                            <a:outerShdw dist="107763" dir="2700000" algn="ctr" rotWithShape="0">
                              <a:srgbClr val="808080"/>
                            </a:outerShdw>
                          </a:effectLst>
                        </wps:spPr>
                        <wps:txbx>
                          <w:txbxContent>
                            <w:tbl>
                              <w:tblPr>
                                <w:tblW w:w="8931" w:type="dxa"/>
                                <w:tblInd w:w="-34" w:type="dxa"/>
                                <w:tblLayout w:type="fixed"/>
                                <w:tblLook w:val="0000" w:firstRow="0" w:lastRow="0" w:firstColumn="0" w:lastColumn="0" w:noHBand="0" w:noVBand="0"/>
                              </w:tblPr>
                              <w:tblGrid>
                                <w:gridCol w:w="2127"/>
                                <w:gridCol w:w="6804"/>
                              </w:tblGrid>
                              <w:tr w:rsidR="00D61F49">
                                <w:tc>
                                  <w:tcPr>
                                    <w:tcW w:w="2127" w:type="dxa"/>
                                  </w:tcPr>
                                  <w:p w:rsidR="00D61F49" w:rsidRDefault="00D61F49">
                                    <w:pPr>
                                      <w:ind w:left="34"/>
                                    </w:pPr>
                                    <w:r w:rsidRPr="00023DAF">
                                      <w:rPr>
                                        <w:rFonts w:ascii="Tahoma" w:hAnsi="Tahoma"/>
                                      </w:rPr>
                                      <w:object w:dxaOrig="2046" w:dyaOrig="425">
                                        <v:shape id="_x0000_i1026" type="#_x0000_t75" style="width:92.55pt;height:16.85pt" o:ole="" filled="t" fillcolor="silver">
                                          <v:imagedata r:id="rId65" o:title=""/>
                                        </v:shape>
                                        <o:OLEObject Type="Embed" ProgID="Word.Picture.8" ShapeID="_x0000_i1026" DrawAspect="Content" ObjectID="_1611123699" r:id="rId66"/>
                                      </w:object>
                                    </w:r>
                                  </w:p>
                                </w:tc>
                                <w:tc>
                                  <w:tcPr>
                                    <w:tcW w:w="6804" w:type="dxa"/>
                                  </w:tcPr>
                                  <w:p w:rsidR="00D61F49" w:rsidRDefault="00D61F49" w:rsidP="00E106E5">
                                    <w:pPr>
                                      <w:pStyle w:val="Header"/>
                                      <w:spacing w:before="60" w:after="60"/>
                                      <w:ind w:right="176"/>
                                      <w:rPr>
                                        <w:i/>
                                      </w:rPr>
                                    </w:pPr>
                                    <w:r>
                                      <w:rPr>
                                        <w:i/>
                                      </w:rPr>
                                      <w:t>If at any time a person has to enter the exclusion zone, for any reason whatsoever, a Spotter shall be in place prior to entry.</w:t>
                                    </w:r>
                                  </w:p>
                                </w:tc>
                              </w:tr>
                            </w:tbl>
                            <w:p w:rsidR="00D61F49" w:rsidRDefault="00D61F49" w:rsidP="0098303B"/>
                          </w:txbxContent>
                        </wps:txbx>
                        <wps:bodyPr rot="0" vert="horz" wrap="square" lIns="91440" tIns="45720" rIns="91440" bIns="45720" anchor="t" anchorCtr="0" upright="1">
                          <a:noAutofit/>
                        </wps:bodyPr>
                      </wps:wsp>
                      <wps:wsp>
                        <wps:cNvPr id="32" name="Rectangle 7"/>
                        <wps:cNvSpPr>
                          <a:spLocks noChangeArrowheads="1"/>
                        </wps:cNvSpPr>
                        <wps:spPr bwMode="auto">
                          <a:xfrm>
                            <a:off x="0" y="733425"/>
                            <a:ext cx="5692140" cy="999490"/>
                          </a:xfrm>
                          <a:prstGeom prst="rect">
                            <a:avLst/>
                          </a:prstGeom>
                          <a:solidFill>
                            <a:srgbClr val="FFFFFF"/>
                          </a:solidFill>
                          <a:ln w="9525">
                            <a:solidFill>
                              <a:srgbClr val="000000"/>
                            </a:solidFill>
                            <a:miter lim="800000"/>
                            <a:headEnd/>
                            <a:tailEnd/>
                          </a:ln>
                          <a:effectLst>
                            <a:outerShdw dist="107763" dir="2700000" algn="ctr" rotWithShape="0">
                              <a:srgbClr val="808080"/>
                            </a:outerShdw>
                          </a:effectLst>
                        </wps:spPr>
                        <wps:txbx>
                          <w:txbxContent>
                            <w:tbl>
                              <w:tblPr>
                                <w:tblW w:w="8931" w:type="dxa"/>
                                <w:tblInd w:w="-34" w:type="dxa"/>
                                <w:tblLayout w:type="fixed"/>
                                <w:tblLook w:val="0000" w:firstRow="0" w:lastRow="0" w:firstColumn="0" w:lastColumn="0" w:noHBand="0" w:noVBand="0"/>
                              </w:tblPr>
                              <w:tblGrid>
                                <w:gridCol w:w="2127"/>
                                <w:gridCol w:w="6804"/>
                              </w:tblGrid>
                              <w:tr w:rsidR="00D61F49">
                                <w:tc>
                                  <w:tcPr>
                                    <w:tcW w:w="2127" w:type="dxa"/>
                                  </w:tcPr>
                                  <w:p w:rsidR="00D61F49" w:rsidRDefault="00D61F49">
                                    <w:pPr>
                                      <w:ind w:left="34"/>
                                    </w:pPr>
                                    <w:r w:rsidRPr="00023DAF">
                                      <w:rPr>
                                        <w:rFonts w:ascii="Tahoma" w:hAnsi="Tahoma"/>
                                      </w:rPr>
                                      <w:object w:dxaOrig="2046" w:dyaOrig="425">
                                        <v:shape id="_x0000_i1028" type="#_x0000_t75" style="width:91.65pt;height:18.7pt" o:ole="" filled="t" fillcolor="silver">
                                          <v:imagedata r:id="rId65" o:title=""/>
                                        </v:shape>
                                        <o:OLEObject Type="Embed" ProgID="Word.Picture.8" ShapeID="_x0000_i1028" DrawAspect="Content" ObjectID="_1611123700" r:id="rId67"/>
                                      </w:object>
                                    </w:r>
                                  </w:p>
                                </w:tc>
                                <w:tc>
                                  <w:tcPr>
                                    <w:tcW w:w="6804" w:type="dxa"/>
                                  </w:tcPr>
                                  <w:p w:rsidR="00D61F49" w:rsidRDefault="00D61F49">
                                    <w:pPr>
                                      <w:pStyle w:val="Header"/>
                                      <w:spacing w:before="60" w:after="60"/>
                                      <w:ind w:right="176"/>
                                      <w:rPr>
                                        <w:i/>
                                      </w:rPr>
                                    </w:pPr>
                                    <w:r>
                                      <w:rPr>
                                        <w:i/>
                                      </w:rPr>
                                      <w:t>Benching or battering techniques may be used as a safeguard to reduce the height of the vertical side walls.</w:t>
                                    </w:r>
                                  </w:p>
                                  <w:p w:rsidR="00D61F49" w:rsidRDefault="00D61F49">
                                    <w:pPr>
                                      <w:pStyle w:val="Header"/>
                                      <w:spacing w:before="60" w:after="60"/>
                                      <w:ind w:right="176"/>
                                      <w:rPr>
                                        <w:i/>
                                      </w:rPr>
                                    </w:pPr>
                                    <w:r>
                                      <w:rPr>
                                        <w:i/>
                                      </w:rPr>
                                      <w:t>If these techniques are applied and the height of the vertical side walls are reduced below 1.5m a Permit to Work in Open Excavation or Trench may not be required.</w:t>
                                    </w:r>
                                  </w:p>
                                </w:tc>
                              </w:tr>
                            </w:tbl>
                            <w:p w:rsidR="00D61F49" w:rsidRDefault="00D61F49" w:rsidP="0098303B"/>
                          </w:txbxContent>
                        </wps:txbx>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796231C5" id="Group 27" o:spid="_x0000_s1048" style="position:absolute;margin-left:17.4pt;margin-top:1.2pt;width:497.25pt;height:136.45pt;z-index:251729920;mso-width-relative:margin" coordsize="56959,17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7bzDgMAAFgJAAAOAAAAZHJzL2Uyb0RvYy54bWzsVtuOmzAQfa/Uf7D83uWSAAEtWa32pkq9&#10;rLqt+uwYA1bBprYTsv36jg1hUVL1YatVValEIowv4zNn5gycX+zbBu2Y0lyKHAdnPkZMUFlwUeX4&#10;y+fbNyuMtCGiII0ULMePTOOL9etX532XsVDWsimYQuBE6Kzvclwb02Wep2nNWqLPZMcETJZStcSA&#10;qSqvUKQH723jhb4fe71URackZVrD6PUwidfOf1kyaj6WpWYGNTkGbMbdlbtv7N1bn5OsUqSrOR1h&#10;kGegaAkXcOjk6poYgraKn7hqOVVSy9KcUdl6siw5ZS4GiCbwj6K5U3LbuViqrK+6iSag9oinZ7ul&#10;H3b3CvEix2GCkSAt5Mgdi8AGcvquymDNneoeuns1DlSDZePdl6q1/xAJ2jtaHyda2d4gCoPxIoj8&#10;JMKIwlyQLMI0iAbiaQ3ZOdlH65txZxSnURpB3o52eoeDPYtvgtN3UET6iSf9Zzw91KRjjn5tORh5&#10;WgQHnj5BdRFRNQzFA1VumeXJMqK7d5J+00jIqxpWsUulZF8zUgCqwK4H7LMN1tCwFW3697KALJCt&#10;ka6kjihOoxCoPGU5ilfx0k5ZrpZJvFo5kieqSNYpbe6YbJF9yLEC+O4AsnunjQX0tMQFIBte3PKm&#10;cYaqNleNQjsCQrp1l4sB4pwvawTqc+wg/t6F765fuWi5gY7Q8DbHq2kRySxzN6IAmCQzhDfDM0Bu&#10;hB1iTusQhzXkFlw81EWPCm4jDfwkiRcYLFB+mAxeEWkqaFnUKIyUNF+5qV3Cbfk67POIV779jXAn&#10;946y2ckuozaJVjc6M/vN3klrKHc7tJHFI+QYznNagcYJD7VUPzDqoQnlWH/fEsUwat4KqJM0WC5t&#10;13LGMkpCMNR8ZjOfIYKCqxwbjIbHKzN0um2neFVbIlxkQl5CbZXc5fwJ1ViRIKAB/ssrKTxV0th0&#10;ZsJ4OSUBmSCVZLGwsnGFdehY0HfCwDJvtZSm6TI95P4gxv9a+ltamnrtv6Il946C17frFuOnhv0+&#10;mNtOe08fROufAAAA//8DAFBLAwQUAAYACAAAACEAwv/2duAAAAAJAQAADwAAAGRycy9kb3ducmV2&#10;LnhtbEyPS0/DMBCE70j8B2uRuFHn0fIIcaqqAk5VJVokxG0bb5Oo8TqK3ST997gnOO7MaObbfDmZ&#10;VgzUu8aygngWgSAurW64UvC1f394BuE8ssbWMim4kINlcXuTY6btyJ807HwlQgm7DBXU3neZlK6s&#10;yaCb2Y44eEfbG/Th7CupexxDuWllEkWP0mDDYaHGjtY1lafd2Sj4GHFcpfHbsDkd15ef/WL7vYlJ&#10;qfu7afUKwtPk/8JwxQ/oUASmgz2zdqJVkM4DuVeQzEFc7Sh5SUEcgvC0SEEWufz/QfELAAD//wMA&#10;UEsBAi0AFAAGAAgAAAAhALaDOJL+AAAA4QEAABMAAAAAAAAAAAAAAAAAAAAAAFtDb250ZW50X1R5&#10;cGVzXS54bWxQSwECLQAUAAYACAAAACEAOP0h/9YAAACUAQAACwAAAAAAAAAAAAAAAAAvAQAAX3Jl&#10;bHMvLnJlbHNQSwECLQAUAAYACAAAACEAwpe28w4DAABYCQAADgAAAAAAAAAAAAAAAAAuAgAAZHJz&#10;L2Uyb0RvYy54bWxQSwECLQAUAAYACAAAACEAwv/2duAAAAAJAQAADwAAAAAAAAAAAAAAAABoBQAA&#10;ZHJzL2Rvd25yZXYueG1sUEsFBgAAAAAEAAQA8wAAAHUGAAAAAA==&#10;">
                <v:rect id="Rectangle 6" o:spid="_x0000_s1049" style="position:absolute;left:95;width:56864;height:4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OUj8cA&#10;AADbAAAADwAAAGRycy9kb3ducmV2LnhtbESPX0vDQBDE3wt+h2MLfRG7ScU/jb2WWigt+mQVpG9r&#10;bptEc3tp7mzit/cEoY/DzPyGmS16W6sTt75yoiEdJ6BYcmcqKTS8va6v7kH5QGKodsIaftjDYn4x&#10;mFFmXCcvfNqFQkWI+Iw0lCE0GaLPS7bkx65hid7BtZZClG2BpqUuwm2NkyS5RUuVxIWSGl6VnH/t&#10;vq2GjeyfP3HaXS5XH4iPx6f07v0m1Xo07JcPoAL34Rz+b2+NhusU/r7EH4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STlI/HAAAA2wAAAA8AAAAAAAAAAAAAAAAAmAIAAGRy&#10;cy9kb3ducmV2LnhtbFBLBQYAAAAABAAEAPUAAACMAwAAAAA=&#10;">
                  <v:shadow on="t" offset="6pt,6pt"/>
                  <v:textbox>
                    <w:txbxContent>
                      <w:tbl>
                        <w:tblPr>
                          <w:tblW w:w="8931" w:type="dxa"/>
                          <w:tblInd w:w="-34" w:type="dxa"/>
                          <w:tblLayout w:type="fixed"/>
                          <w:tblLook w:val="0000" w:firstRow="0" w:lastRow="0" w:firstColumn="0" w:lastColumn="0" w:noHBand="0" w:noVBand="0"/>
                        </w:tblPr>
                        <w:tblGrid>
                          <w:gridCol w:w="2127"/>
                          <w:gridCol w:w="6804"/>
                        </w:tblGrid>
                        <w:tr w:rsidR="00D61F49">
                          <w:tc>
                            <w:tcPr>
                              <w:tcW w:w="2127" w:type="dxa"/>
                            </w:tcPr>
                            <w:p w:rsidR="00D61F49" w:rsidRDefault="00D61F49">
                              <w:pPr>
                                <w:ind w:left="34"/>
                              </w:pPr>
                              <w:r w:rsidRPr="00023DAF">
                                <w:rPr>
                                  <w:rFonts w:ascii="Tahoma" w:hAnsi="Tahoma"/>
                                </w:rPr>
                                <w:object w:dxaOrig="2046" w:dyaOrig="425">
                                  <v:shape id="_x0000_i1026" type="#_x0000_t75" style="width:92.55pt;height:16.85pt" o:ole="" filled="t" fillcolor="silver">
                                    <v:imagedata r:id="rId65" o:title=""/>
                                  </v:shape>
                                  <o:OLEObject Type="Embed" ProgID="Word.Picture.8" ShapeID="_x0000_i1026" DrawAspect="Content" ObjectID="_1611123699" r:id="rId68"/>
                                </w:object>
                              </w:r>
                            </w:p>
                          </w:tc>
                          <w:tc>
                            <w:tcPr>
                              <w:tcW w:w="6804" w:type="dxa"/>
                            </w:tcPr>
                            <w:p w:rsidR="00D61F49" w:rsidRDefault="00D61F49" w:rsidP="00E106E5">
                              <w:pPr>
                                <w:pStyle w:val="Header"/>
                                <w:spacing w:before="60" w:after="60"/>
                                <w:ind w:right="176"/>
                                <w:rPr>
                                  <w:i/>
                                </w:rPr>
                              </w:pPr>
                              <w:r>
                                <w:rPr>
                                  <w:i/>
                                </w:rPr>
                                <w:t>If at any time a person has to enter the exclusion zone, for any reason whatsoever, a Spotter shall be in place prior to entry.</w:t>
                              </w:r>
                            </w:p>
                          </w:tc>
                        </w:tr>
                      </w:tbl>
                      <w:p w:rsidR="00D61F49" w:rsidRDefault="00D61F49" w:rsidP="0098303B"/>
                    </w:txbxContent>
                  </v:textbox>
                </v:rect>
                <v:rect id="Rectangle 7" o:spid="_x0000_s1050" style="position:absolute;top:7334;width:56921;height:99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EK+MYA&#10;AADbAAAADwAAAGRycy9kb3ducmV2LnhtbESPQUvDQBSE74L/YXmCF2lfUrFq2m2pBVHak61Qentm&#10;X5O02bcxuzbx37uC4HGYmW+Y6by3tTpz6ysnGtJhAoold6aSQsP79nnwAMoHEkO1E9bwzR7ms8uL&#10;KWXGdfLG500oVISIz0hDGUKTIfq8ZEt+6BqW6B1caylE2RZoWuoi3NY4SpIxWqokLpTU8LLk/LT5&#10;shpeZL8+4mN3s1h+ID59rtL73V2q9fVVv5iACtyH//Bf+9VouB3B75f4A3D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EEK+MYAAADbAAAADwAAAAAAAAAAAAAAAACYAgAAZHJz&#10;L2Rvd25yZXYueG1sUEsFBgAAAAAEAAQA9QAAAIsDAAAAAA==&#10;">
                  <v:shadow on="t" offset="6pt,6pt"/>
                  <v:textbox>
                    <w:txbxContent>
                      <w:tbl>
                        <w:tblPr>
                          <w:tblW w:w="8931" w:type="dxa"/>
                          <w:tblInd w:w="-34" w:type="dxa"/>
                          <w:tblLayout w:type="fixed"/>
                          <w:tblLook w:val="0000" w:firstRow="0" w:lastRow="0" w:firstColumn="0" w:lastColumn="0" w:noHBand="0" w:noVBand="0"/>
                        </w:tblPr>
                        <w:tblGrid>
                          <w:gridCol w:w="2127"/>
                          <w:gridCol w:w="6804"/>
                        </w:tblGrid>
                        <w:tr w:rsidR="00D61F49">
                          <w:tc>
                            <w:tcPr>
                              <w:tcW w:w="2127" w:type="dxa"/>
                            </w:tcPr>
                            <w:p w:rsidR="00D61F49" w:rsidRDefault="00D61F49">
                              <w:pPr>
                                <w:ind w:left="34"/>
                              </w:pPr>
                              <w:r w:rsidRPr="00023DAF">
                                <w:rPr>
                                  <w:rFonts w:ascii="Tahoma" w:hAnsi="Tahoma"/>
                                </w:rPr>
                                <w:object w:dxaOrig="2046" w:dyaOrig="425">
                                  <v:shape id="_x0000_i1028" type="#_x0000_t75" style="width:91.65pt;height:18.7pt" o:ole="" filled="t" fillcolor="silver">
                                    <v:imagedata r:id="rId65" o:title=""/>
                                  </v:shape>
                                  <o:OLEObject Type="Embed" ProgID="Word.Picture.8" ShapeID="_x0000_i1028" DrawAspect="Content" ObjectID="_1611123700" r:id="rId69"/>
                                </w:object>
                              </w:r>
                            </w:p>
                          </w:tc>
                          <w:tc>
                            <w:tcPr>
                              <w:tcW w:w="6804" w:type="dxa"/>
                            </w:tcPr>
                            <w:p w:rsidR="00D61F49" w:rsidRDefault="00D61F49">
                              <w:pPr>
                                <w:pStyle w:val="Header"/>
                                <w:spacing w:before="60" w:after="60"/>
                                <w:ind w:right="176"/>
                                <w:rPr>
                                  <w:i/>
                                </w:rPr>
                              </w:pPr>
                              <w:r>
                                <w:rPr>
                                  <w:i/>
                                </w:rPr>
                                <w:t>Benching or battering techniques may be used as a safeguard to reduce the height of the vertical side walls.</w:t>
                              </w:r>
                            </w:p>
                            <w:p w:rsidR="00D61F49" w:rsidRDefault="00D61F49">
                              <w:pPr>
                                <w:pStyle w:val="Header"/>
                                <w:spacing w:before="60" w:after="60"/>
                                <w:ind w:right="176"/>
                                <w:rPr>
                                  <w:i/>
                                </w:rPr>
                              </w:pPr>
                              <w:r>
                                <w:rPr>
                                  <w:i/>
                                </w:rPr>
                                <w:t>If these techniques are applied and the height of the vertical side walls are reduced below 1.5m a Permit to Work in Open Excavation or Trench may not be required.</w:t>
                              </w:r>
                            </w:p>
                          </w:tc>
                        </w:tr>
                      </w:tbl>
                      <w:p w:rsidR="00D61F49" w:rsidRDefault="00D61F49" w:rsidP="0098303B"/>
                    </w:txbxContent>
                  </v:textbox>
                </v:rect>
                <w10:wrap type="square"/>
              </v:group>
            </w:pict>
          </mc:Fallback>
        </mc:AlternateContent>
      </w:r>
    </w:p>
    <w:p w:rsidR="0098303B" w:rsidRPr="0098303B" w:rsidRDefault="0098303B" w:rsidP="0098303B">
      <w:pPr>
        <w:rPr>
          <w:rFonts w:asciiTheme="minorHAnsi" w:hAnsiTheme="minorHAnsi"/>
        </w:rPr>
      </w:pPr>
      <w:r w:rsidRPr="0098303B">
        <w:rPr>
          <w:rFonts w:asciiTheme="minorHAnsi" w:hAnsiTheme="minorHAnsi"/>
        </w:rPr>
        <w:t>Risk to personnel due to the collapse of an excavation wall may be reduced by completing as much of the work as possible without requiring people to enter the excavation (danger area).</w:t>
      </w:r>
    </w:p>
    <w:p w:rsidR="0098303B" w:rsidRPr="0098303B" w:rsidRDefault="0098303B" w:rsidP="0098303B">
      <w:pPr>
        <w:rPr>
          <w:rFonts w:asciiTheme="minorHAnsi" w:hAnsiTheme="minorHAnsi"/>
        </w:rPr>
      </w:pPr>
      <w:r w:rsidRPr="0098303B">
        <w:rPr>
          <w:rFonts w:asciiTheme="minorHAnsi" w:hAnsiTheme="minorHAnsi"/>
        </w:rPr>
        <w:t>Similarly, exposure may be reduced by limiting the time an excavation remains open, and through the application of a dedicated Spotter.</w:t>
      </w:r>
    </w:p>
    <w:p w:rsidR="0065153E" w:rsidRDefault="0065153E">
      <w:pPr>
        <w:spacing w:before="100" w:after="100"/>
        <w:jc w:val="left"/>
        <w:rPr>
          <w:rFonts w:asciiTheme="minorHAnsi" w:hAnsiTheme="minorHAnsi"/>
          <w:b/>
        </w:rPr>
      </w:pPr>
      <w:r>
        <w:rPr>
          <w:rFonts w:asciiTheme="minorHAnsi" w:hAnsiTheme="minorHAnsi"/>
          <w:b/>
        </w:rPr>
        <w:br w:type="page"/>
      </w:r>
    </w:p>
    <w:p w:rsidR="0098303B" w:rsidRPr="0098303B" w:rsidRDefault="0098303B" w:rsidP="0098303B">
      <w:pPr>
        <w:rPr>
          <w:rFonts w:asciiTheme="minorHAnsi" w:hAnsiTheme="minorHAnsi"/>
          <w:b/>
        </w:rPr>
      </w:pPr>
      <w:r w:rsidRPr="0098303B">
        <w:rPr>
          <w:rFonts w:asciiTheme="minorHAnsi" w:hAnsiTheme="minorHAnsi"/>
          <w:b/>
        </w:rPr>
        <w:t>Shoring, Battering or Benching</w:t>
      </w:r>
    </w:p>
    <w:p w:rsidR="0098303B" w:rsidRPr="0098303B" w:rsidRDefault="0098303B" w:rsidP="0098303B">
      <w:pPr>
        <w:rPr>
          <w:rFonts w:asciiTheme="minorHAnsi" w:hAnsiTheme="minorHAnsi"/>
        </w:rPr>
      </w:pPr>
      <w:r w:rsidRPr="0098303B">
        <w:rPr>
          <w:rFonts w:asciiTheme="minorHAnsi" w:hAnsiTheme="minorHAnsi"/>
        </w:rPr>
        <w:t>Shoring, Battering and Benching are methods of securing or stabilising the walls of an excavation to prevent cave-in.</w:t>
      </w:r>
    </w:p>
    <w:p w:rsidR="0098303B" w:rsidRPr="0098303B" w:rsidRDefault="0098303B" w:rsidP="0098303B">
      <w:pPr>
        <w:rPr>
          <w:rFonts w:asciiTheme="minorHAnsi" w:hAnsiTheme="minorHAnsi"/>
        </w:rPr>
      </w:pPr>
      <w:r w:rsidRPr="0098303B">
        <w:rPr>
          <w:rFonts w:asciiTheme="minorHAnsi" w:hAnsiTheme="minorHAnsi"/>
          <w:b/>
        </w:rPr>
        <w:t xml:space="preserve">Excavations less than 1.5m in depth: </w:t>
      </w:r>
      <w:r w:rsidRPr="0098303B">
        <w:rPr>
          <w:rFonts w:asciiTheme="minorHAnsi" w:hAnsiTheme="minorHAnsi"/>
        </w:rPr>
        <w:t>If a person is required to enter the excavation, the walls should be shored, battered or benched if the soil or rock is unstable and may be prone to collapse.</w:t>
      </w:r>
    </w:p>
    <w:p w:rsidR="0098303B" w:rsidRPr="0098303B" w:rsidRDefault="0098303B" w:rsidP="0098303B">
      <w:pPr>
        <w:rPr>
          <w:rFonts w:asciiTheme="minorHAnsi" w:hAnsiTheme="minorHAnsi"/>
        </w:rPr>
      </w:pPr>
      <w:r w:rsidRPr="0098303B">
        <w:rPr>
          <w:rFonts w:asciiTheme="minorHAnsi" w:hAnsiTheme="minorHAnsi"/>
          <w:b/>
        </w:rPr>
        <w:t xml:space="preserve">Excavations greater than 1.5m in depth: </w:t>
      </w:r>
      <w:r w:rsidRPr="0098303B">
        <w:rPr>
          <w:rFonts w:asciiTheme="minorHAnsi" w:hAnsiTheme="minorHAnsi"/>
        </w:rPr>
        <w:t xml:space="preserve">If a person is required to enter the excavation, the walls </w:t>
      </w:r>
      <w:r w:rsidRPr="0098303B">
        <w:rPr>
          <w:rFonts w:asciiTheme="minorHAnsi" w:hAnsiTheme="minorHAnsi"/>
          <w:b/>
        </w:rPr>
        <w:t>shall be</w:t>
      </w:r>
      <w:r w:rsidRPr="0098303B">
        <w:rPr>
          <w:rFonts w:asciiTheme="minorHAnsi" w:hAnsiTheme="minorHAnsi"/>
        </w:rPr>
        <w:t xml:space="preserve"> shored, battered or benched before any person enters the excavation.</w:t>
      </w:r>
    </w:p>
    <w:p w:rsidR="0098303B" w:rsidRPr="0098303B" w:rsidRDefault="0098303B" w:rsidP="0098303B">
      <w:pPr>
        <w:rPr>
          <w:rFonts w:asciiTheme="minorHAnsi" w:hAnsiTheme="minorHAnsi"/>
          <w:b/>
        </w:rPr>
      </w:pPr>
      <w:r w:rsidRPr="0098303B">
        <w:rPr>
          <w:rFonts w:asciiTheme="minorHAnsi" w:hAnsiTheme="minorHAnsi"/>
          <w:b/>
        </w:rPr>
        <w:t>Shoring</w:t>
      </w:r>
    </w:p>
    <w:p w:rsidR="0098303B" w:rsidRPr="0098303B" w:rsidRDefault="0098303B" w:rsidP="0098303B">
      <w:pPr>
        <w:rPr>
          <w:rFonts w:asciiTheme="minorHAnsi" w:hAnsiTheme="minorHAnsi"/>
        </w:rPr>
      </w:pPr>
      <w:r w:rsidRPr="0098303B">
        <w:rPr>
          <w:rFonts w:asciiTheme="minorHAnsi" w:hAnsiTheme="minorHAnsi"/>
        </w:rPr>
        <w:t>Shoring is a system of temporary supports and sheeting material used to maintain the stability of the sides of an excavation.</w:t>
      </w:r>
    </w:p>
    <w:p w:rsidR="0098303B" w:rsidRPr="0098303B" w:rsidRDefault="0098303B" w:rsidP="0098303B">
      <w:pPr>
        <w:rPr>
          <w:rFonts w:asciiTheme="minorHAnsi" w:hAnsiTheme="minorHAnsi"/>
          <w:b/>
        </w:rPr>
      </w:pPr>
      <w:r w:rsidRPr="0098303B">
        <w:rPr>
          <w:rFonts w:asciiTheme="minorHAnsi" w:hAnsiTheme="minorHAnsi"/>
          <w:b/>
        </w:rPr>
        <w:t>Benching and Battering</w:t>
      </w:r>
    </w:p>
    <w:p w:rsidR="0098303B" w:rsidRPr="0098303B" w:rsidRDefault="0098303B" w:rsidP="0098303B">
      <w:pPr>
        <w:rPr>
          <w:rFonts w:asciiTheme="minorHAnsi" w:hAnsiTheme="minorHAnsi"/>
        </w:rPr>
      </w:pPr>
      <w:r w:rsidRPr="0098303B">
        <w:rPr>
          <w:rFonts w:asciiTheme="minorHAnsi" w:hAnsiTheme="minorHAnsi"/>
        </w:rPr>
        <w:t>Benching is the creation of stepped sides to an excavation. Benching is used to reduce the depth of an excavation to a series of steps of no greater than 1.5 metres in height.</w:t>
      </w:r>
    </w:p>
    <w:p w:rsidR="0098303B" w:rsidRPr="0098303B" w:rsidRDefault="0098303B" w:rsidP="0098303B">
      <w:pPr>
        <w:rPr>
          <w:rFonts w:asciiTheme="minorHAnsi" w:hAnsiTheme="minorHAnsi"/>
        </w:rPr>
      </w:pPr>
      <w:r w:rsidRPr="0098303B">
        <w:rPr>
          <w:rFonts w:asciiTheme="minorHAnsi" w:hAnsiTheme="minorHAnsi"/>
        </w:rPr>
        <w:t>A batter is where the wall of an excavation is sloped back at an angle. A batter can commence at the bottom of an excavation or may start higher up. If the latter is chosen, the vertical wall below the battered portion should not exceed 1.5 metres in height.</w:t>
      </w:r>
    </w:p>
    <w:p w:rsidR="0098303B" w:rsidRPr="0098303B" w:rsidRDefault="0098303B">
      <w:pPr>
        <w:spacing w:before="100" w:after="100"/>
        <w:jc w:val="left"/>
        <w:rPr>
          <w:rFonts w:asciiTheme="minorHAnsi" w:hAnsiTheme="minorHAnsi"/>
        </w:rPr>
      </w:pPr>
      <w:r w:rsidRPr="0098303B">
        <w:rPr>
          <w:rFonts w:asciiTheme="minorHAnsi" w:hAnsiTheme="minorHAnsi"/>
        </w:rPr>
        <w:br w:type="page"/>
      </w:r>
    </w:p>
    <w:p w:rsidR="0098303B" w:rsidRPr="0098303B" w:rsidRDefault="0098303B" w:rsidP="0098303B">
      <w:pPr>
        <w:rPr>
          <w:rFonts w:asciiTheme="minorHAnsi" w:hAnsiTheme="minorHAnsi"/>
        </w:rPr>
      </w:pPr>
    </w:p>
    <w:tbl>
      <w:tblPr>
        <w:tblW w:w="0" w:type="auto"/>
        <w:tblInd w:w="675" w:type="dxa"/>
        <w:tblLayout w:type="fixed"/>
        <w:tblLook w:val="0000" w:firstRow="0" w:lastRow="0" w:firstColumn="0" w:lastColumn="0" w:noHBand="0" w:noVBand="0"/>
      </w:tblPr>
      <w:tblGrid>
        <w:gridCol w:w="3828"/>
        <w:gridCol w:w="5244"/>
      </w:tblGrid>
      <w:tr w:rsidR="0098303B" w:rsidRPr="0098303B" w:rsidTr="00E106E5">
        <w:tc>
          <w:tcPr>
            <w:tcW w:w="3828" w:type="dxa"/>
          </w:tcPr>
          <w:p w:rsidR="0098303B" w:rsidRPr="0098303B" w:rsidRDefault="0098303B" w:rsidP="00E106E5">
            <w:pPr>
              <w:rPr>
                <w:rFonts w:asciiTheme="minorHAnsi" w:hAnsiTheme="minorHAnsi"/>
                <w:b/>
              </w:rPr>
            </w:pPr>
            <w:r w:rsidRPr="0098303B">
              <w:rPr>
                <w:rFonts w:asciiTheme="minorHAnsi" w:hAnsiTheme="minorHAnsi"/>
                <w:b/>
              </w:rPr>
              <w:t>Benching Example:</w:t>
            </w:r>
          </w:p>
        </w:tc>
        <w:tc>
          <w:tcPr>
            <w:tcW w:w="5244" w:type="dxa"/>
          </w:tcPr>
          <w:p w:rsidR="0098303B" w:rsidRPr="0098303B" w:rsidRDefault="0098303B" w:rsidP="00E106E5">
            <w:pPr>
              <w:rPr>
                <w:rFonts w:asciiTheme="minorHAnsi" w:hAnsiTheme="minorHAnsi"/>
                <w:b/>
              </w:rPr>
            </w:pPr>
            <w:r w:rsidRPr="0098303B">
              <w:rPr>
                <w:rFonts w:asciiTheme="minorHAnsi" w:hAnsiTheme="minorHAnsi"/>
                <w:b/>
              </w:rPr>
              <w:t>Battering Example:</w:t>
            </w:r>
          </w:p>
        </w:tc>
      </w:tr>
      <w:tr w:rsidR="0098303B" w:rsidRPr="0098303B" w:rsidTr="00E106E5">
        <w:tc>
          <w:tcPr>
            <w:tcW w:w="9072" w:type="dxa"/>
            <w:gridSpan w:val="2"/>
          </w:tcPr>
          <w:p w:rsidR="0098303B" w:rsidRPr="0098303B" w:rsidRDefault="0098303B" w:rsidP="00E106E5">
            <w:pPr>
              <w:rPr>
                <w:rFonts w:asciiTheme="minorHAnsi" w:hAnsiTheme="minorHAnsi"/>
                <w:b/>
              </w:rPr>
            </w:pPr>
            <w:r w:rsidRPr="0098303B">
              <w:rPr>
                <w:rFonts w:asciiTheme="minorHAnsi" w:hAnsiTheme="minorHAnsi"/>
                <w:b/>
                <w:noProof/>
              </w:rPr>
              <w:drawing>
                <wp:inline distT="0" distB="0" distL="0" distR="0" wp14:anchorId="255AF8D6" wp14:editId="2E08DD72">
                  <wp:extent cx="4495800" cy="1352550"/>
                  <wp:effectExtent l="19050" t="0" r="0" b="0"/>
                  <wp:docPr id="46" name="Picture 46" descr="ben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benching"/>
                          <pic:cNvPicPr>
                            <a:picLocks noChangeAspect="1" noChangeArrowheads="1"/>
                          </pic:cNvPicPr>
                        </pic:nvPicPr>
                        <pic:blipFill>
                          <a:blip r:embed="rId70" cstate="print"/>
                          <a:srcRect/>
                          <a:stretch>
                            <a:fillRect/>
                          </a:stretch>
                        </pic:blipFill>
                        <pic:spPr bwMode="auto">
                          <a:xfrm>
                            <a:off x="0" y="0"/>
                            <a:ext cx="4495800" cy="1352550"/>
                          </a:xfrm>
                          <a:prstGeom prst="rect">
                            <a:avLst/>
                          </a:prstGeom>
                          <a:noFill/>
                          <a:ln w="9525">
                            <a:noFill/>
                            <a:miter lim="800000"/>
                            <a:headEnd/>
                            <a:tailEnd/>
                          </a:ln>
                        </pic:spPr>
                      </pic:pic>
                    </a:graphicData>
                  </a:graphic>
                </wp:inline>
              </w:drawing>
            </w:r>
          </w:p>
        </w:tc>
      </w:tr>
    </w:tbl>
    <w:p w:rsidR="0098303B" w:rsidRPr="0098303B" w:rsidRDefault="0098303B" w:rsidP="0098303B">
      <w:pPr>
        <w:rPr>
          <w:rFonts w:asciiTheme="minorHAnsi" w:hAnsiTheme="minorHAnsi"/>
          <w:b/>
        </w:rPr>
      </w:pPr>
      <w:r w:rsidRPr="0098303B">
        <w:rPr>
          <w:rFonts w:asciiTheme="minorHAnsi" w:hAnsiTheme="minorHAnsi"/>
          <w:b/>
        </w:rPr>
        <w:t>Barriers</w:t>
      </w:r>
    </w:p>
    <w:p w:rsidR="0098303B" w:rsidRPr="0098303B" w:rsidRDefault="0098303B" w:rsidP="0098303B">
      <w:pPr>
        <w:rPr>
          <w:rFonts w:asciiTheme="minorHAnsi" w:hAnsiTheme="minorHAnsi"/>
        </w:rPr>
      </w:pPr>
      <w:r w:rsidRPr="0098303B">
        <w:rPr>
          <w:rFonts w:asciiTheme="minorHAnsi" w:hAnsiTheme="minorHAnsi"/>
        </w:rPr>
        <w:t>A secure fence or barricade, set at a minimum height of one metre, must be erected around any accessible part of all open or exposed excavations. Excavations must be delineated during the hours of darkness with flashing lights.</w:t>
      </w:r>
    </w:p>
    <w:p w:rsidR="0098303B" w:rsidRPr="0098303B" w:rsidRDefault="0098303B" w:rsidP="0098303B">
      <w:pPr>
        <w:rPr>
          <w:rFonts w:asciiTheme="minorHAnsi" w:hAnsiTheme="minorHAnsi"/>
        </w:rPr>
      </w:pPr>
      <w:r w:rsidRPr="0098303B">
        <w:rPr>
          <w:rFonts w:asciiTheme="minorHAnsi" w:hAnsiTheme="minorHAnsi"/>
        </w:rPr>
        <w:t xml:space="preserve">Excavated soil or other materials must not be placed within </w:t>
      </w:r>
      <w:r w:rsidRPr="0098303B">
        <w:rPr>
          <w:rFonts w:asciiTheme="minorHAnsi" w:hAnsiTheme="minorHAnsi"/>
          <w:b/>
        </w:rPr>
        <w:t>1 metre</w:t>
      </w:r>
      <w:r w:rsidRPr="0098303B">
        <w:rPr>
          <w:rFonts w:asciiTheme="minorHAnsi" w:hAnsiTheme="minorHAnsi"/>
        </w:rPr>
        <w:t xml:space="preserve"> of the side of any part of the excavation.</w:t>
      </w:r>
    </w:p>
    <w:p w:rsidR="0098303B" w:rsidRPr="0098303B" w:rsidRDefault="0098303B" w:rsidP="0098303B">
      <w:pPr>
        <w:rPr>
          <w:rFonts w:asciiTheme="minorHAnsi" w:hAnsiTheme="minorHAnsi"/>
        </w:rPr>
      </w:pPr>
      <w:r w:rsidRPr="0098303B">
        <w:rPr>
          <w:rFonts w:asciiTheme="minorHAnsi" w:hAnsiTheme="minorHAnsi"/>
        </w:rPr>
        <w:t>When operating vehicles close to open excavations, stop blocks, berms or barriers must be erected to prevent vehicles over-running or endangering the stability of the excavation.</w:t>
      </w:r>
    </w:p>
    <w:p w:rsidR="0098303B" w:rsidRPr="0098303B" w:rsidRDefault="0098303B" w:rsidP="0098303B">
      <w:pPr>
        <w:rPr>
          <w:rFonts w:asciiTheme="minorHAnsi" w:hAnsiTheme="minorHAnsi"/>
          <w:sz w:val="18"/>
          <w:szCs w:val="18"/>
        </w:rPr>
      </w:pPr>
      <w:r w:rsidRPr="0098303B">
        <w:rPr>
          <w:rFonts w:asciiTheme="minorHAnsi" w:hAnsiTheme="minorHAnsi"/>
          <w:sz w:val="18"/>
          <w:szCs w:val="18"/>
        </w:rPr>
        <w:t>4.1.3</w:t>
      </w:r>
      <w:r w:rsidRPr="0098303B">
        <w:rPr>
          <w:rFonts w:asciiTheme="minorHAnsi" w:hAnsiTheme="minorHAnsi"/>
          <w:sz w:val="18"/>
          <w:szCs w:val="18"/>
        </w:rPr>
        <w:tab/>
        <w:t>Hazardous Atmosphere in Trench</w:t>
      </w:r>
    </w:p>
    <w:p w:rsidR="0098303B" w:rsidRPr="0098303B" w:rsidRDefault="0098303B" w:rsidP="0098303B">
      <w:pPr>
        <w:rPr>
          <w:rFonts w:asciiTheme="minorHAnsi" w:hAnsiTheme="minorHAnsi"/>
        </w:rPr>
      </w:pPr>
      <w:r w:rsidRPr="0098303B">
        <w:rPr>
          <w:rFonts w:asciiTheme="minorHAnsi" w:hAnsiTheme="minorHAnsi"/>
        </w:rPr>
        <w:t>Potential for a hazardous atmosphere shall be considered when assessing risk of working / entering an excavation or trench. Where potential is identified, allowance for gas testing / monitoring and establishment of controls shall be identified within work permits. Consideration shall be given to applying for a confined space work permit.</w:t>
      </w:r>
    </w:p>
    <w:p w:rsidR="0098303B" w:rsidRPr="0098303B" w:rsidRDefault="0098303B" w:rsidP="0098303B">
      <w:pPr>
        <w:rPr>
          <w:rFonts w:asciiTheme="minorHAnsi" w:hAnsiTheme="minorHAnsi"/>
        </w:rPr>
      </w:pPr>
      <w:r w:rsidRPr="0098303B">
        <w:rPr>
          <w:rFonts w:asciiTheme="minorHAnsi" w:hAnsiTheme="minorHAnsi"/>
          <w:b/>
        </w:rPr>
        <w:t>Note</w:t>
      </w:r>
      <w:r w:rsidRPr="0098303B">
        <w:rPr>
          <w:rFonts w:asciiTheme="minorHAnsi" w:hAnsiTheme="minorHAnsi"/>
        </w:rPr>
        <w:t>: There may be potential for inherent gas or introduced gas (fuel gas / oxygen, etc.)</w:t>
      </w:r>
    </w:p>
    <w:p w:rsidR="0098303B" w:rsidRPr="0098303B" w:rsidRDefault="0098303B" w:rsidP="0098303B">
      <w:pPr>
        <w:rPr>
          <w:rFonts w:asciiTheme="minorHAnsi" w:hAnsiTheme="minorHAnsi"/>
          <w:b/>
          <w:sz w:val="18"/>
          <w:szCs w:val="18"/>
        </w:rPr>
      </w:pPr>
      <w:r w:rsidRPr="0098303B">
        <w:rPr>
          <w:rFonts w:asciiTheme="minorHAnsi" w:hAnsiTheme="minorHAnsi"/>
          <w:b/>
          <w:sz w:val="18"/>
          <w:szCs w:val="18"/>
        </w:rPr>
        <w:t>4.1.4</w:t>
      </w:r>
      <w:r w:rsidRPr="0098303B">
        <w:rPr>
          <w:rFonts w:asciiTheme="minorHAnsi" w:hAnsiTheme="minorHAnsi"/>
          <w:b/>
          <w:sz w:val="18"/>
          <w:szCs w:val="18"/>
        </w:rPr>
        <w:tab/>
        <w:t>Water Inrush</w:t>
      </w:r>
    </w:p>
    <w:p w:rsidR="0098303B" w:rsidRPr="0098303B" w:rsidRDefault="0098303B" w:rsidP="0098303B">
      <w:pPr>
        <w:rPr>
          <w:rFonts w:asciiTheme="minorHAnsi" w:hAnsiTheme="minorHAnsi"/>
        </w:rPr>
      </w:pPr>
      <w:r w:rsidRPr="0098303B">
        <w:rPr>
          <w:rFonts w:asciiTheme="minorHAnsi" w:hAnsiTheme="minorHAnsi"/>
        </w:rPr>
        <w:t xml:space="preserve">Consideration shall be given to the potential for water ingress or inrush into excavations or trenches where person(s) may have to enter. Where potential exists, controls shall be identified within JSA, e.g. allowance for drainage and / or pumps. </w:t>
      </w:r>
    </w:p>
    <w:p w:rsidR="0098303B" w:rsidRPr="0098303B" w:rsidRDefault="0098303B" w:rsidP="0098303B">
      <w:pPr>
        <w:rPr>
          <w:rFonts w:asciiTheme="minorHAnsi" w:hAnsiTheme="minorHAnsi"/>
        </w:rPr>
      </w:pPr>
      <w:r w:rsidRPr="0098303B">
        <w:rPr>
          <w:rFonts w:asciiTheme="minorHAnsi" w:hAnsiTheme="minorHAnsi"/>
        </w:rPr>
        <w:t>Secondary risks of water ingress shall also be considered where electrical equipment, welders, etc. are to be used.</w:t>
      </w:r>
    </w:p>
    <w:p w:rsidR="0098303B" w:rsidRPr="0098303B" w:rsidRDefault="0098303B" w:rsidP="0098303B">
      <w:pPr>
        <w:rPr>
          <w:rFonts w:asciiTheme="minorHAnsi" w:hAnsiTheme="minorHAnsi"/>
          <w:b/>
          <w:sz w:val="18"/>
          <w:szCs w:val="18"/>
        </w:rPr>
      </w:pPr>
      <w:r w:rsidRPr="0098303B">
        <w:rPr>
          <w:rFonts w:asciiTheme="minorHAnsi" w:hAnsiTheme="minorHAnsi"/>
          <w:b/>
          <w:sz w:val="18"/>
          <w:szCs w:val="18"/>
        </w:rPr>
        <w:t>4.1.5</w:t>
      </w:r>
      <w:r w:rsidRPr="0098303B">
        <w:rPr>
          <w:rFonts w:asciiTheme="minorHAnsi" w:hAnsiTheme="minorHAnsi"/>
          <w:b/>
          <w:sz w:val="18"/>
          <w:szCs w:val="18"/>
        </w:rPr>
        <w:tab/>
        <w:t>Routine Inspection</w:t>
      </w:r>
    </w:p>
    <w:p w:rsidR="0098303B" w:rsidRPr="0098303B" w:rsidRDefault="0098303B" w:rsidP="0098303B">
      <w:pPr>
        <w:rPr>
          <w:rFonts w:asciiTheme="minorHAnsi" w:hAnsiTheme="minorHAnsi"/>
        </w:rPr>
      </w:pPr>
      <w:r w:rsidRPr="0098303B">
        <w:rPr>
          <w:rFonts w:asciiTheme="minorHAnsi" w:hAnsiTheme="minorHAnsi"/>
        </w:rPr>
        <w:t>An excavation, including installed shoring, batter or bench of the excavation should be examined by a competent person each day, before people commence work in the excavation.</w:t>
      </w:r>
    </w:p>
    <w:p w:rsidR="0098303B" w:rsidRPr="0098303B" w:rsidRDefault="0098303B" w:rsidP="0098303B">
      <w:pPr>
        <w:rPr>
          <w:rFonts w:asciiTheme="minorHAnsi" w:hAnsiTheme="minorHAnsi"/>
        </w:rPr>
      </w:pPr>
      <w:r w:rsidRPr="0098303B">
        <w:rPr>
          <w:rFonts w:asciiTheme="minorHAnsi" w:hAnsiTheme="minorHAnsi"/>
        </w:rPr>
        <w:t>If unsafe conditions are found either during the inspection or during the normal course of work, work in the excavation should cease immediately and persons should not enter the excavation until the unsafe condition has been rectified.</w:t>
      </w:r>
    </w:p>
    <w:p w:rsidR="0098303B" w:rsidRPr="0098303B" w:rsidRDefault="0098303B">
      <w:pPr>
        <w:spacing w:before="100" w:after="100"/>
        <w:jc w:val="left"/>
        <w:rPr>
          <w:rFonts w:asciiTheme="minorHAnsi" w:hAnsiTheme="minorHAnsi"/>
          <w:b/>
          <w:sz w:val="18"/>
          <w:szCs w:val="18"/>
        </w:rPr>
      </w:pPr>
      <w:r w:rsidRPr="0098303B">
        <w:rPr>
          <w:rFonts w:asciiTheme="minorHAnsi" w:hAnsiTheme="minorHAnsi"/>
          <w:b/>
          <w:sz w:val="18"/>
          <w:szCs w:val="18"/>
        </w:rPr>
        <w:br w:type="page"/>
      </w:r>
    </w:p>
    <w:p w:rsidR="0098303B" w:rsidRPr="0098303B" w:rsidRDefault="0098303B" w:rsidP="0098303B">
      <w:pPr>
        <w:rPr>
          <w:rFonts w:asciiTheme="minorHAnsi" w:hAnsiTheme="minorHAnsi"/>
          <w:b/>
          <w:sz w:val="18"/>
          <w:szCs w:val="18"/>
        </w:rPr>
      </w:pPr>
      <w:r w:rsidRPr="0098303B">
        <w:rPr>
          <w:rFonts w:asciiTheme="minorHAnsi" w:hAnsiTheme="minorHAnsi"/>
          <w:b/>
          <w:sz w:val="18"/>
          <w:szCs w:val="18"/>
        </w:rPr>
        <w:t>4.1.6</w:t>
      </w:r>
      <w:r w:rsidRPr="0098303B">
        <w:rPr>
          <w:rFonts w:asciiTheme="minorHAnsi" w:hAnsiTheme="minorHAnsi"/>
          <w:b/>
          <w:sz w:val="18"/>
          <w:szCs w:val="18"/>
        </w:rPr>
        <w:tab/>
        <w:t>Work in Excavation – Stand-by Person</w:t>
      </w:r>
    </w:p>
    <w:p w:rsidR="0098303B" w:rsidRPr="0098303B" w:rsidRDefault="0098303B" w:rsidP="0098303B">
      <w:pPr>
        <w:rPr>
          <w:rFonts w:asciiTheme="minorHAnsi" w:hAnsiTheme="minorHAnsi"/>
        </w:rPr>
      </w:pPr>
      <w:r w:rsidRPr="0098303B">
        <w:rPr>
          <w:rFonts w:asciiTheme="minorHAnsi" w:hAnsiTheme="minorHAnsi"/>
        </w:rPr>
        <w:t>Where required by risk assessment, an assistant / Spotter who has been trained in site communications and emergency response procedures shall keep the worker(s) and work area under constant observation. Effective communication procedures must be established between the worker(s) and the observer.</w:t>
      </w:r>
    </w:p>
    <w:p w:rsidR="0098303B" w:rsidRPr="0098303B" w:rsidRDefault="0098303B" w:rsidP="0098303B">
      <w:pPr>
        <w:rPr>
          <w:rFonts w:asciiTheme="minorHAnsi" w:hAnsiTheme="minorHAnsi"/>
        </w:rPr>
      </w:pPr>
      <w:r w:rsidRPr="0098303B">
        <w:rPr>
          <w:rFonts w:asciiTheme="minorHAnsi" w:hAnsiTheme="minorHAnsi"/>
        </w:rPr>
        <w:t>The assistant / observer shall be made aware of the Procedures and / or Work Instructions to make certain compliance is maintained.</w:t>
      </w:r>
    </w:p>
    <w:p w:rsidR="0098303B" w:rsidRPr="00D54802" w:rsidRDefault="0098303B" w:rsidP="0098303B">
      <w:pPr>
        <w:rPr>
          <w:rFonts w:asciiTheme="minorHAnsi" w:hAnsiTheme="minorHAnsi"/>
          <w:b/>
          <w:szCs w:val="22"/>
        </w:rPr>
      </w:pPr>
      <w:r w:rsidRPr="00D54802">
        <w:rPr>
          <w:rFonts w:asciiTheme="minorHAnsi" w:hAnsiTheme="minorHAnsi"/>
          <w:b/>
          <w:szCs w:val="22"/>
        </w:rPr>
        <w:t>Communication and Training</w:t>
      </w:r>
    </w:p>
    <w:p w:rsidR="0098303B" w:rsidRPr="00D54802" w:rsidRDefault="0098303B" w:rsidP="0098303B">
      <w:pPr>
        <w:rPr>
          <w:rFonts w:asciiTheme="minorHAnsi" w:hAnsiTheme="minorHAnsi"/>
          <w:szCs w:val="22"/>
          <w:lang w:val="en-GB"/>
        </w:rPr>
      </w:pPr>
      <w:r w:rsidRPr="00D54802">
        <w:rPr>
          <w:rFonts w:asciiTheme="minorHAnsi" w:hAnsiTheme="minorHAnsi"/>
          <w:szCs w:val="22"/>
          <w:lang w:val="en-GB"/>
        </w:rPr>
        <w:t>All personnel affected by the content of this document will receive instruction or explanation on the relevant parts of the document.</w:t>
      </w:r>
    </w:p>
    <w:p w:rsidR="0098303B" w:rsidRPr="00D54802" w:rsidRDefault="0098303B" w:rsidP="0098303B">
      <w:pPr>
        <w:rPr>
          <w:rFonts w:asciiTheme="minorHAnsi" w:hAnsiTheme="minorHAnsi"/>
          <w:szCs w:val="22"/>
        </w:rPr>
      </w:pPr>
      <w:r w:rsidRPr="00D54802">
        <w:rPr>
          <w:rFonts w:asciiTheme="minorHAnsi" w:hAnsiTheme="minorHAnsi"/>
          <w:szCs w:val="22"/>
        </w:rPr>
        <w:t>Personnel requisitioning, issuing, or conducting work under a Work Permit will receive formal instruction in this procedure and other relevant documents.</w:t>
      </w:r>
    </w:p>
    <w:p w:rsidR="0098303B" w:rsidRPr="00D54802" w:rsidRDefault="0098303B" w:rsidP="0098303B">
      <w:pPr>
        <w:rPr>
          <w:rFonts w:asciiTheme="minorHAnsi" w:hAnsiTheme="minorHAnsi"/>
          <w:b/>
          <w:szCs w:val="22"/>
        </w:rPr>
      </w:pPr>
      <w:r w:rsidRPr="00D54802">
        <w:rPr>
          <w:rFonts w:asciiTheme="minorHAnsi" w:hAnsiTheme="minorHAnsi"/>
          <w:b/>
          <w:szCs w:val="22"/>
        </w:rPr>
        <w:t>References</w:t>
      </w:r>
    </w:p>
    <w:p w:rsidR="0098303B" w:rsidRPr="00D54802" w:rsidRDefault="0098303B" w:rsidP="00126670">
      <w:pPr>
        <w:pStyle w:val="BodyText3"/>
        <w:numPr>
          <w:ilvl w:val="0"/>
          <w:numId w:val="59"/>
        </w:numPr>
        <w:tabs>
          <w:tab w:val="clear" w:pos="1080"/>
          <w:tab w:val="num" w:pos="993"/>
          <w:tab w:val="left" w:pos="9464"/>
        </w:tabs>
        <w:spacing w:before="240" w:after="0"/>
        <w:ind w:left="993" w:hanging="426"/>
        <w:rPr>
          <w:rFonts w:asciiTheme="minorHAnsi" w:hAnsiTheme="minorHAnsi"/>
          <w:sz w:val="22"/>
          <w:szCs w:val="22"/>
        </w:rPr>
      </w:pPr>
      <w:r w:rsidRPr="00D54802">
        <w:rPr>
          <w:rFonts w:asciiTheme="minorHAnsi" w:hAnsiTheme="minorHAnsi"/>
          <w:sz w:val="22"/>
          <w:szCs w:val="22"/>
        </w:rPr>
        <w:t>Work Health &amp; Safety Act – Qld. (2012).</w:t>
      </w:r>
    </w:p>
    <w:p w:rsidR="0098303B" w:rsidRPr="00D54802" w:rsidRDefault="0098303B" w:rsidP="00126670">
      <w:pPr>
        <w:pStyle w:val="BodyText3"/>
        <w:numPr>
          <w:ilvl w:val="0"/>
          <w:numId w:val="59"/>
        </w:numPr>
        <w:tabs>
          <w:tab w:val="clear" w:pos="1080"/>
          <w:tab w:val="num" w:pos="993"/>
          <w:tab w:val="left" w:pos="9464"/>
        </w:tabs>
        <w:spacing w:before="240" w:after="0"/>
        <w:ind w:left="993" w:hanging="426"/>
        <w:rPr>
          <w:rFonts w:asciiTheme="minorHAnsi" w:hAnsiTheme="minorHAnsi"/>
          <w:sz w:val="22"/>
          <w:szCs w:val="22"/>
        </w:rPr>
      </w:pPr>
      <w:r w:rsidRPr="00D54802">
        <w:rPr>
          <w:rFonts w:asciiTheme="minorHAnsi" w:hAnsiTheme="minorHAnsi"/>
          <w:sz w:val="22"/>
          <w:szCs w:val="22"/>
        </w:rPr>
        <w:t>Work Health &amp; Safety Regulation – Qld. (2012)</w:t>
      </w:r>
    </w:p>
    <w:p w:rsidR="0098303B" w:rsidRPr="00D54802" w:rsidRDefault="0098303B" w:rsidP="0098303B">
      <w:pPr>
        <w:rPr>
          <w:rFonts w:asciiTheme="minorHAnsi" w:hAnsiTheme="minorHAnsi"/>
          <w:b/>
          <w:szCs w:val="22"/>
        </w:rPr>
      </w:pPr>
      <w:r w:rsidRPr="00D54802">
        <w:rPr>
          <w:rFonts w:asciiTheme="minorHAnsi" w:hAnsiTheme="minorHAnsi"/>
          <w:b/>
          <w:szCs w:val="22"/>
        </w:rPr>
        <w:t>Review</w:t>
      </w:r>
    </w:p>
    <w:p w:rsidR="0098303B" w:rsidRPr="00D54802" w:rsidRDefault="0098303B" w:rsidP="0098303B">
      <w:pPr>
        <w:rPr>
          <w:rFonts w:asciiTheme="minorHAnsi" w:hAnsiTheme="minorHAnsi"/>
          <w:szCs w:val="22"/>
        </w:rPr>
      </w:pPr>
      <w:r w:rsidRPr="00D54802">
        <w:rPr>
          <w:rFonts w:asciiTheme="minorHAnsi" w:hAnsiTheme="minorHAnsi"/>
          <w:szCs w:val="22"/>
        </w:rPr>
        <w:t>This procedure shall be reviewed in 3 years</w:t>
      </w:r>
      <w:r w:rsidRPr="00D54802">
        <w:rPr>
          <w:rFonts w:asciiTheme="minorHAnsi" w:hAnsiTheme="minorHAnsi"/>
          <w:b/>
          <w:szCs w:val="22"/>
        </w:rPr>
        <w:t xml:space="preserve"> or</w:t>
      </w:r>
      <w:r w:rsidRPr="00D54802">
        <w:rPr>
          <w:rFonts w:asciiTheme="minorHAnsi" w:hAnsiTheme="minorHAnsi"/>
          <w:szCs w:val="22"/>
        </w:rPr>
        <w:t xml:space="preserve"> after a major change in operation </w:t>
      </w:r>
      <w:r w:rsidRPr="00D54802">
        <w:rPr>
          <w:rFonts w:asciiTheme="minorHAnsi" w:hAnsiTheme="minorHAnsi"/>
          <w:b/>
          <w:szCs w:val="22"/>
        </w:rPr>
        <w:t>or</w:t>
      </w:r>
      <w:r w:rsidRPr="00D54802">
        <w:rPr>
          <w:rFonts w:asciiTheme="minorHAnsi" w:hAnsiTheme="minorHAnsi"/>
          <w:szCs w:val="22"/>
        </w:rPr>
        <w:t xml:space="preserve"> after a notifiable incident</w:t>
      </w:r>
    </w:p>
    <w:p w:rsidR="004B095C" w:rsidRDefault="004B095C">
      <w:pPr>
        <w:spacing w:before="100" w:after="100"/>
        <w:jc w:val="left"/>
        <w:rPr>
          <w:b/>
          <w:color w:val="1F497D" w:themeColor="text2"/>
          <w:sz w:val="48"/>
          <w:szCs w:val="48"/>
        </w:rPr>
      </w:pPr>
      <w:r w:rsidRPr="00D54802">
        <w:rPr>
          <w:szCs w:val="22"/>
        </w:rPr>
        <w:br w:type="page"/>
      </w:r>
    </w:p>
    <w:p w:rsidR="00BC4302" w:rsidRDefault="00EE221E" w:rsidP="00390F27">
      <w:pPr>
        <w:pStyle w:val="Heading1"/>
      </w:pPr>
      <w:bookmarkStart w:id="142" w:name="_Toc434331668"/>
      <w:r>
        <w:t>Glossary</w:t>
      </w:r>
      <w:bookmarkEnd w:id="142"/>
    </w:p>
    <w:tbl>
      <w:tblPr>
        <w:tblStyle w:val="TableGrid"/>
        <w:tblW w:w="0" w:type="auto"/>
        <w:tblLook w:val="04A0" w:firstRow="1" w:lastRow="0" w:firstColumn="1" w:lastColumn="0" w:noHBand="0" w:noVBand="1"/>
      </w:tblPr>
      <w:tblGrid>
        <w:gridCol w:w="3085"/>
        <w:gridCol w:w="7053"/>
      </w:tblGrid>
      <w:tr w:rsidR="00686FBD" w:rsidRPr="00686FBD" w:rsidTr="001D52D5">
        <w:tc>
          <w:tcPr>
            <w:tcW w:w="3085" w:type="dxa"/>
            <w:shd w:val="clear" w:color="auto" w:fill="D9D9D9" w:themeFill="background1" w:themeFillShade="D9"/>
          </w:tcPr>
          <w:p w:rsidR="00686FBD" w:rsidRPr="00686FBD" w:rsidRDefault="00686FBD" w:rsidP="001D52D5">
            <w:pPr>
              <w:spacing w:before="200" w:after="200" w:line="276" w:lineRule="auto"/>
              <w:jc w:val="center"/>
              <w:rPr>
                <w:rFonts w:asciiTheme="minorHAnsi" w:hAnsiTheme="minorHAnsi"/>
                <w:b/>
                <w:color w:val="auto"/>
                <w:szCs w:val="22"/>
              </w:rPr>
            </w:pPr>
            <w:r w:rsidRPr="00686FBD">
              <w:rPr>
                <w:rFonts w:asciiTheme="minorHAnsi" w:hAnsiTheme="minorHAnsi"/>
                <w:b/>
                <w:color w:val="auto"/>
                <w:szCs w:val="22"/>
              </w:rPr>
              <w:t>TERMINOLOGY</w:t>
            </w:r>
          </w:p>
        </w:tc>
        <w:tc>
          <w:tcPr>
            <w:tcW w:w="7053" w:type="dxa"/>
            <w:shd w:val="clear" w:color="auto" w:fill="D9D9D9" w:themeFill="background1" w:themeFillShade="D9"/>
          </w:tcPr>
          <w:p w:rsidR="00686FBD" w:rsidRPr="00686FBD" w:rsidRDefault="00686FBD" w:rsidP="001D52D5">
            <w:pPr>
              <w:spacing w:before="200" w:after="200" w:line="276" w:lineRule="auto"/>
              <w:jc w:val="center"/>
              <w:rPr>
                <w:rFonts w:asciiTheme="minorHAnsi" w:hAnsiTheme="minorHAnsi"/>
                <w:b/>
                <w:color w:val="auto"/>
                <w:szCs w:val="22"/>
              </w:rPr>
            </w:pPr>
            <w:r w:rsidRPr="00686FBD">
              <w:rPr>
                <w:rFonts w:asciiTheme="minorHAnsi" w:hAnsiTheme="minorHAnsi"/>
                <w:b/>
                <w:color w:val="auto"/>
                <w:szCs w:val="22"/>
              </w:rPr>
              <w:t>DEFINITION</w:t>
            </w:r>
          </w:p>
        </w:tc>
      </w:tr>
      <w:tr w:rsidR="00686FBD" w:rsidRPr="00686FBD" w:rsidTr="001D52D5">
        <w:tc>
          <w:tcPr>
            <w:tcW w:w="3085" w:type="dxa"/>
          </w:tcPr>
          <w:p w:rsidR="00686FBD" w:rsidRPr="00686FBD" w:rsidRDefault="00686FBD" w:rsidP="001D52D5">
            <w:pPr>
              <w:spacing w:beforeLines="40" w:before="96" w:afterLines="40" w:after="96" w:line="276" w:lineRule="auto"/>
              <w:rPr>
                <w:rFonts w:asciiTheme="minorHAnsi" w:hAnsiTheme="minorHAnsi"/>
                <w:color w:val="auto"/>
                <w:szCs w:val="22"/>
              </w:rPr>
            </w:pPr>
            <w:r w:rsidRPr="00686FBD">
              <w:rPr>
                <w:rFonts w:asciiTheme="minorHAnsi" w:hAnsiTheme="minorHAnsi"/>
                <w:b/>
                <w:bCs/>
                <w:color w:val="auto"/>
                <w:szCs w:val="22"/>
              </w:rPr>
              <w:t>BACKFILL</w:t>
            </w:r>
          </w:p>
        </w:tc>
        <w:tc>
          <w:tcPr>
            <w:tcW w:w="7053" w:type="dxa"/>
          </w:tcPr>
          <w:p w:rsidR="00686FBD" w:rsidRPr="00686FBD" w:rsidRDefault="00686FBD" w:rsidP="001D52D5">
            <w:pPr>
              <w:spacing w:beforeLines="40" w:before="96" w:afterLines="40" w:after="96" w:line="276" w:lineRule="auto"/>
              <w:rPr>
                <w:rFonts w:asciiTheme="minorHAnsi" w:hAnsiTheme="minorHAnsi"/>
                <w:color w:val="auto"/>
                <w:szCs w:val="22"/>
              </w:rPr>
            </w:pPr>
            <w:r w:rsidRPr="00686FBD">
              <w:rPr>
                <w:rFonts w:asciiTheme="minorHAnsi" w:hAnsiTheme="minorHAnsi"/>
                <w:color w:val="auto"/>
                <w:szCs w:val="22"/>
              </w:rPr>
              <w:t>To fill the earth, any remaining space after placing concrete, brickwork, timber, pipes etc in an excavation.</w:t>
            </w:r>
          </w:p>
        </w:tc>
      </w:tr>
      <w:tr w:rsidR="00686FBD" w:rsidRPr="00686FBD" w:rsidTr="001D52D5">
        <w:tc>
          <w:tcPr>
            <w:tcW w:w="3085" w:type="dxa"/>
          </w:tcPr>
          <w:p w:rsidR="00686FBD" w:rsidRPr="00686FBD" w:rsidRDefault="00686FBD" w:rsidP="001D52D5">
            <w:pPr>
              <w:spacing w:beforeLines="40" w:before="96" w:afterLines="40" w:after="96" w:line="276" w:lineRule="auto"/>
              <w:rPr>
                <w:rFonts w:asciiTheme="minorHAnsi" w:hAnsiTheme="minorHAnsi"/>
                <w:color w:val="auto"/>
                <w:szCs w:val="22"/>
              </w:rPr>
            </w:pPr>
            <w:r w:rsidRPr="00686FBD">
              <w:rPr>
                <w:rFonts w:asciiTheme="minorHAnsi" w:hAnsiTheme="minorHAnsi"/>
                <w:b/>
                <w:bCs/>
                <w:color w:val="auto"/>
                <w:szCs w:val="22"/>
              </w:rPr>
              <w:t>BATTER</w:t>
            </w:r>
          </w:p>
        </w:tc>
        <w:tc>
          <w:tcPr>
            <w:tcW w:w="7053" w:type="dxa"/>
          </w:tcPr>
          <w:p w:rsidR="00686FBD" w:rsidRPr="00686FBD" w:rsidRDefault="00686FBD" w:rsidP="001D52D5">
            <w:pPr>
              <w:spacing w:beforeLines="40" w:before="96" w:afterLines="40" w:after="96" w:line="276" w:lineRule="auto"/>
              <w:rPr>
                <w:rFonts w:asciiTheme="minorHAnsi" w:hAnsiTheme="minorHAnsi"/>
                <w:color w:val="auto"/>
                <w:szCs w:val="22"/>
              </w:rPr>
            </w:pPr>
            <w:r w:rsidRPr="00686FBD">
              <w:rPr>
                <w:rFonts w:asciiTheme="minorHAnsi" w:hAnsiTheme="minorHAnsi"/>
                <w:color w:val="auto"/>
                <w:szCs w:val="22"/>
              </w:rPr>
              <w:t>The slope of a wall of buttress built at an inclination to the vertical plane.</w:t>
            </w:r>
          </w:p>
        </w:tc>
      </w:tr>
      <w:tr w:rsidR="00686FBD" w:rsidRPr="00686FBD" w:rsidTr="001D52D5">
        <w:tc>
          <w:tcPr>
            <w:tcW w:w="3085" w:type="dxa"/>
          </w:tcPr>
          <w:p w:rsidR="00686FBD" w:rsidRPr="00686FBD" w:rsidRDefault="00686FBD" w:rsidP="001D52D5">
            <w:pPr>
              <w:spacing w:beforeLines="40" w:before="96" w:afterLines="40" w:after="96" w:line="276" w:lineRule="auto"/>
              <w:rPr>
                <w:rFonts w:asciiTheme="minorHAnsi" w:hAnsiTheme="minorHAnsi"/>
                <w:color w:val="auto"/>
                <w:szCs w:val="22"/>
              </w:rPr>
            </w:pPr>
            <w:r w:rsidRPr="00686FBD">
              <w:rPr>
                <w:rFonts w:asciiTheme="minorHAnsi" w:hAnsiTheme="minorHAnsi"/>
                <w:b/>
                <w:bCs/>
                <w:color w:val="auto"/>
                <w:szCs w:val="22"/>
              </w:rPr>
              <w:t>BENCHMARK (BM)</w:t>
            </w:r>
            <w:r w:rsidRPr="00686FBD">
              <w:rPr>
                <w:rFonts w:asciiTheme="minorHAnsi" w:hAnsiTheme="minorHAnsi"/>
                <w:color w:val="auto"/>
                <w:szCs w:val="22"/>
              </w:rPr>
              <w:t> </w:t>
            </w:r>
          </w:p>
        </w:tc>
        <w:tc>
          <w:tcPr>
            <w:tcW w:w="7053" w:type="dxa"/>
          </w:tcPr>
          <w:p w:rsidR="00686FBD" w:rsidRPr="00686FBD" w:rsidRDefault="00686FBD" w:rsidP="001D52D5">
            <w:pPr>
              <w:spacing w:beforeLines="40" w:before="96" w:afterLines="40" w:after="96" w:line="276" w:lineRule="auto"/>
              <w:rPr>
                <w:rFonts w:asciiTheme="minorHAnsi" w:hAnsiTheme="minorHAnsi"/>
                <w:color w:val="auto"/>
                <w:szCs w:val="22"/>
              </w:rPr>
            </w:pPr>
            <w:r w:rsidRPr="00686FBD">
              <w:rPr>
                <w:rFonts w:asciiTheme="minorHAnsi" w:hAnsiTheme="minorHAnsi"/>
                <w:color w:val="auto"/>
                <w:szCs w:val="22"/>
              </w:rPr>
              <w:t>A fixed point of reference, the elevation of which is known and referred to during levelling operations.</w:t>
            </w:r>
          </w:p>
        </w:tc>
      </w:tr>
      <w:tr w:rsidR="00686FBD" w:rsidRPr="00686FBD" w:rsidTr="001D52D5">
        <w:tc>
          <w:tcPr>
            <w:tcW w:w="3085" w:type="dxa"/>
          </w:tcPr>
          <w:p w:rsidR="00686FBD" w:rsidRPr="00686FBD" w:rsidRDefault="00686FBD" w:rsidP="001D52D5">
            <w:pPr>
              <w:spacing w:beforeLines="40" w:before="96" w:afterLines="40" w:after="96" w:line="276" w:lineRule="auto"/>
              <w:rPr>
                <w:rFonts w:asciiTheme="minorHAnsi" w:hAnsiTheme="minorHAnsi"/>
                <w:b/>
                <w:bCs/>
                <w:color w:val="auto"/>
                <w:szCs w:val="22"/>
              </w:rPr>
            </w:pPr>
            <w:r w:rsidRPr="00686FBD">
              <w:rPr>
                <w:rFonts w:asciiTheme="minorHAnsi" w:hAnsiTheme="minorHAnsi"/>
                <w:b/>
                <w:bCs/>
                <w:color w:val="auto"/>
                <w:szCs w:val="22"/>
              </w:rPr>
              <w:t>BRACE</w:t>
            </w:r>
          </w:p>
        </w:tc>
        <w:tc>
          <w:tcPr>
            <w:tcW w:w="7053" w:type="dxa"/>
          </w:tcPr>
          <w:p w:rsidR="00686FBD" w:rsidRPr="00686FBD" w:rsidRDefault="00686FBD" w:rsidP="001D52D5">
            <w:pPr>
              <w:spacing w:beforeLines="40" w:before="96" w:afterLines="40" w:after="96" w:line="276" w:lineRule="auto"/>
              <w:rPr>
                <w:rFonts w:asciiTheme="minorHAnsi" w:hAnsiTheme="minorHAnsi"/>
                <w:color w:val="auto"/>
                <w:szCs w:val="22"/>
              </w:rPr>
            </w:pPr>
            <w:r w:rsidRPr="00686FBD">
              <w:rPr>
                <w:rFonts w:asciiTheme="minorHAnsi" w:hAnsiTheme="minorHAnsi"/>
                <w:color w:val="auto"/>
                <w:szCs w:val="22"/>
              </w:rPr>
              <w:t> A member, usually a diagonal, which resists lateral loads and/or movements of a structure</w:t>
            </w:r>
          </w:p>
        </w:tc>
      </w:tr>
      <w:tr w:rsidR="00686FBD" w:rsidRPr="00686FBD" w:rsidTr="001D52D5">
        <w:tc>
          <w:tcPr>
            <w:tcW w:w="3085" w:type="dxa"/>
          </w:tcPr>
          <w:p w:rsidR="00686FBD" w:rsidRPr="00686FBD" w:rsidRDefault="00686FBD" w:rsidP="001D52D5">
            <w:pPr>
              <w:spacing w:beforeLines="40" w:before="96" w:afterLines="40" w:after="96" w:line="276" w:lineRule="auto"/>
              <w:rPr>
                <w:rFonts w:asciiTheme="minorHAnsi" w:hAnsiTheme="minorHAnsi"/>
                <w:b/>
                <w:bCs/>
                <w:color w:val="auto"/>
                <w:szCs w:val="22"/>
              </w:rPr>
            </w:pPr>
            <w:r w:rsidRPr="00686FBD">
              <w:rPr>
                <w:rFonts w:asciiTheme="minorHAnsi" w:hAnsiTheme="minorHAnsi"/>
                <w:b/>
                <w:bCs/>
                <w:color w:val="auto"/>
                <w:szCs w:val="22"/>
              </w:rPr>
              <w:t>CAST IN-SITU</w:t>
            </w:r>
            <w:r w:rsidRPr="00686FBD">
              <w:rPr>
                <w:rFonts w:asciiTheme="minorHAnsi" w:hAnsiTheme="minorHAnsi"/>
                <w:color w:val="auto"/>
                <w:szCs w:val="22"/>
              </w:rPr>
              <w:t> </w:t>
            </w:r>
          </w:p>
        </w:tc>
        <w:tc>
          <w:tcPr>
            <w:tcW w:w="7053" w:type="dxa"/>
          </w:tcPr>
          <w:p w:rsidR="00686FBD" w:rsidRPr="00686FBD" w:rsidRDefault="00686FBD" w:rsidP="001D52D5">
            <w:pPr>
              <w:spacing w:beforeLines="40" w:before="96" w:afterLines="40" w:after="96" w:line="276" w:lineRule="auto"/>
              <w:rPr>
                <w:rFonts w:asciiTheme="minorHAnsi" w:hAnsiTheme="minorHAnsi"/>
                <w:color w:val="auto"/>
                <w:szCs w:val="22"/>
              </w:rPr>
            </w:pPr>
            <w:r w:rsidRPr="00686FBD">
              <w:rPr>
                <w:rFonts w:asciiTheme="minorHAnsi" w:hAnsiTheme="minorHAnsi"/>
                <w:color w:val="auto"/>
                <w:szCs w:val="22"/>
              </w:rPr>
              <w:t>Concrete cast or poured in its permanent position in prepared forms (eg concrete steps, hearth slabs, floors, beams, lintels)</w:t>
            </w:r>
          </w:p>
        </w:tc>
      </w:tr>
      <w:tr w:rsidR="00686FBD" w:rsidRPr="00686FBD" w:rsidTr="001D52D5">
        <w:tc>
          <w:tcPr>
            <w:tcW w:w="3085" w:type="dxa"/>
          </w:tcPr>
          <w:p w:rsidR="00686FBD" w:rsidRPr="00686FBD" w:rsidRDefault="00686FBD" w:rsidP="001D52D5">
            <w:pPr>
              <w:spacing w:beforeLines="40" w:before="96" w:afterLines="40" w:after="96" w:line="276" w:lineRule="auto"/>
              <w:rPr>
                <w:rFonts w:asciiTheme="minorHAnsi" w:hAnsiTheme="minorHAnsi"/>
                <w:b/>
                <w:bCs/>
                <w:color w:val="auto"/>
                <w:szCs w:val="22"/>
              </w:rPr>
            </w:pPr>
            <w:r w:rsidRPr="00686FBD">
              <w:rPr>
                <w:rFonts w:asciiTheme="minorHAnsi" w:hAnsiTheme="minorHAnsi"/>
                <w:b/>
                <w:bCs/>
                <w:color w:val="auto"/>
                <w:szCs w:val="22"/>
              </w:rPr>
              <w:t>COMPRESSIVE STRENGTH</w:t>
            </w:r>
            <w:r w:rsidRPr="00686FBD">
              <w:rPr>
                <w:rFonts w:asciiTheme="minorHAnsi" w:hAnsiTheme="minorHAnsi"/>
                <w:color w:val="auto"/>
                <w:szCs w:val="22"/>
              </w:rPr>
              <w:t> </w:t>
            </w:r>
          </w:p>
        </w:tc>
        <w:tc>
          <w:tcPr>
            <w:tcW w:w="7053" w:type="dxa"/>
          </w:tcPr>
          <w:p w:rsidR="00686FBD" w:rsidRPr="00686FBD" w:rsidRDefault="00686FBD" w:rsidP="001D52D5">
            <w:pPr>
              <w:spacing w:beforeLines="40" w:before="96" w:afterLines="40" w:after="96" w:line="276" w:lineRule="auto"/>
              <w:rPr>
                <w:rFonts w:asciiTheme="minorHAnsi" w:hAnsiTheme="minorHAnsi"/>
                <w:color w:val="auto"/>
                <w:szCs w:val="22"/>
              </w:rPr>
            </w:pPr>
            <w:r w:rsidRPr="00686FBD">
              <w:rPr>
                <w:rFonts w:asciiTheme="minorHAnsi" w:hAnsiTheme="minorHAnsi"/>
                <w:color w:val="auto"/>
                <w:szCs w:val="22"/>
              </w:rPr>
              <w:t>Resistance of a material to a crushing force. </w:t>
            </w:r>
          </w:p>
        </w:tc>
      </w:tr>
      <w:tr w:rsidR="00686FBD" w:rsidRPr="00686FBD" w:rsidTr="001D52D5">
        <w:tc>
          <w:tcPr>
            <w:tcW w:w="3085" w:type="dxa"/>
          </w:tcPr>
          <w:p w:rsidR="00686FBD" w:rsidRPr="00686FBD" w:rsidRDefault="00686FBD" w:rsidP="001D52D5">
            <w:pPr>
              <w:spacing w:beforeLines="40" w:before="96" w:afterLines="40" w:after="96" w:line="276" w:lineRule="auto"/>
              <w:rPr>
                <w:rFonts w:asciiTheme="minorHAnsi" w:hAnsiTheme="minorHAnsi"/>
                <w:b/>
                <w:bCs/>
                <w:color w:val="auto"/>
                <w:szCs w:val="22"/>
              </w:rPr>
            </w:pPr>
            <w:r w:rsidRPr="00686FBD">
              <w:rPr>
                <w:rFonts w:asciiTheme="minorHAnsi" w:hAnsiTheme="minorHAnsi"/>
                <w:b/>
                <w:bCs/>
                <w:color w:val="auto"/>
                <w:szCs w:val="22"/>
              </w:rPr>
              <w:t>CONCRETE</w:t>
            </w:r>
          </w:p>
        </w:tc>
        <w:tc>
          <w:tcPr>
            <w:tcW w:w="7053" w:type="dxa"/>
          </w:tcPr>
          <w:p w:rsidR="00686FBD" w:rsidRPr="00686FBD" w:rsidRDefault="00686FBD" w:rsidP="001D52D5">
            <w:pPr>
              <w:spacing w:beforeLines="40" w:before="96" w:afterLines="40" w:after="96" w:line="276" w:lineRule="auto"/>
              <w:rPr>
                <w:rFonts w:asciiTheme="minorHAnsi" w:hAnsiTheme="minorHAnsi"/>
                <w:color w:val="auto"/>
                <w:szCs w:val="22"/>
              </w:rPr>
            </w:pPr>
            <w:r w:rsidRPr="00686FBD">
              <w:rPr>
                <w:rFonts w:asciiTheme="minorHAnsi" w:hAnsiTheme="minorHAnsi"/>
                <w:color w:val="auto"/>
                <w:szCs w:val="22"/>
              </w:rPr>
              <w:t> Artificial rock of cement, sand and aggregate</w:t>
            </w:r>
          </w:p>
        </w:tc>
      </w:tr>
      <w:tr w:rsidR="00686FBD" w:rsidRPr="00686FBD" w:rsidTr="001D52D5">
        <w:tc>
          <w:tcPr>
            <w:tcW w:w="3085" w:type="dxa"/>
          </w:tcPr>
          <w:p w:rsidR="00686FBD" w:rsidRPr="00686FBD" w:rsidRDefault="00686FBD" w:rsidP="001D52D5">
            <w:pPr>
              <w:spacing w:beforeLines="40" w:before="96" w:afterLines="40" w:after="96" w:line="276" w:lineRule="auto"/>
              <w:rPr>
                <w:rFonts w:asciiTheme="minorHAnsi" w:hAnsiTheme="minorHAnsi"/>
                <w:b/>
                <w:bCs/>
                <w:color w:val="auto"/>
                <w:szCs w:val="22"/>
              </w:rPr>
            </w:pPr>
            <w:r w:rsidRPr="00686FBD">
              <w:rPr>
                <w:rFonts w:asciiTheme="minorHAnsi" w:hAnsiTheme="minorHAnsi"/>
                <w:b/>
                <w:bCs/>
                <w:color w:val="auto"/>
                <w:szCs w:val="22"/>
              </w:rPr>
              <w:t>CONTOUR LINE</w:t>
            </w:r>
            <w:r w:rsidRPr="00686FBD">
              <w:rPr>
                <w:rFonts w:asciiTheme="minorHAnsi" w:hAnsiTheme="minorHAnsi"/>
                <w:color w:val="auto"/>
                <w:szCs w:val="22"/>
              </w:rPr>
              <w:t> </w:t>
            </w:r>
          </w:p>
        </w:tc>
        <w:tc>
          <w:tcPr>
            <w:tcW w:w="7053" w:type="dxa"/>
          </w:tcPr>
          <w:p w:rsidR="00686FBD" w:rsidRPr="00686FBD" w:rsidRDefault="00686FBD" w:rsidP="001D52D5">
            <w:pPr>
              <w:spacing w:beforeLines="40" w:before="96" w:afterLines="40" w:after="96" w:line="276" w:lineRule="auto"/>
              <w:rPr>
                <w:rFonts w:asciiTheme="minorHAnsi" w:hAnsiTheme="minorHAnsi"/>
                <w:color w:val="auto"/>
                <w:szCs w:val="22"/>
              </w:rPr>
            </w:pPr>
            <w:r w:rsidRPr="00686FBD">
              <w:rPr>
                <w:rFonts w:asciiTheme="minorHAnsi" w:hAnsiTheme="minorHAnsi"/>
                <w:color w:val="auto"/>
                <w:szCs w:val="22"/>
              </w:rPr>
              <w:t>A line drawn on a site plan joining points of the same elevation</w:t>
            </w:r>
          </w:p>
        </w:tc>
      </w:tr>
      <w:tr w:rsidR="00686FBD" w:rsidRPr="00686FBD" w:rsidTr="001D52D5">
        <w:tc>
          <w:tcPr>
            <w:tcW w:w="3085" w:type="dxa"/>
          </w:tcPr>
          <w:p w:rsidR="00686FBD" w:rsidRPr="00686FBD" w:rsidRDefault="00686FBD" w:rsidP="001D52D5">
            <w:pPr>
              <w:spacing w:beforeLines="40" w:before="96" w:afterLines="40" w:after="96" w:line="276" w:lineRule="auto"/>
              <w:rPr>
                <w:rFonts w:asciiTheme="minorHAnsi" w:hAnsiTheme="minorHAnsi"/>
                <w:b/>
                <w:bCs/>
                <w:color w:val="auto"/>
                <w:szCs w:val="22"/>
              </w:rPr>
            </w:pPr>
            <w:r w:rsidRPr="00686FBD">
              <w:rPr>
                <w:rFonts w:asciiTheme="minorHAnsi" w:hAnsiTheme="minorHAnsi"/>
                <w:b/>
                <w:bCs/>
                <w:color w:val="auto"/>
                <w:szCs w:val="22"/>
              </w:rPr>
              <w:t>CROSS BRACE</w:t>
            </w:r>
            <w:r w:rsidRPr="00686FBD">
              <w:rPr>
                <w:rFonts w:asciiTheme="minorHAnsi" w:hAnsiTheme="minorHAnsi"/>
                <w:color w:val="auto"/>
                <w:szCs w:val="22"/>
              </w:rPr>
              <w:t> </w:t>
            </w:r>
          </w:p>
        </w:tc>
        <w:tc>
          <w:tcPr>
            <w:tcW w:w="7053" w:type="dxa"/>
          </w:tcPr>
          <w:p w:rsidR="00686FBD" w:rsidRPr="00686FBD" w:rsidRDefault="00686FBD" w:rsidP="001D52D5">
            <w:pPr>
              <w:spacing w:beforeLines="40" w:before="96" w:afterLines="40" w:after="96" w:line="276" w:lineRule="auto"/>
              <w:rPr>
                <w:rFonts w:asciiTheme="minorHAnsi" w:hAnsiTheme="minorHAnsi"/>
                <w:color w:val="auto"/>
                <w:szCs w:val="22"/>
              </w:rPr>
            </w:pPr>
            <w:r w:rsidRPr="00686FBD">
              <w:rPr>
                <w:rFonts w:asciiTheme="minorHAnsi" w:hAnsiTheme="minorHAnsi"/>
                <w:color w:val="auto"/>
                <w:szCs w:val="22"/>
              </w:rPr>
              <w:t>Any crosspiece which diverts, transmits, or resists the pressure of a load</w:t>
            </w:r>
          </w:p>
        </w:tc>
      </w:tr>
      <w:tr w:rsidR="00686FBD" w:rsidRPr="00686FBD" w:rsidTr="001D52D5">
        <w:tc>
          <w:tcPr>
            <w:tcW w:w="3085" w:type="dxa"/>
          </w:tcPr>
          <w:p w:rsidR="00686FBD" w:rsidRPr="00686FBD" w:rsidRDefault="00686FBD" w:rsidP="001D52D5">
            <w:pPr>
              <w:spacing w:beforeLines="40" w:before="96" w:afterLines="40" w:after="96" w:line="276" w:lineRule="auto"/>
              <w:rPr>
                <w:rFonts w:asciiTheme="minorHAnsi" w:hAnsiTheme="minorHAnsi"/>
                <w:b/>
                <w:bCs/>
                <w:color w:val="auto"/>
                <w:szCs w:val="22"/>
              </w:rPr>
            </w:pPr>
            <w:r w:rsidRPr="00686FBD">
              <w:rPr>
                <w:rFonts w:asciiTheme="minorHAnsi" w:hAnsiTheme="minorHAnsi"/>
                <w:b/>
                <w:bCs/>
                <w:color w:val="auto"/>
                <w:szCs w:val="22"/>
              </w:rPr>
              <w:t>CURING</w:t>
            </w:r>
          </w:p>
        </w:tc>
        <w:tc>
          <w:tcPr>
            <w:tcW w:w="7053" w:type="dxa"/>
          </w:tcPr>
          <w:p w:rsidR="00686FBD" w:rsidRPr="00686FBD" w:rsidRDefault="00686FBD" w:rsidP="001D52D5">
            <w:pPr>
              <w:spacing w:beforeLines="40" w:before="96" w:afterLines="40" w:after="96" w:line="276" w:lineRule="auto"/>
              <w:rPr>
                <w:rFonts w:asciiTheme="minorHAnsi" w:hAnsiTheme="minorHAnsi"/>
                <w:bCs/>
                <w:color w:val="auto"/>
                <w:szCs w:val="22"/>
              </w:rPr>
            </w:pPr>
            <w:r w:rsidRPr="00686FBD">
              <w:rPr>
                <w:rFonts w:asciiTheme="minorHAnsi" w:hAnsiTheme="minorHAnsi"/>
                <w:color w:val="auto"/>
                <w:szCs w:val="22"/>
              </w:rPr>
              <w:t> Treatment of concrete or cement rendering to facilitate hardening</w:t>
            </w:r>
          </w:p>
        </w:tc>
      </w:tr>
      <w:tr w:rsidR="00686FBD" w:rsidRPr="00686FBD" w:rsidTr="001D52D5">
        <w:tc>
          <w:tcPr>
            <w:tcW w:w="3085" w:type="dxa"/>
          </w:tcPr>
          <w:p w:rsidR="00686FBD" w:rsidRPr="00686FBD" w:rsidRDefault="00686FBD" w:rsidP="001D52D5">
            <w:pPr>
              <w:spacing w:beforeLines="40" w:before="96" w:afterLines="40" w:after="96" w:line="276" w:lineRule="auto"/>
              <w:rPr>
                <w:rFonts w:asciiTheme="minorHAnsi" w:hAnsiTheme="minorHAnsi"/>
                <w:b/>
                <w:bCs/>
                <w:color w:val="auto"/>
                <w:szCs w:val="22"/>
              </w:rPr>
            </w:pPr>
            <w:r w:rsidRPr="00686FBD">
              <w:rPr>
                <w:rFonts w:asciiTheme="minorHAnsi" w:hAnsiTheme="minorHAnsi"/>
                <w:b/>
                <w:bCs/>
                <w:color w:val="auto"/>
                <w:szCs w:val="22"/>
              </w:rPr>
              <w:t>DATUM </w:t>
            </w:r>
          </w:p>
        </w:tc>
        <w:tc>
          <w:tcPr>
            <w:tcW w:w="7053" w:type="dxa"/>
          </w:tcPr>
          <w:p w:rsidR="00686FBD" w:rsidRPr="00686FBD" w:rsidRDefault="00686FBD" w:rsidP="001D52D5">
            <w:pPr>
              <w:spacing w:beforeLines="40" w:before="96" w:afterLines="40" w:after="96" w:line="276" w:lineRule="auto"/>
              <w:rPr>
                <w:rFonts w:asciiTheme="minorHAnsi" w:hAnsiTheme="minorHAnsi"/>
                <w:bCs/>
                <w:color w:val="auto"/>
                <w:szCs w:val="22"/>
              </w:rPr>
            </w:pPr>
            <w:r w:rsidRPr="00686FBD">
              <w:rPr>
                <w:rFonts w:asciiTheme="minorHAnsi" w:hAnsiTheme="minorHAnsi"/>
                <w:bCs/>
                <w:color w:val="auto"/>
                <w:szCs w:val="22"/>
              </w:rPr>
              <w:t>A predetermined level on a site from which all other levels are established.</w:t>
            </w:r>
          </w:p>
        </w:tc>
      </w:tr>
      <w:tr w:rsidR="00686FBD" w:rsidRPr="00686FBD" w:rsidTr="001D52D5">
        <w:tc>
          <w:tcPr>
            <w:tcW w:w="3085" w:type="dxa"/>
          </w:tcPr>
          <w:p w:rsidR="00686FBD" w:rsidRPr="00686FBD" w:rsidRDefault="00686FBD" w:rsidP="001D52D5">
            <w:pPr>
              <w:spacing w:beforeLines="40" w:before="96" w:afterLines="40" w:after="96" w:line="276" w:lineRule="auto"/>
              <w:rPr>
                <w:rFonts w:asciiTheme="minorHAnsi" w:hAnsiTheme="minorHAnsi"/>
                <w:b/>
                <w:bCs/>
                <w:color w:val="auto"/>
                <w:szCs w:val="22"/>
              </w:rPr>
            </w:pPr>
            <w:r w:rsidRPr="00686FBD">
              <w:rPr>
                <w:rFonts w:asciiTheme="minorHAnsi" w:hAnsiTheme="minorHAnsi"/>
                <w:b/>
                <w:bCs/>
                <w:color w:val="auto"/>
                <w:szCs w:val="22"/>
              </w:rPr>
              <w:t>EXCAVATION </w:t>
            </w:r>
          </w:p>
        </w:tc>
        <w:tc>
          <w:tcPr>
            <w:tcW w:w="7053" w:type="dxa"/>
          </w:tcPr>
          <w:p w:rsidR="00686FBD" w:rsidRPr="00686FBD" w:rsidRDefault="00686FBD" w:rsidP="001D52D5">
            <w:pPr>
              <w:spacing w:beforeLines="40" w:before="96" w:afterLines="40" w:after="96" w:line="276" w:lineRule="auto"/>
              <w:rPr>
                <w:rFonts w:asciiTheme="minorHAnsi" w:hAnsiTheme="minorHAnsi"/>
                <w:bCs/>
                <w:color w:val="auto"/>
                <w:szCs w:val="22"/>
              </w:rPr>
            </w:pPr>
            <w:r w:rsidRPr="00686FBD">
              <w:rPr>
                <w:rFonts w:asciiTheme="minorHAnsi" w:hAnsiTheme="minorHAnsi"/>
                <w:bCs/>
                <w:color w:val="auto"/>
                <w:szCs w:val="22"/>
              </w:rPr>
              <w:t>A hole made by removing earth</w:t>
            </w:r>
          </w:p>
        </w:tc>
      </w:tr>
      <w:tr w:rsidR="00686FBD" w:rsidRPr="00686FBD" w:rsidTr="001D52D5">
        <w:tc>
          <w:tcPr>
            <w:tcW w:w="3085" w:type="dxa"/>
          </w:tcPr>
          <w:p w:rsidR="00686FBD" w:rsidRPr="00686FBD" w:rsidRDefault="00686FBD" w:rsidP="001D52D5">
            <w:pPr>
              <w:spacing w:beforeLines="40" w:before="96" w:afterLines="40" w:after="96" w:line="276" w:lineRule="auto"/>
              <w:rPr>
                <w:rFonts w:asciiTheme="minorHAnsi" w:hAnsiTheme="minorHAnsi"/>
                <w:b/>
                <w:bCs/>
                <w:color w:val="auto"/>
                <w:szCs w:val="22"/>
              </w:rPr>
            </w:pPr>
            <w:r w:rsidRPr="00686FBD">
              <w:rPr>
                <w:rFonts w:asciiTheme="minorHAnsi" w:hAnsiTheme="minorHAnsi"/>
                <w:b/>
                <w:bCs/>
                <w:color w:val="auto"/>
                <w:szCs w:val="22"/>
              </w:rPr>
              <w:t>FOOTING</w:t>
            </w:r>
          </w:p>
        </w:tc>
        <w:tc>
          <w:tcPr>
            <w:tcW w:w="7053" w:type="dxa"/>
          </w:tcPr>
          <w:p w:rsidR="00686FBD" w:rsidRPr="00686FBD" w:rsidRDefault="00686FBD" w:rsidP="001D52D5">
            <w:pPr>
              <w:spacing w:beforeLines="40" w:before="96" w:afterLines="40" w:after="96" w:line="276" w:lineRule="auto"/>
              <w:rPr>
                <w:rFonts w:asciiTheme="minorHAnsi" w:hAnsiTheme="minorHAnsi"/>
                <w:bCs/>
                <w:color w:val="auto"/>
                <w:szCs w:val="22"/>
              </w:rPr>
            </w:pPr>
            <w:r w:rsidRPr="00686FBD">
              <w:rPr>
                <w:rFonts w:asciiTheme="minorHAnsi" w:hAnsiTheme="minorHAnsi"/>
                <w:bCs/>
                <w:color w:val="auto"/>
                <w:szCs w:val="22"/>
              </w:rPr>
              <w:t> The construction whereby the weight of the structure is transferred from the base structure to the foundation</w:t>
            </w:r>
          </w:p>
        </w:tc>
      </w:tr>
      <w:tr w:rsidR="00686FBD" w:rsidRPr="00686FBD" w:rsidTr="001D52D5">
        <w:tc>
          <w:tcPr>
            <w:tcW w:w="3085" w:type="dxa"/>
          </w:tcPr>
          <w:p w:rsidR="00686FBD" w:rsidRPr="00686FBD" w:rsidRDefault="00686FBD" w:rsidP="001D52D5">
            <w:pPr>
              <w:spacing w:beforeLines="40" w:before="96" w:afterLines="40" w:after="96" w:line="276" w:lineRule="auto"/>
              <w:rPr>
                <w:rFonts w:asciiTheme="minorHAnsi" w:hAnsiTheme="minorHAnsi"/>
                <w:b/>
                <w:bCs/>
                <w:color w:val="auto"/>
                <w:szCs w:val="22"/>
              </w:rPr>
            </w:pPr>
            <w:r w:rsidRPr="00686FBD">
              <w:rPr>
                <w:rFonts w:asciiTheme="minorHAnsi" w:hAnsiTheme="minorHAnsi"/>
                <w:b/>
                <w:bCs/>
                <w:color w:val="auto"/>
                <w:szCs w:val="22"/>
              </w:rPr>
              <w:t>FORMS</w:t>
            </w:r>
          </w:p>
        </w:tc>
        <w:tc>
          <w:tcPr>
            <w:tcW w:w="7053" w:type="dxa"/>
          </w:tcPr>
          <w:p w:rsidR="00686FBD" w:rsidRPr="00686FBD" w:rsidRDefault="00686FBD" w:rsidP="001D52D5">
            <w:pPr>
              <w:spacing w:beforeLines="40" w:before="96" w:afterLines="40" w:after="96" w:line="276" w:lineRule="auto"/>
              <w:rPr>
                <w:rFonts w:asciiTheme="minorHAnsi" w:hAnsiTheme="minorHAnsi"/>
                <w:bCs/>
                <w:color w:val="auto"/>
                <w:szCs w:val="22"/>
              </w:rPr>
            </w:pPr>
            <w:r w:rsidRPr="00686FBD">
              <w:rPr>
                <w:rFonts w:asciiTheme="minorHAnsi" w:hAnsiTheme="minorHAnsi"/>
                <w:bCs/>
                <w:color w:val="auto"/>
                <w:szCs w:val="22"/>
              </w:rPr>
              <w:t> Prepared forms of timber or other material for the casting of concrete</w:t>
            </w:r>
          </w:p>
        </w:tc>
      </w:tr>
      <w:tr w:rsidR="00686FBD" w:rsidRPr="00686FBD" w:rsidTr="001D52D5">
        <w:tc>
          <w:tcPr>
            <w:tcW w:w="3085" w:type="dxa"/>
          </w:tcPr>
          <w:p w:rsidR="00686FBD" w:rsidRPr="00686FBD" w:rsidRDefault="00686FBD" w:rsidP="001D52D5">
            <w:pPr>
              <w:spacing w:beforeLines="40" w:before="96" w:afterLines="40" w:after="96" w:line="276" w:lineRule="auto"/>
              <w:rPr>
                <w:rFonts w:asciiTheme="minorHAnsi" w:hAnsiTheme="minorHAnsi"/>
                <w:b/>
                <w:bCs/>
                <w:color w:val="auto"/>
                <w:szCs w:val="22"/>
              </w:rPr>
            </w:pPr>
            <w:r w:rsidRPr="00686FBD">
              <w:rPr>
                <w:rFonts w:asciiTheme="minorHAnsi" w:hAnsiTheme="minorHAnsi"/>
                <w:b/>
                <w:bCs/>
                <w:color w:val="auto"/>
                <w:szCs w:val="22"/>
              </w:rPr>
              <w:t>FOUNDATION</w:t>
            </w:r>
          </w:p>
        </w:tc>
        <w:tc>
          <w:tcPr>
            <w:tcW w:w="7053" w:type="dxa"/>
          </w:tcPr>
          <w:p w:rsidR="00686FBD" w:rsidRPr="00686FBD" w:rsidRDefault="00686FBD" w:rsidP="001D52D5">
            <w:pPr>
              <w:spacing w:beforeLines="40" w:before="96" w:afterLines="40" w:after="96" w:line="276" w:lineRule="auto"/>
              <w:rPr>
                <w:rFonts w:asciiTheme="minorHAnsi" w:hAnsiTheme="minorHAnsi"/>
                <w:bCs/>
                <w:color w:val="auto"/>
                <w:szCs w:val="22"/>
              </w:rPr>
            </w:pPr>
            <w:r w:rsidRPr="00686FBD">
              <w:rPr>
                <w:rFonts w:asciiTheme="minorHAnsi" w:hAnsiTheme="minorHAnsi"/>
                <w:bCs/>
                <w:color w:val="auto"/>
                <w:szCs w:val="22"/>
              </w:rPr>
              <w:t> The ground upon which the footings of a building are constructed.</w:t>
            </w:r>
          </w:p>
        </w:tc>
      </w:tr>
      <w:tr w:rsidR="00686FBD" w:rsidRPr="00686FBD" w:rsidTr="001D52D5">
        <w:tc>
          <w:tcPr>
            <w:tcW w:w="3085" w:type="dxa"/>
          </w:tcPr>
          <w:p w:rsidR="00686FBD" w:rsidRPr="00686FBD" w:rsidRDefault="00686FBD" w:rsidP="001D52D5">
            <w:pPr>
              <w:spacing w:beforeLines="40" w:before="96" w:afterLines="40" w:after="96" w:line="276" w:lineRule="auto"/>
              <w:rPr>
                <w:rFonts w:asciiTheme="minorHAnsi" w:hAnsiTheme="minorHAnsi"/>
                <w:b/>
                <w:bCs/>
                <w:color w:val="auto"/>
                <w:szCs w:val="22"/>
              </w:rPr>
            </w:pPr>
            <w:r w:rsidRPr="00686FBD">
              <w:rPr>
                <w:rFonts w:asciiTheme="minorHAnsi" w:hAnsiTheme="minorHAnsi"/>
                <w:b/>
                <w:bCs/>
                <w:color w:val="auto"/>
                <w:szCs w:val="22"/>
              </w:rPr>
              <w:t>GROUND LINE </w:t>
            </w:r>
          </w:p>
        </w:tc>
        <w:tc>
          <w:tcPr>
            <w:tcW w:w="7053" w:type="dxa"/>
          </w:tcPr>
          <w:p w:rsidR="00686FBD" w:rsidRPr="00686FBD" w:rsidRDefault="00686FBD" w:rsidP="001D52D5">
            <w:pPr>
              <w:spacing w:beforeLines="40" w:before="96" w:afterLines="40" w:after="96" w:line="276" w:lineRule="auto"/>
              <w:rPr>
                <w:rFonts w:asciiTheme="minorHAnsi" w:hAnsiTheme="minorHAnsi"/>
                <w:bCs/>
                <w:color w:val="auto"/>
                <w:szCs w:val="22"/>
              </w:rPr>
            </w:pPr>
            <w:r w:rsidRPr="00686FBD">
              <w:rPr>
                <w:rFonts w:asciiTheme="minorHAnsi" w:hAnsiTheme="minorHAnsi"/>
                <w:bCs/>
                <w:color w:val="auto"/>
                <w:szCs w:val="22"/>
              </w:rPr>
              <w:t>The ground level or natural grade line</w:t>
            </w:r>
          </w:p>
        </w:tc>
      </w:tr>
      <w:tr w:rsidR="00686FBD" w:rsidRPr="00686FBD" w:rsidTr="001D52D5">
        <w:tc>
          <w:tcPr>
            <w:tcW w:w="3085" w:type="dxa"/>
          </w:tcPr>
          <w:p w:rsidR="00686FBD" w:rsidRPr="00686FBD" w:rsidRDefault="00686FBD" w:rsidP="001D52D5">
            <w:pPr>
              <w:spacing w:beforeLines="40" w:before="96" w:afterLines="40" w:after="96" w:line="276" w:lineRule="auto"/>
              <w:rPr>
                <w:rFonts w:asciiTheme="minorHAnsi" w:hAnsiTheme="minorHAnsi"/>
                <w:b/>
                <w:bCs/>
                <w:color w:val="auto"/>
                <w:szCs w:val="22"/>
              </w:rPr>
            </w:pPr>
            <w:r w:rsidRPr="00686FBD">
              <w:rPr>
                <w:rFonts w:asciiTheme="minorHAnsi" w:hAnsiTheme="minorHAnsi"/>
                <w:b/>
                <w:color w:val="auto"/>
                <w:szCs w:val="22"/>
              </w:rPr>
              <w:t>GROUND PLAN (FLOOR) </w:t>
            </w:r>
          </w:p>
        </w:tc>
        <w:tc>
          <w:tcPr>
            <w:tcW w:w="7053" w:type="dxa"/>
          </w:tcPr>
          <w:p w:rsidR="00686FBD" w:rsidRPr="00686FBD" w:rsidRDefault="00686FBD" w:rsidP="001D52D5">
            <w:pPr>
              <w:spacing w:beforeLines="40" w:before="96" w:afterLines="40" w:after="96" w:line="276" w:lineRule="auto"/>
              <w:rPr>
                <w:rFonts w:asciiTheme="minorHAnsi" w:hAnsiTheme="minorHAnsi"/>
                <w:bCs/>
                <w:color w:val="auto"/>
                <w:szCs w:val="22"/>
              </w:rPr>
            </w:pPr>
            <w:r w:rsidRPr="00686FBD">
              <w:rPr>
                <w:rFonts w:asciiTheme="minorHAnsi" w:hAnsiTheme="minorHAnsi"/>
                <w:bCs/>
                <w:color w:val="auto"/>
                <w:szCs w:val="22"/>
              </w:rPr>
              <w:t>Plan view of a horizontal section of a building showing the layout of rooms on the ground floor</w:t>
            </w:r>
          </w:p>
        </w:tc>
      </w:tr>
      <w:tr w:rsidR="00686FBD" w:rsidRPr="00686FBD" w:rsidTr="001D52D5">
        <w:tc>
          <w:tcPr>
            <w:tcW w:w="3085" w:type="dxa"/>
          </w:tcPr>
          <w:p w:rsidR="00686FBD" w:rsidRPr="00686FBD" w:rsidRDefault="00686FBD" w:rsidP="001D52D5">
            <w:pPr>
              <w:spacing w:beforeLines="40" w:before="96" w:afterLines="40" w:after="96" w:line="276" w:lineRule="auto"/>
              <w:rPr>
                <w:rFonts w:asciiTheme="minorHAnsi" w:hAnsiTheme="minorHAnsi"/>
                <w:b/>
                <w:bCs/>
                <w:color w:val="auto"/>
                <w:szCs w:val="22"/>
              </w:rPr>
            </w:pPr>
            <w:r w:rsidRPr="00686FBD">
              <w:rPr>
                <w:rFonts w:asciiTheme="minorHAnsi" w:hAnsiTheme="minorHAnsi"/>
                <w:b/>
                <w:color w:val="auto"/>
                <w:szCs w:val="22"/>
              </w:rPr>
              <w:t>HOIST </w:t>
            </w:r>
          </w:p>
        </w:tc>
        <w:tc>
          <w:tcPr>
            <w:tcW w:w="7053" w:type="dxa"/>
          </w:tcPr>
          <w:p w:rsidR="00686FBD" w:rsidRPr="00686FBD" w:rsidRDefault="00686FBD" w:rsidP="001D52D5">
            <w:pPr>
              <w:spacing w:beforeLines="40" w:before="96" w:afterLines="40" w:after="96" w:line="276" w:lineRule="auto"/>
              <w:rPr>
                <w:rFonts w:asciiTheme="minorHAnsi" w:hAnsiTheme="minorHAnsi"/>
                <w:bCs/>
                <w:color w:val="auto"/>
                <w:szCs w:val="22"/>
              </w:rPr>
            </w:pPr>
            <w:r w:rsidRPr="00686FBD">
              <w:rPr>
                <w:rFonts w:asciiTheme="minorHAnsi" w:hAnsiTheme="minorHAnsi"/>
                <w:bCs/>
                <w:color w:val="auto"/>
                <w:szCs w:val="22"/>
              </w:rPr>
              <w:t>Any device or machine used in building for lifting materials.</w:t>
            </w:r>
          </w:p>
        </w:tc>
      </w:tr>
    </w:tbl>
    <w:p w:rsidR="00660CDF" w:rsidRDefault="00660CDF">
      <w:pPr>
        <w:spacing w:before="100" w:after="100"/>
        <w:jc w:val="left"/>
        <w:rPr>
          <w:b/>
          <w:color w:val="1F497D" w:themeColor="text2"/>
          <w:sz w:val="48"/>
          <w:szCs w:val="48"/>
        </w:rPr>
      </w:pPr>
      <w:r>
        <w:br w:type="page"/>
      </w:r>
    </w:p>
    <w:p w:rsidR="00BC4302" w:rsidRDefault="00EE221E" w:rsidP="00390F27">
      <w:pPr>
        <w:pStyle w:val="Heading1"/>
      </w:pPr>
      <w:bookmarkStart w:id="143" w:name="_Toc434331669"/>
      <w:r>
        <w:t>References</w:t>
      </w:r>
      <w:bookmarkEnd w:id="143"/>
    </w:p>
    <w:p w:rsidR="00BC4302" w:rsidRDefault="004E2246" w:rsidP="00B7210B">
      <w:r w:rsidRPr="00C91445">
        <w:rPr>
          <w:b/>
          <w:szCs w:val="22"/>
        </w:rPr>
        <w:t>Glossary of Terms</w:t>
      </w:r>
      <w:r>
        <w:t xml:space="preserve"> </w:t>
      </w:r>
      <w:hyperlink r:id="rId71">
        <w:r w:rsidR="00EE221E" w:rsidRPr="00B7210B">
          <w:rPr>
            <w:rStyle w:val="Hyperlink"/>
          </w:rPr>
          <w:t>www.hsc.csu.edu.au/construction/glossary/3246/common_terms.htm</w:t>
        </w:r>
      </w:hyperlink>
    </w:p>
    <w:p w:rsidR="004E2246" w:rsidRDefault="004E2246" w:rsidP="00B7210B">
      <w:bookmarkStart w:id="144" w:name="h.3l18frh" w:colFirst="0" w:colLast="0"/>
      <w:bookmarkEnd w:id="144"/>
      <w:r w:rsidRPr="00C91445">
        <w:rPr>
          <w:b/>
          <w:szCs w:val="22"/>
        </w:rPr>
        <w:t>APA Referencing guide</w:t>
      </w:r>
      <w:r>
        <w:rPr>
          <w:szCs w:val="22"/>
        </w:rPr>
        <w:t xml:space="preserve"> link </w:t>
      </w:r>
      <w:hyperlink r:id="rId72">
        <w:r w:rsidRPr="00B7210B">
          <w:rPr>
            <w:rStyle w:val="Hyperlink"/>
          </w:rPr>
          <w:t>http://www.cqu.edu.au/about-us/service-and-facilities/referencing/which-referencing-style-do-i-use</w:t>
        </w:r>
      </w:hyperlink>
      <w:hyperlink r:id="rId73"/>
    </w:p>
    <w:p w:rsidR="004E2246" w:rsidRDefault="004E2246" w:rsidP="00B7210B">
      <w:r w:rsidRPr="00C91445">
        <w:rPr>
          <w:b/>
          <w:szCs w:val="22"/>
        </w:rPr>
        <w:t>Harvard Referencing guide</w:t>
      </w:r>
      <w:r>
        <w:rPr>
          <w:szCs w:val="22"/>
        </w:rPr>
        <w:t xml:space="preserve"> link </w:t>
      </w:r>
      <w:hyperlink r:id="rId74" w:history="1">
        <w:r w:rsidR="005C36B6" w:rsidRPr="00AC785B">
          <w:rPr>
            <w:rStyle w:val="Hyperlink"/>
            <w:szCs w:val="22"/>
          </w:rPr>
          <w:t>http://www.usq.edu.au/library/referencing/apa-referencing-guide</w:t>
        </w:r>
      </w:hyperlink>
      <w:hyperlink r:id="rId75"/>
    </w:p>
    <w:p w:rsidR="0015043B" w:rsidRDefault="0015043B" w:rsidP="00B7210B">
      <w:r>
        <w:t xml:space="preserve">Burns, James MacGregor, 2003. </w:t>
      </w:r>
      <w:r w:rsidRPr="00C91445">
        <w:rPr>
          <w:b/>
        </w:rPr>
        <w:t>“Transforming Leadership”.</w:t>
      </w:r>
      <w:r>
        <w:t xml:space="preserve"> Atlantic Monthly Press. USA.</w:t>
      </w:r>
    </w:p>
    <w:p w:rsidR="0015043B" w:rsidRDefault="0015043B" w:rsidP="00B7210B">
      <w:r>
        <w:t xml:space="preserve">Lombardo, Michael. M. and Eichinger, Robert W. (2006) </w:t>
      </w:r>
      <w:r w:rsidRPr="00C91445">
        <w:rPr>
          <w:b/>
        </w:rPr>
        <w:t>“FYI: For Your Improvement. 4</w:t>
      </w:r>
      <w:r w:rsidRPr="00C91445">
        <w:rPr>
          <w:b/>
          <w:vertAlign w:val="superscript"/>
        </w:rPr>
        <w:t>th</w:t>
      </w:r>
      <w:r w:rsidRPr="00C91445">
        <w:rPr>
          <w:b/>
        </w:rPr>
        <w:t xml:space="preserve"> Edition”.</w:t>
      </w:r>
      <w:r>
        <w:t xml:space="preserve"> Lominnger International. </w:t>
      </w:r>
    </w:p>
    <w:p w:rsidR="0015043B" w:rsidRPr="00803A85" w:rsidRDefault="0015043B" w:rsidP="00B7210B">
      <w:pPr>
        <w:textAlignment w:val="baseline"/>
        <w:rPr>
          <w:rFonts w:eastAsia="Times New Roman" w:cs="Times"/>
        </w:rPr>
      </w:pPr>
      <w:r w:rsidRPr="00C91445">
        <w:rPr>
          <w:b/>
        </w:rPr>
        <w:t>Mind Mapping</w:t>
      </w:r>
      <w:r>
        <w:t xml:space="preserve"> </w:t>
      </w:r>
      <w:hyperlink r:id="rId76" w:history="1">
        <w:r w:rsidRPr="004705AF">
          <w:rPr>
            <w:rStyle w:val="Hyperlink"/>
            <w:rFonts w:eastAsia="Times New Roman" w:cs="Arial"/>
          </w:rPr>
          <w:t>http://www.tonybuzan.com/about/mind-mapping/</w:t>
        </w:r>
      </w:hyperlink>
    </w:p>
    <w:p w:rsidR="0015043B" w:rsidRDefault="0015043B" w:rsidP="00B7210B">
      <w:r>
        <w:t xml:space="preserve">About </w:t>
      </w:r>
      <w:r w:rsidRPr="00C91445">
        <w:rPr>
          <w:b/>
        </w:rPr>
        <w:t>Mind Maps</w:t>
      </w:r>
      <w:r>
        <w:t xml:space="preserve"> </w:t>
      </w:r>
      <w:hyperlink r:id="rId77" w:history="1">
        <w:r w:rsidRPr="004705AF">
          <w:rPr>
            <w:rStyle w:val="Hyperlink"/>
          </w:rPr>
          <w:t>https://www.mindtools.com/pages/article/newISS_01.htm</w:t>
        </w:r>
      </w:hyperlink>
      <w:r>
        <w:t xml:space="preserve"> </w:t>
      </w:r>
    </w:p>
    <w:p w:rsidR="0015043B" w:rsidRDefault="0015043B" w:rsidP="00B7210B">
      <w:r>
        <w:t xml:space="preserve">Flanagan, Neil and Finger, Jarvis. (2006) </w:t>
      </w:r>
      <w:r w:rsidRPr="00C91445">
        <w:rPr>
          <w:b/>
        </w:rPr>
        <w:t>“The Management Bible”.</w:t>
      </w:r>
      <w:r>
        <w:t xml:space="preserve"> Plum Press, Toowong, Queensland, Australia.</w:t>
      </w:r>
    </w:p>
    <w:p w:rsidR="009A5C55" w:rsidRDefault="003801E1" w:rsidP="00B7210B">
      <w:r>
        <w:t xml:space="preserve">Cole, Kris. (2005). </w:t>
      </w:r>
      <w:r w:rsidRPr="00C91445">
        <w:rPr>
          <w:b/>
        </w:rPr>
        <w:t>“Management: Theory and Practice”.</w:t>
      </w:r>
      <w:r>
        <w:t xml:space="preserve"> Pearson Education Australia. NSW, Australia.</w:t>
      </w:r>
    </w:p>
    <w:p w:rsidR="00C91445" w:rsidRPr="00C91445" w:rsidRDefault="009A5C55" w:rsidP="00B7210B">
      <w:pPr>
        <w:rPr>
          <w:b/>
        </w:rPr>
      </w:pPr>
      <w:r w:rsidRPr="00C91445">
        <w:rPr>
          <w:b/>
        </w:rPr>
        <w:t>Estimating Costs</w:t>
      </w:r>
      <w:r w:rsidR="00C91445" w:rsidRPr="00C91445">
        <w:rPr>
          <w:b/>
        </w:rPr>
        <w:t>:</w:t>
      </w:r>
    </w:p>
    <w:p w:rsidR="00C91445" w:rsidRDefault="005C7440" w:rsidP="00B7210B">
      <w:hyperlink r:id="rId78" w:history="1">
        <w:r w:rsidR="009A5C55" w:rsidRPr="00DD78C6">
          <w:rPr>
            <w:rStyle w:val="Hyperlink"/>
          </w:rPr>
          <w:t>http://smallbusiness.chron.com/project -management-cost-estimating-techniques-40508.html</w:t>
        </w:r>
      </w:hyperlink>
      <w:r w:rsidR="00C91445">
        <w:t>;</w:t>
      </w:r>
      <w:r w:rsidR="00C91445" w:rsidRPr="00C91445">
        <w:rPr>
          <w:rFonts w:asciiTheme="minorHAnsi" w:hAnsiTheme="minorHAnsi"/>
          <w:szCs w:val="22"/>
        </w:rPr>
        <w:t xml:space="preserve"> </w:t>
      </w:r>
      <w:r w:rsidR="00C91445">
        <w:rPr>
          <w:rFonts w:asciiTheme="minorHAnsi" w:hAnsiTheme="minorHAnsi"/>
          <w:szCs w:val="22"/>
        </w:rPr>
        <w:t>and</w:t>
      </w:r>
    </w:p>
    <w:p w:rsidR="00C91445" w:rsidRDefault="005C7440" w:rsidP="00B7210B">
      <w:pPr>
        <w:rPr>
          <w:rFonts w:asciiTheme="minorHAnsi" w:hAnsiTheme="minorHAnsi"/>
          <w:szCs w:val="22"/>
        </w:rPr>
      </w:pPr>
      <w:hyperlink r:id="rId79" w:history="1">
        <w:r w:rsidR="00C91445" w:rsidRPr="009557CF">
          <w:rPr>
            <w:rStyle w:val="Hyperlink"/>
            <w:rFonts w:asciiTheme="minorHAnsi" w:hAnsiTheme="minorHAnsi"/>
            <w:szCs w:val="22"/>
          </w:rPr>
          <w:t>http://www.slideshare.net/tbunio/estimating-101?next_slideshow=1</w:t>
        </w:r>
      </w:hyperlink>
      <w:r w:rsidR="00C91445">
        <w:rPr>
          <w:rFonts w:asciiTheme="minorHAnsi" w:hAnsiTheme="minorHAnsi"/>
          <w:szCs w:val="22"/>
        </w:rPr>
        <w:t xml:space="preserve"> </w:t>
      </w:r>
    </w:p>
    <w:p w:rsidR="00C91445" w:rsidRPr="00C91445" w:rsidRDefault="00C91445" w:rsidP="00C91445">
      <w:pPr>
        <w:spacing w:line="325" w:lineRule="atLeast"/>
        <w:textAlignment w:val="baseline"/>
        <w:rPr>
          <w:rStyle w:val="Hyperlink"/>
          <w:rFonts w:asciiTheme="minorHAnsi" w:hAnsiTheme="minorHAnsi"/>
          <w:szCs w:val="22"/>
        </w:rPr>
      </w:pPr>
      <w:r w:rsidRPr="00C91445">
        <w:rPr>
          <w:b/>
        </w:rPr>
        <w:t>Engineering Principles</w:t>
      </w:r>
      <w:r>
        <w:t xml:space="preserve"> </w:t>
      </w:r>
      <w:hyperlink r:id="rId80" w:history="1">
        <w:r w:rsidRPr="00C91445">
          <w:rPr>
            <w:rStyle w:val="Hyperlink"/>
            <w:rFonts w:asciiTheme="minorHAnsi" w:hAnsiTheme="minorHAnsi"/>
            <w:szCs w:val="22"/>
          </w:rPr>
          <w:t>http://theconstructor.org/surveying/principles-of-surveying/6353/</w:t>
        </w:r>
      </w:hyperlink>
    </w:p>
    <w:p w:rsidR="00C91445" w:rsidRDefault="00C91445" w:rsidP="00B7210B">
      <w:pPr>
        <w:rPr>
          <w:b/>
        </w:rPr>
      </w:pPr>
      <w:r>
        <w:rPr>
          <w:b/>
        </w:rPr>
        <w:t>Other useful links:</w:t>
      </w:r>
    </w:p>
    <w:p w:rsidR="00C91445" w:rsidRDefault="005C7440" w:rsidP="00C91445">
      <w:pPr>
        <w:rPr>
          <w:szCs w:val="22"/>
        </w:rPr>
      </w:pPr>
      <w:hyperlink r:id="rId81" w:history="1">
        <w:r w:rsidR="00C91445" w:rsidRPr="005C36B6">
          <w:rPr>
            <w:rStyle w:val="Hyperlink"/>
            <w:szCs w:val="22"/>
          </w:rPr>
          <w:t>www.suggestkeyword.com</w:t>
        </w:r>
      </w:hyperlink>
    </w:p>
    <w:p w:rsidR="00C91445" w:rsidRPr="00B7210B" w:rsidRDefault="005C7440" w:rsidP="00C91445">
      <w:pPr>
        <w:rPr>
          <w:rStyle w:val="Hyperlink"/>
        </w:rPr>
      </w:pPr>
      <w:hyperlink r:id="rId82">
        <w:r w:rsidR="00C91445" w:rsidRPr="00B7210B">
          <w:rPr>
            <w:rStyle w:val="Hyperlink"/>
          </w:rPr>
          <w:t>http://flickrhivemind.net/blackmagic</w:t>
        </w:r>
      </w:hyperlink>
    </w:p>
    <w:p w:rsidR="00C91445" w:rsidRDefault="005C7440" w:rsidP="00C91445">
      <w:hyperlink r:id="rId83" w:history="1">
        <w:r w:rsidR="00C91445" w:rsidRPr="00B6353E">
          <w:rPr>
            <w:rStyle w:val="Hyperlink"/>
          </w:rPr>
          <w:t>http://theconstructor.org/practical-guide/sequence-of-works-for-excavation-and-backfilling/7370/</w:t>
        </w:r>
      </w:hyperlink>
    </w:p>
    <w:p w:rsidR="00C91445" w:rsidRDefault="005C7440" w:rsidP="00C91445">
      <w:hyperlink r:id="rId84" w:history="1">
        <w:r w:rsidR="00C91445" w:rsidRPr="004705AF">
          <w:rPr>
            <w:rStyle w:val="Hyperlink"/>
          </w:rPr>
          <w:t>http://mosttutorials.blogspot.com.au/2012/04/construction-planning-scheduling.html</w:t>
        </w:r>
      </w:hyperlink>
      <w:r w:rsidR="00C91445">
        <w:t xml:space="preserve"> </w:t>
      </w:r>
    </w:p>
    <w:p w:rsidR="009574D1" w:rsidRPr="009574D1" w:rsidRDefault="009574D1" w:rsidP="00B7210B">
      <w:pPr>
        <w:rPr>
          <w:b/>
        </w:rPr>
      </w:pPr>
      <w:r w:rsidRPr="009574D1">
        <w:rPr>
          <w:b/>
        </w:rPr>
        <w:t>Leadership:</w:t>
      </w:r>
    </w:p>
    <w:p w:rsidR="009574D1" w:rsidRDefault="005C7440" w:rsidP="009574D1">
      <w:pPr>
        <w:spacing w:after="200" w:line="276" w:lineRule="auto"/>
        <w:rPr>
          <w:rFonts w:asciiTheme="minorHAnsi" w:hAnsiTheme="minorHAnsi"/>
          <w:szCs w:val="22"/>
        </w:rPr>
      </w:pPr>
      <w:hyperlink r:id="rId85" w:history="1">
        <w:r w:rsidR="009574D1" w:rsidRPr="00A80506">
          <w:rPr>
            <w:rStyle w:val="Hyperlink"/>
            <w:rFonts w:asciiTheme="minorHAnsi" w:hAnsiTheme="minorHAnsi"/>
            <w:szCs w:val="22"/>
          </w:rPr>
          <w:t>http://www.actioncoach.com/Ten-Principles-of-Leadership?pressid=665</w:t>
        </w:r>
      </w:hyperlink>
    </w:p>
    <w:p w:rsidR="009574D1" w:rsidRPr="00D76A1B" w:rsidRDefault="005C7440" w:rsidP="009574D1">
      <w:pPr>
        <w:spacing w:after="200" w:line="276" w:lineRule="auto"/>
        <w:rPr>
          <w:rFonts w:asciiTheme="minorHAnsi" w:hAnsiTheme="minorHAnsi"/>
          <w:szCs w:val="22"/>
        </w:rPr>
      </w:pPr>
      <w:hyperlink r:id="rId86" w:history="1">
        <w:r w:rsidR="009574D1" w:rsidRPr="00A80506">
          <w:rPr>
            <w:rStyle w:val="Hyperlink"/>
            <w:rFonts w:asciiTheme="minorHAnsi" w:hAnsiTheme="minorHAnsi"/>
            <w:szCs w:val="22"/>
          </w:rPr>
          <w:t>http://www.forbes.com/sites/forbesleadershipforum/2011/06/24/the-leaders-checklist/</w:t>
        </w:r>
      </w:hyperlink>
    </w:p>
    <w:p w:rsidR="00BC4302" w:rsidRDefault="005C7440" w:rsidP="00B7210B">
      <w:hyperlink r:id="rId87"/>
    </w:p>
    <w:sectPr w:rsidR="00BC4302" w:rsidSect="00F26942">
      <w:headerReference w:type="default" r:id="rId88"/>
      <w:footerReference w:type="default" r:id="rId89"/>
      <w:headerReference w:type="first" r:id="rId90"/>
      <w:footerReference w:type="first" r:id="rId91"/>
      <w:pgSz w:w="11906" w:h="16838"/>
      <w:pgMar w:top="1418" w:right="656" w:bottom="540" w:left="709" w:header="454"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1F49" w:rsidRDefault="00D61F49">
      <w:pPr>
        <w:spacing w:before="0" w:after="0"/>
      </w:pPr>
      <w:r>
        <w:separator/>
      </w:r>
    </w:p>
  </w:endnote>
  <w:endnote w:type="continuationSeparator" w:id="0">
    <w:p w:rsidR="00D61F49" w:rsidRDefault="00D61F4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agnesium MVB Std">
    <w:altName w:val="Cambria"/>
    <w:panose1 w:val="00000000000000000000"/>
    <w:charset w:val="00"/>
    <w:family w:val="moder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946" w:type="pct"/>
      <w:jc w:val="center"/>
      <w:tblBorders>
        <w:top w:val="single" w:sz="4" w:space="0" w:color="auto"/>
        <w:insideH w:val="single" w:sz="4" w:space="0" w:color="auto"/>
        <w:insideV w:val="single" w:sz="4" w:space="0" w:color="auto"/>
      </w:tblBorders>
      <w:tblLook w:val="04A0" w:firstRow="1" w:lastRow="0" w:firstColumn="1" w:lastColumn="0" w:noHBand="0" w:noVBand="1"/>
    </w:tblPr>
    <w:tblGrid>
      <w:gridCol w:w="2058"/>
      <w:gridCol w:w="7796"/>
    </w:tblGrid>
    <w:tr w:rsidR="00D61F49" w:rsidRPr="00390F27" w:rsidTr="00635B40">
      <w:trPr>
        <w:jc w:val="center"/>
      </w:trPr>
      <w:tc>
        <w:tcPr>
          <w:tcW w:w="2058" w:type="dxa"/>
        </w:tcPr>
        <w:p w:rsidR="00D61F49" w:rsidRPr="00390F27" w:rsidRDefault="00D61F49" w:rsidP="00635B40">
          <w:pPr>
            <w:pStyle w:val="Footer"/>
            <w:rPr>
              <w:rFonts w:asciiTheme="minorHAnsi" w:hAnsiTheme="minorHAnsi"/>
              <w:b/>
              <w:color w:val="auto"/>
              <w:sz w:val="16"/>
              <w:szCs w:val="16"/>
            </w:rPr>
          </w:pPr>
          <w:r w:rsidRPr="00390F27">
            <w:rPr>
              <w:rFonts w:asciiTheme="minorHAnsi" w:hAnsiTheme="minorHAnsi" w:cs="Arial"/>
              <w:color w:val="auto"/>
              <w:sz w:val="16"/>
              <w:szCs w:val="16"/>
            </w:rPr>
            <w:t>March 2016</w:t>
          </w:r>
        </w:p>
      </w:tc>
      <w:tc>
        <w:tcPr>
          <w:tcW w:w="7796" w:type="dxa"/>
        </w:tcPr>
        <w:p w:rsidR="00D61F49" w:rsidRPr="00390F27" w:rsidRDefault="00D61F49" w:rsidP="00635B40">
          <w:pPr>
            <w:pStyle w:val="Footer"/>
            <w:jc w:val="right"/>
            <w:rPr>
              <w:rFonts w:asciiTheme="minorHAnsi" w:hAnsiTheme="minorHAnsi"/>
              <w:color w:val="auto"/>
              <w:sz w:val="16"/>
              <w:szCs w:val="16"/>
            </w:rPr>
          </w:pPr>
          <w:r w:rsidRPr="00390F27">
            <w:rPr>
              <w:rFonts w:asciiTheme="minorHAnsi" w:hAnsiTheme="minorHAnsi"/>
              <w:color w:val="auto"/>
              <w:sz w:val="16"/>
              <w:szCs w:val="16"/>
            </w:rPr>
            <w:t xml:space="preserve">Page </w:t>
          </w:r>
          <w:r w:rsidRPr="00390F27">
            <w:rPr>
              <w:rFonts w:asciiTheme="minorHAnsi" w:hAnsiTheme="minorHAnsi"/>
              <w:color w:val="auto"/>
              <w:sz w:val="16"/>
              <w:szCs w:val="16"/>
            </w:rPr>
            <w:fldChar w:fldCharType="begin"/>
          </w:r>
          <w:r w:rsidRPr="00390F27">
            <w:rPr>
              <w:rFonts w:asciiTheme="minorHAnsi" w:hAnsiTheme="minorHAnsi"/>
              <w:color w:val="auto"/>
              <w:sz w:val="16"/>
              <w:szCs w:val="16"/>
            </w:rPr>
            <w:instrText xml:space="preserve"> PAGE   \* MERGEFORMAT </w:instrText>
          </w:r>
          <w:r w:rsidRPr="00390F27">
            <w:rPr>
              <w:rFonts w:asciiTheme="minorHAnsi" w:hAnsiTheme="minorHAnsi"/>
              <w:color w:val="auto"/>
              <w:sz w:val="16"/>
              <w:szCs w:val="16"/>
            </w:rPr>
            <w:fldChar w:fldCharType="separate"/>
          </w:r>
          <w:r w:rsidR="005C7440">
            <w:rPr>
              <w:rFonts w:asciiTheme="minorHAnsi" w:hAnsiTheme="minorHAnsi"/>
              <w:noProof/>
              <w:color w:val="auto"/>
              <w:sz w:val="16"/>
              <w:szCs w:val="16"/>
            </w:rPr>
            <w:t>48</w:t>
          </w:r>
          <w:r w:rsidRPr="00390F27">
            <w:rPr>
              <w:rFonts w:asciiTheme="minorHAnsi" w:hAnsiTheme="minorHAnsi"/>
              <w:color w:val="auto"/>
              <w:sz w:val="16"/>
              <w:szCs w:val="16"/>
            </w:rPr>
            <w:fldChar w:fldCharType="end"/>
          </w:r>
        </w:p>
      </w:tc>
    </w:tr>
  </w:tbl>
  <w:p w:rsidR="00D61F49" w:rsidRPr="00635B40" w:rsidRDefault="00D61F49" w:rsidP="00635B40">
    <w:pPr>
      <w:pStyle w:val="Footer"/>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insideH w:val="single" w:sz="4" w:space="0" w:color="auto"/>
        <w:insideV w:val="single" w:sz="4" w:space="0" w:color="auto"/>
      </w:tblBorders>
      <w:tblLook w:val="04A0" w:firstRow="1" w:lastRow="0" w:firstColumn="1" w:lastColumn="0" w:noHBand="0" w:noVBand="1"/>
    </w:tblPr>
    <w:tblGrid>
      <w:gridCol w:w="1668"/>
      <w:gridCol w:w="13642"/>
    </w:tblGrid>
    <w:tr w:rsidR="00D61F49" w:rsidRPr="00390F27" w:rsidTr="00C17EC8">
      <w:tc>
        <w:tcPr>
          <w:tcW w:w="1668" w:type="dxa"/>
        </w:tcPr>
        <w:p w:rsidR="00D61F49" w:rsidRPr="00390F27" w:rsidRDefault="00D61F49" w:rsidP="00C17EC8">
          <w:pPr>
            <w:pStyle w:val="Footer"/>
            <w:rPr>
              <w:rFonts w:asciiTheme="minorHAnsi" w:hAnsiTheme="minorHAnsi"/>
              <w:b/>
              <w:color w:val="auto"/>
              <w:sz w:val="16"/>
              <w:szCs w:val="16"/>
            </w:rPr>
          </w:pPr>
          <w:r w:rsidRPr="00390F27">
            <w:rPr>
              <w:rFonts w:asciiTheme="minorHAnsi" w:hAnsiTheme="minorHAnsi" w:cs="Arial"/>
              <w:color w:val="auto"/>
              <w:sz w:val="16"/>
              <w:szCs w:val="16"/>
            </w:rPr>
            <w:t>March 2016</w:t>
          </w:r>
        </w:p>
      </w:tc>
      <w:tc>
        <w:tcPr>
          <w:tcW w:w="13642" w:type="dxa"/>
        </w:tcPr>
        <w:p w:rsidR="00D61F49" w:rsidRPr="00390F27" w:rsidRDefault="00D61F49" w:rsidP="00C17EC8">
          <w:pPr>
            <w:pStyle w:val="Footer"/>
            <w:jc w:val="right"/>
            <w:rPr>
              <w:rFonts w:asciiTheme="minorHAnsi" w:hAnsiTheme="minorHAnsi"/>
              <w:color w:val="auto"/>
              <w:sz w:val="16"/>
              <w:szCs w:val="16"/>
            </w:rPr>
          </w:pPr>
          <w:r w:rsidRPr="00390F27">
            <w:rPr>
              <w:rFonts w:asciiTheme="minorHAnsi" w:hAnsiTheme="minorHAnsi"/>
              <w:color w:val="auto"/>
              <w:sz w:val="16"/>
              <w:szCs w:val="16"/>
            </w:rPr>
            <w:t xml:space="preserve">Page </w:t>
          </w:r>
          <w:r w:rsidRPr="00390F27">
            <w:rPr>
              <w:rFonts w:asciiTheme="minorHAnsi" w:hAnsiTheme="minorHAnsi"/>
              <w:color w:val="auto"/>
              <w:sz w:val="16"/>
              <w:szCs w:val="16"/>
            </w:rPr>
            <w:fldChar w:fldCharType="begin"/>
          </w:r>
          <w:r w:rsidRPr="00390F27">
            <w:rPr>
              <w:rFonts w:asciiTheme="minorHAnsi" w:hAnsiTheme="minorHAnsi"/>
              <w:color w:val="auto"/>
              <w:sz w:val="16"/>
              <w:szCs w:val="16"/>
            </w:rPr>
            <w:instrText xml:space="preserve"> PAGE   \* MERGEFORMAT </w:instrText>
          </w:r>
          <w:r w:rsidRPr="00390F27">
            <w:rPr>
              <w:rFonts w:asciiTheme="minorHAnsi" w:hAnsiTheme="minorHAnsi"/>
              <w:color w:val="auto"/>
              <w:sz w:val="16"/>
              <w:szCs w:val="16"/>
            </w:rPr>
            <w:fldChar w:fldCharType="separate"/>
          </w:r>
          <w:r w:rsidR="005C7440">
            <w:rPr>
              <w:rFonts w:asciiTheme="minorHAnsi" w:hAnsiTheme="minorHAnsi"/>
              <w:noProof/>
              <w:color w:val="auto"/>
              <w:sz w:val="16"/>
              <w:szCs w:val="16"/>
            </w:rPr>
            <w:t>59</w:t>
          </w:r>
          <w:r w:rsidRPr="00390F27">
            <w:rPr>
              <w:rFonts w:asciiTheme="minorHAnsi" w:hAnsiTheme="minorHAnsi"/>
              <w:color w:val="auto"/>
              <w:sz w:val="16"/>
              <w:szCs w:val="16"/>
            </w:rPr>
            <w:fldChar w:fldCharType="end"/>
          </w:r>
        </w:p>
      </w:tc>
    </w:tr>
  </w:tbl>
  <w:p w:rsidR="00D61F49" w:rsidRPr="00C17EC8" w:rsidRDefault="00D61F49" w:rsidP="00C17EC8">
    <w:pPr>
      <w:pStyle w:val="Footer"/>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926" w:type="pct"/>
      <w:jc w:val="center"/>
      <w:tblBorders>
        <w:top w:val="single" w:sz="4" w:space="0" w:color="auto"/>
        <w:insideH w:val="single" w:sz="4" w:space="0" w:color="auto"/>
        <w:insideV w:val="single" w:sz="4" w:space="0" w:color="auto"/>
      </w:tblBorders>
      <w:tblLook w:val="04A0" w:firstRow="1" w:lastRow="0" w:firstColumn="1" w:lastColumn="0" w:noHBand="0" w:noVBand="1"/>
    </w:tblPr>
    <w:tblGrid>
      <w:gridCol w:w="2084"/>
      <w:gridCol w:w="13347"/>
    </w:tblGrid>
    <w:tr w:rsidR="00D61F49" w:rsidRPr="0096607B" w:rsidTr="008371A3">
      <w:trPr>
        <w:jc w:val="center"/>
      </w:trPr>
      <w:tc>
        <w:tcPr>
          <w:tcW w:w="2084" w:type="dxa"/>
        </w:tcPr>
        <w:p w:rsidR="00D61F49" w:rsidRPr="00A118A3" w:rsidRDefault="00D61F49" w:rsidP="00042EDC">
          <w:pPr>
            <w:pStyle w:val="Footer"/>
            <w:rPr>
              <w:rFonts w:asciiTheme="minorHAnsi" w:hAnsiTheme="minorHAnsi"/>
              <w:b/>
              <w:color w:val="FF0000"/>
              <w:sz w:val="16"/>
              <w:szCs w:val="16"/>
            </w:rPr>
          </w:pPr>
          <w:r w:rsidRPr="00042EDC">
            <w:rPr>
              <w:rFonts w:asciiTheme="minorHAnsi" w:hAnsiTheme="minorHAnsi"/>
              <w:color w:val="auto"/>
              <w:sz w:val="16"/>
              <w:szCs w:val="16"/>
            </w:rPr>
            <w:t>March 2016</w:t>
          </w:r>
        </w:p>
      </w:tc>
      <w:tc>
        <w:tcPr>
          <w:tcW w:w="13347" w:type="dxa"/>
        </w:tcPr>
        <w:p w:rsidR="00D61F49" w:rsidRPr="0096607B" w:rsidRDefault="00D61F49" w:rsidP="00042EDC">
          <w:pPr>
            <w:pStyle w:val="Footer"/>
            <w:jc w:val="right"/>
            <w:rPr>
              <w:rFonts w:asciiTheme="minorHAnsi" w:hAnsiTheme="minorHAnsi"/>
              <w:sz w:val="16"/>
              <w:szCs w:val="16"/>
            </w:rPr>
          </w:pPr>
          <w:r w:rsidRPr="0096607B">
            <w:rPr>
              <w:rFonts w:asciiTheme="minorHAnsi" w:hAnsiTheme="minorHAnsi"/>
              <w:sz w:val="16"/>
              <w:szCs w:val="16"/>
            </w:rPr>
            <w:t xml:space="preserve">Page </w:t>
          </w:r>
          <w:r w:rsidRPr="0096607B">
            <w:rPr>
              <w:rFonts w:asciiTheme="minorHAnsi" w:hAnsiTheme="minorHAnsi"/>
              <w:sz w:val="16"/>
              <w:szCs w:val="16"/>
            </w:rPr>
            <w:fldChar w:fldCharType="begin"/>
          </w:r>
          <w:r w:rsidRPr="0096607B">
            <w:rPr>
              <w:rFonts w:asciiTheme="minorHAnsi" w:hAnsiTheme="minorHAnsi"/>
              <w:sz w:val="16"/>
              <w:szCs w:val="16"/>
            </w:rPr>
            <w:instrText xml:space="preserve"> PAGE   \* MERGEFORMAT </w:instrText>
          </w:r>
          <w:r w:rsidRPr="0096607B">
            <w:rPr>
              <w:rFonts w:asciiTheme="minorHAnsi" w:hAnsiTheme="minorHAnsi"/>
              <w:sz w:val="16"/>
              <w:szCs w:val="16"/>
            </w:rPr>
            <w:fldChar w:fldCharType="separate"/>
          </w:r>
          <w:r w:rsidR="00AC1E94">
            <w:rPr>
              <w:rFonts w:asciiTheme="minorHAnsi" w:hAnsiTheme="minorHAnsi"/>
              <w:noProof/>
              <w:sz w:val="16"/>
              <w:szCs w:val="16"/>
            </w:rPr>
            <w:t>56</w:t>
          </w:r>
          <w:r w:rsidRPr="0096607B">
            <w:rPr>
              <w:rFonts w:asciiTheme="minorHAnsi" w:hAnsiTheme="minorHAnsi"/>
              <w:sz w:val="16"/>
              <w:szCs w:val="16"/>
            </w:rPr>
            <w:fldChar w:fldCharType="end"/>
          </w:r>
        </w:p>
      </w:tc>
    </w:tr>
  </w:tbl>
  <w:p w:rsidR="00D61F49" w:rsidRPr="008371A3" w:rsidRDefault="00D61F49" w:rsidP="008371A3">
    <w:pPr>
      <w:pStyle w:val="Footer"/>
      <w:tabs>
        <w:tab w:val="left" w:pos="6690"/>
      </w:tabs>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insideH w:val="single" w:sz="4" w:space="0" w:color="auto"/>
        <w:insideV w:val="single" w:sz="4" w:space="0" w:color="auto"/>
      </w:tblBorders>
      <w:tblLook w:val="04A0" w:firstRow="1" w:lastRow="0" w:firstColumn="1" w:lastColumn="0" w:noHBand="0" w:noVBand="1"/>
    </w:tblPr>
    <w:tblGrid>
      <w:gridCol w:w="1377"/>
      <w:gridCol w:w="8937"/>
    </w:tblGrid>
    <w:tr w:rsidR="00B4616C" w:rsidRPr="00390F27" w:rsidTr="00B4616C">
      <w:tc>
        <w:tcPr>
          <w:tcW w:w="1377" w:type="dxa"/>
        </w:tcPr>
        <w:p w:rsidR="00B4616C" w:rsidRPr="00390F27" w:rsidRDefault="00B4616C" w:rsidP="00B4616C">
          <w:pPr>
            <w:pStyle w:val="Footer"/>
            <w:rPr>
              <w:rFonts w:asciiTheme="minorHAnsi" w:hAnsiTheme="minorHAnsi"/>
              <w:b/>
              <w:color w:val="auto"/>
              <w:sz w:val="16"/>
              <w:szCs w:val="16"/>
            </w:rPr>
          </w:pPr>
          <w:r w:rsidRPr="00390F27">
            <w:rPr>
              <w:rFonts w:asciiTheme="minorHAnsi" w:hAnsiTheme="minorHAnsi" w:cs="Arial"/>
              <w:color w:val="auto"/>
              <w:sz w:val="16"/>
              <w:szCs w:val="16"/>
            </w:rPr>
            <w:t>March 2016</w:t>
          </w:r>
        </w:p>
      </w:tc>
      <w:tc>
        <w:tcPr>
          <w:tcW w:w="8937" w:type="dxa"/>
        </w:tcPr>
        <w:p w:rsidR="00B4616C" w:rsidRPr="00390F27" w:rsidRDefault="00B4616C" w:rsidP="00B4616C">
          <w:pPr>
            <w:pStyle w:val="Footer"/>
            <w:jc w:val="right"/>
            <w:rPr>
              <w:rFonts w:asciiTheme="minorHAnsi" w:hAnsiTheme="minorHAnsi"/>
              <w:color w:val="auto"/>
              <w:sz w:val="16"/>
              <w:szCs w:val="16"/>
            </w:rPr>
          </w:pPr>
          <w:r w:rsidRPr="00390F27">
            <w:rPr>
              <w:rFonts w:asciiTheme="minorHAnsi" w:hAnsiTheme="minorHAnsi"/>
              <w:color w:val="auto"/>
              <w:sz w:val="16"/>
              <w:szCs w:val="16"/>
            </w:rPr>
            <w:t xml:space="preserve">Page </w:t>
          </w:r>
          <w:r w:rsidRPr="00390F27">
            <w:rPr>
              <w:rFonts w:asciiTheme="minorHAnsi" w:hAnsiTheme="minorHAnsi"/>
              <w:color w:val="auto"/>
              <w:sz w:val="16"/>
              <w:szCs w:val="16"/>
            </w:rPr>
            <w:fldChar w:fldCharType="begin"/>
          </w:r>
          <w:r w:rsidRPr="00390F27">
            <w:rPr>
              <w:rFonts w:asciiTheme="minorHAnsi" w:hAnsiTheme="minorHAnsi"/>
              <w:color w:val="auto"/>
              <w:sz w:val="16"/>
              <w:szCs w:val="16"/>
            </w:rPr>
            <w:instrText xml:space="preserve"> PAGE   \* MERGEFORMAT </w:instrText>
          </w:r>
          <w:r w:rsidRPr="00390F27">
            <w:rPr>
              <w:rFonts w:asciiTheme="minorHAnsi" w:hAnsiTheme="minorHAnsi"/>
              <w:color w:val="auto"/>
              <w:sz w:val="16"/>
              <w:szCs w:val="16"/>
            </w:rPr>
            <w:fldChar w:fldCharType="separate"/>
          </w:r>
          <w:r w:rsidR="005C7440">
            <w:rPr>
              <w:rFonts w:asciiTheme="minorHAnsi" w:hAnsiTheme="minorHAnsi"/>
              <w:noProof/>
              <w:color w:val="auto"/>
              <w:sz w:val="16"/>
              <w:szCs w:val="16"/>
            </w:rPr>
            <w:t>72</w:t>
          </w:r>
          <w:r w:rsidRPr="00390F27">
            <w:rPr>
              <w:rFonts w:asciiTheme="minorHAnsi" w:hAnsiTheme="minorHAnsi"/>
              <w:color w:val="auto"/>
              <w:sz w:val="16"/>
              <w:szCs w:val="16"/>
            </w:rPr>
            <w:fldChar w:fldCharType="end"/>
          </w:r>
        </w:p>
      </w:tc>
    </w:tr>
  </w:tbl>
  <w:p w:rsidR="00D61F49" w:rsidRPr="00B4616C" w:rsidRDefault="00D61F49" w:rsidP="00B4616C">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949" w:type="pct"/>
      <w:jc w:val="right"/>
      <w:tblBorders>
        <w:top w:val="single" w:sz="4" w:space="0" w:color="auto"/>
        <w:insideH w:val="single" w:sz="4" w:space="0" w:color="auto"/>
        <w:insideV w:val="single" w:sz="4" w:space="0" w:color="auto"/>
      </w:tblBorders>
      <w:tblLook w:val="04A0" w:firstRow="1" w:lastRow="0" w:firstColumn="1" w:lastColumn="0" w:noHBand="0" w:noVBand="1"/>
    </w:tblPr>
    <w:tblGrid>
      <w:gridCol w:w="1578"/>
      <w:gridCol w:w="9069"/>
    </w:tblGrid>
    <w:tr w:rsidR="00D61F49" w:rsidRPr="0096607B" w:rsidTr="00D54802">
      <w:trPr>
        <w:jc w:val="right"/>
      </w:trPr>
      <w:tc>
        <w:tcPr>
          <w:tcW w:w="1563" w:type="dxa"/>
        </w:tcPr>
        <w:p w:rsidR="00D61F49" w:rsidRPr="00A118A3" w:rsidRDefault="00D61F49" w:rsidP="00042EDC">
          <w:pPr>
            <w:pStyle w:val="Footer"/>
            <w:rPr>
              <w:rFonts w:asciiTheme="minorHAnsi" w:hAnsiTheme="minorHAnsi"/>
              <w:b/>
              <w:color w:val="FF0000"/>
              <w:sz w:val="16"/>
              <w:szCs w:val="16"/>
            </w:rPr>
          </w:pPr>
          <w:r w:rsidRPr="00042EDC">
            <w:rPr>
              <w:rFonts w:asciiTheme="minorHAnsi" w:hAnsiTheme="minorHAnsi"/>
              <w:color w:val="auto"/>
              <w:sz w:val="16"/>
              <w:szCs w:val="16"/>
            </w:rPr>
            <w:t>March 2016</w:t>
          </w:r>
        </w:p>
      </w:tc>
      <w:tc>
        <w:tcPr>
          <w:tcW w:w="8985" w:type="dxa"/>
        </w:tcPr>
        <w:p w:rsidR="00D61F49" w:rsidRPr="0096607B" w:rsidRDefault="00D61F49" w:rsidP="00042EDC">
          <w:pPr>
            <w:pStyle w:val="Footer"/>
            <w:jc w:val="right"/>
            <w:rPr>
              <w:rFonts w:asciiTheme="minorHAnsi" w:hAnsiTheme="minorHAnsi"/>
              <w:sz w:val="16"/>
              <w:szCs w:val="16"/>
            </w:rPr>
          </w:pPr>
          <w:r w:rsidRPr="0096607B">
            <w:rPr>
              <w:rFonts w:asciiTheme="minorHAnsi" w:hAnsiTheme="minorHAnsi"/>
              <w:sz w:val="16"/>
              <w:szCs w:val="16"/>
            </w:rPr>
            <w:t xml:space="preserve">Page </w:t>
          </w:r>
          <w:r w:rsidRPr="0096607B">
            <w:rPr>
              <w:rFonts w:asciiTheme="minorHAnsi" w:hAnsiTheme="minorHAnsi"/>
              <w:sz w:val="16"/>
              <w:szCs w:val="16"/>
            </w:rPr>
            <w:fldChar w:fldCharType="begin"/>
          </w:r>
          <w:r w:rsidRPr="0096607B">
            <w:rPr>
              <w:rFonts w:asciiTheme="minorHAnsi" w:hAnsiTheme="minorHAnsi"/>
              <w:sz w:val="16"/>
              <w:szCs w:val="16"/>
            </w:rPr>
            <w:instrText xml:space="preserve"> PAGE   \* MERGEFORMAT </w:instrText>
          </w:r>
          <w:r w:rsidRPr="0096607B">
            <w:rPr>
              <w:rFonts w:asciiTheme="minorHAnsi" w:hAnsiTheme="minorHAnsi"/>
              <w:sz w:val="16"/>
              <w:szCs w:val="16"/>
            </w:rPr>
            <w:fldChar w:fldCharType="separate"/>
          </w:r>
          <w:r w:rsidR="0059620C">
            <w:rPr>
              <w:rFonts w:asciiTheme="minorHAnsi" w:hAnsiTheme="minorHAnsi"/>
              <w:noProof/>
              <w:sz w:val="16"/>
              <w:szCs w:val="16"/>
            </w:rPr>
            <w:t>65</w:t>
          </w:r>
          <w:r w:rsidRPr="0096607B">
            <w:rPr>
              <w:rFonts w:asciiTheme="minorHAnsi" w:hAnsiTheme="minorHAnsi"/>
              <w:sz w:val="16"/>
              <w:szCs w:val="16"/>
            </w:rPr>
            <w:fldChar w:fldCharType="end"/>
          </w:r>
        </w:p>
      </w:tc>
    </w:tr>
  </w:tbl>
  <w:p w:rsidR="00D61F49" w:rsidRPr="00042EDC" w:rsidRDefault="00D61F49" w:rsidP="00042EDC">
    <w:pPr>
      <w:pStyle w:val="Footer"/>
      <w:tabs>
        <w:tab w:val="left" w:pos="669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1F49" w:rsidRDefault="00D61F49">
      <w:pPr>
        <w:spacing w:before="0" w:after="0"/>
      </w:pPr>
      <w:r>
        <w:separator/>
      </w:r>
    </w:p>
  </w:footnote>
  <w:footnote w:type="continuationSeparator" w:id="0">
    <w:p w:rsidR="00D61F49" w:rsidRDefault="00D61F49">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1F49" w:rsidRDefault="00D61F49" w:rsidP="008603F6">
    <w:pPr>
      <w:keepNext/>
      <w:keepLines/>
      <w:spacing w:before="0" w:after="0"/>
      <w:ind w:left="2835"/>
      <w:jc w:val="right"/>
      <w:outlineLvl w:val="0"/>
      <w:rPr>
        <w:rFonts w:eastAsia="MS Gothic" w:cs="Times New Roman"/>
        <w:b/>
        <w:bCs/>
        <w:noProof/>
        <w:color w:val="auto"/>
        <w:szCs w:val="24"/>
        <w:lang w:val="en-US"/>
      </w:rPr>
    </w:pPr>
    <w:r w:rsidRPr="008603F6">
      <w:rPr>
        <w:rFonts w:eastAsia="MS Gothic" w:cs="Times New Roman"/>
        <w:b/>
        <w:bCs/>
        <w:noProof/>
        <w:color w:val="auto"/>
        <w:szCs w:val="24"/>
      </w:rPr>
      <w:drawing>
        <wp:anchor distT="0" distB="0" distL="114300" distR="114300" simplePos="0" relativeHeight="251663872" behindDoc="0" locked="0" layoutInCell="1" allowOverlap="1" wp14:anchorId="242A1A35" wp14:editId="7E3C238A">
          <wp:simplePos x="0" y="0"/>
          <wp:positionH relativeFrom="column">
            <wp:posOffset>-16377</wp:posOffset>
          </wp:positionH>
          <wp:positionV relativeFrom="paragraph">
            <wp:posOffset>-33655</wp:posOffset>
          </wp:positionV>
          <wp:extent cx="1967146" cy="360000"/>
          <wp:effectExtent l="0" t="0" r="0" b="2540"/>
          <wp:wrapNone/>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A_gradient_line_tag.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67146" cy="360000"/>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eastAsia="MS Gothic" w:cs="Times New Roman"/>
          <w:b/>
          <w:bCs/>
          <w:noProof/>
          <w:color w:val="auto"/>
          <w:szCs w:val="24"/>
          <w:lang w:val="en-US"/>
        </w:rPr>
        <w:alias w:val="Category"/>
        <w:tag w:val=""/>
        <w:id w:val="1049267131"/>
        <w:placeholder>
          <w:docPart w:val="3A4F114574634986AF433BA8B60EB8A9"/>
        </w:placeholder>
        <w:dataBinding w:prefixMappings="xmlns:ns0='http://purl.org/dc/elements/1.1/' xmlns:ns1='http://schemas.openxmlformats.org/package/2006/metadata/core-properties' " w:xpath="/ns1:coreProperties[1]/ns1:category[1]" w:storeItemID="{6C3C8BC8-F283-45AE-878A-BAB7291924A1}"/>
        <w:text/>
      </w:sdtPr>
      <w:sdtEndPr/>
      <w:sdtContent>
        <w:r>
          <w:rPr>
            <w:rFonts w:eastAsia="MS Gothic" w:cs="Times New Roman"/>
            <w:b/>
            <w:bCs/>
            <w:noProof/>
            <w:color w:val="auto"/>
            <w:szCs w:val="24"/>
            <w:lang w:val="en-US"/>
          </w:rPr>
          <w:t>Learner Guide</w:t>
        </w:r>
      </w:sdtContent>
    </w:sdt>
    <w:r w:rsidRPr="008603F6">
      <w:rPr>
        <w:rFonts w:eastAsia="MS Gothic" w:cs="Times New Roman"/>
        <w:b/>
        <w:bCs/>
        <w:noProof/>
        <w:color w:val="auto"/>
        <w:szCs w:val="24"/>
        <w:lang w:val="en-US"/>
      </w:rPr>
      <w:t xml:space="preserve"> </w:t>
    </w:r>
    <w:r>
      <w:rPr>
        <w:rFonts w:eastAsia="MS Gothic" w:cs="Times New Roman"/>
        <w:b/>
        <w:bCs/>
        <w:noProof/>
        <w:color w:val="auto"/>
        <w:szCs w:val="24"/>
        <w:lang w:val="en-US"/>
      </w:rPr>
      <w:t xml:space="preserve">- </w:t>
    </w:r>
    <w:sdt>
      <w:sdtPr>
        <w:rPr>
          <w:rFonts w:eastAsia="MS Gothic" w:cs="Times New Roman"/>
          <w:b/>
          <w:bCs/>
          <w:noProof/>
          <w:color w:val="auto"/>
          <w:szCs w:val="24"/>
          <w:lang w:val="en-US"/>
        </w:rPr>
        <w:alias w:val="Title"/>
        <w:tag w:val=""/>
        <w:id w:val="899717917"/>
        <w:placeholder>
          <w:docPart w:val="A5C413671ADF4461A13B2DF049B296EF"/>
        </w:placeholder>
        <w:dataBinding w:prefixMappings="xmlns:ns0='http://purl.org/dc/elements/1.1/' xmlns:ns1='http://schemas.openxmlformats.org/package/2006/metadata/core-properties' " w:xpath="/ns1:coreProperties[1]/ns0:title[1]" w:storeItemID="{6C3C8BC8-F283-45AE-878A-BAB7291924A1}"/>
        <w:text/>
      </w:sdtPr>
      <w:sdtEndPr/>
      <w:sdtContent>
        <w:r>
          <w:rPr>
            <w:rFonts w:eastAsia="MS Gothic" w:cs="Times New Roman"/>
            <w:b/>
            <w:bCs/>
            <w:noProof/>
            <w:color w:val="auto"/>
            <w:szCs w:val="24"/>
            <w:lang w:val="en-US"/>
          </w:rPr>
          <w:t>RIICPL401D</w:t>
        </w:r>
      </w:sdtContent>
    </w:sdt>
    <w:r w:rsidRPr="008603F6">
      <w:rPr>
        <w:rFonts w:eastAsia="MS Gothic" w:cs="Times New Roman"/>
        <w:b/>
        <w:bCs/>
        <w:noProof/>
        <w:color w:val="auto"/>
        <w:szCs w:val="24"/>
        <w:lang w:val="en-US"/>
      </w:rPr>
      <w:t xml:space="preserve"> </w:t>
    </w:r>
    <w:sdt>
      <w:sdtPr>
        <w:rPr>
          <w:rFonts w:eastAsia="MS Gothic" w:cs="Times New Roman"/>
          <w:b/>
          <w:bCs/>
          <w:noProof/>
          <w:color w:val="auto"/>
          <w:szCs w:val="24"/>
          <w:lang w:val="en-US"/>
        </w:rPr>
        <w:alias w:val="Subject"/>
        <w:tag w:val=""/>
        <w:id w:val="-990481500"/>
        <w:placeholder>
          <w:docPart w:val="6B1386B6C9164A7AA3EEA4CEA6F51133"/>
        </w:placeholder>
        <w:dataBinding w:prefixMappings="xmlns:ns0='http://purl.org/dc/elements/1.1/' xmlns:ns1='http://schemas.openxmlformats.org/package/2006/metadata/core-properties' " w:xpath="/ns1:coreProperties[1]/ns0:subject[1]" w:storeItemID="{6C3C8BC8-F283-45AE-878A-BAB7291924A1}"/>
        <w:text/>
      </w:sdtPr>
      <w:sdtEndPr/>
      <w:sdtContent>
        <w:r>
          <w:rPr>
            <w:rFonts w:eastAsia="MS Gothic" w:cs="Times New Roman"/>
            <w:b/>
            <w:bCs/>
            <w:noProof/>
            <w:color w:val="auto"/>
            <w:szCs w:val="24"/>
            <w:lang w:val="en-US"/>
          </w:rPr>
          <w:t>Apply the principles for the installation of underground service using open excavation</w:t>
        </w:r>
      </w:sdtContent>
    </w:sdt>
    <w:r w:rsidRPr="008603F6">
      <w:rPr>
        <w:rFonts w:eastAsia="MS Gothic" w:cs="Times New Roman"/>
        <w:b/>
        <w:bCs/>
        <w:noProof/>
        <w:color w:val="auto"/>
        <w:szCs w:val="24"/>
        <w:lang w:val="en-US"/>
      </w:rPr>
      <w:t xml:space="preserve"> </w:t>
    </w:r>
  </w:p>
  <w:p w:rsidR="00D61F49" w:rsidRPr="008603F6" w:rsidRDefault="00D61F49" w:rsidP="008603F6">
    <w:pPr>
      <w:keepNext/>
      <w:keepLines/>
      <w:pBdr>
        <w:bottom w:val="single" w:sz="4" w:space="1" w:color="auto"/>
      </w:pBdr>
      <w:spacing w:before="0" w:after="0"/>
      <w:jc w:val="right"/>
      <w:outlineLvl w:val="0"/>
      <w:rPr>
        <w:rFonts w:eastAsia="MS Gothic" w:cs="Times New Roman"/>
        <w:b/>
        <w:bCs/>
        <w:noProof/>
        <w:color w:val="auto"/>
        <w:sz w:val="16"/>
        <w:szCs w:val="16"/>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1F49" w:rsidRDefault="00D61F49" w:rsidP="00390F27">
    <w:pPr>
      <w:pStyle w:val="Header"/>
      <w:tabs>
        <w:tab w:val="clear" w:pos="4513"/>
        <w:tab w:val="clear" w:pos="9026"/>
        <w:tab w:val="left" w:pos="1020"/>
      </w:tabs>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1E94" w:rsidRDefault="00AC1E94" w:rsidP="008603F6">
    <w:pPr>
      <w:keepNext/>
      <w:keepLines/>
      <w:spacing w:before="0" w:after="0"/>
      <w:ind w:left="2835"/>
      <w:jc w:val="right"/>
      <w:outlineLvl w:val="0"/>
      <w:rPr>
        <w:rFonts w:eastAsia="MS Gothic" w:cs="Times New Roman"/>
        <w:b/>
        <w:bCs/>
        <w:noProof/>
        <w:color w:val="auto"/>
        <w:szCs w:val="24"/>
        <w:lang w:val="en-US"/>
      </w:rPr>
    </w:pPr>
    <w:r w:rsidRPr="008603F6">
      <w:rPr>
        <w:rFonts w:eastAsia="MS Gothic" w:cs="Times New Roman"/>
        <w:b/>
        <w:bCs/>
        <w:noProof/>
        <w:color w:val="auto"/>
        <w:szCs w:val="24"/>
      </w:rPr>
      <w:drawing>
        <wp:anchor distT="0" distB="0" distL="114300" distR="114300" simplePos="0" relativeHeight="251673088" behindDoc="0" locked="0" layoutInCell="1" allowOverlap="1" wp14:anchorId="4329A6B1" wp14:editId="2FEC9D6F">
          <wp:simplePos x="0" y="0"/>
          <wp:positionH relativeFrom="column">
            <wp:posOffset>-15875</wp:posOffset>
          </wp:positionH>
          <wp:positionV relativeFrom="paragraph">
            <wp:posOffset>-119380</wp:posOffset>
          </wp:positionV>
          <wp:extent cx="1967146" cy="360000"/>
          <wp:effectExtent l="0" t="0" r="0" b="2540"/>
          <wp:wrapNone/>
          <wp:docPr id="71"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A_gradient_line_tag.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67146" cy="360000"/>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eastAsia="MS Gothic" w:cs="Times New Roman"/>
          <w:b/>
          <w:bCs/>
          <w:noProof/>
          <w:color w:val="auto"/>
          <w:szCs w:val="24"/>
          <w:lang w:val="en-US"/>
        </w:rPr>
        <w:alias w:val="Category"/>
        <w:tag w:val=""/>
        <w:id w:val="-1846086806"/>
        <w:placeholder>
          <w:docPart w:val="F504FF11C1E447CDAA3A1C2F3E47B948"/>
        </w:placeholder>
        <w:dataBinding w:prefixMappings="xmlns:ns0='http://purl.org/dc/elements/1.1/' xmlns:ns1='http://schemas.openxmlformats.org/package/2006/metadata/core-properties' " w:xpath="/ns1:coreProperties[1]/ns1:category[1]" w:storeItemID="{6C3C8BC8-F283-45AE-878A-BAB7291924A1}"/>
        <w:text/>
      </w:sdtPr>
      <w:sdtEndPr/>
      <w:sdtContent>
        <w:r>
          <w:rPr>
            <w:rFonts w:eastAsia="MS Gothic" w:cs="Times New Roman"/>
            <w:b/>
            <w:bCs/>
            <w:noProof/>
            <w:color w:val="auto"/>
            <w:szCs w:val="24"/>
            <w:lang w:val="en-US"/>
          </w:rPr>
          <w:t>Learner Guide</w:t>
        </w:r>
      </w:sdtContent>
    </w:sdt>
    <w:r w:rsidRPr="008603F6">
      <w:rPr>
        <w:rFonts w:eastAsia="MS Gothic" w:cs="Times New Roman"/>
        <w:b/>
        <w:bCs/>
        <w:noProof/>
        <w:color w:val="auto"/>
        <w:szCs w:val="24"/>
        <w:lang w:val="en-US"/>
      </w:rPr>
      <w:t xml:space="preserve"> </w:t>
    </w:r>
    <w:r>
      <w:rPr>
        <w:rFonts w:eastAsia="MS Gothic" w:cs="Times New Roman"/>
        <w:b/>
        <w:bCs/>
        <w:noProof/>
        <w:color w:val="auto"/>
        <w:szCs w:val="24"/>
        <w:lang w:val="en-US"/>
      </w:rPr>
      <w:t xml:space="preserve">- </w:t>
    </w:r>
    <w:sdt>
      <w:sdtPr>
        <w:rPr>
          <w:rFonts w:eastAsia="MS Gothic" w:cs="Times New Roman"/>
          <w:b/>
          <w:bCs/>
          <w:noProof/>
          <w:color w:val="auto"/>
          <w:szCs w:val="24"/>
          <w:lang w:val="en-US"/>
        </w:rPr>
        <w:alias w:val="Title"/>
        <w:tag w:val=""/>
        <w:id w:val="-1578500093"/>
        <w:placeholder>
          <w:docPart w:val="B91AC575D5BC43DCB5090B90338B8A38"/>
        </w:placeholder>
        <w:dataBinding w:prefixMappings="xmlns:ns0='http://purl.org/dc/elements/1.1/' xmlns:ns1='http://schemas.openxmlformats.org/package/2006/metadata/core-properties' " w:xpath="/ns1:coreProperties[1]/ns0:title[1]" w:storeItemID="{6C3C8BC8-F283-45AE-878A-BAB7291924A1}"/>
        <w:text/>
      </w:sdtPr>
      <w:sdtEndPr/>
      <w:sdtContent>
        <w:r>
          <w:rPr>
            <w:rFonts w:eastAsia="MS Gothic" w:cs="Times New Roman"/>
            <w:b/>
            <w:bCs/>
            <w:noProof/>
            <w:color w:val="auto"/>
            <w:szCs w:val="24"/>
            <w:lang w:val="en-US"/>
          </w:rPr>
          <w:t>RIICPL401D</w:t>
        </w:r>
      </w:sdtContent>
    </w:sdt>
    <w:r w:rsidRPr="008603F6">
      <w:rPr>
        <w:rFonts w:eastAsia="MS Gothic" w:cs="Times New Roman"/>
        <w:b/>
        <w:bCs/>
        <w:noProof/>
        <w:color w:val="auto"/>
        <w:szCs w:val="24"/>
        <w:lang w:val="en-US"/>
      </w:rPr>
      <w:t xml:space="preserve"> </w:t>
    </w:r>
    <w:sdt>
      <w:sdtPr>
        <w:rPr>
          <w:rFonts w:eastAsia="MS Gothic" w:cs="Times New Roman"/>
          <w:b/>
          <w:bCs/>
          <w:noProof/>
          <w:color w:val="auto"/>
          <w:szCs w:val="24"/>
          <w:lang w:val="en-US"/>
        </w:rPr>
        <w:alias w:val="Subject"/>
        <w:tag w:val=""/>
        <w:id w:val="-1143190303"/>
        <w:placeholder>
          <w:docPart w:val="E52ED98ED71A4A55B74A8665A474FCD7"/>
        </w:placeholder>
        <w:dataBinding w:prefixMappings="xmlns:ns0='http://purl.org/dc/elements/1.1/' xmlns:ns1='http://schemas.openxmlformats.org/package/2006/metadata/core-properties' " w:xpath="/ns1:coreProperties[1]/ns0:subject[1]" w:storeItemID="{6C3C8BC8-F283-45AE-878A-BAB7291924A1}"/>
        <w:text/>
      </w:sdtPr>
      <w:sdtEndPr/>
      <w:sdtContent>
        <w:r>
          <w:rPr>
            <w:rFonts w:eastAsia="MS Gothic" w:cs="Times New Roman"/>
            <w:b/>
            <w:bCs/>
            <w:noProof/>
            <w:color w:val="auto"/>
            <w:szCs w:val="24"/>
            <w:lang w:val="en-US"/>
          </w:rPr>
          <w:t>Apply the principles for the installation of underground service using open excavation</w:t>
        </w:r>
      </w:sdtContent>
    </w:sdt>
    <w:r w:rsidRPr="008603F6">
      <w:rPr>
        <w:rFonts w:eastAsia="MS Gothic" w:cs="Times New Roman"/>
        <w:b/>
        <w:bCs/>
        <w:noProof/>
        <w:color w:val="auto"/>
        <w:szCs w:val="24"/>
        <w:lang w:val="en-US"/>
      </w:rPr>
      <w:t xml:space="preserve"> </w:t>
    </w:r>
  </w:p>
  <w:p w:rsidR="00AC1E94" w:rsidRPr="008603F6" w:rsidRDefault="00AC1E94" w:rsidP="008603F6">
    <w:pPr>
      <w:keepNext/>
      <w:keepLines/>
      <w:pBdr>
        <w:bottom w:val="single" w:sz="4" w:space="1" w:color="auto"/>
      </w:pBdr>
      <w:spacing w:before="0" w:after="0"/>
      <w:jc w:val="right"/>
      <w:outlineLvl w:val="0"/>
      <w:rPr>
        <w:rFonts w:eastAsia="MS Gothic" w:cs="Times New Roman"/>
        <w:b/>
        <w:bCs/>
        <w:noProof/>
        <w:color w:val="auto"/>
        <w:sz w:val="16"/>
        <w:szCs w:val="16"/>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1F49" w:rsidRDefault="00D61F49" w:rsidP="00A50963">
    <w:pPr>
      <w:keepNext/>
      <w:keepLines/>
      <w:spacing w:before="0" w:after="0"/>
      <w:ind w:left="2835"/>
      <w:jc w:val="right"/>
      <w:outlineLvl w:val="0"/>
      <w:rPr>
        <w:rFonts w:eastAsia="MS Gothic" w:cs="Times New Roman"/>
        <w:b/>
        <w:bCs/>
        <w:noProof/>
        <w:color w:val="auto"/>
        <w:szCs w:val="24"/>
        <w:lang w:val="en-US"/>
      </w:rPr>
    </w:pPr>
    <w:r w:rsidRPr="008603F6">
      <w:rPr>
        <w:rFonts w:eastAsia="MS Gothic" w:cs="Times New Roman"/>
        <w:b/>
        <w:bCs/>
        <w:noProof/>
        <w:color w:val="auto"/>
        <w:szCs w:val="24"/>
      </w:rPr>
      <w:drawing>
        <wp:anchor distT="0" distB="0" distL="114300" distR="114300" simplePos="0" relativeHeight="251672064" behindDoc="0" locked="0" layoutInCell="1" allowOverlap="1" wp14:anchorId="4A7B6EB9" wp14:editId="7C53958E">
          <wp:simplePos x="0" y="0"/>
          <wp:positionH relativeFrom="column">
            <wp:posOffset>-11430</wp:posOffset>
          </wp:positionH>
          <wp:positionV relativeFrom="paragraph">
            <wp:posOffset>-100330</wp:posOffset>
          </wp:positionV>
          <wp:extent cx="1967146" cy="360000"/>
          <wp:effectExtent l="0" t="0" r="0" b="2540"/>
          <wp:wrapNone/>
          <wp:docPr id="69"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A_gradient_line_tag.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67146" cy="360000"/>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eastAsia="MS Gothic" w:cs="Times New Roman"/>
          <w:b/>
          <w:bCs/>
          <w:noProof/>
          <w:color w:val="auto"/>
          <w:szCs w:val="24"/>
          <w:lang w:val="en-US"/>
        </w:rPr>
        <w:alias w:val="Category"/>
        <w:tag w:val=""/>
        <w:id w:val="-1586061505"/>
        <w:placeholder>
          <w:docPart w:val="46A906AB4417460E9F4A2D5BC3DC476E"/>
        </w:placeholder>
        <w:dataBinding w:prefixMappings="xmlns:ns0='http://purl.org/dc/elements/1.1/' xmlns:ns1='http://schemas.openxmlformats.org/package/2006/metadata/core-properties' " w:xpath="/ns1:coreProperties[1]/ns1:category[1]" w:storeItemID="{6C3C8BC8-F283-45AE-878A-BAB7291924A1}"/>
        <w:text/>
      </w:sdtPr>
      <w:sdtEndPr/>
      <w:sdtContent>
        <w:r>
          <w:rPr>
            <w:rFonts w:eastAsia="MS Gothic" w:cs="Times New Roman"/>
            <w:b/>
            <w:bCs/>
            <w:noProof/>
            <w:color w:val="auto"/>
            <w:szCs w:val="24"/>
            <w:lang w:val="en-US"/>
          </w:rPr>
          <w:t>Learner Guide</w:t>
        </w:r>
      </w:sdtContent>
    </w:sdt>
    <w:r w:rsidRPr="008603F6">
      <w:rPr>
        <w:rFonts w:eastAsia="MS Gothic" w:cs="Times New Roman"/>
        <w:b/>
        <w:bCs/>
        <w:noProof/>
        <w:color w:val="auto"/>
        <w:szCs w:val="24"/>
        <w:lang w:val="en-US"/>
      </w:rPr>
      <w:t xml:space="preserve"> </w:t>
    </w:r>
    <w:r>
      <w:rPr>
        <w:rFonts w:eastAsia="MS Gothic" w:cs="Times New Roman"/>
        <w:b/>
        <w:bCs/>
        <w:noProof/>
        <w:color w:val="auto"/>
        <w:szCs w:val="24"/>
        <w:lang w:val="en-US"/>
      </w:rPr>
      <w:t xml:space="preserve">- </w:t>
    </w:r>
    <w:sdt>
      <w:sdtPr>
        <w:rPr>
          <w:rFonts w:eastAsia="MS Gothic" w:cs="Times New Roman"/>
          <w:b/>
          <w:bCs/>
          <w:noProof/>
          <w:color w:val="auto"/>
          <w:szCs w:val="24"/>
          <w:lang w:val="en-US"/>
        </w:rPr>
        <w:alias w:val="Title"/>
        <w:tag w:val=""/>
        <w:id w:val="-1666542164"/>
        <w:placeholder>
          <w:docPart w:val="2DB9CD4AA78944B6945EFDC1A3DB84D3"/>
        </w:placeholder>
        <w:dataBinding w:prefixMappings="xmlns:ns0='http://purl.org/dc/elements/1.1/' xmlns:ns1='http://schemas.openxmlformats.org/package/2006/metadata/core-properties' " w:xpath="/ns1:coreProperties[1]/ns0:title[1]" w:storeItemID="{6C3C8BC8-F283-45AE-878A-BAB7291924A1}"/>
        <w:text/>
      </w:sdtPr>
      <w:sdtEndPr/>
      <w:sdtContent>
        <w:r>
          <w:rPr>
            <w:rFonts w:eastAsia="MS Gothic" w:cs="Times New Roman"/>
            <w:b/>
            <w:bCs/>
            <w:noProof/>
            <w:color w:val="auto"/>
            <w:szCs w:val="24"/>
            <w:lang w:val="en-US"/>
          </w:rPr>
          <w:t>RIICPL401D</w:t>
        </w:r>
      </w:sdtContent>
    </w:sdt>
    <w:r w:rsidRPr="008603F6">
      <w:rPr>
        <w:rFonts w:eastAsia="MS Gothic" w:cs="Times New Roman"/>
        <w:b/>
        <w:bCs/>
        <w:noProof/>
        <w:color w:val="auto"/>
        <w:szCs w:val="24"/>
        <w:lang w:val="en-US"/>
      </w:rPr>
      <w:t xml:space="preserve"> </w:t>
    </w:r>
    <w:sdt>
      <w:sdtPr>
        <w:rPr>
          <w:rFonts w:eastAsia="MS Gothic" w:cs="Times New Roman"/>
          <w:b/>
          <w:bCs/>
          <w:noProof/>
          <w:color w:val="auto"/>
          <w:szCs w:val="24"/>
          <w:lang w:val="en-US"/>
        </w:rPr>
        <w:alias w:val="Subject"/>
        <w:tag w:val=""/>
        <w:id w:val="1003097210"/>
        <w:placeholder>
          <w:docPart w:val="37BB48560EF5456E9D5DEEA80775BE02"/>
        </w:placeholder>
        <w:dataBinding w:prefixMappings="xmlns:ns0='http://purl.org/dc/elements/1.1/' xmlns:ns1='http://schemas.openxmlformats.org/package/2006/metadata/core-properties' " w:xpath="/ns1:coreProperties[1]/ns0:subject[1]" w:storeItemID="{6C3C8BC8-F283-45AE-878A-BAB7291924A1}"/>
        <w:text/>
      </w:sdtPr>
      <w:sdtEndPr/>
      <w:sdtContent>
        <w:r>
          <w:rPr>
            <w:rFonts w:eastAsia="MS Gothic" w:cs="Times New Roman"/>
            <w:b/>
            <w:bCs/>
            <w:noProof/>
            <w:color w:val="auto"/>
            <w:szCs w:val="24"/>
            <w:lang w:val="en-US"/>
          </w:rPr>
          <w:t>Apply the principles for the installation of underground service using open excavation</w:t>
        </w:r>
      </w:sdtContent>
    </w:sdt>
  </w:p>
  <w:p w:rsidR="00D61F49" w:rsidRPr="008603F6" w:rsidRDefault="00D61F49" w:rsidP="00A50963">
    <w:pPr>
      <w:keepNext/>
      <w:keepLines/>
      <w:pBdr>
        <w:bottom w:val="single" w:sz="4" w:space="1" w:color="auto"/>
      </w:pBdr>
      <w:spacing w:before="0" w:after="0"/>
      <w:jc w:val="right"/>
      <w:outlineLvl w:val="0"/>
      <w:rPr>
        <w:rFonts w:eastAsia="MS Gothic" w:cs="Times New Roman"/>
        <w:b/>
        <w:bCs/>
        <w:noProof/>
        <w:color w:val="auto"/>
        <w:sz w:val="16"/>
        <w:szCs w:val="16"/>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20C" w:rsidRDefault="0059620C" w:rsidP="00B85EB9">
    <w:pPr>
      <w:keepNext/>
      <w:keepLines/>
      <w:spacing w:before="0" w:after="0"/>
      <w:ind w:left="3119"/>
      <w:jc w:val="right"/>
      <w:outlineLvl w:val="0"/>
      <w:rPr>
        <w:rFonts w:eastAsia="MS Gothic" w:cs="Times New Roman"/>
        <w:b/>
        <w:bCs/>
        <w:noProof/>
        <w:color w:val="auto"/>
        <w:szCs w:val="24"/>
        <w:lang w:val="en-US"/>
      </w:rPr>
    </w:pPr>
    <w:r w:rsidRPr="008603F6">
      <w:rPr>
        <w:rFonts w:eastAsia="MS Gothic" w:cs="Times New Roman"/>
        <w:b/>
        <w:bCs/>
        <w:noProof/>
        <w:color w:val="auto"/>
        <w:szCs w:val="24"/>
      </w:rPr>
      <w:drawing>
        <wp:anchor distT="0" distB="0" distL="114300" distR="114300" simplePos="0" relativeHeight="251672576" behindDoc="0" locked="0" layoutInCell="1" allowOverlap="1" wp14:anchorId="3D80E37B" wp14:editId="14A3B4A9">
          <wp:simplePos x="0" y="0"/>
          <wp:positionH relativeFrom="column">
            <wp:posOffset>-16377</wp:posOffset>
          </wp:positionH>
          <wp:positionV relativeFrom="paragraph">
            <wp:posOffset>-33655</wp:posOffset>
          </wp:positionV>
          <wp:extent cx="1967146" cy="360000"/>
          <wp:effectExtent l="0" t="0" r="0" b="2540"/>
          <wp:wrapNone/>
          <wp:docPr id="279"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A_gradient_line_tag.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67146" cy="360000"/>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eastAsia="MS Gothic" w:cs="Times New Roman"/>
          <w:b/>
          <w:bCs/>
          <w:noProof/>
          <w:color w:val="auto"/>
          <w:szCs w:val="24"/>
          <w:lang w:val="en-US"/>
        </w:rPr>
        <w:alias w:val="Category"/>
        <w:tag w:val=""/>
        <w:id w:val="-707254529"/>
        <w:placeholder>
          <w:docPart w:val="11EC0D9AA6254AE0B72E6DB2A19AB650"/>
        </w:placeholder>
        <w:dataBinding w:prefixMappings="xmlns:ns0='http://purl.org/dc/elements/1.1/' xmlns:ns1='http://schemas.openxmlformats.org/package/2006/metadata/core-properties' " w:xpath="/ns1:coreProperties[1]/ns1:category[1]" w:storeItemID="{6C3C8BC8-F283-45AE-878A-BAB7291924A1}"/>
        <w:text/>
      </w:sdtPr>
      <w:sdtEndPr/>
      <w:sdtContent>
        <w:r>
          <w:rPr>
            <w:rFonts w:eastAsia="MS Gothic" w:cs="Times New Roman"/>
            <w:b/>
            <w:bCs/>
            <w:noProof/>
            <w:color w:val="auto"/>
            <w:szCs w:val="24"/>
            <w:lang w:val="en-US"/>
          </w:rPr>
          <w:t>Learner Guide</w:t>
        </w:r>
      </w:sdtContent>
    </w:sdt>
    <w:r w:rsidRPr="008603F6">
      <w:rPr>
        <w:rFonts w:eastAsia="MS Gothic" w:cs="Times New Roman"/>
        <w:b/>
        <w:bCs/>
        <w:noProof/>
        <w:color w:val="auto"/>
        <w:szCs w:val="24"/>
        <w:lang w:val="en-US"/>
      </w:rPr>
      <w:t xml:space="preserve"> </w:t>
    </w:r>
    <w:r>
      <w:rPr>
        <w:rFonts w:eastAsia="MS Gothic" w:cs="Times New Roman"/>
        <w:b/>
        <w:bCs/>
        <w:noProof/>
        <w:color w:val="auto"/>
        <w:szCs w:val="24"/>
        <w:lang w:val="en-US"/>
      </w:rPr>
      <w:t xml:space="preserve">- </w:t>
    </w:r>
    <w:sdt>
      <w:sdtPr>
        <w:rPr>
          <w:rFonts w:eastAsia="MS Gothic" w:cs="Times New Roman"/>
          <w:b/>
          <w:bCs/>
          <w:noProof/>
          <w:color w:val="auto"/>
          <w:szCs w:val="24"/>
          <w:lang w:val="en-US"/>
        </w:rPr>
        <w:alias w:val="Title"/>
        <w:tag w:val=""/>
        <w:id w:val="1676615344"/>
        <w:placeholder>
          <w:docPart w:val="02A9AF52652C4025896E1835983478E0"/>
        </w:placeholder>
        <w:dataBinding w:prefixMappings="xmlns:ns0='http://purl.org/dc/elements/1.1/' xmlns:ns1='http://schemas.openxmlformats.org/package/2006/metadata/core-properties' " w:xpath="/ns1:coreProperties[1]/ns0:title[1]" w:storeItemID="{6C3C8BC8-F283-45AE-878A-BAB7291924A1}"/>
        <w:text/>
      </w:sdtPr>
      <w:sdtEndPr/>
      <w:sdtContent>
        <w:r>
          <w:rPr>
            <w:rFonts w:eastAsia="MS Gothic" w:cs="Times New Roman"/>
            <w:b/>
            <w:bCs/>
            <w:noProof/>
            <w:color w:val="auto"/>
            <w:szCs w:val="24"/>
            <w:lang w:val="en-US"/>
          </w:rPr>
          <w:t>RIICPL401D</w:t>
        </w:r>
      </w:sdtContent>
    </w:sdt>
    <w:r w:rsidRPr="008603F6">
      <w:rPr>
        <w:rFonts w:eastAsia="MS Gothic" w:cs="Times New Roman"/>
        <w:b/>
        <w:bCs/>
        <w:noProof/>
        <w:color w:val="auto"/>
        <w:szCs w:val="24"/>
        <w:lang w:val="en-US"/>
      </w:rPr>
      <w:t xml:space="preserve"> </w:t>
    </w:r>
    <w:sdt>
      <w:sdtPr>
        <w:rPr>
          <w:rFonts w:eastAsia="MS Gothic" w:cs="Times New Roman"/>
          <w:b/>
          <w:bCs/>
          <w:noProof/>
          <w:color w:val="auto"/>
          <w:szCs w:val="24"/>
          <w:lang w:val="en-US"/>
        </w:rPr>
        <w:alias w:val="Subject"/>
        <w:tag w:val=""/>
        <w:id w:val="-1631469208"/>
        <w:placeholder>
          <w:docPart w:val="F4FE0BCCEE3A452490A25C13E0D4F36D"/>
        </w:placeholder>
        <w:dataBinding w:prefixMappings="xmlns:ns0='http://purl.org/dc/elements/1.1/' xmlns:ns1='http://schemas.openxmlformats.org/package/2006/metadata/core-properties' " w:xpath="/ns1:coreProperties[1]/ns0:subject[1]" w:storeItemID="{6C3C8BC8-F283-45AE-878A-BAB7291924A1}"/>
        <w:text/>
      </w:sdtPr>
      <w:sdtEndPr/>
      <w:sdtContent>
        <w:r>
          <w:rPr>
            <w:rFonts w:eastAsia="MS Gothic" w:cs="Times New Roman"/>
            <w:b/>
            <w:bCs/>
            <w:noProof/>
            <w:color w:val="auto"/>
            <w:szCs w:val="24"/>
            <w:lang w:val="en-US"/>
          </w:rPr>
          <w:t>Apply the principles for the installation of underground service using open excavation</w:t>
        </w:r>
      </w:sdtContent>
    </w:sdt>
    <w:r w:rsidRPr="008603F6">
      <w:rPr>
        <w:rFonts w:eastAsia="MS Gothic" w:cs="Times New Roman"/>
        <w:b/>
        <w:bCs/>
        <w:noProof/>
        <w:color w:val="auto"/>
        <w:szCs w:val="24"/>
        <w:lang w:val="en-US"/>
      </w:rPr>
      <w:t xml:space="preserve"> </w:t>
    </w:r>
  </w:p>
  <w:p w:rsidR="0059620C" w:rsidRPr="008603F6" w:rsidRDefault="0059620C" w:rsidP="0059620C">
    <w:pPr>
      <w:keepNext/>
      <w:keepLines/>
      <w:pBdr>
        <w:bottom w:val="single" w:sz="4" w:space="1" w:color="auto"/>
      </w:pBdr>
      <w:spacing w:before="0" w:after="0"/>
      <w:jc w:val="right"/>
      <w:outlineLvl w:val="0"/>
      <w:rPr>
        <w:rFonts w:eastAsia="MS Gothic" w:cs="Times New Roman"/>
        <w:b/>
        <w:bCs/>
        <w:noProof/>
        <w:color w:val="auto"/>
        <w:sz w:val="16"/>
        <w:szCs w:val="16"/>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20C" w:rsidRDefault="0059620C" w:rsidP="0059620C">
    <w:pPr>
      <w:keepNext/>
      <w:keepLines/>
      <w:spacing w:before="0" w:after="0"/>
      <w:ind w:left="2835"/>
      <w:jc w:val="right"/>
      <w:outlineLvl w:val="0"/>
      <w:rPr>
        <w:rFonts w:eastAsia="MS Gothic" w:cs="Times New Roman"/>
        <w:b/>
        <w:bCs/>
        <w:noProof/>
        <w:color w:val="auto"/>
        <w:szCs w:val="24"/>
        <w:lang w:val="en-US"/>
      </w:rPr>
    </w:pPr>
    <w:r w:rsidRPr="008603F6">
      <w:rPr>
        <w:rFonts w:eastAsia="MS Gothic" w:cs="Times New Roman"/>
        <w:b/>
        <w:bCs/>
        <w:noProof/>
        <w:color w:val="auto"/>
        <w:szCs w:val="24"/>
      </w:rPr>
      <w:drawing>
        <wp:anchor distT="0" distB="0" distL="114300" distR="114300" simplePos="0" relativeHeight="251658240" behindDoc="0" locked="0" layoutInCell="1" allowOverlap="1" wp14:anchorId="3D80E37B" wp14:editId="14A3B4A9">
          <wp:simplePos x="0" y="0"/>
          <wp:positionH relativeFrom="column">
            <wp:posOffset>-16377</wp:posOffset>
          </wp:positionH>
          <wp:positionV relativeFrom="paragraph">
            <wp:posOffset>-33655</wp:posOffset>
          </wp:positionV>
          <wp:extent cx="1967146" cy="360000"/>
          <wp:effectExtent l="0" t="0" r="0" b="2540"/>
          <wp:wrapNone/>
          <wp:docPr id="28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A_gradient_line_tag.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67146" cy="360000"/>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eastAsia="MS Gothic" w:cs="Times New Roman"/>
          <w:b/>
          <w:bCs/>
          <w:noProof/>
          <w:color w:val="auto"/>
          <w:szCs w:val="24"/>
          <w:lang w:val="en-US"/>
        </w:rPr>
        <w:alias w:val="Category"/>
        <w:tag w:val=""/>
        <w:id w:val="726954716"/>
        <w:placeholder>
          <w:docPart w:val="1B782881E504436D93D0E2E2F329FD6D"/>
        </w:placeholder>
        <w:dataBinding w:prefixMappings="xmlns:ns0='http://purl.org/dc/elements/1.1/' xmlns:ns1='http://schemas.openxmlformats.org/package/2006/metadata/core-properties' " w:xpath="/ns1:coreProperties[1]/ns1:category[1]" w:storeItemID="{6C3C8BC8-F283-45AE-878A-BAB7291924A1}"/>
        <w:text/>
      </w:sdtPr>
      <w:sdtEndPr/>
      <w:sdtContent>
        <w:r>
          <w:rPr>
            <w:rFonts w:eastAsia="MS Gothic" w:cs="Times New Roman"/>
            <w:b/>
            <w:bCs/>
            <w:noProof/>
            <w:color w:val="auto"/>
            <w:szCs w:val="24"/>
            <w:lang w:val="en-US"/>
          </w:rPr>
          <w:t>Learner Guide</w:t>
        </w:r>
      </w:sdtContent>
    </w:sdt>
    <w:r w:rsidRPr="008603F6">
      <w:rPr>
        <w:rFonts w:eastAsia="MS Gothic" w:cs="Times New Roman"/>
        <w:b/>
        <w:bCs/>
        <w:noProof/>
        <w:color w:val="auto"/>
        <w:szCs w:val="24"/>
        <w:lang w:val="en-US"/>
      </w:rPr>
      <w:t xml:space="preserve"> </w:t>
    </w:r>
    <w:r>
      <w:rPr>
        <w:rFonts w:eastAsia="MS Gothic" w:cs="Times New Roman"/>
        <w:b/>
        <w:bCs/>
        <w:noProof/>
        <w:color w:val="auto"/>
        <w:szCs w:val="24"/>
        <w:lang w:val="en-US"/>
      </w:rPr>
      <w:t xml:space="preserve">- </w:t>
    </w:r>
    <w:sdt>
      <w:sdtPr>
        <w:rPr>
          <w:rFonts w:eastAsia="MS Gothic" w:cs="Times New Roman"/>
          <w:b/>
          <w:bCs/>
          <w:noProof/>
          <w:color w:val="auto"/>
          <w:szCs w:val="24"/>
          <w:lang w:val="en-US"/>
        </w:rPr>
        <w:alias w:val="Title"/>
        <w:tag w:val=""/>
        <w:id w:val="-959578582"/>
        <w:placeholder>
          <w:docPart w:val="23BC89EA4972473CAC272B4687AB4D6C"/>
        </w:placeholder>
        <w:dataBinding w:prefixMappings="xmlns:ns0='http://purl.org/dc/elements/1.1/' xmlns:ns1='http://schemas.openxmlformats.org/package/2006/metadata/core-properties' " w:xpath="/ns1:coreProperties[1]/ns0:title[1]" w:storeItemID="{6C3C8BC8-F283-45AE-878A-BAB7291924A1}"/>
        <w:text/>
      </w:sdtPr>
      <w:sdtEndPr/>
      <w:sdtContent>
        <w:r>
          <w:rPr>
            <w:rFonts w:eastAsia="MS Gothic" w:cs="Times New Roman"/>
            <w:b/>
            <w:bCs/>
            <w:noProof/>
            <w:color w:val="auto"/>
            <w:szCs w:val="24"/>
            <w:lang w:val="en-US"/>
          </w:rPr>
          <w:t>RIICPL401D</w:t>
        </w:r>
      </w:sdtContent>
    </w:sdt>
    <w:r w:rsidRPr="008603F6">
      <w:rPr>
        <w:rFonts w:eastAsia="MS Gothic" w:cs="Times New Roman"/>
        <w:b/>
        <w:bCs/>
        <w:noProof/>
        <w:color w:val="auto"/>
        <w:szCs w:val="24"/>
        <w:lang w:val="en-US"/>
      </w:rPr>
      <w:t xml:space="preserve"> </w:t>
    </w:r>
    <w:sdt>
      <w:sdtPr>
        <w:rPr>
          <w:rFonts w:eastAsia="MS Gothic" w:cs="Times New Roman"/>
          <w:b/>
          <w:bCs/>
          <w:noProof/>
          <w:color w:val="auto"/>
          <w:szCs w:val="24"/>
          <w:lang w:val="en-US"/>
        </w:rPr>
        <w:alias w:val="Subject"/>
        <w:tag w:val=""/>
        <w:id w:val="285703222"/>
        <w:placeholder>
          <w:docPart w:val="373A6DC4CB3E4E81A76C1F4676402E0A"/>
        </w:placeholder>
        <w:dataBinding w:prefixMappings="xmlns:ns0='http://purl.org/dc/elements/1.1/' xmlns:ns1='http://schemas.openxmlformats.org/package/2006/metadata/core-properties' " w:xpath="/ns1:coreProperties[1]/ns0:subject[1]" w:storeItemID="{6C3C8BC8-F283-45AE-878A-BAB7291924A1}"/>
        <w:text/>
      </w:sdtPr>
      <w:sdtEndPr/>
      <w:sdtContent>
        <w:r>
          <w:rPr>
            <w:rFonts w:eastAsia="MS Gothic" w:cs="Times New Roman"/>
            <w:b/>
            <w:bCs/>
            <w:noProof/>
            <w:color w:val="auto"/>
            <w:szCs w:val="24"/>
            <w:lang w:val="en-US"/>
          </w:rPr>
          <w:t>Apply the principles for the installation of underground service using open excavation</w:t>
        </w:r>
      </w:sdtContent>
    </w:sdt>
    <w:r w:rsidRPr="008603F6">
      <w:rPr>
        <w:rFonts w:eastAsia="MS Gothic" w:cs="Times New Roman"/>
        <w:b/>
        <w:bCs/>
        <w:noProof/>
        <w:color w:val="auto"/>
        <w:szCs w:val="24"/>
        <w:lang w:val="en-US"/>
      </w:rPr>
      <w:t xml:space="preserve"> </w:t>
    </w:r>
  </w:p>
  <w:p w:rsidR="0059620C" w:rsidRPr="008603F6" w:rsidRDefault="0059620C" w:rsidP="0059620C">
    <w:pPr>
      <w:keepNext/>
      <w:keepLines/>
      <w:pBdr>
        <w:bottom w:val="single" w:sz="4" w:space="1" w:color="auto"/>
      </w:pBdr>
      <w:spacing w:before="0" w:after="0"/>
      <w:jc w:val="right"/>
      <w:outlineLvl w:val="0"/>
      <w:rPr>
        <w:rFonts w:eastAsia="MS Gothic" w:cs="Times New Roman"/>
        <w:b/>
        <w:bCs/>
        <w:noProof/>
        <w:color w:val="auto"/>
        <w:sz w:val="16"/>
        <w:szCs w:val="16"/>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D73D9"/>
    <w:multiLevelType w:val="multilevel"/>
    <w:tmpl w:val="1CA07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FC730D"/>
    <w:multiLevelType w:val="hybridMultilevel"/>
    <w:tmpl w:val="344E24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1EB4A81"/>
    <w:multiLevelType w:val="hybridMultilevel"/>
    <w:tmpl w:val="ED5A35EC"/>
    <w:lvl w:ilvl="0" w:tplc="0DAE4F8C">
      <w:start w:val="1"/>
      <w:numFmt w:val="bullet"/>
      <w:pStyle w:val="ListParagraph"/>
      <w:lvlText w:val=""/>
      <w:lvlJc w:val="left"/>
      <w:pPr>
        <w:ind w:left="1440" w:hanging="360"/>
      </w:pPr>
      <w:rPr>
        <w:rFonts w:ascii="Symbol" w:hAnsi="Symbol" w:hint="default"/>
        <w:color w:val="auto"/>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 w15:restartNumberingAfterBreak="0">
    <w:nsid w:val="02953557"/>
    <w:multiLevelType w:val="hybridMultilevel"/>
    <w:tmpl w:val="F39075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31D2946"/>
    <w:multiLevelType w:val="hybridMultilevel"/>
    <w:tmpl w:val="3B023E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35E5C84"/>
    <w:multiLevelType w:val="hybridMultilevel"/>
    <w:tmpl w:val="EDFEE2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38F25D8"/>
    <w:multiLevelType w:val="hybridMultilevel"/>
    <w:tmpl w:val="215A00E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49E5BCD"/>
    <w:multiLevelType w:val="multilevel"/>
    <w:tmpl w:val="34C6E3A4"/>
    <w:lvl w:ilvl="0">
      <w:start w:val="1"/>
      <w:numFmt w:val="bullet"/>
      <w:lvlText w:val="●"/>
      <w:lvlJc w:val="left"/>
      <w:pPr>
        <w:ind w:left="720" w:firstLine="1080"/>
      </w:pPr>
      <w:rPr>
        <w:rFonts w:ascii="Arial" w:eastAsia="Arial" w:hAnsi="Arial" w:cs="Arial"/>
        <w:sz w:val="16"/>
        <w:szCs w:val="16"/>
      </w:rPr>
    </w:lvl>
    <w:lvl w:ilvl="1">
      <w:start w:val="1"/>
      <w:numFmt w:val="decimal"/>
      <w:lvlText w:val="%2."/>
      <w:lvlJc w:val="left"/>
      <w:pPr>
        <w:ind w:left="1440" w:firstLine="2520"/>
      </w:pPr>
    </w:lvl>
    <w:lvl w:ilvl="2">
      <w:start w:val="1"/>
      <w:numFmt w:val="decimal"/>
      <w:lvlText w:val="%3."/>
      <w:lvlJc w:val="left"/>
      <w:pPr>
        <w:ind w:left="2160" w:firstLine="3960"/>
      </w:pPr>
    </w:lvl>
    <w:lvl w:ilvl="3">
      <w:start w:val="1"/>
      <w:numFmt w:val="decimal"/>
      <w:lvlText w:val="%4."/>
      <w:lvlJc w:val="left"/>
      <w:pPr>
        <w:ind w:left="2880" w:firstLine="5400"/>
      </w:pPr>
    </w:lvl>
    <w:lvl w:ilvl="4">
      <w:start w:val="1"/>
      <w:numFmt w:val="decimal"/>
      <w:lvlText w:val="%5."/>
      <w:lvlJc w:val="left"/>
      <w:pPr>
        <w:ind w:left="3600" w:firstLine="6840"/>
      </w:pPr>
    </w:lvl>
    <w:lvl w:ilvl="5">
      <w:start w:val="1"/>
      <w:numFmt w:val="decimal"/>
      <w:lvlText w:val="%6."/>
      <w:lvlJc w:val="left"/>
      <w:pPr>
        <w:ind w:left="4320" w:firstLine="8280"/>
      </w:pPr>
    </w:lvl>
    <w:lvl w:ilvl="6">
      <w:start w:val="1"/>
      <w:numFmt w:val="decimal"/>
      <w:lvlText w:val="%7."/>
      <w:lvlJc w:val="left"/>
      <w:pPr>
        <w:ind w:left="5040" w:firstLine="9720"/>
      </w:pPr>
    </w:lvl>
    <w:lvl w:ilvl="7">
      <w:start w:val="1"/>
      <w:numFmt w:val="decimal"/>
      <w:lvlText w:val="%8."/>
      <w:lvlJc w:val="left"/>
      <w:pPr>
        <w:ind w:left="5760" w:firstLine="11160"/>
      </w:pPr>
    </w:lvl>
    <w:lvl w:ilvl="8">
      <w:start w:val="1"/>
      <w:numFmt w:val="decimal"/>
      <w:lvlText w:val="%9."/>
      <w:lvlJc w:val="left"/>
      <w:pPr>
        <w:ind w:left="6480" w:firstLine="12600"/>
      </w:pPr>
    </w:lvl>
  </w:abstractNum>
  <w:abstractNum w:abstractNumId="8" w15:restartNumberingAfterBreak="0">
    <w:nsid w:val="05C625ED"/>
    <w:multiLevelType w:val="multilevel"/>
    <w:tmpl w:val="94B67B4A"/>
    <w:lvl w:ilvl="0">
      <w:start w:val="1"/>
      <w:numFmt w:val="bullet"/>
      <w:lvlText w:val=""/>
      <w:lvlJc w:val="left"/>
      <w:pPr>
        <w:ind w:left="1080" w:firstLine="360"/>
      </w:pPr>
      <w:rPr>
        <w:rFonts w:ascii="Symbol" w:hAnsi="Symbol" w:hint="default"/>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9" w15:restartNumberingAfterBreak="0">
    <w:nsid w:val="06407801"/>
    <w:multiLevelType w:val="multilevel"/>
    <w:tmpl w:val="1CA07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8E43110"/>
    <w:multiLevelType w:val="hybridMultilevel"/>
    <w:tmpl w:val="FEF0EB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0BF721C0"/>
    <w:multiLevelType w:val="hybridMultilevel"/>
    <w:tmpl w:val="E1A061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0E2253A5"/>
    <w:multiLevelType w:val="hybridMultilevel"/>
    <w:tmpl w:val="5F5CC3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0EED3C83"/>
    <w:multiLevelType w:val="hybridMultilevel"/>
    <w:tmpl w:val="0D305D4C"/>
    <w:lvl w:ilvl="0" w:tplc="A61E3E12">
      <w:start w:val="1"/>
      <w:numFmt w:val="bullet"/>
      <w:lvlText w:val=""/>
      <w:lvlJc w:val="left"/>
      <w:pPr>
        <w:ind w:left="1074"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0EFE642C"/>
    <w:multiLevelType w:val="hybridMultilevel"/>
    <w:tmpl w:val="578601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0FD91EDF"/>
    <w:multiLevelType w:val="hybridMultilevel"/>
    <w:tmpl w:val="30441D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0246E83"/>
    <w:multiLevelType w:val="multilevel"/>
    <w:tmpl w:val="C0F29106"/>
    <w:lvl w:ilvl="0">
      <w:start w:val="1"/>
      <w:numFmt w:val="bullet"/>
      <w:lvlText w:val="o"/>
      <w:lvlJc w:val="left"/>
      <w:pPr>
        <w:ind w:left="1739" w:firstLine="1379"/>
      </w:pPr>
      <w:rPr>
        <w:rFonts w:ascii="Arial" w:eastAsia="Arial" w:hAnsi="Arial" w:cs="Arial"/>
      </w:rPr>
    </w:lvl>
    <w:lvl w:ilvl="1">
      <w:start w:val="1"/>
      <w:numFmt w:val="bullet"/>
      <w:lvlText w:val="o"/>
      <w:lvlJc w:val="left"/>
      <w:pPr>
        <w:ind w:left="2459" w:firstLine="2099"/>
      </w:pPr>
      <w:rPr>
        <w:rFonts w:ascii="Arial" w:eastAsia="Arial" w:hAnsi="Arial" w:cs="Arial"/>
      </w:rPr>
    </w:lvl>
    <w:lvl w:ilvl="2">
      <w:start w:val="1"/>
      <w:numFmt w:val="bullet"/>
      <w:lvlText w:val="▪"/>
      <w:lvlJc w:val="left"/>
      <w:pPr>
        <w:ind w:left="3179" w:firstLine="2819"/>
      </w:pPr>
      <w:rPr>
        <w:rFonts w:ascii="Arial" w:eastAsia="Arial" w:hAnsi="Arial" w:cs="Arial"/>
      </w:rPr>
    </w:lvl>
    <w:lvl w:ilvl="3">
      <w:start w:val="1"/>
      <w:numFmt w:val="bullet"/>
      <w:lvlText w:val="●"/>
      <w:lvlJc w:val="left"/>
      <w:pPr>
        <w:ind w:left="3899" w:firstLine="3539"/>
      </w:pPr>
      <w:rPr>
        <w:rFonts w:ascii="Arial" w:eastAsia="Arial" w:hAnsi="Arial" w:cs="Arial"/>
      </w:rPr>
    </w:lvl>
    <w:lvl w:ilvl="4">
      <w:start w:val="1"/>
      <w:numFmt w:val="bullet"/>
      <w:lvlText w:val="o"/>
      <w:lvlJc w:val="left"/>
      <w:pPr>
        <w:ind w:left="4619" w:firstLine="4259"/>
      </w:pPr>
      <w:rPr>
        <w:rFonts w:ascii="Arial" w:eastAsia="Arial" w:hAnsi="Arial" w:cs="Arial"/>
      </w:rPr>
    </w:lvl>
    <w:lvl w:ilvl="5">
      <w:start w:val="1"/>
      <w:numFmt w:val="bullet"/>
      <w:lvlText w:val="▪"/>
      <w:lvlJc w:val="left"/>
      <w:pPr>
        <w:ind w:left="5339" w:firstLine="4979"/>
      </w:pPr>
      <w:rPr>
        <w:rFonts w:ascii="Arial" w:eastAsia="Arial" w:hAnsi="Arial" w:cs="Arial"/>
      </w:rPr>
    </w:lvl>
    <w:lvl w:ilvl="6">
      <w:start w:val="1"/>
      <w:numFmt w:val="bullet"/>
      <w:lvlText w:val="●"/>
      <w:lvlJc w:val="left"/>
      <w:pPr>
        <w:ind w:left="6059" w:firstLine="5699"/>
      </w:pPr>
      <w:rPr>
        <w:rFonts w:ascii="Arial" w:eastAsia="Arial" w:hAnsi="Arial" w:cs="Arial"/>
      </w:rPr>
    </w:lvl>
    <w:lvl w:ilvl="7">
      <w:start w:val="1"/>
      <w:numFmt w:val="bullet"/>
      <w:lvlText w:val="o"/>
      <w:lvlJc w:val="left"/>
      <w:pPr>
        <w:ind w:left="6779" w:firstLine="6419"/>
      </w:pPr>
      <w:rPr>
        <w:rFonts w:ascii="Arial" w:eastAsia="Arial" w:hAnsi="Arial" w:cs="Arial"/>
      </w:rPr>
    </w:lvl>
    <w:lvl w:ilvl="8">
      <w:start w:val="1"/>
      <w:numFmt w:val="bullet"/>
      <w:lvlText w:val="▪"/>
      <w:lvlJc w:val="left"/>
      <w:pPr>
        <w:ind w:left="7499" w:firstLine="7139"/>
      </w:pPr>
      <w:rPr>
        <w:rFonts w:ascii="Arial" w:eastAsia="Arial" w:hAnsi="Arial" w:cs="Arial"/>
      </w:rPr>
    </w:lvl>
  </w:abstractNum>
  <w:abstractNum w:abstractNumId="17" w15:restartNumberingAfterBreak="0">
    <w:nsid w:val="10566CC6"/>
    <w:multiLevelType w:val="hybridMultilevel"/>
    <w:tmpl w:val="56C2C81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40C3CE4"/>
    <w:multiLevelType w:val="hybridMultilevel"/>
    <w:tmpl w:val="4C28F6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14802038"/>
    <w:multiLevelType w:val="hybridMultilevel"/>
    <w:tmpl w:val="5D7E38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1DD766B9"/>
    <w:multiLevelType w:val="hybridMultilevel"/>
    <w:tmpl w:val="1FE859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0D30784"/>
    <w:multiLevelType w:val="hybridMultilevel"/>
    <w:tmpl w:val="23CC8AB4"/>
    <w:lvl w:ilvl="0" w:tplc="04090001">
      <w:start w:val="1"/>
      <w:numFmt w:val="bullet"/>
      <w:lvlText w:val=""/>
      <w:lvlJc w:val="left"/>
      <w:pPr>
        <w:tabs>
          <w:tab w:val="num" w:pos="771"/>
        </w:tabs>
        <w:ind w:left="771" w:hanging="360"/>
      </w:pPr>
      <w:rPr>
        <w:rFonts w:ascii="Symbol" w:hAnsi="Symbol" w:hint="default"/>
      </w:rPr>
    </w:lvl>
    <w:lvl w:ilvl="1" w:tplc="04090003" w:tentative="1">
      <w:start w:val="1"/>
      <w:numFmt w:val="bullet"/>
      <w:lvlText w:val="o"/>
      <w:lvlJc w:val="left"/>
      <w:pPr>
        <w:tabs>
          <w:tab w:val="num" w:pos="1491"/>
        </w:tabs>
        <w:ind w:left="1491" w:hanging="360"/>
      </w:pPr>
      <w:rPr>
        <w:rFonts w:ascii="Courier New" w:hAnsi="Courier New" w:cs="Courier New" w:hint="default"/>
      </w:rPr>
    </w:lvl>
    <w:lvl w:ilvl="2" w:tplc="04090005" w:tentative="1">
      <w:start w:val="1"/>
      <w:numFmt w:val="bullet"/>
      <w:lvlText w:val=""/>
      <w:lvlJc w:val="left"/>
      <w:pPr>
        <w:tabs>
          <w:tab w:val="num" w:pos="2211"/>
        </w:tabs>
        <w:ind w:left="2211" w:hanging="360"/>
      </w:pPr>
      <w:rPr>
        <w:rFonts w:ascii="Wingdings" w:hAnsi="Wingdings" w:hint="default"/>
      </w:rPr>
    </w:lvl>
    <w:lvl w:ilvl="3" w:tplc="04090001" w:tentative="1">
      <w:start w:val="1"/>
      <w:numFmt w:val="bullet"/>
      <w:lvlText w:val=""/>
      <w:lvlJc w:val="left"/>
      <w:pPr>
        <w:tabs>
          <w:tab w:val="num" w:pos="2931"/>
        </w:tabs>
        <w:ind w:left="2931" w:hanging="360"/>
      </w:pPr>
      <w:rPr>
        <w:rFonts w:ascii="Symbol" w:hAnsi="Symbol" w:hint="default"/>
      </w:rPr>
    </w:lvl>
    <w:lvl w:ilvl="4" w:tplc="04090003" w:tentative="1">
      <w:start w:val="1"/>
      <w:numFmt w:val="bullet"/>
      <w:lvlText w:val="o"/>
      <w:lvlJc w:val="left"/>
      <w:pPr>
        <w:tabs>
          <w:tab w:val="num" w:pos="3651"/>
        </w:tabs>
        <w:ind w:left="3651" w:hanging="360"/>
      </w:pPr>
      <w:rPr>
        <w:rFonts w:ascii="Courier New" w:hAnsi="Courier New" w:cs="Courier New" w:hint="default"/>
      </w:rPr>
    </w:lvl>
    <w:lvl w:ilvl="5" w:tplc="04090005" w:tentative="1">
      <w:start w:val="1"/>
      <w:numFmt w:val="bullet"/>
      <w:lvlText w:val=""/>
      <w:lvlJc w:val="left"/>
      <w:pPr>
        <w:tabs>
          <w:tab w:val="num" w:pos="4371"/>
        </w:tabs>
        <w:ind w:left="4371" w:hanging="360"/>
      </w:pPr>
      <w:rPr>
        <w:rFonts w:ascii="Wingdings" w:hAnsi="Wingdings" w:hint="default"/>
      </w:rPr>
    </w:lvl>
    <w:lvl w:ilvl="6" w:tplc="04090001" w:tentative="1">
      <w:start w:val="1"/>
      <w:numFmt w:val="bullet"/>
      <w:lvlText w:val=""/>
      <w:lvlJc w:val="left"/>
      <w:pPr>
        <w:tabs>
          <w:tab w:val="num" w:pos="5091"/>
        </w:tabs>
        <w:ind w:left="5091" w:hanging="360"/>
      </w:pPr>
      <w:rPr>
        <w:rFonts w:ascii="Symbol" w:hAnsi="Symbol" w:hint="default"/>
      </w:rPr>
    </w:lvl>
    <w:lvl w:ilvl="7" w:tplc="04090003" w:tentative="1">
      <w:start w:val="1"/>
      <w:numFmt w:val="bullet"/>
      <w:lvlText w:val="o"/>
      <w:lvlJc w:val="left"/>
      <w:pPr>
        <w:tabs>
          <w:tab w:val="num" w:pos="5811"/>
        </w:tabs>
        <w:ind w:left="5811" w:hanging="360"/>
      </w:pPr>
      <w:rPr>
        <w:rFonts w:ascii="Courier New" w:hAnsi="Courier New" w:cs="Courier New" w:hint="default"/>
      </w:rPr>
    </w:lvl>
    <w:lvl w:ilvl="8" w:tplc="04090005" w:tentative="1">
      <w:start w:val="1"/>
      <w:numFmt w:val="bullet"/>
      <w:lvlText w:val=""/>
      <w:lvlJc w:val="left"/>
      <w:pPr>
        <w:tabs>
          <w:tab w:val="num" w:pos="6531"/>
        </w:tabs>
        <w:ind w:left="6531" w:hanging="360"/>
      </w:pPr>
      <w:rPr>
        <w:rFonts w:ascii="Wingdings" w:hAnsi="Wingdings" w:hint="default"/>
      </w:rPr>
    </w:lvl>
  </w:abstractNum>
  <w:abstractNum w:abstractNumId="22" w15:restartNumberingAfterBreak="0">
    <w:nsid w:val="21CE1895"/>
    <w:multiLevelType w:val="hybridMultilevel"/>
    <w:tmpl w:val="90FC87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2287597F"/>
    <w:multiLevelType w:val="hybridMultilevel"/>
    <w:tmpl w:val="63AC58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22D045A0"/>
    <w:multiLevelType w:val="hybridMultilevel"/>
    <w:tmpl w:val="AEA0A7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24BA2141"/>
    <w:multiLevelType w:val="hybridMultilevel"/>
    <w:tmpl w:val="F5BE01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24EF301F"/>
    <w:multiLevelType w:val="multilevel"/>
    <w:tmpl w:val="94B67B4A"/>
    <w:lvl w:ilvl="0">
      <w:start w:val="1"/>
      <w:numFmt w:val="bullet"/>
      <w:lvlText w:val=""/>
      <w:lvlJc w:val="left"/>
      <w:pPr>
        <w:ind w:left="1080" w:firstLine="360"/>
      </w:pPr>
      <w:rPr>
        <w:rFonts w:ascii="Symbol" w:hAnsi="Symbol" w:hint="default"/>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7" w15:restartNumberingAfterBreak="0">
    <w:nsid w:val="282B3D8A"/>
    <w:multiLevelType w:val="hybridMultilevel"/>
    <w:tmpl w:val="B89018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28F74547"/>
    <w:multiLevelType w:val="hybridMultilevel"/>
    <w:tmpl w:val="EE560B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2A9A7F45"/>
    <w:multiLevelType w:val="hybridMultilevel"/>
    <w:tmpl w:val="8C46DBE6"/>
    <w:lvl w:ilvl="0" w:tplc="A61E3E12">
      <w:start w:val="1"/>
      <w:numFmt w:val="bullet"/>
      <w:lvlText w:val=""/>
      <w:lvlJc w:val="left"/>
      <w:pPr>
        <w:ind w:left="1074"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2AB77C86"/>
    <w:multiLevelType w:val="hybridMultilevel"/>
    <w:tmpl w:val="CF1E47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2ABA4B70"/>
    <w:multiLevelType w:val="multilevel"/>
    <w:tmpl w:val="94B67B4A"/>
    <w:lvl w:ilvl="0">
      <w:start w:val="1"/>
      <w:numFmt w:val="bullet"/>
      <w:lvlText w:val=""/>
      <w:lvlJc w:val="left"/>
      <w:pPr>
        <w:ind w:left="1080" w:firstLine="360"/>
      </w:pPr>
      <w:rPr>
        <w:rFonts w:ascii="Symbol" w:hAnsi="Symbol" w:hint="default"/>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2" w15:restartNumberingAfterBreak="0">
    <w:nsid w:val="2AC50923"/>
    <w:multiLevelType w:val="singleLevel"/>
    <w:tmpl w:val="0C090001"/>
    <w:lvl w:ilvl="0">
      <w:start w:val="1"/>
      <w:numFmt w:val="bullet"/>
      <w:lvlText w:val=""/>
      <w:lvlJc w:val="left"/>
      <w:pPr>
        <w:ind w:left="720" w:hanging="360"/>
      </w:pPr>
      <w:rPr>
        <w:rFonts w:ascii="Symbol" w:hAnsi="Symbol" w:hint="default"/>
      </w:rPr>
    </w:lvl>
  </w:abstractNum>
  <w:abstractNum w:abstractNumId="33" w15:restartNumberingAfterBreak="0">
    <w:nsid w:val="2B215B21"/>
    <w:multiLevelType w:val="multilevel"/>
    <w:tmpl w:val="1F54400C"/>
    <w:lvl w:ilvl="0">
      <w:start w:val="1"/>
      <w:numFmt w:val="bullet"/>
      <w:lvlText w:val=""/>
      <w:lvlJc w:val="left"/>
      <w:pPr>
        <w:tabs>
          <w:tab w:val="num" w:pos="1080"/>
        </w:tabs>
        <w:ind w:left="360" w:firstLine="0"/>
      </w:pPr>
      <w:rPr>
        <w:rFonts w:ascii="Symbol" w:hAnsi="Symbol" w:hint="default"/>
        <w:sz w:val="20"/>
        <w:szCs w:val="20"/>
      </w:rPr>
    </w:lvl>
    <w:lvl w:ilvl="1">
      <w:start w:val="1"/>
      <w:numFmt w:val="decimal"/>
      <w:isLgl/>
      <w:lvlText w:val="%1.%2"/>
      <w:lvlJc w:val="left"/>
      <w:pPr>
        <w:tabs>
          <w:tab w:val="num" w:pos="924"/>
        </w:tabs>
        <w:ind w:left="924" w:hanging="564"/>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34" w15:restartNumberingAfterBreak="0">
    <w:nsid w:val="2B62001F"/>
    <w:multiLevelType w:val="hybridMultilevel"/>
    <w:tmpl w:val="941EE2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B830BCD"/>
    <w:multiLevelType w:val="hybridMultilevel"/>
    <w:tmpl w:val="DB7844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2E33101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2F1200A7"/>
    <w:multiLevelType w:val="multilevel"/>
    <w:tmpl w:val="94B67B4A"/>
    <w:lvl w:ilvl="0">
      <w:start w:val="1"/>
      <w:numFmt w:val="bullet"/>
      <w:lvlText w:val=""/>
      <w:lvlJc w:val="left"/>
      <w:pPr>
        <w:ind w:left="1080" w:firstLine="360"/>
      </w:pPr>
      <w:rPr>
        <w:rFonts w:ascii="Symbol" w:hAnsi="Symbol" w:hint="default"/>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8" w15:restartNumberingAfterBreak="0">
    <w:nsid w:val="302E007A"/>
    <w:multiLevelType w:val="multilevel"/>
    <w:tmpl w:val="F23A2F32"/>
    <w:lvl w:ilvl="0">
      <w:start w:val="1"/>
      <w:numFmt w:val="bullet"/>
      <w:lvlText w:val="•"/>
      <w:lvlJc w:val="left"/>
      <w:pPr>
        <w:ind w:left="108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9" w15:restartNumberingAfterBreak="0">
    <w:nsid w:val="325F2FC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0" w15:restartNumberingAfterBreak="0">
    <w:nsid w:val="34822500"/>
    <w:multiLevelType w:val="hybridMultilevel"/>
    <w:tmpl w:val="571AF8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34FD1231"/>
    <w:multiLevelType w:val="hybridMultilevel"/>
    <w:tmpl w:val="1AB613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3A896447"/>
    <w:multiLevelType w:val="hybridMultilevel"/>
    <w:tmpl w:val="8ACE81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3CAB2EA9"/>
    <w:multiLevelType w:val="hybridMultilevel"/>
    <w:tmpl w:val="836672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432F1B63"/>
    <w:multiLevelType w:val="hybridMultilevel"/>
    <w:tmpl w:val="CB34172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3C10F56"/>
    <w:multiLevelType w:val="hybridMultilevel"/>
    <w:tmpl w:val="04E2C2AC"/>
    <w:lvl w:ilvl="0" w:tplc="AD5AF6E6">
      <w:start w:val="1"/>
      <w:numFmt w:val="decimal"/>
      <w:pStyle w:val="Heading4"/>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4DB48AB"/>
    <w:multiLevelType w:val="hybridMultilevel"/>
    <w:tmpl w:val="01625BD8"/>
    <w:lvl w:ilvl="0" w:tplc="0C090001">
      <w:start w:val="1"/>
      <w:numFmt w:val="bullet"/>
      <w:lvlText w:val=""/>
      <w:lvlJc w:val="left"/>
      <w:pPr>
        <w:ind w:left="1571" w:hanging="360"/>
      </w:pPr>
      <w:rPr>
        <w:rFonts w:ascii="Symbol" w:hAnsi="Symbol"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47" w15:restartNumberingAfterBreak="0">
    <w:nsid w:val="454D6EC7"/>
    <w:multiLevelType w:val="hybridMultilevel"/>
    <w:tmpl w:val="17789ADC"/>
    <w:lvl w:ilvl="0" w:tplc="A61E3E12">
      <w:start w:val="1"/>
      <w:numFmt w:val="bullet"/>
      <w:lvlText w:val=""/>
      <w:lvlJc w:val="left"/>
      <w:pPr>
        <w:ind w:left="1074"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4A27748B"/>
    <w:multiLevelType w:val="hybridMultilevel"/>
    <w:tmpl w:val="A19AFE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BF37948"/>
    <w:multiLevelType w:val="hybridMultilevel"/>
    <w:tmpl w:val="351E2CE6"/>
    <w:lvl w:ilvl="0" w:tplc="EECA6D44">
      <w:start w:val="1"/>
      <w:numFmt w:val="bullet"/>
      <w:pStyle w:val="tablebullet"/>
      <w:lvlText w:val=""/>
      <w:lvlJc w:val="left"/>
      <w:pPr>
        <w:ind w:left="648" w:hanging="360"/>
      </w:pPr>
      <w:rPr>
        <w:rFonts w:ascii="Symbol" w:hAnsi="Symbol" w:hint="default"/>
      </w:rPr>
    </w:lvl>
    <w:lvl w:ilvl="1" w:tplc="0C090003" w:tentative="1">
      <w:start w:val="1"/>
      <w:numFmt w:val="bullet"/>
      <w:lvlText w:val="o"/>
      <w:lvlJc w:val="left"/>
      <w:pPr>
        <w:ind w:left="1368" w:hanging="360"/>
      </w:pPr>
      <w:rPr>
        <w:rFonts w:ascii="Courier New" w:hAnsi="Courier New" w:cs="Courier New" w:hint="default"/>
      </w:rPr>
    </w:lvl>
    <w:lvl w:ilvl="2" w:tplc="0C090005" w:tentative="1">
      <w:start w:val="1"/>
      <w:numFmt w:val="bullet"/>
      <w:lvlText w:val=""/>
      <w:lvlJc w:val="left"/>
      <w:pPr>
        <w:ind w:left="2088" w:hanging="360"/>
      </w:pPr>
      <w:rPr>
        <w:rFonts w:ascii="Wingdings" w:hAnsi="Wingdings" w:hint="default"/>
      </w:rPr>
    </w:lvl>
    <w:lvl w:ilvl="3" w:tplc="0C090001" w:tentative="1">
      <w:start w:val="1"/>
      <w:numFmt w:val="bullet"/>
      <w:lvlText w:val=""/>
      <w:lvlJc w:val="left"/>
      <w:pPr>
        <w:ind w:left="2808" w:hanging="360"/>
      </w:pPr>
      <w:rPr>
        <w:rFonts w:ascii="Symbol" w:hAnsi="Symbol" w:hint="default"/>
      </w:rPr>
    </w:lvl>
    <w:lvl w:ilvl="4" w:tplc="0C090003" w:tentative="1">
      <w:start w:val="1"/>
      <w:numFmt w:val="bullet"/>
      <w:lvlText w:val="o"/>
      <w:lvlJc w:val="left"/>
      <w:pPr>
        <w:ind w:left="3528" w:hanging="360"/>
      </w:pPr>
      <w:rPr>
        <w:rFonts w:ascii="Courier New" w:hAnsi="Courier New" w:cs="Courier New" w:hint="default"/>
      </w:rPr>
    </w:lvl>
    <w:lvl w:ilvl="5" w:tplc="0C090005" w:tentative="1">
      <w:start w:val="1"/>
      <w:numFmt w:val="bullet"/>
      <w:lvlText w:val=""/>
      <w:lvlJc w:val="left"/>
      <w:pPr>
        <w:ind w:left="4248" w:hanging="360"/>
      </w:pPr>
      <w:rPr>
        <w:rFonts w:ascii="Wingdings" w:hAnsi="Wingdings" w:hint="default"/>
      </w:rPr>
    </w:lvl>
    <w:lvl w:ilvl="6" w:tplc="0C090001" w:tentative="1">
      <w:start w:val="1"/>
      <w:numFmt w:val="bullet"/>
      <w:lvlText w:val=""/>
      <w:lvlJc w:val="left"/>
      <w:pPr>
        <w:ind w:left="4968" w:hanging="360"/>
      </w:pPr>
      <w:rPr>
        <w:rFonts w:ascii="Symbol" w:hAnsi="Symbol" w:hint="default"/>
      </w:rPr>
    </w:lvl>
    <w:lvl w:ilvl="7" w:tplc="0C090003" w:tentative="1">
      <w:start w:val="1"/>
      <w:numFmt w:val="bullet"/>
      <w:lvlText w:val="o"/>
      <w:lvlJc w:val="left"/>
      <w:pPr>
        <w:ind w:left="5688" w:hanging="360"/>
      </w:pPr>
      <w:rPr>
        <w:rFonts w:ascii="Courier New" w:hAnsi="Courier New" w:cs="Courier New" w:hint="default"/>
      </w:rPr>
    </w:lvl>
    <w:lvl w:ilvl="8" w:tplc="0C090005" w:tentative="1">
      <w:start w:val="1"/>
      <w:numFmt w:val="bullet"/>
      <w:lvlText w:val=""/>
      <w:lvlJc w:val="left"/>
      <w:pPr>
        <w:ind w:left="6408" w:hanging="360"/>
      </w:pPr>
      <w:rPr>
        <w:rFonts w:ascii="Wingdings" w:hAnsi="Wingdings" w:hint="default"/>
      </w:rPr>
    </w:lvl>
  </w:abstractNum>
  <w:abstractNum w:abstractNumId="50" w15:restartNumberingAfterBreak="0">
    <w:nsid w:val="4DD063CA"/>
    <w:multiLevelType w:val="hybridMultilevel"/>
    <w:tmpl w:val="1578DB4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4DEC1688"/>
    <w:multiLevelType w:val="hybridMultilevel"/>
    <w:tmpl w:val="173A7DDA"/>
    <w:lvl w:ilvl="0" w:tplc="75D294F0">
      <w:start w:val="1"/>
      <w:numFmt w:val="bullet"/>
      <w:lvlText w:val="­"/>
      <w:lvlJc w:val="left"/>
      <w:pPr>
        <w:ind w:left="720" w:hanging="360"/>
      </w:pPr>
      <w:rPr>
        <w:rFonts w:ascii="Courier New" w:hAnsi="Courier New" w:hint="default"/>
        <w:color w:val="auto"/>
        <w:sz w:val="2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4F907EA7"/>
    <w:multiLevelType w:val="hybridMultilevel"/>
    <w:tmpl w:val="47D8A2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2246A51"/>
    <w:multiLevelType w:val="hybridMultilevel"/>
    <w:tmpl w:val="E222C67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38E2C09"/>
    <w:multiLevelType w:val="hybridMultilevel"/>
    <w:tmpl w:val="2EA03C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532196B"/>
    <w:multiLevelType w:val="hybridMultilevel"/>
    <w:tmpl w:val="90FCA2C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6A41707"/>
    <w:multiLevelType w:val="hybridMultilevel"/>
    <w:tmpl w:val="46BE6E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BF342B"/>
    <w:multiLevelType w:val="hybridMultilevel"/>
    <w:tmpl w:val="305CA0B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8630624"/>
    <w:multiLevelType w:val="hybridMultilevel"/>
    <w:tmpl w:val="821A97F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96D6C7F"/>
    <w:multiLevelType w:val="hybridMultilevel"/>
    <w:tmpl w:val="DD8848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5A426FE5"/>
    <w:multiLevelType w:val="singleLevel"/>
    <w:tmpl w:val="71A895DA"/>
    <w:lvl w:ilvl="0">
      <w:start w:val="1"/>
      <w:numFmt w:val="lowerLetter"/>
      <w:lvlText w:val="%1)"/>
      <w:lvlJc w:val="left"/>
      <w:pPr>
        <w:tabs>
          <w:tab w:val="num" w:pos="570"/>
        </w:tabs>
        <w:ind w:left="570" w:hanging="570"/>
      </w:pPr>
      <w:rPr>
        <w:rFonts w:hint="default"/>
      </w:rPr>
    </w:lvl>
  </w:abstractNum>
  <w:abstractNum w:abstractNumId="61" w15:restartNumberingAfterBreak="0">
    <w:nsid w:val="5B313A0B"/>
    <w:multiLevelType w:val="hybridMultilevel"/>
    <w:tmpl w:val="0E5AE1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5C73694C"/>
    <w:multiLevelType w:val="multilevel"/>
    <w:tmpl w:val="94B67B4A"/>
    <w:lvl w:ilvl="0">
      <w:start w:val="1"/>
      <w:numFmt w:val="bullet"/>
      <w:lvlText w:val=""/>
      <w:lvlJc w:val="left"/>
      <w:pPr>
        <w:ind w:left="1080" w:firstLine="360"/>
      </w:pPr>
      <w:rPr>
        <w:rFonts w:ascii="Symbol" w:hAnsi="Symbol" w:hint="default"/>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63" w15:restartNumberingAfterBreak="0">
    <w:nsid w:val="5D026619"/>
    <w:multiLevelType w:val="hybridMultilevel"/>
    <w:tmpl w:val="38300792"/>
    <w:lvl w:ilvl="0" w:tplc="A61E3E12">
      <w:start w:val="1"/>
      <w:numFmt w:val="bullet"/>
      <w:lvlText w:val=""/>
      <w:lvlJc w:val="left"/>
      <w:pPr>
        <w:ind w:left="1074"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4" w15:restartNumberingAfterBreak="0">
    <w:nsid w:val="5D815A29"/>
    <w:multiLevelType w:val="hybridMultilevel"/>
    <w:tmpl w:val="394095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5E0B2759"/>
    <w:multiLevelType w:val="hybridMultilevel"/>
    <w:tmpl w:val="622227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15:restartNumberingAfterBreak="0">
    <w:nsid w:val="60C23750"/>
    <w:multiLevelType w:val="hybridMultilevel"/>
    <w:tmpl w:val="6B8426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7" w15:restartNumberingAfterBreak="0">
    <w:nsid w:val="615966D1"/>
    <w:multiLevelType w:val="hybridMultilevel"/>
    <w:tmpl w:val="7988D546"/>
    <w:lvl w:ilvl="0" w:tplc="A61E3E12">
      <w:start w:val="1"/>
      <w:numFmt w:val="bullet"/>
      <w:lvlText w:val=""/>
      <w:lvlJc w:val="left"/>
      <w:pPr>
        <w:ind w:left="1074" w:hanging="360"/>
      </w:pPr>
      <w:rPr>
        <w:rFonts w:ascii="Symbol" w:hAnsi="Symbol" w:hint="default"/>
        <w:color w:val="auto"/>
      </w:rPr>
    </w:lvl>
    <w:lvl w:ilvl="1" w:tplc="0C090003" w:tentative="1">
      <w:start w:val="1"/>
      <w:numFmt w:val="bullet"/>
      <w:lvlText w:val="o"/>
      <w:lvlJc w:val="left"/>
      <w:pPr>
        <w:ind w:left="1794" w:hanging="360"/>
      </w:pPr>
      <w:rPr>
        <w:rFonts w:ascii="Courier New" w:hAnsi="Courier New" w:cs="Courier New" w:hint="default"/>
      </w:rPr>
    </w:lvl>
    <w:lvl w:ilvl="2" w:tplc="0C090005" w:tentative="1">
      <w:start w:val="1"/>
      <w:numFmt w:val="bullet"/>
      <w:lvlText w:val=""/>
      <w:lvlJc w:val="left"/>
      <w:pPr>
        <w:ind w:left="2514" w:hanging="360"/>
      </w:pPr>
      <w:rPr>
        <w:rFonts w:ascii="Wingdings" w:hAnsi="Wingdings" w:hint="default"/>
      </w:rPr>
    </w:lvl>
    <w:lvl w:ilvl="3" w:tplc="0C090001" w:tentative="1">
      <w:start w:val="1"/>
      <w:numFmt w:val="bullet"/>
      <w:lvlText w:val=""/>
      <w:lvlJc w:val="left"/>
      <w:pPr>
        <w:ind w:left="3234" w:hanging="360"/>
      </w:pPr>
      <w:rPr>
        <w:rFonts w:ascii="Symbol" w:hAnsi="Symbol" w:hint="default"/>
      </w:rPr>
    </w:lvl>
    <w:lvl w:ilvl="4" w:tplc="0C090003" w:tentative="1">
      <w:start w:val="1"/>
      <w:numFmt w:val="bullet"/>
      <w:lvlText w:val="o"/>
      <w:lvlJc w:val="left"/>
      <w:pPr>
        <w:ind w:left="3954" w:hanging="360"/>
      </w:pPr>
      <w:rPr>
        <w:rFonts w:ascii="Courier New" w:hAnsi="Courier New" w:cs="Courier New" w:hint="default"/>
      </w:rPr>
    </w:lvl>
    <w:lvl w:ilvl="5" w:tplc="0C090005" w:tentative="1">
      <w:start w:val="1"/>
      <w:numFmt w:val="bullet"/>
      <w:lvlText w:val=""/>
      <w:lvlJc w:val="left"/>
      <w:pPr>
        <w:ind w:left="4674" w:hanging="360"/>
      </w:pPr>
      <w:rPr>
        <w:rFonts w:ascii="Wingdings" w:hAnsi="Wingdings" w:hint="default"/>
      </w:rPr>
    </w:lvl>
    <w:lvl w:ilvl="6" w:tplc="0C090001" w:tentative="1">
      <w:start w:val="1"/>
      <w:numFmt w:val="bullet"/>
      <w:lvlText w:val=""/>
      <w:lvlJc w:val="left"/>
      <w:pPr>
        <w:ind w:left="5394" w:hanging="360"/>
      </w:pPr>
      <w:rPr>
        <w:rFonts w:ascii="Symbol" w:hAnsi="Symbol" w:hint="default"/>
      </w:rPr>
    </w:lvl>
    <w:lvl w:ilvl="7" w:tplc="0C090003" w:tentative="1">
      <w:start w:val="1"/>
      <w:numFmt w:val="bullet"/>
      <w:lvlText w:val="o"/>
      <w:lvlJc w:val="left"/>
      <w:pPr>
        <w:ind w:left="6114" w:hanging="360"/>
      </w:pPr>
      <w:rPr>
        <w:rFonts w:ascii="Courier New" w:hAnsi="Courier New" w:cs="Courier New" w:hint="default"/>
      </w:rPr>
    </w:lvl>
    <w:lvl w:ilvl="8" w:tplc="0C090005" w:tentative="1">
      <w:start w:val="1"/>
      <w:numFmt w:val="bullet"/>
      <w:lvlText w:val=""/>
      <w:lvlJc w:val="left"/>
      <w:pPr>
        <w:ind w:left="6834" w:hanging="360"/>
      </w:pPr>
      <w:rPr>
        <w:rFonts w:ascii="Wingdings" w:hAnsi="Wingdings" w:hint="default"/>
      </w:rPr>
    </w:lvl>
  </w:abstractNum>
  <w:abstractNum w:abstractNumId="68" w15:restartNumberingAfterBreak="0">
    <w:nsid w:val="61B766E0"/>
    <w:multiLevelType w:val="hybridMultilevel"/>
    <w:tmpl w:val="CC4648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9" w15:restartNumberingAfterBreak="0">
    <w:nsid w:val="6417090C"/>
    <w:multiLevelType w:val="hybridMultilevel"/>
    <w:tmpl w:val="785A84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0" w15:restartNumberingAfterBreak="0">
    <w:nsid w:val="66F6384C"/>
    <w:multiLevelType w:val="hybridMultilevel"/>
    <w:tmpl w:val="D7C07A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1" w15:restartNumberingAfterBreak="0">
    <w:nsid w:val="684E3725"/>
    <w:multiLevelType w:val="hybridMultilevel"/>
    <w:tmpl w:val="A8CC2B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2" w15:restartNumberingAfterBreak="0">
    <w:nsid w:val="6C147F10"/>
    <w:multiLevelType w:val="hybridMultilevel"/>
    <w:tmpl w:val="D8C0F9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3" w15:restartNumberingAfterBreak="0">
    <w:nsid w:val="6E28494B"/>
    <w:multiLevelType w:val="hybridMultilevel"/>
    <w:tmpl w:val="F36654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746F1CFA"/>
    <w:multiLevelType w:val="hybridMultilevel"/>
    <w:tmpl w:val="D800F8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5" w15:restartNumberingAfterBreak="0">
    <w:nsid w:val="799F1DC7"/>
    <w:multiLevelType w:val="hybridMultilevel"/>
    <w:tmpl w:val="0C7678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6" w15:restartNumberingAfterBreak="0">
    <w:nsid w:val="79B2792C"/>
    <w:multiLevelType w:val="multilevel"/>
    <w:tmpl w:val="DBBEBA1E"/>
    <w:lvl w:ilvl="0">
      <w:start w:val="1"/>
      <w:numFmt w:val="decimal"/>
      <w:lvlText w:val="%1."/>
      <w:lvlJc w:val="left"/>
      <w:pPr>
        <w:ind w:left="720" w:firstLine="360"/>
      </w:p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77" w15:restartNumberingAfterBreak="0">
    <w:nsid w:val="7E8D41A1"/>
    <w:multiLevelType w:val="hybridMultilevel"/>
    <w:tmpl w:val="1D6052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7E914F87"/>
    <w:multiLevelType w:val="hybridMultilevel"/>
    <w:tmpl w:val="6A107E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9" w15:restartNumberingAfterBreak="0">
    <w:nsid w:val="7FCA49E1"/>
    <w:multiLevelType w:val="hybridMultilevel"/>
    <w:tmpl w:val="E44A85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8"/>
  </w:num>
  <w:num w:numId="2">
    <w:abstractNumId w:val="76"/>
  </w:num>
  <w:num w:numId="3">
    <w:abstractNumId w:val="7"/>
  </w:num>
  <w:num w:numId="4">
    <w:abstractNumId w:val="16"/>
  </w:num>
  <w:num w:numId="5">
    <w:abstractNumId w:val="67"/>
  </w:num>
  <w:num w:numId="6">
    <w:abstractNumId w:val="2"/>
  </w:num>
  <w:num w:numId="7">
    <w:abstractNumId w:val="29"/>
  </w:num>
  <w:num w:numId="8">
    <w:abstractNumId w:val="45"/>
  </w:num>
  <w:num w:numId="9">
    <w:abstractNumId w:val="47"/>
  </w:num>
  <w:num w:numId="10">
    <w:abstractNumId w:val="63"/>
  </w:num>
  <w:num w:numId="11">
    <w:abstractNumId w:val="13"/>
  </w:num>
  <w:num w:numId="12">
    <w:abstractNumId w:val="27"/>
  </w:num>
  <w:num w:numId="13">
    <w:abstractNumId w:val="28"/>
  </w:num>
  <w:num w:numId="14">
    <w:abstractNumId w:val="56"/>
  </w:num>
  <w:num w:numId="15">
    <w:abstractNumId w:val="23"/>
  </w:num>
  <w:num w:numId="16">
    <w:abstractNumId w:val="62"/>
  </w:num>
  <w:num w:numId="17">
    <w:abstractNumId w:val="37"/>
  </w:num>
  <w:num w:numId="18">
    <w:abstractNumId w:val="8"/>
  </w:num>
  <w:num w:numId="19">
    <w:abstractNumId w:val="31"/>
  </w:num>
  <w:num w:numId="20">
    <w:abstractNumId w:val="26"/>
  </w:num>
  <w:num w:numId="21">
    <w:abstractNumId w:val="0"/>
  </w:num>
  <w:num w:numId="22">
    <w:abstractNumId w:val="9"/>
  </w:num>
  <w:num w:numId="23">
    <w:abstractNumId w:val="22"/>
  </w:num>
  <w:num w:numId="24">
    <w:abstractNumId w:val="65"/>
  </w:num>
  <w:num w:numId="25">
    <w:abstractNumId w:val="75"/>
  </w:num>
  <w:num w:numId="26">
    <w:abstractNumId w:val="24"/>
  </w:num>
  <w:num w:numId="27">
    <w:abstractNumId w:val="74"/>
  </w:num>
  <w:num w:numId="28">
    <w:abstractNumId w:val="52"/>
  </w:num>
  <w:num w:numId="29">
    <w:abstractNumId w:val="44"/>
  </w:num>
  <w:num w:numId="30">
    <w:abstractNumId w:val="58"/>
  </w:num>
  <w:num w:numId="31">
    <w:abstractNumId w:val="77"/>
  </w:num>
  <w:num w:numId="32">
    <w:abstractNumId w:val="61"/>
  </w:num>
  <w:num w:numId="33">
    <w:abstractNumId w:val="14"/>
  </w:num>
  <w:num w:numId="34">
    <w:abstractNumId w:val="5"/>
  </w:num>
  <w:num w:numId="35">
    <w:abstractNumId w:val="71"/>
  </w:num>
  <w:num w:numId="36">
    <w:abstractNumId w:val="46"/>
  </w:num>
  <w:num w:numId="37">
    <w:abstractNumId w:val="15"/>
  </w:num>
  <w:num w:numId="38">
    <w:abstractNumId w:val="72"/>
  </w:num>
  <w:num w:numId="39">
    <w:abstractNumId w:val="19"/>
  </w:num>
  <w:num w:numId="40">
    <w:abstractNumId w:val="40"/>
  </w:num>
  <w:num w:numId="41">
    <w:abstractNumId w:val="1"/>
  </w:num>
  <w:num w:numId="42">
    <w:abstractNumId w:val="34"/>
  </w:num>
  <w:num w:numId="43">
    <w:abstractNumId w:val="30"/>
  </w:num>
  <w:num w:numId="44">
    <w:abstractNumId w:val="48"/>
  </w:num>
  <w:num w:numId="45">
    <w:abstractNumId w:val="68"/>
  </w:num>
  <w:num w:numId="46">
    <w:abstractNumId w:val="70"/>
  </w:num>
  <w:num w:numId="47">
    <w:abstractNumId w:val="50"/>
  </w:num>
  <w:num w:numId="48">
    <w:abstractNumId w:val="39"/>
  </w:num>
  <w:num w:numId="49">
    <w:abstractNumId w:val="36"/>
  </w:num>
  <w:num w:numId="50">
    <w:abstractNumId w:val="32"/>
  </w:num>
  <w:num w:numId="51">
    <w:abstractNumId w:val="73"/>
  </w:num>
  <w:num w:numId="52">
    <w:abstractNumId w:val="59"/>
  </w:num>
  <w:num w:numId="53">
    <w:abstractNumId w:val="51"/>
  </w:num>
  <w:num w:numId="54">
    <w:abstractNumId w:val="6"/>
  </w:num>
  <w:num w:numId="55">
    <w:abstractNumId w:val="53"/>
  </w:num>
  <w:num w:numId="56">
    <w:abstractNumId w:val="49"/>
  </w:num>
  <w:num w:numId="57">
    <w:abstractNumId w:val="21"/>
  </w:num>
  <w:num w:numId="58">
    <w:abstractNumId w:val="60"/>
  </w:num>
  <w:num w:numId="59">
    <w:abstractNumId w:val="33"/>
  </w:num>
  <w:num w:numId="60">
    <w:abstractNumId w:val="18"/>
  </w:num>
  <w:num w:numId="61">
    <w:abstractNumId w:val="69"/>
  </w:num>
  <w:num w:numId="62">
    <w:abstractNumId w:val="64"/>
  </w:num>
  <w:num w:numId="63">
    <w:abstractNumId w:val="4"/>
  </w:num>
  <w:num w:numId="64">
    <w:abstractNumId w:val="11"/>
  </w:num>
  <w:num w:numId="65">
    <w:abstractNumId w:val="66"/>
  </w:num>
  <w:num w:numId="66">
    <w:abstractNumId w:val="42"/>
  </w:num>
  <w:num w:numId="67">
    <w:abstractNumId w:val="54"/>
  </w:num>
  <w:num w:numId="68">
    <w:abstractNumId w:val="20"/>
  </w:num>
  <w:num w:numId="69">
    <w:abstractNumId w:val="78"/>
  </w:num>
  <w:num w:numId="70">
    <w:abstractNumId w:val="43"/>
  </w:num>
  <w:num w:numId="71">
    <w:abstractNumId w:val="10"/>
  </w:num>
  <w:num w:numId="72">
    <w:abstractNumId w:val="25"/>
  </w:num>
  <w:num w:numId="73">
    <w:abstractNumId w:val="12"/>
  </w:num>
  <w:num w:numId="74">
    <w:abstractNumId w:val="57"/>
  </w:num>
  <w:num w:numId="75">
    <w:abstractNumId w:val="3"/>
  </w:num>
  <w:num w:numId="76">
    <w:abstractNumId w:val="35"/>
  </w:num>
  <w:num w:numId="77">
    <w:abstractNumId w:val="55"/>
  </w:num>
  <w:num w:numId="78">
    <w:abstractNumId w:val="41"/>
  </w:num>
  <w:num w:numId="79">
    <w:abstractNumId w:val="17"/>
  </w:num>
  <w:num w:numId="80">
    <w:abstractNumId w:val="79"/>
  </w:num>
  <w:num w:numId="81">
    <w:abstractNumId w:val="2"/>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isplayBackgroundShape/>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
  <w:rsids>
    <w:rsidRoot w:val="00BC4302"/>
    <w:rsid w:val="0000078B"/>
    <w:rsid w:val="00002029"/>
    <w:rsid w:val="00007764"/>
    <w:rsid w:val="00012F1D"/>
    <w:rsid w:val="00042EDC"/>
    <w:rsid w:val="00045FDA"/>
    <w:rsid w:val="000504B1"/>
    <w:rsid w:val="000673EA"/>
    <w:rsid w:val="000707BF"/>
    <w:rsid w:val="00085CFB"/>
    <w:rsid w:val="00087739"/>
    <w:rsid w:val="00091FAC"/>
    <w:rsid w:val="000A2E08"/>
    <w:rsid w:val="000A44E6"/>
    <w:rsid w:val="000B71EB"/>
    <w:rsid w:val="000F6D0E"/>
    <w:rsid w:val="0010606A"/>
    <w:rsid w:val="00126670"/>
    <w:rsid w:val="00134014"/>
    <w:rsid w:val="0015043B"/>
    <w:rsid w:val="00154EAC"/>
    <w:rsid w:val="0016295B"/>
    <w:rsid w:val="00164E3A"/>
    <w:rsid w:val="001662AD"/>
    <w:rsid w:val="001700C7"/>
    <w:rsid w:val="00170343"/>
    <w:rsid w:val="00182391"/>
    <w:rsid w:val="00192E17"/>
    <w:rsid w:val="001A30F6"/>
    <w:rsid w:val="001D52D5"/>
    <w:rsid w:val="001E6DE6"/>
    <w:rsid w:val="002262A2"/>
    <w:rsid w:val="00230EC2"/>
    <w:rsid w:val="00242CF6"/>
    <w:rsid w:val="00253E35"/>
    <w:rsid w:val="002837F8"/>
    <w:rsid w:val="002A0590"/>
    <w:rsid w:val="002B1831"/>
    <w:rsid w:val="002D0DC6"/>
    <w:rsid w:val="002E38F5"/>
    <w:rsid w:val="002F1FE6"/>
    <w:rsid w:val="002F2568"/>
    <w:rsid w:val="00315083"/>
    <w:rsid w:val="00322EBC"/>
    <w:rsid w:val="0033009A"/>
    <w:rsid w:val="00371548"/>
    <w:rsid w:val="00375F31"/>
    <w:rsid w:val="003801E1"/>
    <w:rsid w:val="00390F27"/>
    <w:rsid w:val="00390F43"/>
    <w:rsid w:val="003C51EF"/>
    <w:rsid w:val="003D1199"/>
    <w:rsid w:val="003D392A"/>
    <w:rsid w:val="003E0D3E"/>
    <w:rsid w:val="003E5CBA"/>
    <w:rsid w:val="004139B1"/>
    <w:rsid w:val="0041682C"/>
    <w:rsid w:val="004208ED"/>
    <w:rsid w:val="00445F1A"/>
    <w:rsid w:val="004602B7"/>
    <w:rsid w:val="00465A50"/>
    <w:rsid w:val="00467845"/>
    <w:rsid w:val="004724DA"/>
    <w:rsid w:val="004824A9"/>
    <w:rsid w:val="00482B03"/>
    <w:rsid w:val="00487AF8"/>
    <w:rsid w:val="0049515E"/>
    <w:rsid w:val="004A5FE1"/>
    <w:rsid w:val="004B0677"/>
    <w:rsid w:val="004B095C"/>
    <w:rsid w:val="004B1538"/>
    <w:rsid w:val="004B56C4"/>
    <w:rsid w:val="004B6699"/>
    <w:rsid w:val="004D1D95"/>
    <w:rsid w:val="004E2246"/>
    <w:rsid w:val="004F3E1C"/>
    <w:rsid w:val="0051739E"/>
    <w:rsid w:val="00534CDF"/>
    <w:rsid w:val="005360F0"/>
    <w:rsid w:val="00562158"/>
    <w:rsid w:val="00565EE1"/>
    <w:rsid w:val="005872D2"/>
    <w:rsid w:val="0059615C"/>
    <w:rsid w:val="0059620C"/>
    <w:rsid w:val="00596782"/>
    <w:rsid w:val="005A3BF0"/>
    <w:rsid w:val="005C36B6"/>
    <w:rsid w:val="005C7440"/>
    <w:rsid w:val="005F6CD5"/>
    <w:rsid w:val="00635B40"/>
    <w:rsid w:val="0063679E"/>
    <w:rsid w:val="00640818"/>
    <w:rsid w:val="0065153E"/>
    <w:rsid w:val="00660CDF"/>
    <w:rsid w:val="00665BED"/>
    <w:rsid w:val="00672C78"/>
    <w:rsid w:val="00676043"/>
    <w:rsid w:val="00686FBD"/>
    <w:rsid w:val="006957E6"/>
    <w:rsid w:val="006E394C"/>
    <w:rsid w:val="006E7DD5"/>
    <w:rsid w:val="00716597"/>
    <w:rsid w:val="00733429"/>
    <w:rsid w:val="00745A37"/>
    <w:rsid w:val="007662E0"/>
    <w:rsid w:val="007729CE"/>
    <w:rsid w:val="007835B3"/>
    <w:rsid w:val="00787F12"/>
    <w:rsid w:val="007D67A5"/>
    <w:rsid w:val="008371A3"/>
    <w:rsid w:val="008466BB"/>
    <w:rsid w:val="0085359B"/>
    <w:rsid w:val="008603F6"/>
    <w:rsid w:val="008645DB"/>
    <w:rsid w:val="00864CA9"/>
    <w:rsid w:val="008A0614"/>
    <w:rsid w:val="008B04D7"/>
    <w:rsid w:val="008B3631"/>
    <w:rsid w:val="008B4A97"/>
    <w:rsid w:val="008C6EB4"/>
    <w:rsid w:val="009040EC"/>
    <w:rsid w:val="0091381C"/>
    <w:rsid w:val="0092125A"/>
    <w:rsid w:val="00924847"/>
    <w:rsid w:val="00931B53"/>
    <w:rsid w:val="00932661"/>
    <w:rsid w:val="00950A93"/>
    <w:rsid w:val="009574D1"/>
    <w:rsid w:val="0098303B"/>
    <w:rsid w:val="0098448E"/>
    <w:rsid w:val="009A5C55"/>
    <w:rsid w:val="009C673C"/>
    <w:rsid w:val="009E4D82"/>
    <w:rsid w:val="00A1212B"/>
    <w:rsid w:val="00A47F87"/>
    <w:rsid w:val="00A50963"/>
    <w:rsid w:val="00A7409D"/>
    <w:rsid w:val="00AA1D1D"/>
    <w:rsid w:val="00AA41B6"/>
    <w:rsid w:val="00AB4AAA"/>
    <w:rsid w:val="00AC1E94"/>
    <w:rsid w:val="00AD3A8D"/>
    <w:rsid w:val="00AD5FB5"/>
    <w:rsid w:val="00AE3231"/>
    <w:rsid w:val="00B030F1"/>
    <w:rsid w:val="00B15623"/>
    <w:rsid w:val="00B35422"/>
    <w:rsid w:val="00B4616C"/>
    <w:rsid w:val="00B47C40"/>
    <w:rsid w:val="00B52946"/>
    <w:rsid w:val="00B577FF"/>
    <w:rsid w:val="00B7136B"/>
    <w:rsid w:val="00B7210B"/>
    <w:rsid w:val="00B85EB9"/>
    <w:rsid w:val="00BA53C8"/>
    <w:rsid w:val="00BC4302"/>
    <w:rsid w:val="00BD658F"/>
    <w:rsid w:val="00BE0452"/>
    <w:rsid w:val="00C11A0F"/>
    <w:rsid w:val="00C146AE"/>
    <w:rsid w:val="00C16DDB"/>
    <w:rsid w:val="00C17EC8"/>
    <w:rsid w:val="00C64009"/>
    <w:rsid w:val="00C755A2"/>
    <w:rsid w:val="00C91445"/>
    <w:rsid w:val="00CA16FA"/>
    <w:rsid w:val="00CA2391"/>
    <w:rsid w:val="00CB4695"/>
    <w:rsid w:val="00CC3AEF"/>
    <w:rsid w:val="00D025F2"/>
    <w:rsid w:val="00D14922"/>
    <w:rsid w:val="00D54802"/>
    <w:rsid w:val="00D61F49"/>
    <w:rsid w:val="00D639E7"/>
    <w:rsid w:val="00D76810"/>
    <w:rsid w:val="00D86E98"/>
    <w:rsid w:val="00DB1940"/>
    <w:rsid w:val="00DD0CB4"/>
    <w:rsid w:val="00DD1104"/>
    <w:rsid w:val="00DD138E"/>
    <w:rsid w:val="00DE64B8"/>
    <w:rsid w:val="00DE7D5D"/>
    <w:rsid w:val="00DF47C9"/>
    <w:rsid w:val="00E02F5D"/>
    <w:rsid w:val="00E106E5"/>
    <w:rsid w:val="00E2260A"/>
    <w:rsid w:val="00E33E69"/>
    <w:rsid w:val="00E352F6"/>
    <w:rsid w:val="00E50C80"/>
    <w:rsid w:val="00E845F1"/>
    <w:rsid w:val="00EE221E"/>
    <w:rsid w:val="00F26942"/>
    <w:rsid w:val="00F30A3D"/>
    <w:rsid w:val="00F45A64"/>
    <w:rsid w:val="00F84EFE"/>
    <w:rsid w:val="00FA3BDD"/>
    <w:rsid w:val="00FC0E39"/>
    <w:rsid w:val="00FC22F4"/>
    <w:rsid w:val="00FD20FD"/>
    <w:rsid w:val="00FD3CC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08B45400-EB3F-499F-B6C7-7D77BAC6B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lang w:val="en-AU" w:eastAsia="en-AU" w:bidi="ar-SA"/>
      </w:rPr>
    </w:rPrDefault>
    <w:pPrDefault>
      <w:pPr>
        <w:spacing w:before="100" w:after="1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34CDF"/>
    <w:pPr>
      <w:spacing w:before="240" w:after="240"/>
      <w:jc w:val="both"/>
    </w:pPr>
    <w:rPr>
      <w:sz w:val="22"/>
    </w:rPr>
  </w:style>
  <w:style w:type="paragraph" w:styleId="Heading1">
    <w:name w:val="heading 1"/>
    <w:basedOn w:val="TOC1"/>
    <w:next w:val="Normal"/>
    <w:autoRedefine/>
    <w:rsid w:val="00390F27"/>
    <w:pPr>
      <w:keepNext/>
      <w:keepLines/>
      <w:spacing w:before="0" w:after="0"/>
      <w:outlineLvl w:val="0"/>
    </w:pPr>
    <w:rPr>
      <w:b/>
      <w:color w:val="auto"/>
      <w:szCs w:val="22"/>
    </w:rPr>
  </w:style>
  <w:style w:type="paragraph" w:styleId="Heading2">
    <w:name w:val="heading 2"/>
    <w:basedOn w:val="Normal"/>
    <w:next w:val="Normal"/>
    <w:pPr>
      <w:keepNext/>
      <w:keepLines/>
      <w:tabs>
        <w:tab w:val="left" w:pos="-1710"/>
      </w:tabs>
      <w:spacing w:before="60" w:after="60"/>
      <w:outlineLvl w:val="1"/>
    </w:pPr>
    <w:rPr>
      <w:b/>
      <w:smallCaps/>
      <w:szCs w:val="22"/>
    </w:rPr>
  </w:style>
  <w:style w:type="paragraph" w:styleId="Heading3">
    <w:name w:val="heading 3"/>
    <w:basedOn w:val="Normal"/>
    <w:next w:val="Normal"/>
    <w:qFormat/>
    <w:rsid w:val="00D14922"/>
    <w:pPr>
      <w:keepNext/>
      <w:keepLines/>
      <w:spacing w:before="200"/>
      <w:outlineLvl w:val="2"/>
    </w:pPr>
    <w:rPr>
      <w:b/>
      <w:szCs w:val="22"/>
    </w:rPr>
  </w:style>
  <w:style w:type="paragraph" w:styleId="Heading4">
    <w:name w:val="heading 4"/>
    <w:basedOn w:val="Normal"/>
    <w:next w:val="Normal"/>
    <w:rsid w:val="00D14922"/>
    <w:pPr>
      <w:keepNext/>
      <w:keepLines/>
      <w:numPr>
        <w:numId w:val="8"/>
      </w:numPr>
      <w:spacing w:before="200" w:after="120"/>
      <w:ind w:left="714" w:hanging="357"/>
      <w:outlineLvl w:val="3"/>
    </w:pPr>
    <w:rPr>
      <w:smallCaps/>
      <w:color w:val="auto"/>
    </w:rPr>
  </w:style>
  <w:style w:type="paragraph" w:styleId="Heading5">
    <w:name w:val="heading 5"/>
    <w:basedOn w:val="Normal"/>
    <w:next w:val="Normal"/>
    <w:autoRedefine/>
    <w:qFormat/>
    <w:rsid w:val="00322EBC"/>
    <w:pPr>
      <w:keepNext/>
      <w:keepLines/>
      <w:spacing w:before="200" w:after="200"/>
      <w:outlineLvl w:val="4"/>
    </w:pPr>
    <w:rPr>
      <w:b/>
      <w:smallCaps/>
      <w:color w:val="auto"/>
    </w:rPr>
  </w:style>
  <w:style w:type="paragraph" w:styleId="Heading6">
    <w:name w:val="heading 6"/>
    <w:basedOn w:val="Normal"/>
    <w:next w:val="Normal"/>
    <w:pPr>
      <w:keepNext/>
      <w:keepLines/>
      <w:spacing w:before="200" w:after="0"/>
      <w:outlineLvl w:val="5"/>
    </w:pPr>
    <w:rPr>
      <w:smallCaps/>
      <w:color w:val="B35F0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0" w:after="0"/>
    </w:pPr>
    <w:rPr>
      <w:smallCaps/>
      <w:color w:val="F07F09"/>
      <w:sz w:val="52"/>
      <w:szCs w:val="52"/>
    </w:rPr>
  </w:style>
  <w:style w:type="paragraph" w:styleId="Subtitle">
    <w:name w:val="Subtitle"/>
    <w:basedOn w:val="Normal"/>
    <w:next w:val="Normal"/>
    <w:pPr>
      <w:keepNext/>
      <w:keepLines/>
      <w:spacing w:before="0" w:after="500"/>
    </w:pPr>
    <w:rPr>
      <w:i/>
      <w:smallCaps/>
      <w:color w:val="666666"/>
      <w:sz w:val="21"/>
      <w:szCs w:val="21"/>
    </w:rPr>
  </w:style>
  <w:style w:type="table" w:customStyle="1" w:styleId="a">
    <w:basedOn w:val="TableNormal"/>
    <w:pPr>
      <w:contextualSpacing/>
    </w:pPr>
    <w:tblPr>
      <w:tblStyleRowBandSize w:val="1"/>
      <w:tblStyleColBandSize w:val="1"/>
      <w:tblCellMar>
        <w:left w:w="115" w:type="dxa"/>
        <w:right w:w="115" w:type="dxa"/>
      </w:tblCellMar>
    </w:tblPr>
  </w:style>
  <w:style w:type="table" w:customStyle="1" w:styleId="a0">
    <w:basedOn w:val="TableNormal"/>
    <w:pPr>
      <w:contextualSpacing/>
    </w:pPr>
    <w:tblPr>
      <w:tblStyleRowBandSize w:val="1"/>
      <w:tblStyleColBandSize w:val="1"/>
      <w:tblCellMar>
        <w:left w:w="115" w:type="dxa"/>
        <w:right w:w="115" w:type="dxa"/>
      </w:tblCellMar>
    </w:tblPr>
  </w:style>
  <w:style w:type="table" w:customStyle="1" w:styleId="a1">
    <w:basedOn w:val="TableNormal"/>
    <w:pPr>
      <w:contextualSpacing/>
    </w:pPr>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pPr>
      <w:spacing w:before="0" w:after="0"/>
    </w:pPr>
    <w:rPr>
      <w:sz w:val="22"/>
      <w:szCs w:val="22"/>
    </w:rPr>
    <w:tblPr>
      <w:tblStyleRowBandSize w:val="1"/>
      <w:tblStyleColBandSize w:val="1"/>
      <w:tblCellMar>
        <w:left w:w="115" w:type="dxa"/>
        <w:right w:w="115" w:type="dxa"/>
      </w:tblCellMar>
    </w:tblPr>
  </w:style>
  <w:style w:type="table" w:customStyle="1" w:styleId="a4">
    <w:basedOn w:val="TableNormal"/>
    <w:pPr>
      <w:spacing w:before="0" w:after="0"/>
    </w:pPr>
    <w:rPr>
      <w:sz w:val="22"/>
      <w:szCs w:val="22"/>
    </w:rPr>
    <w:tblPr>
      <w:tblStyleRowBandSize w:val="1"/>
      <w:tblStyleColBandSize w:val="1"/>
      <w:tblCellMar>
        <w:left w:w="115" w:type="dxa"/>
        <w:right w:w="115" w:type="dxa"/>
      </w:tblCellMar>
    </w:tblPr>
  </w:style>
  <w:style w:type="table" w:customStyle="1" w:styleId="a5">
    <w:basedOn w:val="TableNormal"/>
    <w:pPr>
      <w:spacing w:before="0" w:after="0"/>
    </w:pPr>
    <w:rPr>
      <w:sz w:val="22"/>
      <w:szCs w:val="22"/>
    </w:rPr>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0" w:type="dxa"/>
        <w:right w:w="0" w:type="dxa"/>
      </w:tblCellMar>
    </w:tblPr>
  </w:style>
  <w:style w:type="paragraph" w:styleId="BalloonText">
    <w:name w:val="Balloon Text"/>
    <w:basedOn w:val="Normal"/>
    <w:link w:val="BalloonTextChar"/>
    <w:uiPriority w:val="99"/>
    <w:semiHidden/>
    <w:unhideWhenUsed/>
    <w:rsid w:val="00EE221E"/>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221E"/>
    <w:rPr>
      <w:rFonts w:ascii="Tahoma" w:hAnsi="Tahoma" w:cs="Tahoma"/>
      <w:sz w:val="16"/>
      <w:szCs w:val="16"/>
    </w:rPr>
  </w:style>
  <w:style w:type="paragraph" w:customStyle="1" w:styleId="ChapterHeading">
    <w:name w:val="Chapter Heading"/>
    <w:basedOn w:val="Heading3"/>
    <w:autoRedefine/>
    <w:rsid w:val="008A0614"/>
    <w:pPr>
      <w:shd w:val="clear" w:color="auto" w:fill="FABF8F" w:themeFill="accent6" w:themeFillTint="99"/>
      <w:tabs>
        <w:tab w:val="left" w:pos="-1710"/>
      </w:tabs>
      <w:spacing w:before="240"/>
      <w:ind w:left="142"/>
      <w:jc w:val="left"/>
    </w:pPr>
  </w:style>
  <w:style w:type="character" w:styleId="Hyperlink">
    <w:name w:val="Hyperlink"/>
    <w:basedOn w:val="DefaultParagraphFont"/>
    <w:uiPriority w:val="99"/>
    <w:unhideWhenUsed/>
    <w:rsid w:val="005C36B6"/>
    <w:rPr>
      <w:color w:val="0000FF" w:themeColor="hyperlink"/>
      <w:u w:val="single"/>
    </w:rPr>
  </w:style>
  <w:style w:type="paragraph" w:styleId="ListParagraph">
    <w:name w:val="List Paragraph"/>
    <w:basedOn w:val="Normal"/>
    <w:uiPriority w:val="34"/>
    <w:qFormat/>
    <w:rsid w:val="005C36B6"/>
    <w:pPr>
      <w:numPr>
        <w:numId w:val="6"/>
      </w:numPr>
    </w:pPr>
  </w:style>
  <w:style w:type="table" w:styleId="TableGrid">
    <w:name w:val="Table Grid"/>
    <w:basedOn w:val="TableNormal"/>
    <w:uiPriority w:val="59"/>
    <w:rsid w:val="00091FAC"/>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sap_Header"/>
    <w:basedOn w:val="Normal"/>
    <w:link w:val="HeaderChar"/>
    <w:unhideWhenUsed/>
    <w:rsid w:val="00242CF6"/>
    <w:pPr>
      <w:tabs>
        <w:tab w:val="center" w:pos="4513"/>
        <w:tab w:val="right" w:pos="9026"/>
      </w:tabs>
      <w:spacing w:before="0" w:after="0"/>
    </w:pPr>
  </w:style>
  <w:style w:type="character" w:customStyle="1" w:styleId="HeaderChar">
    <w:name w:val="Header Char"/>
    <w:aliases w:val="sap_Header Char"/>
    <w:basedOn w:val="DefaultParagraphFont"/>
    <w:link w:val="Header"/>
    <w:rsid w:val="00242CF6"/>
    <w:rPr>
      <w:sz w:val="22"/>
    </w:rPr>
  </w:style>
  <w:style w:type="paragraph" w:styleId="Footer">
    <w:name w:val="footer"/>
    <w:basedOn w:val="Normal"/>
    <w:link w:val="FooterChar"/>
    <w:uiPriority w:val="99"/>
    <w:unhideWhenUsed/>
    <w:rsid w:val="00242CF6"/>
    <w:pPr>
      <w:tabs>
        <w:tab w:val="center" w:pos="4513"/>
        <w:tab w:val="right" w:pos="9026"/>
      </w:tabs>
      <w:spacing w:before="0" w:after="0"/>
    </w:pPr>
  </w:style>
  <w:style w:type="character" w:customStyle="1" w:styleId="FooterChar">
    <w:name w:val="Footer Char"/>
    <w:basedOn w:val="DefaultParagraphFont"/>
    <w:link w:val="Footer"/>
    <w:uiPriority w:val="99"/>
    <w:rsid w:val="00242CF6"/>
    <w:rPr>
      <w:sz w:val="22"/>
    </w:rPr>
  </w:style>
  <w:style w:type="paragraph" w:styleId="TOCHeading">
    <w:name w:val="TOC Heading"/>
    <w:basedOn w:val="Heading1"/>
    <w:next w:val="Normal"/>
    <w:uiPriority w:val="39"/>
    <w:unhideWhenUsed/>
    <w:qFormat/>
    <w:rsid w:val="00C755A2"/>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3">
    <w:name w:val="toc 3"/>
    <w:basedOn w:val="Normal"/>
    <w:next w:val="Normal"/>
    <w:autoRedefine/>
    <w:uiPriority w:val="39"/>
    <w:unhideWhenUsed/>
    <w:rsid w:val="00C755A2"/>
    <w:pPr>
      <w:spacing w:after="100"/>
      <w:ind w:left="440"/>
    </w:pPr>
  </w:style>
  <w:style w:type="paragraph" w:styleId="TOC2">
    <w:name w:val="toc 2"/>
    <w:basedOn w:val="Normal"/>
    <w:next w:val="Normal"/>
    <w:autoRedefine/>
    <w:uiPriority w:val="39"/>
    <w:unhideWhenUsed/>
    <w:rsid w:val="00C755A2"/>
    <w:pPr>
      <w:spacing w:after="100"/>
      <w:ind w:left="220"/>
    </w:pPr>
  </w:style>
  <w:style w:type="paragraph" w:styleId="TOC1">
    <w:name w:val="toc 1"/>
    <w:basedOn w:val="Normal"/>
    <w:next w:val="Normal"/>
    <w:autoRedefine/>
    <w:uiPriority w:val="39"/>
    <w:unhideWhenUsed/>
    <w:rsid w:val="00C755A2"/>
    <w:pPr>
      <w:spacing w:after="100"/>
    </w:pPr>
  </w:style>
  <w:style w:type="paragraph" w:styleId="BodyText">
    <w:name w:val="Body Text"/>
    <w:basedOn w:val="Normal"/>
    <w:link w:val="BodyTextChar"/>
    <w:unhideWhenUsed/>
    <w:rsid w:val="00C11A0F"/>
    <w:pPr>
      <w:keepNext/>
      <w:keepLines/>
      <w:spacing w:before="120" w:after="120"/>
      <w:contextualSpacing/>
      <w:jc w:val="left"/>
    </w:pPr>
    <w:rPr>
      <w:rFonts w:ascii="Times New Roman" w:eastAsia="Times New Roman" w:hAnsi="Times New Roman" w:cs="Times New Roman"/>
      <w:color w:val="auto"/>
      <w:sz w:val="24"/>
      <w:szCs w:val="22"/>
      <w:lang w:eastAsia="en-US"/>
    </w:rPr>
  </w:style>
  <w:style w:type="character" w:customStyle="1" w:styleId="BodyTextChar">
    <w:name w:val="Body Text Char"/>
    <w:basedOn w:val="DefaultParagraphFont"/>
    <w:link w:val="BodyText"/>
    <w:rsid w:val="00C11A0F"/>
    <w:rPr>
      <w:rFonts w:ascii="Times New Roman" w:eastAsia="Times New Roman" w:hAnsi="Times New Roman" w:cs="Times New Roman"/>
      <w:color w:val="auto"/>
      <w:sz w:val="24"/>
      <w:szCs w:val="22"/>
      <w:lang w:eastAsia="en-US"/>
    </w:rPr>
  </w:style>
  <w:style w:type="paragraph" w:customStyle="1" w:styleId="Default">
    <w:name w:val="Default"/>
    <w:rsid w:val="00C11A0F"/>
    <w:pPr>
      <w:autoSpaceDE w:val="0"/>
      <w:autoSpaceDN w:val="0"/>
      <w:adjustRightInd w:val="0"/>
      <w:spacing w:before="0" w:after="0"/>
    </w:pPr>
    <w:rPr>
      <w:rFonts w:ascii="Arial" w:eastAsiaTheme="minorHAnsi" w:hAnsi="Arial" w:cs="Arial"/>
      <w:sz w:val="24"/>
      <w:szCs w:val="24"/>
      <w:lang w:eastAsia="en-US"/>
    </w:rPr>
  </w:style>
  <w:style w:type="paragraph" w:customStyle="1" w:styleId="CSGHeading2">
    <w:name w:val="CSG Heading 2"/>
    <w:basedOn w:val="Heading2"/>
    <w:link w:val="CSGHeading2Char"/>
    <w:qFormat/>
    <w:rsid w:val="00C11A0F"/>
    <w:pPr>
      <w:shd w:val="clear" w:color="auto" w:fill="FBCB9A"/>
      <w:ind w:right="-1"/>
      <w:jc w:val="left"/>
    </w:pPr>
    <w:rPr>
      <w:rFonts w:eastAsia="Times New Roman" w:cs="Times New Roman"/>
      <w:b w:val="0"/>
      <w:bCs/>
      <w:smallCaps w:val="0"/>
      <w:color w:val="auto"/>
      <w:lang w:val="en-US" w:eastAsia="en-US" w:bidi="en-US"/>
    </w:rPr>
  </w:style>
  <w:style w:type="character" w:customStyle="1" w:styleId="CSGHeading2Char">
    <w:name w:val="CSG Heading 2 Char"/>
    <w:basedOn w:val="DefaultParagraphFont"/>
    <w:link w:val="CSGHeading2"/>
    <w:rsid w:val="00C11A0F"/>
    <w:rPr>
      <w:rFonts w:eastAsia="Times New Roman" w:cs="Times New Roman"/>
      <w:bCs/>
      <w:color w:val="auto"/>
      <w:sz w:val="22"/>
      <w:szCs w:val="22"/>
      <w:shd w:val="clear" w:color="auto" w:fill="FBCB9A"/>
      <w:lang w:val="en-US" w:eastAsia="en-US" w:bidi="en-US"/>
    </w:rPr>
  </w:style>
  <w:style w:type="paragraph" w:customStyle="1" w:styleId="InvisageBodyText">
    <w:name w:val="Invisage Body Text"/>
    <w:basedOn w:val="Normal"/>
    <w:rsid w:val="00482B03"/>
    <w:pPr>
      <w:spacing w:before="0"/>
      <w:jc w:val="left"/>
    </w:pPr>
    <w:rPr>
      <w:rFonts w:ascii="Arial" w:eastAsia="Times New Roman" w:hAnsi="Arial" w:cs="Arial"/>
      <w:color w:val="auto"/>
      <w:szCs w:val="22"/>
      <w:lang w:eastAsia="en-US"/>
    </w:rPr>
  </w:style>
  <w:style w:type="paragraph" w:customStyle="1" w:styleId="ohsheading">
    <w:name w:val="ohsheading"/>
    <w:basedOn w:val="Normal"/>
    <w:rsid w:val="001D52D5"/>
    <w:pPr>
      <w:spacing w:before="120" w:after="120"/>
    </w:pPr>
    <w:rPr>
      <w:rFonts w:ascii="Arial" w:eastAsia="Times New Roman" w:hAnsi="Arial" w:cs="Times New Roman"/>
      <w:b/>
      <w:color w:val="auto"/>
      <w:sz w:val="24"/>
      <w:lang w:eastAsia="en-US"/>
    </w:rPr>
  </w:style>
  <w:style w:type="paragraph" w:customStyle="1" w:styleId="Style">
    <w:name w:val="Style"/>
    <w:rsid w:val="001D52D5"/>
    <w:pPr>
      <w:spacing w:before="0" w:after="0"/>
    </w:pPr>
    <w:rPr>
      <w:rFonts w:ascii="Times New Roman" w:eastAsia="Times New Roman" w:hAnsi="Times New Roman" w:cs="Times New Roman"/>
      <w:color w:val="auto"/>
      <w:lang w:eastAsia="en-US"/>
    </w:rPr>
  </w:style>
  <w:style w:type="character" w:styleId="PageNumber">
    <w:name w:val="page number"/>
    <w:basedOn w:val="DefaultParagraphFont"/>
    <w:rsid w:val="001D52D5"/>
  </w:style>
  <w:style w:type="paragraph" w:customStyle="1" w:styleId="Char">
    <w:name w:val="Char"/>
    <w:basedOn w:val="Normal"/>
    <w:rsid w:val="001D52D5"/>
    <w:pPr>
      <w:spacing w:after="160" w:line="240" w:lineRule="exact"/>
      <w:jc w:val="left"/>
    </w:pPr>
    <w:rPr>
      <w:rFonts w:ascii="Verdana" w:eastAsia="Times New Roman" w:hAnsi="Verdana" w:cs="Times New Roman"/>
      <w:color w:val="auto"/>
      <w:sz w:val="20"/>
      <w:lang w:val="en-US" w:eastAsia="en-US"/>
    </w:rPr>
  </w:style>
  <w:style w:type="paragraph" w:customStyle="1" w:styleId="tableheading">
    <w:name w:val="table heading"/>
    <w:basedOn w:val="Normal"/>
    <w:link w:val="tableheadingChar"/>
    <w:qFormat/>
    <w:rsid w:val="004B095C"/>
    <w:pPr>
      <w:spacing w:before="80" w:after="80"/>
      <w:jc w:val="left"/>
    </w:pPr>
    <w:rPr>
      <w:rFonts w:ascii="Arial" w:hAnsi="Arial" w:cs="Times New Roman"/>
      <w:b/>
      <w:color w:val="auto"/>
      <w:sz w:val="20"/>
      <w:szCs w:val="22"/>
      <w:lang w:eastAsia="en-US"/>
    </w:rPr>
  </w:style>
  <w:style w:type="character" w:customStyle="1" w:styleId="tableheadingChar">
    <w:name w:val="table heading Char"/>
    <w:link w:val="tableheading"/>
    <w:rsid w:val="004B095C"/>
    <w:rPr>
      <w:rFonts w:ascii="Arial" w:hAnsi="Arial" w:cs="Times New Roman"/>
      <w:b/>
      <w:color w:val="auto"/>
      <w:szCs w:val="22"/>
      <w:lang w:eastAsia="en-US"/>
    </w:rPr>
  </w:style>
  <w:style w:type="paragraph" w:customStyle="1" w:styleId="tabletext">
    <w:name w:val="table text"/>
    <w:basedOn w:val="Normal"/>
    <w:link w:val="tabletextChar"/>
    <w:qFormat/>
    <w:rsid w:val="004B095C"/>
    <w:pPr>
      <w:spacing w:before="100" w:after="100" w:line="260" w:lineRule="atLeast"/>
      <w:jc w:val="left"/>
    </w:pPr>
    <w:rPr>
      <w:rFonts w:ascii="Arial" w:hAnsi="Arial" w:cs="Arial"/>
      <w:lang w:eastAsia="en-US"/>
    </w:rPr>
  </w:style>
  <w:style w:type="character" w:customStyle="1" w:styleId="tabletextChar">
    <w:name w:val="table text Char"/>
    <w:link w:val="tabletext"/>
    <w:rsid w:val="004B095C"/>
    <w:rPr>
      <w:rFonts w:ascii="Arial" w:hAnsi="Arial" w:cs="Arial"/>
      <w:sz w:val="22"/>
      <w:lang w:eastAsia="en-US"/>
    </w:rPr>
  </w:style>
  <w:style w:type="paragraph" w:customStyle="1" w:styleId="tablebullet">
    <w:name w:val="table bullet"/>
    <w:basedOn w:val="Normal"/>
    <w:link w:val="tablebulletChar"/>
    <w:qFormat/>
    <w:rsid w:val="004B095C"/>
    <w:pPr>
      <w:numPr>
        <w:numId w:val="56"/>
      </w:numPr>
      <w:spacing w:before="0" w:after="120"/>
      <w:ind w:left="212" w:hanging="284"/>
      <w:jc w:val="left"/>
    </w:pPr>
    <w:rPr>
      <w:rFonts w:ascii="Arial" w:eastAsia="Times New Roman" w:hAnsi="Arial" w:cs="Arial"/>
      <w:szCs w:val="22"/>
      <w:lang w:bidi="en-US"/>
    </w:rPr>
  </w:style>
  <w:style w:type="character" w:customStyle="1" w:styleId="tablebulletChar">
    <w:name w:val="table bullet Char"/>
    <w:link w:val="tablebullet"/>
    <w:rsid w:val="004B095C"/>
    <w:rPr>
      <w:rFonts w:ascii="Arial" w:eastAsia="Times New Roman" w:hAnsi="Arial" w:cs="Arial"/>
      <w:sz w:val="22"/>
      <w:szCs w:val="22"/>
      <w:lang w:bidi="en-US"/>
    </w:rPr>
  </w:style>
  <w:style w:type="character" w:customStyle="1" w:styleId="Italic">
    <w:name w:val="Italic"/>
    <w:uiPriority w:val="1"/>
    <w:qFormat/>
    <w:rsid w:val="004B095C"/>
    <w:rPr>
      <w:i/>
    </w:rPr>
  </w:style>
  <w:style w:type="paragraph" w:customStyle="1" w:styleId="SWMSheading">
    <w:name w:val="SWMS heading"/>
    <w:basedOn w:val="tableheading"/>
    <w:link w:val="SWMSheadingChar"/>
    <w:qFormat/>
    <w:rsid w:val="004B095C"/>
    <w:pPr>
      <w:spacing w:before="100" w:after="40" w:line="280" w:lineRule="atLeast"/>
    </w:pPr>
    <w:rPr>
      <w:rFonts w:eastAsia="Times New Roman" w:cs="Tahoma"/>
      <w:szCs w:val="20"/>
      <w:lang w:val="en-US" w:eastAsia="en-AU"/>
    </w:rPr>
  </w:style>
  <w:style w:type="character" w:customStyle="1" w:styleId="SWMSheadingChar">
    <w:name w:val="SWMS heading Char"/>
    <w:link w:val="SWMSheading"/>
    <w:rsid w:val="004B095C"/>
    <w:rPr>
      <w:rFonts w:ascii="Arial" w:eastAsia="Times New Roman" w:hAnsi="Arial" w:cs="Tahoma"/>
      <w:b/>
      <w:color w:val="auto"/>
      <w:lang w:val="en-US"/>
    </w:rPr>
  </w:style>
  <w:style w:type="paragraph" w:customStyle="1" w:styleId="SWMStabletext">
    <w:name w:val="SWMS table text"/>
    <w:basedOn w:val="tabletext"/>
    <w:link w:val="SWMStabletextChar"/>
    <w:qFormat/>
    <w:rsid w:val="004B095C"/>
    <w:rPr>
      <w:color w:val="404040"/>
      <w:lang w:bidi="en-US"/>
    </w:rPr>
  </w:style>
  <w:style w:type="character" w:customStyle="1" w:styleId="SWMStabletextChar">
    <w:name w:val="SWMS table text Char"/>
    <w:link w:val="SWMStabletext"/>
    <w:rsid w:val="004B095C"/>
    <w:rPr>
      <w:rFonts w:ascii="Arial" w:hAnsi="Arial" w:cs="Arial"/>
      <w:color w:val="404040"/>
      <w:sz w:val="22"/>
      <w:lang w:eastAsia="en-US" w:bidi="en-US"/>
    </w:rPr>
  </w:style>
  <w:style w:type="paragraph" w:customStyle="1" w:styleId="Noparagraphstyle">
    <w:name w:val="[No paragraph style]"/>
    <w:rsid w:val="004B095C"/>
    <w:pPr>
      <w:widowControl w:val="0"/>
      <w:autoSpaceDE w:val="0"/>
      <w:autoSpaceDN w:val="0"/>
      <w:adjustRightInd w:val="0"/>
      <w:spacing w:before="0" w:after="0" w:line="288" w:lineRule="auto"/>
      <w:textAlignment w:val="center"/>
    </w:pPr>
    <w:rPr>
      <w:rFonts w:ascii="Magnesium MVB Std" w:eastAsia="Times New Roman" w:hAnsi="Magnesium MVB Std" w:cs="Times New Roman"/>
      <w:sz w:val="24"/>
      <w:lang w:val="en-US" w:eastAsia="en-US"/>
    </w:rPr>
  </w:style>
  <w:style w:type="paragraph" w:customStyle="1" w:styleId="Tabletext0">
    <w:name w:val="Table text"/>
    <w:basedOn w:val="Normal"/>
    <w:rsid w:val="0098303B"/>
    <w:pPr>
      <w:spacing w:before="0" w:after="120"/>
      <w:ind w:left="57"/>
    </w:pPr>
    <w:rPr>
      <w:rFonts w:ascii="Verdana" w:eastAsia="Times New Roman" w:hAnsi="Verdana" w:cs="Times New Roman"/>
      <w:color w:val="auto"/>
      <w:szCs w:val="22"/>
      <w:lang w:eastAsia="en-US"/>
    </w:rPr>
  </w:style>
  <w:style w:type="paragraph" w:customStyle="1" w:styleId="head4">
    <w:name w:val="head4"/>
    <w:basedOn w:val="Heading4"/>
    <w:rsid w:val="0098303B"/>
    <w:pPr>
      <w:numPr>
        <w:numId w:val="0"/>
      </w:numPr>
      <w:spacing w:before="120" w:line="240" w:lineRule="atLeast"/>
      <w:jc w:val="left"/>
      <w:outlineLvl w:val="9"/>
    </w:pPr>
    <w:rPr>
      <w:rFonts w:ascii="Arial" w:eastAsia="Times New Roman" w:hAnsi="Arial" w:cs="Times New Roman"/>
      <w:i/>
      <w:smallCaps w:val="0"/>
      <w:color w:val="000000"/>
      <w:lang w:val="en-GB" w:eastAsia="en-US"/>
    </w:rPr>
  </w:style>
  <w:style w:type="paragraph" w:styleId="BodyText3">
    <w:name w:val="Body Text 3"/>
    <w:basedOn w:val="Normal"/>
    <w:link w:val="BodyText3Char"/>
    <w:rsid w:val="0098303B"/>
    <w:pPr>
      <w:spacing w:before="0" w:after="120"/>
    </w:pPr>
    <w:rPr>
      <w:rFonts w:ascii="Arial" w:eastAsia="Times New Roman" w:hAnsi="Arial" w:cs="Times New Roman"/>
      <w:color w:val="auto"/>
      <w:sz w:val="16"/>
      <w:szCs w:val="16"/>
      <w:lang w:eastAsia="en-US"/>
    </w:rPr>
  </w:style>
  <w:style w:type="character" w:customStyle="1" w:styleId="BodyText3Char">
    <w:name w:val="Body Text 3 Char"/>
    <w:basedOn w:val="DefaultParagraphFont"/>
    <w:link w:val="BodyText3"/>
    <w:rsid w:val="0098303B"/>
    <w:rPr>
      <w:rFonts w:ascii="Arial" w:eastAsia="Times New Roman" w:hAnsi="Arial" w:cs="Times New Roman"/>
      <w:color w:val="auto"/>
      <w:sz w:val="16"/>
      <w:szCs w:val="16"/>
      <w:lang w:eastAsia="en-US"/>
    </w:rPr>
  </w:style>
  <w:style w:type="paragraph" w:styleId="BodyText2">
    <w:name w:val="Body Text 2"/>
    <w:basedOn w:val="Normal"/>
    <w:link w:val="BodyText2Char"/>
    <w:rsid w:val="0098303B"/>
    <w:pPr>
      <w:spacing w:before="0" w:after="120" w:line="480" w:lineRule="auto"/>
    </w:pPr>
    <w:rPr>
      <w:rFonts w:ascii="Arial" w:eastAsia="Times New Roman" w:hAnsi="Arial" w:cs="Times New Roman"/>
      <w:color w:val="auto"/>
      <w:szCs w:val="22"/>
      <w:lang w:eastAsia="en-US"/>
    </w:rPr>
  </w:style>
  <w:style w:type="character" w:customStyle="1" w:styleId="BodyText2Char">
    <w:name w:val="Body Text 2 Char"/>
    <w:basedOn w:val="DefaultParagraphFont"/>
    <w:link w:val="BodyText2"/>
    <w:rsid w:val="0098303B"/>
    <w:rPr>
      <w:rFonts w:ascii="Arial" w:eastAsia="Times New Roman" w:hAnsi="Arial" w:cs="Times New Roman"/>
      <w:color w:val="auto"/>
      <w:sz w:val="22"/>
      <w:szCs w:val="22"/>
      <w:lang w:eastAsia="en-US"/>
    </w:rPr>
  </w:style>
  <w:style w:type="table" w:styleId="MediumList2-Accent5">
    <w:name w:val="Medium List 2 Accent 5"/>
    <w:basedOn w:val="TableNormal"/>
    <w:uiPriority w:val="66"/>
    <w:rsid w:val="000B71E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character" w:styleId="PlaceholderText">
    <w:name w:val="Placeholder Text"/>
    <w:basedOn w:val="DefaultParagraphFont"/>
    <w:uiPriority w:val="99"/>
    <w:semiHidden/>
    <w:rsid w:val="00085CF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481984">
      <w:bodyDiv w:val="1"/>
      <w:marLeft w:val="0"/>
      <w:marRight w:val="0"/>
      <w:marTop w:val="0"/>
      <w:marBottom w:val="0"/>
      <w:divBdr>
        <w:top w:val="none" w:sz="0" w:space="0" w:color="auto"/>
        <w:left w:val="none" w:sz="0" w:space="0" w:color="auto"/>
        <w:bottom w:val="none" w:sz="0" w:space="0" w:color="auto"/>
        <w:right w:val="none" w:sz="0" w:space="0" w:color="auto"/>
      </w:divBdr>
      <w:divsChild>
        <w:div w:id="804197049">
          <w:marLeft w:val="547"/>
          <w:marRight w:val="0"/>
          <w:marTop w:val="134"/>
          <w:marBottom w:val="0"/>
          <w:divBdr>
            <w:top w:val="none" w:sz="0" w:space="0" w:color="auto"/>
            <w:left w:val="none" w:sz="0" w:space="0" w:color="auto"/>
            <w:bottom w:val="none" w:sz="0" w:space="0" w:color="auto"/>
            <w:right w:val="none" w:sz="0" w:space="0" w:color="auto"/>
          </w:divBdr>
        </w:div>
        <w:div w:id="1587300062">
          <w:marLeft w:val="547"/>
          <w:marRight w:val="0"/>
          <w:marTop w:val="134"/>
          <w:marBottom w:val="0"/>
          <w:divBdr>
            <w:top w:val="none" w:sz="0" w:space="0" w:color="auto"/>
            <w:left w:val="none" w:sz="0" w:space="0" w:color="auto"/>
            <w:bottom w:val="none" w:sz="0" w:space="0" w:color="auto"/>
            <w:right w:val="none" w:sz="0" w:space="0" w:color="auto"/>
          </w:divBdr>
        </w:div>
        <w:div w:id="534390421">
          <w:marLeft w:val="547"/>
          <w:marRight w:val="0"/>
          <w:marTop w:val="134"/>
          <w:marBottom w:val="0"/>
          <w:divBdr>
            <w:top w:val="none" w:sz="0" w:space="0" w:color="auto"/>
            <w:left w:val="none" w:sz="0" w:space="0" w:color="auto"/>
            <w:bottom w:val="none" w:sz="0" w:space="0" w:color="auto"/>
            <w:right w:val="none" w:sz="0" w:space="0" w:color="auto"/>
          </w:divBdr>
        </w:div>
        <w:div w:id="504976429">
          <w:marLeft w:val="547"/>
          <w:marRight w:val="0"/>
          <w:marTop w:val="134"/>
          <w:marBottom w:val="0"/>
          <w:divBdr>
            <w:top w:val="none" w:sz="0" w:space="0" w:color="auto"/>
            <w:left w:val="none" w:sz="0" w:space="0" w:color="auto"/>
            <w:bottom w:val="none" w:sz="0" w:space="0" w:color="auto"/>
            <w:right w:val="none" w:sz="0" w:space="0" w:color="auto"/>
          </w:divBdr>
        </w:div>
        <w:div w:id="1543708765">
          <w:marLeft w:val="547"/>
          <w:marRight w:val="0"/>
          <w:marTop w:val="134"/>
          <w:marBottom w:val="0"/>
          <w:divBdr>
            <w:top w:val="none" w:sz="0" w:space="0" w:color="auto"/>
            <w:left w:val="none" w:sz="0" w:space="0" w:color="auto"/>
            <w:bottom w:val="none" w:sz="0" w:space="0" w:color="auto"/>
            <w:right w:val="none" w:sz="0" w:space="0" w:color="auto"/>
          </w:divBdr>
        </w:div>
        <w:div w:id="1773358798">
          <w:marLeft w:val="547"/>
          <w:marRight w:val="0"/>
          <w:marTop w:val="134"/>
          <w:marBottom w:val="0"/>
          <w:divBdr>
            <w:top w:val="none" w:sz="0" w:space="0" w:color="auto"/>
            <w:left w:val="none" w:sz="0" w:space="0" w:color="auto"/>
            <w:bottom w:val="none" w:sz="0" w:space="0" w:color="auto"/>
            <w:right w:val="none" w:sz="0" w:space="0" w:color="auto"/>
          </w:divBdr>
        </w:div>
        <w:div w:id="764502404">
          <w:marLeft w:val="547"/>
          <w:marRight w:val="0"/>
          <w:marTop w:val="134"/>
          <w:marBottom w:val="0"/>
          <w:divBdr>
            <w:top w:val="none" w:sz="0" w:space="0" w:color="auto"/>
            <w:left w:val="none" w:sz="0" w:space="0" w:color="auto"/>
            <w:bottom w:val="none" w:sz="0" w:space="0" w:color="auto"/>
            <w:right w:val="none" w:sz="0" w:space="0" w:color="auto"/>
          </w:divBdr>
        </w:div>
      </w:divsChild>
    </w:div>
    <w:div w:id="1460301780">
      <w:bodyDiv w:val="1"/>
      <w:marLeft w:val="0"/>
      <w:marRight w:val="0"/>
      <w:marTop w:val="0"/>
      <w:marBottom w:val="0"/>
      <w:divBdr>
        <w:top w:val="none" w:sz="0" w:space="0" w:color="auto"/>
        <w:left w:val="none" w:sz="0" w:space="0" w:color="auto"/>
        <w:bottom w:val="none" w:sz="0" w:space="0" w:color="auto"/>
        <w:right w:val="none" w:sz="0" w:space="0" w:color="auto"/>
      </w:divBdr>
      <w:divsChild>
        <w:div w:id="453014859">
          <w:marLeft w:val="-315"/>
          <w:marRight w:val="-315"/>
          <w:marTop w:val="0"/>
          <w:marBottom w:val="300"/>
          <w:divBdr>
            <w:top w:val="none" w:sz="0" w:space="0" w:color="auto"/>
            <w:left w:val="none" w:sz="0" w:space="0" w:color="auto"/>
            <w:bottom w:val="none" w:sz="0" w:space="0" w:color="auto"/>
            <w:right w:val="none" w:sz="0" w:space="0" w:color="auto"/>
          </w:divBdr>
        </w:div>
        <w:div w:id="1451707298">
          <w:marLeft w:val="0"/>
          <w:marRight w:val="0"/>
          <w:marTop w:val="0"/>
          <w:marBottom w:val="0"/>
          <w:divBdr>
            <w:top w:val="none" w:sz="0" w:space="0" w:color="auto"/>
            <w:left w:val="none" w:sz="0" w:space="0" w:color="auto"/>
            <w:bottom w:val="none" w:sz="0" w:space="0" w:color="auto"/>
            <w:right w:val="none" w:sz="0" w:space="0" w:color="auto"/>
          </w:divBdr>
        </w:div>
        <w:div w:id="613175340">
          <w:marLeft w:val="0"/>
          <w:marRight w:val="0"/>
          <w:marTop w:val="0"/>
          <w:marBottom w:val="0"/>
          <w:divBdr>
            <w:top w:val="none" w:sz="0" w:space="0" w:color="auto"/>
            <w:left w:val="none" w:sz="0" w:space="0" w:color="auto"/>
            <w:bottom w:val="none" w:sz="0" w:space="0" w:color="auto"/>
            <w:right w:val="none" w:sz="0" w:space="0" w:color="auto"/>
          </w:divBdr>
        </w:div>
        <w:div w:id="1068501425">
          <w:marLeft w:val="-315"/>
          <w:marRight w:val="-315"/>
          <w:marTop w:val="0"/>
          <w:marBottom w:val="300"/>
          <w:divBdr>
            <w:top w:val="none" w:sz="0" w:space="0" w:color="auto"/>
            <w:left w:val="none" w:sz="0" w:space="0" w:color="auto"/>
            <w:bottom w:val="none" w:sz="0" w:space="0" w:color="auto"/>
            <w:right w:val="none" w:sz="0" w:space="0" w:color="auto"/>
          </w:divBdr>
        </w:div>
        <w:div w:id="1684671398">
          <w:marLeft w:val="0"/>
          <w:marRight w:val="0"/>
          <w:marTop w:val="0"/>
          <w:marBottom w:val="0"/>
          <w:divBdr>
            <w:top w:val="none" w:sz="0" w:space="0" w:color="auto"/>
            <w:left w:val="none" w:sz="0" w:space="0" w:color="auto"/>
            <w:bottom w:val="none" w:sz="0" w:space="0" w:color="auto"/>
            <w:right w:val="none" w:sz="0" w:space="0" w:color="auto"/>
          </w:divBdr>
        </w:div>
        <w:div w:id="2032144657">
          <w:marLeft w:val="0"/>
          <w:marRight w:val="0"/>
          <w:marTop w:val="0"/>
          <w:marBottom w:val="0"/>
          <w:divBdr>
            <w:top w:val="none" w:sz="0" w:space="0" w:color="auto"/>
            <w:left w:val="none" w:sz="0" w:space="0" w:color="auto"/>
            <w:bottom w:val="none" w:sz="0" w:space="0" w:color="auto"/>
            <w:right w:val="none" w:sz="0" w:space="0" w:color="auto"/>
          </w:divBdr>
        </w:div>
        <w:div w:id="1106927610">
          <w:marLeft w:val="-315"/>
          <w:marRight w:val="-315"/>
          <w:marTop w:val="0"/>
          <w:marBottom w:val="300"/>
          <w:divBdr>
            <w:top w:val="none" w:sz="0" w:space="0" w:color="auto"/>
            <w:left w:val="none" w:sz="0" w:space="0" w:color="auto"/>
            <w:bottom w:val="none" w:sz="0" w:space="0" w:color="auto"/>
            <w:right w:val="none" w:sz="0" w:space="0" w:color="auto"/>
          </w:divBdr>
        </w:div>
        <w:div w:id="674267109">
          <w:marLeft w:val="0"/>
          <w:marRight w:val="0"/>
          <w:marTop w:val="0"/>
          <w:marBottom w:val="0"/>
          <w:divBdr>
            <w:top w:val="none" w:sz="0" w:space="0" w:color="auto"/>
            <w:left w:val="none" w:sz="0" w:space="0" w:color="auto"/>
            <w:bottom w:val="none" w:sz="0" w:space="0" w:color="auto"/>
            <w:right w:val="none" w:sz="0" w:space="0" w:color="auto"/>
          </w:divBdr>
        </w:div>
        <w:div w:id="650256081">
          <w:marLeft w:val="0"/>
          <w:marRight w:val="0"/>
          <w:marTop w:val="0"/>
          <w:marBottom w:val="0"/>
          <w:divBdr>
            <w:top w:val="none" w:sz="0" w:space="0" w:color="auto"/>
            <w:left w:val="none" w:sz="0" w:space="0" w:color="auto"/>
            <w:bottom w:val="none" w:sz="0" w:space="0" w:color="auto"/>
            <w:right w:val="none" w:sz="0" w:space="0" w:color="auto"/>
          </w:divBdr>
        </w:div>
        <w:div w:id="1515337858">
          <w:marLeft w:val="-315"/>
          <w:marRight w:val="-315"/>
          <w:marTop w:val="0"/>
          <w:marBottom w:val="300"/>
          <w:divBdr>
            <w:top w:val="none" w:sz="0" w:space="0" w:color="auto"/>
            <w:left w:val="none" w:sz="0" w:space="0" w:color="auto"/>
            <w:bottom w:val="none" w:sz="0" w:space="0" w:color="auto"/>
            <w:right w:val="none" w:sz="0" w:space="0" w:color="auto"/>
          </w:divBdr>
          <w:divsChild>
            <w:div w:id="946501866">
              <w:marLeft w:val="15"/>
              <w:marRight w:val="0"/>
              <w:marTop w:val="0"/>
              <w:marBottom w:val="0"/>
              <w:divBdr>
                <w:top w:val="none" w:sz="0" w:space="0" w:color="auto"/>
                <w:left w:val="none" w:sz="0" w:space="0" w:color="auto"/>
                <w:bottom w:val="none" w:sz="0" w:space="0" w:color="auto"/>
                <w:right w:val="none" w:sz="0" w:space="0" w:color="auto"/>
              </w:divBdr>
              <w:divsChild>
                <w:div w:id="144438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977505">
          <w:marLeft w:val="0"/>
          <w:marRight w:val="0"/>
          <w:marTop w:val="0"/>
          <w:marBottom w:val="0"/>
          <w:divBdr>
            <w:top w:val="none" w:sz="0" w:space="0" w:color="auto"/>
            <w:left w:val="none" w:sz="0" w:space="0" w:color="auto"/>
            <w:bottom w:val="none" w:sz="0" w:space="0" w:color="auto"/>
            <w:right w:val="none" w:sz="0" w:space="0" w:color="auto"/>
          </w:divBdr>
        </w:div>
        <w:div w:id="1027801122">
          <w:marLeft w:val="0"/>
          <w:marRight w:val="0"/>
          <w:marTop w:val="0"/>
          <w:marBottom w:val="0"/>
          <w:divBdr>
            <w:top w:val="none" w:sz="0" w:space="0" w:color="auto"/>
            <w:left w:val="none" w:sz="0" w:space="0" w:color="auto"/>
            <w:bottom w:val="none" w:sz="0" w:space="0" w:color="auto"/>
            <w:right w:val="none" w:sz="0" w:space="0" w:color="auto"/>
          </w:divBdr>
        </w:div>
        <w:div w:id="681858116">
          <w:marLeft w:val="-315"/>
          <w:marRight w:val="-315"/>
          <w:marTop w:val="0"/>
          <w:marBottom w:val="300"/>
          <w:divBdr>
            <w:top w:val="none" w:sz="0" w:space="0" w:color="auto"/>
            <w:left w:val="none" w:sz="0" w:space="0" w:color="auto"/>
            <w:bottom w:val="none" w:sz="0" w:space="0" w:color="auto"/>
            <w:right w:val="none" w:sz="0" w:space="0" w:color="auto"/>
          </w:divBdr>
        </w:div>
        <w:div w:id="1673676484">
          <w:marLeft w:val="0"/>
          <w:marRight w:val="0"/>
          <w:marTop w:val="0"/>
          <w:marBottom w:val="0"/>
          <w:divBdr>
            <w:top w:val="none" w:sz="0" w:space="0" w:color="auto"/>
            <w:left w:val="none" w:sz="0" w:space="0" w:color="auto"/>
            <w:bottom w:val="none" w:sz="0" w:space="0" w:color="auto"/>
            <w:right w:val="none" w:sz="0" w:space="0" w:color="auto"/>
          </w:divBdr>
        </w:div>
        <w:div w:id="1829782028">
          <w:marLeft w:val="0"/>
          <w:marRight w:val="0"/>
          <w:marTop w:val="0"/>
          <w:marBottom w:val="0"/>
          <w:divBdr>
            <w:top w:val="none" w:sz="0" w:space="0" w:color="auto"/>
            <w:left w:val="none" w:sz="0" w:space="0" w:color="auto"/>
            <w:bottom w:val="none" w:sz="0" w:space="0" w:color="auto"/>
            <w:right w:val="none" w:sz="0" w:space="0" w:color="auto"/>
          </w:divBdr>
        </w:div>
      </w:divsChild>
    </w:div>
    <w:div w:id="1913000017">
      <w:bodyDiv w:val="1"/>
      <w:marLeft w:val="0"/>
      <w:marRight w:val="0"/>
      <w:marTop w:val="0"/>
      <w:marBottom w:val="0"/>
      <w:divBdr>
        <w:top w:val="none" w:sz="0" w:space="0" w:color="auto"/>
        <w:left w:val="none" w:sz="0" w:space="0" w:color="auto"/>
        <w:bottom w:val="none" w:sz="0" w:space="0" w:color="auto"/>
        <w:right w:val="none" w:sz="0" w:space="0" w:color="auto"/>
      </w:divBdr>
      <w:divsChild>
        <w:div w:id="957183285">
          <w:marLeft w:val="547"/>
          <w:marRight w:val="0"/>
          <w:marTop w:val="134"/>
          <w:marBottom w:val="0"/>
          <w:divBdr>
            <w:top w:val="none" w:sz="0" w:space="0" w:color="auto"/>
            <w:left w:val="none" w:sz="0" w:space="0" w:color="auto"/>
            <w:bottom w:val="none" w:sz="0" w:space="0" w:color="auto"/>
            <w:right w:val="none" w:sz="0" w:space="0" w:color="auto"/>
          </w:divBdr>
        </w:div>
        <w:div w:id="368458314">
          <w:marLeft w:val="547"/>
          <w:marRight w:val="0"/>
          <w:marTop w:val="134"/>
          <w:marBottom w:val="0"/>
          <w:divBdr>
            <w:top w:val="none" w:sz="0" w:space="0" w:color="auto"/>
            <w:left w:val="none" w:sz="0" w:space="0" w:color="auto"/>
            <w:bottom w:val="none" w:sz="0" w:space="0" w:color="auto"/>
            <w:right w:val="none" w:sz="0" w:space="0" w:color="auto"/>
          </w:divBdr>
        </w:div>
        <w:div w:id="180290737">
          <w:marLeft w:val="547"/>
          <w:marRight w:val="0"/>
          <w:marTop w:val="134"/>
          <w:marBottom w:val="0"/>
          <w:divBdr>
            <w:top w:val="none" w:sz="0" w:space="0" w:color="auto"/>
            <w:left w:val="none" w:sz="0" w:space="0" w:color="auto"/>
            <w:bottom w:val="none" w:sz="0" w:space="0" w:color="auto"/>
            <w:right w:val="none" w:sz="0" w:space="0" w:color="auto"/>
          </w:divBdr>
        </w:div>
        <w:div w:id="848181643">
          <w:marLeft w:val="547"/>
          <w:marRight w:val="0"/>
          <w:marTop w:val="134"/>
          <w:marBottom w:val="0"/>
          <w:divBdr>
            <w:top w:val="none" w:sz="0" w:space="0" w:color="auto"/>
            <w:left w:val="none" w:sz="0" w:space="0" w:color="auto"/>
            <w:bottom w:val="none" w:sz="0" w:space="0" w:color="auto"/>
            <w:right w:val="none" w:sz="0" w:space="0" w:color="auto"/>
          </w:divBdr>
        </w:div>
        <w:div w:id="1460807322">
          <w:marLeft w:val="547"/>
          <w:marRight w:val="0"/>
          <w:marTop w:val="134"/>
          <w:marBottom w:val="0"/>
          <w:divBdr>
            <w:top w:val="none" w:sz="0" w:space="0" w:color="auto"/>
            <w:left w:val="none" w:sz="0" w:space="0" w:color="auto"/>
            <w:bottom w:val="none" w:sz="0" w:space="0" w:color="auto"/>
            <w:right w:val="none" w:sz="0" w:space="0" w:color="auto"/>
          </w:divBdr>
        </w:div>
        <w:div w:id="1039469995">
          <w:marLeft w:val="1166"/>
          <w:marRight w:val="0"/>
          <w:marTop w:val="115"/>
          <w:marBottom w:val="0"/>
          <w:divBdr>
            <w:top w:val="none" w:sz="0" w:space="0" w:color="auto"/>
            <w:left w:val="none" w:sz="0" w:space="0" w:color="auto"/>
            <w:bottom w:val="none" w:sz="0" w:space="0" w:color="auto"/>
            <w:right w:val="none" w:sz="0" w:space="0" w:color="auto"/>
          </w:divBdr>
        </w:div>
      </w:divsChild>
    </w:div>
    <w:div w:id="2036539117">
      <w:bodyDiv w:val="1"/>
      <w:marLeft w:val="0"/>
      <w:marRight w:val="0"/>
      <w:marTop w:val="0"/>
      <w:marBottom w:val="0"/>
      <w:divBdr>
        <w:top w:val="none" w:sz="0" w:space="0" w:color="auto"/>
        <w:left w:val="none" w:sz="0" w:space="0" w:color="auto"/>
        <w:bottom w:val="none" w:sz="0" w:space="0" w:color="auto"/>
        <w:right w:val="none" w:sz="0" w:space="0" w:color="auto"/>
      </w:divBdr>
      <w:divsChild>
        <w:div w:id="70396195">
          <w:marLeft w:val="547"/>
          <w:marRight w:val="0"/>
          <w:marTop w:val="134"/>
          <w:marBottom w:val="0"/>
          <w:divBdr>
            <w:top w:val="none" w:sz="0" w:space="0" w:color="auto"/>
            <w:left w:val="none" w:sz="0" w:space="0" w:color="auto"/>
            <w:bottom w:val="none" w:sz="0" w:space="0" w:color="auto"/>
            <w:right w:val="none" w:sz="0" w:space="0" w:color="auto"/>
          </w:divBdr>
        </w:div>
        <w:div w:id="837842147">
          <w:marLeft w:val="547"/>
          <w:marRight w:val="0"/>
          <w:marTop w:val="134"/>
          <w:marBottom w:val="0"/>
          <w:divBdr>
            <w:top w:val="none" w:sz="0" w:space="0" w:color="auto"/>
            <w:left w:val="none" w:sz="0" w:space="0" w:color="auto"/>
            <w:bottom w:val="none" w:sz="0" w:space="0" w:color="auto"/>
            <w:right w:val="none" w:sz="0" w:space="0" w:color="auto"/>
          </w:divBdr>
        </w:div>
        <w:div w:id="2097163982">
          <w:marLeft w:val="547"/>
          <w:marRight w:val="0"/>
          <w:marTop w:val="134"/>
          <w:marBottom w:val="0"/>
          <w:divBdr>
            <w:top w:val="none" w:sz="0" w:space="0" w:color="auto"/>
            <w:left w:val="none" w:sz="0" w:space="0" w:color="auto"/>
            <w:bottom w:val="none" w:sz="0" w:space="0" w:color="auto"/>
            <w:right w:val="none" w:sz="0" w:space="0" w:color="auto"/>
          </w:divBdr>
        </w:div>
        <w:div w:id="1101876311">
          <w:marLeft w:val="547"/>
          <w:marRight w:val="0"/>
          <w:marTop w:val="134"/>
          <w:marBottom w:val="0"/>
          <w:divBdr>
            <w:top w:val="none" w:sz="0" w:space="0" w:color="auto"/>
            <w:left w:val="none" w:sz="0" w:space="0" w:color="auto"/>
            <w:bottom w:val="none" w:sz="0" w:space="0" w:color="auto"/>
            <w:right w:val="none" w:sz="0" w:space="0" w:color="auto"/>
          </w:divBdr>
        </w:div>
        <w:div w:id="1447656906">
          <w:marLeft w:val="547"/>
          <w:marRight w:val="0"/>
          <w:marTop w:val="134"/>
          <w:marBottom w:val="0"/>
          <w:divBdr>
            <w:top w:val="none" w:sz="0" w:space="0" w:color="auto"/>
            <w:left w:val="none" w:sz="0" w:space="0" w:color="auto"/>
            <w:bottom w:val="none" w:sz="0" w:space="0" w:color="auto"/>
            <w:right w:val="none" w:sz="0" w:space="0" w:color="auto"/>
          </w:divBdr>
        </w:div>
        <w:div w:id="219554998">
          <w:marLeft w:val="547"/>
          <w:marRight w:val="0"/>
          <w:marTop w:val="134"/>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uides.lib.monash.edu/ld.php?content_id=8481587" TargetMode="External"/><Relationship Id="rId18" Type="http://schemas.openxmlformats.org/officeDocument/2006/relationships/hyperlink" Target="http://www.legislation.sa.gov.au" TargetMode="External"/><Relationship Id="rId26" Type="http://schemas.openxmlformats.org/officeDocument/2006/relationships/image" Target="media/image6.png"/><Relationship Id="rId39" Type="http://schemas.openxmlformats.org/officeDocument/2006/relationships/hyperlink" Target="http://www.1100.com.au" TargetMode="External"/><Relationship Id="rId21" Type="http://schemas.openxmlformats.org/officeDocument/2006/relationships/hyperlink" Target="http://dcm.nt.gov.au/strong_service_delivery/supporting_government/current_northern_territory_legislation_database" TargetMode="External"/><Relationship Id="rId34" Type="http://schemas.openxmlformats.org/officeDocument/2006/relationships/image" Target="media/image14.png"/><Relationship Id="rId42" Type="http://schemas.openxmlformats.org/officeDocument/2006/relationships/image" Target="media/image20.jpeg"/><Relationship Id="rId47" Type="http://schemas.openxmlformats.org/officeDocument/2006/relationships/image" Target="media/image23.png"/><Relationship Id="rId50" Type="http://schemas.openxmlformats.org/officeDocument/2006/relationships/image" Target="media/image26.png"/><Relationship Id="rId55" Type="http://schemas.openxmlformats.org/officeDocument/2006/relationships/image" Target="media/image31.jpeg"/><Relationship Id="rId63" Type="http://schemas.openxmlformats.org/officeDocument/2006/relationships/image" Target="media/image32.jpeg"/><Relationship Id="rId68" Type="http://schemas.openxmlformats.org/officeDocument/2006/relationships/oleObject" Target="embeddings/oleObject3.bin"/><Relationship Id="rId76" Type="http://schemas.openxmlformats.org/officeDocument/2006/relationships/hyperlink" Target="http://www.tonybuzan.com/about/mind-mapping/" TargetMode="External"/><Relationship Id="rId84" Type="http://schemas.openxmlformats.org/officeDocument/2006/relationships/hyperlink" Target="http://mosttutorials.blogspot.com.au/2012/04/construction-planning-scheduling.html" TargetMode="External"/><Relationship Id="rId89" Type="http://schemas.openxmlformats.org/officeDocument/2006/relationships/footer" Target="footer4.xml"/><Relationship Id="rId7" Type="http://schemas.openxmlformats.org/officeDocument/2006/relationships/footnotes" Target="footnotes.xml"/><Relationship Id="rId71" Type="http://schemas.openxmlformats.org/officeDocument/2006/relationships/hyperlink" Target="http://www.hsc.csu.edu.au/construction/glossary/3246/common_terms.htm" TargetMode="External"/><Relationship Id="rId9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legislation.nsw.gov.au" TargetMode="External"/><Relationship Id="rId29" Type="http://schemas.openxmlformats.org/officeDocument/2006/relationships/image" Target="media/image9.png"/><Relationship Id="rId11" Type="http://schemas.openxmlformats.org/officeDocument/2006/relationships/hyperlink" Target="https://libraryguides.vu.edu.au/apa-referencing/getting-started-in-apa-referencing" TargetMode="External"/><Relationship Id="rId24" Type="http://schemas.openxmlformats.org/officeDocument/2006/relationships/hyperlink" Target="http://flickrhivemind.net/blackmagic" TargetMode="External"/><Relationship Id="rId32" Type="http://schemas.openxmlformats.org/officeDocument/2006/relationships/image" Target="media/image12.jpeg"/><Relationship Id="rId37" Type="http://schemas.openxmlformats.org/officeDocument/2006/relationships/image" Target="media/image16.jpeg"/><Relationship Id="rId40" Type="http://schemas.openxmlformats.org/officeDocument/2006/relationships/image" Target="media/image18.jpeg"/><Relationship Id="rId45" Type="http://schemas.openxmlformats.org/officeDocument/2006/relationships/hyperlink" Target="http://1.bp.blogspot.com/-mJ5q0OkCjfY/T42SLuejazI/AAAAAAAAAag/yDzELAKvWJ8/s1600/Untitled.jpg" TargetMode="External"/><Relationship Id="rId53" Type="http://schemas.openxmlformats.org/officeDocument/2006/relationships/image" Target="media/image29.jpeg"/><Relationship Id="rId58" Type="http://schemas.openxmlformats.org/officeDocument/2006/relationships/header" Target="header2.xml"/><Relationship Id="rId66" Type="http://schemas.openxmlformats.org/officeDocument/2006/relationships/oleObject" Target="embeddings/oleObject1.bin"/><Relationship Id="rId74" Type="http://schemas.openxmlformats.org/officeDocument/2006/relationships/hyperlink" Target="http://www.usq.edu.au/library/referencing/apa-referencing-guide" TargetMode="External"/><Relationship Id="rId79" Type="http://schemas.openxmlformats.org/officeDocument/2006/relationships/hyperlink" Target="http://www.slideshare.net/tbunio/estimating-101?next_slideshow=1" TargetMode="External"/><Relationship Id="rId87" Type="http://schemas.openxmlformats.org/officeDocument/2006/relationships/hyperlink" Target="http://www.hsc.csu.edu.au/construction/glossary/3246/common_terms.htm" TargetMode="External"/><Relationship Id="rId5" Type="http://schemas.openxmlformats.org/officeDocument/2006/relationships/settings" Target="settings.xml"/><Relationship Id="rId61" Type="http://schemas.openxmlformats.org/officeDocument/2006/relationships/header" Target="header4.xml"/><Relationship Id="rId82" Type="http://schemas.openxmlformats.org/officeDocument/2006/relationships/hyperlink" Target="http://flickrhivemind.net/blackmagic" TargetMode="External"/><Relationship Id="rId90" Type="http://schemas.openxmlformats.org/officeDocument/2006/relationships/header" Target="header6.xml"/><Relationship Id="rId19" Type="http://schemas.openxmlformats.org/officeDocument/2006/relationships/hyperlink" Target="http://www.slp.wa.gov.au/legislation/statutes.nsf/default.html" TargetMode="External"/><Relationship Id="rId14" Type="http://schemas.openxmlformats.org/officeDocument/2006/relationships/image" Target="media/image2.jpg"/><Relationship Id="rId22" Type="http://schemas.openxmlformats.org/officeDocument/2006/relationships/image" Target="media/image3.jpg"/><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hyperlink" Target="http://www.tonybuzan.com/about/mind-mapping/" TargetMode="External"/><Relationship Id="rId43" Type="http://schemas.openxmlformats.org/officeDocument/2006/relationships/image" Target="media/image21.jpeg"/><Relationship Id="rId48" Type="http://schemas.openxmlformats.org/officeDocument/2006/relationships/image" Target="media/image24.png"/><Relationship Id="rId56" Type="http://schemas.openxmlformats.org/officeDocument/2006/relationships/header" Target="header1.xml"/><Relationship Id="rId64" Type="http://schemas.openxmlformats.org/officeDocument/2006/relationships/image" Target="media/image33.png"/><Relationship Id="rId69" Type="http://schemas.openxmlformats.org/officeDocument/2006/relationships/oleObject" Target="embeddings/oleObject4.bin"/><Relationship Id="rId77" Type="http://schemas.openxmlformats.org/officeDocument/2006/relationships/hyperlink" Target="https://www.mindtools.com/pages/article/newISS_01.htm" TargetMode="External"/><Relationship Id="rId8" Type="http://schemas.openxmlformats.org/officeDocument/2006/relationships/endnotes" Target="endnotes.xml"/><Relationship Id="rId51" Type="http://schemas.openxmlformats.org/officeDocument/2006/relationships/image" Target="media/image27.jpeg"/><Relationship Id="rId72" Type="http://schemas.openxmlformats.org/officeDocument/2006/relationships/hyperlink" Target="http://www.cqu.edu.au/about-us/service-and-facilities/referencing/which-referencing-style-do-i-use" TargetMode="External"/><Relationship Id="rId80" Type="http://schemas.openxmlformats.org/officeDocument/2006/relationships/hyperlink" Target="http://theconstructor.org/surveying/principles-of-surveying/6353/" TargetMode="External"/><Relationship Id="rId85" Type="http://schemas.openxmlformats.org/officeDocument/2006/relationships/hyperlink" Target="http://www.actioncoach.com/Ten-Principles-of-Leadership?pressid=665" TargetMode="External"/><Relationship Id="rId93" Type="http://schemas.openxmlformats.org/officeDocument/2006/relationships/glossaryDocument" Target="glossary/document.xml"/><Relationship Id="rId3" Type="http://schemas.openxmlformats.org/officeDocument/2006/relationships/numbering" Target="numbering.xml"/><Relationship Id="rId12" Type="http://schemas.openxmlformats.org/officeDocument/2006/relationships/hyperlink" Target="http://guides.lib.monash.edu/citing-referencing/harvard" TargetMode="External"/><Relationship Id="rId17" Type="http://schemas.openxmlformats.org/officeDocument/2006/relationships/hyperlink" Target="http://www.legislation.vic.gov.au" TargetMode="External"/><Relationship Id="rId25" Type="http://schemas.openxmlformats.org/officeDocument/2006/relationships/image" Target="media/image5.png"/><Relationship Id="rId33" Type="http://schemas.openxmlformats.org/officeDocument/2006/relationships/image" Target="media/image13.jpeg"/><Relationship Id="rId38" Type="http://schemas.openxmlformats.org/officeDocument/2006/relationships/image" Target="media/image17.png"/><Relationship Id="rId46" Type="http://schemas.openxmlformats.org/officeDocument/2006/relationships/image" Target="media/image22.jpeg"/><Relationship Id="rId59" Type="http://schemas.openxmlformats.org/officeDocument/2006/relationships/header" Target="header3.xml"/><Relationship Id="rId67" Type="http://schemas.openxmlformats.org/officeDocument/2006/relationships/oleObject" Target="embeddings/oleObject2.bin"/><Relationship Id="rId20" Type="http://schemas.openxmlformats.org/officeDocument/2006/relationships/hyperlink" Target="http://www.thelaw.tas.gov.au/" TargetMode="External"/><Relationship Id="rId41" Type="http://schemas.openxmlformats.org/officeDocument/2006/relationships/image" Target="media/image19.jpeg"/><Relationship Id="rId54" Type="http://schemas.openxmlformats.org/officeDocument/2006/relationships/image" Target="media/image30.jpeg"/><Relationship Id="rId62" Type="http://schemas.openxmlformats.org/officeDocument/2006/relationships/footer" Target="footer3.xml"/><Relationship Id="rId70" Type="http://schemas.openxmlformats.org/officeDocument/2006/relationships/image" Target="media/image35.png"/><Relationship Id="rId75" Type="http://schemas.openxmlformats.org/officeDocument/2006/relationships/hyperlink" Target="http://www.usq.edu.au/library/referencing/apa-referencing-guide" TargetMode="External"/><Relationship Id="rId83" Type="http://schemas.openxmlformats.org/officeDocument/2006/relationships/hyperlink" Target="http://theconstructor.org/practical-guide/sequence-of-works-for-excavation-and-backfilling/7370/" TargetMode="External"/><Relationship Id="rId88" Type="http://schemas.openxmlformats.org/officeDocument/2006/relationships/header" Target="header5.xml"/><Relationship Id="rId91"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legislation.qld.gov.au" TargetMode="External"/><Relationship Id="rId23" Type="http://schemas.openxmlformats.org/officeDocument/2006/relationships/image" Target="media/image4.jpg"/><Relationship Id="rId28" Type="http://schemas.openxmlformats.org/officeDocument/2006/relationships/image" Target="media/image8.png"/><Relationship Id="rId36" Type="http://schemas.openxmlformats.org/officeDocument/2006/relationships/image" Target="media/image15.jpeg"/><Relationship Id="rId49" Type="http://schemas.openxmlformats.org/officeDocument/2006/relationships/image" Target="media/image25.png"/><Relationship Id="rId57" Type="http://schemas.openxmlformats.org/officeDocument/2006/relationships/footer" Target="footer1.xml"/><Relationship Id="rId10" Type="http://schemas.openxmlformats.org/officeDocument/2006/relationships/hyperlink" Target="https://www.library.uq.edu.au/help/referencing-style-guides" TargetMode="External"/><Relationship Id="rId31" Type="http://schemas.openxmlformats.org/officeDocument/2006/relationships/image" Target="media/image11.png"/><Relationship Id="rId44" Type="http://schemas.openxmlformats.org/officeDocument/2006/relationships/hyperlink" Target="http://theconstructor.org/surveying/principles-of-surveying/6353/" TargetMode="External"/><Relationship Id="rId52" Type="http://schemas.openxmlformats.org/officeDocument/2006/relationships/image" Target="media/image28.jpeg"/><Relationship Id="rId60" Type="http://schemas.openxmlformats.org/officeDocument/2006/relationships/footer" Target="footer2.xml"/><Relationship Id="rId65" Type="http://schemas.openxmlformats.org/officeDocument/2006/relationships/image" Target="media/image34.png"/><Relationship Id="rId73" Type="http://schemas.openxmlformats.org/officeDocument/2006/relationships/hyperlink" Target="http://www.cqu.edu.au/about-us/service-and-facilities/referencing/which-referencing-style-do-i-use" TargetMode="External"/><Relationship Id="rId78" Type="http://schemas.openxmlformats.org/officeDocument/2006/relationships/hyperlink" Target="http://smallbusiness.chron.com/project%20-management-cost-estimating-techniques-40508.html" TargetMode="External"/><Relationship Id="rId81" Type="http://schemas.openxmlformats.org/officeDocument/2006/relationships/hyperlink" Target="http://www.suggestkeyword.com" TargetMode="External"/><Relationship Id="rId86" Type="http://schemas.openxmlformats.org/officeDocument/2006/relationships/hyperlink" Target="http://www.forbes.com/sites/forbesleadershipforum/2011/06/24/the-leaders-checklist/" TargetMode="External"/><Relationship Id="rId9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E4AD3075ED64C4DAA4A282231ED5AA1"/>
        <w:category>
          <w:name w:val="General"/>
          <w:gallery w:val="placeholder"/>
        </w:category>
        <w:types>
          <w:type w:val="bbPlcHdr"/>
        </w:types>
        <w:behaviors>
          <w:behavior w:val="content"/>
        </w:behaviors>
        <w:guid w:val="{1587C134-839D-48D6-BA1C-03265BDC3CA4}"/>
      </w:docPartPr>
      <w:docPartBody>
        <w:p w:rsidR="00BC0B9C" w:rsidRDefault="00BC0B9C">
          <w:r w:rsidRPr="00957027">
            <w:rPr>
              <w:rStyle w:val="PlaceholderText"/>
            </w:rPr>
            <w:t>[Category]</w:t>
          </w:r>
        </w:p>
      </w:docPartBody>
    </w:docPart>
    <w:docPart>
      <w:docPartPr>
        <w:name w:val="798A7A143012473E92EF1339D5B2B9D9"/>
        <w:category>
          <w:name w:val="General"/>
          <w:gallery w:val="placeholder"/>
        </w:category>
        <w:types>
          <w:type w:val="bbPlcHdr"/>
        </w:types>
        <w:behaviors>
          <w:behavior w:val="content"/>
        </w:behaviors>
        <w:guid w:val="{B0BBC5B5-29F2-409B-952B-E8A493FC43D1}"/>
      </w:docPartPr>
      <w:docPartBody>
        <w:p w:rsidR="00BC0B9C" w:rsidRDefault="00BC0B9C">
          <w:r w:rsidRPr="00957027">
            <w:rPr>
              <w:rStyle w:val="PlaceholderText"/>
            </w:rPr>
            <w:t>[Title]</w:t>
          </w:r>
        </w:p>
      </w:docPartBody>
    </w:docPart>
    <w:docPart>
      <w:docPartPr>
        <w:name w:val="EC28CA9A9C54485D8B57D44948C6407A"/>
        <w:category>
          <w:name w:val="General"/>
          <w:gallery w:val="placeholder"/>
        </w:category>
        <w:types>
          <w:type w:val="bbPlcHdr"/>
        </w:types>
        <w:behaviors>
          <w:behavior w:val="content"/>
        </w:behaviors>
        <w:guid w:val="{5995C342-9CCF-4AA0-AF03-77960F4FCDC1}"/>
      </w:docPartPr>
      <w:docPartBody>
        <w:p w:rsidR="00BC0B9C" w:rsidRDefault="00BC0B9C">
          <w:r w:rsidRPr="00957027">
            <w:rPr>
              <w:rStyle w:val="PlaceholderText"/>
            </w:rPr>
            <w:t>[Subject]</w:t>
          </w:r>
        </w:p>
      </w:docPartBody>
    </w:docPart>
    <w:docPart>
      <w:docPartPr>
        <w:name w:val="3A4F114574634986AF433BA8B60EB8A9"/>
        <w:category>
          <w:name w:val="General"/>
          <w:gallery w:val="placeholder"/>
        </w:category>
        <w:types>
          <w:type w:val="bbPlcHdr"/>
        </w:types>
        <w:behaviors>
          <w:behavior w:val="content"/>
        </w:behaviors>
        <w:guid w:val="{D9C95996-DC49-43C0-BD78-660BA6E01692}"/>
      </w:docPartPr>
      <w:docPartBody>
        <w:p w:rsidR="00BC0B9C" w:rsidRDefault="00BC0B9C" w:rsidP="00BC0B9C">
          <w:pPr>
            <w:pStyle w:val="3A4F114574634986AF433BA8B60EB8A9"/>
          </w:pPr>
          <w:r w:rsidRPr="00CE6CDC">
            <w:rPr>
              <w:rStyle w:val="PlaceholderText"/>
            </w:rPr>
            <w:t>[Category]</w:t>
          </w:r>
        </w:p>
      </w:docPartBody>
    </w:docPart>
    <w:docPart>
      <w:docPartPr>
        <w:name w:val="A5C413671ADF4461A13B2DF049B296EF"/>
        <w:category>
          <w:name w:val="General"/>
          <w:gallery w:val="placeholder"/>
        </w:category>
        <w:types>
          <w:type w:val="bbPlcHdr"/>
        </w:types>
        <w:behaviors>
          <w:behavior w:val="content"/>
        </w:behaviors>
        <w:guid w:val="{C9626049-1F70-489B-A173-E3908AB0C54A}"/>
      </w:docPartPr>
      <w:docPartBody>
        <w:p w:rsidR="00BC0B9C" w:rsidRDefault="00BC0B9C" w:rsidP="00BC0B9C">
          <w:pPr>
            <w:pStyle w:val="A5C413671ADF4461A13B2DF049B296EF"/>
          </w:pPr>
          <w:r w:rsidRPr="00CE6CDC">
            <w:rPr>
              <w:rStyle w:val="PlaceholderText"/>
            </w:rPr>
            <w:t>[Title]</w:t>
          </w:r>
        </w:p>
      </w:docPartBody>
    </w:docPart>
    <w:docPart>
      <w:docPartPr>
        <w:name w:val="6B1386B6C9164A7AA3EEA4CEA6F51133"/>
        <w:category>
          <w:name w:val="General"/>
          <w:gallery w:val="placeholder"/>
        </w:category>
        <w:types>
          <w:type w:val="bbPlcHdr"/>
        </w:types>
        <w:behaviors>
          <w:behavior w:val="content"/>
        </w:behaviors>
        <w:guid w:val="{ECBD5FA7-3246-4988-A84D-E6E35C435BC7}"/>
      </w:docPartPr>
      <w:docPartBody>
        <w:p w:rsidR="00BC0B9C" w:rsidRDefault="00BC0B9C" w:rsidP="00BC0B9C">
          <w:pPr>
            <w:pStyle w:val="6B1386B6C9164A7AA3EEA4CEA6F51133"/>
          </w:pPr>
          <w:r w:rsidRPr="00CE6CDC">
            <w:rPr>
              <w:rStyle w:val="PlaceholderText"/>
            </w:rPr>
            <w:t>[Subject]</w:t>
          </w:r>
        </w:p>
      </w:docPartBody>
    </w:docPart>
    <w:docPart>
      <w:docPartPr>
        <w:name w:val="46A906AB4417460E9F4A2D5BC3DC476E"/>
        <w:category>
          <w:name w:val="General"/>
          <w:gallery w:val="placeholder"/>
        </w:category>
        <w:types>
          <w:type w:val="bbPlcHdr"/>
        </w:types>
        <w:behaviors>
          <w:behavior w:val="content"/>
        </w:behaviors>
        <w:guid w:val="{9A149793-FB6A-4233-8441-73020FA00253}"/>
      </w:docPartPr>
      <w:docPartBody>
        <w:p w:rsidR="00BC0B9C" w:rsidRDefault="00BC0B9C" w:rsidP="00BC0B9C">
          <w:pPr>
            <w:pStyle w:val="46A906AB4417460E9F4A2D5BC3DC476E"/>
          </w:pPr>
          <w:r w:rsidRPr="00CE6CDC">
            <w:rPr>
              <w:rStyle w:val="PlaceholderText"/>
            </w:rPr>
            <w:t>[Category]</w:t>
          </w:r>
        </w:p>
      </w:docPartBody>
    </w:docPart>
    <w:docPart>
      <w:docPartPr>
        <w:name w:val="2DB9CD4AA78944B6945EFDC1A3DB84D3"/>
        <w:category>
          <w:name w:val="General"/>
          <w:gallery w:val="placeholder"/>
        </w:category>
        <w:types>
          <w:type w:val="bbPlcHdr"/>
        </w:types>
        <w:behaviors>
          <w:behavior w:val="content"/>
        </w:behaviors>
        <w:guid w:val="{F3F4F73A-6361-494D-9592-D11DA8971A7F}"/>
      </w:docPartPr>
      <w:docPartBody>
        <w:p w:rsidR="00BC0B9C" w:rsidRDefault="00BC0B9C" w:rsidP="00BC0B9C">
          <w:pPr>
            <w:pStyle w:val="2DB9CD4AA78944B6945EFDC1A3DB84D3"/>
          </w:pPr>
          <w:r w:rsidRPr="00CE6CDC">
            <w:rPr>
              <w:rStyle w:val="PlaceholderText"/>
            </w:rPr>
            <w:t>[Title]</w:t>
          </w:r>
        </w:p>
      </w:docPartBody>
    </w:docPart>
    <w:docPart>
      <w:docPartPr>
        <w:name w:val="37BB48560EF5456E9D5DEEA80775BE02"/>
        <w:category>
          <w:name w:val="General"/>
          <w:gallery w:val="placeholder"/>
        </w:category>
        <w:types>
          <w:type w:val="bbPlcHdr"/>
        </w:types>
        <w:behaviors>
          <w:behavior w:val="content"/>
        </w:behaviors>
        <w:guid w:val="{B36D725F-57A9-4E37-A0EA-148FE937C4C5}"/>
      </w:docPartPr>
      <w:docPartBody>
        <w:p w:rsidR="00BC0B9C" w:rsidRDefault="00BC0B9C" w:rsidP="00BC0B9C">
          <w:pPr>
            <w:pStyle w:val="37BB48560EF5456E9D5DEEA80775BE02"/>
          </w:pPr>
          <w:r w:rsidRPr="00CE6CDC">
            <w:rPr>
              <w:rStyle w:val="PlaceholderText"/>
            </w:rPr>
            <w:t>[Subject]</w:t>
          </w:r>
        </w:p>
      </w:docPartBody>
    </w:docPart>
    <w:docPart>
      <w:docPartPr>
        <w:name w:val="F504FF11C1E447CDAA3A1C2F3E47B948"/>
        <w:category>
          <w:name w:val="General"/>
          <w:gallery w:val="placeholder"/>
        </w:category>
        <w:types>
          <w:type w:val="bbPlcHdr"/>
        </w:types>
        <w:behaviors>
          <w:behavior w:val="content"/>
        </w:behaviors>
        <w:guid w:val="{6CAF6D65-DBB5-4253-B9CA-87ED657DFF39}"/>
      </w:docPartPr>
      <w:docPartBody>
        <w:p w:rsidR="002C2852" w:rsidRDefault="00BC0B9C" w:rsidP="00BC0B9C">
          <w:pPr>
            <w:pStyle w:val="F504FF11C1E447CDAA3A1C2F3E47B948"/>
          </w:pPr>
          <w:r w:rsidRPr="00CE6CDC">
            <w:rPr>
              <w:rStyle w:val="PlaceholderText"/>
            </w:rPr>
            <w:t>[Category]</w:t>
          </w:r>
        </w:p>
      </w:docPartBody>
    </w:docPart>
    <w:docPart>
      <w:docPartPr>
        <w:name w:val="B91AC575D5BC43DCB5090B90338B8A38"/>
        <w:category>
          <w:name w:val="General"/>
          <w:gallery w:val="placeholder"/>
        </w:category>
        <w:types>
          <w:type w:val="bbPlcHdr"/>
        </w:types>
        <w:behaviors>
          <w:behavior w:val="content"/>
        </w:behaviors>
        <w:guid w:val="{4E1A7C1E-3231-48B1-8C12-ADEB536350E8}"/>
      </w:docPartPr>
      <w:docPartBody>
        <w:p w:rsidR="002C2852" w:rsidRDefault="00BC0B9C" w:rsidP="00BC0B9C">
          <w:pPr>
            <w:pStyle w:val="B91AC575D5BC43DCB5090B90338B8A38"/>
          </w:pPr>
          <w:r w:rsidRPr="00CE6CDC">
            <w:rPr>
              <w:rStyle w:val="PlaceholderText"/>
            </w:rPr>
            <w:t>[Title]</w:t>
          </w:r>
        </w:p>
      </w:docPartBody>
    </w:docPart>
    <w:docPart>
      <w:docPartPr>
        <w:name w:val="E52ED98ED71A4A55B74A8665A474FCD7"/>
        <w:category>
          <w:name w:val="General"/>
          <w:gallery w:val="placeholder"/>
        </w:category>
        <w:types>
          <w:type w:val="bbPlcHdr"/>
        </w:types>
        <w:behaviors>
          <w:behavior w:val="content"/>
        </w:behaviors>
        <w:guid w:val="{25EB031D-E4B4-4A4E-9EF2-7EFEA825DE9A}"/>
      </w:docPartPr>
      <w:docPartBody>
        <w:p w:rsidR="002C2852" w:rsidRDefault="00BC0B9C" w:rsidP="00BC0B9C">
          <w:pPr>
            <w:pStyle w:val="E52ED98ED71A4A55B74A8665A474FCD7"/>
          </w:pPr>
          <w:r w:rsidRPr="00CE6CDC">
            <w:rPr>
              <w:rStyle w:val="PlaceholderText"/>
            </w:rPr>
            <w:t>[Subject]</w:t>
          </w:r>
        </w:p>
      </w:docPartBody>
    </w:docPart>
    <w:docPart>
      <w:docPartPr>
        <w:name w:val="1B782881E504436D93D0E2E2F329FD6D"/>
        <w:category>
          <w:name w:val="General"/>
          <w:gallery w:val="placeholder"/>
        </w:category>
        <w:types>
          <w:type w:val="bbPlcHdr"/>
        </w:types>
        <w:behaviors>
          <w:behavior w:val="content"/>
        </w:behaviors>
        <w:guid w:val="{49200D36-84F3-4721-B596-1FC72761083E}"/>
      </w:docPartPr>
      <w:docPartBody>
        <w:p w:rsidR="00921821" w:rsidRDefault="002C2852" w:rsidP="002C2852">
          <w:pPr>
            <w:pStyle w:val="1B782881E504436D93D0E2E2F329FD6D"/>
          </w:pPr>
          <w:r w:rsidRPr="00CE6CDC">
            <w:rPr>
              <w:rStyle w:val="PlaceholderText"/>
            </w:rPr>
            <w:t>[Category]</w:t>
          </w:r>
        </w:p>
      </w:docPartBody>
    </w:docPart>
    <w:docPart>
      <w:docPartPr>
        <w:name w:val="23BC89EA4972473CAC272B4687AB4D6C"/>
        <w:category>
          <w:name w:val="General"/>
          <w:gallery w:val="placeholder"/>
        </w:category>
        <w:types>
          <w:type w:val="bbPlcHdr"/>
        </w:types>
        <w:behaviors>
          <w:behavior w:val="content"/>
        </w:behaviors>
        <w:guid w:val="{AC6A46E7-3C00-4EB0-B8EA-8BEBED5782F8}"/>
      </w:docPartPr>
      <w:docPartBody>
        <w:p w:rsidR="00921821" w:rsidRDefault="002C2852" w:rsidP="002C2852">
          <w:pPr>
            <w:pStyle w:val="23BC89EA4972473CAC272B4687AB4D6C"/>
          </w:pPr>
          <w:r w:rsidRPr="00CE6CDC">
            <w:rPr>
              <w:rStyle w:val="PlaceholderText"/>
            </w:rPr>
            <w:t>[Title]</w:t>
          </w:r>
        </w:p>
      </w:docPartBody>
    </w:docPart>
    <w:docPart>
      <w:docPartPr>
        <w:name w:val="373A6DC4CB3E4E81A76C1F4676402E0A"/>
        <w:category>
          <w:name w:val="General"/>
          <w:gallery w:val="placeholder"/>
        </w:category>
        <w:types>
          <w:type w:val="bbPlcHdr"/>
        </w:types>
        <w:behaviors>
          <w:behavior w:val="content"/>
        </w:behaviors>
        <w:guid w:val="{56534AD5-A049-4707-A316-C83212F34D8E}"/>
      </w:docPartPr>
      <w:docPartBody>
        <w:p w:rsidR="00921821" w:rsidRDefault="002C2852" w:rsidP="002C2852">
          <w:pPr>
            <w:pStyle w:val="373A6DC4CB3E4E81A76C1F4676402E0A"/>
          </w:pPr>
          <w:r w:rsidRPr="00CE6CDC">
            <w:rPr>
              <w:rStyle w:val="PlaceholderText"/>
            </w:rPr>
            <w:t>[Subject]</w:t>
          </w:r>
        </w:p>
      </w:docPartBody>
    </w:docPart>
    <w:docPart>
      <w:docPartPr>
        <w:name w:val="11EC0D9AA6254AE0B72E6DB2A19AB650"/>
        <w:category>
          <w:name w:val="General"/>
          <w:gallery w:val="placeholder"/>
        </w:category>
        <w:types>
          <w:type w:val="bbPlcHdr"/>
        </w:types>
        <w:behaviors>
          <w:behavior w:val="content"/>
        </w:behaviors>
        <w:guid w:val="{16CCB08B-BE1B-43B4-AD8C-49C4F8BA4591}"/>
      </w:docPartPr>
      <w:docPartBody>
        <w:p w:rsidR="00921821" w:rsidRDefault="002C2852" w:rsidP="002C2852">
          <w:pPr>
            <w:pStyle w:val="11EC0D9AA6254AE0B72E6DB2A19AB650"/>
          </w:pPr>
          <w:r w:rsidRPr="00CE6CDC">
            <w:rPr>
              <w:rStyle w:val="PlaceholderText"/>
            </w:rPr>
            <w:t>[Category]</w:t>
          </w:r>
        </w:p>
      </w:docPartBody>
    </w:docPart>
    <w:docPart>
      <w:docPartPr>
        <w:name w:val="02A9AF52652C4025896E1835983478E0"/>
        <w:category>
          <w:name w:val="General"/>
          <w:gallery w:val="placeholder"/>
        </w:category>
        <w:types>
          <w:type w:val="bbPlcHdr"/>
        </w:types>
        <w:behaviors>
          <w:behavior w:val="content"/>
        </w:behaviors>
        <w:guid w:val="{2FA90A61-DAEC-4727-A406-CE9DF7971A5E}"/>
      </w:docPartPr>
      <w:docPartBody>
        <w:p w:rsidR="00921821" w:rsidRDefault="002C2852" w:rsidP="002C2852">
          <w:pPr>
            <w:pStyle w:val="02A9AF52652C4025896E1835983478E0"/>
          </w:pPr>
          <w:r w:rsidRPr="00CE6CDC">
            <w:rPr>
              <w:rStyle w:val="PlaceholderText"/>
            </w:rPr>
            <w:t>[Title]</w:t>
          </w:r>
        </w:p>
      </w:docPartBody>
    </w:docPart>
    <w:docPart>
      <w:docPartPr>
        <w:name w:val="F4FE0BCCEE3A452490A25C13E0D4F36D"/>
        <w:category>
          <w:name w:val="General"/>
          <w:gallery w:val="placeholder"/>
        </w:category>
        <w:types>
          <w:type w:val="bbPlcHdr"/>
        </w:types>
        <w:behaviors>
          <w:behavior w:val="content"/>
        </w:behaviors>
        <w:guid w:val="{18920292-EA64-4376-A0CB-5E94D55B9D62}"/>
      </w:docPartPr>
      <w:docPartBody>
        <w:p w:rsidR="00921821" w:rsidRDefault="002C2852" w:rsidP="002C2852">
          <w:pPr>
            <w:pStyle w:val="F4FE0BCCEE3A452490A25C13E0D4F36D"/>
          </w:pPr>
          <w:r w:rsidRPr="00CE6CDC">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agnesium MVB Std">
    <w:altName w:val="Cambria"/>
    <w:panose1 w:val="00000000000000000000"/>
    <w:charset w:val="00"/>
    <w:family w:val="moder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B9C"/>
    <w:rsid w:val="002C2852"/>
    <w:rsid w:val="00921821"/>
    <w:rsid w:val="00BC0B9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unhideWhenUsed/>
    <w:rsid w:val="002C2852"/>
    <w:rPr>
      <w:color w:val="808080"/>
    </w:rPr>
  </w:style>
  <w:style w:type="paragraph" w:customStyle="1" w:styleId="C2E3BCC929894154898A847EB99A6E9C">
    <w:name w:val="C2E3BCC929894154898A847EB99A6E9C"/>
    <w:rsid w:val="00BC0B9C"/>
  </w:style>
  <w:style w:type="paragraph" w:customStyle="1" w:styleId="F9213062D011415ABEE76C04DFF0A128">
    <w:name w:val="F9213062D011415ABEE76C04DFF0A128"/>
    <w:rsid w:val="00BC0B9C"/>
  </w:style>
  <w:style w:type="paragraph" w:customStyle="1" w:styleId="72A0F0008F6C401C9382100BE742A937">
    <w:name w:val="72A0F0008F6C401C9382100BE742A937"/>
    <w:rsid w:val="00BC0B9C"/>
  </w:style>
  <w:style w:type="paragraph" w:customStyle="1" w:styleId="3A4F114574634986AF433BA8B60EB8A9">
    <w:name w:val="3A4F114574634986AF433BA8B60EB8A9"/>
    <w:rsid w:val="00BC0B9C"/>
  </w:style>
  <w:style w:type="paragraph" w:customStyle="1" w:styleId="A5C413671ADF4461A13B2DF049B296EF">
    <w:name w:val="A5C413671ADF4461A13B2DF049B296EF"/>
    <w:rsid w:val="00BC0B9C"/>
  </w:style>
  <w:style w:type="paragraph" w:customStyle="1" w:styleId="6B1386B6C9164A7AA3EEA4CEA6F51133">
    <w:name w:val="6B1386B6C9164A7AA3EEA4CEA6F51133"/>
    <w:rsid w:val="00BC0B9C"/>
  </w:style>
  <w:style w:type="paragraph" w:customStyle="1" w:styleId="7F7127A928174C4996BB2C286D608DA6">
    <w:name w:val="7F7127A928174C4996BB2C286D608DA6"/>
    <w:rsid w:val="00BC0B9C"/>
  </w:style>
  <w:style w:type="paragraph" w:customStyle="1" w:styleId="FA702AD4AD01493A95EE9C0761C1712E">
    <w:name w:val="FA702AD4AD01493A95EE9C0761C1712E"/>
    <w:rsid w:val="00BC0B9C"/>
  </w:style>
  <w:style w:type="paragraph" w:customStyle="1" w:styleId="1838B65FC0314E33A90BB203DA498BBC">
    <w:name w:val="1838B65FC0314E33A90BB203DA498BBC"/>
    <w:rsid w:val="00BC0B9C"/>
  </w:style>
  <w:style w:type="paragraph" w:customStyle="1" w:styleId="46A906AB4417460E9F4A2D5BC3DC476E">
    <w:name w:val="46A906AB4417460E9F4A2D5BC3DC476E"/>
    <w:rsid w:val="00BC0B9C"/>
  </w:style>
  <w:style w:type="paragraph" w:customStyle="1" w:styleId="2DB9CD4AA78944B6945EFDC1A3DB84D3">
    <w:name w:val="2DB9CD4AA78944B6945EFDC1A3DB84D3"/>
    <w:rsid w:val="00BC0B9C"/>
  </w:style>
  <w:style w:type="paragraph" w:customStyle="1" w:styleId="37BB48560EF5456E9D5DEEA80775BE02">
    <w:name w:val="37BB48560EF5456E9D5DEEA80775BE02"/>
    <w:rsid w:val="00BC0B9C"/>
  </w:style>
  <w:style w:type="paragraph" w:customStyle="1" w:styleId="F504FF11C1E447CDAA3A1C2F3E47B948">
    <w:name w:val="F504FF11C1E447CDAA3A1C2F3E47B948"/>
    <w:rsid w:val="00BC0B9C"/>
  </w:style>
  <w:style w:type="paragraph" w:customStyle="1" w:styleId="B91AC575D5BC43DCB5090B90338B8A38">
    <w:name w:val="B91AC575D5BC43DCB5090B90338B8A38"/>
    <w:rsid w:val="00BC0B9C"/>
  </w:style>
  <w:style w:type="paragraph" w:customStyle="1" w:styleId="E52ED98ED71A4A55B74A8665A474FCD7">
    <w:name w:val="E52ED98ED71A4A55B74A8665A474FCD7"/>
    <w:rsid w:val="00BC0B9C"/>
  </w:style>
  <w:style w:type="paragraph" w:customStyle="1" w:styleId="1B782881E504436D93D0E2E2F329FD6D">
    <w:name w:val="1B782881E504436D93D0E2E2F329FD6D"/>
    <w:rsid w:val="002C2852"/>
  </w:style>
  <w:style w:type="paragraph" w:customStyle="1" w:styleId="23BC89EA4972473CAC272B4687AB4D6C">
    <w:name w:val="23BC89EA4972473CAC272B4687AB4D6C"/>
    <w:rsid w:val="002C2852"/>
  </w:style>
  <w:style w:type="paragraph" w:customStyle="1" w:styleId="373A6DC4CB3E4E81A76C1F4676402E0A">
    <w:name w:val="373A6DC4CB3E4E81A76C1F4676402E0A"/>
    <w:rsid w:val="002C2852"/>
  </w:style>
  <w:style w:type="paragraph" w:customStyle="1" w:styleId="11EC0D9AA6254AE0B72E6DB2A19AB650">
    <w:name w:val="11EC0D9AA6254AE0B72E6DB2A19AB650"/>
    <w:rsid w:val="002C2852"/>
  </w:style>
  <w:style w:type="paragraph" w:customStyle="1" w:styleId="02A9AF52652C4025896E1835983478E0">
    <w:name w:val="02A9AF52652C4025896E1835983478E0"/>
    <w:rsid w:val="002C2852"/>
  </w:style>
  <w:style w:type="paragraph" w:customStyle="1" w:styleId="F4FE0BCCEE3A452490A25C13E0D4F36D">
    <w:name w:val="F4FE0BCCEE3A452490A25C13E0D4F36D"/>
    <w:rsid w:val="002C28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09222-5BDB-4101-84FD-7593C95A776E}">
  <ds:schemaRefs>
    <ds:schemaRef ds:uri="http://schemas.microsoft.com/office/2006/customDocumentInformationPanel"/>
  </ds:schemaRefs>
</ds:datastoreItem>
</file>

<file path=customXml/itemProps2.xml><?xml version="1.0" encoding="utf-8"?>
<ds:datastoreItem xmlns:ds="http://schemas.openxmlformats.org/officeDocument/2006/customXml" ds:itemID="{1D50F43B-CA22-463F-B12F-E04A50944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5239</TotalTime>
  <Pages>72</Pages>
  <Words>18619</Words>
  <Characters>106133</Characters>
  <Application>Microsoft Office Word</Application>
  <DocSecurity>0</DocSecurity>
  <Lines>884</Lines>
  <Paragraphs>249</Paragraphs>
  <ScaleCrop>false</ScaleCrop>
  <HeadingPairs>
    <vt:vector size="2" baseType="variant">
      <vt:variant>
        <vt:lpstr>Title</vt:lpstr>
      </vt:variant>
      <vt:variant>
        <vt:i4>1</vt:i4>
      </vt:variant>
    </vt:vector>
  </HeadingPairs>
  <TitlesOfParts>
    <vt:vector size="1" baseType="lpstr">
      <vt:lpstr>RIICPL401D</vt:lpstr>
    </vt:vector>
  </TitlesOfParts>
  <Company/>
  <LinksUpToDate>false</LinksUpToDate>
  <CharactersWithSpaces>124503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RIICPL401D</dc:title>
  <dc:subject>Apply the principles for the installation of underground service using open excavation</dc:subject>
  <dc:creator>Anthony</dc:creator>
  <cp:lastModifiedBy>Jonathan Curro</cp:lastModifiedBy>
  <cp:revision>113</cp:revision>
  <dcterms:created xsi:type="dcterms:W3CDTF">2015-10-17T04:24:00Z</dcterms:created>
  <dcterms:modified xsi:type="dcterms:W3CDTF">2019-02-07T23:35:00Z</dcterms:modified>
  <cp:category>Learner Guide</cp:category>
</cp:coreProperties>
</file>