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before="120" w:after="0" w:line="360" w:lineRule="auto"/>
        <w:jc w:val="center"/>
        <w:outlineLvl w:val="0"/>
        <w:rPr>
          <w:rFonts w:ascii="Arial" w:hAnsi="Arial" w:eastAsia="Times New Roman" w:cs="Arial"/>
          <w:b/>
          <w:bCs/>
          <w:color w:val="000000"/>
          <w:sz w:val="32"/>
          <w:szCs w:val="32"/>
          <w:lang w:eastAsia="en-AU"/>
        </w:rPr>
      </w:pPr>
      <w:bookmarkStart w:id="0" w:name="_Toc29024153"/>
      <w:bookmarkStart w:id="1" w:name="_Toc29024444"/>
      <w:bookmarkStart w:id="2" w:name="_Toc29028474"/>
      <w:bookmarkStart w:id="3" w:name="_Toc32823458"/>
      <w:bookmarkStart w:id="4" w:name="_Toc262056303"/>
      <w:r>
        <w:rPr>
          <w:rFonts w:ascii="Arial" w:hAnsi="Arial" w:eastAsia="Times New Roman" w:cs="Arial"/>
          <w:b/>
          <w:bCs/>
          <w:color w:val="000000"/>
          <w:sz w:val="32"/>
          <w:szCs w:val="32"/>
          <w:lang w:eastAsia="en-AU"/>
        </w:rPr>
        <w:t>Quality Control Plan Template</w:t>
      </w:r>
      <w:bookmarkEnd w:id="0"/>
      <w:bookmarkEnd w:id="1"/>
      <w:bookmarkEnd w:id="2"/>
      <w:bookmarkEnd w:id="3"/>
      <w:bookmarkEnd w:id="4"/>
    </w:p>
    <w:tbl>
      <w:tblPr>
        <w:tblStyle w:val="4"/>
        <w:tblW w:w="10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0485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Project Name:</w:t>
            </w:r>
            <w:r>
              <w:rPr>
                <w:rFonts w:ascii="Arial" w:hAnsi="Arial" w:eastAsia="Times New Roman" w:cs="Arial"/>
                <w:bCs/>
                <w:color w:val="44546A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44546A"/>
                <w:lang w:val="en-US" w:eastAsia="zh-CN"/>
              </w:rPr>
              <w:t xml:space="preserve">28 Dell street Rochdale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0485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rPr>
                <w:rFonts w:hint="default" w:ascii="Arial" w:hAnsi="Arial" w:eastAsia="宋体" w:cs="Arial"/>
                <w:bCs/>
                <w:vanish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Prepared by:</w:t>
            </w:r>
            <w:r>
              <w:rPr>
                <w:rFonts w:ascii="Arial" w:hAnsi="Arial" w:eastAsia="Times New Roman" w:cs="Arial"/>
                <w:bCs/>
                <w:color w:val="44546A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44546A"/>
                <w:lang w:val="en-US" w:eastAsia="zh-CN"/>
              </w:rPr>
              <w:t>Dawei  Yang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0485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jc w:val="both"/>
              <w:outlineLvl w:val="0"/>
              <w:rPr>
                <w:rFonts w:hint="default" w:ascii="Arial" w:hAnsi="Arial" w:eastAsia="宋体" w:cs="Arial"/>
                <w:bC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Date:</w:t>
            </w:r>
            <w:r>
              <w:rPr>
                <w:rFonts w:ascii="Arial" w:hAnsi="Arial" w:eastAsia="Times New Roman" w:cs="Arial"/>
                <w:bCs/>
                <w:color w:val="44546A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color w:val="44546A"/>
                <w:lang w:val="en-US" w:eastAsia="zh-CN"/>
              </w:rPr>
              <w:t>08/08/23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</w:trPr>
        <w:tc>
          <w:tcPr>
            <w:tcW w:w="10485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outlineLvl w:val="0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Description of project:</w:t>
            </w:r>
          </w:p>
          <w:p>
            <w:pPr>
              <w:autoSpaceDE w:val="0"/>
              <w:autoSpaceDN w:val="0"/>
              <w:adjustRightInd w:val="0"/>
              <w:spacing w:before="144" w:beforeLines="60" w:after="144" w:afterLines="60" w:line="276" w:lineRule="auto"/>
              <w:outlineLvl w:val="0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Building a class one double story house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</w:trPr>
        <w:tc>
          <w:tcPr>
            <w:tcW w:w="10485" w:type="dxa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Description of Project Quality System: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 project's quality standards</w:t>
            </w: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will meet NCC 2019</w:t>
            </w: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.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</w:tbl>
    <w:p>
      <w:pPr>
        <w:rPr>
          <w:sz w:val="12"/>
          <w:szCs w:val="12"/>
        </w:rPr>
      </w:pPr>
    </w:p>
    <w:tbl>
      <w:tblPr>
        <w:tblStyle w:val="4"/>
        <w:tblW w:w="104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1308"/>
        <w:gridCol w:w="654"/>
        <w:gridCol w:w="1962"/>
        <w:gridCol w:w="654"/>
        <w:gridCol w:w="1308"/>
        <w:gridCol w:w="26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0485" w:type="dxa"/>
            <w:gridSpan w:val="7"/>
            <w:shd w:val="clear" w:color="auto" w:fill="D9D9D9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eastAsia="Times New Roman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i/>
                <w:color w:val="000000"/>
                <w:sz w:val="20"/>
                <w:szCs w:val="20"/>
              </w:rPr>
              <w:t>Describe in as much detail as needed specifically what will be required in each of the following areas to manage quality control on this project: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Organisational Structure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Identify the steakeholders and builders and thegolas sould achieve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Builder will identify certifier and engineer and trades 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Steakeholders will identify the supply.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The trades has the necessary skill level to perform well and has the desire to take on the role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Balance authority and responsibility. ...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Indentify and maintaining records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Identifying  and reporting Shortfalls and Issues in Quality Outcomes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 xml:space="preserve"> Reviewing Project Outcomes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Roles and Responsibilities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Steakeholders: select related material supply within the limited budget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Buiders: select trades for the projrct and mange the sidte safty ang healthy 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Engineers : makesure whole stucture is statified with the paln requirement and sign the form15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Certifier: issue the BA  inspection on site and sign the from21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Stakeholders and responsibilities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Steakeholders: select related material supply within the limited budget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Consultation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 and certifier will solve all the issues during the construction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Procedures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reviews of project activities, processes, and systems to recognise their compliance with the quality requirements set in place.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facilitated by utilising problem-solving tools such as the cause-and-effect diagram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 ensuring that there are clear processes that detail how to go about documenting, reporting, and acting on identified non-compliance issues. 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modified and updated according to the actual results of the quality assurance process.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Processes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assess the quality of products/services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report non-compliance with quality standards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identify causes of non-compliance and address them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Resources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2019 WHS and code od practise QLD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0485" w:type="dxa"/>
            <w:gridSpan w:val="7"/>
            <w:shd w:val="clear" w:color="auto" w:fill="D8D8D8" w:themeFill="background1" w:themeFillShade="D9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Quality objectives aligned to workplace objectives and procedures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962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Quality items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Measures for each quality item</w:t>
            </w:r>
          </w:p>
        </w:tc>
        <w:tc>
          <w:tcPr>
            <w:tcW w:w="1962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Units to measure each item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Existing project tools that will provide quality data</w:t>
            </w:r>
          </w:p>
        </w:tc>
        <w:tc>
          <w:tcPr>
            <w:tcW w:w="2637" w:type="dxa"/>
            <w:shd w:val="clear" w:color="auto" w:fill="FFFFFF"/>
            <w:vAlign w:val="center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mallCaps/>
                <w:color w:val="000000"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Timing of measurement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Timber frame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Strength and termite treatment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mm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02/12/21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Timber truss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Construction tiber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mm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02/12/21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Window glass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The thickness of glass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mm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07/12/21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Post structural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Strength of post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mm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volum one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19/12/21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Times New Roman" w:cs="Arial"/>
                <w:bCs/>
                <w:color w:val="44546A" w:themeColor="text2"/>
                <w:sz w:val="20"/>
                <w:szCs w:val="20"/>
                <w:lang w:val="en-US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Painting grade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Times New Roman" w:cs="Arial"/>
                <w:bCs/>
                <w:color w:val="44546A" w:themeColor="text2"/>
                <w:sz w:val="20"/>
                <w:szCs w:val="20"/>
                <w:lang w:val="en-US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Painting standard and brand 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Bucket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Customer selected 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30/12/21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0485" w:type="dxa"/>
            <w:gridSpan w:val="7"/>
            <w:shd w:val="clear" w:color="auto" w:fill="D8D8D8" w:themeFill="background1" w:themeFillShade="D9"/>
          </w:tcPr>
          <w:p>
            <w:pPr>
              <w:keepNext/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Communication procedures and methods to be applied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6" w:hRule="atLeast"/>
        </w:trPr>
        <w:tc>
          <w:tcPr>
            <w:tcW w:w="10485" w:type="dxa"/>
            <w:gridSpan w:val="7"/>
            <w:shd w:val="clear" w:color="auto" w:fill="auto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Communication to management: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</w:rPr>
            </w:pPr>
            <w:r>
              <w:rPr>
                <w:rFonts w:hint="eastAsia" w:ascii="Arial" w:hAnsi="Arial" w:eastAsia="Times New Roman" w:cs="Arial"/>
              </w:rPr>
              <w:t xml:space="preserve"> by phone or 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10485" w:type="dxa"/>
            <w:gridSpan w:val="7"/>
            <w:shd w:val="clear" w:color="auto" w:fill="auto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bCs/>
              </w:rPr>
            </w:pPr>
            <w:r>
              <w:rPr>
                <w:rFonts w:ascii="Arial" w:hAnsi="Arial" w:eastAsia="Times New Roman" w:cs="Arial"/>
                <w:b/>
                <w:bCs/>
              </w:rPr>
              <w:t>Communication to work teams: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sz w:val="20"/>
                <w:szCs w:val="20"/>
                <w:lang w:val="en-US" w:eastAsia="zh-CN"/>
              </w:rPr>
              <w:t>by phone or email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0485" w:type="dxa"/>
            <w:gridSpan w:val="7"/>
            <w:shd w:val="clear" w:color="auto" w:fill="D8D8D8" w:themeFill="background1" w:themeFillShade="D9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  <w:small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</w:rPr>
              <w:t>Issues to be addressed and consultation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962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Issue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Who to consult</w:t>
            </w:r>
          </w:p>
        </w:tc>
        <w:tc>
          <w:tcPr>
            <w:tcW w:w="1962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Improvements for consideration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Feedback following consideration</w:t>
            </w:r>
          </w:p>
        </w:tc>
        <w:tc>
          <w:tcPr>
            <w:tcW w:w="2637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bCs/>
              </w:rPr>
            </w:pPr>
            <w:r>
              <w:rPr>
                <w:rFonts w:ascii="Arial Narrow" w:hAnsi="Arial Narrow" w:eastAsia="Times New Roman" w:cs="Times New Roman"/>
                <w:b/>
                <w:bCs/>
              </w:rPr>
              <w:t>Supporting Resources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length of the screw to fix the chiboard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Strong structure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25mm beaten screm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Engineering plan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joinment of the trust and frame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Strong structure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V join piece at every joinment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Engineering plan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The width of each  stud for the wall frame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engineer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poition of stud easy to fix wall hung vanity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300mm of each stud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Engineering plan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Waterproofing 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Tile guy</w:t>
            </w:r>
          </w:p>
        </w:tc>
        <w:tc>
          <w:tcPr>
            <w:tcW w:w="1962" w:type="dxa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Three coatings</w:t>
            </w:r>
          </w:p>
        </w:tc>
        <w:tc>
          <w:tcPr>
            <w:tcW w:w="1962" w:type="dxa"/>
            <w:gridSpan w:val="2"/>
            <w:shd w:val="clear" w:color="auto" w:fill="FFFFFF"/>
          </w:tcPr>
          <w:p>
            <w:pPr>
              <w:spacing w:after="0" w:line="240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Strength of waterpoofing area</w:t>
            </w:r>
          </w:p>
        </w:tc>
        <w:tc>
          <w:tcPr>
            <w:tcW w:w="2637" w:type="dxa"/>
            <w:shd w:val="clear" w:color="auto" w:fill="FFFFFF"/>
          </w:tcPr>
          <w:p>
            <w:pPr>
              <w:spacing w:after="0" w:line="240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NCC standard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0485" w:type="dxa"/>
            <w:gridSpan w:val="7"/>
            <w:shd w:val="clear" w:color="auto" w:fill="D9D9D9"/>
            <w:vAlign w:val="center"/>
          </w:tcPr>
          <w:p>
            <w:pPr>
              <w:keepNext/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i/>
                <w:color w:val="000000"/>
                <w:sz w:val="20"/>
                <w:szCs w:val="20"/>
              </w:rPr>
              <w:t>Describe how each of the following aspects of quality management will be addressed on this project: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Quality Control</w:t>
            </w:r>
          </w:p>
          <w:p>
            <w:pPr>
              <w:spacing w:before="144" w:beforeLines="60" w:after="144" w:afterLines="60" w:line="276" w:lineRule="auto"/>
              <w:jc w:val="both"/>
              <w:rPr>
                <w:rFonts w:ascii="Arial" w:hAnsi="Arial" w:eastAsia="Times New Roman" w:cs="Arial"/>
                <w:bCs/>
                <w:color w:val="000000"/>
                <w:sz w:val="20"/>
                <w:szCs w:val="20"/>
              </w:rPr>
            </w:pPr>
            <w:r>
              <w:rPr>
                <w:rFonts w:hint="eastAsia" w:ascii="Arial" w:hAnsi="Arial" w:eastAsia="宋体" w:cs="Arial"/>
                <w:bCs/>
                <w:color w:val="000000"/>
                <w:sz w:val="20"/>
                <w:szCs w:val="20"/>
                <w:lang w:val="en-US" w:eastAsia="zh-CN"/>
              </w:rPr>
              <w:t>make sure all the material meet  meet the quality standards established and baselined in the planning phase of the project.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270" w:type="dxa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Control item</w:t>
            </w:r>
          </w:p>
        </w:tc>
        <w:tc>
          <w:tcPr>
            <w:tcW w:w="3270" w:type="dxa"/>
            <w:gridSpan w:val="3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Measure</w:t>
            </w:r>
          </w:p>
        </w:tc>
        <w:tc>
          <w:tcPr>
            <w:tcW w:w="3945" w:type="dxa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</w:rPr>
            </w:pPr>
            <w:r>
              <w:rPr>
                <w:rFonts w:ascii="Arial" w:hAnsi="Arial" w:eastAsia="Times New Roman" w:cs="Arial"/>
                <w:b/>
                <w:color w:val="000000"/>
              </w:rPr>
              <w:t>Project Stage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Timber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Testing and inspection </w:t>
            </w: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frame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Steel post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The strength of the post</w:t>
            </w: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Before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Lights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Working </w:t>
            </w: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After installation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Painting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Hospital standard </w:t>
            </w: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During the painting period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270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 xml:space="preserve">Waterproof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Testing</w:t>
            </w:r>
          </w:p>
        </w:tc>
        <w:tc>
          <w:tcPr>
            <w:tcW w:w="3945" w:type="dxa"/>
            <w:gridSpan w:val="2"/>
            <w:shd w:val="clear" w:color="auto" w:fill="FFFFFF"/>
            <w:vAlign w:val="center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After waterproofing finish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0485" w:type="dxa"/>
            <w:gridSpan w:val="7"/>
            <w:shd w:val="clear" w:color="auto" w:fill="D8D8D8" w:themeFill="background1" w:themeFillShade="D9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 Bold" w:hAnsi="Arial Bold" w:eastAsia="Times New Roman" w:cs="Arial"/>
                <w:b/>
                <w:color w:val="000000"/>
                <w:sz w:val="20"/>
                <w:szCs w:val="20"/>
              </w:rPr>
            </w:pPr>
            <w:r>
              <w:rPr>
                <w:rFonts w:ascii="Arial Bold" w:hAnsi="Arial Bold" w:eastAsia="Times New Roman" w:cs="Arial"/>
                <w:b/>
                <w:color w:val="000000"/>
              </w:rPr>
              <w:t>Quality Assurance processes used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Training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  <w:t>All saff on site got relovated qualification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Monitoring and maintenance of information sources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ascii="Arial" w:hAnsi="Arial" w:eastAsia="Times New Roman" w:cs="Arial"/>
                <w:bCs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ISO 9001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Resource availability and access within timeframe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宋体" w:cs="Arial"/>
                <w:bCs/>
                <w:sz w:val="20"/>
                <w:szCs w:val="20"/>
                <w:lang w:val="en-US" w:eastAsia="zh-CN"/>
              </w:rPr>
              <w:t>Al the resources wil be available on icloud and all steake holders will achieve access key on line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/>
              </w:rPr>
            </w:pPr>
            <w:r>
              <w:rPr>
                <w:rFonts w:ascii="Arial" w:hAnsi="Arial" w:eastAsia="Times New Roman" w:cs="Arial"/>
                <w:b/>
              </w:rPr>
              <w:t>Records management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color w:val="44546A" w:themeColor="text2"/>
                <w:sz w:val="20"/>
                <w:szCs w:val="20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Arial" w:hAnsi="Arial" w:eastAsia="宋体" w:cs="Arial"/>
                <w:bCs/>
                <w:color w:val="44546A" w:themeColor="text2"/>
                <w:sz w:val="20"/>
                <w:szCs w:val="20"/>
                <w:lang w:val="en-US" w:eastAsia="zh-CN"/>
                <w14:textFill>
                  <w14:solidFill>
                    <w14:schemeClr w14:val="tx2"/>
                  </w14:solidFill>
                </w14:textFill>
              </w:rPr>
              <w:t>All the records will be documented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5" w:hRule="atLeast"/>
        </w:trPr>
        <w:tc>
          <w:tcPr>
            <w:tcW w:w="10485" w:type="dxa"/>
            <w:gridSpan w:val="7"/>
            <w:shd w:val="clear" w:color="auto" w:fill="FFFFFF"/>
          </w:tcPr>
          <w:p>
            <w:pPr>
              <w:spacing w:before="144" w:beforeLines="60" w:after="144" w:afterLines="60"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Quality Improvement / amendments to be instigated</w:t>
            </w:r>
          </w:p>
          <w:p>
            <w:pPr>
              <w:spacing w:before="144" w:beforeLines="60" w:after="144" w:afterLines="60" w:line="276" w:lineRule="auto"/>
              <w:rPr>
                <w:rFonts w:hint="default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 xml:space="preserve">Safety: avoiding </w:t>
            </w:r>
            <w:r>
              <w:rPr>
                <w:rFonts w:hint="eastAsia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  <w:t>dangerous ,ovement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 xml:space="preserve">• Timeliness: </w:t>
            </w:r>
            <w:r>
              <w:rPr>
                <w:rFonts w:hint="eastAsia" w:ascii="Arial" w:hAnsi="Arial" w:eastAsia="宋体" w:cs="Arial"/>
                <w:bCs/>
                <w:smallCaps/>
                <w:color w:val="44546A"/>
                <w:sz w:val="20"/>
                <w:szCs w:val="20"/>
                <w:lang w:val="en-US" w:eastAsia="zh-CN"/>
              </w:rPr>
              <w:t xml:space="preserve">reporting all unsatisfied issues bv time </w:t>
            </w: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>.</w:t>
            </w:r>
          </w:p>
          <w:p>
            <w:pPr>
              <w:spacing w:before="144" w:beforeLines="60" w:after="144" w:afterLines="60" w:line="276" w:lineRule="auto"/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  <w:r>
              <w:rPr>
                <w:rFonts w:hint="eastAsia"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  <w:t>• Efficiency: avoiding waste.</w:t>
            </w:r>
          </w:p>
          <w:p>
            <w:pPr>
              <w:spacing w:before="144" w:beforeLines="60" w:after="144" w:afterLines="60" w:line="276" w:lineRule="auto"/>
              <w:rPr>
                <w:rFonts w:ascii="Arial" w:hAnsi="Arial" w:eastAsia="Times New Roman" w:cs="Arial"/>
                <w:bCs/>
                <w:smallCaps/>
                <w:color w:val="44546A"/>
                <w:sz w:val="20"/>
                <w:szCs w:val="20"/>
              </w:rPr>
            </w:pPr>
            <w:bookmarkStart w:id="6" w:name="_GoBack"/>
            <w:bookmarkEnd w:id="6"/>
          </w:p>
        </w:tc>
      </w:tr>
    </w:tbl>
    <w:p>
      <w:pPr>
        <w:spacing w:after="0" w:line="240" w:lineRule="auto"/>
        <w:rPr>
          <w:sz w:val="2"/>
          <w:szCs w:val="2"/>
        </w:rPr>
      </w:pP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134" w:right="720" w:bottom="720" w:left="720" w:header="680" w:footer="68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ial Bold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</w:p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  <w:r>
      <w:rPr>
        <w:rFonts w:ascii="Arial" w:hAnsi="Arial" w:eastAsia="Times New Roman" w:cs="Arial"/>
        <w:b/>
        <w:sz w:val="16"/>
        <w:szCs w:val="16"/>
      </w:rPr>
      <w:t>CSTC Pty Ltd_RTO#0699_</w:t>
    </w:r>
    <w:bookmarkStart w:id="5" w:name="_Hlk134525336"/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v1-0_10/02/2023</w:t>
        </w:r>
      </w:sdtContent>
    </w:sdt>
    <w:bookmarkEnd w:id="5"/>
    <w:r>
      <w:rPr>
        <w:rFonts w:ascii="Arial" w:hAnsi="Arial" w:eastAsia="Times New Roman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eastAsia="Times New Roman" w:cs="Arial"/>
          <w:b/>
          <w:sz w:val="16"/>
          <w:szCs w:val="16"/>
        </w:rPr>
        <w:id w:val="-358125695"/>
        <w:docPartObj>
          <w:docPartGallery w:val="AutoText"/>
        </w:docPartObj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-255511779"/>
            <w:docPartObj>
              <w:docPartGallery w:val="AutoText"/>
            </w:docPartObj>
          </w:sdtPr>
          <w:sdtEndPr>
            <w:rPr>
              <w:rFonts w:ascii="Arial" w:hAnsi="Arial" w:eastAsia="Times New Roman" w:cs="Arial"/>
              <w:b/>
              <w:sz w:val="16"/>
              <w:szCs w:val="16"/>
            </w:rPr>
          </w:sdtEndPr>
          <w:sdtContent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eastAsia="Times New Roman" w:cs="Arial"/>
        <w:b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auto" w:sz="4" w:space="1"/>
      </w:pBdr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</w:p>
  <w:p>
    <w:pPr>
      <w:pBdr>
        <w:top w:val="single" w:color="auto" w:sz="4" w:space="1"/>
      </w:pBdr>
      <w:tabs>
        <w:tab w:val="right" w:pos="9026"/>
      </w:tabs>
      <w:spacing w:after="0" w:line="240" w:lineRule="auto"/>
      <w:jc w:val="both"/>
      <w:rPr>
        <w:rFonts w:ascii="Arial" w:hAnsi="Arial" w:eastAsia="Times New Roman" w:cs="Arial"/>
        <w:b/>
        <w:sz w:val="16"/>
        <w:szCs w:val="16"/>
      </w:rPr>
    </w:pPr>
    <w:sdt>
      <w:sdtPr>
        <w:rPr>
          <w:rFonts w:ascii="Arial" w:hAnsi="Arial" w:eastAsia="Times New Roman" w:cs="Arial"/>
          <w:b/>
          <w:sz w:val="16"/>
          <w:szCs w:val="16"/>
        </w:rPr>
        <w:id w:val="2052884856"/>
        <w:docPartObj>
          <w:docPartGallery w:val="AutoText"/>
        </w:docPartObj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sdt>
          <w:sdtPr>
            <w:rPr>
              <w:rFonts w:ascii="Arial" w:hAnsi="Arial" w:eastAsia="Times New Roman" w:cs="Arial"/>
              <w:b/>
              <w:sz w:val="16"/>
              <w:szCs w:val="16"/>
            </w:rPr>
            <w:id w:val="305601562"/>
            <w:docPartObj>
              <w:docPartGallery w:val="AutoText"/>
            </w:docPartObj>
          </w:sdtPr>
          <w:sdtEndPr>
            <w:rPr>
              <w:rFonts w:ascii="Arial" w:hAnsi="Arial" w:eastAsia="Times New Roman" w:cs="Arial"/>
              <w:b/>
              <w:sz w:val="16"/>
              <w:szCs w:val="16"/>
            </w:rPr>
          </w:sdtEndPr>
          <w:sdtContent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2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eastAsia="Times New Roman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hAnsi="Arial" w:eastAsia="Times New Roman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eastAsia="Times New Roman" w:cs="Arial"/>
        <w:b/>
        <w:sz w:val="16"/>
        <w:szCs w:val="16"/>
      </w:rPr>
      <w:ptab w:relativeTo="margin" w:alignment="right" w:leader="none"/>
    </w:r>
    <w:r>
      <w:rPr>
        <w:rFonts w:ascii="Arial" w:hAnsi="Arial" w:eastAsia="Times New Roman" w:cs="Arial"/>
        <w:b/>
        <w:sz w:val="16"/>
        <w:szCs w:val="16"/>
      </w:rPr>
      <w:t>CSTC Pty Ltd_RTO#0699_</w:t>
    </w:r>
    <w:sdt>
      <w:sdtPr>
        <w:rPr>
          <w:rFonts w:ascii="Arial" w:hAnsi="Arial" w:eastAsia="Times New Roman" w:cs="Arial"/>
          <w:b/>
          <w:sz w:val="16"/>
          <w:szCs w:val="16"/>
        </w:rPr>
        <w:alias w:val="Status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>
        <w:rPr>
          <w:rFonts w:ascii="Arial" w:hAnsi="Arial" w:eastAsia="Times New Roman" w:cs="Arial"/>
          <w:b/>
          <w:sz w:val="16"/>
          <w:szCs w:val="16"/>
        </w:rPr>
      </w:sdtEndPr>
      <w:sdtContent>
        <w:r>
          <w:rPr>
            <w:rFonts w:ascii="Arial" w:hAnsi="Arial" w:eastAsia="Times New Roman" w:cs="Arial"/>
            <w:b/>
            <w:sz w:val="16"/>
            <w:szCs w:val="16"/>
          </w:rPr>
          <w:t>v1-0_10/02/2023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tabs>
        <w:tab w:val="right" w:pos="9072"/>
      </w:tabs>
      <w:spacing w:after="0" w:line="240" w:lineRule="auto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Fonts w:ascii="Arial" w:hAnsi="Arial" w:cs="Arial"/>
          <w:b/>
          <w:sz w:val="16"/>
          <w:szCs w:val="16"/>
        </w:rPr>
      </w:sdtEndPr>
      <w:sdtContent>
        <w:r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>
    <w:pPr>
      <w:pBdr>
        <w:bottom w:val="single" w:color="auto" w:sz="4" w:space="1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xODU4OTgyZTZjYjg0YzUzNzA1YzUxMmJhYmJhYWUifQ=="/>
  </w:docVars>
  <w:rsids>
    <w:rsidRoot w:val="00AA0F01"/>
    <w:rsid w:val="00042DC1"/>
    <w:rsid w:val="0008368F"/>
    <w:rsid w:val="00091AB3"/>
    <w:rsid w:val="000A359C"/>
    <w:rsid w:val="000E275F"/>
    <w:rsid w:val="000E6964"/>
    <w:rsid w:val="001E4066"/>
    <w:rsid w:val="002D412E"/>
    <w:rsid w:val="002E71A1"/>
    <w:rsid w:val="003B1C04"/>
    <w:rsid w:val="00405B7A"/>
    <w:rsid w:val="004A7014"/>
    <w:rsid w:val="004D2F03"/>
    <w:rsid w:val="004E50F2"/>
    <w:rsid w:val="00580D86"/>
    <w:rsid w:val="005C6694"/>
    <w:rsid w:val="005E11E6"/>
    <w:rsid w:val="00673CF1"/>
    <w:rsid w:val="006C37FD"/>
    <w:rsid w:val="00742C82"/>
    <w:rsid w:val="007639BF"/>
    <w:rsid w:val="00774DBB"/>
    <w:rsid w:val="00800479"/>
    <w:rsid w:val="008045D9"/>
    <w:rsid w:val="00863122"/>
    <w:rsid w:val="008727DC"/>
    <w:rsid w:val="009C5132"/>
    <w:rsid w:val="00A77466"/>
    <w:rsid w:val="00AA0F01"/>
    <w:rsid w:val="00AD63EE"/>
    <w:rsid w:val="00BA5E42"/>
    <w:rsid w:val="00BD7D15"/>
    <w:rsid w:val="00D73E5E"/>
    <w:rsid w:val="00D972DC"/>
    <w:rsid w:val="00E01439"/>
    <w:rsid w:val="00E01B94"/>
    <w:rsid w:val="00E3137C"/>
    <w:rsid w:val="00E47AA8"/>
    <w:rsid w:val="00E84220"/>
    <w:rsid w:val="00F10A38"/>
    <w:rsid w:val="00FA1572"/>
    <w:rsid w:val="00FA2BE9"/>
    <w:rsid w:val="00FA6297"/>
    <w:rsid w:val="00FC439C"/>
    <w:rsid w:val="449A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uiPriority w:val="99"/>
  </w:style>
  <w:style w:type="character" w:customStyle="1" w:styleId="7">
    <w:name w:val="Footer Char"/>
    <w:basedOn w:val="5"/>
    <w:link w:val="2"/>
    <w:uiPriority w:val="99"/>
  </w:style>
  <w:style w:type="paragraph" w:customStyle="1" w:styleId="8">
    <w:name w:val="(22) TA Hidden Written Response"/>
    <w:link w:val="9"/>
    <w:qFormat/>
    <w:uiPriority w:val="0"/>
    <w:pPr>
      <w:spacing w:after="0" w:line="480" w:lineRule="exact"/>
      <w:contextualSpacing/>
      <w:jc w:val="both"/>
    </w:pPr>
    <w:rPr>
      <w:rFonts w:ascii="Arial" w:hAnsi="Arial" w:cs="Arial" w:eastAsiaTheme="minorHAnsi"/>
      <w:vanish/>
      <w:color w:val="002060"/>
      <w:sz w:val="22"/>
      <w:szCs w:val="22"/>
      <w:lang w:val="en-AU" w:eastAsia="en-US" w:bidi="ar-SA"/>
    </w:rPr>
  </w:style>
  <w:style w:type="character" w:customStyle="1" w:styleId="9">
    <w:name w:val="(22) TA Hidden Written Response Char"/>
    <w:basedOn w:val="5"/>
    <w:link w:val="8"/>
    <w:uiPriority w:val="0"/>
    <w:rPr>
      <w:rFonts w:ascii="Arial" w:hAnsi="Arial" w:cs="Arial"/>
      <w:vanish/>
      <w:color w:val="002060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203</Words>
  <Characters>1161</Characters>
  <Lines>9</Lines>
  <Paragraphs>2</Paragraphs>
  <TotalTime>0</TotalTime>
  <ScaleCrop>false</ScaleCrop>
  <LinksUpToDate>false</LinksUpToDate>
  <CharactersWithSpaces>1362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2023-02-10T00:18:00Z</dcterms:created>
  <dc:creator>Heidi Newton</dc:creator>
  <cp:lastModifiedBy>Administrator</cp:lastModifiedBy>
  <cp:lastPrinted>2022-02-08T03:08:00Z</cp:lastPrinted>
  <dcterms:modified xsi:type="dcterms:W3CDTF">2023-10-10T11:25:38Z</dcterms:modified>
  <dc:subject>CPCCBC4008 Supervise site communication and administration processes for building and construction projects</dc:subject>
  <dc:title>Handout 1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42460283373A463189B82C7EDE2D0364_12</vt:lpwstr>
  </property>
</Properties>
</file>