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EC6" w:rsidRDefault="007F0EC6" w:rsidP="007F0EC6">
      <w:r>
        <w:rPr>
          <w:noProof/>
          <w:lang w:eastAsia="en-AU"/>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F7E37" w:rsidRPr="00361DB7" w:rsidRDefault="00CF7E37"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CF7E37" w:rsidRPr="00E623C6" w:rsidRDefault="00CF7E37"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F7E37" w:rsidRPr="00361DB7" w:rsidRDefault="00CF7E37"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CF7E37" w:rsidRPr="00E623C6" w:rsidRDefault="00CF7E37"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31034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F7E37" w:rsidRPr="00C376ED" w:rsidRDefault="00CF7E37"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F7E37" w:rsidRPr="00C376ED" w:rsidRDefault="00CF7E37" w:rsidP="007F0EC6">
                            <w:pPr>
                              <w:jc w:val="center"/>
                              <w:rPr>
                                <w:rFonts w:ascii="Arial" w:hAnsi="Arial" w:cs="Arial"/>
                                <w:sz w:val="20"/>
                              </w:rPr>
                            </w:pPr>
                          </w:p>
                          <w:p w:rsidR="00CF7E37" w:rsidRPr="00C376ED" w:rsidRDefault="00CF7E37"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F7E37" w:rsidRPr="00C376ED" w:rsidRDefault="00CF7E37"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F7E37" w:rsidRPr="00C376ED" w:rsidRDefault="00CF7E37" w:rsidP="007F0EC6">
                      <w:pPr>
                        <w:jc w:val="center"/>
                        <w:rPr>
                          <w:rFonts w:ascii="Arial" w:hAnsi="Arial" w:cs="Arial"/>
                          <w:sz w:val="20"/>
                        </w:rPr>
                      </w:pPr>
                    </w:p>
                    <w:p w:rsidR="00CF7E37" w:rsidRPr="00C376ED" w:rsidRDefault="00CF7E37"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310342">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4F112E" w:rsidP="00A5478E">
            <w:pPr>
              <w:rPr>
                <w:rFonts w:ascii="Arial" w:hAnsi="Arial" w:cs="Arial"/>
              </w:rPr>
            </w:pPr>
            <w:permStart w:id="1124996071" w:edGrp="everyone"/>
            <w:r>
              <w:rPr>
                <w:rFonts w:ascii="Arial" w:hAnsi="Arial" w:cs="Arial"/>
              </w:rPr>
              <w:t>Mark Hill</w:t>
            </w:r>
            <w:permEnd w:id="1124996071"/>
          </w:p>
        </w:tc>
      </w:tr>
      <w:tr w:rsidR="00A5478E" w:rsidRPr="00A5478E" w:rsidTr="00310342">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7-05-19T00:00:00Z">
              <w:dateFormat w:val="d/MM/yyyy"/>
              <w:lid w:val="en-AU"/>
              <w:storeMappedDataAs w:val="dateTime"/>
              <w:calendar w:val="gregorian"/>
            </w:date>
          </w:sdtPr>
          <w:sdtContent>
            <w:permStart w:id="1749108359" w:edGrp="everyone" w:displacedByCustomXml="prev"/>
            <w:tc>
              <w:tcPr>
                <w:tcW w:w="5583" w:type="dxa"/>
              </w:tcPr>
              <w:p w:rsidR="00A5478E" w:rsidRPr="00A5478E" w:rsidRDefault="004F112E" w:rsidP="00A5478E">
                <w:pPr>
                  <w:rPr>
                    <w:rFonts w:ascii="Arial" w:hAnsi="Arial" w:cs="Arial"/>
                  </w:rPr>
                </w:pPr>
                <w:r>
                  <w:rPr>
                    <w:rFonts w:ascii="Arial" w:hAnsi="Arial" w:cs="Arial"/>
                  </w:rPr>
                  <w:t>19/05/2017</w:t>
                </w:r>
              </w:p>
            </w:tc>
            <w:permEnd w:id="1749108359"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310342">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1642669670" w:edGrp="everyone"/>
            <w:permEnd w:id="1642669670"/>
          </w:p>
        </w:tc>
      </w:tr>
      <w:tr w:rsidR="00A5478E" w:rsidRPr="00A5478E" w:rsidTr="00310342">
        <w:tc>
          <w:tcPr>
            <w:tcW w:w="3652" w:type="dxa"/>
            <w:shd w:val="clear" w:color="auto" w:fill="D9D9D9" w:themeFill="background1" w:themeFillShade="D9"/>
          </w:tcPr>
          <w:p w:rsidR="00A5478E" w:rsidRPr="00A5478E" w:rsidRDefault="00A5478E" w:rsidP="00A5478E">
            <w:pPr>
              <w:rPr>
                <w:rFonts w:ascii="Arial" w:hAnsi="Arial" w:cs="Arial"/>
                <w:b/>
              </w:rPr>
            </w:pPr>
            <w:permStart w:id="660041085"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date w:fullDate="2017-05-21T00:00:00Z">
              <w:dateFormat w:val="d/MM/yyyy"/>
              <w:lid w:val="en-AU"/>
              <w:storeMappedDataAs w:val="dateTime"/>
              <w:calendar w:val="gregorian"/>
            </w:date>
          </w:sdtPr>
          <w:sdtContent>
            <w:tc>
              <w:tcPr>
                <w:tcW w:w="5583" w:type="dxa"/>
              </w:tcPr>
              <w:p w:rsidR="00A5478E" w:rsidRPr="00A5478E" w:rsidRDefault="004F112E" w:rsidP="00A5478E">
                <w:pPr>
                  <w:rPr>
                    <w:rFonts w:ascii="Arial" w:hAnsi="Arial" w:cs="Arial"/>
                  </w:rPr>
                </w:pPr>
                <w:r>
                  <w:rPr>
                    <w:rFonts w:ascii="Arial" w:hAnsi="Arial" w:cs="Arial"/>
                  </w:rPr>
                  <w:t>21/05/2017</w:t>
                </w:r>
              </w:p>
            </w:tc>
          </w:sdtContent>
        </w:sdt>
      </w:tr>
      <w:permEnd w:id="660041085"/>
      <w:tr w:rsidR="00A5478E" w:rsidRPr="00A5478E" w:rsidTr="00310342">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CF7E37"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461187458" w:edGrp="everyone"/>
                <w:r w:rsidR="00A5478E" w:rsidRPr="00A5478E">
                  <w:rPr>
                    <w:rFonts w:ascii="Segoe UI Symbol" w:hAnsi="Segoe UI Symbol" w:cs="Segoe UI Symbol"/>
                  </w:rPr>
                  <w:t>☐</w:t>
                </w:r>
                <w:permEnd w:id="461187458"/>
              </w:sdtContent>
            </w:sdt>
            <w:r w:rsidR="00A5478E" w:rsidRPr="00A5478E">
              <w:rPr>
                <w:rFonts w:ascii="Arial" w:hAnsi="Arial" w:cs="Arial"/>
              </w:rPr>
              <w:t xml:space="preserve"> Competent</w:t>
            </w:r>
          </w:p>
          <w:p w:rsidR="00A5478E" w:rsidRPr="00A5478E" w:rsidRDefault="00CF7E37"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640574777" w:edGrp="everyone"/>
                <w:r w:rsidR="00A5478E" w:rsidRPr="00A5478E">
                  <w:rPr>
                    <w:rFonts w:ascii="Segoe UI Symbol" w:hAnsi="Segoe UI Symbol" w:cs="Segoe UI Symbol"/>
                  </w:rPr>
                  <w:t>☐</w:t>
                </w:r>
                <w:permEnd w:id="1640574777"/>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6"/>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6"/>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6"/>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DE62FB" w:rsidP="000B016F">
            <w:pPr>
              <w:rPr>
                <w:rFonts w:ascii="Arial" w:hAnsi="Arial" w:cs="Arial"/>
              </w:rPr>
            </w:pPr>
            <w:permStart w:id="1700069815" w:edGrp="everyone"/>
            <w:r>
              <w:rPr>
                <w:rFonts w:ascii="Arial" w:hAnsi="Arial" w:cs="Arial"/>
              </w:rPr>
              <w:t>construction site</w:t>
            </w:r>
            <w:permEnd w:id="1700069815"/>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8B333F" w:rsidRPr="008B333F" w:rsidRDefault="004F112E" w:rsidP="008B333F">
            <w:pPr>
              <w:keepNext/>
              <w:rPr>
                <w:rFonts w:ascii="Arial" w:hAnsi="Arial" w:cs="Arial"/>
              </w:rPr>
            </w:pPr>
            <w:permStart w:id="2019572655" w:edGrp="everyone"/>
            <w:r>
              <w:rPr>
                <w:rFonts w:ascii="Arial" w:hAnsi="Arial" w:cs="Arial"/>
              </w:rPr>
              <w:t>Workplace Health and safety act 2011</w:t>
            </w:r>
            <w:permEnd w:id="2019572655"/>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Default="004F112E" w:rsidP="00A5478E">
            <w:pPr>
              <w:rPr>
                <w:rFonts w:ascii="Times-Roman" w:hAnsi="Times-Roman"/>
                <w:color w:val="000000"/>
                <w:sz w:val="24"/>
                <w:szCs w:val="24"/>
              </w:rPr>
            </w:pPr>
            <w:permStart w:id="1284591205" w:edGrp="everyone"/>
            <w:r>
              <w:rPr>
                <w:rStyle w:val="fontstyle01"/>
              </w:rPr>
              <w:t xml:space="preserve">49 When consultation is required: </w:t>
            </w:r>
            <w:r w:rsidRPr="004F112E">
              <w:rPr>
                <w:rFonts w:ascii="Times-Roman" w:hAnsi="Times-Roman"/>
                <w:color w:val="000000"/>
                <w:sz w:val="24"/>
                <w:szCs w:val="24"/>
              </w:rPr>
              <w:t>(iii) monitoring the health of workers; or</w:t>
            </w:r>
            <w:r w:rsidRPr="004F112E">
              <w:rPr>
                <w:rFonts w:ascii="Times-Roman" w:hAnsi="Times-Roman"/>
                <w:color w:val="000000"/>
              </w:rPr>
              <w:br/>
            </w:r>
            <w:r w:rsidRPr="004F112E">
              <w:rPr>
                <w:rFonts w:ascii="Times-Roman" w:hAnsi="Times-Roman"/>
                <w:color w:val="000000"/>
                <w:sz w:val="24"/>
                <w:szCs w:val="24"/>
              </w:rPr>
              <w:t>(iv) monitoring the conditions at any workplace under</w:t>
            </w:r>
            <w:r w:rsidRPr="004F112E">
              <w:rPr>
                <w:rFonts w:ascii="Times-Roman" w:hAnsi="Times-Roman"/>
                <w:color w:val="000000"/>
              </w:rPr>
              <w:br/>
            </w:r>
            <w:r w:rsidRPr="004F112E">
              <w:rPr>
                <w:rFonts w:ascii="Times-Roman" w:hAnsi="Times-Roman"/>
                <w:color w:val="000000"/>
                <w:sz w:val="24"/>
                <w:szCs w:val="24"/>
              </w:rPr>
              <w:t>the management or control of the person</w:t>
            </w:r>
            <w:r w:rsidRPr="004F112E">
              <w:rPr>
                <w:rFonts w:ascii="Times-Roman" w:hAnsi="Times-Roman"/>
                <w:color w:val="000000"/>
              </w:rPr>
              <w:br/>
            </w:r>
            <w:r w:rsidRPr="004F112E">
              <w:rPr>
                <w:rFonts w:ascii="Times-Roman" w:hAnsi="Times-Roman"/>
                <w:color w:val="000000"/>
                <w:sz w:val="24"/>
                <w:szCs w:val="24"/>
              </w:rPr>
              <w:t>conducting the business or undertaking; or</w:t>
            </w:r>
          </w:p>
          <w:p w:rsidR="008B333F" w:rsidRDefault="004F112E" w:rsidP="00A5478E">
            <w:pPr>
              <w:rPr>
                <w:rFonts w:ascii="Times-Roman" w:hAnsi="Times-Roman"/>
                <w:color w:val="000000"/>
                <w:sz w:val="24"/>
                <w:szCs w:val="24"/>
              </w:rPr>
            </w:pPr>
            <w:r>
              <w:rPr>
                <w:rStyle w:val="fontstyle01"/>
              </w:rPr>
              <w:t>68 Powers and functions of health and safety</w:t>
            </w:r>
            <w:r>
              <w:rPr>
                <w:rFonts w:ascii="Helvetica-Bold" w:hAnsi="Helvetica-Bold"/>
                <w:b/>
                <w:bCs/>
                <w:color w:val="000000"/>
              </w:rPr>
              <w:br/>
            </w:r>
            <w:r>
              <w:rPr>
                <w:rStyle w:val="fontstyle01"/>
              </w:rPr>
              <w:t>representatives</w:t>
            </w:r>
            <w:r w:rsidRPr="004F112E">
              <w:rPr>
                <w:rFonts w:ascii="Times-Roman" w:hAnsi="Times-Roman"/>
                <w:color w:val="000000"/>
                <w:sz w:val="24"/>
                <w:szCs w:val="24"/>
              </w:rPr>
              <w:t>(b) to monitor the measures taken by the person conducting</w:t>
            </w:r>
            <w:r w:rsidRPr="004F112E">
              <w:rPr>
                <w:rFonts w:ascii="Times-Roman" w:hAnsi="Times-Roman"/>
                <w:color w:val="000000"/>
              </w:rPr>
              <w:br/>
            </w:r>
            <w:r w:rsidRPr="004F112E">
              <w:rPr>
                <w:rFonts w:ascii="Times-Roman" w:hAnsi="Times-Roman"/>
                <w:color w:val="000000"/>
                <w:sz w:val="24"/>
                <w:szCs w:val="24"/>
              </w:rPr>
              <w:t>the relevant business or undertaking or that person’s</w:t>
            </w:r>
            <w:r w:rsidRPr="004F112E">
              <w:rPr>
                <w:rFonts w:ascii="Times-Roman" w:hAnsi="Times-Roman"/>
                <w:color w:val="000000"/>
              </w:rPr>
              <w:br/>
            </w:r>
            <w:r w:rsidRPr="004F112E">
              <w:rPr>
                <w:rFonts w:ascii="Times-Roman" w:hAnsi="Times-Roman"/>
                <w:color w:val="000000"/>
                <w:sz w:val="24"/>
                <w:szCs w:val="24"/>
              </w:rPr>
              <w:t>representative in compliance with this Act in relation to</w:t>
            </w:r>
            <w:r w:rsidRPr="004F112E">
              <w:rPr>
                <w:rFonts w:ascii="Times-Roman" w:hAnsi="Times-Roman"/>
                <w:color w:val="000000"/>
              </w:rPr>
              <w:br/>
            </w:r>
            <w:r w:rsidRPr="004F112E">
              <w:rPr>
                <w:rFonts w:ascii="Times-Roman" w:hAnsi="Times-Roman"/>
                <w:color w:val="000000"/>
                <w:sz w:val="24"/>
                <w:szCs w:val="24"/>
              </w:rPr>
              <w:t>workers in the work group; and</w:t>
            </w:r>
          </w:p>
          <w:p w:rsidR="008B333F" w:rsidRDefault="008B333F" w:rsidP="00A5478E">
            <w:pPr>
              <w:rPr>
                <w:rFonts w:ascii="Times-Roman" w:hAnsi="Times-Roman"/>
                <w:color w:val="000000"/>
                <w:sz w:val="24"/>
                <w:szCs w:val="24"/>
              </w:rPr>
            </w:pPr>
          </w:p>
          <w:p w:rsidR="000F0417" w:rsidRDefault="000F0417" w:rsidP="000F0417">
            <w:pPr>
              <w:shd w:val="clear" w:color="auto" w:fill="FFFFFF"/>
              <w:rPr>
                <w:rFonts w:ascii="Arial" w:hAnsi="Arial" w:cs="Arial"/>
                <w:b/>
                <w:bCs/>
                <w:color w:val="000000"/>
                <w:sz w:val="38"/>
                <w:szCs w:val="38"/>
              </w:rPr>
            </w:pPr>
            <w:r>
              <w:rPr>
                <w:rFonts w:ascii="Arial" w:hAnsi="Arial" w:cs="Arial"/>
                <w:b/>
                <w:bCs/>
                <w:color w:val="000000"/>
                <w:sz w:val="38"/>
                <w:szCs w:val="38"/>
              </w:rPr>
              <w:t>Work Health and Safety Regulation 2011</w:t>
            </w:r>
          </w:p>
          <w:p w:rsidR="000F0417" w:rsidRDefault="000F0417" w:rsidP="000F0417">
            <w:pPr>
              <w:shd w:val="clear" w:color="auto" w:fill="FFFFFF"/>
              <w:rPr>
                <w:rFonts w:ascii="Arial" w:hAnsi="Arial" w:cs="Arial"/>
                <w:color w:val="000000"/>
                <w:sz w:val="19"/>
                <w:szCs w:val="19"/>
              </w:rPr>
            </w:pPr>
            <w:r>
              <w:rPr>
                <w:rStyle w:val="currencyofversion"/>
                <w:rFonts w:ascii="Arial" w:hAnsi="Arial" w:cs="Arial"/>
                <w:color w:val="000000"/>
                <w:sz w:val="19"/>
                <w:szCs w:val="19"/>
              </w:rPr>
              <w:t>Current version for 8 July 2016 to date (accessed 19 May 2017 at 23:39)</w:t>
            </w:r>
          </w:p>
          <w:p w:rsidR="000F0417" w:rsidRDefault="00CF7E37" w:rsidP="000F0417">
            <w:pPr>
              <w:shd w:val="clear" w:color="auto" w:fill="FFFFFF"/>
              <w:textAlignment w:val="bottom"/>
              <w:rPr>
                <w:rFonts w:ascii="Arial" w:hAnsi="Arial" w:cs="Arial"/>
                <w:color w:val="003399"/>
                <w:sz w:val="18"/>
                <w:szCs w:val="18"/>
              </w:rPr>
            </w:pPr>
            <w:hyperlink r:id="rId9" w:anchor="/view/regulation/2011/674/chap3?" w:history="1">
              <w:r w:rsidR="000F0417">
                <w:rPr>
                  <w:rStyle w:val="Hyperlink"/>
                  <w:rFonts w:ascii="Verdana" w:hAnsi="Verdana" w:cs="Arial"/>
                  <w:color w:val="003399"/>
                  <w:sz w:val="18"/>
                  <w:szCs w:val="18"/>
                  <w:u w:val="none"/>
                </w:rPr>
                <w:t>Chapter 3</w:t>
              </w:r>
            </w:hyperlink>
            <w:r w:rsidR="000F0417">
              <w:rPr>
                <w:rStyle w:val="apple-converted-space"/>
                <w:rFonts w:ascii="Arial" w:hAnsi="Arial" w:cs="Arial"/>
                <w:color w:val="003399"/>
                <w:sz w:val="18"/>
                <w:szCs w:val="18"/>
              </w:rPr>
              <w:t> </w:t>
            </w:r>
            <w:r w:rsidR="000F0417">
              <w:rPr>
                <w:rStyle w:val="apple-converted-space"/>
                <w:rFonts w:ascii="FontAwesome" w:hAnsi="FontAwesome" w:cs="Arial"/>
                <w:color w:val="003399"/>
                <w:sz w:val="18"/>
                <w:szCs w:val="18"/>
              </w:rPr>
              <w:t> </w:t>
            </w:r>
            <w:hyperlink r:id="rId10" w:anchor="/view/regulation/2011/674/chap3/part3.2?" w:history="1">
              <w:r w:rsidR="000F0417">
                <w:rPr>
                  <w:rStyle w:val="Hyperlink"/>
                  <w:rFonts w:ascii="Verdana" w:hAnsi="Verdana" w:cs="Arial"/>
                  <w:color w:val="003399"/>
                  <w:sz w:val="18"/>
                  <w:szCs w:val="18"/>
                  <w:u w:val="none"/>
                </w:rPr>
                <w:t>Part 3.2</w:t>
              </w:r>
            </w:hyperlink>
            <w:r w:rsidR="000F0417">
              <w:rPr>
                <w:rStyle w:val="apple-converted-space"/>
                <w:rFonts w:ascii="FontAwesome" w:hAnsi="FontAwesome" w:cs="Arial"/>
                <w:color w:val="003399"/>
                <w:sz w:val="18"/>
                <w:szCs w:val="18"/>
              </w:rPr>
              <w:t>  </w:t>
            </w:r>
            <w:r w:rsidR="000F0417">
              <w:rPr>
                <w:rStyle w:val="nolink"/>
                <w:rFonts w:ascii="Verdana" w:hAnsi="Verdana" w:cs="Arial"/>
                <w:color w:val="003399"/>
                <w:sz w:val="18"/>
                <w:szCs w:val="18"/>
              </w:rPr>
              <w:t>Division 7</w:t>
            </w:r>
          </w:p>
          <w:p w:rsidR="000F0417" w:rsidRDefault="000F0417" w:rsidP="000F0417">
            <w:pPr>
              <w:shd w:val="clear" w:color="auto" w:fill="FFFFFF"/>
              <w:ind w:hanging="340"/>
              <w:rPr>
                <w:rFonts w:ascii="Arial" w:hAnsi="Arial" w:cs="Arial"/>
                <w:b/>
                <w:bCs/>
                <w:color w:val="000000"/>
                <w:sz w:val="29"/>
                <w:szCs w:val="29"/>
              </w:rPr>
            </w:pPr>
            <w:r>
              <w:rPr>
                <w:rFonts w:ascii="Arial" w:hAnsi="Arial" w:cs="Arial"/>
                <w:b/>
                <w:bCs/>
                <w:color w:val="000000"/>
                <w:sz w:val="29"/>
                <w:szCs w:val="29"/>
              </w:rPr>
              <w:t>Division 7</w:t>
            </w:r>
            <w:r>
              <w:rPr>
                <w:rStyle w:val="apple-converted-space"/>
                <w:rFonts w:ascii="Arial" w:hAnsi="Arial" w:cs="Arial"/>
                <w:b/>
                <w:bCs/>
                <w:color w:val="000000"/>
                <w:sz w:val="29"/>
                <w:szCs w:val="29"/>
              </w:rPr>
              <w:t> </w:t>
            </w:r>
            <w:r>
              <w:rPr>
                <w:rStyle w:val="frag-heading"/>
                <w:rFonts w:ascii="Arial" w:hAnsi="Arial" w:cs="Arial"/>
                <w:b/>
                <w:bCs/>
                <w:color w:val="000000"/>
                <w:sz w:val="29"/>
                <w:szCs w:val="29"/>
              </w:rPr>
              <w:t>Managing risks from airborne contaminants</w:t>
            </w:r>
          </w:p>
          <w:p w:rsidR="000F0417" w:rsidRDefault="000F0417" w:rsidP="000F0417">
            <w:pPr>
              <w:shd w:val="clear" w:color="auto" w:fill="FFFFFF"/>
              <w:ind w:hanging="340"/>
              <w:rPr>
                <w:rFonts w:ascii="Arial" w:hAnsi="Arial" w:cs="Arial"/>
                <w:color w:val="000000"/>
              </w:rPr>
            </w:pPr>
            <w:r>
              <w:rPr>
                <w:rStyle w:val="heading"/>
                <w:rFonts w:ascii="Arial" w:hAnsi="Arial" w:cs="Arial"/>
                <w:b/>
                <w:bCs/>
                <w:color w:val="000000"/>
              </w:rPr>
              <w:t>49</w:t>
            </w:r>
            <w:r>
              <w:rPr>
                <w:rFonts w:ascii="Arial" w:hAnsi="Arial" w:cs="Arial"/>
                <w:color w:val="000000"/>
              </w:rPr>
              <w:t>   </w:t>
            </w:r>
            <w:r>
              <w:rPr>
                <w:rStyle w:val="frag-heading"/>
                <w:rFonts w:ascii="Arial" w:hAnsi="Arial" w:cs="Arial"/>
                <w:b/>
                <w:bCs/>
                <w:color w:val="000000"/>
              </w:rPr>
              <w:t>Ensuring exposure standards for substances and mixtures not exceeded</w:t>
            </w:r>
          </w:p>
          <w:p w:rsidR="000F0417" w:rsidRDefault="000F0417" w:rsidP="000F0417">
            <w:pPr>
              <w:shd w:val="clear" w:color="auto" w:fill="FFFFFF"/>
              <w:rPr>
                <w:rFonts w:ascii="Times New Roman" w:hAnsi="Times New Roman" w:cs="Times New Roman"/>
                <w:color w:val="000000"/>
                <w:sz w:val="24"/>
                <w:szCs w:val="24"/>
              </w:rPr>
            </w:pPr>
            <w:r>
              <w:rPr>
                <w:color w:val="000000"/>
              </w:rPr>
              <w:t>A person conducting a business or undertaking at a workplace must ensure that no person at the workplace is exposed to a substance or mixture in an airborne concentration that exceeds the exposure standard for the substance or mixture.</w:t>
            </w:r>
          </w:p>
          <w:p w:rsidR="000F0417" w:rsidRDefault="000F0417" w:rsidP="000F0417">
            <w:pPr>
              <w:shd w:val="clear" w:color="auto" w:fill="FFFFFF"/>
              <w:rPr>
                <w:color w:val="000000"/>
              </w:rPr>
            </w:pPr>
            <w:r>
              <w:rPr>
                <w:color w:val="000000"/>
              </w:rPr>
              <w:t>Maximum penalty:</w:t>
            </w:r>
          </w:p>
          <w:p w:rsidR="000F0417" w:rsidRDefault="000F0417" w:rsidP="000F0417">
            <w:pPr>
              <w:shd w:val="clear" w:color="auto" w:fill="FFFFFF"/>
              <w:ind w:hanging="400"/>
              <w:rPr>
                <w:color w:val="000000"/>
              </w:rPr>
            </w:pPr>
            <w:r>
              <w:rPr>
                <w:color w:val="000000"/>
              </w:rPr>
              <w:t>(a)  in the case of an individual—$6,000, or</w:t>
            </w:r>
          </w:p>
          <w:p w:rsidR="000F0417" w:rsidRDefault="000F0417" w:rsidP="000F0417">
            <w:pPr>
              <w:shd w:val="clear" w:color="auto" w:fill="FFFFFF"/>
              <w:ind w:hanging="400"/>
              <w:rPr>
                <w:color w:val="000000"/>
              </w:rPr>
            </w:pPr>
            <w:r>
              <w:rPr>
                <w:color w:val="000000"/>
              </w:rPr>
              <w:t>(b)  in the case of a body corporate—$30,000.</w:t>
            </w:r>
          </w:p>
          <w:p w:rsidR="000F0417" w:rsidRDefault="000F0417" w:rsidP="000F0417">
            <w:pPr>
              <w:shd w:val="clear" w:color="auto" w:fill="FFFFFF"/>
              <w:ind w:hanging="340"/>
              <w:rPr>
                <w:rFonts w:ascii="Arial" w:hAnsi="Arial" w:cs="Arial"/>
                <w:color w:val="000000"/>
              </w:rPr>
            </w:pPr>
            <w:r>
              <w:rPr>
                <w:rStyle w:val="heading"/>
                <w:rFonts w:ascii="Arial" w:hAnsi="Arial" w:cs="Arial"/>
                <w:b/>
                <w:bCs/>
                <w:color w:val="000000"/>
              </w:rPr>
              <w:t>50</w:t>
            </w:r>
            <w:r>
              <w:rPr>
                <w:rFonts w:ascii="Arial" w:hAnsi="Arial" w:cs="Arial"/>
                <w:color w:val="000000"/>
              </w:rPr>
              <w:t>   </w:t>
            </w:r>
            <w:r>
              <w:rPr>
                <w:rStyle w:val="frag-heading"/>
                <w:rFonts w:ascii="Arial" w:hAnsi="Arial" w:cs="Arial"/>
                <w:b/>
                <w:bCs/>
                <w:color w:val="000000"/>
              </w:rPr>
              <w:t>Monitoring airborne contaminant levels</w:t>
            </w:r>
          </w:p>
          <w:p w:rsidR="000F0417" w:rsidRDefault="000F0417" w:rsidP="000F0417">
            <w:pPr>
              <w:shd w:val="clear" w:color="auto" w:fill="FFFFFF"/>
              <w:ind w:hanging="400"/>
              <w:rPr>
                <w:rFonts w:ascii="Times New Roman" w:hAnsi="Times New Roman" w:cs="Times New Roman"/>
                <w:color w:val="000000"/>
                <w:sz w:val="24"/>
                <w:szCs w:val="24"/>
              </w:rPr>
            </w:pPr>
            <w:r>
              <w:rPr>
                <w:color w:val="000000"/>
              </w:rPr>
              <w:t>(1)  A person conducting a business or undertaking at a workplace must ensure that air monitoring is carried out to determine the airborne concentration of a substance or mixture at the workplace to which an exposure standard applies if:</w:t>
            </w:r>
          </w:p>
          <w:p w:rsidR="000F0417" w:rsidRDefault="000F0417" w:rsidP="000F0417">
            <w:pPr>
              <w:shd w:val="clear" w:color="auto" w:fill="FFFFFF"/>
              <w:ind w:hanging="400"/>
              <w:rPr>
                <w:color w:val="000000"/>
              </w:rPr>
            </w:pPr>
            <w:r>
              <w:rPr>
                <w:color w:val="000000"/>
              </w:rPr>
              <w:t>(a)  the person is not certain on reasonable grounds whether or not the airborne concentration of the substance or mixture at the workplace exceeds the relevant exposure standard, or</w:t>
            </w:r>
          </w:p>
          <w:p w:rsidR="000F0417" w:rsidRDefault="000F0417" w:rsidP="000F0417">
            <w:pPr>
              <w:shd w:val="clear" w:color="auto" w:fill="FFFFFF"/>
              <w:ind w:hanging="400"/>
              <w:rPr>
                <w:color w:val="000000"/>
              </w:rPr>
            </w:pPr>
            <w:r>
              <w:rPr>
                <w:color w:val="000000"/>
              </w:rPr>
              <w:t>(b)  monitoring is necessary to determine whether there is a risk to health.</w:t>
            </w:r>
          </w:p>
          <w:p w:rsidR="000F0417" w:rsidRDefault="000F0417" w:rsidP="000F0417">
            <w:pPr>
              <w:shd w:val="clear" w:color="auto" w:fill="FFFFFF"/>
              <w:ind w:hanging="400"/>
              <w:rPr>
                <w:color w:val="000000"/>
              </w:rPr>
            </w:pPr>
            <w:r>
              <w:rPr>
                <w:color w:val="000000"/>
              </w:rPr>
              <w:t>Maximum penalty:</w:t>
            </w:r>
          </w:p>
          <w:p w:rsidR="000F0417" w:rsidRDefault="000F0417" w:rsidP="000F0417">
            <w:pPr>
              <w:shd w:val="clear" w:color="auto" w:fill="FFFFFF"/>
              <w:ind w:hanging="400"/>
              <w:rPr>
                <w:color w:val="000000"/>
              </w:rPr>
            </w:pPr>
            <w:r>
              <w:rPr>
                <w:color w:val="000000"/>
              </w:rPr>
              <w:t>(a)  in the case of an individual—$6,000, or</w:t>
            </w:r>
          </w:p>
          <w:p w:rsidR="000F0417" w:rsidRDefault="000F0417" w:rsidP="000F0417">
            <w:pPr>
              <w:shd w:val="clear" w:color="auto" w:fill="FFFFFF"/>
              <w:ind w:hanging="400"/>
              <w:rPr>
                <w:color w:val="000000"/>
              </w:rPr>
            </w:pPr>
            <w:r>
              <w:rPr>
                <w:color w:val="000000"/>
              </w:rPr>
              <w:t>(b)  in the case of a body corporate—$30,000.</w:t>
            </w:r>
          </w:p>
          <w:p w:rsidR="000F0417" w:rsidRDefault="000F0417" w:rsidP="000F0417">
            <w:pPr>
              <w:shd w:val="clear" w:color="auto" w:fill="FFFFFF"/>
              <w:ind w:hanging="400"/>
              <w:rPr>
                <w:color w:val="000000"/>
              </w:rPr>
            </w:pPr>
            <w:r>
              <w:rPr>
                <w:color w:val="000000"/>
              </w:rPr>
              <w:t xml:space="preserve">(2)  A person conducting a business or undertaking at a workplace must ensure that the results of air monitoring carried out under subclause (1) are recorded, and kept for 30 years after the date the </w:t>
            </w:r>
            <w:r>
              <w:rPr>
                <w:color w:val="000000"/>
              </w:rPr>
              <w:lastRenderedPageBreak/>
              <w:t>record is made.</w:t>
            </w:r>
          </w:p>
          <w:p w:rsidR="000F0417" w:rsidRDefault="000F0417" w:rsidP="000F0417">
            <w:pPr>
              <w:shd w:val="clear" w:color="auto" w:fill="FFFFFF"/>
              <w:ind w:hanging="400"/>
              <w:rPr>
                <w:color w:val="000000"/>
              </w:rPr>
            </w:pPr>
            <w:r>
              <w:rPr>
                <w:color w:val="000000"/>
              </w:rPr>
              <w:t>Maximum penalty:</w:t>
            </w:r>
          </w:p>
          <w:p w:rsidR="000F0417" w:rsidRDefault="000F0417" w:rsidP="000F0417">
            <w:pPr>
              <w:shd w:val="clear" w:color="auto" w:fill="FFFFFF"/>
              <w:ind w:hanging="400"/>
              <w:rPr>
                <w:color w:val="000000"/>
              </w:rPr>
            </w:pPr>
            <w:r>
              <w:rPr>
                <w:color w:val="000000"/>
              </w:rPr>
              <w:t>(a)  in the case of an individual—$1,250, or</w:t>
            </w:r>
          </w:p>
          <w:p w:rsidR="000F0417" w:rsidRDefault="000F0417" w:rsidP="000F0417">
            <w:pPr>
              <w:shd w:val="clear" w:color="auto" w:fill="FFFFFF"/>
              <w:ind w:hanging="400"/>
              <w:rPr>
                <w:color w:val="000000"/>
              </w:rPr>
            </w:pPr>
            <w:r>
              <w:rPr>
                <w:color w:val="000000"/>
              </w:rPr>
              <w:t>(b)  in the case of a body corporate—$6,000.</w:t>
            </w:r>
          </w:p>
          <w:p w:rsidR="000F0417" w:rsidRDefault="000F0417" w:rsidP="000F0417">
            <w:pPr>
              <w:shd w:val="clear" w:color="auto" w:fill="FFFFFF"/>
              <w:ind w:hanging="400"/>
              <w:rPr>
                <w:color w:val="000000"/>
              </w:rPr>
            </w:pPr>
            <w:r>
              <w:rPr>
                <w:color w:val="000000"/>
              </w:rPr>
              <w:t>(3)  A person conducting a business or undertaking at a workplace must ensure that the results of air monitoring carried out under subclause (1) are readily accessible to persons at the workplace who may be exposed to the substance or mixture.</w:t>
            </w:r>
          </w:p>
          <w:p w:rsidR="000F0417" w:rsidRDefault="000F0417" w:rsidP="000F0417">
            <w:pPr>
              <w:shd w:val="clear" w:color="auto" w:fill="FFFFFF"/>
              <w:ind w:hanging="400"/>
              <w:rPr>
                <w:color w:val="000000"/>
              </w:rPr>
            </w:pPr>
            <w:r>
              <w:rPr>
                <w:color w:val="000000"/>
              </w:rPr>
              <w:t>Maximum penalty:</w:t>
            </w:r>
          </w:p>
          <w:p w:rsidR="000F0417" w:rsidRDefault="000F0417" w:rsidP="000F0417">
            <w:pPr>
              <w:shd w:val="clear" w:color="auto" w:fill="FFFFFF"/>
              <w:ind w:hanging="400"/>
              <w:rPr>
                <w:color w:val="000000"/>
              </w:rPr>
            </w:pPr>
            <w:r>
              <w:rPr>
                <w:color w:val="000000"/>
              </w:rPr>
              <w:t>(a)  in the case of an individual—$3,600, or</w:t>
            </w:r>
          </w:p>
          <w:p w:rsidR="000F0417" w:rsidRDefault="000F0417" w:rsidP="000F0417">
            <w:pPr>
              <w:shd w:val="clear" w:color="auto" w:fill="FFFFFF"/>
              <w:ind w:hanging="400"/>
              <w:rPr>
                <w:color w:val="000000"/>
              </w:rPr>
            </w:pPr>
            <w:r>
              <w:rPr>
                <w:color w:val="000000"/>
              </w:rPr>
              <w:t>(b)  in the case of a body corporate—$18,000.</w:t>
            </w:r>
          </w:p>
          <w:p w:rsidR="008B333F" w:rsidRDefault="008B333F" w:rsidP="00A5478E">
            <w:pPr>
              <w:rPr>
                <w:rFonts w:ascii="Arial" w:hAnsi="Arial" w:cs="Arial"/>
              </w:rPr>
            </w:pPr>
          </w:p>
          <w:p w:rsidR="00310342" w:rsidRPr="0097180B" w:rsidRDefault="00310342" w:rsidP="00894846">
            <w:pPr>
              <w:numPr>
                <w:ilvl w:val="1"/>
                <w:numId w:val="13"/>
              </w:numPr>
              <w:rPr>
                <w:rFonts w:ascii="Arial" w:hAnsi="Arial" w:cs="Arial"/>
              </w:rPr>
            </w:pPr>
            <w:r w:rsidRPr="0097180B">
              <w:rPr>
                <w:rFonts w:ascii="Arial" w:hAnsi="Arial" w:cs="Arial"/>
              </w:rPr>
              <w:t xml:space="preserve">Sections 375-377 of the </w:t>
            </w:r>
            <w:r w:rsidRPr="0097180B">
              <w:rPr>
                <w:rFonts w:ascii="Arial" w:hAnsi="Arial" w:cs="Arial"/>
                <w:i/>
                <w:iCs/>
              </w:rPr>
              <w:t xml:space="preserve">Work Health and Safety Regulation 2011 </w:t>
            </w:r>
            <w:r w:rsidRPr="0097180B">
              <w:rPr>
                <w:rFonts w:ascii="Arial" w:hAnsi="Arial" w:cs="Arial"/>
              </w:rPr>
              <w:t>(Qld) requires  heath monitoring reports to be provided to the worker, regulator and PCBU, respectively.</w:t>
            </w:r>
          </w:p>
          <w:permEnd w:id="1284591205"/>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8B333F" w:rsidRPr="008B333F" w:rsidRDefault="00AD236C" w:rsidP="008B333F">
            <w:pPr>
              <w:keepNext/>
              <w:rPr>
                <w:rFonts w:ascii="Arial" w:hAnsi="Arial" w:cs="Arial"/>
              </w:rPr>
            </w:pPr>
            <w:permStart w:id="821761509" w:edGrp="everyone"/>
            <w:r>
              <w:rPr>
                <w:rFonts w:ascii="Arial" w:hAnsi="Arial" w:cs="Arial"/>
              </w:rPr>
              <w:t>WHS regulation 2011</w:t>
            </w:r>
            <w:permEnd w:id="821761509"/>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Default="000F6813" w:rsidP="00A5478E">
            <w:pPr>
              <w:rPr>
                <w:rFonts w:ascii="Helvetica-Bold" w:hAnsi="Helvetica-Bold"/>
                <w:b/>
                <w:bCs/>
                <w:color w:val="000000"/>
                <w:sz w:val="20"/>
                <w:szCs w:val="20"/>
              </w:rPr>
            </w:pPr>
            <w:permStart w:id="1920155841" w:edGrp="everyone"/>
            <w:r w:rsidRPr="000F6813">
              <w:rPr>
                <w:rFonts w:ascii="Helvetica-Bold" w:hAnsi="Helvetica-Bold"/>
                <w:b/>
                <w:bCs/>
                <w:color w:val="000000"/>
                <w:sz w:val="32"/>
                <w:szCs w:val="32"/>
              </w:rPr>
              <w:t>Schedule 14 Requirements for health</w:t>
            </w:r>
            <w:r w:rsidRPr="000F6813">
              <w:rPr>
                <w:rFonts w:ascii="Helvetica-Bold" w:hAnsi="Helvetica-Bold"/>
                <w:b/>
                <w:bCs/>
                <w:color w:val="000000"/>
                <w:sz w:val="32"/>
                <w:szCs w:val="32"/>
              </w:rPr>
              <w:br/>
              <w:t>monitoring</w:t>
            </w:r>
            <w:r w:rsidRPr="000F6813">
              <w:rPr>
                <w:rFonts w:ascii="Helvetica-Bold" w:hAnsi="Helvetica-Bold"/>
                <w:b/>
                <w:bCs/>
                <w:color w:val="000000"/>
                <w:sz w:val="32"/>
                <w:szCs w:val="32"/>
              </w:rPr>
              <w:br/>
            </w:r>
            <w:r w:rsidRPr="000F6813">
              <w:rPr>
                <w:rFonts w:ascii="Helvetica" w:hAnsi="Helvetica"/>
                <w:color w:val="000000"/>
                <w:sz w:val="24"/>
                <w:szCs w:val="24"/>
              </w:rPr>
              <w:t>sections 368, 370 and 406</w:t>
            </w:r>
            <w:r w:rsidRPr="000F6813">
              <w:rPr>
                <w:rFonts w:ascii="Helvetica" w:hAnsi="Helvetica"/>
                <w:color w:val="000000"/>
              </w:rPr>
              <w:br/>
            </w:r>
            <w:r w:rsidRPr="000F6813">
              <w:rPr>
                <w:rFonts w:ascii="Times-Bold" w:hAnsi="Times-Bold"/>
                <w:b/>
                <w:bCs/>
                <w:color w:val="000000"/>
                <w:sz w:val="24"/>
                <w:szCs w:val="24"/>
              </w:rPr>
              <w:t>Table 14.1 Hazardous chemicals (other than lead) requiring health</w:t>
            </w:r>
            <w:r w:rsidRPr="000F6813">
              <w:rPr>
                <w:rFonts w:ascii="Times-Bold" w:hAnsi="Times-Bold"/>
                <w:b/>
                <w:bCs/>
                <w:color w:val="000000"/>
              </w:rPr>
              <w:br/>
            </w:r>
            <w:r w:rsidRPr="000F6813">
              <w:rPr>
                <w:rFonts w:ascii="Times-Bold" w:hAnsi="Times-Bold"/>
                <w:b/>
                <w:bCs/>
                <w:color w:val="000000"/>
                <w:sz w:val="24"/>
                <w:szCs w:val="24"/>
              </w:rPr>
              <w:t>monitoring</w:t>
            </w:r>
            <w:r w:rsidRPr="000F6813">
              <w:rPr>
                <w:rFonts w:ascii="Times-Bold" w:hAnsi="Times-Bold"/>
                <w:b/>
                <w:bCs/>
                <w:color w:val="000000"/>
              </w:rPr>
              <w:br/>
            </w:r>
            <w:r w:rsidRPr="000F6813">
              <w:rPr>
                <w:rFonts w:ascii="Helvetica-Bold" w:hAnsi="Helvetica-Bold"/>
                <w:b/>
                <w:bCs/>
                <w:color w:val="000000"/>
                <w:sz w:val="20"/>
                <w:szCs w:val="20"/>
              </w:rPr>
              <w:t>Column 1 Column 2 Column 3</w:t>
            </w:r>
            <w:r w:rsidRPr="000F6813">
              <w:rPr>
                <w:rFonts w:ascii="Helvetica-Bold" w:hAnsi="Helvetica-Bold"/>
                <w:b/>
                <w:bCs/>
                <w:color w:val="000000"/>
                <w:sz w:val="20"/>
                <w:szCs w:val="20"/>
              </w:rPr>
              <w:br/>
              <w:t>Item Hazardous chemical Type of health monitoring</w:t>
            </w:r>
          </w:p>
          <w:p w:rsidR="008B333F" w:rsidRDefault="008B333F" w:rsidP="00A5478E">
            <w:pPr>
              <w:rPr>
                <w:rFonts w:ascii="Helvetica-Bold" w:hAnsi="Helvetica-Bold"/>
                <w:b/>
                <w:bCs/>
                <w:color w:val="000000"/>
                <w:sz w:val="20"/>
                <w:szCs w:val="20"/>
              </w:rPr>
            </w:pPr>
          </w:p>
          <w:p w:rsidR="008B333F" w:rsidRDefault="00AD236C" w:rsidP="00A5478E">
            <w:pPr>
              <w:rPr>
                <w:rStyle w:val="fontstyle21"/>
              </w:rPr>
            </w:pPr>
            <w:r>
              <w:rPr>
                <w:rStyle w:val="fontstyle01"/>
              </w:rPr>
              <w:t>7 Performance monitoring</w:t>
            </w:r>
            <w:r>
              <w:rPr>
                <w:rFonts w:ascii="Helvetica-Bold" w:hAnsi="Helvetica-Bold"/>
                <w:b/>
                <w:bCs/>
                <w:color w:val="000000"/>
              </w:rPr>
              <w:br/>
            </w:r>
            <w:r>
              <w:rPr>
                <w:rStyle w:val="fontstyle21"/>
              </w:rPr>
              <w:t>7.1 Performance standards for measuring the effectiveness of the</w:t>
            </w:r>
            <w:r>
              <w:rPr>
                <w:rFonts w:ascii="Times-Roman" w:hAnsi="Times-Roman"/>
                <w:color w:val="000000"/>
              </w:rPr>
              <w:br/>
            </w:r>
            <w:r>
              <w:rPr>
                <w:rStyle w:val="fontstyle21"/>
              </w:rPr>
              <w:t>safety management system, that—</w:t>
            </w:r>
            <w:r>
              <w:rPr>
                <w:rFonts w:ascii="Times-Roman" w:hAnsi="Times-Roman"/>
                <w:color w:val="000000"/>
              </w:rPr>
              <w:br/>
            </w:r>
            <w:r>
              <w:rPr>
                <w:rStyle w:val="fontstyle21"/>
              </w:rPr>
              <w:t>(a) relate to all aspects of the safety management system;</w:t>
            </w:r>
            <w:r>
              <w:rPr>
                <w:rFonts w:ascii="Times-Roman" w:hAnsi="Times-Roman"/>
                <w:color w:val="000000"/>
              </w:rPr>
              <w:br/>
            </w:r>
            <w:r>
              <w:rPr>
                <w:rStyle w:val="fontstyle21"/>
              </w:rPr>
              <w:t>and</w:t>
            </w:r>
            <w:r>
              <w:rPr>
                <w:rFonts w:ascii="Times-Roman" w:hAnsi="Times-Roman"/>
                <w:color w:val="000000"/>
              </w:rPr>
              <w:br/>
            </w:r>
            <w:r>
              <w:rPr>
                <w:rStyle w:val="fontstyle21"/>
              </w:rPr>
              <w:t>(b) are sufficiently detailed to ensure that the ability of the</w:t>
            </w:r>
            <w:r>
              <w:rPr>
                <w:rFonts w:ascii="Times-Roman" w:hAnsi="Times-Roman"/>
                <w:color w:val="000000"/>
              </w:rPr>
              <w:br/>
            </w:r>
            <w:r>
              <w:rPr>
                <w:rStyle w:val="fontstyle21"/>
              </w:rPr>
              <w:t>operator to ensure the effectiveness of all aspects of the</w:t>
            </w:r>
            <w:r>
              <w:rPr>
                <w:rFonts w:ascii="Times-Roman" w:hAnsi="Times-Roman"/>
                <w:color w:val="000000"/>
              </w:rPr>
              <w:br/>
            </w:r>
            <w:r>
              <w:rPr>
                <w:rStyle w:val="fontstyle21"/>
              </w:rPr>
              <w:t>safety management system is apparent from the</w:t>
            </w:r>
            <w:r>
              <w:rPr>
                <w:rFonts w:ascii="Times-Roman" w:hAnsi="Times-Roman"/>
                <w:color w:val="000000"/>
              </w:rPr>
              <w:br/>
            </w:r>
            <w:r>
              <w:rPr>
                <w:rStyle w:val="fontstyle21"/>
              </w:rPr>
              <w:t>documentation; and</w:t>
            </w:r>
            <w:r>
              <w:rPr>
                <w:rFonts w:ascii="Times-Roman" w:hAnsi="Times-Roman"/>
                <w:color w:val="000000"/>
              </w:rPr>
              <w:br/>
            </w:r>
            <w:r>
              <w:rPr>
                <w:rStyle w:val="fontstyle21"/>
              </w:rPr>
              <w:t>(c) include steps to be taken to continually improve all</w:t>
            </w:r>
            <w:r>
              <w:rPr>
                <w:rFonts w:ascii="Times-Roman" w:hAnsi="Times-Roman"/>
                <w:color w:val="000000"/>
              </w:rPr>
              <w:br/>
            </w:r>
            <w:r>
              <w:rPr>
                <w:rStyle w:val="fontstyle21"/>
              </w:rPr>
              <w:t>aspects of the safety management system.</w:t>
            </w:r>
            <w:r>
              <w:rPr>
                <w:rFonts w:ascii="Times-Roman" w:hAnsi="Times-Roman"/>
                <w:color w:val="000000"/>
              </w:rPr>
              <w:br/>
            </w:r>
            <w:r>
              <w:rPr>
                <w:rStyle w:val="fontstyle21"/>
              </w:rPr>
              <w:t>7.2 A description of the way in which these performance</w:t>
            </w:r>
            <w:r>
              <w:rPr>
                <w:rFonts w:ascii="Times-Roman" w:hAnsi="Times-Roman"/>
                <w:color w:val="000000"/>
              </w:rPr>
              <w:br/>
            </w:r>
            <w:r>
              <w:rPr>
                <w:rStyle w:val="fontstyle21"/>
              </w:rPr>
              <w:t>standards are to be met.</w:t>
            </w:r>
            <w:r>
              <w:rPr>
                <w:rFonts w:ascii="Times-Roman" w:hAnsi="Times-Roman"/>
                <w:color w:val="000000"/>
              </w:rPr>
              <w:br/>
            </w:r>
            <w:r>
              <w:rPr>
                <w:rStyle w:val="fontstyle21"/>
              </w:rPr>
              <w:t>7.3 Performance indicators for the effectiveness of control</w:t>
            </w:r>
            <w:r>
              <w:rPr>
                <w:rFonts w:ascii="Times-Roman" w:hAnsi="Times-Roman"/>
                <w:color w:val="000000"/>
              </w:rPr>
              <w:br/>
            </w:r>
            <w:r>
              <w:rPr>
                <w:rStyle w:val="fontstyle21"/>
              </w:rPr>
              <w:t>measures implemented, including—</w:t>
            </w:r>
            <w:r>
              <w:rPr>
                <w:rFonts w:ascii="Times-Roman" w:hAnsi="Times-Roman"/>
                <w:color w:val="000000"/>
              </w:rPr>
              <w:br/>
            </w:r>
            <w:r>
              <w:rPr>
                <w:rStyle w:val="fontstyle21"/>
              </w:rPr>
              <w:t>(a) tests of the effectiveness of the control measures; and</w:t>
            </w:r>
            <w:r>
              <w:rPr>
                <w:rFonts w:ascii="Times-Roman" w:hAnsi="Times-Roman"/>
                <w:color w:val="000000"/>
              </w:rPr>
              <w:br/>
            </w:r>
            <w:r>
              <w:rPr>
                <w:rStyle w:val="fontstyle21"/>
              </w:rPr>
              <w:t>(b) indicators of the failure of any control measure; and</w:t>
            </w:r>
            <w:r>
              <w:rPr>
                <w:rFonts w:ascii="Times-Roman" w:hAnsi="Times-Roman"/>
                <w:color w:val="000000"/>
              </w:rPr>
              <w:br/>
            </w:r>
            <w:r>
              <w:rPr>
                <w:rStyle w:val="fontstyle21"/>
              </w:rPr>
              <w:t>(c) actions to be taken in reporting any such failure; and</w:t>
            </w:r>
            <w:r>
              <w:rPr>
                <w:rFonts w:ascii="Times-Roman" w:hAnsi="Times-Roman"/>
                <w:color w:val="000000"/>
              </w:rPr>
              <w:br/>
            </w:r>
            <w:r>
              <w:rPr>
                <w:rStyle w:val="fontstyle21"/>
              </w:rPr>
              <w:t>(d) other corrective actions to be taken in the event of any</w:t>
            </w:r>
            <w:r>
              <w:rPr>
                <w:rFonts w:ascii="Times-Roman" w:hAnsi="Times-Roman"/>
                <w:color w:val="000000"/>
              </w:rPr>
              <w:br/>
            </w:r>
            <w:r>
              <w:rPr>
                <w:rStyle w:val="fontstyle21"/>
              </w:rPr>
              <w:t>such failure.</w:t>
            </w:r>
          </w:p>
          <w:p w:rsidR="00AD236C" w:rsidRDefault="00AD236C" w:rsidP="00A5478E">
            <w:pPr>
              <w:rPr>
                <w:rStyle w:val="fontstyle21"/>
              </w:rPr>
            </w:pPr>
          </w:p>
          <w:p w:rsidR="00AD236C" w:rsidRDefault="00AD236C" w:rsidP="00A5478E">
            <w:pPr>
              <w:rPr>
                <w:rStyle w:val="fontstyle21"/>
              </w:rPr>
            </w:pPr>
            <w:r>
              <w:rPr>
                <w:rStyle w:val="fontstyle21"/>
              </w:rPr>
              <w:t>section 19</w:t>
            </w:r>
          </w:p>
          <w:p w:rsidR="008B333F" w:rsidRDefault="00AD236C" w:rsidP="00A5478E">
            <w:pPr>
              <w:rPr>
                <w:rFonts w:ascii="Times-Roman" w:hAnsi="Times-Roman"/>
                <w:color w:val="000000"/>
                <w:sz w:val="24"/>
                <w:szCs w:val="24"/>
              </w:rPr>
            </w:pPr>
            <w:r w:rsidRPr="00AD236C">
              <w:rPr>
                <w:rFonts w:ascii="Times-BoldItalic" w:hAnsi="Times-BoldItalic"/>
                <w:b/>
                <w:bCs/>
                <w:i/>
                <w:iCs/>
                <w:color w:val="000000"/>
                <w:sz w:val="24"/>
                <w:szCs w:val="24"/>
              </w:rPr>
              <w:t xml:space="preserve">biological monitoring </w:t>
            </w:r>
            <w:r w:rsidRPr="00AD236C">
              <w:rPr>
                <w:rFonts w:ascii="Times-Roman" w:hAnsi="Times-Roman"/>
                <w:color w:val="000000"/>
                <w:sz w:val="24"/>
                <w:szCs w:val="24"/>
              </w:rPr>
              <w:t>means—</w:t>
            </w:r>
            <w:r w:rsidRPr="00AD236C">
              <w:rPr>
                <w:rFonts w:ascii="Times-Roman" w:hAnsi="Times-Roman"/>
                <w:color w:val="000000"/>
              </w:rPr>
              <w:br/>
            </w:r>
            <w:r w:rsidRPr="00AD236C">
              <w:rPr>
                <w:rFonts w:ascii="Times-Roman" w:hAnsi="Times-Roman"/>
                <w:color w:val="000000"/>
                <w:sz w:val="24"/>
                <w:szCs w:val="24"/>
              </w:rPr>
              <w:t>(a) the measurement and evaluation of a substance, or its</w:t>
            </w:r>
            <w:r w:rsidRPr="00AD236C">
              <w:rPr>
                <w:rFonts w:ascii="Times-Roman" w:hAnsi="Times-Roman"/>
                <w:color w:val="000000"/>
              </w:rPr>
              <w:br/>
            </w:r>
            <w:r w:rsidRPr="00AD236C">
              <w:rPr>
                <w:rFonts w:ascii="Times-Roman" w:hAnsi="Times-Roman"/>
                <w:color w:val="000000"/>
                <w:sz w:val="24"/>
                <w:szCs w:val="24"/>
              </w:rPr>
              <w:lastRenderedPageBreak/>
              <w:t>metabolites, in the body tissue, fluids or exhaled air of a</w:t>
            </w:r>
            <w:r w:rsidRPr="00AD236C">
              <w:rPr>
                <w:rFonts w:ascii="Times-Roman" w:hAnsi="Times-Roman"/>
                <w:color w:val="000000"/>
              </w:rPr>
              <w:br/>
            </w:r>
            <w:r w:rsidRPr="00AD236C">
              <w:rPr>
                <w:rFonts w:ascii="Times-Roman" w:hAnsi="Times-Roman"/>
                <w:color w:val="000000"/>
                <w:sz w:val="24"/>
                <w:szCs w:val="24"/>
              </w:rPr>
              <w:t>person exposed to the substance; or</w:t>
            </w:r>
            <w:r w:rsidRPr="00AD236C">
              <w:rPr>
                <w:rFonts w:ascii="Times-Roman" w:hAnsi="Times-Roman"/>
                <w:color w:val="000000"/>
              </w:rPr>
              <w:br/>
            </w:r>
            <w:r w:rsidRPr="00AD236C">
              <w:rPr>
                <w:rFonts w:ascii="Times-Roman" w:hAnsi="Times-Roman"/>
                <w:color w:val="000000"/>
                <w:sz w:val="24"/>
                <w:szCs w:val="24"/>
              </w:rPr>
              <w:t>(b) blood lead level monitoring.</w:t>
            </w:r>
            <w:r w:rsidRPr="00AD236C">
              <w:rPr>
                <w:rFonts w:ascii="Times-Roman" w:hAnsi="Times-Roman"/>
                <w:color w:val="000000"/>
              </w:rPr>
              <w:br/>
            </w:r>
            <w:r w:rsidRPr="00AD236C">
              <w:rPr>
                <w:rFonts w:ascii="Times-BoldItalic" w:hAnsi="Times-BoldItalic"/>
                <w:b/>
                <w:bCs/>
                <w:i/>
                <w:iCs/>
                <w:color w:val="000000"/>
                <w:sz w:val="24"/>
                <w:szCs w:val="24"/>
              </w:rPr>
              <w:t xml:space="preserve">blood lead level </w:t>
            </w:r>
            <w:r w:rsidRPr="00AD236C">
              <w:rPr>
                <w:rFonts w:ascii="Times-Roman" w:hAnsi="Times-Roman"/>
                <w:color w:val="000000"/>
                <w:sz w:val="24"/>
                <w:szCs w:val="24"/>
              </w:rPr>
              <w:t>means the concentration of lead in whole</w:t>
            </w:r>
            <w:r w:rsidRPr="00AD236C">
              <w:rPr>
                <w:rFonts w:ascii="Times-Roman" w:hAnsi="Times-Roman"/>
                <w:color w:val="000000"/>
              </w:rPr>
              <w:br/>
            </w:r>
            <w:r w:rsidRPr="00AD236C">
              <w:rPr>
                <w:rFonts w:ascii="Times-Roman" w:hAnsi="Times-Roman"/>
                <w:color w:val="000000"/>
                <w:sz w:val="24"/>
                <w:szCs w:val="24"/>
              </w:rPr>
              <w:t>blood expressed in micromoles per litre (</w:t>
            </w:r>
            <w:r w:rsidRPr="00AD236C">
              <w:rPr>
                <w:rFonts w:ascii="Symbol" w:hAnsi="Symbol"/>
                <w:color w:val="000000"/>
                <w:sz w:val="24"/>
                <w:szCs w:val="24"/>
              </w:rPr>
              <w:t></w:t>
            </w:r>
            <w:r w:rsidRPr="00AD236C">
              <w:rPr>
                <w:rFonts w:ascii="Times-Roman" w:hAnsi="Times-Roman"/>
                <w:color w:val="000000"/>
                <w:sz w:val="24"/>
                <w:szCs w:val="24"/>
              </w:rPr>
              <w:t>mol/L) or</w:t>
            </w:r>
            <w:r w:rsidRPr="00AD236C">
              <w:rPr>
                <w:rFonts w:ascii="Times-Roman" w:hAnsi="Times-Roman"/>
                <w:color w:val="000000"/>
              </w:rPr>
              <w:br/>
            </w:r>
            <w:r w:rsidRPr="00AD236C">
              <w:rPr>
                <w:rFonts w:ascii="Times-Roman" w:hAnsi="Times-Roman"/>
                <w:color w:val="000000"/>
                <w:sz w:val="24"/>
                <w:szCs w:val="24"/>
              </w:rPr>
              <w:t>micrograms per decilitre (</w:t>
            </w:r>
            <w:r w:rsidRPr="00AD236C">
              <w:rPr>
                <w:rFonts w:ascii="Symbol" w:hAnsi="Symbol"/>
                <w:color w:val="000000"/>
                <w:sz w:val="24"/>
                <w:szCs w:val="24"/>
              </w:rPr>
              <w:t></w:t>
            </w:r>
            <w:r w:rsidRPr="00AD236C">
              <w:rPr>
                <w:rFonts w:ascii="Times-Roman" w:hAnsi="Times-Roman"/>
                <w:color w:val="000000"/>
                <w:sz w:val="24"/>
                <w:szCs w:val="24"/>
              </w:rPr>
              <w:t>g/dL).</w:t>
            </w:r>
            <w:r w:rsidRPr="00AD236C">
              <w:rPr>
                <w:rFonts w:ascii="Times-Roman" w:hAnsi="Times-Roman"/>
                <w:color w:val="000000"/>
              </w:rPr>
              <w:br/>
            </w:r>
            <w:r w:rsidRPr="00AD236C">
              <w:rPr>
                <w:rFonts w:ascii="Times-BoldItalic" w:hAnsi="Times-BoldItalic"/>
                <w:b/>
                <w:bCs/>
                <w:i/>
                <w:iCs/>
                <w:color w:val="000000"/>
                <w:sz w:val="24"/>
                <w:szCs w:val="24"/>
              </w:rPr>
              <w:t xml:space="preserve">blood lead level monitoring </w:t>
            </w:r>
            <w:r w:rsidRPr="00AD236C">
              <w:rPr>
                <w:rFonts w:ascii="Times-Roman" w:hAnsi="Times-Roman"/>
                <w:color w:val="000000"/>
                <w:sz w:val="24"/>
                <w:szCs w:val="24"/>
              </w:rPr>
              <w:t>means the testing of the venous</w:t>
            </w:r>
            <w:r w:rsidRPr="00AD236C">
              <w:rPr>
                <w:rFonts w:ascii="Times-Roman" w:hAnsi="Times-Roman"/>
                <w:color w:val="000000"/>
              </w:rPr>
              <w:br/>
            </w:r>
            <w:r w:rsidRPr="00AD236C">
              <w:rPr>
                <w:rFonts w:ascii="Times-Roman" w:hAnsi="Times-Roman"/>
                <w:color w:val="000000"/>
                <w:sz w:val="24"/>
                <w:szCs w:val="24"/>
              </w:rPr>
              <w:t>or capillary blood of a person by a laboratory accredited by</w:t>
            </w:r>
            <w:r w:rsidRPr="00AD236C">
              <w:rPr>
                <w:rFonts w:ascii="Times-Roman" w:hAnsi="Times-Roman"/>
                <w:color w:val="000000"/>
              </w:rPr>
              <w:br/>
            </w:r>
            <w:r w:rsidRPr="00AD236C">
              <w:rPr>
                <w:rFonts w:ascii="Times-Roman" w:hAnsi="Times-Roman"/>
                <w:color w:val="000000"/>
                <w:sz w:val="24"/>
                <w:szCs w:val="24"/>
              </w:rPr>
              <w:t>NATA, under the supervision of a registered medical</w:t>
            </w:r>
            <w:r w:rsidRPr="00AD236C">
              <w:rPr>
                <w:rFonts w:ascii="Times-Roman" w:hAnsi="Times-Roman"/>
                <w:color w:val="000000"/>
              </w:rPr>
              <w:br/>
            </w:r>
            <w:r w:rsidRPr="00AD236C">
              <w:rPr>
                <w:rFonts w:ascii="Times-Roman" w:hAnsi="Times-Roman"/>
                <w:color w:val="000000"/>
                <w:sz w:val="24"/>
                <w:szCs w:val="24"/>
              </w:rPr>
              <w:t>practitioner, to determine the blood lead level</w:t>
            </w:r>
          </w:p>
          <w:p w:rsidR="00C36CBD" w:rsidRDefault="00C36CBD" w:rsidP="00A5478E">
            <w:pPr>
              <w:rPr>
                <w:rFonts w:ascii="Times-Roman" w:hAnsi="Times-Roman"/>
                <w:color w:val="000000"/>
                <w:sz w:val="24"/>
                <w:szCs w:val="24"/>
              </w:rPr>
            </w:pPr>
          </w:p>
          <w:p w:rsidR="00C36CBD" w:rsidRDefault="00C36CBD" w:rsidP="00A5478E">
            <w:pPr>
              <w:rPr>
                <w:rFonts w:ascii="Times-Roman" w:hAnsi="Times-Roman"/>
                <w:color w:val="000000"/>
                <w:sz w:val="24"/>
                <w:szCs w:val="24"/>
              </w:rPr>
            </w:pPr>
            <w:r w:rsidRPr="00C36CBD">
              <w:rPr>
                <w:rFonts w:ascii="Times-BoldItalic" w:hAnsi="Times-BoldItalic"/>
                <w:b/>
                <w:bCs/>
                <w:i/>
                <w:iCs/>
                <w:color w:val="000000"/>
                <w:sz w:val="24"/>
                <w:szCs w:val="24"/>
              </w:rPr>
              <w:t>health monitoring</w:t>
            </w:r>
            <w:r w:rsidRPr="00C36CBD">
              <w:rPr>
                <w:rFonts w:ascii="Times-Roman" w:hAnsi="Times-Roman"/>
                <w:color w:val="000000"/>
                <w:sz w:val="24"/>
                <w:szCs w:val="24"/>
              </w:rPr>
              <w:t>, of a person, means monitoring the person</w:t>
            </w:r>
            <w:r w:rsidRPr="00C36CBD">
              <w:rPr>
                <w:rFonts w:ascii="Times-Roman" w:hAnsi="Times-Roman"/>
                <w:color w:val="000000"/>
              </w:rPr>
              <w:br/>
            </w:r>
            <w:r w:rsidRPr="00C36CBD">
              <w:rPr>
                <w:rFonts w:ascii="Times-Roman" w:hAnsi="Times-Roman"/>
                <w:color w:val="000000"/>
                <w:sz w:val="24"/>
                <w:szCs w:val="24"/>
              </w:rPr>
              <w:t>to identify changes in the person’s health status because of</w:t>
            </w:r>
            <w:r w:rsidRPr="00C36CBD">
              <w:rPr>
                <w:rFonts w:ascii="Times-Roman" w:hAnsi="Times-Roman"/>
                <w:color w:val="000000"/>
              </w:rPr>
              <w:br/>
            </w:r>
            <w:r w:rsidRPr="00C36CBD">
              <w:rPr>
                <w:rFonts w:ascii="Times-Roman" w:hAnsi="Times-Roman"/>
                <w:color w:val="000000"/>
                <w:sz w:val="24"/>
                <w:szCs w:val="24"/>
              </w:rPr>
              <w:t>exposure to particular substances.</w:t>
            </w:r>
          </w:p>
          <w:p w:rsidR="00C36CBD" w:rsidRDefault="00C36CBD" w:rsidP="00A5478E">
            <w:pPr>
              <w:rPr>
                <w:rFonts w:ascii="Times-Roman" w:hAnsi="Times-Roman"/>
                <w:color w:val="000000"/>
                <w:sz w:val="24"/>
                <w:szCs w:val="24"/>
              </w:rPr>
            </w:pPr>
          </w:p>
          <w:p w:rsidR="00C36CBD" w:rsidRDefault="00C36CBD" w:rsidP="00A5478E">
            <w:pPr>
              <w:rPr>
                <w:rFonts w:ascii="Times-Roman" w:hAnsi="Times-Roman"/>
                <w:color w:val="000000"/>
                <w:sz w:val="24"/>
                <w:szCs w:val="24"/>
              </w:rPr>
            </w:pPr>
            <w:r w:rsidRPr="00C36CBD">
              <w:rPr>
                <w:rFonts w:ascii="Times-BoldItalic" w:hAnsi="Times-BoldItalic"/>
                <w:b/>
                <w:bCs/>
                <w:i/>
                <w:iCs/>
                <w:color w:val="000000"/>
                <w:sz w:val="24"/>
                <w:szCs w:val="24"/>
              </w:rPr>
              <w:t>independent</w:t>
            </w:r>
            <w:r w:rsidRPr="00C36CBD">
              <w:rPr>
                <w:rFonts w:ascii="Times-Roman" w:hAnsi="Times-Roman"/>
                <w:color w:val="000000"/>
                <w:sz w:val="24"/>
                <w:szCs w:val="24"/>
              </w:rPr>
              <w:t>, for clearance inspections and air monitoring</w:t>
            </w:r>
            <w:r w:rsidRPr="00C36CBD">
              <w:rPr>
                <w:rFonts w:ascii="Times-Roman" w:hAnsi="Times-Roman"/>
                <w:color w:val="000000"/>
              </w:rPr>
              <w:br/>
            </w:r>
            <w:r w:rsidRPr="00C36CBD">
              <w:rPr>
                <w:rFonts w:ascii="Times-Roman" w:hAnsi="Times-Roman"/>
                <w:color w:val="000000"/>
                <w:sz w:val="24"/>
                <w:szCs w:val="24"/>
              </w:rPr>
              <w:t>under chapter 8, means—</w:t>
            </w:r>
            <w:r w:rsidRPr="00C36CBD">
              <w:rPr>
                <w:rFonts w:ascii="Times-Roman" w:hAnsi="Times-Roman"/>
                <w:color w:val="000000"/>
              </w:rPr>
              <w:br/>
            </w:r>
            <w:r w:rsidRPr="00C36CBD">
              <w:rPr>
                <w:rFonts w:ascii="Times-Roman" w:hAnsi="Times-Roman"/>
                <w:color w:val="000000"/>
                <w:sz w:val="24"/>
                <w:szCs w:val="24"/>
              </w:rPr>
              <w:t>(a) for a competent person for a clearance inspection under</w:t>
            </w:r>
            <w:r w:rsidRPr="00C36CBD">
              <w:rPr>
                <w:rFonts w:ascii="Times-Roman" w:hAnsi="Times-Roman"/>
                <w:color w:val="000000"/>
              </w:rPr>
              <w:br/>
            </w:r>
            <w:r w:rsidRPr="00C36CBD">
              <w:rPr>
                <w:rFonts w:ascii="Times-Roman" w:hAnsi="Times-Roman"/>
                <w:color w:val="000000"/>
                <w:sz w:val="24"/>
                <w:szCs w:val="24"/>
              </w:rPr>
              <w:t>section 473—not involved in the removal of the asbestos</w:t>
            </w:r>
            <w:r w:rsidRPr="00C36CBD">
              <w:rPr>
                <w:rFonts w:ascii="Times-Roman" w:hAnsi="Times-Roman"/>
                <w:color w:val="000000"/>
              </w:rPr>
              <w:br/>
            </w:r>
            <w:r w:rsidRPr="00C36CBD">
              <w:rPr>
                <w:rFonts w:ascii="Times-Roman" w:hAnsi="Times-Roman"/>
                <w:color w:val="000000"/>
                <w:sz w:val="24"/>
                <w:szCs w:val="24"/>
              </w:rPr>
              <w:t>in relation to which the inspection is to be conducted; or</w:t>
            </w:r>
            <w:r w:rsidRPr="00C36CBD">
              <w:rPr>
                <w:rFonts w:ascii="Times-Roman" w:hAnsi="Times-Roman"/>
                <w:color w:val="000000"/>
              </w:rPr>
              <w:br/>
            </w:r>
            <w:r w:rsidRPr="00C36CBD">
              <w:rPr>
                <w:rFonts w:ascii="Times-Roman" w:hAnsi="Times-Roman"/>
                <w:color w:val="000000"/>
                <w:sz w:val="24"/>
                <w:szCs w:val="24"/>
              </w:rPr>
              <w:t>(b) otherwise—not involved in the removal of the asbestos</w:t>
            </w:r>
            <w:r w:rsidRPr="00C36CBD">
              <w:rPr>
                <w:rFonts w:ascii="Times-Roman" w:hAnsi="Times-Roman"/>
                <w:color w:val="000000"/>
              </w:rPr>
              <w:br/>
            </w:r>
            <w:r w:rsidRPr="00C36CBD">
              <w:rPr>
                <w:rFonts w:ascii="Times-Roman" w:hAnsi="Times-Roman"/>
                <w:color w:val="000000"/>
                <w:sz w:val="24"/>
                <w:szCs w:val="24"/>
              </w:rPr>
              <w:t>or a business or undertaking involved in the removal of</w:t>
            </w:r>
            <w:r w:rsidRPr="00C36CBD">
              <w:rPr>
                <w:rFonts w:ascii="Times-Roman" w:hAnsi="Times-Roman"/>
                <w:color w:val="000000"/>
              </w:rPr>
              <w:br/>
            </w:r>
            <w:r w:rsidRPr="00C36CBD">
              <w:rPr>
                <w:rFonts w:ascii="Times-Roman" w:hAnsi="Times-Roman"/>
                <w:color w:val="000000"/>
                <w:sz w:val="24"/>
                <w:szCs w:val="24"/>
              </w:rPr>
              <w:t>the asbestos.</w:t>
            </w:r>
          </w:p>
          <w:p w:rsidR="00CC7EB9" w:rsidRDefault="00CC7EB9" w:rsidP="00A5478E">
            <w:pPr>
              <w:rPr>
                <w:rFonts w:ascii="Times-Roman" w:hAnsi="Times-Roman"/>
                <w:color w:val="000000"/>
                <w:sz w:val="24"/>
                <w:szCs w:val="24"/>
              </w:rPr>
            </w:pPr>
          </w:p>
          <w:p w:rsidR="00CC7EB9" w:rsidRDefault="00CC7EB9" w:rsidP="00A5478E">
            <w:pPr>
              <w:rPr>
                <w:rStyle w:val="fontstyle21"/>
              </w:rPr>
            </w:pPr>
            <w:r>
              <w:rPr>
                <w:rFonts w:ascii="Times-Roman" w:hAnsi="Times-Roman"/>
                <w:color w:val="000000"/>
                <w:sz w:val="24"/>
                <w:szCs w:val="24"/>
              </w:rPr>
              <w:t>p62,75,325, division 6 325-440, p 664</w:t>
            </w:r>
          </w:p>
          <w:permEnd w:id="1920155841"/>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8B333F" w:rsidRPr="008B333F" w:rsidRDefault="00236674" w:rsidP="005C5012">
            <w:pPr>
              <w:keepNext/>
              <w:rPr>
                <w:rFonts w:ascii="Arial" w:hAnsi="Arial" w:cs="Arial"/>
              </w:rPr>
            </w:pPr>
            <w:permStart w:id="1354589682" w:edGrp="everyone"/>
            <w:r w:rsidRPr="00236674">
              <w:rPr>
                <w:rFonts w:ascii="Arial" w:hAnsi="Arial" w:cs="Arial"/>
              </w:rPr>
              <w:t>ManagingRisksHazardousChemicals.pdf</w:t>
            </w:r>
            <w:permEnd w:id="1354589682"/>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3338A" w:rsidRPr="0083338A" w:rsidRDefault="0083338A" w:rsidP="0083338A">
            <w:pPr>
              <w:rPr>
                <w:rFonts w:ascii="Times New Roman" w:eastAsia="Times New Roman" w:hAnsi="Times New Roman" w:cs="Times New Roman"/>
                <w:sz w:val="24"/>
                <w:szCs w:val="24"/>
                <w:lang w:eastAsia="en-AU"/>
              </w:rPr>
            </w:pPr>
            <w:permStart w:id="220607501" w:edGrp="everyone"/>
            <w:r w:rsidRPr="0083338A">
              <w:rPr>
                <w:rFonts w:ascii="Gotham-Bold" w:eastAsia="Times New Roman" w:hAnsi="Gotham-Bold" w:cs="Times New Roman"/>
                <w:b/>
                <w:bCs/>
                <w:color w:val="939598"/>
                <w:sz w:val="20"/>
                <w:szCs w:val="20"/>
                <w:lang w:eastAsia="en-AU"/>
              </w:rPr>
              <w:t xml:space="preserve">.3 </w:t>
            </w:r>
            <w:r w:rsidRPr="0083338A">
              <w:rPr>
                <w:rFonts w:ascii="Gotham-Book" w:eastAsia="Times New Roman" w:hAnsi="Gotham-Book" w:cs="Times New Roman"/>
                <w:color w:val="231F20"/>
                <w:sz w:val="30"/>
                <w:szCs w:val="30"/>
                <w:lang w:eastAsia="en-AU"/>
              </w:rPr>
              <w:t>What is required to manage the risks associated</w:t>
            </w:r>
            <w:r w:rsidRPr="0083338A">
              <w:rPr>
                <w:rFonts w:ascii="Gotham-Book" w:eastAsia="Times New Roman" w:hAnsi="Gotham-Book" w:cs="Times New Roman"/>
                <w:color w:val="231F20"/>
                <w:sz w:val="30"/>
                <w:szCs w:val="30"/>
                <w:lang w:eastAsia="en-AU"/>
              </w:rPr>
              <w:br/>
              <w:t>with hazardous chemicals?</w:t>
            </w:r>
            <w:r w:rsidRPr="0083338A">
              <w:rPr>
                <w:rFonts w:ascii="Gotham-Bold" w:eastAsia="Times New Roman" w:hAnsi="Gotham-Bold" w:cs="Times New Roman"/>
                <w:b/>
                <w:bCs/>
                <w:color w:val="939598"/>
                <w:sz w:val="20"/>
                <w:szCs w:val="20"/>
                <w:lang w:eastAsia="en-AU"/>
              </w:rPr>
              <w:t xml:space="preserve"> 1.5 </w:t>
            </w:r>
            <w:r w:rsidRPr="0083338A">
              <w:rPr>
                <w:rFonts w:ascii="Gotham-Book" w:eastAsia="Times New Roman" w:hAnsi="Gotham-Book" w:cs="Times New Roman"/>
                <w:color w:val="231F20"/>
                <w:sz w:val="30"/>
                <w:szCs w:val="30"/>
                <w:lang w:eastAsia="en-AU"/>
              </w:rPr>
              <w:t>Exposure standards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26"/>
            </w:tblGrid>
            <w:tr w:rsidR="0083338A" w:rsidRPr="0083338A" w:rsidTr="0083338A">
              <w:tc>
                <w:tcPr>
                  <w:tcW w:w="8926" w:type="dxa"/>
                  <w:tcBorders>
                    <w:top w:val="single" w:sz="4" w:space="0" w:color="auto"/>
                    <w:left w:val="single" w:sz="4" w:space="0" w:color="auto"/>
                    <w:bottom w:val="single" w:sz="4" w:space="0" w:color="auto"/>
                    <w:right w:val="single" w:sz="4" w:space="0" w:color="auto"/>
                  </w:tcBorders>
                  <w:vAlign w:val="center"/>
                  <w:hideMark/>
                </w:tcPr>
                <w:p w:rsidR="0083338A" w:rsidRPr="0083338A" w:rsidRDefault="0083338A" w:rsidP="0083338A">
                  <w:pPr>
                    <w:spacing w:after="0" w:line="240" w:lineRule="auto"/>
                    <w:rPr>
                      <w:rFonts w:ascii="Times New Roman" w:eastAsia="Times New Roman" w:hAnsi="Times New Roman" w:cs="Times New Roman"/>
                      <w:sz w:val="24"/>
                      <w:szCs w:val="24"/>
                      <w:lang w:eastAsia="en-AU"/>
                    </w:rPr>
                  </w:pPr>
                  <w:r w:rsidRPr="0083338A">
                    <w:rPr>
                      <w:rFonts w:ascii="Gotham-Light" w:eastAsia="Times New Roman" w:hAnsi="Gotham-Light" w:cs="Times New Roman"/>
                      <w:color w:val="231F20"/>
                      <w:sz w:val="18"/>
                      <w:szCs w:val="18"/>
                      <w:lang w:eastAsia="en-AU"/>
                    </w:rPr>
                    <w:t>A person conducting a business or undertaking must ensure that no person at the</w:t>
                  </w:r>
                  <w:r w:rsidRPr="0083338A">
                    <w:rPr>
                      <w:rFonts w:ascii="Gotham-Light" w:eastAsia="Times New Roman" w:hAnsi="Gotham-Light" w:cs="Times New Roman"/>
                      <w:color w:val="231F20"/>
                      <w:sz w:val="18"/>
                      <w:szCs w:val="18"/>
                      <w:lang w:eastAsia="en-AU"/>
                    </w:rPr>
                    <w:br/>
                    <w:t>workplace is exposed to a substance or mixture in an airborne concentration that</w:t>
                  </w:r>
                  <w:r w:rsidRPr="0083338A">
                    <w:rPr>
                      <w:rFonts w:ascii="Gotham-Light" w:eastAsia="Times New Roman" w:hAnsi="Gotham-Light" w:cs="Times New Roman"/>
                      <w:color w:val="231F20"/>
                      <w:sz w:val="18"/>
                      <w:szCs w:val="18"/>
                      <w:lang w:eastAsia="en-AU"/>
                    </w:rPr>
                    <w:br/>
                    <w:t>exceeds the relevant exposure standard for the substance or mixture</w:t>
                  </w:r>
                </w:p>
              </w:tc>
            </w:tr>
          </w:tbl>
          <w:p w:rsidR="0083338A" w:rsidRPr="0083338A" w:rsidRDefault="0083338A" w:rsidP="0083338A">
            <w:pPr>
              <w:rPr>
                <w:rFonts w:ascii="Times New Roman" w:eastAsia="Times New Roman" w:hAnsi="Times New Roman" w:cs="Times New Roman"/>
                <w:sz w:val="24"/>
                <w:szCs w:val="24"/>
                <w:lang w:eastAsia="en-AU"/>
              </w:rPr>
            </w:pPr>
            <w:r w:rsidRPr="0083338A">
              <w:rPr>
                <w:rFonts w:ascii="Times New Roman" w:eastAsia="Times New Roman" w:hAnsi="Times New Roman" w:cs="Times New Roman"/>
                <w:sz w:val="24"/>
                <w:szCs w:val="24"/>
                <w:lang w:eastAsia="en-AU"/>
              </w:rPr>
              <w:br/>
            </w:r>
          </w:p>
          <w:tbl>
            <w:tblPr>
              <w:tblW w:w="90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067"/>
            </w:tblGrid>
            <w:tr w:rsidR="0083338A" w:rsidRPr="0083338A" w:rsidTr="0083338A">
              <w:tc>
                <w:tcPr>
                  <w:tcW w:w="9067" w:type="dxa"/>
                  <w:tcBorders>
                    <w:top w:val="single" w:sz="4" w:space="0" w:color="auto"/>
                    <w:left w:val="single" w:sz="4" w:space="0" w:color="auto"/>
                    <w:bottom w:val="single" w:sz="4" w:space="0" w:color="auto"/>
                    <w:right w:val="single" w:sz="4" w:space="0" w:color="auto"/>
                  </w:tcBorders>
                  <w:vAlign w:val="center"/>
                  <w:hideMark/>
                </w:tcPr>
                <w:p w:rsidR="0083338A" w:rsidRPr="0083338A" w:rsidRDefault="0083338A" w:rsidP="0083338A">
                  <w:pPr>
                    <w:spacing w:after="0" w:line="240" w:lineRule="auto"/>
                    <w:rPr>
                      <w:rFonts w:ascii="Times New Roman" w:eastAsia="Times New Roman" w:hAnsi="Times New Roman" w:cs="Times New Roman"/>
                      <w:sz w:val="24"/>
                      <w:szCs w:val="24"/>
                      <w:lang w:eastAsia="en-AU"/>
                    </w:rPr>
                  </w:pPr>
                  <w:r w:rsidRPr="0083338A">
                    <w:rPr>
                      <w:rFonts w:ascii="Gotham-Light" w:eastAsia="Times New Roman" w:hAnsi="Gotham-Light" w:cs="Times New Roman"/>
                      <w:color w:val="231F20"/>
                      <w:sz w:val="18"/>
                      <w:szCs w:val="18"/>
                      <w:lang w:eastAsia="en-AU"/>
                    </w:rPr>
                    <w:t>A person conducting a business or undertaking must manage risks associated</w:t>
                  </w:r>
                  <w:r w:rsidRPr="0083338A">
                    <w:rPr>
                      <w:rFonts w:ascii="Gotham-Light" w:eastAsia="Times New Roman" w:hAnsi="Gotham-Light" w:cs="Times New Roman"/>
                      <w:color w:val="231F20"/>
                      <w:sz w:val="18"/>
                      <w:szCs w:val="18"/>
                      <w:lang w:eastAsia="en-AU"/>
                    </w:rPr>
                    <w:br/>
                    <w:t>with using, handling, generating or storing of hazardous chemicals at a workplace.</w:t>
                  </w:r>
                  <w:r w:rsidRPr="0083338A">
                    <w:rPr>
                      <w:rFonts w:ascii="Gotham-Light" w:eastAsia="Times New Roman" w:hAnsi="Gotham-Light" w:cs="Times New Roman"/>
                      <w:color w:val="231F20"/>
                      <w:sz w:val="18"/>
                      <w:szCs w:val="18"/>
                      <w:lang w:eastAsia="en-AU"/>
                    </w:rPr>
                    <w:br/>
                    <w:t>In order to manage risk under the WHS Regulations, a duty holder must:</w:t>
                  </w:r>
                  <w:r w:rsidRPr="0083338A">
                    <w:rPr>
                      <w:rFonts w:ascii="Gotham-Light" w:eastAsia="Times New Roman" w:hAnsi="Gotham-Light" w:cs="Times New Roman"/>
                      <w:color w:val="231F20"/>
                      <w:sz w:val="18"/>
                      <w:szCs w:val="18"/>
                      <w:lang w:eastAsia="en-AU"/>
                    </w:rPr>
                    <w:br/>
                    <w:t>a) identify reasonably foreseeable hazards that could give rise to the risk</w:t>
                  </w:r>
                  <w:r w:rsidRPr="0083338A">
                    <w:rPr>
                      <w:rFonts w:ascii="Gotham-Light" w:eastAsia="Times New Roman" w:hAnsi="Gotham-Light" w:cs="Times New Roman"/>
                      <w:color w:val="231F20"/>
                      <w:sz w:val="18"/>
                      <w:szCs w:val="18"/>
                      <w:lang w:eastAsia="en-AU"/>
                    </w:rPr>
                    <w:br/>
                    <w:t>b) eliminate the risk so far as is reasonably practicable</w:t>
                  </w:r>
                  <w:r w:rsidRPr="0083338A">
                    <w:rPr>
                      <w:rFonts w:ascii="Gotham-Light" w:eastAsia="Times New Roman" w:hAnsi="Gotham-Light" w:cs="Times New Roman"/>
                      <w:color w:val="231F20"/>
                      <w:sz w:val="18"/>
                      <w:szCs w:val="18"/>
                      <w:lang w:eastAsia="en-AU"/>
                    </w:rPr>
                    <w:br/>
                    <w:t>c) if it is not reasonably practicable to eliminate the risk – minimise the risk so far as</w:t>
                  </w:r>
                  <w:r w:rsidRPr="0083338A">
                    <w:rPr>
                      <w:rFonts w:ascii="Gotham-Light" w:eastAsia="Times New Roman" w:hAnsi="Gotham-Light" w:cs="Times New Roman"/>
                      <w:color w:val="231F20"/>
                      <w:sz w:val="18"/>
                      <w:szCs w:val="18"/>
                      <w:lang w:eastAsia="en-AU"/>
                    </w:rPr>
                    <w:br/>
                    <w:t>is reasonably practicable by implementing control measures in accordance with the</w:t>
                  </w:r>
                  <w:r w:rsidRPr="0083338A">
                    <w:rPr>
                      <w:rFonts w:ascii="Gotham-Light" w:eastAsia="Times New Roman" w:hAnsi="Gotham-Light" w:cs="Times New Roman"/>
                      <w:color w:val="231F20"/>
                      <w:sz w:val="18"/>
                      <w:szCs w:val="18"/>
                      <w:lang w:eastAsia="en-AU"/>
                    </w:rPr>
                    <w:br/>
                    <w:t>hierarchy of risk control</w:t>
                  </w:r>
                  <w:r w:rsidRPr="0083338A">
                    <w:rPr>
                      <w:rFonts w:ascii="Gotham-Light" w:eastAsia="Times New Roman" w:hAnsi="Gotham-Light" w:cs="Times New Roman"/>
                      <w:color w:val="231F20"/>
                      <w:sz w:val="18"/>
                      <w:szCs w:val="18"/>
                      <w:lang w:eastAsia="en-AU"/>
                    </w:rPr>
                    <w:br/>
                    <w:t>d) maintain the implemented control measure so that it remains effective</w:t>
                  </w:r>
                  <w:r w:rsidRPr="0083338A">
                    <w:rPr>
                      <w:rFonts w:ascii="Gotham-Light" w:eastAsia="Times New Roman" w:hAnsi="Gotham-Light" w:cs="Times New Roman"/>
                      <w:color w:val="231F20"/>
                      <w:sz w:val="18"/>
                      <w:szCs w:val="18"/>
                      <w:lang w:eastAsia="en-AU"/>
                    </w:rPr>
                    <w:br/>
                    <w:t>e) review, and if necessary revise all risk control measures so as to maintain, so far as</w:t>
                  </w:r>
                  <w:r w:rsidRPr="0083338A">
                    <w:rPr>
                      <w:rFonts w:ascii="Gotham-Light" w:eastAsia="Times New Roman" w:hAnsi="Gotham-Light" w:cs="Times New Roman"/>
                      <w:color w:val="231F20"/>
                      <w:sz w:val="18"/>
                      <w:szCs w:val="18"/>
                      <w:lang w:eastAsia="en-AU"/>
                    </w:rPr>
                    <w:br/>
                    <w:t>is reasonably practicable, a work environment that is without risks to health and safety</w:t>
                  </w:r>
                </w:p>
              </w:tc>
            </w:tr>
          </w:tbl>
          <w:p w:rsidR="008B333F" w:rsidRPr="008B333F" w:rsidRDefault="0083338A" w:rsidP="00A5478E">
            <w:pPr>
              <w:rPr>
                <w:rFonts w:ascii="Arial" w:hAnsi="Arial" w:cs="Arial"/>
              </w:rPr>
            </w:pPr>
            <w:r w:rsidRPr="0083338A">
              <w:rPr>
                <w:rFonts w:ascii="Times New Roman" w:eastAsia="Times New Roman" w:hAnsi="Times New Roman" w:cs="Times New Roman"/>
                <w:sz w:val="24"/>
                <w:szCs w:val="24"/>
                <w:lang w:eastAsia="en-AU"/>
              </w:rPr>
              <w:br/>
            </w:r>
            <w:permEnd w:id="220607501"/>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lastRenderedPageBreak/>
              <w:t xml:space="preserve">Name of </w:t>
            </w:r>
            <w:r>
              <w:rPr>
                <w:rFonts w:ascii="Arial" w:hAnsi="Arial" w:cs="Arial"/>
                <w:b/>
              </w:rPr>
              <w:t>Standard</w:t>
            </w:r>
          </w:p>
        </w:tc>
      </w:tr>
      <w:tr w:rsidR="008B333F" w:rsidRPr="008B333F" w:rsidTr="005C5012">
        <w:trPr>
          <w:trHeight w:val="567"/>
        </w:trPr>
        <w:tc>
          <w:tcPr>
            <w:tcW w:w="9242" w:type="dxa"/>
          </w:tcPr>
          <w:p w:rsidR="008B333F" w:rsidRPr="008B333F" w:rsidRDefault="00923C71" w:rsidP="005C5012">
            <w:pPr>
              <w:keepNext/>
              <w:rPr>
                <w:rFonts w:ascii="Arial" w:hAnsi="Arial" w:cs="Arial"/>
              </w:rPr>
            </w:pPr>
            <w:permStart w:id="1443176485" w:edGrp="everyone"/>
            <w:r>
              <w:rPr>
                <w:rFonts w:ascii="Arial" w:hAnsi="Arial" w:cs="Arial"/>
              </w:rPr>
              <w:t>AS2985/As3640- Workplace atmospheres, AS3853.1/2 Health and Safety in welding breathing zones, AS2986.1 /2 Workplace air quality- sampling and analysis of volatile organic compounds by solvent</w:t>
            </w:r>
            <w:permEnd w:id="1443176485"/>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Pr="008B333F" w:rsidRDefault="00923C71" w:rsidP="00A5478E">
            <w:pPr>
              <w:rPr>
                <w:rFonts w:ascii="Arial" w:hAnsi="Arial" w:cs="Arial"/>
              </w:rPr>
            </w:pPr>
            <w:permStart w:id="426462283" w:edGrp="everyone"/>
            <w:r>
              <w:rPr>
                <w:rFonts w:ascii="Arial" w:hAnsi="Arial" w:cs="Arial"/>
              </w:rPr>
              <w:t>Cannot access not free??</w:t>
            </w:r>
            <w:permEnd w:id="426462283"/>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A5478E" w:rsidRPr="00A5478E" w:rsidTr="0031034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Activity 1</w:t>
            </w:r>
          </w:p>
        </w:tc>
        <w:permStart w:id="1327187440" w:edGrp="everyone"/>
        <w:tc>
          <w:tcPr>
            <w:tcW w:w="6015" w:type="dxa"/>
          </w:tcPr>
          <w:p w:rsidR="00A5478E" w:rsidRPr="00A5478E" w:rsidRDefault="00CF7E37"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327187440"/>
            <w:r w:rsidR="00A5478E" w:rsidRPr="00A5478E">
              <w:rPr>
                <w:rFonts w:ascii="Arial" w:hAnsi="Arial" w:cs="Arial"/>
              </w:rPr>
              <w:t xml:space="preserve"> Satisfactory </w:t>
            </w:r>
            <w:r w:rsidR="00A5478E" w:rsidRPr="00A5478E">
              <w:rPr>
                <w:rFonts w:ascii="Arial" w:hAnsi="Arial" w:cs="Arial"/>
              </w:rPr>
              <w:tab/>
            </w:r>
          </w:p>
          <w:p w:rsidR="00A5478E" w:rsidRPr="00A5478E" w:rsidRDefault="00CF7E37"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424897980" w:edGrp="everyone"/>
                <w:r w:rsidR="00A5478E" w:rsidRPr="00A5478E">
                  <w:rPr>
                    <w:rFonts w:ascii="Segoe UI Symbol" w:hAnsi="Segoe UI Symbol" w:cs="Segoe UI Symbol"/>
                  </w:rPr>
                  <w:t>☐</w:t>
                </w:r>
                <w:permEnd w:id="424897980"/>
              </w:sdtContent>
            </w:sdt>
            <w:r w:rsidR="00A5478E" w:rsidRPr="00A5478E">
              <w:rPr>
                <w:rFonts w:ascii="Arial" w:hAnsi="Arial" w:cs="Arial"/>
              </w:rPr>
              <w:t xml:space="preserve"> Not satisfactory</w:t>
            </w:r>
          </w:p>
        </w:tc>
      </w:tr>
      <w:tr w:rsidR="00A5478E" w:rsidRPr="00A5478E" w:rsidTr="00310342">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49877839" w:edGrp="everyone"/>
            <w:permEnd w:id="49877839"/>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17"/>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17"/>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17"/>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17"/>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17"/>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17"/>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17"/>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17"/>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17"/>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17"/>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17"/>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17"/>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17"/>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17"/>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803B69" w:rsidP="00A5478E">
            <w:pPr>
              <w:keepNext/>
              <w:rPr>
                <w:rFonts w:ascii="Arial" w:hAnsi="Arial" w:cs="Arial"/>
              </w:rPr>
            </w:pPr>
            <w:permStart w:id="780347982" w:edGrp="everyone"/>
            <w:r>
              <w:rPr>
                <w:rFonts w:ascii="Arial" w:hAnsi="Arial" w:cs="Arial"/>
              </w:rPr>
              <w:t>CO2 symptom: Asphyxiation</w:t>
            </w:r>
            <w:permEnd w:id="780347982"/>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803B69" w:rsidP="00BD284C">
            <w:pPr>
              <w:rPr>
                <w:rFonts w:ascii="Arial" w:hAnsi="Arial" w:cs="Arial"/>
              </w:rPr>
            </w:pPr>
            <w:permStart w:id="1221597196" w:edGrp="everyone"/>
            <w:r>
              <w:rPr>
                <w:rFonts w:ascii="Arial" w:hAnsi="Arial" w:cs="Arial"/>
              </w:rPr>
              <w:t xml:space="preserve">Carbon monoxide, </w:t>
            </w:r>
            <w:r w:rsidR="00302554">
              <w:rPr>
                <w:rFonts w:ascii="Arial" w:hAnsi="Arial" w:cs="Arial"/>
              </w:rPr>
              <w:t xml:space="preserve"> machines diesel powered operating indoors</w:t>
            </w:r>
            <w:r w:rsidR="007E3EA6">
              <w:rPr>
                <w:rFonts w:ascii="Arial" w:hAnsi="Arial" w:cs="Arial"/>
              </w:rPr>
              <w:t>, We have supplied work areas with oxygen monitoring and testing, if the alarm goes off the work will stop, and electic equipment will have to be used. The monitoring is to be done by the safety team and the workers</w:t>
            </w:r>
            <w:permEnd w:id="1221597196"/>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164220" w:rsidP="00A5478E">
            <w:pPr>
              <w:keepNext/>
              <w:rPr>
                <w:rFonts w:ascii="Arial" w:hAnsi="Arial" w:cs="Arial"/>
              </w:rPr>
            </w:pPr>
            <w:permStart w:id="369763103" w:edGrp="everyone"/>
            <w:r>
              <w:rPr>
                <w:rStyle w:val="apple-converted-space"/>
                <w:rFonts w:ascii="Arial" w:hAnsi="Arial" w:cs="Arial"/>
                <w:color w:val="000000"/>
              </w:rPr>
              <w:t> </w:t>
            </w:r>
            <w:r w:rsidR="00B87583">
              <w:rPr>
                <w:rStyle w:val="apple-converted-space"/>
                <w:rFonts w:ascii="Arial" w:hAnsi="Arial" w:cs="Arial"/>
                <w:color w:val="000000"/>
              </w:rPr>
              <w:t>NOise</w:t>
            </w:r>
            <w:permEnd w:id="369763103"/>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Default="00B87583" w:rsidP="00BD284C">
            <w:pPr>
              <w:rPr>
                <w:rFonts w:ascii="Helvetica" w:hAnsi="Helvetica"/>
                <w:color w:val="373A3C"/>
                <w:sz w:val="23"/>
                <w:szCs w:val="23"/>
                <w:shd w:val="clear" w:color="auto" w:fill="FFFFFF"/>
              </w:rPr>
            </w:pPr>
            <w:permStart w:id="22297410" w:edGrp="everyone"/>
            <w:r>
              <w:rPr>
                <w:rFonts w:ascii="Arial" w:hAnsi="Arial" w:cs="Arial"/>
              </w:rPr>
              <w:t xml:space="preserve">excessive noise exposure over a certain period of time at certain levels can permanently damage the ears. </w:t>
            </w:r>
            <w:r>
              <w:rPr>
                <w:rFonts w:ascii="Helvetica" w:hAnsi="Helvetica"/>
                <w:color w:val="373A3C"/>
                <w:sz w:val="23"/>
                <w:szCs w:val="23"/>
                <w:shd w:val="clear" w:color="auto" w:fill="FFFFFF"/>
              </w:rPr>
              <w:t>The potential for noise to be hazardous is not always obvious. The effects of long-term exposure are cumulative and a worker may carry out a number of noisy work activities that over time expose them to hazardous noise.</w:t>
            </w:r>
          </w:p>
          <w:p w:rsidR="00CF1910" w:rsidRPr="00CF1910" w:rsidRDefault="00CF1910" w:rsidP="00CF1910">
            <w:pPr>
              <w:pStyle w:val="NormalWeb"/>
              <w:shd w:val="clear" w:color="auto" w:fill="FFFFFF"/>
              <w:textAlignment w:val="baseline"/>
              <w:rPr>
                <w:rFonts w:ascii="Helvetica" w:eastAsia="Times New Roman" w:hAnsi="Helvetica"/>
                <w:color w:val="373A3C"/>
                <w:sz w:val="23"/>
                <w:szCs w:val="23"/>
                <w:lang w:eastAsia="en-AU"/>
              </w:rPr>
            </w:pPr>
            <w:r>
              <w:rPr>
                <w:rFonts w:ascii="Helvetica" w:hAnsi="Helvetica"/>
                <w:color w:val="373A3C"/>
                <w:sz w:val="23"/>
                <w:szCs w:val="23"/>
                <w:shd w:val="clear" w:color="auto" w:fill="FFFFFF"/>
              </w:rPr>
              <w:t>C)</w:t>
            </w:r>
            <w:r w:rsidRPr="00CF1910">
              <w:rPr>
                <w:rFonts w:ascii="Helvetica" w:eastAsia="Times New Roman" w:hAnsi="Helvetica"/>
                <w:color w:val="373A3C"/>
                <w:sz w:val="23"/>
                <w:szCs w:val="23"/>
                <w:lang w:eastAsia="en-AU"/>
              </w:rPr>
              <w:t xml:space="preserve"> n the </w:t>
            </w:r>
            <w:hyperlink r:id="rId11" w:anchor="model_WHS_Regulations" w:history="1">
              <w:r w:rsidRPr="00CF1910">
                <w:rPr>
                  <w:rFonts w:ascii="Helvetica" w:eastAsia="Times New Roman" w:hAnsi="Helvetica"/>
                  <w:color w:val="2E3438"/>
                  <w:sz w:val="23"/>
                  <w:szCs w:val="23"/>
                  <w:bdr w:val="none" w:sz="0" w:space="0" w:color="auto" w:frame="1"/>
                  <w:lang w:eastAsia="en-AU"/>
                </w:rPr>
                <w:t>model WHS Regulations</w:t>
              </w:r>
            </w:hyperlink>
            <w:r w:rsidRPr="00CF1910">
              <w:rPr>
                <w:rFonts w:ascii="Helvetica" w:eastAsia="Times New Roman" w:hAnsi="Helvetica"/>
                <w:color w:val="373A3C"/>
                <w:sz w:val="23"/>
                <w:szCs w:val="23"/>
                <w:lang w:eastAsia="en-AU"/>
              </w:rPr>
              <w:t> the exposure standard for noise involves two measures:</w:t>
            </w:r>
          </w:p>
          <w:p w:rsidR="00CF1910" w:rsidRPr="00CF1910" w:rsidRDefault="00CF1910" w:rsidP="00894846">
            <w:pPr>
              <w:numPr>
                <w:ilvl w:val="0"/>
                <w:numId w:val="14"/>
              </w:numPr>
              <w:shd w:val="clear" w:color="auto" w:fill="FFFFFF"/>
              <w:ind w:left="480"/>
              <w:textAlignment w:val="baseline"/>
              <w:rPr>
                <w:rFonts w:ascii="Helvetica" w:eastAsia="Times New Roman" w:hAnsi="Helvetica" w:cs="Times New Roman"/>
                <w:color w:val="373A3C"/>
                <w:sz w:val="23"/>
                <w:szCs w:val="23"/>
                <w:lang w:eastAsia="en-AU"/>
              </w:rPr>
            </w:pPr>
            <w:r w:rsidRPr="00CF1910">
              <w:rPr>
                <w:rFonts w:ascii="Helvetica" w:eastAsia="Times New Roman" w:hAnsi="Helvetica" w:cs="Times New Roman"/>
                <w:color w:val="373A3C"/>
                <w:sz w:val="23"/>
                <w:szCs w:val="23"/>
                <w:lang w:eastAsia="en-AU"/>
              </w:rPr>
              <w:t>L</w:t>
            </w:r>
            <w:r w:rsidRPr="00CF1910">
              <w:rPr>
                <w:rFonts w:ascii="Helvetica" w:eastAsia="Times New Roman" w:hAnsi="Helvetica" w:cs="Times New Roman"/>
                <w:color w:val="373A3C"/>
                <w:sz w:val="18"/>
                <w:szCs w:val="18"/>
                <w:bdr w:val="none" w:sz="0" w:space="0" w:color="auto" w:frame="1"/>
                <w:lang w:eastAsia="en-AU"/>
              </w:rPr>
              <w:t>Aeq,8h</w:t>
            </w:r>
            <w:r w:rsidRPr="00CF1910">
              <w:rPr>
                <w:rFonts w:ascii="Helvetica" w:eastAsia="Times New Roman" w:hAnsi="Helvetica" w:cs="Times New Roman"/>
                <w:color w:val="373A3C"/>
                <w:sz w:val="23"/>
                <w:szCs w:val="23"/>
                <w:lang w:eastAsia="en-AU"/>
              </w:rPr>
              <w:t> of 85 </w:t>
            </w:r>
            <w:hyperlink r:id="rId12" w:anchor="dB" w:history="1">
              <w:r w:rsidRPr="00CF1910">
                <w:rPr>
                  <w:rFonts w:ascii="Helvetica" w:eastAsia="Times New Roman" w:hAnsi="Helvetica" w:cs="Times New Roman"/>
                  <w:color w:val="2E3438"/>
                  <w:sz w:val="23"/>
                  <w:szCs w:val="23"/>
                  <w:bdr w:val="none" w:sz="0" w:space="0" w:color="auto" w:frame="1"/>
                  <w:lang w:eastAsia="en-AU"/>
                </w:rPr>
                <w:t>dB</w:t>
              </w:r>
            </w:hyperlink>
            <w:r w:rsidRPr="00CF1910">
              <w:rPr>
                <w:rFonts w:ascii="Helvetica" w:eastAsia="Times New Roman" w:hAnsi="Helvetica" w:cs="Times New Roman"/>
                <w:color w:val="373A3C"/>
                <w:sz w:val="23"/>
                <w:szCs w:val="23"/>
                <w:lang w:eastAsia="en-AU"/>
              </w:rPr>
              <w:t>(A)</w:t>
            </w:r>
          </w:p>
          <w:p w:rsidR="00CF1910" w:rsidRPr="00CF1910" w:rsidRDefault="00CF1910" w:rsidP="00894846">
            <w:pPr>
              <w:numPr>
                <w:ilvl w:val="0"/>
                <w:numId w:val="14"/>
              </w:numPr>
              <w:shd w:val="clear" w:color="auto" w:fill="FFFFFF"/>
              <w:ind w:left="480"/>
              <w:textAlignment w:val="baseline"/>
              <w:rPr>
                <w:rFonts w:ascii="Helvetica" w:eastAsia="Times New Roman" w:hAnsi="Helvetica" w:cs="Times New Roman"/>
                <w:color w:val="373A3C"/>
                <w:sz w:val="23"/>
                <w:szCs w:val="23"/>
                <w:lang w:eastAsia="en-AU"/>
              </w:rPr>
            </w:pPr>
            <w:r w:rsidRPr="00CF1910">
              <w:rPr>
                <w:rFonts w:ascii="Helvetica" w:eastAsia="Times New Roman" w:hAnsi="Helvetica" w:cs="Times New Roman"/>
                <w:color w:val="373A3C"/>
                <w:sz w:val="23"/>
                <w:szCs w:val="23"/>
                <w:lang w:eastAsia="en-AU"/>
              </w:rPr>
              <w:t>L</w:t>
            </w:r>
            <w:r w:rsidRPr="00CF1910">
              <w:rPr>
                <w:rFonts w:ascii="Helvetica" w:eastAsia="Times New Roman" w:hAnsi="Helvetica" w:cs="Times New Roman"/>
                <w:color w:val="373A3C"/>
                <w:sz w:val="18"/>
                <w:szCs w:val="18"/>
                <w:bdr w:val="none" w:sz="0" w:space="0" w:color="auto" w:frame="1"/>
                <w:lang w:eastAsia="en-AU"/>
              </w:rPr>
              <w:t>C,peak</w:t>
            </w:r>
            <w:r w:rsidRPr="00CF1910">
              <w:rPr>
                <w:rFonts w:ascii="Helvetica" w:eastAsia="Times New Roman" w:hAnsi="Helvetica" w:cs="Times New Roman"/>
                <w:color w:val="373A3C"/>
                <w:sz w:val="23"/>
                <w:szCs w:val="23"/>
                <w:lang w:eastAsia="en-AU"/>
              </w:rPr>
              <w:t> of 140 </w:t>
            </w:r>
            <w:hyperlink r:id="rId13" w:anchor="dB" w:history="1">
              <w:r w:rsidRPr="00CF1910">
                <w:rPr>
                  <w:rFonts w:ascii="Helvetica" w:eastAsia="Times New Roman" w:hAnsi="Helvetica" w:cs="Times New Roman"/>
                  <w:color w:val="2E3438"/>
                  <w:sz w:val="23"/>
                  <w:szCs w:val="23"/>
                  <w:bdr w:val="none" w:sz="0" w:space="0" w:color="auto" w:frame="1"/>
                  <w:lang w:eastAsia="en-AU"/>
                </w:rPr>
                <w:t>dB</w:t>
              </w:r>
            </w:hyperlink>
            <w:r w:rsidRPr="00CF1910">
              <w:rPr>
                <w:rFonts w:ascii="Helvetica" w:eastAsia="Times New Roman" w:hAnsi="Helvetica" w:cs="Times New Roman"/>
                <w:color w:val="373A3C"/>
                <w:sz w:val="23"/>
                <w:szCs w:val="23"/>
                <w:lang w:eastAsia="en-AU"/>
              </w:rPr>
              <w:t>(C). </w:t>
            </w:r>
          </w:p>
          <w:p w:rsidR="00CF1910" w:rsidRPr="00CF1910" w:rsidRDefault="00CF1910" w:rsidP="00CF1910">
            <w:pPr>
              <w:shd w:val="clear" w:color="auto" w:fill="FFFFFF"/>
              <w:spacing w:beforeAutospacing="1" w:afterAutospacing="1"/>
              <w:textAlignment w:val="baseline"/>
              <w:rPr>
                <w:rFonts w:ascii="Helvetica" w:eastAsia="Times New Roman" w:hAnsi="Helvetica" w:cs="Times New Roman"/>
                <w:color w:val="373A3C"/>
                <w:sz w:val="23"/>
                <w:szCs w:val="23"/>
                <w:lang w:eastAsia="en-AU"/>
              </w:rPr>
            </w:pPr>
            <w:r w:rsidRPr="00CF1910">
              <w:rPr>
                <w:rFonts w:ascii="Helvetica" w:eastAsia="Times New Roman" w:hAnsi="Helvetica" w:cs="Times New Roman"/>
                <w:color w:val="373A3C"/>
                <w:sz w:val="23"/>
                <w:szCs w:val="23"/>
                <w:lang w:eastAsia="en-AU"/>
              </w:rPr>
              <w:t>L</w:t>
            </w:r>
            <w:r w:rsidRPr="00CF1910">
              <w:rPr>
                <w:rFonts w:ascii="Helvetica" w:eastAsia="Times New Roman" w:hAnsi="Helvetica" w:cs="Times New Roman"/>
                <w:color w:val="373A3C"/>
                <w:sz w:val="18"/>
                <w:szCs w:val="18"/>
                <w:bdr w:val="none" w:sz="0" w:space="0" w:color="auto" w:frame="1"/>
                <w:lang w:eastAsia="en-AU"/>
              </w:rPr>
              <w:t>Aeq,8h</w:t>
            </w:r>
            <w:r w:rsidRPr="00CF1910">
              <w:rPr>
                <w:rFonts w:ascii="Helvetica" w:eastAsia="Times New Roman" w:hAnsi="Helvetica" w:cs="Times New Roman"/>
                <w:color w:val="373A3C"/>
                <w:sz w:val="23"/>
                <w:szCs w:val="23"/>
                <w:lang w:eastAsia="en-AU"/>
              </w:rPr>
              <w:t> of 85 </w:t>
            </w:r>
            <w:hyperlink r:id="rId14" w:anchor="dB" w:history="1">
              <w:r w:rsidRPr="00CF1910">
                <w:rPr>
                  <w:rFonts w:ascii="Helvetica" w:eastAsia="Times New Roman" w:hAnsi="Helvetica" w:cs="Times New Roman"/>
                  <w:color w:val="2E3438"/>
                  <w:sz w:val="23"/>
                  <w:szCs w:val="23"/>
                  <w:bdr w:val="none" w:sz="0" w:space="0" w:color="auto" w:frame="1"/>
                  <w:lang w:eastAsia="en-AU"/>
                </w:rPr>
                <w:t>dB</w:t>
              </w:r>
            </w:hyperlink>
            <w:r w:rsidRPr="00CF1910">
              <w:rPr>
                <w:rFonts w:ascii="Helvetica" w:eastAsia="Times New Roman" w:hAnsi="Helvetica" w:cs="Times New Roman"/>
                <w:color w:val="373A3C"/>
                <w:sz w:val="23"/>
                <w:szCs w:val="23"/>
                <w:lang w:eastAsia="en-AU"/>
              </w:rPr>
              <w:t>(A) means that over an eight-hour shift a worker can’t be exposed to more than 85 decibels. Whether this is exceeded depends on the level of noise involved and how long a worker is exposed to it.</w:t>
            </w:r>
          </w:p>
          <w:p w:rsidR="00CF1910" w:rsidRPr="00CF1910" w:rsidRDefault="00CF1910" w:rsidP="00CF1910">
            <w:pPr>
              <w:shd w:val="clear" w:color="auto" w:fill="FFFFFF"/>
              <w:spacing w:beforeAutospacing="1" w:afterAutospacing="1"/>
              <w:textAlignment w:val="baseline"/>
              <w:rPr>
                <w:rFonts w:ascii="Helvetica" w:eastAsia="Times New Roman" w:hAnsi="Helvetica" w:cs="Times New Roman"/>
                <w:color w:val="373A3C"/>
                <w:sz w:val="23"/>
                <w:szCs w:val="23"/>
                <w:lang w:eastAsia="en-AU"/>
              </w:rPr>
            </w:pPr>
            <w:r w:rsidRPr="00CF1910">
              <w:rPr>
                <w:rFonts w:ascii="Helvetica" w:eastAsia="Times New Roman" w:hAnsi="Helvetica" w:cs="Times New Roman"/>
                <w:color w:val="373A3C"/>
                <w:sz w:val="23"/>
                <w:szCs w:val="23"/>
                <w:lang w:eastAsia="en-AU"/>
              </w:rPr>
              <w:t>L</w:t>
            </w:r>
            <w:r w:rsidRPr="00CF1910">
              <w:rPr>
                <w:rFonts w:ascii="Helvetica" w:eastAsia="Times New Roman" w:hAnsi="Helvetica" w:cs="Times New Roman"/>
                <w:color w:val="373A3C"/>
                <w:sz w:val="18"/>
                <w:szCs w:val="18"/>
                <w:bdr w:val="none" w:sz="0" w:space="0" w:color="auto" w:frame="1"/>
                <w:lang w:eastAsia="en-AU"/>
              </w:rPr>
              <w:t>Cpeak</w:t>
            </w:r>
            <w:r w:rsidRPr="00CF1910">
              <w:rPr>
                <w:rFonts w:ascii="Helvetica" w:eastAsia="Times New Roman" w:hAnsi="Helvetica" w:cs="Times New Roman"/>
                <w:color w:val="373A3C"/>
                <w:sz w:val="23"/>
                <w:szCs w:val="23"/>
                <w:lang w:eastAsia="en-AU"/>
              </w:rPr>
              <w:t> of 140 </w:t>
            </w:r>
            <w:hyperlink r:id="rId15" w:anchor="dB" w:history="1">
              <w:r w:rsidRPr="00CF1910">
                <w:rPr>
                  <w:rFonts w:ascii="Helvetica" w:eastAsia="Times New Roman" w:hAnsi="Helvetica" w:cs="Times New Roman"/>
                  <w:color w:val="2E3438"/>
                  <w:sz w:val="23"/>
                  <w:szCs w:val="23"/>
                  <w:bdr w:val="none" w:sz="0" w:space="0" w:color="auto" w:frame="1"/>
                  <w:lang w:eastAsia="en-AU"/>
                </w:rPr>
                <w:t>dB</w:t>
              </w:r>
            </w:hyperlink>
            <w:r w:rsidRPr="00CF1910">
              <w:rPr>
                <w:rFonts w:ascii="Helvetica" w:eastAsia="Times New Roman" w:hAnsi="Helvetica" w:cs="Times New Roman"/>
                <w:color w:val="373A3C"/>
                <w:sz w:val="23"/>
                <w:szCs w:val="23"/>
                <w:lang w:eastAsia="en-AU"/>
              </w:rPr>
              <w:t xml:space="preserve">(C) means a worker can’t be exposed to a noise level above 140 decibels. Peak noise levels greater than this usually occur with impact or explosive noise </w:t>
            </w:r>
            <w:r w:rsidRPr="00CF1910">
              <w:rPr>
                <w:rFonts w:ascii="Helvetica" w:eastAsia="Times New Roman" w:hAnsi="Helvetica" w:cs="Times New Roman"/>
                <w:color w:val="373A3C"/>
                <w:sz w:val="23"/>
                <w:szCs w:val="23"/>
                <w:lang w:eastAsia="en-AU"/>
              </w:rPr>
              <w:lastRenderedPageBreak/>
              <w:t>such as sledge-hammering or a gun shot. Any exposure above this peak can create almost instant damage to hearing.</w:t>
            </w:r>
          </w:p>
          <w:p w:rsidR="00CF1910" w:rsidRDefault="00CF1910" w:rsidP="00894846">
            <w:pPr>
              <w:numPr>
                <w:ilvl w:val="0"/>
                <w:numId w:val="15"/>
              </w:numPr>
              <w:shd w:val="clear" w:color="auto" w:fill="FFFFFF"/>
              <w:ind w:left="480"/>
              <w:textAlignment w:val="baseline"/>
              <w:rPr>
                <w:rFonts w:ascii="Helvetica" w:eastAsia="Times New Roman" w:hAnsi="Helvetica" w:cs="Times New Roman"/>
                <w:color w:val="373A3C"/>
                <w:sz w:val="23"/>
                <w:szCs w:val="23"/>
                <w:lang w:eastAsia="en-AU"/>
              </w:rPr>
            </w:pPr>
            <w:r w:rsidRPr="00CF1910">
              <w:rPr>
                <w:rFonts w:ascii="Helvetica" w:eastAsia="Times New Roman" w:hAnsi="Helvetica" w:cs="Times New Roman"/>
                <w:color w:val="373A3C"/>
                <w:sz w:val="23"/>
                <w:szCs w:val="23"/>
                <w:lang w:eastAsia="en-AU"/>
              </w:rPr>
              <w:t>These limits should protect most but not all people. The risks from workplace noise must be eliminated or minimised so far as is reasonably practicable.</w:t>
            </w:r>
          </w:p>
          <w:p w:rsidR="00CF1910" w:rsidRDefault="00CF1910" w:rsidP="00CF1910">
            <w:pPr>
              <w:shd w:val="clear" w:color="auto" w:fill="FFFFFF"/>
              <w:textAlignment w:val="baseline"/>
              <w:rPr>
                <w:rFonts w:ascii="Helvetica" w:eastAsia="Times New Roman" w:hAnsi="Helvetica" w:cs="Times New Roman"/>
                <w:color w:val="373A3C"/>
                <w:sz w:val="23"/>
                <w:szCs w:val="23"/>
                <w:lang w:eastAsia="en-AU"/>
              </w:rPr>
            </w:pPr>
            <w:r>
              <w:rPr>
                <w:rFonts w:ascii="Helvetica" w:eastAsia="Times New Roman" w:hAnsi="Helvetica" w:cs="Times New Roman"/>
                <w:color w:val="373A3C"/>
                <w:sz w:val="23"/>
                <w:szCs w:val="23"/>
                <w:lang w:eastAsia="en-AU"/>
              </w:rPr>
              <w:t>D) I would use a decibel meter as it is industry standard</w:t>
            </w:r>
            <w:r w:rsidR="00D10432">
              <w:rPr>
                <w:rFonts w:ascii="Helvetica" w:eastAsia="Times New Roman" w:hAnsi="Helvetica" w:cs="Times New Roman"/>
                <w:color w:val="373A3C"/>
                <w:sz w:val="23"/>
                <w:szCs w:val="23"/>
                <w:lang w:eastAsia="en-AU"/>
              </w:rPr>
              <w:t>, Should already be calibrated</w:t>
            </w:r>
            <w:r w:rsidR="00F35527">
              <w:rPr>
                <w:rFonts w:ascii="Helvetica" w:eastAsia="Times New Roman" w:hAnsi="Helvetica" w:cs="Times New Roman"/>
                <w:color w:val="373A3C"/>
                <w:sz w:val="23"/>
                <w:szCs w:val="23"/>
                <w:lang w:eastAsia="en-AU"/>
              </w:rPr>
              <w:t>, kept away from dust and stored in its box after use, all machine dependent</w:t>
            </w:r>
            <w:r w:rsidR="001777CD">
              <w:rPr>
                <w:rFonts w:ascii="Helvetica" w:eastAsia="Times New Roman" w:hAnsi="Helvetica" w:cs="Times New Roman"/>
                <w:color w:val="373A3C"/>
                <w:sz w:val="23"/>
                <w:szCs w:val="23"/>
                <w:lang w:eastAsia="en-AU"/>
              </w:rPr>
              <w:t>, should be use where the workers are exposed to noise source to obtain a true indication, some include portable clip on models for workers to measure exposure over long periods</w:t>
            </w:r>
          </w:p>
          <w:p w:rsidR="0044578F" w:rsidRPr="00CF1910" w:rsidRDefault="0044578F" w:rsidP="00CF1910">
            <w:pPr>
              <w:shd w:val="clear" w:color="auto" w:fill="FFFFFF"/>
              <w:textAlignment w:val="baseline"/>
              <w:rPr>
                <w:rFonts w:ascii="Helvetica" w:eastAsia="Times New Roman" w:hAnsi="Helvetica" w:cs="Times New Roman"/>
                <w:color w:val="373A3C"/>
                <w:sz w:val="23"/>
                <w:szCs w:val="23"/>
                <w:lang w:eastAsia="en-AU"/>
              </w:rPr>
            </w:pPr>
            <w:r>
              <w:rPr>
                <w:rFonts w:ascii="Helvetica" w:eastAsia="Times New Roman" w:hAnsi="Helvetica" w:cs="Times New Roman"/>
                <w:color w:val="373A3C"/>
                <w:sz w:val="23"/>
                <w:szCs w:val="23"/>
                <w:lang w:eastAsia="en-AU"/>
              </w:rPr>
              <w:t>E) no permits will be needed, responsibility of the safety team or audiologist method is explained above.</w:t>
            </w:r>
          </w:p>
          <w:permEnd w:id="22297410"/>
          <w:p w:rsidR="00BD284C" w:rsidRPr="00BD284C" w:rsidRDefault="00BD284C" w:rsidP="00BD284C">
            <w:pPr>
              <w:rPr>
                <w:rFonts w:ascii="Arial" w:hAnsi="Arial" w:cs="Arial"/>
              </w:rPr>
            </w:pPr>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164220" w:rsidP="00A5478E">
            <w:pPr>
              <w:keepNext/>
              <w:rPr>
                <w:rFonts w:ascii="Arial" w:hAnsi="Arial" w:cs="Arial"/>
              </w:rPr>
            </w:pPr>
            <w:permStart w:id="1814304414" w:edGrp="everyone"/>
            <w:r>
              <w:rPr>
                <w:rFonts w:ascii="Arial" w:hAnsi="Arial" w:cs="Arial"/>
                <w:i/>
                <w:iCs/>
                <w:color w:val="000000"/>
              </w:rPr>
              <w:t>legionella</w:t>
            </w:r>
            <w:r>
              <w:rPr>
                <w:rStyle w:val="apple-converted-space"/>
                <w:rFonts w:ascii="Arial" w:hAnsi="Arial" w:cs="Arial"/>
                <w:color w:val="000000"/>
              </w:rPr>
              <w:t> </w:t>
            </w:r>
            <w:r>
              <w:rPr>
                <w:rFonts w:ascii="Arial" w:hAnsi="Arial" w:cs="Arial"/>
                <w:color w:val="000000"/>
              </w:rPr>
              <w:t>bacteria</w:t>
            </w:r>
            <w:r>
              <w:rPr>
                <w:rStyle w:val="apple-converted-space"/>
                <w:rFonts w:ascii="Arial" w:hAnsi="Arial" w:cs="Arial"/>
                <w:color w:val="000000"/>
              </w:rPr>
              <w:t> </w:t>
            </w:r>
            <w:permEnd w:id="1814304414"/>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E64EAA" w:rsidRDefault="00E64EAA" w:rsidP="00BD284C">
            <w:pPr>
              <w:rPr>
                <w:rFonts w:ascii="Arial" w:hAnsi="Arial" w:cs="Arial"/>
                <w:color w:val="000000"/>
              </w:rPr>
            </w:pPr>
            <w:permStart w:id="1010596623" w:edGrp="everyone"/>
            <w:r>
              <w:rPr>
                <w:rFonts w:ascii="Arial" w:hAnsi="Arial" w:cs="Arial"/>
                <w:color w:val="000000"/>
              </w:rPr>
              <w:t>Legionnaires is a type of pneumonia (an acute infection of the lungs). The early signs are like having the flu: headaches, fever, chills, muscle aches and a dry cough. This is usually followed by shortness of breath. Sometimes sufferers may have diarrhoea, mental confusion and kidney failure. It can be fatal</w:t>
            </w:r>
          </w:p>
          <w:p w:rsidR="00E64EAA" w:rsidRDefault="00E64EAA" w:rsidP="00BD284C">
            <w:pPr>
              <w:rPr>
                <w:rFonts w:ascii="Arial" w:hAnsi="Arial" w:cs="Arial"/>
                <w:color w:val="000000"/>
              </w:rPr>
            </w:pPr>
          </w:p>
          <w:p w:rsidR="00BD284C" w:rsidRPr="00BD284C" w:rsidRDefault="00E64EAA" w:rsidP="00BD284C">
            <w:pPr>
              <w:rPr>
                <w:rFonts w:ascii="Arial" w:hAnsi="Arial" w:cs="Arial"/>
              </w:rPr>
            </w:pPr>
            <w:r>
              <w:rPr>
                <w:rFonts w:ascii="Arial" w:hAnsi="Arial" w:cs="Arial"/>
                <w:color w:val="000000"/>
              </w:rPr>
              <w:t xml:space="preserve">Characteristics: MSDS: </w:t>
            </w:r>
            <w:r>
              <w:t xml:space="preserve">Ingredients: Composts, potting mixes and other organic gardening materials are made by blending naturally occurring materials including: plant mulch, top soil, sand, wood dust, manure and mushroom compost. The materials contain a variety of living micro-organisms, including bacteria, fungi and protozoa </w:t>
            </w:r>
            <w:r w:rsidRPr="00E64EAA">
              <w:t>http://www.biogro.com.au/app/uploads/2015/07/Bio-Gro-Composts-Potting-Mixes-Landscape-Products-MSDS1.pdf</w:t>
            </w:r>
            <w:r>
              <w:t xml:space="preserve">. </w:t>
            </w:r>
            <w:r>
              <w:rPr>
                <w:rFonts w:ascii="Arial" w:hAnsi="Arial" w:cs="Arial"/>
                <w:color w:val="000000"/>
              </w:rPr>
              <w:t>l</w:t>
            </w:r>
            <w:permEnd w:id="1010596623"/>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8D06B3" w:rsidRDefault="008D06B3" w:rsidP="008D06B3">
            <w:pPr>
              <w:rPr>
                <w:rFonts w:ascii="Arial" w:hAnsi="Arial" w:cs="Arial"/>
              </w:rPr>
            </w:pPr>
            <w:permStart w:id="679443505" w:edGrp="everyone"/>
            <w:r w:rsidRPr="00310342">
              <w:rPr>
                <w:rFonts w:ascii="Arial" w:hAnsi="Arial" w:cs="Arial"/>
              </w:rPr>
              <w:t>perfluorooctane sulfonate (PFOS) and perfluoro-octanoic acid (PFOA)</w:t>
            </w:r>
            <w:r>
              <w:rPr>
                <w:rFonts w:ascii="Arial" w:hAnsi="Arial" w:cs="Arial"/>
              </w:rPr>
              <w:t>Symptom: Cancer</w:t>
            </w:r>
          </w:p>
          <w:p w:rsidR="008D06B3" w:rsidRDefault="008D06B3" w:rsidP="008D06B3">
            <w:pPr>
              <w:rPr>
                <w:rFonts w:ascii="Arial" w:hAnsi="Arial" w:cs="Arial"/>
              </w:rPr>
            </w:pPr>
            <w:r>
              <w:rPr>
                <w:rFonts w:ascii="Arial" w:hAnsi="Arial" w:cs="Arial"/>
              </w:rPr>
              <w:t>characteristic is fire fighting foam</w:t>
            </w:r>
          </w:p>
          <w:p w:rsidR="00BD284C" w:rsidRPr="00BD284C" w:rsidRDefault="008D06B3" w:rsidP="00A5478E">
            <w:pPr>
              <w:keepNext/>
              <w:rPr>
                <w:rFonts w:ascii="Arial" w:hAnsi="Arial" w:cs="Arial"/>
              </w:rPr>
            </w:pPr>
            <w:r>
              <w:rPr>
                <w:rFonts w:ascii="Arial" w:hAnsi="Arial" w:cs="Arial"/>
              </w:rPr>
              <w:t xml:space="preserve"> </w:t>
            </w:r>
            <w:permEnd w:id="679443505"/>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7F2FE7" w:rsidRPr="00BD284C" w:rsidRDefault="008D06B3" w:rsidP="00A5478E">
            <w:pPr>
              <w:keepNext/>
              <w:rPr>
                <w:rFonts w:ascii="Arial" w:hAnsi="Arial" w:cs="Arial"/>
              </w:rPr>
            </w:pPr>
            <w:permStart w:id="996162588" w:edGrp="everyone"/>
            <w:r>
              <w:rPr>
                <w:rFonts w:ascii="Arial" w:hAnsi="Arial" w:cs="Arial"/>
              </w:rPr>
              <w:t>) The soil should be tested prior to Earth works, has contaminated groundwater.</w:t>
            </w:r>
            <w:permEnd w:id="996162588"/>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rsidTr="007F2FE7">
        <w:trPr>
          <w:trHeight w:val="850"/>
        </w:trPr>
        <w:tc>
          <w:tcPr>
            <w:tcW w:w="9242" w:type="dxa"/>
          </w:tcPr>
          <w:p w:rsidR="008D06B3" w:rsidRDefault="008D06B3" w:rsidP="008D06B3">
            <w:pPr>
              <w:rPr>
                <w:rFonts w:ascii="Arial" w:hAnsi="Arial" w:cs="Arial"/>
              </w:rPr>
            </w:pPr>
            <w:permStart w:id="1976178114" w:edGrp="everyone"/>
            <w:r>
              <w:rPr>
                <w:rFonts w:ascii="Arial" w:hAnsi="Arial" w:cs="Arial"/>
              </w:rPr>
              <w:t>Blood test, soil test: Soil samples can be sent to the lab, and workers referred to the doctor</w:t>
            </w:r>
          </w:p>
          <w:permEnd w:id="1976178114"/>
          <w:p w:rsidR="007F2FE7" w:rsidRPr="00BD284C" w:rsidRDefault="007F2FE7"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7F2FE7" w:rsidRPr="00BD284C" w:rsidRDefault="008D06B3" w:rsidP="005C5012">
            <w:pPr>
              <w:rPr>
                <w:rFonts w:ascii="Arial" w:hAnsi="Arial" w:cs="Arial"/>
              </w:rPr>
            </w:pPr>
            <w:permStart w:id="998974777" w:edGrp="everyone"/>
            <w:r>
              <w:rPr>
                <w:rFonts w:ascii="Arial" w:hAnsi="Arial" w:cs="Arial"/>
              </w:rPr>
              <w:t>Sampling will take place before works begin. We need a clearance from the Health department before even going near the area, the monitoring should be conducted by the council Environmental Health department and the EPA.</w:t>
            </w:r>
            <w:permEnd w:id="998974777"/>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A5478E" w:rsidRPr="00A5478E" w:rsidTr="0031034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 xml:space="preserve">Outcome for Activity </w:t>
            </w:r>
            <w:r>
              <w:rPr>
                <w:rFonts w:ascii="Arial" w:hAnsi="Arial" w:cs="Arial"/>
                <w:b/>
              </w:rPr>
              <w:t>2</w:t>
            </w:r>
          </w:p>
        </w:tc>
        <w:permStart w:id="766604053" w:edGrp="everyone"/>
        <w:tc>
          <w:tcPr>
            <w:tcW w:w="6015" w:type="dxa"/>
          </w:tcPr>
          <w:p w:rsidR="00A5478E" w:rsidRPr="00A5478E" w:rsidRDefault="00CF7E37"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766604053"/>
            <w:r w:rsidR="00A5478E" w:rsidRPr="00A5478E">
              <w:rPr>
                <w:rFonts w:ascii="Arial" w:hAnsi="Arial" w:cs="Arial"/>
              </w:rPr>
              <w:t xml:space="preserve"> Satisfactory </w:t>
            </w:r>
            <w:r w:rsidR="00A5478E" w:rsidRPr="00A5478E">
              <w:rPr>
                <w:rFonts w:ascii="Arial" w:hAnsi="Arial" w:cs="Arial"/>
              </w:rPr>
              <w:tab/>
            </w:r>
          </w:p>
          <w:p w:rsidR="00A5478E" w:rsidRPr="00A5478E" w:rsidRDefault="00CF7E37"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Content>
                <w:permStart w:id="257502280" w:edGrp="everyone"/>
                <w:r w:rsidR="00A5478E" w:rsidRPr="00A5478E">
                  <w:rPr>
                    <w:rFonts w:ascii="Segoe UI Symbol" w:hAnsi="Segoe UI Symbol" w:cs="Segoe UI Symbol"/>
                  </w:rPr>
                  <w:t>☐</w:t>
                </w:r>
                <w:permEnd w:id="257502280"/>
              </w:sdtContent>
            </w:sdt>
            <w:r w:rsidR="00A5478E" w:rsidRPr="00A5478E">
              <w:rPr>
                <w:rFonts w:ascii="Arial" w:hAnsi="Arial" w:cs="Arial"/>
              </w:rPr>
              <w:t xml:space="preserve"> Not satisfactory</w:t>
            </w:r>
          </w:p>
        </w:tc>
      </w:tr>
      <w:tr w:rsidR="00A5478E" w:rsidRPr="00A5478E" w:rsidTr="00310342">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076633489" w:edGrp="everyone"/>
            <w:permEnd w:id="1076633489"/>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18"/>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18"/>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18"/>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18"/>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18"/>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18"/>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1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1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1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1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1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1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Pr="000B016F" w:rsidRDefault="00E50DD5" w:rsidP="000B016F">
            <w:pPr>
              <w:rPr>
                <w:rFonts w:ascii="Arial" w:hAnsi="Arial" w:cs="Arial"/>
              </w:rPr>
            </w:pPr>
            <w:permStart w:id="1523582821" w:edGrp="everyone"/>
            <w:r>
              <w:rPr>
                <w:rFonts w:ascii="Arial" w:hAnsi="Arial" w:cs="Arial"/>
              </w:rPr>
              <w:t xml:space="preserve">Safety team, workers, union management, manufacturer of agent. Epa, </w:t>
            </w:r>
            <w:permEnd w:id="1523582821"/>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CF7E37" w:rsidRPr="00E50DD5" w:rsidRDefault="00CF7E37" w:rsidP="00E50DD5">
            <w:pPr>
              <w:numPr>
                <w:ilvl w:val="0"/>
                <w:numId w:val="22"/>
              </w:numPr>
              <w:rPr>
                <w:rFonts w:ascii="Arial" w:hAnsi="Arial" w:cs="Arial"/>
              </w:rPr>
            </w:pPr>
            <w:permStart w:id="744627098" w:edGrp="everyone"/>
            <w:r w:rsidRPr="00E50DD5">
              <w:rPr>
                <w:rFonts w:ascii="Arial" w:hAnsi="Arial" w:cs="Arial"/>
              </w:rPr>
              <w:t>With workers, HSR, management when identifying the agent and/or condition to be measured and why it is a concern</w:t>
            </w:r>
          </w:p>
          <w:p w:rsidR="00CF7E37" w:rsidRPr="00E50DD5" w:rsidRDefault="00CF7E37" w:rsidP="00E50DD5">
            <w:pPr>
              <w:numPr>
                <w:ilvl w:val="0"/>
                <w:numId w:val="22"/>
              </w:numPr>
              <w:rPr>
                <w:rFonts w:ascii="Arial" w:hAnsi="Arial" w:cs="Arial"/>
              </w:rPr>
            </w:pPr>
            <w:r w:rsidRPr="00E50DD5">
              <w:rPr>
                <w:rFonts w:ascii="Arial" w:hAnsi="Arial" w:cs="Arial"/>
              </w:rPr>
              <w:t>Expert advice when choosing appropriate monitoring equipment</w:t>
            </w:r>
          </w:p>
          <w:p w:rsidR="00CF7E37" w:rsidRPr="00E50DD5" w:rsidRDefault="00CF7E37" w:rsidP="00E50DD5">
            <w:pPr>
              <w:numPr>
                <w:ilvl w:val="0"/>
                <w:numId w:val="22"/>
              </w:numPr>
              <w:rPr>
                <w:rFonts w:ascii="Arial" w:hAnsi="Arial" w:cs="Arial"/>
              </w:rPr>
            </w:pPr>
            <w:r w:rsidRPr="00E50DD5">
              <w:rPr>
                <w:rFonts w:ascii="Arial" w:hAnsi="Arial" w:cs="Arial"/>
              </w:rPr>
              <w:t>Expert advice to understand the hazard, exposure and assess the risk involved</w:t>
            </w:r>
          </w:p>
          <w:p w:rsidR="00CF7E37" w:rsidRPr="00E50DD5" w:rsidRDefault="00CF7E37" w:rsidP="00E50DD5">
            <w:pPr>
              <w:numPr>
                <w:ilvl w:val="0"/>
                <w:numId w:val="22"/>
              </w:numPr>
              <w:rPr>
                <w:rFonts w:ascii="Arial" w:hAnsi="Arial" w:cs="Arial"/>
              </w:rPr>
            </w:pPr>
            <w:r w:rsidRPr="00E50DD5">
              <w:rPr>
                <w:rFonts w:ascii="Arial" w:hAnsi="Arial" w:cs="Arial"/>
              </w:rPr>
              <w:t>When obtaining permission to monitor (e.g. from PCBUs and workers)</w:t>
            </w:r>
          </w:p>
          <w:p w:rsidR="00CF7E37" w:rsidRPr="00E50DD5" w:rsidRDefault="00CF7E37" w:rsidP="00E50DD5">
            <w:pPr>
              <w:numPr>
                <w:ilvl w:val="0"/>
                <w:numId w:val="22"/>
              </w:numPr>
              <w:rPr>
                <w:rFonts w:ascii="Arial" w:hAnsi="Arial" w:cs="Arial"/>
              </w:rPr>
            </w:pPr>
            <w:r w:rsidRPr="00E50DD5">
              <w:rPr>
                <w:rFonts w:ascii="Arial" w:hAnsi="Arial" w:cs="Arial"/>
              </w:rPr>
              <w:t>With those involved in the monitoring process and previous monitoring processes</w:t>
            </w:r>
          </w:p>
          <w:permEnd w:id="744627098"/>
          <w:p w:rsidR="000320AC" w:rsidRPr="000B016F" w:rsidRDefault="000320AC" w:rsidP="000B016F">
            <w:pPr>
              <w:rPr>
                <w:rFonts w:ascii="Arial" w:hAnsi="Arial" w:cs="Arial"/>
              </w:rPr>
            </w:pPr>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BC2645" w:rsidP="000B016F">
            <w:pPr>
              <w:rPr>
                <w:rFonts w:ascii="Arial" w:hAnsi="Arial" w:cs="Arial"/>
              </w:rPr>
            </w:pPr>
            <w:permStart w:id="373578548" w:edGrp="everyone"/>
            <w:r>
              <w:rPr>
                <w:rFonts w:ascii="Arial" w:hAnsi="Arial" w:cs="Arial"/>
              </w:rPr>
              <w:t>Discovery of Asbestos on Site., professional removalist must remove the asbestos however a sample must be taken away to the lab for testing. In this circumstance the results are a yes /no, l</w:t>
            </w:r>
            <w:permEnd w:id="373578548"/>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FB7713" w:rsidRPr="000B016F" w:rsidRDefault="00BC2645" w:rsidP="000B016F">
            <w:pPr>
              <w:rPr>
                <w:rFonts w:ascii="Arial" w:hAnsi="Arial" w:cs="Arial"/>
              </w:rPr>
            </w:pPr>
            <w:permStart w:id="288585202" w:edGrp="everyone"/>
            <w:r>
              <w:rPr>
                <w:rFonts w:ascii="Arial" w:hAnsi="Arial" w:cs="Arial"/>
              </w:rPr>
              <w:t xml:space="preserve">Limitations are that the dust is possibly still around to expose workers after although they spray surfaces with PVC glue, I have reservations about the job ever being done properly </w:t>
            </w:r>
            <w:r w:rsidR="0098443F">
              <w:rPr>
                <w:rFonts w:ascii="Arial" w:hAnsi="Arial" w:cs="Arial"/>
              </w:rPr>
              <w:t>, if the standard is even satisfactory.</w:t>
            </w:r>
            <w:permEnd w:id="288585202"/>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t>e)</w:t>
            </w:r>
          </w:p>
        </w:tc>
        <w:tc>
          <w:tcPr>
            <w:tcW w:w="8846" w:type="dxa"/>
          </w:tcPr>
          <w:p w:rsidR="00FB7713" w:rsidRPr="00FB7713" w:rsidRDefault="0098443F" w:rsidP="000B016F">
            <w:pPr>
              <w:rPr>
                <w:rFonts w:ascii="Arial" w:hAnsi="Arial" w:cs="Arial"/>
              </w:rPr>
            </w:pPr>
            <w:permStart w:id="15760979" w:edGrp="everyone"/>
            <w:r>
              <w:rPr>
                <w:rFonts w:ascii="Arial" w:hAnsi="Arial" w:cs="Arial"/>
              </w:rPr>
              <w:t>Exposed workers are to be put on an asbestos register. We would register where the asbestos is being removed from. The purpose of the report would be to obey the law. The target audience would be an Auditor. The information should be presented in a report.. The information should be presented ASAP.. The results would be stored in the safety office filing cabinet</w:t>
            </w:r>
            <w:r w:rsidR="0004241C">
              <w:rPr>
                <w:rFonts w:ascii="Arial" w:hAnsi="Arial" w:cs="Arial"/>
              </w:rPr>
              <w:t xml:space="preserve">. All information about personal is confidential. </w:t>
            </w:r>
            <w:permEnd w:id="15760979"/>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A5478E" w:rsidRPr="00A5478E" w:rsidTr="0031034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 xml:space="preserve">Outcome for Activity </w:t>
            </w:r>
            <w:r>
              <w:rPr>
                <w:rFonts w:ascii="Arial" w:hAnsi="Arial" w:cs="Arial"/>
                <w:b/>
              </w:rPr>
              <w:t>3</w:t>
            </w:r>
          </w:p>
        </w:tc>
        <w:permStart w:id="2038176905" w:edGrp="everyone"/>
        <w:tc>
          <w:tcPr>
            <w:tcW w:w="6015" w:type="dxa"/>
          </w:tcPr>
          <w:p w:rsidR="00A5478E" w:rsidRPr="00A5478E" w:rsidRDefault="00CF7E37"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2038176905"/>
            <w:r w:rsidR="00A5478E" w:rsidRPr="00A5478E">
              <w:rPr>
                <w:rFonts w:ascii="Arial" w:hAnsi="Arial" w:cs="Arial"/>
              </w:rPr>
              <w:t xml:space="preserve"> Satisfactory </w:t>
            </w:r>
            <w:r w:rsidR="00A5478E" w:rsidRPr="00A5478E">
              <w:rPr>
                <w:rFonts w:ascii="Arial" w:hAnsi="Arial" w:cs="Arial"/>
              </w:rPr>
              <w:tab/>
            </w:r>
          </w:p>
          <w:p w:rsidR="00A5478E" w:rsidRPr="00A5478E" w:rsidRDefault="00CF7E37"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Content>
                <w:permStart w:id="716115365" w:edGrp="everyone"/>
                <w:r w:rsidR="00A5478E" w:rsidRPr="00A5478E">
                  <w:rPr>
                    <w:rFonts w:ascii="Segoe UI Symbol" w:hAnsi="Segoe UI Symbol" w:cs="Segoe UI Symbol"/>
                  </w:rPr>
                  <w:t>☐</w:t>
                </w:r>
                <w:permEnd w:id="716115365"/>
              </w:sdtContent>
            </w:sdt>
            <w:r w:rsidR="00A5478E" w:rsidRPr="00A5478E">
              <w:rPr>
                <w:rFonts w:ascii="Arial" w:hAnsi="Arial" w:cs="Arial"/>
              </w:rPr>
              <w:t xml:space="preserve"> Not satisfactory</w:t>
            </w:r>
          </w:p>
        </w:tc>
      </w:tr>
      <w:tr w:rsidR="00A5478E" w:rsidRPr="00A5478E" w:rsidTr="00310342">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52911480" w:edGrp="everyone"/>
            <w:permEnd w:id="52911480"/>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310342">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31034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312F6" w:rsidP="00A5478E">
                  <w:pPr>
                    <w:jc w:val="center"/>
                    <w:rPr>
                      <w:rFonts w:ascii="Arial" w:hAnsi="Arial" w:cs="Arial"/>
                    </w:rPr>
                  </w:pPr>
                  <w:permStart w:id="1639130776" w:edGrp="everyone"/>
                  <w:r>
                    <w:rPr>
                      <w:rFonts w:ascii="Arial" w:hAnsi="Arial" w:cs="Arial"/>
                    </w:rPr>
                    <w:t>7</w:t>
                  </w:r>
                  <w:permEnd w:id="1639130776"/>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31034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312F6" w:rsidP="00A5478E">
                  <w:pPr>
                    <w:jc w:val="center"/>
                    <w:rPr>
                      <w:rFonts w:ascii="Arial" w:hAnsi="Arial" w:cs="Arial"/>
                    </w:rPr>
                  </w:pPr>
                  <w:permStart w:id="829843904" w:edGrp="everyone"/>
                  <w:r>
                    <w:rPr>
                      <w:rFonts w:ascii="Arial" w:hAnsi="Arial" w:cs="Arial"/>
                    </w:rPr>
                    <w:t>3</w:t>
                  </w:r>
                  <w:permEnd w:id="829843904"/>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31034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312F6" w:rsidP="00A5478E">
                  <w:pPr>
                    <w:jc w:val="center"/>
                    <w:rPr>
                      <w:rFonts w:ascii="Arial" w:hAnsi="Arial" w:cs="Arial"/>
                    </w:rPr>
                  </w:pPr>
                  <w:permStart w:id="227819113" w:edGrp="everyone"/>
                  <w:r>
                    <w:rPr>
                      <w:rFonts w:ascii="Arial" w:hAnsi="Arial" w:cs="Arial"/>
                    </w:rPr>
                    <w:t>1</w:t>
                  </w:r>
                  <w:permEnd w:id="227819113"/>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31034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312F6" w:rsidP="00A5478E">
                  <w:pPr>
                    <w:jc w:val="center"/>
                    <w:rPr>
                      <w:rFonts w:ascii="Arial" w:hAnsi="Arial" w:cs="Arial"/>
                    </w:rPr>
                  </w:pPr>
                  <w:permStart w:id="895359418" w:edGrp="everyone"/>
                  <w:r>
                    <w:rPr>
                      <w:rFonts w:ascii="Arial" w:hAnsi="Arial" w:cs="Arial"/>
                    </w:rPr>
                    <w:t>5</w:t>
                  </w:r>
                  <w:permEnd w:id="895359418"/>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31034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312F6" w:rsidP="00A5478E">
                  <w:pPr>
                    <w:jc w:val="center"/>
                    <w:rPr>
                      <w:rFonts w:ascii="Arial" w:hAnsi="Arial" w:cs="Arial"/>
                    </w:rPr>
                  </w:pPr>
                  <w:permStart w:id="16978611" w:edGrp="everyone"/>
                  <w:r>
                    <w:rPr>
                      <w:rFonts w:ascii="Arial" w:hAnsi="Arial" w:cs="Arial"/>
                    </w:rPr>
                    <w:t>8</w:t>
                  </w:r>
                  <w:permEnd w:id="16978611"/>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31034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312F6" w:rsidP="00A5478E">
                  <w:pPr>
                    <w:jc w:val="center"/>
                    <w:rPr>
                      <w:rFonts w:ascii="Arial" w:hAnsi="Arial" w:cs="Arial"/>
                    </w:rPr>
                  </w:pPr>
                  <w:permStart w:id="54885280" w:edGrp="everyone"/>
                  <w:r>
                    <w:rPr>
                      <w:rFonts w:ascii="Arial" w:hAnsi="Arial" w:cs="Arial"/>
                    </w:rPr>
                    <w:t>9</w:t>
                  </w:r>
                  <w:permEnd w:id="54885280"/>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31034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312F6" w:rsidP="00A5478E">
                  <w:pPr>
                    <w:jc w:val="center"/>
                    <w:rPr>
                      <w:rFonts w:ascii="Arial" w:hAnsi="Arial" w:cs="Arial"/>
                    </w:rPr>
                  </w:pPr>
                  <w:permStart w:id="726472075" w:edGrp="everyone"/>
                  <w:r>
                    <w:rPr>
                      <w:rFonts w:ascii="Arial" w:hAnsi="Arial" w:cs="Arial"/>
                    </w:rPr>
                    <w:t>2</w:t>
                  </w:r>
                  <w:permEnd w:id="726472075"/>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31034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312F6" w:rsidP="00A5478E">
                  <w:pPr>
                    <w:jc w:val="center"/>
                    <w:rPr>
                      <w:rFonts w:ascii="Arial" w:hAnsi="Arial" w:cs="Arial"/>
                    </w:rPr>
                  </w:pPr>
                  <w:permStart w:id="2094358907" w:edGrp="everyone"/>
                  <w:r>
                    <w:rPr>
                      <w:rFonts w:ascii="Arial" w:hAnsi="Arial" w:cs="Arial"/>
                    </w:rPr>
                    <w:t>4</w:t>
                  </w:r>
                  <w:permEnd w:id="2094358907"/>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310342">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D312F6" w:rsidP="00A5478E">
                  <w:pPr>
                    <w:jc w:val="center"/>
                    <w:rPr>
                      <w:rFonts w:ascii="Arial" w:hAnsi="Arial" w:cs="Arial"/>
                    </w:rPr>
                  </w:pPr>
                  <w:permStart w:id="1025986246" w:edGrp="everyone"/>
                  <w:r>
                    <w:rPr>
                      <w:rFonts w:ascii="Arial" w:hAnsi="Arial" w:cs="Arial"/>
                    </w:rPr>
                    <w:t>6</w:t>
                  </w:r>
                  <w:permEnd w:id="1025986246"/>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CF7E37"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799496902" w:edGrp="everyone"/>
                <w:r w:rsidR="00A5478E">
                  <w:rPr>
                    <w:rFonts w:ascii="MS Gothic" w:eastAsia="MS Gothic" w:hAnsi="MS Gothic" w:cs="Arial" w:hint="eastAsia"/>
                    <w:sz w:val="40"/>
                    <w:szCs w:val="40"/>
                  </w:rPr>
                  <w:t>☐</w:t>
                </w:r>
                <w:permEnd w:id="1799496902"/>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CF7E37"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891583683" w:edGrp="everyone"/>
                <w:r>
                  <w:rPr>
                    <w:rFonts w:ascii="MS Gothic" w:eastAsia="MS Gothic" w:hAnsi="MS Gothic" w:cs="Arial" w:hint="eastAsia"/>
                    <w:sz w:val="28"/>
                    <w:szCs w:val="28"/>
                  </w:rPr>
                  <w:t>☒</w:t>
                </w:r>
                <w:permEnd w:id="189158368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CF7E37"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878065958" w:edGrp="everyone"/>
                <w:r>
                  <w:rPr>
                    <w:rFonts w:ascii="MS Gothic" w:eastAsia="MS Gothic" w:hAnsi="MS Gothic" w:cs="Arial" w:hint="eastAsia"/>
                    <w:sz w:val="28"/>
                    <w:szCs w:val="28"/>
                  </w:rPr>
                  <w:t>☒</w:t>
                </w:r>
                <w:permEnd w:id="187806595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CF7E37" w:rsidP="00A5478E">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2073458275" w:edGrp="everyone"/>
                <w:r w:rsidR="005E39F3">
                  <w:rPr>
                    <w:rFonts w:ascii="MS Gothic" w:eastAsia="MS Gothic" w:hAnsi="MS Gothic" w:cs="Arial" w:hint="eastAsia"/>
                    <w:sz w:val="28"/>
                    <w:szCs w:val="28"/>
                  </w:rPr>
                  <w:t>☐</w:t>
                </w:r>
                <w:permEnd w:id="207345827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CF7E37" w:rsidP="00A5478E">
            <w:pPr>
              <w:ind w:left="1276" w:hanging="567"/>
              <w:rPr>
                <w:rFonts w:ascii="Arial" w:hAnsi="Arial" w:cs="Arial"/>
              </w:rPr>
            </w:pPr>
            <w:sdt>
              <w:sdtPr>
                <w:rPr>
                  <w:rFonts w:ascii="Arial" w:hAnsi="Arial" w:cs="Arial"/>
                  <w:sz w:val="28"/>
                  <w:szCs w:val="28"/>
                </w:rPr>
                <w:id w:val="780988214"/>
                <w14:checkbox>
                  <w14:checked w14:val="0"/>
                  <w14:checkedState w14:val="2612" w14:font="MS Gothic"/>
                  <w14:uncheckedState w14:val="2610" w14:font="MS Gothic"/>
                </w14:checkbox>
              </w:sdtPr>
              <w:sdtContent>
                <w:permStart w:id="1103250434" w:edGrp="everyone"/>
                <w:r w:rsidR="005E39F3">
                  <w:rPr>
                    <w:rFonts w:ascii="MS Gothic" w:eastAsia="MS Gothic" w:hAnsi="MS Gothic" w:cs="Arial" w:hint="eastAsia"/>
                    <w:sz w:val="28"/>
                    <w:szCs w:val="28"/>
                  </w:rPr>
                  <w:t>☐</w:t>
                </w:r>
                <w:permEnd w:id="110325043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CF7E37"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Content>
                <w:permStart w:id="726616646" w:edGrp="everyone"/>
                <w:r w:rsidR="00A5478E">
                  <w:rPr>
                    <w:rFonts w:ascii="MS Gothic" w:eastAsia="MS Gothic" w:hAnsi="MS Gothic" w:cs="Arial" w:hint="eastAsia"/>
                    <w:sz w:val="40"/>
                    <w:szCs w:val="40"/>
                  </w:rPr>
                  <w:t>☐</w:t>
                </w:r>
                <w:permEnd w:id="726616646"/>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CF7E37"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Content>
                <w:permStart w:id="260922651" w:edGrp="everyone"/>
                <w:r w:rsidR="005E39F3">
                  <w:rPr>
                    <w:rFonts w:ascii="MS Gothic" w:eastAsia="MS Gothic" w:hAnsi="MS Gothic" w:cs="Arial" w:hint="eastAsia"/>
                    <w:sz w:val="28"/>
                    <w:szCs w:val="28"/>
                  </w:rPr>
                  <w:t>☒</w:t>
                </w:r>
                <w:permEnd w:id="26092265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CF7E37"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Content>
                <w:permStart w:id="1155934105" w:edGrp="everyone"/>
                <w:r w:rsidR="005E39F3">
                  <w:rPr>
                    <w:rFonts w:ascii="MS Gothic" w:eastAsia="MS Gothic" w:hAnsi="MS Gothic" w:cs="Arial" w:hint="eastAsia"/>
                    <w:sz w:val="28"/>
                    <w:szCs w:val="28"/>
                  </w:rPr>
                  <w:t>☒</w:t>
                </w:r>
                <w:permEnd w:id="115593410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CF7E37"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Content>
                <w:permStart w:id="1729565722" w:edGrp="everyone"/>
                <w:r w:rsidR="005E39F3">
                  <w:rPr>
                    <w:rFonts w:ascii="MS Gothic" w:eastAsia="MS Gothic" w:hAnsi="MS Gothic" w:cs="Arial" w:hint="eastAsia"/>
                    <w:sz w:val="28"/>
                    <w:szCs w:val="28"/>
                  </w:rPr>
                  <w:t>☒</w:t>
                </w:r>
                <w:permEnd w:id="172956572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CF7E37"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Content>
                <w:permStart w:id="1260732298" w:edGrp="everyone"/>
                <w:r w:rsidR="005E39F3">
                  <w:rPr>
                    <w:rFonts w:ascii="MS Gothic" w:eastAsia="MS Gothic" w:hAnsi="MS Gothic" w:cs="Arial" w:hint="eastAsia"/>
                    <w:sz w:val="28"/>
                    <w:szCs w:val="28"/>
                  </w:rPr>
                  <w:t>☒</w:t>
                </w:r>
                <w:permEnd w:id="126073229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CF7E37"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Content>
                <w:permStart w:id="383805053" w:edGrp="everyone"/>
                <w:r w:rsidR="00A5478E">
                  <w:rPr>
                    <w:rFonts w:ascii="MS Gothic" w:eastAsia="MS Gothic" w:hAnsi="MS Gothic" w:cs="Arial" w:hint="eastAsia"/>
                    <w:sz w:val="40"/>
                    <w:szCs w:val="40"/>
                  </w:rPr>
                  <w:t>☐</w:t>
                </w:r>
                <w:permEnd w:id="383805053"/>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CF7E37"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Content>
                <w:permStart w:id="51256885" w:edGrp="everyone"/>
                <w:r w:rsidR="005E39F3">
                  <w:rPr>
                    <w:rFonts w:ascii="MS Gothic" w:eastAsia="MS Gothic" w:hAnsi="MS Gothic" w:cs="Arial" w:hint="eastAsia"/>
                    <w:sz w:val="28"/>
                    <w:szCs w:val="28"/>
                  </w:rPr>
                  <w:t>☒</w:t>
                </w:r>
                <w:permEnd w:id="5125688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CF7E37"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Content>
                <w:permStart w:id="1629626285" w:edGrp="everyone"/>
                <w:r w:rsidR="005E39F3">
                  <w:rPr>
                    <w:rFonts w:ascii="MS Gothic" w:eastAsia="MS Gothic" w:hAnsi="MS Gothic" w:cs="Arial" w:hint="eastAsia"/>
                    <w:sz w:val="28"/>
                    <w:szCs w:val="28"/>
                  </w:rPr>
                  <w:t>☒</w:t>
                </w:r>
                <w:permEnd w:id="162962628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CF7E37"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Content>
                <w:permStart w:id="300630143" w:edGrp="everyone"/>
                <w:r w:rsidR="005E39F3">
                  <w:rPr>
                    <w:rFonts w:ascii="MS Gothic" w:eastAsia="MS Gothic" w:hAnsi="MS Gothic" w:cs="Arial" w:hint="eastAsia"/>
                    <w:sz w:val="28"/>
                    <w:szCs w:val="28"/>
                  </w:rPr>
                  <w:t>☐</w:t>
                </w:r>
                <w:permEnd w:id="30063014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CF7E37"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Content>
                <w:permStart w:id="1690437908" w:edGrp="everyone"/>
                <w:r w:rsidR="005E39F3">
                  <w:rPr>
                    <w:rFonts w:ascii="MS Gothic" w:eastAsia="MS Gothic" w:hAnsi="MS Gothic" w:cs="Arial" w:hint="eastAsia"/>
                    <w:sz w:val="28"/>
                    <w:szCs w:val="28"/>
                  </w:rPr>
                  <w:t>☒</w:t>
                </w:r>
                <w:permEnd w:id="169043790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CF7E37"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Content>
                <w:permStart w:id="1265774796" w:edGrp="everyone"/>
                <w:r w:rsidR="00A5478E">
                  <w:rPr>
                    <w:rFonts w:ascii="MS Gothic" w:eastAsia="MS Gothic" w:hAnsi="MS Gothic" w:cs="Arial" w:hint="eastAsia"/>
                    <w:sz w:val="40"/>
                    <w:szCs w:val="40"/>
                  </w:rPr>
                  <w:t>☐</w:t>
                </w:r>
                <w:permEnd w:id="1265774796"/>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CF7E37"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Content>
                <w:permStart w:id="1727605418" w:edGrp="everyone"/>
                <w:r w:rsidR="00A5478E">
                  <w:rPr>
                    <w:rFonts w:ascii="MS Gothic" w:eastAsia="MS Gothic" w:hAnsi="MS Gothic" w:cs="Arial" w:hint="eastAsia"/>
                    <w:sz w:val="28"/>
                    <w:szCs w:val="28"/>
                  </w:rPr>
                  <w:t>☐</w:t>
                </w:r>
                <w:permEnd w:id="1727605418"/>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CF7E37"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Content>
                <w:permStart w:id="1912364644" w:edGrp="everyone"/>
                <w:r w:rsidR="005E39F3">
                  <w:rPr>
                    <w:rFonts w:ascii="MS Gothic" w:eastAsia="MS Gothic" w:hAnsi="MS Gothic" w:cs="Arial" w:hint="eastAsia"/>
                    <w:sz w:val="28"/>
                    <w:szCs w:val="28"/>
                  </w:rPr>
                  <w:t>☒</w:t>
                </w:r>
                <w:permEnd w:id="1912364644"/>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CF7E37"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Content>
                <w:permStart w:id="424286563" w:edGrp="everyone"/>
                <w:r w:rsidR="00A5478E">
                  <w:rPr>
                    <w:rFonts w:ascii="MS Gothic" w:eastAsia="MS Gothic" w:hAnsi="MS Gothic" w:cs="Arial" w:hint="eastAsia"/>
                    <w:sz w:val="40"/>
                    <w:szCs w:val="40"/>
                  </w:rPr>
                  <w:t>☐</w:t>
                </w:r>
                <w:permEnd w:id="424286563"/>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A5478E" w:rsidRPr="00A5478E" w:rsidTr="0031034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CF7E37"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87583966" w:edGrp="everyone"/>
                <w:r w:rsidR="00A5478E" w:rsidRPr="00A5478E">
                  <w:rPr>
                    <w:rFonts w:ascii="Segoe UI Symbol" w:hAnsi="Segoe UI Symbol" w:cs="Segoe UI Symbol"/>
                  </w:rPr>
                  <w:t>☐</w:t>
                </w:r>
                <w:permEnd w:id="187583966"/>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CF7E37"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856585625" w:edGrp="everyone"/>
                <w:r w:rsidR="00A5478E" w:rsidRPr="00A5478E">
                  <w:rPr>
                    <w:rFonts w:ascii="Segoe UI Symbol" w:hAnsi="Segoe UI Symbol" w:cs="Segoe UI Symbol"/>
                  </w:rPr>
                  <w:t>☐</w:t>
                </w:r>
                <w:permEnd w:id="856585625"/>
              </w:sdtContent>
            </w:sdt>
            <w:r w:rsidR="00A5478E" w:rsidRPr="00A5478E">
              <w:rPr>
                <w:rFonts w:ascii="Arial" w:hAnsi="Arial" w:cs="Arial"/>
              </w:rPr>
              <w:t xml:space="preserve"> Not satisfactory</w:t>
            </w:r>
          </w:p>
        </w:tc>
      </w:tr>
      <w:tr w:rsidR="00A5478E" w:rsidRPr="00A5478E" w:rsidTr="00310342">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966147427" w:edGrp="everyone"/>
            <w:permEnd w:id="966147427"/>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21"/>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1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1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1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1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1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CF7E37"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2081505770" w:edGrp="everyone"/>
                <w:r w:rsidR="005E39F3">
                  <w:rPr>
                    <w:rFonts w:ascii="MS Gothic" w:eastAsia="MS Gothic" w:hAnsi="MS Gothic" w:cs="Arial" w:hint="eastAsia"/>
                    <w:sz w:val="40"/>
                    <w:szCs w:val="40"/>
                  </w:rPr>
                  <w:t>☒</w:t>
                </w:r>
                <w:permEnd w:id="2081505770"/>
              </w:sdtContent>
            </w:sdt>
          </w:p>
        </w:tc>
      </w:tr>
      <w:tr w:rsidR="00A5478E" w:rsidRPr="00053B41" w:rsidTr="005C5012">
        <w:tc>
          <w:tcPr>
            <w:tcW w:w="7905" w:type="dxa"/>
            <w:gridSpan w:val="2"/>
          </w:tcPr>
          <w:p w:rsidR="00A5478E" w:rsidRDefault="00A5478E" w:rsidP="00A5478E">
            <w:pPr>
              <w:numPr>
                <w:ilvl w:val="0"/>
                <w:numId w:val="21"/>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1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1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1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CF7E37"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Content>
                <w:permStart w:id="1473331509" w:edGrp="everyone"/>
                <w:r w:rsidR="005E39F3">
                  <w:rPr>
                    <w:rFonts w:ascii="MS Gothic" w:eastAsia="MS Gothic" w:hAnsi="MS Gothic" w:cs="Arial" w:hint="eastAsia"/>
                    <w:sz w:val="40"/>
                    <w:szCs w:val="40"/>
                  </w:rPr>
                  <w:t>☒</w:t>
                </w:r>
                <w:permEnd w:id="1473331509"/>
              </w:sdtContent>
            </w:sdt>
          </w:p>
        </w:tc>
      </w:tr>
      <w:tr w:rsidR="00A5478E" w:rsidRPr="00053B41" w:rsidTr="005C5012">
        <w:tc>
          <w:tcPr>
            <w:tcW w:w="7905" w:type="dxa"/>
            <w:gridSpan w:val="2"/>
          </w:tcPr>
          <w:p w:rsidR="00A5478E" w:rsidRDefault="00A5478E" w:rsidP="00A5478E">
            <w:pPr>
              <w:numPr>
                <w:ilvl w:val="0"/>
                <w:numId w:val="21"/>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1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1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1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CF7E37"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Content>
                <w:permStart w:id="2089301138" w:edGrp="everyone"/>
                <w:r w:rsidR="005E39F3">
                  <w:rPr>
                    <w:rFonts w:ascii="MS Gothic" w:eastAsia="MS Gothic" w:hAnsi="MS Gothic" w:cs="Arial" w:hint="eastAsia"/>
                    <w:sz w:val="40"/>
                    <w:szCs w:val="40"/>
                  </w:rPr>
                  <w:t>☒</w:t>
                </w:r>
                <w:permEnd w:id="2089301138"/>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DF7C5C" w:rsidP="00A5478E">
            <w:pPr>
              <w:rPr>
                <w:rFonts w:ascii="Arial" w:eastAsia="MS Gothic" w:hAnsi="Arial" w:cs="Arial"/>
              </w:rPr>
            </w:pPr>
            <w:permStart w:id="340230119" w:edGrp="everyone"/>
            <w:r>
              <w:rPr>
                <w:rFonts w:ascii="Arial" w:eastAsia="MS Gothic" w:hAnsi="Arial" w:cs="Arial"/>
              </w:rPr>
              <w:t>Angela Hill</w:t>
            </w:r>
            <w:permEnd w:id="340230119"/>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018433688" w:edGrp="everyone"/>
        <w:tc>
          <w:tcPr>
            <w:tcW w:w="5455" w:type="dxa"/>
            <w:gridSpan w:val="2"/>
            <w:vAlign w:val="center"/>
          </w:tcPr>
          <w:p w:rsidR="00A5478E" w:rsidRPr="00C1373D" w:rsidRDefault="00CF7E37" w:rsidP="00A5478E">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DF7C5C">
                  <w:rPr>
                    <w:rFonts w:ascii="MS Gothic" w:eastAsia="MS Gothic" w:hAnsi="MS Gothic" w:cs="Arial" w:hint="eastAsia"/>
                  </w:rPr>
                  <w:t>☒</w:t>
                </w:r>
              </w:sdtContent>
            </w:sdt>
            <w:permEnd w:id="1018433688"/>
            <w:r w:rsidR="00A5478E">
              <w:rPr>
                <w:rFonts w:ascii="Arial" w:hAnsi="Arial" w:cs="Arial"/>
              </w:rPr>
              <w:t xml:space="preserve"> Trainer/Assessor</w:t>
            </w:r>
            <w:r w:rsidR="00A5478E" w:rsidRPr="00C1373D">
              <w:rPr>
                <w:rFonts w:ascii="Arial" w:hAnsi="Arial" w:cs="Arial"/>
              </w:rPr>
              <w:tab/>
            </w:r>
          </w:p>
          <w:p w:rsidR="00A5478E" w:rsidRPr="00C1373D" w:rsidRDefault="00CF7E37" w:rsidP="00A5478E">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678064076" w:edGrp="everyone"/>
                <w:r w:rsidR="00A5478E" w:rsidRPr="00C1373D">
                  <w:rPr>
                    <w:rFonts w:ascii="Segoe UI Symbol" w:hAnsi="Segoe UI Symbol" w:cs="Segoe UI Symbol"/>
                  </w:rPr>
                  <w:t>☐</w:t>
                </w:r>
                <w:permEnd w:id="678064076"/>
              </w:sdtContent>
            </w:sdt>
            <w:r w:rsidR="00A5478E" w:rsidRPr="00C1373D">
              <w:rPr>
                <w:rFonts w:ascii="Arial" w:hAnsi="Arial" w:cs="Arial"/>
              </w:rPr>
              <w:t xml:space="preserve"> </w:t>
            </w:r>
            <w:r w:rsidR="00A5478E">
              <w:rPr>
                <w:rFonts w:ascii="Arial" w:hAnsi="Arial" w:cs="Arial"/>
              </w:rPr>
              <w:t xml:space="preserve">Other (specify): </w:t>
            </w:r>
            <w:permStart w:id="485849340" w:edGrp="everyone"/>
            <w:permEnd w:id="485849340"/>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DF7C5C" w:rsidP="00A5478E">
            <w:pPr>
              <w:rPr>
                <w:rFonts w:ascii="Arial" w:eastAsia="MS Gothic" w:hAnsi="Arial" w:cs="Arial"/>
              </w:rPr>
            </w:pPr>
            <w:permStart w:id="1156525160" w:edGrp="everyone"/>
            <w:r>
              <w:rPr>
                <w:rFonts w:ascii="Arial" w:eastAsia="MS Gothic" w:hAnsi="Arial" w:cs="Arial"/>
              </w:rPr>
              <w:t>0418762968</w:t>
            </w:r>
            <w:permEnd w:id="1156525160"/>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DF7C5C" w:rsidP="00A5478E">
            <w:pPr>
              <w:rPr>
                <w:rFonts w:ascii="Arial" w:eastAsia="MS Gothic" w:hAnsi="Arial" w:cs="Arial"/>
              </w:rPr>
            </w:pPr>
            <w:permStart w:id="456348761" w:edGrp="everyone"/>
            <w:r>
              <w:rPr>
                <w:rFonts w:ascii="Arial" w:eastAsia="MS Gothic" w:hAnsi="Arial" w:cs="Arial"/>
              </w:rPr>
              <w:t>toanj@live.com</w:t>
            </w:r>
            <w:permEnd w:id="456348761"/>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74022660" w:edGrp="everyone" w:displacedByCustomXml="prev"/>
            <w:tc>
              <w:tcPr>
                <w:tcW w:w="5455" w:type="dxa"/>
                <w:gridSpan w:val="2"/>
                <w:vAlign w:val="center"/>
              </w:tcPr>
              <w:p w:rsidR="00A5478E" w:rsidRPr="00C1373D" w:rsidRDefault="008F590C" w:rsidP="00A5478E">
                <w:pPr>
                  <w:rPr>
                    <w:rFonts w:ascii="Arial" w:hAnsi="Arial" w:cs="Arial"/>
                  </w:rPr>
                </w:pPr>
                <w:r>
                  <w:rPr>
                    <w:noProof/>
                    <w:lang w:eastAsia="en-AU"/>
                  </w:rPr>
                  <w:drawing>
                    <wp:inline distT="0" distB="0" distL="0" distR="0" wp14:anchorId="28DCF310" wp14:editId="3F6562D6">
                      <wp:extent cx="700405" cy="427355"/>
                      <wp:effectExtent l="0" t="0" r="4445" b="0"/>
                      <wp:docPr id="6"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6"/>
                              <a:stretch>
                                <a:fillRect/>
                              </a:stretch>
                            </pic:blipFill>
                            <pic:spPr bwMode="auto">
                              <a:xfrm>
                                <a:off x="0" y="0"/>
                                <a:ext cx="700405" cy="427355"/>
                              </a:xfrm>
                              <a:prstGeom prst="rect">
                                <a:avLst/>
                              </a:prstGeom>
                              <a:noFill/>
                              <a:ln>
                                <a:noFill/>
                              </a:ln>
                            </pic:spPr>
                          </pic:pic>
                        </a:graphicData>
                      </a:graphic>
                    </wp:inline>
                  </w:drawing>
                </w:r>
              </w:p>
            </w:tc>
            <w:permEnd w:id="74022660"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939742848" w:edGrp="everyone" w:displacedByCustomXml="next"/>
        <w:sdt>
          <w:sdtPr>
            <w:rPr>
              <w:rFonts w:ascii="Arial" w:eastAsia="MS Gothic" w:hAnsi="Arial" w:cs="Arial"/>
            </w:rPr>
            <w:id w:val="-867285342"/>
            <w:placeholder>
              <w:docPart w:val="57CC7B18E8E04ADA917B7D92641CCD10"/>
            </w:placeholder>
            <w:date w:fullDate="2017-05-21T00:00:00Z">
              <w:dateFormat w:val="d/MM/yyyy"/>
              <w:lid w:val="en-AU"/>
              <w:storeMappedDataAs w:val="dateTime"/>
              <w:calendar w:val="gregorian"/>
            </w:date>
          </w:sdtPr>
          <w:sdtContent>
            <w:tc>
              <w:tcPr>
                <w:tcW w:w="5455" w:type="dxa"/>
                <w:gridSpan w:val="2"/>
                <w:vAlign w:val="center"/>
              </w:tcPr>
              <w:p w:rsidR="00A5478E" w:rsidRPr="00C1373D" w:rsidRDefault="00DF7C5C" w:rsidP="00A5478E">
                <w:pPr>
                  <w:rPr>
                    <w:rFonts w:ascii="Arial" w:eastAsia="MS Gothic" w:hAnsi="Arial" w:cs="Arial"/>
                  </w:rPr>
                </w:pPr>
                <w:r>
                  <w:rPr>
                    <w:rFonts w:ascii="Arial" w:eastAsia="MS Gothic" w:hAnsi="Arial" w:cs="Arial"/>
                  </w:rPr>
                  <w:t>21/05/2017</w:t>
                </w:r>
              </w:p>
            </w:tc>
            <w:permEnd w:id="939742848"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bookmarkStart w:id="0" w:name="_GoBack"/>
            <w:bookmarkEnd w:id="0"/>
            <w:permStart w:id="1266560975" w:edGrp="everyone"/>
            <w:permEnd w:id="1266560975"/>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A5478E" w:rsidRPr="00A5478E" w:rsidTr="00310342">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CF7E37"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771183828" w:edGrp="everyone"/>
                <w:r w:rsidR="00A5478E" w:rsidRPr="00A5478E">
                  <w:rPr>
                    <w:rFonts w:ascii="Segoe UI Symbol" w:hAnsi="Segoe UI Symbol" w:cs="Segoe UI Symbol"/>
                  </w:rPr>
                  <w:t>☐</w:t>
                </w:r>
                <w:permEnd w:id="1771183828"/>
              </w:sdtContent>
            </w:sdt>
            <w:r w:rsidR="00A5478E" w:rsidRPr="00A5478E">
              <w:rPr>
                <w:rFonts w:ascii="Arial" w:hAnsi="Arial" w:cs="Arial"/>
              </w:rPr>
              <w:t xml:space="preserve"> Satisfactory </w:t>
            </w:r>
          </w:p>
          <w:p w:rsidR="00A5478E" w:rsidRPr="00A5478E" w:rsidRDefault="00CF7E37"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66644819" w:edGrp="everyone"/>
                <w:r w:rsidR="00A5478E" w:rsidRPr="00A5478E">
                  <w:rPr>
                    <w:rFonts w:ascii="Segoe UI Symbol" w:hAnsi="Segoe UI Symbol" w:cs="Segoe UI Symbol"/>
                  </w:rPr>
                  <w:t>☐</w:t>
                </w:r>
                <w:permEnd w:id="466644819"/>
              </w:sdtContent>
            </w:sdt>
            <w:r w:rsidR="00A5478E" w:rsidRPr="00A5478E">
              <w:rPr>
                <w:rFonts w:ascii="Arial" w:hAnsi="Arial" w:cs="Arial"/>
              </w:rPr>
              <w:t xml:space="preserve"> Not satisfactory</w:t>
            </w:r>
          </w:p>
        </w:tc>
      </w:tr>
      <w:tr w:rsidR="00A5478E" w:rsidRPr="00A5478E" w:rsidTr="00310342">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206140567" w:edGrp="everyone"/>
            <w:permEnd w:id="206140567"/>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7"/>
      <w:headerReference w:type="default" r:id="rId18"/>
      <w:footerReference w:type="even" r:id="rId19"/>
      <w:footerReference w:type="default" r:id="rId2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313" w:rsidRDefault="008D6313" w:rsidP="00DE3764">
      <w:pPr>
        <w:spacing w:after="0" w:line="240" w:lineRule="auto"/>
      </w:pPr>
      <w:r>
        <w:separator/>
      </w:r>
    </w:p>
  </w:endnote>
  <w:endnote w:type="continuationSeparator" w:id="0">
    <w:p w:rsidR="008D6313" w:rsidRDefault="008D631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10006FF" w:usb1="4000205B" w:usb2="00000010" w:usb3="00000000" w:csb0="0000019F" w:csb1="00000000"/>
  </w:font>
  <w:font w:name="FontAwesome">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imes-Bold">
    <w:altName w:val="Times New Roman"/>
    <w:panose1 w:val="00000000000000000000"/>
    <w:charset w:val="00"/>
    <w:family w:val="roman"/>
    <w:notTrueType/>
    <w:pitch w:val="default"/>
  </w:font>
  <w:font w:name="Times-BoldItalic">
    <w:altName w:val="Times New Roman"/>
    <w:panose1 w:val="00000000000000000000"/>
    <w:charset w:val="00"/>
    <w:family w:val="roman"/>
    <w:notTrueType/>
    <w:pitch w:val="default"/>
  </w:font>
  <w:font w:name="Gotham-Bold">
    <w:altName w:val="Cambria"/>
    <w:panose1 w:val="00000000000000000000"/>
    <w:charset w:val="00"/>
    <w:family w:val="roman"/>
    <w:notTrueType/>
    <w:pitch w:val="default"/>
  </w:font>
  <w:font w:name="Gotham-Book">
    <w:altName w:val="Cambria"/>
    <w:panose1 w:val="00000000000000000000"/>
    <w:charset w:val="00"/>
    <w:family w:val="roman"/>
    <w:notTrueType/>
    <w:pitch w:val="default"/>
  </w:font>
  <w:font w:name="Gotham-Light">
    <w:altName w:val="Cambria"/>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E37" w:rsidRPr="00EB5A41" w:rsidRDefault="00CF7E37" w:rsidP="00A5478E">
    <w:pPr>
      <w:pBdr>
        <w:top w:val="single" w:sz="4" w:space="0" w:color="auto"/>
      </w:pBdr>
      <w:tabs>
        <w:tab w:val="right" w:pos="9639"/>
      </w:tabs>
      <w:rPr>
        <w:rFonts w:cs="Arial"/>
        <w:b/>
        <w:sz w:val="2"/>
        <w:szCs w:val="16"/>
      </w:rPr>
    </w:pPr>
  </w:p>
  <w:p w:rsidR="00CF7E37" w:rsidRPr="00A5478E" w:rsidRDefault="00CF7E37"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sidR="008F590C">
              <w:rPr>
                <w:rFonts w:ascii="Arial" w:eastAsia="Times New Roman" w:hAnsi="Arial" w:cs="Arial"/>
                <w:b/>
                <w:bCs/>
                <w:noProof/>
                <w:sz w:val="16"/>
                <w:szCs w:val="16"/>
              </w:rPr>
              <w:t>16</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sidR="008F590C">
              <w:rPr>
                <w:rFonts w:ascii="Arial" w:eastAsia="Times New Roman" w:hAnsi="Arial" w:cs="Arial"/>
                <w:b/>
                <w:bCs/>
                <w:noProof/>
                <w:sz w:val="16"/>
                <w:szCs w:val="16"/>
              </w:rPr>
              <w:t>16</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E37" w:rsidRPr="00EB5A41" w:rsidRDefault="00CF7E37" w:rsidP="000B016F">
    <w:pPr>
      <w:pBdr>
        <w:top w:val="single" w:sz="4" w:space="0" w:color="auto"/>
      </w:pBdr>
      <w:tabs>
        <w:tab w:val="right" w:pos="9639"/>
      </w:tabs>
      <w:rPr>
        <w:rFonts w:cs="Arial"/>
        <w:b/>
        <w:sz w:val="2"/>
        <w:szCs w:val="16"/>
      </w:rPr>
    </w:pPr>
  </w:p>
  <w:p w:rsidR="00CF7E37" w:rsidRPr="000B016F" w:rsidRDefault="00CF7E37"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8F590C">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8F590C">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313" w:rsidRDefault="008D6313" w:rsidP="00DE3764">
      <w:pPr>
        <w:spacing w:after="0" w:line="240" w:lineRule="auto"/>
      </w:pPr>
      <w:r>
        <w:separator/>
      </w:r>
    </w:p>
  </w:footnote>
  <w:footnote w:type="continuationSeparator" w:id="0">
    <w:p w:rsidR="008D6313" w:rsidRDefault="008D6313"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E37" w:rsidRDefault="00CF7E37"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rsidR="00CF7E37" w:rsidRPr="00A5478E" w:rsidRDefault="00CF7E37"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E37" w:rsidRPr="00A5478E" w:rsidRDefault="00CF7E37"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rsidR="00CF7E37" w:rsidRPr="000B016F" w:rsidRDefault="00CF7E37"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719AA"/>
    <w:multiLevelType w:val="multilevel"/>
    <w:tmpl w:val="A9DE1D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E52696C"/>
    <w:multiLevelType w:val="hybridMultilevel"/>
    <w:tmpl w:val="38B857DA"/>
    <w:lvl w:ilvl="0" w:tplc="BEDC8FBA">
      <w:start w:val="1"/>
      <w:numFmt w:val="bullet"/>
      <w:lvlText w:val="•"/>
      <w:lvlJc w:val="left"/>
      <w:pPr>
        <w:tabs>
          <w:tab w:val="num" w:pos="720"/>
        </w:tabs>
        <w:ind w:left="720" w:hanging="360"/>
      </w:pPr>
      <w:rPr>
        <w:rFonts w:ascii="Arial" w:hAnsi="Arial" w:hint="default"/>
      </w:rPr>
    </w:lvl>
    <w:lvl w:ilvl="1" w:tplc="34621812" w:tentative="1">
      <w:start w:val="1"/>
      <w:numFmt w:val="bullet"/>
      <w:lvlText w:val="•"/>
      <w:lvlJc w:val="left"/>
      <w:pPr>
        <w:tabs>
          <w:tab w:val="num" w:pos="1440"/>
        </w:tabs>
        <w:ind w:left="1440" w:hanging="360"/>
      </w:pPr>
      <w:rPr>
        <w:rFonts w:ascii="Arial" w:hAnsi="Arial" w:hint="default"/>
      </w:rPr>
    </w:lvl>
    <w:lvl w:ilvl="2" w:tplc="AC9E99C0" w:tentative="1">
      <w:start w:val="1"/>
      <w:numFmt w:val="bullet"/>
      <w:lvlText w:val="•"/>
      <w:lvlJc w:val="left"/>
      <w:pPr>
        <w:tabs>
          <w:tab w:val="num" w:pos="2160"/>
        </w:tabs>
        <w:ind w:left="2160" w:hanging="360"/>
      </w:pPr>
      <w:rPr>
        <w:rFonts w:ascii="Arial" w:hAnsi="Arial" w:hint="default"/>
      </w:rPr>
    </w:lvl>
    <w:lvl w:ilvl="3" w:tplc="F8884012" w:tentative="1">
      <w:start w:val="1"/>
      <w:numFmt w:val="bullet"/>
      <w:lvlText w:val="•"/>
      <w:lvlJc w:val="left"/>
      <w:pPr>
        <w:tabs>
          <w:tab w:val="num" w:pos="2880"/>
        </w:tabs>
        <w:ind w:left="2880" w:hanging="360"/>
      </w:pPr>
      <w:rPr>
        <w:rFonts w:ascii="Arial" w:hAnsi="Arial" w:hint="default"/>
      </w:rPr>
    </w:lvl>
    <w:lvl w:ilvl="4" w:tplc="4966256C" w:tentative="1">
      <w:start w:val="1"/>
      <w:numFmt w:val="bullet"/>
      <w:lvlText w:val="•"/>
      <w:lvlJc w:val="left"/>
      <w:pPr>
        <w:tabs>
          <w:tab w:val="num" w:pos="3600"/>
        </w:tabs>
        <w:ind w:left="3600" w:hanging="360"/>
      </w:pPr>
      <w:rPr>
        <w:rFonts w:ascii="Arial" w:hAnsi="Arial" w:hint="default"/>
      </w:rPr>
    </w:lvl>
    <w:lvl w:ilvl="5" w:tplc="EAC049D6" w:tentative="1">
      <w:start w:val="1"/>
      <w:numFmt w:val="bullet"/>
      <w:lvlText w:val="•"/>
      <w:lvlJc w:val="left"/>
      <w:pPr>
        <w:tabs>
          <w:tab w:val="num" w:pos="4320"/>
        </w:tabs>
        <w:ind w:left="4320" w:hanging="360"/>
      </w:pPr>
      <w:rPr>
        <w:rFonts w:ascii="Arial" w:hAnsi="Arial" w:hint="default"/>
      </w:rPr>
    </w:lvl>
    <w:lvl w:ilvl="6" w:tplc="235CDDBC" w:tentative="1">
      <w:start w:val="1"/>
      <w:numFmt w:val="bullet"/>
      <w:lvlText w:val="•"/>
      <w:lvlJc w:val="left"/>
      <w:pPr>
        <w:tabs>
          <w:tab w:val="num" w:pos="5040"/>
        </w:tabs>
        <w:ind w:left="5040" w:hanging="360"/>
      </w:pPr>
      <w:rPr>
        <w:rFonts w:ascii="Arial" w:hAnsi="Arial" w:hint="default"/>
      </w:rPr>
    </w:lvl>
    <w:lvl w:ilvl="7" w:tplc="FC9A53E8" w:tentative="1">
      <w:start w:val="1"/>
      <w:numFmt w:val="bullet"/>
      <w:lvlText w:val="•"/>
      <w:lvlJc w:val="left"/>
      <w:pPr>
        <w:tabs>
          <w:tab w:val="num" w:pos="5760"/>
        </w:tabs>
        <w:ind w:left="5760" w:hanging="360"/>
      </w:pPr>
      <w:rPr>
        <w:rFonts w:ascii="Arial" w:hAnsi="Arial" w:hint="default"/>
      </w:rPr>
    </w:lvl>
    <w:lvl w:ilvl="8" w:tplc="4A8A1E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3E747AC"/>
    <w:multiLevelType w:val="multilevel"/>
    <w:tmpl w:val="891EA3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873384C"/>
    <w:multiLevelType w:val="hybridMultilevel"/>
    <w:tmpl w:val="E4E6EC22"/>
    <w:lvl w:ilvl="0" w:tplc="69569F40">
      <w:start w:val="1"/>
      <w:numFmt w:val="bullet"/>
      <w:lvlText w:val=""/>
      <w:lvlJc w:val="left"/>
      <w:pPr>
        <w:tabs>
          <w:tab w:val="num" w:pos="720"/>
        </w:tabs>
        <w:ind w:left="720" w:hanging="360"/>
      </w:pPr>
      <w:rPr>
        <w:rFonts w:ascii="Wingdings" w:hAnsi="Wingdings" w:hint="default"/>
      </w:rPr>
    </w:lvl>
    <w:lvl w:ilvl="1" w:tplc="C79651DA">
      <w:start w:val="1"/>
      <w:numFmt w:val="bullet"/>
      <w:lvlText w:val=""/>
      <w:lvlJc w:val="left"/>
      <w:pPr>
        <w:tabs>
          <w:tab w:val="num" w:pos="1440"/>
        </w:tabs>
        <w:ind w:left="1440" w:hanging="360"/>
      </w:pPr>
      <w:rPr>
        <w:rFonts w:ascii="Wingdings" w:hAnsi="Wingdings" w:hint="default"/>
      </w:rPr>
    </w:lvl>
    <w:lvl w:ilvl="2" w:tplc="7576A0D8" w:tentative="1">
      <w:start w:val="1"/>
      <w:numFmt w:val="bullet"/>
      <w:lvlText w:val=""/>
      <w:lvlJc w:val="left"/>
      <w:pPr>
        <w:tabs>
          <w:tab w:val="num" w:pos="2160"/>
        </w:tabs>
        <w:ind w:left="2160" w:hanging="360"/>
      </w:pPr>
      <w:rPr>
        <w:rFonts w:ascii="Wingdings" w:hAnsi="Wingdings" w:hint="default"/>
      </w:rPr>
    </w:lvl>
    <w:lvl w:ilvl="3" w:tplc="14601EB8" w:tentative="1">
      <w:start w:val="1"/>
      <w:numFmt w:val="bullet"/>
      <w:lvlText w:val=""/>
      <w:lvlJc w:val="left"/>
      <w:pPr>
        <w:tabs>
          <w:tab w:val="num" w:pos="2880"/>
        </w:tabs>
        <w:ind w:left="2880" w:hanging="360"/>
      </w:pPr>
      <w:rPr>
        <w:rFonts w:ascii="Wingdings" w:hAnsi="Wingdings" w:hint="default"/>
      </w:rPr>
    </w:lvl>
    <w:lvl w:ilvl="4" w:tplc="CBF868CA" w:tentative="1">
      <w:start w:val="1"/>
      <w:numFmt w:val="bullet"/>
      <w:lvlText w:val=""/>
      <w:lvlJc w:val="left"/>
      <w:pPr>
        <w:tabs>
          <w:tab w:val="num" w:pos="3600"/>
        </w:tabs>
        <w:ind w:left="3600" w:hanging="360"/>
      </w:pPr>
      <w:rPr>
        <w:rFonts w:ascii="Wingdings" w:hAnsi="Wingdings" w:hint="default"/>
      </w:rPr>
    </w:lvl>
    <w:lvl w:ilvl="5" w:tplc="7DC21EFA" w:tentative="1">
      <w:start w:val="1"/>
      <w:numFmt w:val="bullet"/>
      <w:lvlText w:val=""/>
      <w:lvlJc w:val="left"/>
      <w:pPr>
        <w:tabs>
          <w:tab w:val="num" w:pos="4320"/>
        </w:tabs>
        <w:ind w:left="4320" w:hanging="360"/>
      </w:pPr>
      <w:rPr>
        <w:rFonts w:ascii="Wingdings" w:hAnsi="Wingdings" w:hint="default"/>
      </w:rPr>
    </w:lvl>
    <w:lvl w:ilvl="6" w:tplc="BF3E43C6" w:tentative="1">
      <w:start w:val="1"/>
      <w:numFmt w:val="bullet"/>
      <w:lvlText w:val=""/>
      <w:lvlJc w:val="left"/>
      <w:pPr>
        <w:tabs>
          <w:tab w:val="num" w:pos="5040"/>
        </w:tabs>
        <w:ind w:left="5040" w:hanging="360"/>
      </w:pPr>
      <w:rPr>
        <w:rFonts w:ascii="Wingdings" w:hAnsi="Wingdings" w:hint="default"/>
      </w:rPr>
    </w:lvl>
    <w:lvl w:ilvl="7" w:tplc="993052DE" w:tentative="1">
      <w:start w:val="1"/>
      <w:numFmt w:val="bullet"/>
      <w:lvlText w:val=""/>
      <w:lvlJc w:val="left"/>
      <w:pPr>
        <w:tabs>
          <w:tab w:val="num" w:pos="5760"/>
        </w:tabs>
        <w:ind w:left="5760" w:hanging="360"/>
      </w:pPr>
      <w:rPr>
        <w:rFonts w:ascii="Wingdings" w:hAnsi="Wingdings" w:hint="default"/>
      </w:rPr>
    </w:lvl>
    <w:lvl w:ilvl="8" w:tplc="A44A516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EB731A"/>
    <w:multiLevelType w:val="multilevel"/>
    <w:tmpl w:val="D5663F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2"/>
  </w:num>
  <w:num w:numId="4">
    <w:abstractNumId w:val="4"/>
  </w:num>
  <w:num w:numId="5">
    <w:abstractNumId w:val="8"/>
  </w:num>
  <w:num w:numId="6">
    <w:abstractNumId w:val="5"/>
  </w:num>
  <w:num w:numId="7">
    <w:abstractNumId w:val="10"/>
  </w:num>
  <w:num w:numId="8">
    <w:abstractNumId w:val="15"/>
  </w:num>
  <w:num w:numId="9">
    <w:abstractNumId w:val="16"/>
  </w:num>
  <w:num w:numId="10">
    <w:abstractNumId w:val="1"/>
  </w:num>
  <w:num w:numId="11">
    <w:abstractNumId w:val="2"/>
  </w:num>
  <w:num w:numId="12">
    <w:abstractNumId w:val="3"/>
  </w:num>
  <w:num w:numId="13">
    <w:abstractNumId w:val="13"/>
  </w:num>
  <w:num w:numId="14">
    <w:abstractNumId w:val="14"/>
  </w:num>
  <w:num w:numId="15">
    <w:abstractNumId w:val="0"/>
  </w:num>
  <w:num w:numId="16">
    <w:abstractNumId w:val="11"/>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320AC"/>
    <w:rsid w:val="000330FE"/>
    <w:rsid w:val="0004241C"/>
    <w:rsid w:val="00055237"/>
    <w:rsid w:val="00063191"/>
    <w:rsid w:val="000A5DDD"/>
    <w:rsid w:val="000A6F1B"/>
    <w:rsid w:val="000B016F"/>
    <w:rsid w:val="000B5FA2"/>
    <w:rsid w:val="000D1385"/>
    <w:rsid w:val="000F0417"/>
    <w:rsid w:val="000F6813"/>
    <w:rsid w:val="0015159C"/>
    <w:rsid w:val="00164220"/>
    <w:rsid w:val="001653D2"/>
    <w:rsid w:val="001666A5"/>
    <w:rsid w:val="00172170"/>
    <w:rsid w:val="00173AE5"/>
    <w:rsid w:val="001772F4"/>
    <w:rsid w:val="001777CD"/>
    <w:rsid w:val="00182257"/>
    <w:rsid w:val="001856B8"/>
    <w:rsid w:val="0019120C"/>
    <w:rsid w:val="00196AC4"/>
    <w:rsid w:val="001B3FDA"/>
    <w:rsid w:val="001C11B1"/>
    <w:rsid w:val="001D4019"/>
    <w:rsid w:val="001D7488"/>
    <w:rsid w:val="001D7707"/>
    <w:rsid w:val="001E1727"/>
    <w:rsid w:val="00214AB1"/>
    <w:rsid w:val="00236674"/>
    <w:rsid w:val="00241E80"/>
    <w:rsid w:val="00245478"/>
    <w:rsid w:val="00246A2E"/>
    <w:rsid w:val="00254788"/>
    <w:rsid w:val="00262BF5"/>
    <w:rsid w:val="002A00BF"/>
    <w:rsid w:val="002A090E"/>
    <w:rsid w:val="002A6D15"/>
    <w:rsid w:val="002C4AD6"/>
    <w:rsid w:val="00300724"/>
    <w:rsid w:val="00300A0E"/>
    <w:rsid w:val="00302554"/>
    <w:rsid w:val="00310342"/>
    <w:rsid w:val="00327841"/>
    <w:rsid w:val="0033249B"/>
    <w:rsid w:val="00333758"/>
    <w:rsid w:val="00335CCA"/>
    <w:rsid w:val="003549C8"/>
    <w:rsid w:val="0038682F"/>
    <w:rsid w:val="003970F7"/>
    <w:rsid w:val="003C4BC0"/>
    <w:rsid w:val="003D5C5D"/>
    <w:rsid w:val="003D7183"/>
    <w:rsid w:val="0040021D"/>
    <w:rsid w:val="0041296D"/>
    <w:rsid w:val="00430DA9"/>
    <w:rsid w:val="004366AC"/>
    <w:rsid w:val="00437AD2"/>
    <w:rsid w:val="0044578F"/>
    <w:rsid w:val="0046343F"/>
    <w:rsid w:val="00466B03"/>
    <w:rsid w:val="00496EF0"/>
    <w:rsid w:val="004A5E53"/>
    <w:rsid w:val="004B0004"/>
    <w:rsid w:val="004D3D1F"/>
    <w:rsid w:val="004E25D4"/>
    <w:rsid w:val="004E3B34"/>
    <w:rsid w:val="004F112E"/>
    <w:rsid w:val="004F4B6D"/>
    <w:rsid w:val="00524EED"/>
    <w:rsid w:val="0055062C"/>
    <w:rsid w:val="00550EE9"/>
    <w:rsid w:val="00580841"/>
    <w:rsid w:val="00596669"/>
    <w:rsid w:val="005A11C4"/>
    <w:rsid w:val="005C46FE"/>
    <w:rsid w:val="005C5012"/>
    <w:rsid w:val="005C7B4A"/>
    <w:rsid w:val="005E39F3"/>
    <w:rsid w:val="005E549C"/>
    <w:rsid w:val="005F2FFC"/>
    <w:rsid w:val="005F4B39"/>
    <w:rsid w:val="005F4E15"/>
    <w:rsid w:val="006328C9"/>
    <w:rsid w:val="0064373D"/>
    <w:rsid w:val="00651F92"/>
    <w:rsid w:val="006538CC"/>
    <w:rsid w:val="0067194E"/>
    <w:rsid w:val="00676EC7"/>
    <w:rsid w:val="00677C34"/>
    <w:rsid w:val="006840D6"/>
    <w:rsid w:val="006B0380"/>
    <w:rsid w:val="006E4976"/>
    <w:rsid w:val="006F23B5"/>
    <w:rsid w:val="006F58F3"/>
    <w:rsid w:val="006F5F1B"/>
    <w:rsid w:val="0070487B"/>
    <w:rsid w:val="0070556B"/>
    <w:rsid w:val="00716081"/>
    <w:rsid w:val="0073355C"/>
    <w:rsid w:val="00745016"/>
    <w:rsid w:val="00751FD7"/>
    <w:rsid w:val="00755242"/>
    <w:rsid w:val="00762943"/>
    <w:rsid w:val="00781FF2"/>
    <w:rsid w:val="00786F24"/>
    <w:rsid w:val="00792373"/>
    <w:rsid w:val="007B0D5C"/>
    <w:rsid w:val="007B3EED"/>
    <w:rsid w:val="007D05EE"/>
    <w:rsid w:val="007E0A0E"/>
    <w:rsid w:val="007E33C6"/>
    <w:rsid w:val="007E3EA6"/>
    <w:rsid w:val="007F0EC6"/>
    <w:rsid w:val="007F17B9"/>
    <w:rsid w:val="007F2FE7"/>
    <w:rsid w:val="007F4843"/>
    <w:rsid w:val="00803B69"/>
    <w:rsid w:val="00804936"/>
    <w:rsid w:val="008173BF"/>
    <w:rsid w:val="00824A76"/>
    <w:rsid w:val="00830DFD"/>
    <w:rsid w:val="0083338A"/>
    <w:rsid w:val="008350BF"/>
    <w:rsid w:val="0084135E"/>
    <w:rsid w:val="00844FF6"/>
    <w:rsid w:val="00861F2D"/>
    <w:rsid w:val="00876CC1"/>
    <w:rsid w:val="00894846"/>
    <w:rsid w:val="008A1811"/>
    <w:rsid w:val="008B333F"/>
    <w:rsid w:val="008B6DBD"/>
    <w:rsid w:val="008C51F9"/>
    <w:rsid w:val="008D06B3"/>
    <w:rsid w:val="008D34F5"/>
    <w:rsid w:val="008D5A10"/>
    <w:rsid w:val="008D6313"/>
    <w:rsid w:val="008F1973"/>
    <w:rsid w:val="008F590C"/>
    <w:rsid w:val="00916459"/>
    <w:rsid w:val="00921E87"/>
    <w:rsid w:val="00923C71"/>
    <w:rsid w:val="009610EB"/>
    <w:rsid w:val="00963640"/>
    <w:rsid w:val="0097180B"/>
    <w:rsid w:val="0098208B"/>
    <w:rsid w:val="0098443F"/>
    <w:rsid w:val="00992C51"/>
    <w:rsid w:val="009A768E"/>
    <w:rsid w:val="009B4AB8"/>
    <w:rsid w:val="009C3FE2"/>
    <w:rsid w:val="009F4F6E"/>
    <w:rsid w:val="009F749E"/>
    <w:rsid w:val="00A01119"/>
    <w:rsid w:val="00A12722"/>
    <w:rsid w:val="00A178A6"/>
    <w:rsid w:val="00A21D8E"/>
    <w:rsid w:val="00A22196"/>
    <w:rsid w:val="00A31C40"/>
    <w:rsid w:val="00A3283A"/>
    <w:rsid w:val="00A32E02"/>
    <w:rsid w:val="00A37A21"/>
    <w:rsid w:val="00A479A1"/>
    <w:rsid w:val="00A5478E"/>
    <w:rsid w:val="00A80EC9"/>
    <w:rsid w:val="00AC0193"/>
    <w:rsid w:val="00AC5CD9"/>
    <w:rsid w:val="00AD236C"/>
    <w:rsid w:val="00AD433D"/>
    <w:rsid w:val="00AE32A5"/>
    <w:rsid w:val="00AF3EF3"/>
    <w:rsid w:val="00B05763"/>
    <w:rsid w:val="00B065A1"/>
    <w:rsid w:val="00B13456"/>
    <w:rsid w:val="00B210AE"/>
    <w:rsid w:val="00B2395C"/>
    <w:rsid w:val="00B303A0"/>
    <w:rsid w:val="00B87583"/>
    <w:rsid w:val="00BC2645"/>
    <w:rsid w:val="00BD284C"/>
    <w:rsid w:val="00C03AEB"/>
    <w:rsid w:val="00C07F04"/>
    <w:rsid w:val="00C36CBD"/>
    <w:rsid w:val="00C56033"/>
    <w:rsid w:val="00C606DD"/>
    <w:rsid w:val="00C71EB7"/>
    <w:rsid w:val="00C75996"/>
    <w:rsid w:val="00C77DC2"/>
    <w:rsid w:val="00C8100D"/>
    <w:rsid w:val="00C87B4B"/>
    <w:rsid w:val="00CB511A"/>
    <w:rsid w:val="00CC0283"/>
    <w:rsid w:val="00CC7EB9"/>
    <w:rsid w:val="00CD4E0F"/>
    <w:rsid w:val="00CE49D4"/>
    <w:rsid w:val="00CE53E9"/>
    <w:rsid w:val="00CF1910"/>
    <w:rsid w:val="00CF6F5E"/>
    <w:rsid w:val="00CF7E37"/>
    <w:rsid w:val="00D04AE2"/>
    <w:rsid w:val="00D10432"/>
    <w:rsid w:val="00D30870"/>
    <w:rsid w:val="00D312F6"/>
    <w:rsid w:val="00D371EC"/>
    <w:rsid w:val="00D70A8C"/>
    <w:rsid w:val="00D772AE"/>
    <w:rsid w:val="00D94034"/>
    <w:rsid w:val="00DC326C"/>
    <w:rsid w:val="00DD434B"/>
    <w:rsid w:val="00DD5D3A"/>
    <w:rsid w:val="00DE3019"/>
    <w:rsid w:val="00DE3764"/>
    <w:rsid w:val="00DE62FB"/>
    <w:rsid w:val="00DF7C5C"/>
    <w:rsid w:val="00E15049"/>
    <w:rsid w:val="00E258C1"/>
    <w:rsid w:val="00E32EF6"/>
    <w:rsid w:val="00E35ED0"/>
    <w:rsid w:val="00E4240E"/>
    <w:rsid w:val="00E42975"/>
    <w:rsid w:val="00E50DD5"/>
    <w:rsid w:val="00E64EAA"/>
    <w:rsid w:val="00E74418"/>
    <w:rsid w:val="00E76C95"/>
    <w:rsid w:val="00ED5CEE"/>
    <w:rsid w:val="00EE59F9"/>
    <w:rsid w:val="00F03E6A"/>
    <w:rsid w:val="00F13686"/>
    <w:rsid w:val="00F30F02"/>
    <w:rsid w:val="00F35527"/>
    <w:rsid w:val="00F43340"/>
    <w:rsid w:val="00F6135C"/>
    <w:rsid w:val="00F65237"/>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4291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4F112E"/>
    <w:rPr>
      <w:rFonts w:ascii="Helvetica-Bold" w:hAnsi="Helvetica-Bold" w:hint="default"/>
      <w:b/>
      <w:bCs/>
      <w:i w:val="0"/>
      <w:iCs w:val="0"/>
      <w:color w:val="000000"/>
      <w:sz w:val="24"/>
      <w:szCs w:val="24"/>
    </w:rPr>
  </w:style>
  <w:style w:type="character" w:customStyle="1" w:styleId="fontstyle21">
    <w:name w:val="fontstyle21"/>
    <w:basedOn w:val="DefaultParagraphFont"/>
    <w:rsid w:val="00AD236C"/>
    <w:rPr>
      <w:rFonts w:ascii="Times-Roman" w:hAnsi="Times-Roman" w:hint="default"/>
      <w:b w:val="0"/>
      <w:bCs w:val="0"/>
      <w:i w:val="0"/>
      <w:iCs w:val="0"/>
      <w:color w:val="000000"/>
      <w:sz w:val="24"/>
      <w:szCs w:val="24"/>
    </w:rPr>
  </w:style>
  <w:style w:type="character" w:customStyle="1" w:styleId="fontstyle31">
    <w:name w:val="fontstyle31"/>
    <w:basedOn w:val="DefaultParagraphFont"/>
    <w:rsid w:val="00AD236C"/>
    <w:rPr>
      <w:rFonts w:ascii="Symbol" w:hAnsi="Symbol" w:hint="default"/>
      <w:b w:val="0"/>
      <w:bCs w:val="0"/>
      <w:i w:val="0"/>
      <w:iCs w:val="0"/>
      <w:color w:val="000000"/>
      <w:sz w:val="24"/>
      <w:szCs w:val="24"/>
    </w:rPr>
  </w:style>
  <w:style w:type="character" w:customStyle="1" w:styleId="fontstyle11">
    <w:name w:val="fontstyle11"/>
    <w:basedOn w:val="DefaultParagraphFont"/>
    <w:rsid w:val="00C36CBD"/>
    <w:rPr>
      <w:rFonts w:ascii="Times-Roman" w:hAnsi="Times-Roman" w:hint="default"/>
      <w:b w:val="0"/>
      <w:bCs w:val="0"/>
      <w:i w:val="0"/>
      <w:iCs w:val="0"/>
      <w:color w:val="000000"/>
      <w:sz w:val="24"/>
      <w:szCs w:val="24"/>
    </w:rPr>
  </w:style>
  <w:style w:type="character" w:customStyle="1" w:styleId="currencyofversion">
    <w:name w:val="currencyofversion"/>
    <w:basedOn w:val="DefaultParagraphFont"/>
    <w:rsid w:val="000F0417"/>
  </w:style>
  <w:style w:type="character" w:customStyle="1" w:styleId="apple-converted-space">
    <w:name w:val="apple-converted-space"/>
    <w:basedOn w:val="DefaultParagraphFont"/>
    <w:rsid w:val="000F0417"/>
  </w:style>
  <w:style w:type="character" w:customStyle="1" w:styleId="fa">
    <w:name w:val="fa"/>
    <w:basedOn w:val="DefaultParagraphFont"/>
    <w:rsid w:val="000F0417"/>
  </w:style>
  <w:style w:type="character" w:customStyle="1" w:styleId="nolink">
    <w:name w:val="nolink"/>
    <w:basedOn w:val="DefaultParagraphFont"/>
    <w:rsid w:val="000F0417"/>
  </w:style>
  <w:style w:type="character" w:customStyle="1" w:styleId="frag-heading">
    <w:name w:val="frag-heading"/>
    <w:basedOn w:val="DefaultParagraphFont"/>
    <w:rsid w:val="000F0417"/>
  </w:style>
  <w:style w:type="character" w:customStyle="1" w:styleId="heading">
    <w:name w:val="heading"/>
    <w:basedOn w:val="DefaultParagraphFont"/>
    <w:rsid w:val="000F0417"/>
  </w:style>
  <w:style w:type="paragraph" w:styleId="NormalWeb">
    <w:name w:val="Normal (Web)"/>
    <w:basedOn w:val="Normal"/>
    <w:uiPriority w:val="99"/>
    <w:semiHidden/>
    <w:unhideWhenUsed/>
    <w:rsid w:val="00CF191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201882">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40877650">
      <w:bodyDiv w:val="1"/>
      <w:marLeft w:val="0"/>
      <w:marRight w:val="0"/>
      <w:marTop w:val="0"/>
      <w:marBottom w:val="0"/>
      <w:divBdr>
        <w:top w:val="none" w:sz="0" w:space="0" w:color="auto"/>
        <w:left w:val="none" w:sz="0" w:space="0" w:color="auto"/>
        <w:bottom w:val="none" w:sz="0" w:space="0" w:color="auto"/>
        <w:right w:val="none" w:sz="0" w:space="0" w:color="auto"/>
      </w:divBdr>
    </w:div>
    <w:div w:id="956838312">
      <w:bodyDiv w:val="1"/>
      <w:marLeft w:val="0"/>
      <w:marRight w:val="0"/>
      <w:marTop w:val="0"/>
      <w:marBottom w:val="0"/>
      <w:divBdr>
        <w:top w:val="none" w:sz="0" w:space="0" w:color="auto"/>
        <w:left w:val="none" w:sz="0" w:space="0" w:color="auto"/>
        <w:bottom w:val="none" w:sz="0" w:space="0" w:color="auto"/>
        <w:right w:val="none" w:sz="0" w:space="0" w:color="auto"/>
      </w:divBdr>
      <w:divsChild>
        <w:div w:id="2083141734">
          <w:marLeft w:val="562"/>
          <w:marRight w:val="0"/>
          <w:marTop w:val="100"/>
          <w:marBottom w:val="0"/>
          <w:divBdr>
            <w:top w:val="none" w:sz="0" w:space="0" w:color="auto"/>
            <w:left w:val="none" w:sz="0" w:space="0" w:color="auto"/>
            <w:bottom w:val="none" w:sz="0" w:space="0" w:color="auto"/>
            <w:right w:val="none" w:sz="0" w:space="0" w:color="auto"/>
          </w:divBdr>
        </w:div>
      </w:divsChild>
    </w:div>
    <w:div w:id="987711037">
      <w:bodyDiv w:val="1"/>
      <w:marLeft w:val="0"/>
      <w:marRight w:val="0"/>
      <w:marTop w:val="0"/>
      <w:marBottom w:val="0"/>
      <w:divBdr>
        <w:top w:val="none" w:sz="0" w:space="0" w:color="auto"/>
        <w:left w:val="none" w:sz="0" w:space="0" w:color="auto"/>
        <w:bottom w:val="none" w:sz="0" w:space="0" w:color="auto"/>
        <w:right w:val="none" w:sz="0" w:space="0" w:color="auto"/>
      </w:divBdr>
    </w:div>
    <w:div w:id="1020665237">
      <w:bodyDiv w:val="1"/>
      <w:marLeft w:val="0"/>
      <w:marRight w:val="0"/>
      <w:marTop w:val="0"/>
      <w:marBottom w:val="0"/>
      <w:divBdr>
        <w:top w:val="none" w:sz="0" w:space="0" w:color="auto"/>
        <w:left w:val="none" w:sz="0" w:space="0" w:color="auto"/>
        <w:bottom w:val="none" w:sz="0" w:space="0" w:color="auto"/>
        <w:right w:val="none" w:sz="0" w:space="0" w:color="auto"/>
      </w:divBdr>
      <w:divsChild>
        <w:div w:id="1763911492">
          <w:marLeft w:val="144"/>
          <w:marRight w:val="0"/>
          <w:marTop w:val="0"/>
          <w:marBottom w:val="0"/>
          <w:divBdr>
            <w:top w:val="none" w:sz="0" w:space="0" w:color="auto"/>
            <w:left w:val="none" w:sz="0" w:space="0" w:color="auto"/>
            <w:bottom w:val="none" w:sz="0" w:space="0" w:color="auto"/>
            <w:right w:val="none" w:sz="0" w:space="0" w:color="auto"/>
          </w:divBdr>
        </w:div>
        <w:div w:id="1314021039">
          <w:marLeft w:val="144"/>
          <w:marRight w:val="0"/>
          <w:marTop w:val="0"/>
          <w:marBottom w:val="0"/>
          <w:divBdr>
            <w:top w:val="none" w:sz="0" w:space="0" w:color="auto"/>
            <w:left w:val="none" w:sz="0" w:space="0" w:color="auto"/>
            <w:bottom w:val="none" w:sz="0" w:space="0" w:color="auto"/>
            <w:right w:val="none" w:sz="0" w:space="0" w:color="auto"/>
          </w:divBdr>
        </w:div>
        <w:div w:id="1096826643">
          <w:marLeft w:val="144"/>
          <w:marRight w:val="0"/>
          <w:marTop w:val="0"/>
          <w:marBottom w:val="0"/>
          <w:divBdr>
            <w:top w:val="none" w:sz="0" w:space="0" w:color="auto"/>
            <w:left w:val="none" w:sz="0" w:space="0" w:color="auto"/>
            <w:bottom w:val="none" w:sz="0" w:space="0" w:color="auto"/>
            <w:right w:val="none" w:sz="0" w:space="0" w:color="auto"/>
          </w:divBdr>
        </w:div>
        <w:div w:id="789324907">
          <w:marLeft w:val="144"/>
          <w:marRight w:val="0"/>
          <w:marTop w:val="0"/>
          <w:marBottom w:val="0"/>
          <w:divBdr>
            <w:top w:val="none" w:sz="0" w:space="0" w:color="auto"/>
            <w:left w:val="none" w:sz="0" w:space="0" w:color="auto"/>
            <w:bottom w:val="none" w:sz="0" w:space="0" w:color="auto"/>
            <w:right w:val="none" w:sz="0" w:space="0" w:color="auto"/>
          </w:divBdr>
        </w:div>
        <w:div w:id="1278177026">
          <w:marLeft w:val="144"/>
          <w:marRight w:val="0"/>
          <w:marTop w:val="0"/>
          <w:marBottom w:val="0"/>
          <w:divBdr>
            <w:top w:val="none" w:sz="0" w:space="0" w:color="auto"/>
            <w:left w:val="none" w:sz="0" w:space="0" w:color="auto"/>
            <w:bottom w:val="none" w:sz="0" w:space="0" w:color="auto"/>
            <w:right w:val="none" w:sz="0" w:space="0" w:color="auto"/>
          </w:divBdr>
        </w:div>
      </w:divsChild>
    </w:div>
    <w:div w:id="1360618318">
      <w:bodyDiv w:val="1"/>
      <w:marLeft w:val="0"/>
      <w:marRight w:val="0"/>
      <w:marTop w:val="0"/>
      <w:marBottom w:val="0"/>
      <w:divBdr>
        <w:top w:val="none" w:sz="0" w:space="0" w:color="auto"/>
        <w:left w:val="none" w:sz="0" w:space="0" w:color="auto"/>
        <w:bottom w:val="none" w:sz="0" w:space="0" w:color="auto"/>
        <w:right w:val="none" w:sz="0" w:space="0" w:color="auto"/>
      </w:divBdr>
      <w:divsChild>
        <w:div w:id="1767113655">
          <w:marLeft w:val="0"/>
          <w:marRight w:val="0"/>
          <w:marTop w:val="0"/>
          <w:marBottom w:val="0"/>
          <w:divBdr>
            <w:top w:val="none" w:sz="0" w:space="0" w:color="auto"/>
            <w:left w:val="none" w:sz="0" w:space="0" w:color="auto"/>
            <w:bottom w:val="none" w:sz="0" w:space="0" w:color="auto"/>
            <w:right w:val="none" w:sz="0" w:space="0" w:color="auto"/>
          </w:divBdr>
        </w:div>
        <w:div w:id="348069881">
          <w:marLeft w:val="0"/>
          <w:marRight w:val="0"/>
          <w:marTop w:val="75"/>
          <w:marBottom w:val="0"/>
          <w:divBdr>
            <w:top w:val="none" w:sz="0" w:space="0" w:color="auto"/>
            <w:left w:val="none" w:sz="0" w:space="0" w:color="auto"/>
            <w:bottom w:val="none" w:sz="0" w:space="0" w:color="auto"/>
            <w:right w:val="none" w:sz="0" w:space="0" w:color="auto"/>
          </w:divBdr>
        </w:div>
        <w:div w:id="1609388640">
          <w:marLeft w:val="0"/>
          <w:marRight w:val="0"/>
          <w:marTop w:val="0"/>
          <w:marBottom w:val="0"/>
          <w:divBdr>
            <w:top w:val="none" w:sz="0" w:space="0" w:color="auto"/>
            <w:left w:val="none" w:sz="0" w:space="0" w:color="auto"/>
            <w:bottom w:val="none" w:sz="0" w:space="0" w:color="auto"/>
            <w:right w:val="none" w:sz="0" w:space="0" w:color="auto"/>
          </w:divBdr>
          <w:divsChild>
            <w:div w:id="601574344">
              <w:marLeft w:val="0"/>
              <w:marRight w:val="0"/>
              <w:marTop w:val="0"/>
              <w:marBottom w:val="0"/>
              <w:divBdr>
                <w:top w:val="none" w:sz="0" w:space="0" w:color="auto"/>
                <w:left w:val="none" w:sz="0" w:space="0" w:color="auto"/>
                <w:bottom w:val="none" w:sz="0" w:space="0" w:color="auto"/>
                <w:right w:val="none" w:sz="0" w:space="0" w:color="auto"/>
              </w:divBdr>
            </w:div>
          </w:divsChild>
        </w:div>
        <w:div w:id="1001784436">
          <w:marLeft w:val="0"/>
          <w:marRight w:val="0"/>
          <w:marTop w:val="0"/>
          <w:marBottom w:val="0"/>
          <w:divBdr>
            <w:top w:val="none" w:sz="0" w:space="0" w:color="auto"/>
            <w:left w:val="none" w:sz="0" w:space="0" w:color="auto"/>
            <w:bottom w:val="none" w:sz="0" w:space="0" w:color="auto"/>
            <w:right w:val="none" w:sz="0" w:space="0" w:color="auto"/>
          </w:divBdr>
          <w:divsChild>
            <w:div w:id="958990024">
              <w:marLeft w:val="0"/>
              <w:marRight w:val="0"/>
              <w:marTop w:val="0"/>
              <w:marBottom w:val="0"/>
              <w:divBdr>
                <w:top w:val="none" w:sz="0" w:space="0" w:color="auto"/>
                <w:left w:val="none" w:sz="0" w:space="0" w:color="auto"/>
                <w:bottom w:val="none" w:sz="0" w:space="0" w:color="auto"/>
                <w:right w:val="none" w:sz="0" w:space="0" w:color="auto"/>
              </w:divBdr>
              <w:divsChild>
                <w:div w:id="1319266736">
                  <w:marLeft w:val="340"/>
                  <w:marRight w:val="0"/>
                  <w:marTop w:val="160"/>
                  <w:marBottom w:val="200"/>
                  <w:divBdr>
                    <w:top w:val="none" w:sz="0" w:space="0" w:color="auto"/>
                    <w:left w:val="none" w:sz="0" w:space="0" w:color="auto"/>
                    <w:bottom w:val="none" w:sz="0" w:space="0" w:color="auto"/>
                    <w:right w:val="none" w:sz="0" w:space="0" w:color="auto"/>
                  </w:divBdr>
                </w:div>
                <w:div w:id="365834176">
                  <w:marLeft w:val="0"/>
                  <w:marRight w:val="0"/>
                  <w:marTop w:val="0"/>
                  <w:marBottom w:val="0"/>
                  <w:divBdr>
                    <w:top w:val="none" w:sz="0" w:space="0" w:color="auto"/>
                    <w:left w:val="none" w:sz="0" w:space="0" w:color="auto"/>
                    <w:bottom w:val="none" w:sz="0" w:space="0" w:color="auto"/>
                    <w:right w:val="none" w:sz="0" w:space="0" w:color="auto"/>
                  </w:divBdr>
                  <w:divsChild>
                    <w:div w:id="593974673">
                      <w:marLeft w:val="340"/>
                      <w:marRight w:val="0"/>
                      <w:marTop w:val="160"/>
                      <w:marBottom w:val="200"/>
                      <w:divBdr>
                        <w:top w:val="none" w:sz="0" w:space="0" w:color="auto"/>
                        <w:left w:val="none" w:sz="0" w:space="0" w:color="auto"/>
                        <w:bottom w:val="none" w:sz="0" w:space="0" w:color="auto"/>
                        <w:right w:val="none" w:sz="0" w:space="0" w:color="auto"/>
                      </w:divBdr>
                    </w:div>
                    <w:div w:id="1112746314">
                      <w:blockQuote w:val="1"/>
                      <w:marLeft w:val="340"/>
                      <w:marRight w:val="0"/>
                      <w:marTop w:val="160"/>
                      <w:marBottom w:val="200"/>
                      <w:divBdr>
                        <w:top w:val="none" w:sz="0" w:space="0" w:color="auto"/>
                        <w:left w:val="none" w:sz="0" w:space="0" w:color="auto"/>
                        <w:bottom w:val="none" w:sz="0" w:space="0" w:color="auto"/>
                        <w:right w:val="none" w:sz="0" w:space="0" w:color="auto"/>
                      </w:divBdr>
                      <w:divsChild>
                        <w:div w:id="1054158433">
                          <w:marLeft w:val="0"/>
                          <w:marRight w:val="0"/>
                          <w:marTop w:val="0"/>
                          <w:marBottom w:val="0"/>
                          <w:divBdr>
                            <w:top w:val="none" w:sz="0" w:space="0" w:color="auto"/>
                            <w:left w:val="none" w:sz="0" w:space="0" w:color="auto"/>
                            <w:bottom w:val="none" w:sz="0" w:space="0" w:color="auto"/>
                            <w:right w:val="none" w:sz="0" w:space="0" w:color="auto"/>
                          </w:divBdr>
                          <w:divsChild>
                            <w:div w:id="1011955220">
                              <w:marLeft w:val="0"/>
                              <w:marRight w:val="0"/>
                              <w:marTop w:val="160"/>
                              <w:marBottom w:val="200"/>
                              <w:divBdr>
                                <w:top w:val="none" w:sz="0" w:space="0" w:color="auto"/>
                                <w:left w:val="none" w:sz="0" w:space="0" w:color="auto"/>
                                <w:bottom w:val="none" w:sz="0" w:space="0" w:color="auto"/>
                                <w:right w:val="none" w:sz="0" w:space="0" w:color="auto"/>
                              </w:divBdr>
                              <w:divsChild>
                                <w:div w:id="1602101828">
                                  <w:marLeft w:val="0"/>
                                  <w:marRight w:val="0"/>
                                  <w:marTop w:val="0"/>
                                  <w:marBottom w:val="0"/>
                                  <w:divBdr>
                                    <w:top w:val="none" w:sz="0" w:space="0" w:color="auto"/>
                                    <w:left w:val="none" w:sz="0" w:space="0" w:color="auto"/>
                                    <w:bottom w:val="none" w:sz="0" w:space="0" w:color="auto"/>
                                    <w:right w:val="none" w:sz="0" w:space="0" w:color="auto"/>
                                  </w:divBdr>
                                  <w:divsChild>
                                    <w:div w:id="1039622487">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2120493067">
                                  <w:marLeft w:val="0"/>
                                  <w:marRight w:val="0"/>
                                  <w:marTop w:val="0"/>
                                  <w:marBottom w:val="0"/>
                                  <w:divBdr>
                                    <w:top w:val="none" w:sz="0" w:space="0" w:color="auto"/>
                                    <w:left w:val="none" w:sz="0" w:space="0" w:color="auto"/>
                                    <w:bottom w:val="none" w:sz="0" w:space="0" w:color="auto"/>
                                    <w:right w:val="none" w:sz="0" w:space="0" w:color="auto"/>
                                  </w:divBdr>
                                  <w:divsChild>
                                    <w:div w:id="481971876">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 w:id="1401174972">
                  <w:marLeft w:val="0"/>
                  <w:marRight w:val="0"/>
                  <w:marTop w:val="0"/>
                  <w:marBottom w:val="0"/>
                  <w:divBdr>
                    <w:top w:val="none" w:sz="0" w:space="0" w:color="auto"/>
                    <w:left w:val="none" w:sz="0" w:space="0" w:color="auto"/>
                    <w:bottom w:val="none" w:sz="0" w:space="0" w:color="auto"/>
                    <w:right w:val="none" w:sz="0" w:space="0" w:color="auto"/>
                  </w:divBdr>
                  <w:divsChild>
                    <w:div w:id="2095197435">
                      <w:marLeft w:val="340"/>
                      <w:marRight w:val="0"/>
                      <w:marTop w:val="160"/>
                      <w:marBottom w:val="200"/>
                      <w:divBdr>
                        <w:top w:val="none" w:sz="0" w:space="0" w:color="auto"/>
                        <w:left w:val="none" w:sz="0" w:space="0" w:color="auto"/>
                        <w:bottom w:val="none" w:sz="0" w:space="0" w:color="auto"/>
                        <w:right w:val="none" w:sz="0" w:space="0" w:color="auto"/>
                      </w:divBdr>
                    </w:div>
                    <w:div w:id="2029521249">
                      <w:blockQuote w:val="1"/>
                      <w:marLeft w:val="340"/>
                      <w:marRight w:val="0"/>
                      <w:marTop w:val="160"/>
                      <w:marBottom w:val="200"/>
                      <w:divBdr>
                        <w:top w:val="none" w:sz="0" w:space="0" w:color="auto"/>
                        <w:left w:val="none" w:sz="0" w:space="0" w:color="auto"/>
                        <w:bottom w:val="none" w:sz="0" w:space="0" w:color="auto"/>
                        <w:right w:val="none" w:sz="0" w:space="0" w:color="auto"/>
                      </w:divBdr>
                      <w:divsChild>
                        <w:div w:id="1842501665">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371878439">
                              <w:marLeft w:val="0"/>
                              <w:marRight w:val="0"/>
                              <w:marTop w:val="0"/>
                              <w:marBottom w:val="0"/>
                              <w:divBdr>
                                <w:top w:val="none" w:sz="0" w:space="0" w:color="auto"/>
                                <w:left w:val="none" w:sz="0" w:space="0" w:color="auto"/>
                                <w:bottom w:val="none" w:sz="0" w:space="0" w:color="auto"/>
                                <w:right w:val="none" w:sz="0" w:space="0" w:color="auto"/>
                              </w:divBdr>
                              <w:divsChild>
                                <w:div w:id="478572824">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255947954">
                              <w:marLeft w:val="0"/>
                              <w:marRight w:val="0"/>
                              <w:marTop w:val="0"/>
                              <w:marBottom w:val="0"/>
                              <w:divBdr>
                                <w:top w:val="none" w:sz="0" w:space="0" w:color="auto"/>
                                <w:left w:val="none" w:sz="0" w:space="0" w:color="auto"/>
                                <w:bottom w:val="none" w:sz="0" w:space="0" w:color="auto"/>
                                <w:right w:val="none" w:sz="0" w:space="0" w:color="auto"/>
                              </w:divBdr>
                              <w:divsChild>
                                <w:div w:id="1526207470">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298658295">
                              <w:marLeft w:val="0"/>
                              <w:marRight w:val="0"/>
                              <w:marTop w:val="0"/>
                              <w:marBottom w:val="0"/>
                              <w:divBdr>
                                <w:top w:val="none" w:sz="0" w:space="0" w:color="auto"/>
                                <w:left w:val="none" w:sz="0" w:space="0" w:color="auto"/>
                                <w:bottom w:val="none" w:sz="0" w:space="0" w:color="auto"/>
                                <w:right w:val="none" w:sz="0" w:space="0" w:color="auto"/>
                              </w:divBdr>
                              <w:divsChild>
                                <w:div w:id="1898666544">
                                  <w:marLeft w:val="0"/>
                                  <w:marRight w:val="0"/>
                                  <w:marTop w:val="160"/>
                                  <w:marBottom w:val="200"/>
                                  <w:divBdr>
                                    <w:top w:val="none" w:sz="0" w:space="0" w:color="auto"/>
                                    <w:left w:val="none" w:sz="0" w:space="0" w:color="auto"/>
                                    <w:bottom w:val="none" w:sz="0" w:space="0" w:color="auto"/>
                                    <w:right w:val="none" w:sz="0" w:space="0" w:color="auto"/>
                                  </w:divBdr>
                                  <w:divsChild>
                                    <w:div w:id="1274635674">
                                      <w:marLeft w:val="0"/>
                                      <w:marRight w:val="0"/>
                                      <w:marTop w:val="0"/>
                                      <w:marBottom w:val="0"/>
                                      <w:divBdr>
                                        <w:top w:val="none" w:sz="0" w:space="0" w:color="auto"/>
                                        <w:left w:val="none" w:sz="0" w:space="0" w:color="auto"/>
                                        <w:bottom w:val="none" w:sz="0" w:space="0" w:color="auto"/>
                                        <w:right w:val="none" w:sz="0" w:space="0" w:color="auto"/>
                                      </w:divBdr>
                                      <w:divsChild>
                                        <w:div w:id="1869369532">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548445629">
                                      <w:marLeft w:val="0"/>
                                      <w:marRight w:val="0"/>
                                      <w:marTop w:val="0"/>
                                      <w:marBottom w:val="0"/>
                                      <w:divBdr>
                                        <w:top w:val="none" w:sz="0" w:space="0" w:color="auto"/>
                                        <w:left w:val="none" w:sz="0" w:space="0" w:color="auto"/>
                                        <w:bottom w:val="none" w:sz="0" w:space="0" w:color="auto"/>
                                        <w:right w:val="none" w:sz="0" w:space="0" w:color="auto"/>
                                      </w:divBdr>
                                      <w:divsChild>
                                        <w:div w:id="1644311364">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sChild>
                        </w:div>
                        <w:div w:id="1935943359">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669752959">
                              <w:marLeft w:val="0"/>
                              <w:marRight w:val="0"/>
                              <w:marTop w:val="0"/>
                              <w:marBottom w:val="0"/>
                              <w:divBdr>
                                <w:top w:val="none" w:sz="0" w:space="0" w:color="auto"/>
                                <w:left w:val="none" w:sz="0" w:space="0" w:color="auto"/>
                                <w:bottom w:val="none" w:sz="0" w:space="0" w:color="auto"/>
                                <w:right w:val="none" w:sz="0" w:space="0" w:color="auto"/>
                              </w:divBdr>
                              <w:divsChild>
                                <w:div w:id="1625849587">
                                  <w:marLeft w:val="0"/>
                                  <w:marRight w:val="0"/>
                                  <w:marTop w:val="160"/>
                                  <w:marBottom w:val="200"/>
                                  <w:divBdr>
                                    <w:top w:val="none" w:sz="0" w:space="0" w:color="auto"/>
                                    <w:left w:val="none" w:sz="0" w:space="0" w:color="auto"/>
                                    <w:bottom w:val="none" w:sz="0" w:space="0" w:color="auto"/>
                                    <w:right w:val="none" w:sz="0" w:space="0" w:color="auto"/>
                                  </w:divBdr>
                                  <w:divsChild>
                                    <w:div w:id="824666574">
                                      <w:marLeft w:val="0"/>
                                      <w:marRight w:val="0"/>
                                      <w:marTop w:val="0"/>
                                      <w:marBottom w:val="0"/>
                                      <w:divBdr>
                                        <w:top w:val="none" w:sz="0" w:space="0" w:color="auto"/>
                                        <w:left w:val="none" w:sz="0" w:space="0" w:color="auto"/>
                                        <w:bottom w:val="none" w:sz="0" w:space="0" w:color="auto"/>
                                        <w:right w:val="none" w:sz="0" w:space="0" w:color="auto"/>
                                      </w:divBdr>
                                      <w:divsChild>
                                        <w:div w:id="44915773">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923028551">
                                      <w:marLeft w:val="0"/>
                                      <w:marRight w:val="0"/>
                                      <w:marTop w:val="0"/>
                                      <w:marBottom w:val="0"/>
                                      <w:divBdr>
                                        <w:top w:val="none" w:sz="0" w:space="0" w:color="auto"/>
                                        <w:left w:val="none" w:sz="0" w:space="0" w:color="auto"/>
                                        <w:bottom w:val="none" w:sz="0" w:space="0" w:color="auto"/>
                                        <w:right w:val="none" w:sz="0" w:space="0" w:color="auto"/>
                                      </w:divBdr>
                                      <w:divsChild>
                                        <w:div w:id="417094597">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sChild>
                        </w:div>
                        <w:div w:id="1197500343">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654405513">
                              <w:marLeft w:val="0"/>
                              <w:marRight w:val="0"/>
                              <w:marTop w:val="0"/>
                              <w:marBottom w:val="0"/>
                              <w:divBdr>
                                <w:top w:val="none" w:sz="0" w:space="0" w:color="auto"/>
                                <w:left w:val="none" w:sz="0" w:space="0" w:color="auto"/>
                                <w:bottom w:val="none" w:sz="0" w:space="0" w:color="auto"/>
                                <w:right w:val="none" w:sz="0" w:space="0" w:color="auto"/>
                              </w:divBdr>
                              <w:divsChild>
                                <w:div w:id="2064793917">
                                  <w:marLeft w:val="0"/>
                                  <w:marRight w:val="0"/>
                                  <w:marTop w:val="160"/>
                                  <w:marBottom w:val="200"/>
                                  <w:divBdr>
                                    <w:top w:val="none" w:sz="0" w:space="0" w:color="auto"/>
                                    <w:left w:val="none" w:sz="0" w:space="0" w:color="auto"/>
                                    <w:bottom w:val="none" w:sz="0" w:space="0" w:color="auto"/>
                                    <w:right w:val="none" w:sz="0" w:space="0" w:color="auto"/>
                                  </w:divBdr>
                                  <w:divsChild>
                                    <w:div w:id="1433551738">
                                      <w:marLeft w:val="0"/>
                                      <w:marRight w:val="0"/>
                                      <w:marTop w:val="0"/>
                                      <w:marBottom w:val="0"/>
                                      <w:divBdr>
                                        <w:top w:val="none" w:sz="0" w:space="0" w:color="auto"/>
                                        <w:left w:val="none" w:sz="0" w:space="0" w:color="auto"/>
                                        <w:bottom w:val="none" w:sz="0" w:space="0" w:color="auto"/>
                                        <w:right w:val="none" w:sz="0" w:space="0" w:color="auto"/>
                                      </w:divBdr>
                                      <w:divsChild>
                                        <w:div w:id="71970798">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645964359">
                                      <w:marLeft w:val="0"/>
                                      <w:marRight w:val="0"/>
                                      <w:marTop w:val="0"/>
                                      <w:marBottom w:val="0"/>
                                      <w:divBdr>
                                        <w:top w:val="none" w:sz="0" w:space="0" w:color="auto"/>
                                        <w:left w:val="none" w:sz="0" w:space="0" w:color="auto"/>
                                        <w:bottom w:val="none" w:sz="0" w:space="0" w:color="auto"/>
                                        <w:right w:val="none" w:sz="0" w:space="0" w:color="auto"/>
                                      </w:divBdr>
                                      <w:divsChild>
                                        <w:div w:id="830683232">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afeworkaustralia.gov.au/glossary"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afeworkaustralia.gov.au/glossary"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feworkaustralia.gov.au/glossary" TargetMode="External"/><Relationship Id="rId5" Type="http://schemas.openxmlformats.org/officeDocument/2006/relationships/webSettings" Target="webSettings.xml"/><Relationship Id="rId15" Type="http://schemas.openxmlformats.org/officeDocument/2006/relationships/hyperlink" Target="https://www.safeworkaustralia.gov.au/glossary" TargetMode="External"/><Relationship Id="rId23" Type="http://schemas.openxmlformats.org/officeDocument/2006/relationships/theme" Target="theme/theme1.xml"/><Relationship Id="rId10" Type="http://schemas.openxmlformats.org/officeDocument/2006/relationships/hyperlink" Target="http://www.legislation.nsw.gov.a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egislation.nsw.gov.au/" TargetMode="External"/><Relationship Id="rId14" Type="http://schemas.openxmlformats.org/officeDocument/2006/relationships/hyperlink" Target="https://www.safeworkaustralia.gov.au/glossary"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ED5D9A"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roman"/>
    <w:notTrueType/>
    <w:pitch w:val="default"/>
  </w:font>
  <w:font w:name="Times-Roman">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10006FF" w:usb1="4000205B" w:usb2="00000010" w:usb3="00000000" w:csb0="0000019F" w:csb1="00000000"/>
  </w:font>
  <w:font w:name="FontAwesome">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imes-Bold">
    <w:altName w:val="Times New Roman"/>
    <w:panose1 w:val="00000000000000000000"/>
    <w:charset w:val="00"/>
    <w:family w:val="roman"/>
    <w:notTrueType/>
    <w:pitch w:val="default"/>
  </w:font>
  <w:font w:name="Times-BoldItalic">
    <w:altName w:val="Times New Roman"/>
    <w:panose1 w:val="00000000000000000000"/>
    <w:charset w:val="00"/>
    <w:family w:val="roman"/>
    <w:notTrueType/>
    <w:pitch w:val="default"/>
  </w:font>
  <w:font w:name="Gotham-Bold">
    <w:altName w:val="Cambria"/>
    <w:panose1 w:val="00000000000000000000"/>
    <w:charset w:val="00"/>
    <w:family w:val="roman"/>
    <w:notTrueType/>
    <w:pitch w:val="default"/>
  </w:font>
  <w:font w:name="Gotham-Book">
    <w:altName w:val="Cambria"/>
    <w:panose1 w:val="00000000000000000000"/>
    <w:charset w:val="00"/>
    <w:family w:val="roman"/>
    <w:notTrueType/>
    <w:pitch w:val="default"/>
  </w:font>
  <w:font w:name="Gotham-Light">
    <w:altName w:val="Cambria"/>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2B6F69"/>
    <w:rsid w:val="00347B90"/>
    <w:rsid w:val="003D3911"/>
    <w:rsid w:val="004948C1"/>
    <w:rsid w:val="004C250E"/>
    <w:rsid w:val="0060258D"/>
    <w:rsid w:val="0066575F"/>
    <w:rsid w:val="00697F24"/>
    <w:rsid w:val="006D29AF"/>
    <w:rsid w:val="007A1E22"/>
    <w:rsid w:val="007A6450"/>
    <w:rsid w:val="009416E9"/>
    <w:rsid w:val="00AA5784"/>
    <w:rsid w:val="00AF7617"/>
    <w:rsid w:val="00BE1849"/>
    <w:rsid w:val="00D662B0"/>
    <w:rsid w:val="00D90FE4"/>
    <w:rsid w:val="00E3101C"/>
    <w:rsid w:val="00E36B4C"/>
    <w:rsid w:val="00ED5D9A"/>
    <w:rsid w:val="00F157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16</Pages>
  <Words>2988</Words>
  <Characters>17032</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19981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craig hill</cp:lastModifiedBy>
  <cp:revision>55</cp:revision>
  <cp:lastPrinted>2014-09-07T21:40:00Z</cp:lastPrinted>
  <dcterms:created xsi:type="dcterms:W3CDTF">2014-09-11T05:15:00Z</dcterms:created>
  <dcterms:modified xsi:type="dcterms:W3CDTF">2017-05-21T11:37:00Z</dcterms:modified>
  <cp:category>Workbook</cp:category>
  <cp:contentStatus>v1-2_29/01/2016</cp:contentStatus>
</cp:coreProperties>
</file>