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0" w:rsidRPr="000E5DF1" w:rsidRDefault="00582340">
      <w:pPr>
        <w:pStyle w:val="Title"/>
        <w:rPr>
          <w:rFonts w:ascii="Calibri" w:hAnsi="Calibri"/>
          <w:sz w:val="20"/>
          <w:szCs w:val="20"/>
        </w:rPr>
      </w:pPr>
    </w:p>
    <w:tbl>
      <w:tblPr>
        <w:tblStyle w:val="TableGrid"/>
        <w:tblW w:w="0" w:type="auto"/>
        <w:tblInd w:w="-72" w:type="dxa"/>
        <w:tblLook w:val="01E0" w:firstRow="1" w:lastRow="1" w:firstColumn="1" w:lastColumn="1" w:noHBand="0" w:noVBand="0"/>
      </w:tblPr>
      <w:tblGrid>
        <w:gridCol w:w="6660"/>
        <w:gridCol w:w="8100"/>
      </w:tblGrid>
      <w:tr w:rsidR="00582340" w:rsidRPr="000E5DF1" w:rsidTr="00745F7C">
        <w:tc>
          <w:tcPr>
            <w:tcW w:w="6660" w:type="dxa"/>
          </w:tcPr>
          <w:p w:rsidR="00582340" w:rsidRPr="000E5DF1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B04CAF">
              <w:rPr>
                <w:rFonts w:ascii="Calibri" w:hAnsi="Calibri"/>
                <w:b/>
              </w:rPr>
              <w:t>Unit Code</w:t>
            </w:r>
            <w:r w:rsidR="00C07974" w:rsidRPr="00B04CAF">
              <w:rPr>
                <w:rFonts w:ascii="Calibri" w:hAnsi="Calibri"/>
                <w:b/>
              </w:rPr>
              <w:t xml:space="preserve"> </w:t>
            </w:r>
            <w:r w:rsidRPr="00B04CAF">
              <w:rPr>
                <w:rFonts w:ascii="Calibri" w:hAnsi="Calibri"/>
                <w:b/>
              </w:rPr>
              <w:t>&amp; Name:</w:t>
            </w:r>
            <w:r w:rsidR="00B04CAF">
              <w:rPr>
                <w:rFonts w:ascii="Calibri" w:hAnsi="Calibri"/>
                <w:b/>
              </w:rPr>
              <w:t xml:space="preserve"> </w:t>
            </w:r>
            <w:r w:rsidR="00B40638" w:rsidRPr="00B40638">
              <w:rPr>
                <w:rFonts w:ascii="Calibri" w:hAnsi="Calibri"/>
              </w:rPr>
              <w:t>RIIRIS401D Apply Site Risk Management System</w:t>
            </w:r>
          </w:p>
          <w:p w:rsidR="00582340" w:rsidRPr="00B04CAF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  <w:b/>
              </w:rPr>
            </w:pPr>
            <w:r w:rsidRPr="00B04CAF">
              <w:rPr>
                <w:rFonts w:ascii="Calibri" w:hAnsi="Calibri"/>
                <w:b/>
              </w:rPr>
              <w:t>Session</w:t>
            </w:r>
            <w:r w:rsidR="005270E8" w:rsidRPr="00B04CAF">
              <w:rPr>
                <w:rFonts w:ascii="Calibri" w:hAnsi="Calibri"/>
                <w:b/>
              </w:rPr>
              <w:t>s</w:t>
            </w:r>
            <w:r w:rsidRPr="00B04CAF">
              <w:rPr>
                <w:rFonts w:ascii="Calibri" w:hAnsi="Calibri"/>
                <w:b/>
              </w:rPr>
              <w:t>:</w:t>
            </w:r>
            <w:r w:rsidR="00C07974" w:rsidRPr="00B04CAF">
              <w:rPr>
                <w:rFonts w:ascii="Calibri" w:hAnsi="Calibri"/>
                <w:b/>
              </w:rPr>
              <w:t xml:space="preserve"> </w:t>
            </w:r>
            <w:r w:rsidR="00534E6F" w:rsidRPr="00534E6F">
              <w:rPr>
                <w:rFonts w:ascii="Calibri" w:hAnsi="Calibri"/>
              </w:rPr>
              <w:t>8</w:t>
            </w:r>
          </w:p>
          <w:p w:rsidR="00C07974" w:rsidRPr="000E5DF1" w:rsidRDefault="00C07974" w:rsidP="00B04CAF">
            <w:pPr>
              <w:tabs>
                <w:tab w:val="left" w:pos="1152"/>
                <w:tab w:val="left" w:pos="1872"/>
                <w:tab w:val="left" w:pos="2550"/>
                <w:tab w:val="left" w:pos="3312"/>
                <w:tab w:val="left" w:pos="4077"/>
                <w:tab w:val="left" w:pos="4737"/>
                <w:tab w:val="left" w:pos="5412"/>
              </w:tabs>
              <w:spacing w:before="40" w:after="40"/>
              <w:rPr>
                <w:rFonts w:ascii="Calibri" w:hAnsi="Calibri"/>
              </w:rPr>
            </w:pPr>
          </w:p>
        </w:tc>
        <w:tc>
          <w:tcPr>
            <w:tcW w:w="8100" w:type="dxa"/>
          </w:tcPr>
          <w:p w:rsidR="00B04CAF" w:rsidRPr="00534E6F" w:rsidRDefault="00C07974" w:rsidP="00534E6F">
            <w:pPr>
              <w:shd w:val="clear" w:color="auto" w:fill="FFFFFF"/>
              <w:rPr>
                <w:rFonts w:asciiTheme="minorHAnsi" w:hAnsiTheme="minorHAnsi"/>
                <w:szCs w:val="20"/>
                <w:lang w:val="en-AU" w:eastAsia="en-AU"/>
              </w:rPr>
            </w:pPr>
            <w:r w:rsidRPr="00C07974">
              <w:rPr>
                <w:rFonts w:asciiTheme="minorHAnsi" w:hAnsiTheme="minorHAnsi" w:cs="Arial"/>
                <w:b/>
                <w:szCs w:val="18"/>
              </w:rPr>
              <w:t>Learning objectives:</w:t>
            </w:r>
            <w:r w:rsidR="00B04CAF">
              <w:rPr>
                <w:rFonts w:ascii="Verdana" w:hAnsi="Verdana"/>
                <w:color w:val="696969"/>
                <w:sz w:val="18"/>
                <w:szCs w:val="18"/>
              </w:rPr>
              <w:t xml:space="preserve"> </w:t>
            </w:r>
            <w:r w:rsidR="00B40638" w:rsidRPr="00B40638">
              <w:rPr>
                <w:rFonts w:asciiTheme="minorHAnsi" w:hAnsiTheme="minorHAnsi"/>
                <w:szCs w:val="20"/>
                <w:lang w:val="en-AU" w:eastAsia="en-AU"/>
              </w:rPr>
              <w:t>This unit describes a participant’s skills and knowledge required to apply the site risk management system in the Resources and Infrastructure Industries.</w:t>
            </w:r>
            <w:r w:rsidR="00B40638">
              <w:rPr>
                <w:rFonts w:asciiTheme="minorHAnsi" w:hAnsiTheme="minorHAnsi"/>
                <w:szCs w:val="20"/>
                <w:lang w:val="en-AU" w:eastAsia="en-AU"/>
              </w:rPr>
              <w:t xml:space="preserve"> </w:t>
            </w:r>
            <w:r w:rsidR="00B40638" w:rsidRPr="00B40638">
              <w:rPr>
                <w:rFonts w:asciiTheme="minorHAnsi" w:hAnsiTheme="minorHAnsi"/>
                <w:szCs w:val="20"/>
                <w:lang w:val="en-AU" w:eastAsia="en-AU"/>
              </w:rPr>
              <w:t>This unit is appropriate for those working in supervisory roles. No licensing, legislative or certification requirements apply to this unit at the time of publication</w:t>
            </w:r>
          </w:p>
        </w:tc>
      </w:tr>
    </w:tbl>
    <w:p w:rsidR="00582340" w:rsidRPr="000E5DF1" w:rsidRDefault="00582340">
      <w:pPr>
        <w:pStyle w:val="BodyText"/>
        <w:rPr>
          <w:rFonts w:ascii="Calibri" w:hAnsi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2835"/>
        <w:gridCol w:w="7371"/>
        <w:gridCol w:w="3402"/>
      </w:tblGrid>
      <w:tr w:rsidR="00745F7C" w:rsidRPr="00534E6F" w:rsidTr="00B40638">
        <w:trPr>
          <w:cantSplit/>
          <w:trHeight w:val="242"/>
        </w:trPr>
        <w:tc>
          <w:tcPr>
            <w:tcW w:w="1135" w:type="dxa"/>
          </w:tcPr>
          <w:p w:rsidR="00745F7C" w:rsidRPr="00534E6F" w:rsidRDefault="00745F7C" w:rsidP="00534E6F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534E6F">
              <w:rPr>
                <w:rFonts w:asciiTheme="minorHAnsi" w:hAnsiTheme="minorHAnsi"/>
                <w:szCs w:val="20"/>
              </w:rPr>
              <w:t>Session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34E6F" w:rsidRDefault="00745F7C" w:rsidP="00534E6F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534E6F">
              <w:rPr>
                <w:rFonts w:asciiTheme="minorHAnsi" w:hAnsiTheme="minorHAnsi"/>
                <w:szCs w:val="20"/>
              </w:rPr>
              <w:t>Topic</w:t>
            </w:r>
          </w:p>
        </w:tc>
        <w:tc>
          <w:tcPr>
            <w:tcW w:w="7371" w:type="dxa"/>
            <w:shd w:val="clear" w:color="auto" w:fill="auto"/>
          </w:tcPr>
          <w:p w:rsidR="00745F7C" w:rsidRPr="00534E6F" w:rsidRDefault="00F61AF7" w:rsidP="00534E6F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534E6F">
              <w:rPr>
                <w:rFonts w:asciiTheme="minorHAnsi" w:hAnsiTheme="minorHAnsi"/>
                <w:szCs w:val="20"/>
              </w:rPr>
              <w:t xml:space="preserve">Assessor </w:t>
            </w:r>
            <w:r w:rsidR="00745F7C" w:rsidRPr="00534E6F">
              <w:rPr>
                <w:rFonts w:asciiTheme="minorHAnsi" w:hAnsiTheme="minorHAnsi"/>
                <w:szCs w:val="20"/>
              </w:rPr>
              <w:t>Guide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34E6F" w:rsidRDefault="00745F7C" w:rsidP="00534E6F">
            <w:pPr>
              <w:rPr>
                <w:rFonts w:asciiTheme="minorHAnsi" w:hAnsiTheme="minorHAnsi"/>
                <w:b/>
                <w:bCs/>
                <w:szCs w:val="20"/>
              </w:rPr>
            </w:pPr>
          </w:p>
        </w:tc>
      </w:tr>
      <w:tr w:rsidR="00534E6F" w:rsidRPr="00534E6F" w:rsidTr="00534E6F">
        <w:trPr>
          <w:cantSplit/>
          <w:trHeight w:val="1393"/>
        </w:trPr>
        <w:tc>
          <w:tcPr>
            <w:tcW w:w="1135" w:type="dxa"/>
            <w:tcBorders>
              <w:bottom w:val="single" w:sz="4" w:space="0" w:color="auto"/>
            </w:tcBorders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0D3C14" w:rsidRDefault="00534E6F" w:rsidP="00534E6F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0D3C14">
              <w:rPr>
                <w:rFonts w:asciiTheme="minorHAnsi" w:hAnsiTheme="minorHAnsi"/>
                <w:szCs w:val="20"/>
                <w:lang w:eastAsia="en-AU"/>
              </w:rPr>
              <w:t xml:space="preserve"> Plan and prepare to provide information to the work group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1"/>
                <w:numId w:val="6"/>
              </w:numPr>
              <w:tabs>
                <w:tab w:val="left" w:pos="600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Access, interpret and apply risk management documentation and ensure the work activity is compliant</w:t>
            </w:r>
          </w:p>
          <w:p w:rsidR="00534E6F" w:rsidRPr="00534E6F" w:rsidRDefault="00534E6F" w:rsidP="00534E6F">
            <w:pPr>
              <w:pStyle w:val="ListParagraph"/>
              <w:numPr>
                <w:ilvl w:val="1"/>
                <w:numId w:val="6"/>
              </w:numPr>
              <w:tabs>
                <w:tab w:val="left" w:pos="600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Clearly and concisely explain risk management compliance documentation</w:t>
            </w:r>
          </w:p>
          <w:p w:rsidR="00534E6F" w:rsidRPr="00534E6F" w:rsidRDefault="00534E6F" w:rsidP="00534E6F">
            <w:pPr>
              <w:pStyle w:val="ListParagraph"/>
              <w:numPr>
                <w:ilvl w:val="1"/>
                <w:numId w:val="6"/>
              </w:numPr>
              <w:tabs>
                <w:tab w:val="left" w:pos="600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Provide documents and reference information for risk management policies, procedures and programs in an a</w:t>
            </w:r>
            <w:bookmarkStart w:id="0" w:name="_GoBack"/>
            <w:bookmarkEnd w:id="0"/>
            <w:r w:rsidRPr="00534E6F">
              <w:rPr>
                <w:rFonts w:asciiTheme="minorHAnsi" w:hAnsiTheme="minorHAnsi"/>
                <w:szCs w:val="20"/>
                <w:lang w:eastAsia="en-AU"/>
              </w:rPr>
              <w:t>ccessible manner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Maintain risk management communication through regularly providing clear information about identified hazards and the outcomes of risk assessment and control</w:t>
            </w:r>
          </w:p>
        </w:tc>
        <w:tc>
          <w:tcPr>
            <w:tcW w:w="3402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pStyle w:val="Heading1"/>
              <w:rPr>
                <w:rFonts w:asciiTheme="minorHAnsi" w:hAnsiTheme="minorHAnsi"/>
                <w:szCs w:val="20"/>
              </w:rPr>
            </w:pPr>
            <w:r w:rsidRPr="00534E6F">
              <w:rPr>
                <w:rFonts w:asciiTheme="minorHAnsi" w:hAnsiTheme="minorHAnsi"/>
                <w:szCs w:val="20"/>
              </w:rPr>
              <w:t>Materials Needed</w:t>
            </w:r>
          </w:p>
          <w:p w:rsidR="00534E6F" w:rsidRPr="00534E6F" w:rsidRDefault="00534E6F" w:rsidP="00534E6F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 xml:space="preserve">Learner Guide </w:t>
            </w:r>
            <w:r w:rsidR="005F146F">
              <w:rPr>
                <w:rFonts w:asciiTheme="minorHAnsi" w:hAnsiTheme="minorHAnsi"/>
                <w:szCs w:val="20"/>
              </w:rPr>
              <w:t>1 &amp; 2</w:t>
            </w:r>
          </w:p>
          <w:p w:rsidR="00534E6F" w:rsidRPr="00534E6F" w:rsidRDefault="00534E6F" w:rsidP="00534E6F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proofErr w:type="spellStart"/>
            <w:r>
              <w:rPr>
                <w:rFonts w:asciiTheme="minorHAnsi" w:hAnsiTheme="minorHAnsi"/>
                <w:szCs w:val="20"/>
              </w:rPr>
              <w:t>Powerpoint</w:t>
            </w:r>
            <w:proofErr w:type="spellEnd"/>
            <w:r>
              <w:rPr>
                <w:rFonts w:asciiTheme="minorHAnsi" w:hAnsiTheme="minorHAnsi"/>
                <w:szCs w:val="20"/>
              </w:rPr>
              <w:t xml:space="preserve"> 1 &amp; 2</w:t>
            </w:r>
          </w:p>
          <w:p w:rsidR="00534E6F" w:rsidRPr="00534E6F" w:rsidRDefault="00534E6F" w:rsidP="00534E6F">
            <w:pPr>
              <w:ind w:left="360"/>
              <w:rPr>
                <w:rFonts w:asciiTheme="minorHAnsi" w:hAnsiTheme="minorHAnsi"/>
                <w:szCs w:val="20"/>
              </w:rPr>
            </w:pPr>
          </w:p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34E6F">
              <w:rPr>
                <w:rFonts w:asciiTheme="minorHAnsi" w:hAnsiTheme="minorHAnsi"/>
                <w:b/>
                <w:bCs/>
                <w:sz w:val="20"/>
                <w:szCs w:val="20"/>
              </w:rPr>
              <w:t>Assessment Tool/s</w:t>
            </w:r>
          </w:p>
          <w:p w:rsidR="00534E6F" w:rsidRDefault="00534E6F" w:rsidP="00534E6F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Exam Questions</w:t>
            </w:r>
          </w:p>
          <w:p w:rsidR="00534E6F" w:rsidRPr="00534E6F" w:rsidRDefault="00534E6F" w:rsidP="00534E6F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Practical Observation Student Instruction</w:t>
            </w:r>
          </w:p>
          <w:p w:rsidR="00534E6F" w:rsidRPr="00534E6F" w:rsidRDefault="00534E6F" w:rsidP="00534E6F">
            <w:pPr>
              <w:tabs>
                <w:tab w:val="left" w:pos="2130"/>
              </w:tabs>
              <w:rPr>
                <w:rFonts w:asciiTheme="minorHAnsi" w:hAnsiTheme="minorHAnsi"/>
                <w:szCs w:val="20"/>
                <w:lang w:val="en-AU"/>
              </w:rPr>
            </w:pPr>
            <w:r w:rsidRPr="00534E6F">
              <w:rPr>
                <w:rFonts w:asciiTheme="minorHAnsi" w:hAnsiTheme="minorHAnsi"/>
                <w:szCs w:val="20"/>
                <w:lang w:val="en-AU"/>
              </w:rPr>
              <w:tab/>
            </w:r>
          </w:p>
        </w:tc>
      </w:tr>
      <w:tr w:rsidR="00534E6F" w:rsidRPr="00534E6F" w:rsidTr="00534E6F">
        <w:trPr>
          <w:cantSplit/>
          <w:trHeight w:val="1320"/>
        </w:trPr>
        <w:tc>
          <w:tcPr>
            <w:tcW w:w="1135" w:type="dxa"/>
            <w:tcBorders>
              <w:bottom w:val="single" w:sz="4" w:space="0" w:color="auto"/>
            </w:tcBorders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0D3C14" w:rsidRDefault="00534E6F" w:rsidP="00534E6F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0D3C14">
              <w:rPr>
                <w:rFonts w:asciiTheme="minorHAnsi" w:hAnsiTheme="minorHAnsi"/>
                <w:szCs w:val="20"/>
                <w:lang w:eastAsia="en-AU"/>
              </w:rPr>
              <w:t xml:space="preserve"> Apply and monitor participative arrangements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Explain the importance of effective consultative mechanisms in managing risk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Conduct and monitor consultative procedures for management of hazards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Promptly deal with issues raised through consultation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Record and promptly communicate the outcomes of consultation of risk management issues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34E6F" w:rsidRPr="00534E6F" w:rsidTr="00534E6F">
        <w:trPr>
          <w:cantSplit/>
          <w:trHeight w:val="1080"/>
        </w:trPr>
        <w:tc>
          <w:tcPr>
            <w:tcW w:w="1135" w:type="dxa"/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0D3C14" w:rsidRDefault="00534E6F" w:rsidP="00534E6F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0D3C14">
              <w:rPr>
                <w:rFonts w:asciiTheme="minorHAnsi" w:hAnsiTheme="minorHAnsi"/>
                <w:szCs w:val="20"/>
                <w:lang w:eastAsia="en-AU"/>
              </w:rPr>
              <w:t>Apply and monitor the procedures for providing training</w:t>
            </w:r>
          </w:p>
        </w:tc>
        <w:tc>
          <w:tcPr>
            <w:tcW w:w="7371" w:type="dxa"/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Systematically identify risk management training needs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Make arrangements, in consultation with relevant individuals, to meet risk management training needs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Provide learning opportunities, and coaching and mentoring assistance to achieve training needs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34E6F" w:rsidRPr="00534E6F" w:rsidTr="00534E6F">
        <w:trPr>
          <w:cantSplit/>
          <w:trHeight w:val="1080"/>
        </w:trPr>
        <w:tc>
          <w:tcPr>
            <w:tcW w:w="1135" w:type="dxa"/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0D3C14" w:rsidRDefault="00534E6F" w:rsidP="00534E6F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0D3C14">
              <w:rPr>
                <w:rFonts w:asciiTheme="minorHAnsi" w:hAnsiTheme="minorHAnsi"/>
                <w:szCs w:val="20"/>
                <w:lang w:eastAsia="en-AU"/>
              </w:rPr>
              <w:t>Apply and monitor procedures for identifying hazards and assessing risks</w:t>
            </w:r>
          </w:p>
        </w:tc>
        <w:tc>
          <w:tcPr>
            <w:tcW w:w="7371" w:type="dxa"/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Identify and report hazards and risks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Coordinate others to routinely carry out hazard identification and risk assessments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Select and implement actions from hazard reports promptly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rPr>
                <w:rFonts w:asciiTheme="minorHAnsi" w:hAnsiTheme="minorHAnsi"/>
                <w:szCs w:val="20"/>
              </w:rPr>
            </w:pPr>
          </w:p>
        </w:tc>
      </w:tr>
      <w:tr w:rsidR="00534E6F" w:rsidRPr="00534E6F" w:rsidTr="00534E6F">
        <w:trPr>
          <w:cantSplit/>
          <w:trHeight w:val="1080"/>
        </w:trPr>
        <w:tc>
          <w:tcPr>
            <w:tcW w:w="1135" w:type="dxa"/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0D3C14" w:rsidRDefault="00534E6F" w:rsidP="00534E6F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0D3C14">
              <w:rPr>
                <w:rFonts w:asciiTheme="minorHAnsi" w:hAnsiTheme="minorHAnsi"/>
                <w:szCs w:val="20"/>
                <w:lang w:eastAsia="en-AU"/>
              </w:rPr>
              <w:t>Apply and monitor the procedures for controlling risks</w:t>
            </w:r>
          </w:p>
        </w:tc>
        <w:tc>
          <w:tcPr>
            <w:tcW w:w="7371" w:type="dxa"/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tabs>
                <w:tab w:val="left" w:pos="600"/>
              </w:tabs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Maintain standard for risk management and apply procedures for controlling risks using the hierarchy of controls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tabs>
                <w:tab w:val="left" w:pos="600"/>
              </w:tabs>
              <w:ind w:hanging="40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Consider potential risks and plan for their management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tabs>
                <w:tab w:val="left" w:pos="600"/>
              </w:tabs>
              <w:ind w:hanging="40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 xml:space="preserve">Identify and report inadequacies in existing risk control measures 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tabs>
                <w:tab w:val="left" w:pos="600"/>
              </w:tabs>
              <w:ind w:hanging="40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Monitor outcomes of reported inadequacies to ensure a prompt response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rPr>
                <w:rFonts w:asciiTheme="minorHAnsi" w:hAnsiTheme="minorHAnsi"/>
                <w:szCs w:val="20"/>
              </w:rPr>
            </w:pPr>
          </w:p>
        </w:tc>
      </w:tr>
      <w:tr w:rsidR="00534E6F" w:rsidRPr="00534E6F" w:rsidTr="00534E6F">
        <w:trPr>
          <w:cantSplit/>
          <w:trHeight w:val="1080"/>
        </w:trPr>
        <w:tc>
          <w:tcPr>
            <w:tcW w:w="1135" w:type="dxa"/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6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0D3C14" w:rsidRDefault="00534E6F" w:rsidP="00534E6F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0D3C14">
              <w:rPr>
                <w:rFonts w:asciiTheme="minorHAnsi" w:hAnsiTheme="minorHAnsi"/>
                <w:szCs w:val="20"/>
                <w:lang w:eastAsia="en-AU"/>
              </w:rPr>
              <w:t>Apply and monitor the procedures for maintaining records</w:t>
            </w:r>
          </w:p>
        </w:tc>
        <w:tc>
          <w:tcPr>
            <w:tcW w:w="7371" w:type="dxa"/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Ensure accurate written completion and maintenance of risk management records</w:t>
            </w:r>
          </w:p>
          <w:p w:rsidR="00534E6F" w:rsidRPr="00534E6F" w:rsidRDefault="00534E6F" w:rsidP="00534E6F">
            <w:pPr>
              <w:pStyle w:val="ListParagraph"/>
              <w:numPr>
                <w:ilvl w:val="0"/>
                <w:numId w:val="6"/>
              </w:numPr>
              <w:ind w:left="600" w:hanging="283"/>
              <w:rPr>
                <w:rFonts w:asciiTheme="minorHAnsi" w:hAnsiTheme="minorHAnsi"/>
                <w:szCs w:val="20"/>
                <w:lang w:eastAsia="en-AU"/>
              </w:rPr>
            </w:pPr>
            <w:r w:rsidRPr="00534E6F">
              <w:rPr>
                <w:rFonts w:asciiTheme="minorHAnsi" w:hAnsiTheme="minorHAnsi"/>
                <w:szCs w:val="20"/>
                <w:lang w:eastAsia="en-AU"/>
              </w:rPr>
              <w:t>Use collated information and data records to forecast and identify hazards and monitor effectiveness of risk control procedures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rPr>
                <w:rFonts w:asciiTheme="minorHAnsi" w:hAnsiTheme="minorHAnsi"/>
                <w:szCs w:val="20"/>
              </w:rPr>
            </w:pPr>
          </w:p>
        </w:tc>
      </w:tr>
      <w:tr w:rsidR="00534E6F" w:rsidRPr="00534E6F" w:rsidTr="00534E6F">
        <w:trPr>
          <w:cantSplit/>
          <w:trHeight w:val="1080"/>
        </w:trPr>
        <w:tc>
          <w:tcPr>
            <w:tcW w:w="1135" w:type="dxa"/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0"/>
              </w:rPr>
            </w:pPr>
            <w:r w:rsidRPr="00534E6F">
              <w:rPr>
                <w:rFonts w:asciiTheme="minorHAnsi" w:hAnsiTheme="minorHAnsi"/>
                <w:szCs w:val="20"/>
              </w:rPr>
              <w:t xml:space="preserve">Exam Questions </w:t>
            </w:r>
          </w:p>
        </w:tc>
        <w:tc>
          <w:tcPr>
            <w:tcW w:w="7371" w:type="dxa"/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 xml:space="preserve">Complete Exam Questions (60 mins) 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rPr>
                <w:rFonts w:asciiTheme="minorHAnsi" w:hAnsiTheme="minorHAnsi"/>
                <w:szCs w:val="20"/>
              </w:rPr>
            </w:pPr>
          </w:p>
        </w:tc>
      </w:tr>
      <w:tr w:rsidR="00534E6F" w:rsidRPr="00534E6F" w:rsidTr="00534E6F">
        <w:trPr>
          <w:cantSplit/>
          <w:trHeight w:val="1080"/>
        </w:trPr>
        <w:tc>
          <w:tcPr>
            <w:tcW w:w="1135" w:type="dxa"/>
          </w:tcPr>
          <w:p w:rsidR="00534E6F" w:rsidRPr="00534E6F" w:rsidRDefault="00534E6F" w:rsidP="00534E6F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835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0"/>
              </w:rPr>
            </w:pPr>
            <w:r w:rsidRPr="00534E6F">
              <w:rPr>
                <w:rFonts w:asciiTheme="minorHAnsi" w:hAnsiTheme="minorHAnsi"/>
                <w:szCs w:val="20"/>
              </w:rPr>
              <w:t xml:space="preserve">Practical Observation </w:t>
            </w:r>
          </w:p>
        </w:tc>
        <w:tc>
          <w:tcPr>
            <w:tcW w:w="7371" w:type="dxa"/>
            <w:shd w:val="clear" w:color="auto" w:fill="auto"/>
          </w:tcPr>
          <w:p w:rsidR="00534E6F" w:rsidRPr="00534E6F" w:rsidRDefault="00534E6F" w:rsidP="00534E6F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Complete Practical Observation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34E6F" w:rsidRPr="00534E6F" w:rsidRDefault="00534E6F" w:rsidP="00534E6F">
            <w:pPr>
              <w:rPr>
                <w:rFonts w:asciiTheme="minorHAnsi" w:hAnsiTheme="minorHAnsi"/>
                <w:szCs w:val="20"/>
              </w:rPr>
            </w:pPr>
          </w:p>
        </w:tc>
      </w:tr>
    </w:tbl>
    <w:p w:rsidR="00582340" w:rsidRPr="000E5DF1" w:rsidRDefault="00582340">
      <w:pPr>
        <w:rPr>
          <w:rFonts w:ascii="Calibri" w:hAnsi="Calibri"/>
        </w:rPr>
      </w:pPr>
    </w:p>
    <w:sectPr w:rsidR="00582340" w:rsidRPr="000E5DF1" w:rsidSect="005E5227">
      <w:headerReference w:type="default" r:id="rId8"/>
      <w:footerReference w:type="default" r:id="rId9"/>
      <w:pgSz w:w="16840" w:h="11907" w:orient="landscape" w:code="9"/>
      <w:pgMar w:top="720" w:right="1134" w:bottom="720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0AE" w:rsidRDefault="00B120AE">
      <w:pPr>
        <w:pStyle w:val="Heading1"/>
      </w:pPr>
      <w:r>
        <w:separator/>
      </w:r>
    </w:p>
  </w:endnote>
  <w:endnote w:type="continuationSeparator" w:id="0">
    <w:p w:rsidR="00B120AE" w:rsidRDefault="00B120AE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3"/>
      <w:gridCol w:w="13255"/>
    </w:tblGrid>
    <w:tr w:rsidR="00B40638" w:rsidRPr="0096607B" w:rsidTr="0096607B">
      <w:trPr>
        <w:jc w:val="right"/>
      </w:trPr>
      <w:tc>
        <w:tcPr>
          <w:tcW w:w="918" w:type="dxa"/>
        </w:tcPr>
        <w:p w:rsidR="00B40638" w:rsidRPr="00331502" w:rsidRDefault="00B40638" w:rsidP="00331502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331502">
            <w:rPr>
              <w:rFonts w:asciiTheme="minorHAnsi" w:hAnsiTheme="minorHAnsi"/>
              <w:sz w:val="16"/>
              <w:szCs w:val="16"/>
            </w:rPr>
            <w:t>February 2014</w:t>
          </w:r>
        </w:p>
      </w:tc>
      <w:tc>
        <w:tcPr>
          <w:tcW w:w="7938" w:type="dxa"/>
        </w:tcPr>
        <w:p w:rsidR="00B40638" w:rsidRPr="00331502" w:rsidRDefault="00B40638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331502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0B0CF8" w:rsidRPr="00331502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331502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0B0CF8" w:rsidRPr="00331502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9C6B2E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="000B0CF8" w:rsidRPr="00331502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B40638" w:rsidRPr="005E5227" w:rsidRDefault="00B40638" w:rsidP="005E5227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0AE" w:rsidRDefault="00B120AE">
      <w:pPr>
        <w:pStyle w:val="Heading1"/>
      </w:pPr>
      <w:r>
        <w:separator/>
      </w:r>
    </w:p>
  </w:footnote>
  <w:footnote w:type="continuationSeparator" w:id="0">
    <w:p w:rsidR="00B120AE" w:rsidRDefault="00B120AE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8" w:rsidRDefault="00534E6F" w:rsidP="0096607B">
    <w:pPr>
      <w:pStyle w:val="Header"/>
      <w:pBdr>
        <w:bottom w:val="single" w:sz="4" w:space="1" w:color="auto"/>
      </w:pBdr>
      <w:jc w:val="right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/>
        <w:b/>
        <w:noProof/>
        <w:sz w:val="22"/>
        <w:szCs w:val="22"/>
        <w:lang w:val="en-AU" w:eastAsia="en-AU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-47637</wp:posOffset>
          </wp:positionH>
          <wp:positionV relativeFrom="paragraph">
            <wp:posOffset>11071</wp:posOffset>
          </wp:positionV>
          <wp:extent cx="1967145" cy="360000"/>
          <wp:effectExtent l="0" t="0" r="0" b="0"/>
          <wp:wrapNone/>
          <wp:docPr id="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CF0BBC.E3FA69B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7145" cy="36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0638" w:rsidRPr="00B04CAF">
      <w:rPr>
        <w:rFonts w:asciiTheme="minorHAnsi" w:hAnsiTheme="minorHAnsi"/>
        <w:b/>
        <w:noProof/>
        <w:sz w:val="22"/>
        <w:szCs w:val="22"/>
        <w:lang w:val="en-AU" w:eastAsia="en-A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5318760</wp:posOffset>
          </wp:positionH>
          <wp:positionV relativeFrom="paragraph">
            <wp:posOffset>9755505</wp:posOffset>
          </wp:positionV>
          <wp:extent cx="1266825" cy="542925"/>
          <wp:effectExtent l="19050" t="0" r="0" b="0"/>
          <wp:wrapNone/>
          <wp:docPr id="1" name="Picture 0" descr="CA_gradient_line_ta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_gradient_line_tag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365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40638" w:rsidRPr="00B04CAF">
      <w:rPr>
        <w:rFonts w:asciiTheme="minorHAnsi" w:hAnsiTheme="minorHAnsi"/>
        <w:b/>
        <w:noProof/>
        <w:sz w:val="22"/>
        <w:szCs w:val="22"/>
        <w:lang w:val="en-AU" w:eastAsia="en-AU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5166360</wp:posOffset>
          </wp:positionH>
          <wp:positionV relativeFrom="paragraph">
            <wp:posOffset>9603105</wp:posOffset>
          </wp:positionV>
          <wp:extent cx="1266825" cy="542925"/>
          <wp:effectExtent l="19050" t="0" r="0" b="0"/>
          <wp:wrapNone/>
          <wp:docPr id="9" name="Picture 0" descr="CA_gradient_line_ta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_gradient_line_tag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365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rFonts w:asciiTheme="minorHAnsi" w:hAnsiTheme="minorHAnsi"/>
          <w:b/>
          <w:sz w:val="22"/>
          <w:szCs w:val="22"/>
        </w:rPr>
        <w:alias w:val="Category"/>
        <w:tag w:val=""/>
        <w:id w:val="1868561280"/>
        <w:placeholder>
          <w:docPart w:val="64F206BAA51946A58C0B85D2F331596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9C6B2E">
          <w:rPr>
            <w:rFonts w:asciiTheme="minorHAnsi" w:hAnsiTheme="minorHAnsi"/>
            <w:b/>
            <w:sz w:val="22"/>
            <w:szCs w:val="22"/>
          </w:rPr>
          <w:t>Session Plan</w:t>
        </w:r>
      </w:sdtContent>
    </w:sdt>
  </w:p>
  <w:p w:rsidR="00B40638" w:rsidRDefault="009C6B2E" w:rsidP="0096607B">
    <w:pPr>
      <w:pStyle w:val="Header"/>
      <w:pBdr>
        <w:bottom w:val="single" w:sz="4" w:space="1" w:color="auto"/>
      </w:pBdr>
      <w:jc w:val="right"/>
      <w:rPr>
        <w:rFonts w:asciiTheme="minorHAnsi" w:hAnsiTheme="minorHAnsi"/>
        <w:b/>
        <w:sz w:val="22"/>
        <w:szCs w:val="22"/>
      </w:rPr>
    </w:pPr>
    <w:sdt>
      <w:sdtPr>
        <w:rPr>
          <w:rFonts w:asciiTheme="minorHAnsi" w:hAnsiTheme="minorHAnsi"/>
          <w:b/>
          <w:sz w:val="22"/>
          <w:szCs w:val="22"/>
        </w:rPr>
        <w:alias w:val="Title"/>
        <w:tag w:val=""/>
        <w:id w:val="957526668"/>
        <w:placeholder>
          <w:docPart w:val="15E2441AD30B41D28C4ABC9227916C6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40638">
          <w:rPr>
            <w:rFonts w:asciiTheme="minorHAnsi" w:hAnsiTheme="minorHAnsi"/>
            <w:b/>
            <w:sz w:val="22"/>
            <w:szCs w:val="22"/>
          </w:rPr>
          <w:t>RIIRIS401D</w:t>
        </w:r>
      </w:sdtContent>
    </w:sdt>
    <w:r w:rsidR="00B40638">
      <w:rPr>
        <w:rFonts w:asciiTheme="minorHAnsi" w:hAnsiTheme="minorHAnsi"/>
        <w:b/>
        <w:sz w:val="22"/>
        <w:szCs w:val="22"/>
      </w:rPr>
      <w:t xml:space="preserve"> </w:t>
    </w:r>
    <w:sdt>
      <w:sdtPr>
        <w:rPr>
          <w:rFonts w:asciiTheme="minorHAnsi" w:hAnsiTheme="minorHAnsi"/>
          <w:b/>
          <w:sz w:val="22"/>
          <w:szCs w:val="22"/>
        </w:rPr>
        <w:alias w:val="Subject"/>
        <w:tag w:val=""/>
        <w:id w:val="-1265602820"/>
        <w:placeholder>
          <w:docPart w:val="E88CBBCE9E99495295A9FD01E61D3CAF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Theme="minorHAnsi" w:hAnsiTheme="minorHAnsi"/>
            <w:b/>
            <w:sz w:val="22"/>
            <w:szCs w:val="22"/>
          </w:rPr>
          <w:t>Apply site risk management system</w:t>
        </w:r>
      </w:sdtContent>
    </w:sdt>
  </w:p>
  <w:p w:rsidR="005E5227" w:rsidRDefault="005E5227" w:rsidP="0096607B">
    <w:pPr>
      <w:pStyle w:val="Header"/>
      <w:pBdr>
        <w:bottom w:val="single" w:sz="4" w:space="1" w:color="auto"/>
      </w:pBdr>
      <w:jc w:val="right"/>
      <w:rPr>
        <w:rFonts w:asciiTheme="minorHAnsi" w:hAnsiTheme="minorHAnsi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4E7"/>
    <w:multiLevelType w:val="hybridMultilevel"/>
    <w:tmpl w:val="AEB289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C07D3"/>
    <w:multiLevelType w:val="hybridMultilevel"/>
    <w:tmpl w:val="694CE310"/>
    <w:lvl w:ilvl="0" w:tplc="9368A91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32461B"/>
    <w:multiLevelType w:val="multilevel"/>
    <w:tmpl w:val="551806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334CF"/>
    <w:multiLevelType w:val="hybridMultilevel"/>
    <w:tmpl w:val="3F32D0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DF1"/>
    <w:rsid w:val="0002688E"/>
    <w:rsid w:val="00036972"/>
    <w:rsid w:val="00055AFD"/>
    <w:rsid w:val="000B0CF8"/>
    <w:rsid w:val="000C1089"/>
    <w:rsid w:val="000E4F53"/>
    <w:rsid w:val="000E5DF1"/>
    <w:rsid w:val="0016077C"/>
    <w:rsid w:val="00170315"/>
    <w:rsid w:val="00185D48"/>
    <w:rsid w:val="001E38E5"/>
    <w:rsid w:val="00224EA9"/>
    <w:rsid w:val="00273B96"/>
    <w:rsid w:val="002A345E"/>
    <w:rsid w:val="002D1870"/>
    <w:rsid w:val="002D79BA"/>
    <w:rsid w:val="002F3CFD"/>
    <w:rsid w:val="00307C0D"/>
    <w:rsid w:val="00331502"/>
    <w:rsid w:val="0036129D"/>
    <w:rsid w:val="00393E55"/>
    <w:rsid w:val="00482D70"/>
    <w:rsid w:val="005270E8"/>
    <w:rsid w:val="00534E6F"/>
    <w:rsid w:val="00577D77"/>
    <w:rsid w:val="00582340"/>
    <w:rsid w:val="005E5227"/>
    <w:rsid w:val="005F146F"/>
    <w:rsid w:val="00693D31"/>
    <w:rsid w:val="006D423D"/>
    <w:rsid w:val="006E3C38"/>
    <w:rsid w:val="007161F2"/>
    <w:rsid w:val="00745F7C"/>
    <w:rsid w:val="007850E0"/>
    <w:rsid w:val="007A0A3F"/>
    <w:rsid w:val="007D0608"/>
    <w:rsid w:val="0084252A"/>
    <w:rsid w:val="00847387"/>
    <w:rsid w:val="008C6B03"/>
    <w:rsid w:val="009068C0"/>
    <w:rsid w:val="0096550E"/>
    <w:rsid w:val="0096607B"/>
    <w:rsid w:val="009C6B2E"/>
    <w:rsid w:val="009E4F8E"/>
    <w:rsid w:val="00A01C4F"/>
    <w:rsid w:val="00A07FE1"/>
    <w:rsid w:val="00A118A3"/>
    <w:rsid w:val="00A30145"/>
    <w:rsid w:val="00A7352C"/>
    <w:rsid w:val="00A736F3"/>
    <w:rsid w:val="00B04CAF"/>
    <w:rsid w:val="00B120AE"/>
    <w:rsid w:val="00B23A90"/>
    <w:rsid w:val="00B40638"/>
    <w:rsid w:val="00B94635"/>
    <w:rsid w:val="00BB7223"/>
    <w:rsid w:val="00BC7C4A"/>
    <w:rsid w:val="00BD4D71"/>
    <w:rsid w:val="00BD4DEB"/>
    <w:rsid w:val="00BE4DD8"/>
    <w:rsid w:val="00BE7EC2"/>
    <w:rsid w:val="00C07974"/>
    <w:rsid w:val="00C32531"/>
    <w:rsid w:val="00C4130F"/>
    <w:rsid w:val="00CB2A71"/>
    <w:rsid w:val="00CD658B"/>
    <w:rsid w:val="00D07929"/>
    <w:rsid w:val="00D24BFD"/>
    <w:rsid w:val="00D25DB2"/>
    <w:rsid w:val="00D50C40"/>
    <w:rsid w:val="00D964F3"/>
    <w:rsid w:val="00DC49BC"/>
    <w:rsid w:val="00E84586"/>
    <w:rsid w:val="00EE26B5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B6936982-D470-40B3-B60F-2792F728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34E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C6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1963">
          <w:marLeft w:val="0"/>
          <w:marRight w:val="0"/>
          <w:marTop w:val="1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1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8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F206BAA51946A58C0B85D2F3315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76608-58AA-47EC-AADA-448A19AA1B12}"/>
      </w:docPartPr>
      <w:docPartBody>
        <w:p w:rsidR="00000000" w:rsidRDefault="000722B3">
          <w:r w:rsidRPr="00E45913">
            <w:rPr>
              <w:rStyle w:val="PlaceholderText"/>
            </w:rPr>
            <w:t>[Category]</w:t>
          </w:r>
        </w:p>
      </w:docPartBody>
    </w:docPart>
    <w:docPart>
      <w:docPartPr>
        <w:name w:val="15E2441AD30B41D28C4ABC9227916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97464-10B1-4F09-AE25-99866C30102A}"/>
      </w:docPartPr>
      <w:docPartBody>
        <w:p w:rsidR="00000000" w:rsidRDefault="000722B3">
          <w:r w:rsidRPr="00E45913">
            <w:rPr>
              <w:rStyle w:val="PlaceholderText"/>
            </w:rPr>
            <w:t>[Title]</w:t>
          </w:r>
        </w:p>
      </w:docPartBody>
    </w:docPart>
    <w:docPart>
      <w:docPartPr>
        <w:name w:val="E88CBBCE9E99495295A9FD01E61D3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43FF-551C-40EC-9262-516EA8B85F08}"/>
      </w:docPartPr>
      <w:docPartBody>
        <w:p w:rsidR="00000000" w:rsidRDefault="000722B3">
          <w:r w:rsidRPr="00E45913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2B3"/>
    <w:rsid w:val="0007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2B3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0722B3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22B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35E6991-CFB2-44BF-BD52-AB59549D682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chantelles</dc:creator>
  <cp:keywords/>
  <dc:description/>
  <cp:lastModifiedBy>Jonathan Curro</cp:lastModifiedBy>
  <cp:revision>6</cp:revision>
  <cp:lastPrinted>2009-09-22T07:22:00Z</cp:lastPrinted>
  <dcterms:created xsi:type="dcterms:W3CDTF">2014-02-14T01:52:00Z</dcterms:created>
  <dcterms:modified xsi:type="dcterms:W3CDTF">2018-12-13T05:32:00Z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