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F01AC" w:rsidRPr="00361DB7" w:rsidRDefault="007F01AC"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7F01AC" w:rsidRPr="00E623C6" w:rsidRDefault="007F01AC"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F01AC" w:rsidRPr="00361DB7" w:rsidRDefault="007F01AC"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7F01AC" w:rsidRPr="00E623C6" w:rsidRDefault="007F01AC"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7F01AC">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F01AC" w:rsidRPr="00C376ED" w:rsidRDefault="007F01AC"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7F01AC" w:rsidRPr="00C376ED" w:rsidRDefault="007F01AC" w:rsidP="00570E8D">
                            <w:pPr>
                              <w:jc w:val="center"/>
                              <w:rPr>
                                <w:rFonts w:ascii="Arial" w:hAnsi="Arial" w:cs="Arial"/>
                                <w:sz w:val="20"/>
                              </w:rPr>
                            </w:pPr>
                          </w:p>
                          <w:p w:rsidR="007F01AC" w:rsidRPr="00C376ED" w:rsidRDefault="007F01AC"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F01AC" w:rsidRPr="00C376ED" w:rsidRDefault="007F01AC"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7F01AC" w:rsidRPr="00C376ED" w:rsidRDefault="007F01AC" w:rsidP="00570E8D">
                      <w:pPr>
                        <w:jc w:val="center"/>
                        <w:rPr>
                          <w:rFonts w:ascii="Arial" w:hAnsi="Arial" w:cs="Arial"/>
                          <w:sz w:val="20"/>
                        </w:rPr>
                      </w:pPr>
                    </w:p>
                    <w:p w:rsidR="007F01AC" w:rsidRPr="00C376ED" w:rsidRDefault="007F01AC"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bookmarkStart w:id="0" w:name="_GoBack"/>
      <w:bookmarkEnd w:id="0"/>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BF0747" w:rsidP="005E4B7C">
            <w:pPr>
              <w:rPr>
                <w:rFonts w:ascii="Arial" w:hAnsi="Arial" w:cs="Arial"/>
              </w:rPr>
            </w:pPr>
            <w:permStart w:id="67403717" w:edGrp="everyone"/>
            <w:r>
              <w:rPr>
                <w:rFonts w:ascii="Arial" w:hAnsi="Arial" w:cs="Arial"/>
              </w:rPr>
              <w:t>Jamie Mulvihill</w:t>
            </w:r>
            <w:permEnd w:id="67403717"/>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9-02-15T00:00:00Z">
              <w:dateFormat w:val="d/MM/yyyy"/>
              <w:lid w:val="en-AU"/>
              <w:storeMappedDataAs w:val="dateTime"/>
              <w:calendar w:val="gregorian"/>
            </w:date>
          </w:sdtPr>
          <w:sdtContent>
            <w:permStart w:id="1170606568" w:edGrp="everyone" w:displacedByCustomXml="prev"/>
            <w:tc>
              <w:tcPr>
                <w:tcW w:w="5583" w:type="dxa"/>
              </w:tcPr>
              <w:p w:rsidR="005E4B7C" w:rsidRPr="005E4B7C" w:rsidRDefault="00BF0747" w:rsidP="005E4B7C">
                <w:pPr>
                  <w:rPr>
                    <w:rFonts w:ascii="Arial" w:hAnsi="Arial" w:cs="Arial"/>
                  </w:rPr>
                </w:pPr>
                <w:r>
                  <w:rPr>
                    <w:rFonts w:ascii="Arial" w:hAnsi="Arial" w:cs="Arial"/>
                  </w:rPr>
                  <w:t>15/02/2019</w:t>
                </w:r>
              </w:p>
            </w:tc>
            <w:permEnd w:id="1170606568"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119286993" w:edGrp="everyone"/>
            <w:permEnd w:id="119286993"/>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164721998"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164721998"/>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7F01AC"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0425044" w:edGrp="everyone"/>
                <w:r w:rsidR="005E4B7C" w:rsidRPr="005E4B7C">
                  <w:rPr>
                    <w:rFonts w:ascii="Segoe UI Symbol" w:hAnsi="Segoe UI Symbol" w:cs="Segoe UI Symbol"/>
                  </w:rPr>
                  <w:t>☐</w:t>
                </w:r>
                <w:permEnd w:id="10425044"/>
              </w:sdtContent>
            </w:sdt>
            <w:r w:rsidR="005E4B7C" w:rsidRPr="005E4B7C">
              <w:rPr>
                <w:rFonts w:ascii="Arial" w:hAnsi="Arial" w:cs="Arial"/>
              </w:rPr>
              <w:t xml:space="preserve"> Competent</w:t>
            </w:r>
          </w:p>
          <w:p w:rsidR="005E4B7C" w:rsidRPr="005E4B7C" w:rsidRDefault="007F01AC"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684594768" w:edGrp="everyone"/>
                <w:r w:rsidR="005E4B7C" w:rsidRPr="005E4B7C">
                  <w:rPr>
                    <w:rFonts w:ascii="Segoe UI Symbol" w:hAnsi="Segoe UI Symbol" w:cs="Segoe UI Symbol"/>
                  </w:rPr>
                  <w:t>☐</w:t>
                </w:r>
                <w:permEnd w:id="684594768"/>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BF0747" w:rsidP="00EB5A41">
            <w:pPr>
              <w:rPr>
                <w:rFonts w:ascii="Arial" w:hAnsi="Arial" w:cs="Arial"/>
              </w:rPr>
            </w:pPr>
            <w:permStart w:id="1194346395" w:edGrp="everyone"/>
            <w:r>
              <w:rPr>
                <w:rFonts w:ascii="Arial" w:hAnsi="Arial" w:cs="Arial"/>
              </w:rPr>
              <w:t>Cstc</w:t>
            </w:r>
            <w:permEnd w:id="1194346395"/>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BF0747" w:rsidP="00EB5A41">
            <w:pPr>
              <w:rPr>
                <w:rFonts w:ascii="Arial" w:hAnsi="Arial" w:cs="Arial"/>
              </w:rPr>
            </w:pPr>
            <w:permStart w:id="1907315243" w:edGrp="everyone"/>
            <w:r>
              <w:rPr>
                <w:rFonts w:ascii="Arial" w:hAnsi="Arial" w:cs="Arial"/>
              </w:rPr>
              <w:t>trainers</w:t>
            </w:r>
            <w:permEnd w:id="1907315243"/>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BF0747" w:rsidP="00E82739">
            <w:pPr>
              <w:keepNext/>
              <w:rPr>
                <w:rFonts w:ascii="Arial" w:hAnsi="Arial" w:cs="Arial"/>
              </w:rPr>
            </w:pPr>
            <w:permStart w:id="2123965591" w:edGrp="everyone"/>
            <w:r>
              <w:t>PCBU</w:t>
            </w:r>
            <w:permEnd w:id="212396559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BF0747" w:rsidP="00E82739">
            <w:pPr>
              <w:keepNext/>
              <w:rPr>
                <w:rFonts w:ascii="Arial" w:hAnsi="Arial" w:cs="Arial"/>
              </w:rPr>
            </w:pPr>
            <w:permStart w:id="1301090997" w:edGrp="everyone"/>
            <w:r>
              <w:t>Section 19 of the Work Health and Safety Act 2011 (Qld) outlines the PCBU's duty of care. Sections 35-37 outlines the types of incidents that require notification. Section 39 outlines the duty on those who manage or control a workplace to preserve sites where incidents occur</w:t>
            </w:r>
            <w:permEnd w:id="130109099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BF0747" w:rsidP="00E82739">
            <w:pPr>
              <w:keepNext/>
              <w:rPr>
                <w:rFonts w:ascii="Arial" w:hAnsi="Arial" w:cs="Arial"/>
              </w:rPr>
            </w:pPr>
            <w:permStart w:id="604466153" w:edGrp="everyone"/>
            <w:r>
              <w:t xml:space="preserve">The legislation provides that in holding the primary duty of care the PCBU should ensure, so far as is reasonably practicable, the health and safety of workers affected by the business or undertaking. This would extend to responding to incidents (e.g. providing first aid and responding to emergencies), investigations and implementation of risk control measures. The PCBU is required to notify the regulator for the following incidents: </w:t>
            </w:r>
            <w:r>
              <w:sym w:font="Symbol" w:char="F0B7"/>
            </w:r>
            <w:r>
              <w:t xml:space="preserve"> Death of a person </w:t>
            </w:r>
            <w:r>
              <w:sym w:font="Symbol" w:char="F0B7"/>
            </w:r>
            <w:r>
              <w:t xml:space="preserve"> Serious injury or illness of a person </w:t>
            </w:r>
            <w:r>
              <w:sym w:font="Symbol" w:char="F0B7"/>
            </w:r>
            <w:r>
              <w:t xml:space="preserve"> Dangerous incident</w:t>
            </w:r>
            <w:permEnd w:id="60446615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BF0747" w:rsidP="00E82739">
            <w:pPr>
              <w:keepNext/>
              <w:rPr>
                <w:rFonts w:ascii="Arial" w:hAnsi="Arial" w:cs="Arial"/>
              </w:rPr>
            </w:pPr>
            <w:permStart w:id="1934187982" w:edGrp="everyone"/>
            <w:r>
              <w:t>The PCBU may not have a detailed knowledge of the intricacies of the work of each workgroup. Thus, the workgroup supervisor may notify the PCBU of the extent of their duty, by referencing the more specific work that is undertaken within the workgroup (e.g. the types of emergencies that may arise that may differ from other workgroups).</w:t>
            </w:r>
            <w:permEnd w:id="193418798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BF0747" w:rsidP="00E82739">
            <w:pPr>
              <w:keepNext/>
              <w:rPr>
                <w:rFonts w:ascii="Arial" w:hAnsi="Arial" w:cs="Arial"/>
              </w:rPr>
            </w:pPr>
            <w:permStart w:id="2017659129" w:edGrp="everyone"/>
            <w:r>
              <w:t>To assist the PCBU in meeting their legal requirements, the workgroup supervisor must ensure that all incidents are recorded and the PCBU is notified so that WHSQ can be notified, as required. The workgroup supervisor should also ensure that workers are following requirements set by the PCBU</w:t>
            </w:r>
            <w:permEnd w:id="2017659129"/>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BF0747" w:rsidP="00E82739">
            <w:pPr>
              <w:keepNext/>
              <w:rPr>
                <w:rFonts w:ascii="Arial" w:hAnsi="Arial" w:cs="Arial"/>
              </w:rPr>
            </w:pPr>
            <w:permStart w:id="1415603358" w:edGrp="everyone"/>
            <w:r>
              <w:t>Workers (within your workgroup)</w:t>
            </w:r>
            <w:permEnd w:id="1415603358"/>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BF0747" w:rsidP="00E82739">
            <w:pPr>
              <w:keepNext/>
              <w:rPr>
                <w:rFonts w:ascii="Arial" w:hAnsi="Arial" w:cs="Arial"/>
              </w:rPr>
            </w:pPr>
            <w:permStart w:id="1587224509" w:edGrp="everyone"/>
            <w:r>
              <w:t>Section 28 of the Work Health and Safety Act 2011 (Qld).</w:t>
            </w:r>
            <w:permEnd w:id="158722450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BF0747" w:rsidP="00E82739">
            <w:pPr>
              <w:keepNext/>
              <w:rPr>
                <w:rFonts w:ascii="Arial" w:hAnsi="Arial" w:cs="Arial"/>
              </w:rPr>
            </w:pPr>
            <w:permStart w:id="116600874" w:edGrp="everyone"/>
            <w:r>
              <w:t xml:space="preserve">The legislation provides that workers: </w:t>
            </w:r>
            <w:r>
              <w:sym w:font="Symbol" w:char="F0B7"/>
            </w:r>
            <w:r>
              <w:t xml:space="preserve"> Comply, so far as they are reasonably able, with any reasonable instruction given by the PCBU to allow the PCBU to comply with WHS laws, and </w:t>
            </w:r>
            <w:r>
              <w:sym w:font="Symbol" w:char="F0B7"/>
            </w:r>
            <w:r>
              <w:t xml:space="preserve"> Cooperate with any reasonable policy or procedure of the PCBU relating to health or safety at the workplace that has been notified to workers (e.g. implement risk controls as specified by the PCBU). This would extend to responding to incidents (e.g. providing first aid and responding to emergencies), investigations and implementation of risk control measures</w:t>
            </w:r>
            <w:permEnd w:id="11660087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BF0747" w:rsidP="00E82739">
            <w:pPr>
              <w:keepNext/>
              <w:rPr>
                <w:rFonts w:ascii="Arial" w:hAnsi="Arial" w:cs="Arial"/>
              </w:rPr>
            </w:pPr>
            <w:permStart w:id="1282691536" w:edGrp="everyone"/>
            <w:r>
              <w:t>The workgroup supervisor should notify workers in their workgroup that the PCBU must be notified of incidents in the workplace as they hold the primary duty of care for workers. This communication could happen through meetings and reinforced through any safety inductions and safety signage that is visible around the workplace. To be able to accommodate the varying range of abilities and backgrounds across workers, it is important to communicate through various mediums and levels of detail (e.g. simplicity of signs to more detailed policy documents)</w:t>
            </w:r>
            <w:permEnd w:id="128269153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BF0747" w:rsidP="00EB5A41">
            <w:pPr>
              <w:rPr>
                <w:rFonts w:ascii="Arial" w:hAnsi="Arial" w:cs="Arial"/>
              </w:rPr>
            </w:pPr>
            <w:permStart w:id="776355261" w:edGrp="everyone"/>
            <w:r>
              <w:t>The workgroup supervisor should ensure that workers are following requirements set by the PCBU, by monitoring their work practices and demonstrating via best practice</w:t>
            </w:r>
            <w:permEnd w:id="776355261"/>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1468953966" w:edGrp="everyone"/>
        <w:tc>
          <w:tcPr>
            <w:tcW w:w="6015" w:type="dxa"/>
          </w:tcPr>
          <w:p w:rsidR="005E4B7C" w:rsidRPr="005E4B7C" w:rsidRDefault="007F01AC"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468953966"/>
            <w:r w:rsidR="005E4B7C" w:rsidRPr="005E4B7C">
              <w:rPr>
                <w:rFonts w:ascii="Arial" w:hAnsi="Arial" w:cs="Arial"/>
              </w:rPr>
              <w:t xml:space="preserve"> Satisfactory </w:t>
            </w:r>
            <w:r w:rsidR="005E4B7C" w:rsidRPr="005E4B7C">
              <w:rPr>
                <w:rFonts w:ascii="Arial" w:hAnsi="Arial" w:cs="Arial"/>
              </w:rPr>
              <w:tab/>
            </w:r>
          </w:p>
          <w:p w:rsidR="005E4B7C" w:rsidRPr="005E4B7C" w:rsidRDefault="007F01AC"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92128988" w:edGrp="everyone"/>
                <w:r w:rsidR="005E4B7C" w:rsidRPr="005E4B7C">
                  <w:rPr>
                    <w:rFonts w:ascii="Segoe UI Symbol" w:hAnsi="Segoe UI Symbol" w:cs="Segoe UI Symbol"/>
                  </w:rPr>
                  <w:t>☐</w:t>
                </w:r>
                <w:permEnd w:id="119212898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567307364" w:edGrp="everyone"/>
            <w:permEnd w:id="1567307364"/>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BF0747" w:rsidP="00E82739">
            <w:pPr>
              <w:keepNext/>
              <w:rPr>
                <w:rFonts w:ascii="Arial" w:hAnsi="Arial" w:cs="Arial"/>
              </w:rPr>
            </w:pPr>
            <w:permStart w:id="1581979181" w:edGrp="everyone"/>
            <w:r>
              <w:t>Safety Management System - Policy and Procedures Manual</w:t>
            </w:r>
            <w:permEnd w:id="158197918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BF0747" w:rsidP="00E82739">
            <w:pPr>
              <w:keepNext/>
              <w:rPr>
                <w:rFonts w:ascii="Arial" w:hAnsi="Arial" w:cs="Arial"/>
              </w:rPr>
            </w:pPr>
            <w:permStart w:id="511256368" w:edGrp="everyone"/>
            <w:r>
              <w:t>Sections 2.3 and 2.7 outline that Managers and workers, respectively, must report on all incidents or 'near misses'</w:t>
            </w:r>
            <w:permEnd w:id="511256368"/>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BF0747" w:rsidP="00EB5A41">
            <w:pPr>
              <w:rPr>
                <w:rFonts w:ascii="Arial" w:hAnsi="Arial" w:cs="Arial"/>
              </w:rPr>
            </w:pPr>
            <w:permStart w:id="943080740" w:edGrp="everyone"/>
            <w:r>
              <w:t>The workgroup supervisor can assist with enacting this policy by internally notifying others of incidents.</w:t>
            </w:r>
            <w:permEnd w:id="943080740"/>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BF0747" w:rsidP="00E82739">
            <w:pPr>
              <w:keepNext/>
              <w:rPr>
                <w:rFonts w:ascii="Arial" w:hAnsi="Arial" w:cs="Arial"/>
              </w:rPr>
            </w:pPr>
            <w:permStart w:id="1178149367" w:edGrp="everyone"/>
            <w:r>
              <w:t>Safety Management System - Policy and Procedures Manual</w:t>
            </w:r>
            <w:permEnd w:id="1178149367"/>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Pr="0069347D" w:rsidRDefault="00BF0747" w:rsidP="00E82739">
            <w:pPr>
              <w:keepNext/>
              <w:rPr>
                <w:rFonts w:ascii="Arial" w:hAnsi="Arial" w:cs="Arial"/>
              </w:rPr>
            </w:pPr>
            <w:permStart w:id="1071922845" w:edGrp="everyone"/>
            <w:r>
              <w:t>Section 3.6 outlines that a report shall be completed using the Queensland Government supplied incident notification form (if required by the Work Health and Safety Act 2011 (Qld)). Records shall be kept of all incidents for a period of 5 years and then destroyed. In the event of a 'notifiable incident' or 'dangerous incident', WHSQ must be notified by CSTC by submitting an approved form immediately after becoming aware.</w:t>
            </w:r>
            <w:permEnd w:id="1071922845"/>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BF0747" w:rsidP="00EB5A41">
            <w:pPr>
              <w:rPr>
                <w:rFonts w:ascii="Arial" w:hAnsi="Arial" w:cs="Arial"/>
              </w:rPr>
            </w:pPr>
            <w:permStart w:id="1412186548" w:edGrp="everyone"/>
            <w:r>
              <w:t>The workgroup supervisor can assist with enacting this procedure by internally notifying others of incidents, using the forms provided. They should also endeavour to keep records of any incidents within their own records. The workgroup supervisor should flag notifiable incidents with the PCBU so that WHSQ can be notified.</w:t>
            </w:r>
            <w:permEnd w:id="1412186548"/>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rsidTr="005E4B7C">
        <w:trPr>
          <w:trHeight w:val="567"/>
        </w:trPr>
        <w:tc>
          <w:tcPr>
            <w:tcW w:w="9016" w:type="dxa"/>
          </w:tcPr>
          <w:p w:rsidR="00F124D8" w:rsidRPr="00F124D8" w:rsidRDefault="00BF0747" w:rsidP="00E82739">
            <w:pPr>
              <w:keepNext/>
              <w:rPr>
                <w:rFonts w:ascii="Arial" w:hAnsi="Arial" w:cs="Arial"/>
              </w:rPr>
            </w:pPr>
            <w:permStart w:id="967270714" w:edGrp="everyone"/>
            <w:r>
              <w:t>Safety Management System - Policy and Procedures Manual</w:t>
            </w:r>
            <w:permEnd w:id="967270714"/>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BF0747" w:rsidP="00E82739">
            <w:pPr>
              <w:keepNext/>
              <w:rPr>
                <w:rFonts w:ascii="Arial" w:hAnsi="Arial" w:cs="Arial"/>
              </w:rPr>
            </w:pPr>
            <w:permStart w:id="44263457" w:edGrp="everyone"/>
            <w:r>
              <w:t>.</w:t>
            </w:r>
            <w:r w:rsidR="007F01AC">
              <w:t xml:space="preserve"> Section 3.6 outlines that any incident that occurs on site must be reported to the CSTC Operational Executive Team and CSTC Health and Safety Advisor.</w:t>
            </w:r>
            <w:permEnd w:id="44263457"/>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7F01AC" w:rsidP="00EB5A41">
            <w:pPr>
              <w:rPr>
                <w:rFonts w:ascii="Arial" w:hAnsi="Arial" w:cs="Arial"/>
              </w:rPr>
            </w:pPr>
            <w:permStart w:id="1203848241" w:edGrp="everyone"/>
            <w:r>
              <w:t>The workgroup supervisor can assist with enacting this process by internally notifying the CSTC Operational Executive Team and CSTC Health and Safety Advisor of incidents.</w:t>
            </w:r>
            <w:permEnd w:id="1203848241"/>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7F01AC" w:rsidP="00E82739">
            <w:pPr>
              <w:keepNext/>
              <w:rPr>
                <w:rFonts w:ascii="Arial" w:hAnsi="Arial" w:cs="Arial"/>
              </w:rPr>
            </w:pPr>
            <w:permStart w:id="1503985879" w:edGrp="everyone"/>
            <w:r>
              <w:t>Safety Management System - Policy and Procedures Manual</w:t>
            </w:r>
            <w:permEnd w:id="1503985879"/>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7F01AC" w:rsidP="00E82739">
            <w:pPr>
              <w:keepNext/>
              <w:rPr>
                <w:rFonts w:ascii="Arial" w:hAnsi="Arial" w:cs="Arial"/>
              </w:rPr>
            </w:pPr>
            <w:permStart w:id="1296713684" w:edGrp="everyone"/>
            <w:r>
              <w:t>Section 3.7 outlines that all incidents shall be investigated to determine the cause. Investigations shall be completed by suitably qualified and trained personnel.</w:t>
            </w:r>
            <w:permEnd w:id="1296713684"/>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7F01AC" w:rsidP="00EB5A41">
            <w:pPr>
              <w:rPr>
                <w:rFonts w:ascii="Arial" w:hAnsi="Arial" w:cs="Arial"/>
              </w:rPr>
            </w:pPr>
            <w:permStart w:id="878597316" w:edGrp="everyone"/>
            <w:r>
              <w:t xml:space="preserve">The workgroup supervisor can assist with enacting this system by researching, collecting and reviewing information and data for incident investigations. The key things to be collected about incidents include: </w:t>
            </w:r>
            <w:r>
              <w:sym w:font="Symbol" w:char="F0B7"/>
            </w:r>
            <w:r>
              <w:t xml:space="preserve"> When it happened </w:t>
            </w:r>
            <w:r>
              <w:sym w:font="Symbol" w:char="F0B7"/>
            </w:r>
            <w:r>
              <w:t xml:space="preserve"> What happened </w:t>
            </w:r>
            <w:r>
              <w:sym w:font="Symbol" w:char="F0B7"/>
            </w:r>
            <w:r>
              <w:t xml:space="preserve"> Where it happened </w:t>
            </w:r>
            <w:r>
              <w:sym w:font="Symbol" w:char="F0B7"/>
            </w:r>
            <w:r>
              <w:t xml:space="preserve"> Who was involved </w:t>
            </w:r>
            <w:r>
              <w:sym w:font="Symbol" w:char="F0B7"/>
            </w:r>
            <w:r>
              <w:t xml:space="preserve"> What plant, equipment and materials were involved (and how) </w:t>
            </w:r>
            <w:r>
              <w:sym w:font="Symbol" w:char="F0B7"/>
            </w:r>
            <w:r>
              <w:t xml:space="preserve"> Witness details </w:t>
            </w:r>
            <w:r>
              <w:sym w:font="Symbol" w:char="F0B7"/>
            </w:r>
            <w:r>
              <w:t xml:space="preserve"> What has been done in response to the incident</w:t>
            </w:r>
            <w:permEnd w:id="878597316"/>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1405563328" w:edGrp="everyone"/>
        <w:tc>
          <w:tcPr>
            <w:tcW w:w="6015" w:type="dxa"/>
          </w:tcPr>
          <w:p w:rsidR="005E4B7C" w:rsidRPr="005E4B7C" w:rsidRDefault="007F01AC"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405563328"/>
            <w:r w:rsidR="005E4B7C" w:rsidRPr="005E4B7C">
              <w:rPr>
                <w:rFonts w:ascii="Arial" w:hAnsi="Arial" w:cs="Arial"/>
              </w:rPr>
              <w:t xml:space="preserve"> Satisfactory </w:t>
            </w:r>
            <w:r w:rsidR="005E4B7C" w:rsidRPr="005E4B7C">
              <w:rPr>
                <w:rFonts w:ascii="Arial" w:hAnsi="Arial" w:cs="Arial"/>
              </w:rPr>
              <w:tab/>
            </w:r>
          </w:p>
          <w:p w:rsidR="005E4B7C" w:rsidRPr="005E4B7C" w:rsidRDefault="007F01AC"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2037329178" w:edGrp="everyone"/>
                <w:r w:rsidR="005E4B7C" w:rsidRPr="005E4B7C">
                  <w:rPr>
                    <w:rFonts w:ascii="Segoe UI Symbol" w:hAnsi="Segoe UI Symbol" w:cs="Segoe UI Symbol"/>
                  </w:rPr>
                  <w:t>☐</w:t>
                </w:r>
                <w:permEnd w:id="203732917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430395874" w:edGrp="everyone"/>
            <w:permEnd w:id="430395874"/>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7F01AC" w:rsidP="00E82739">
            <w:pPr>
              <w:keepNext/>
              <w:rPr>
                <w:rFonts w:ascii="Arial" w:hAnsi="Arial" w:cs="Arial"/>
              </w:rPr>
            </w:pPr>
            <w:permStart w:id="1602507306" w:edGrp="everyone"/>
            <w:r>
              <w:t>Incident Investigation Procedures</w:t>
            </w:r>
            <w:permEnd w:id="1602507306"/>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7F01AC" w:rsidP="00E82739">
            <w:pPr>
              <w:keepNext/>
              <w:rPr>
                <w:rFonts w:ascii="Arial" w:hAnsi="Arial" w:cs="Arial"/>
              </w:rPr>
            </w:pPr>
            <w:permStart w:id="52957684" w:edGrp="everyone"/>
            <w:r>
              <w:t>Section 5.3 outlines that First Aid Officers shall treat injuries/illnesses before sending the injured party home or to a doctor. Section 5.4 outlines that when first aid is provided by the First Aid Officer, the First Aid Treatment Register will be completed and all information shall be retained in a confidential first aid file.</w:t>
            </w:r>
            <w:permEnd w:id="52957684"/>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7F01AC" w:rsidP="00EB5A41">
            <w:pPr>
              <w:rPr>
                <w:rFonts w:ascii="Arial" w:hAnsi="Arial" w:cs="Arial"/>
              </w:rPr>
            </w:pPr>
            <w:permStart w:id="1081495158" w:edGrp="everyone"/>
            <w:r>
              <w:t>A workgroup supervisor can assist with meeting the requirements by implementing initial incident response procedures (e.g. first aid) and internally notifying others of the incident (e.g. management and emergency services). The workgroup supervisor may also be involved in organising training sessions for staff on how to provide basic first aid</w:t>
            </w:r>
            <w:permEnd w:id="1081495158"/>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7F01AC" w:rsidP="00E82739">
            <w:pPr>
              <w:keepNext/>
              <w:rPr>
                <w:rFonts w:ascii="Arial" w:hAnsi="Arial" w:cs="Arial"/>
              </w:rPr>
            </w:pPr>
            <w:permStart w:id="711602349" w:edGrp="everyone"/>
            <w:r>
              <w:t>Incident Investigation Procedures</w:t>
            </w:r>
            <w:permEnd w:id="711602349"/>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7F01AC" w:rsidP="00E82739">
            <w:pPr>
              <w:keepNext/>
              <w:rPr>
                <w:rFonts w:ascii="Arial" w:hAnsi="Arial" w:cs="Arial"/>
              </w:rPr>
            </w:pPr>
            <w:permStart w:id="1088638592" w:edGrp="everyone"/>
            <w:r>
              <w:t>Section 4 outlines that the Health and Safety Advisor is to ensure that all incidents are reported, recorded and investigated as soon as possible after the event occurs and the corrective action is taken. Section 5.4 outlines that first response is to take all steps necessary to provide medical help for injured parties.</w:t>
            </w:r>
            <w:permEnd w:id="1088638592"/>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7F01AC" w:rsidP="00EB5A41">
            <w:pPr>
              <w:rPr>
                <w:rFonts w:ascii="Arial" w:hAnsi="Arial" w:cs="Arial"/>
              </w:rPr>
            </w:pPr>
            <w:permStart w:id="660738459" w:edGrp="everyone"/>
            <w:r>
              <w:t>A workgroup supervisor can assist with meeting the requirements by implementing initial incident response procedures (e.g. first aid) and internally notifying others of the incident (e.g. management and emergency services)</w:t>
            </w:r>
            <w:permEnd w:id="660738459"/>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69149539" w:edGrp="everyone"/>
        <w:tc>
          <w:tcPr>
            <w:tcW w:w="6015" w:type="dxa"/>
          </w:tcPr>
          <w:p w:rsidR="005E4B7C" w:rsidRPr="005E4B7C" w:rsidRDefault="007F01AC"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69149539"/>
            <w:r w:rsidR="005E4B7C" w:rsidRPr="005E4B7C">
              <w:rPr>
                <w:rFonts w:ascii="Arial" w:hAnsi="Arial" w:cs="Arial"/>
              </w:rPr>
              <w:t xml:space="preserve"> Satisfactory </w:t>
            </w:r>
            <w:r w:rsidR="005E4B7C" w:rsidRPr="005E4B7C">
              <w:rPr>
                <w:rFonts w:ascii="Arial" w:hAnsi="Arial" w:cs="Arial"/>
              </w:rPr>
              <w:tab/>
            </w:r>
          </w:p>
          <w:p w:rsidR="005E4B7C" w:rsidRPr="005E4B7C" w:rsidRDefault="007F01AC"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680286941" w:edGrp="everyone"/>
                <w:r w:rsidR="005E4B7C" w:rsidRPr="005E4B7C">
                  <w:rPr>
                    <w:rFonts w:ascii="Segoe UI Symbol" w:hAnsi="Segoe UI Symbol" w:cs="Segoe UI Symbol"/>
                  </w:rPr>
                  <w:t>☐</w:t>
                </w:r>
                <w:permEnd w:id="68028694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494640415" w:edGrp="everyone"/>
            <w:permEnd w:id="1494640415"/>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7F01AC" w:rsidP="00E82739">
            <w:pPr>
              <w:keepNext/>
              <w:rPr>
                <w:rFonts w:ascii="Arial" w:hAnsi="Arial" w:cs="Arial"/>
              </w:rPr>
            </w:pPr>
            <w:permStart w:id="1425896574" w:edGrp="everyone"/>
            <w:r>
              <w:t xml:space="preserve">When it happened </w:t>
            </w:r>
            <w:r>
              <w:sym w:font="Symbol" w:char="F0B7"/>
            </w:r>
            <w:r>
              <w:t xml:space="preserve"> What happened (including factors that contributed to the occurrence and severity of the incident) </w:t>
            </w:r>
            <w:r>
              <w:sym w:font="Symbol" w:char="F0B7"/>
            </w:r>
            <w:r>
              <w:t xml:space="preserve"> Where it happened </w:t>
            </w:r>
            <w:r>
              <w:sym w:font="Symbol" w:char="F0B7"/>
            </w:r>
            <w:r>
              <w:t xml:space="preserve"> Who was involved (including details of the PCBU and the notifier) </w:t>
            </w:r>
            <w:r>
              <w:sym w:font="Symbol" w:char="F0B7"/>
            </w:r>
            <w:r>
              <w:t xml:space="preserve"> What plant, equipment and materials were involved (and how) </w:t>
            </w:r>
            <w:r>
              <w:sym w:font="Symbol" w:char="F0B7"/>
            </w:r>
            <w:r>
              <w:t xml:space="preserve"> Witness details </w:t>
            </w:r>
            <w:r>
              <w:sym w:font="Symbol" w:char="F0B7"/>
            </w:r>
            <w:r>
              <w:t xml:space="preserve"> What has been done in response to the incident</w:t>
            </w:r>
            <w:permEnd w:id="1425896574"/>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7F01AC" w:rsidP="00E82739">
            <w:pPr>
              <w:keepNext/>
              <w:rPr>
                <w:rFonts w:ascii="Arial" w:hAnsi="Arial" w:cs="Arial"/>
              </w:rPr>
            </w:pPr>
            <w:permStart w:id="1903243409" w:edGrp="everyone"/>
            <w:r>
              <w:t>The injured party. Those who have provided first aid</w:t>
            </w:r>
            <w:permEnd w:id="1903243409"/>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7F01AC" w:rsidP="00E82739">
            <w:pPr>
              <w:keepNext/>
              <w:rPr>
                <w:rFonts w:ascii="Arial" w:hAnsi="Arial" w:cs="Arial"/>
              </w:rPr>
            </w:pPr>
            <w:permStart w:id="701256133" w:edGrp="everyone"/>
            <w:r>
              <w:t>Injured parties would be interviewed preferably while still at the scene of the incident. Those who have provided first aid would have completed a report. This would contain their contact details if further interviewing is required.</w:t>
            </w:r>
            <w:permEnd w:id="70125613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7F01AC" w:rsidP="00E82739">
            <w:pPr>
              <w:keepNext/>
              <w:rPr>
                <w:rFonts w:ascii="Arial" w:hAnsi="Arial" w:cs="Arial"/>
              </w:rPr>
            </w:pPr>
            <w:permStart w:id="1550728494" w:edGrp="everyone"/>
            <w:r>
              <w:t>It is important to collect the information so that incident investigation procedures can be fulfilled. This is particularly important if the incident needs to be notified to WHSQ.</w:t>
            </w:r>
            <w:permEnd w:id="1550728494"/>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7F01AC" w:rsidP="00EB5A41">
            <w:pPr>
              <w:rPr>
                <w:rFonts w:ascii="Arial" w:hAnsi="Arial" w:cs="Arial"/>
              </w:rPr>
            </w:pPr>
            <w:permStart w:id="1901673875" w:edGrp="everyone"/>
            <w:r>
              <w:t>You may supplement the information provided by talking to witnesses. They may be able to provide additional information about how the situation arose (i.e. causation)</w:t>
            </w:r>
            <w:permEnd w:id="1901673875"/>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7F01AC" w:rsidP="00E82739">
            <w:pPr>
              <w:keepNext/>
              <w:rPr>
                <w:rFonts w:ascii="Arial" w:hAnsi="Arial" w:cs="Arial"/>
              </w:rPr>
            </w:pPr>
            <w:permStart w:id="1133259499" w:edGrp="everyone"/>
            <w:r>
              <w:t>Records of similar incidents that have occurred.</w:t>
            </w:r>
            <w:permEnd w:id="1133259499"/>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7F01AC" w:rsidP="00E82739">
            <w:pPr>
              <w:keepNext/>
              <w:rPr>
                <w:rFonts w:ascii="Arial" w:hAnsi="Arial" w:cs="Arial"/>
              </w:rPr>
            </w:pPr>
            <w:permStart w:id="977600983" w:edGrp="everyone"/>
            <w:r>
              <w:t>PCBU, who is obligated to keep records of incidents.</w:t>
            </w:r>
            <w:permEnd w:id="97760098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7F01AC" w:rsidP="00E82739">
            <w:pPr>
              <w:keepNext/>
              <w:rPr>
                <w:rFonts w:ascii="Arial" w:hAnsi="Arial" w:cs="Arial"/>
              </w:rPr>
            </w:pPr>
            <w:permStart w:id="1581065890" w:edGrp="everyone"/>
            <w:r>
              <w:t>Through workplace records (e.g. risk assessments, risk control measures, maintenance records, and training records).</w:t>
            </w:r>
            <w:permEnd w:id="158106589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7F01AC" w:rsidP="00E82739">
            <w:pPr>
              <w:keepNext/>
              <w:rPr>
                <w:rFonts w:ascii="Arial" w:hAnsi="Arial" w:cs="Arial"/>
              </w:rPr>
            </w:pPr>
            <w:permStart w:id="1095700311" w:edGrp="everyone"/>
            <w:r>
              <w:t>It is important to determine if there are trends with the incident in the workplace, to determine if current risk control measures are working or not.</w:t>
            </w:r>
            <w:permEnd w:id="109570031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7F01AC" w:rsidP="00EB5A41">
            <w:pPr>
              <w:rPr>
                <w:rFonts w:ascii="Arial" w:hAnsi="Arial" w:cs="Arial"/>
              </w:rPr>
            </w:pPr>
            <w:permStart w:id="1765095953" w:edGrp="everyone"/>
            <w:r>
              <w:t>You may supplement the workplace specific information through statistics about particular types of incidents.</w:t>
            </w:r>
            <w:permEnd w:id="1765095953"/>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1646744453" w:edGrp="everyone"/>
        <w:tc>
          <w:tcPr>
            <w:tcW w:w="6015" w:type="dxa"/>
          </w:tcPr>
          <w:p w:rsidR="005E4B7C" w:rsidRPr="005E4B7C" w:rsidRDefault="007F01AC"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646744453"/>
            <w:r w:rsidR="005E4B7C" w:rsidRPr="005E4B7C">
              <w:rPr>
                <w:rFonts w:ascii="Arial" w:hAnsi="Arial" w:cs="Arial"/>
              </w:rPr>
              <w:t xml:space="preserve"> Satisfactory </w:t>
            </w:r>
            <w:r w:rsidR="005E4B7C" w:rsidRPr="005E4B7C">
              <w:rPr>
                <w:rFonts w:ascii="Arial" w:hAnsi="Arial" w:cs="Arial"/>
              </w:rPr>
              <w:tab/>
            </w:r>
          </w:p>
          <w:p w:rsidR="005E4B7C" w:rsidRPr="005E4B7C" w:rsidRDefault="007F01AC"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520033968" w:edGrp="everyone"/>
                <w:r w:rsidR="005E4B7C" w:rsidRPr="005E4B7C">
                  <w:rPr>
                    <w:rFonts w:ascii="Segoe UI Symbol" w:hAnsi="Segoe UI Symbol" w:cs="Segoe UI Symbol"/>
                  </w:rPr>
                  <w:t>☐</w:t>
                </w:r>
                <w:permEnd w:id="52003396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69891727" w:edGrp="everyone"/>
            <w:permEnd w:id="269891727"/>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7F01AC" w:rsidP="00EB5A41">
            <w:pPr>
              <w:rPr>
                <w:rFonts w:ascii="Arial" w:hAnsi="Arial" w:cs="Arial"/>
              </w:rPr>
            </w:pPr>
            <w:permStart w:id="766337107" w:edGrp="everyone"/>
            <w:r>
              <w:t>Providing investigators with relevant information Contacting responsible persons and relevant authorities when required</w:t>
            </w:r>
            <w:permEnd w:id="766337107"/>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7F01AC" w:rsidP="00EB5A41">
            <w:pPr>
              <w:rPr>
                <w:rFonts w:ascii="Arial" w:hAnsi="Arial" w:cs="Arial"/>
              </w:rPr>
            </w:pPr>
            <w:permStart w:id="1109358114" w:edGrp="everyone"/>
            <w:r>
              <w:t>Techniques for collecting data may include: inspections, collecting evidence at the scene, interviews, simulations, timelines of actions and events, and engaging specialist internal or external investigations.</w:t>
            </w:r>
            <w:permEnd w:id="1109358114"/>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7F01AC" w:rsidP="00EB5A41">
            <w:pPr>
              <w:rPr>
                <w:rFonts w:ascii="Arial" w:hAnsi="Arial" w:cs="Arial"/>
              </w:rPr>
            </w:pPr>
            <w:permStart w:id="1676107067" w:edGrp="everyone"/>
            <w:r>
              <w:t>You would review reports on incidents, injuries and illnesses to look for patterns within the workplace. This incident may not be a one off, which may indicate that the PCBU is not fulfilling their duties to monitor the health and safety of those in the workplace</w:t>
            </w:r>
            <w:permEnd w:id="1676107067"/>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Pr="008D189F" w:rsidRDefault="007F01AC" w:rsidP="00EB5A41">
            <w:pPr>
              <w:rPr>
                <w:rFonts w:ascii="Arial" w:hAnsi="Arial" w:cs="Arial"/>
              </w:rPr>
            </w:pPr>
            <w:permStart w:id="296906289" w:edGrp="everyone"/>
            <w:r>
              <w:t xml:space="preserve">Parties that you may contact include: </w:t>
            </w:r>
            <w:r>
              <w:sym w:font="Symbol" w:char="F0B7"/>
            </w:r>
            <w:r>
              <w:t xml:space="preserve"> PCBUs, as they are the duty holder for the workplace and would be obligated to hold records </w:t>
            </w:r>
            <w:r>
              <w:sym w:font="Symbol" w:char="F0B7"/>
            </w:r>
            <w:r>
              <w:t xml:space="preserve"> Legal advisors, as they may provide information about the PCBU's obligations under the law </w:t>
            </w:r>
            <w:r>
              <w:sym w:font="Symbol" w:char="F0B7"/>
            </w:r>
            <w:r>
              <w:t xml:space="preserve"> Medical practitioners, as they may provide evidence about the causes of certain ailments Other bodies include: police, building or traffic inspectors, insurance agencies or government agencies</w:t>
            </w:r>
            <w:permEnd w:id="296906289"/>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495062397" w:edGrp="everyone"/>
        <w:tc>
          <w:tcPr>
            <w:tcW w:w="6015" w:type="dxa"/>
          </w:tcPr>
          <w:p w:rsidR="005E4B7C" w:rsidRPr="005E4B7C" w:rsidRDefault="007F01AC"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495062397"/>
            <w:r w:rsidR="005E4B7C" w:rsidRPr="005E4B7C">
              <w:rPr>
                <w:rFonts w:ascii="Arial" w:hAnsi="Arial" w:cs="Arial"/>
              </w:rPr>
              <w:t xml:space="preserve"> Satisfactory </w:t>
            </w:r>
            <w:r w:rsidR="005E4B7C" w:rsidRPr="005E4B7C">
              <w:rPr>
                <w:rFonts w:ascii="Arial" w:hAnsi="Arial" w:cs="Arial"/>
              </w:rPr>
              <w:tab/>
            </w:r>
          </w:p>
          <w:p w:rsidR="005E4B7C" w:rsidRPr="005E4B7C" w:rsidRDefault="007F01AC"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1718163022" w:edGrp="everyone"/>
                <w:r w:rsidR="005E4B7C" w:rsidRPr="005E4B7C">
                  <w:rPr>
                    <w:rFonts w:ascii="Segoe UI Symbol" w:hAnsi="Segoe UI Symbol" w:cs="Segoe UI Symbol"/>
                  </w:rPr>
                  <w:t>☐</w:t>
                </w:r>
                <w:permEnd w:id="1718163022"/>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902131926" w:edGrp="everyone"/>
            <w:permEnd w:id="1902131926"/>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7F01AC" w:rsidP="00E82739">
            <w:pPr>
              <w:keepNext/>
              <w:rPr>
                <w:rFonts w:ascii="Arial" w:hAnsi="Arial" w:cs="Arial"/>
              </w:rPr>
            </w:pPr>
            <w:permStart w:id="563820691" w:edGrp="everyone"/>
            <w:r>
              <w:t>One hazard that may occur in the workplace is irritation due to exposure to chemicals</w:t>
            </w:r>
            <w:permEnd w:id="56382069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7F01AC" w:rsidP="00E82739">
            <w:pPr>
              <w:keepNext/>
              <w:rPr>
                <w:rFonts w:ascii="Arial" w:hAnsi="Arial" w:cs="Arial"/>
              </w:rPr>
            </w:pPr>
            <w:permStart w:id="1108959376" w:edGrp="everyone"/>
            <w:r>
              <w:t>One action that may arise from an investigation to resolve the hazard is to provide PPE to workers to reduce the risk of exposure (https://www.business.qld.gov.au/business/running/risk-management/hazardouschemicals-workplace). PPE is the last option within the hierarchy of control. Thus, it would be more ideal to eliminate the use of the chemical or substitute the chemical with another, but this may not be possible the task involved may require this chemical. On the other hand, use of PPE causes less disruption (albeit not as effective).</w:t>
            </w:r>
            <w:permEnd w:id="110895937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7F01AC" w:rsidP="00E82739">
            <w:pPr>
              <w:keepNext/>
              <w:rPr>
                <w:rFonts w:ascii="Arial" w:hAnsi="Arial" w:cs="Arial"/>
              </w:rPr>
            </w:pPr>
            <w:permStart w:id="2042037133" w:edGrp="everyone"/>
            <w:r>
              <w:t>If the use of PPE was the recommendation of an investigation, the workgroup supervisor could communicate this to workers in their team via meetings, emails and reminder signs. Communicating in various mediums would accommodate the audience's range of abilities and backgrounds, as they would have opportunities to ask questions, as well as be reminded regularly in their day to day jobs.</w:t>
            </w:r>
            <w:permEnd w:id="204203713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7F01AC" w:rsidP="00E82739">
            <w:pPr>
              <w:keepNext/>
              <w:rPr>
                <w:rFonts w:ascii="Arial" w:hAnsi="Arial" w:cs="Arial"/>
              </w:rPr>
            </w:pPr>
            <w:permStart w:id="1871458886" w:edGrp="everyone"/>
            <w:r>
              <w:t>PPE is the least effective control measure, as the hazard is still present. It is also reliant on the workers to implement it, which may sometimes fall by the wayside</w:t>
            </w:r>
            <w:permEnd w:id="187145888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7F01AC" w:rsidP="00E82739">
            <w:pPr>
              <w:keepNext/>
              <w:rPr>
                <w:rFonts w:ascii="Arial" w:hAnsi="Arial" w:cs="Arial"/>
              </w:rPr>
            </w:pPr>
            <w:permStart w:id="2052006193" w:edGrp="everyone"/>
            <w:r>
              <w:t>Some workers may feel that PPE is unnecessary, which not only affects their own work in the event of injury, but promotes this culture with other workers</w:t>
            </w:r>
            <w:permEnd w:id="205200619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7F01AC" w:rsidP="00EB5A41">
            <w:pPr>
              <w:rPr>
                <w:rFonts w:ascii="Arial" w:hAnsi="Arial" w:cs="Arial"/>
              </w:rPr>
            </w:pPr>
            <w:permStart w:id="206242348" w:edGrp="everyone"/>
            <w:r>
              <w:t>To assist with implementation, a workgroup supervisor should demonstrate best practice, as well as observe the actions of those in their workgroup. There may also be a rewards system for those who consistently use PPE.</w:t>
            </w:r>
            <w:permEnd w:id="206242348"/>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7F01AC" w:rsidP="00E82739">
            <w:pPr>
              <w:keepNext/>
              <w:rPr>
                <w:rFonts w:ascii="Arial" w:hAnsi="Arial" w:cs="Arial"/>
              </w:rPr>
            </w:pPr>
            <w:permStart w:id="2016761817" w:edGrp="everyone"/>
            <w:r>
              <w:t>One hazard that may occur in the workplace is exposure to loud sound for lengthy periods of time, thus causing hearing loss.</w:t>
            </w:r>
            <w:permEnd w:id="201676181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7F01AC" w:rsidP="00E82739">
            <w:pPr>
              <w:keepNext/>
              <w:rPr>
                <w:rFonts w:ascii="Arial" w:hAnsi="Arial" w:cs="Arial"/>
              </w:rPr>
            </w:pPr>
            <w:permStart w:id="918312346" w:edGrp="everyone"/>
            <w:r>
              <w:t>One action that may arise from an investigation to resolve the hazard is to put provide PPE to workers to reduce the risk of exposure (http://www.nal.gov.au/hearing-lossprotection_tab_noise-exposure.shtml) PPE is the last option within the hierarchy of control. Thus, it would be more ideal to eliminate the source of the noise, substitute plant that is causing the noise, isolate the source of the noise, mechanically modify the plant causing the noise, change working hours of the plant to reduce exposure to employees. However, these may be impractical options if the plant cannot be substituted, modified or needs to be used during business hours. The use of PPE, however, causes less disruption (albeit not as effective).</w:t>
            </w:r>
            <w:permEnd w:id="91831234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7F01AC" w:rsidP="00E82739">
            <w:pPr>
              <w:keepNext/>
              <w:rPr>
                <w:rFonts w:ascii="Arial" w:hAnsi="Arial" w:cs="Arial"/>
              </w:rPr>
            </w:pPr>
            <w:permStart w:id="847709284" w:edGrp="everyone"/>
            <w:r>
              <w:t>If an administrative control was to be implemented, such as changing the times when noise plant is used, it would be communicated to staff via meetings, emails and reminder signs near the plant to warn users. It may also be communicated to the plant users through their schedule. Communicating in various mediums would accommodate the audience's range of abilities and backgrounds, as they would have opportunities to ask questions, as well as be reminded regularly in their day to day jobs.</w:t>
            </w:r>
            <w:permEnd w:id="84770928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7F01AC" w:rsidP="00E82739">
            <w:pPr>
              <w:keepNext/>
              <w:rPr>
                <w:rFonts w:ascii="Arial" w:hAnsi="Arial" w:cs="Arial"/>
              </w:rPr>
            </w:pPr>
            <w:permStart w:id="1601704692" w:edGrp="everyone"/>
            <w:r>
              <w:t>Administrative controls are the second least effective control measure, as the hazard is still present to those operating the noisy plant. Also, some plant is required to be operated during business hours</w:t>
            </w:r>
            <w:permEnd w:id="160170469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7F01AC" w:rsidP="00E82739">
            <w:pPr>
              <w:keepNext/>
              <w:rPr>
                <w:rFonts w:ascii="Arial" w:hAnsi="Arial" w:cs="Arial"/>
              </w:rPr>
            </w:pPr>
            <w:permStart w:id="1813467977" w:edGrp="everyone"/>
            <w:r>
              <w:t>Some people may disregard administrative controls and continue to use noisy plant as they see fit.</w:t>
            </w:r>
            <w:permEnd w:id="181346797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7F01AC" w:rsidP="00EB5A41">
            <w:pPr>
              <w:rPr>
                <w:rFonts w:ascii="Arial" w:hAnsi="Arial" w:cs="Arial"/>
              </w:rPr>
            </w:pPr>
            <w:permStart w:id="1432119938" w:edGrp="everyone"/>
            <w:r>
              <w:t>To assist with implementation, a workgroup supervisor should demonstrate best practice, as well as observe the actions of those in their workgroup. There may consolations in place for those who have to work outside of normal hours in order to use noisy plant (e.g. Time Off In Lieu)</w:t>
            </w:r>
            <w:permEnd w:id="1432119938"/>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158429641" w:edGrp="everyone"/>
        <w:tc>
          <w:tcPr>
            <w:tcW w:w="6015" w:type="dxa"/>
          </w:tcPr>
          <w:p w:rsidR="005E4B7C" w:rsidRPr="005E4B7C" w:rsidRDefault="007F01AC"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58429641"/>
            <w:r w:rsidR="005E4B7C" w:rsidRPr="005E4B7C">
              <w:rPr>
                <w:rFonts w:ascii="Arial" w:hAnsi="Arial" w:cs="Arial"/>
              </w:rPr>
              <w:t xml:space="preserve"> Satisfactory </w:t>
            </w:r>
            <w:r w:rsidR="005E4B7C" w:rsidRPr="005E4B7C">
              <w:rPr>
                <w:rFonts w:ascii="Arial" w:hAnsi="Arial" w:cs="Arial"/>
              </w:rPr>
              <w:tab/>
            </w:r>
          </w:p>
          <w:p w:rsidR="005E4B7C" w:rsidRPr="005E4B7C" w:rsidRDefault="007F01AC"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1598100403" w:edGrp="everyone"/>
                <w:r w:rsidR="005E4B7C" w:rsidRPr="005E4B7C">
                  <w:rPr>
                    <w:rFonts w:ascii="Segoe UI Symbol" w:hAnsi="Segoe UI Symbol" w:cs="Segoe UI Symbol"/>
                  </w:rPr>
                  <w:t>☐</w:t>
                </w:r>
                <w:permEnd w:id="1598100403"/>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519548362" w:edGrp="everyone"/>
            <w:permEnd w:id="1519548362"/>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7F01AC"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756287892" w:edGrp="everyone"/>
                <w:r>
                  <w:rPr>
                    <w:rFonts w:ascii="MS Gothic" w:eastAsia="MS Gothic" w:hAnsi="MS Gothic" w:cs="Arial" w:hint="eastAsia"/>
                    <w:sz w:val="28"/>
                    <w:szCs w:val="28"/>
                  </w:rPr>
                  <w:t>☒</w:t>
                </w:r>
                <w:permEnd w:id="756287892"/>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340879804" w:edGrp="everyone"/>
          <w:p w:rsidR="00FC09C1" w:rsidRDefault="007F01AC"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340879804"/>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7F01AC"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004167802" w:edGrp="everyone"/>
                <w:r w:rsidR="00FC09C1">
                  <w:rPr>
                    <w:rFonts w:ascii="MS Gothic" w:eastAsia="MS Gothic" w:hAnsi="MS Gothic" w:cs="Arial" w:hint="eastAsia"/>
                    <w:sz w:val="40"/>
                    <w:szCs w:val="40"/>
                  </w:rPr>
                  <w:t>☐</w:t>
                </w:r>
                <w:permEnd w:id="2004167802"/>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3C3B04" w:rsidP="00FC09C1">
                  <w:pPr>
                    <w:jc w:val="center"/>
                    <w:rPr>
                      <w:rFonts w:ascii="Arial" w:hAnsi="Arial" w:cs="Arial"/>
                    </w:rPr>
                  </w:pPr>
                  <w:permStart w:id="1060121694" w:edGrp="everyone"/>
                  <w:r>
                    <w:rPr>
                      <w:rFonts w:ascii="Arial" w:hAnsi="Arial" w:cs="Arial"/>
                    </w:rPr>
                    <w:t>3</w:t>
                  </w:r>
                  <w:permEnd w:id="1060121694"/>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3C3B04" w:rsidP="00FC09C1">
                  <w:pPr>
                    <w:jc w:val="center"/>
                    <w:rPr>
                      <w:rFonts w:ascii="Arial" w:hAnsi="Arial" w:cs="Arial"/>
                    </w:rPr>
                  </w:pPr>
                  <w:permStart w:id="1875273790" w:edGrp="everyone"/>
                  <w:r>
                    <w:rPr>
                      <w:rFonts w:ascii="Arial" w:hAnsi="Arial" w:cs="Arial"/>
                    </w:rPr>
                    <w:t>6</w:t>
                  </w:r>
                  <w:permEnd w:id="1875273790"/>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3C3B04" w:rsidP="00FC09C1">
                  <w:pPr>
                    <w:jc w:val="center"/>
                    <w:rPr>
                      <w:rFonts w:ascii="Arial" w:hAnsi="Arial" w:cs="Arial"/>
                    </w:rPr>
                  </w:pPr>
                  <w:permStart w:id="740251958" w:edGrp="everyone"/>
                  <w:r>
                    <w:rPr>
                      <w:rFonts w:ascii="Arial" w:hAnsi="Arial" w:cs="Arial"/>
                    </w:rPr>
                    <w:t>1</w:t>
                  </w:r>
                  <w:permEnd w:id="740251958"/>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3C3B04" w:rsidP="00FC09C1">
                  <w:pPr>
                    <w:jc w:val="center"/>
                    <w:rPr>
                      <w:rFonts w:ascii="Arial" w:hAnsi="Arial" w:cs="Arial"/>
                    </w:rPr>
                  </w:pPr>
                  <w:permStart w:id="1045324821" w:edGrp="everyone"/>
                  <w:r>
                    <w:rPr>
                      <w:rFonts w:ascii="Arial" w:hAnsi="Arial" w:cs="Arial"/>
                    </w:rPr>
                    <w:t>4</w:t>
                  </w:r>
                  <w:permEnd w:id="1045324821"/>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3C3B04" w:rsidP="00FC09C1">
                  <w:pPr>
                    <w:jc w:val="center"/>
                    <w:rPr>
                      <w:rFonts w:ascii="Arial" w:hAnsi="Arial" w:cs="Arial"/>
                    </w:rPr>
                  </w:pPr>
                  <w:permStart w:id="1214513560" w:edGrp="everyone"/>
                  <w:r>
                    <w:rPr>
                      <w:rFonts w:ascii="Arial" w:hAnsi="Arial" w:cs="Arial"/>
                    </w:rPr>
                    <w:t>5</w:t>
                  </w:r>
                  <w:permEnd w:id="1214513560"/>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3C3B04" w:rsidP="00FC09C1">
                  <w:pPr>
                    <w:jc w:val="center"/>
                    <w:rPr>
                      <w:rFonts w:ascii="Arial" w:hAnsi="Arial" w:cs="Arial"/>
                    </w:rPr>
                  </w:pPr>
                  <w:permStart w:id="1732473338" w:edGrp="everyone"/>
                  <w:r>
                    <w:rPr>
                      <w:rFonts w:ascii="Arial" w:hAnsi="Arial" w:cs="Arial"/>
                    </w:rPr>
                    <w:t>2</w:t>
                  </w:r>
                  <w:permEnd w:id="1732473338"/>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7F01AC"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1505234386" w:edGrp="everyone"/>
                <w:r w:rsidR="00FC09C1">
                  <w:rPr>
                    <w:rFonts w:ascii="MS Gothic" w:eastAsia="MS Gothic" w:hAnsi="MS Gothic" w:cs="Arial" w:hint="eastAsia"/>
                    <w:sz w:val="40"/>
                    <w:szCs w:val="40"/>
                  </w:rPr>
                  <w:t>☐</w:t>
                </w:r>
                <w:permEnd w:id="1505234386"/>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7F01AC"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Content>
                <w:permStart w:id="21367501" w:edGrp="everyone"/>
                <w:r w:rsidR="003C3B04">
                  <w:rPr>
                    <w:rFonts w:ascii="MS Gothic" w:eastAsia="MS Gothic" w:hAnsi="MS Gothic" w:cs="Arial" w:hint="eastAsia"/>
                    <w:sz w:val="28"/>
                    <w:szCs w:val="28"/>
                  </w:rPr>
                  <w:t>☒</w:t>
                </w:r>
                <w:permEnd w:id="21367501"/>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997471526" w:edGrp="everyone"/>
          <w:p w:rsidR="00FC09C1" w:rsidRDefault="007F01AC"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Content>
                <w:r w:rsidR="003C3B04">
                  <w:rPr>
                    <w:rFonts w:ascii="MS Gothic" w:eastAsia="MS Gothic" w:hAnsi="MS Gothic" w:cs="Arial" w:hint="eastAsia"/>
                    <w:sz w:val="28"/>
                    <w:szCs w:val="28"/>
                  </w:rPr>
                  <w:t>☒</w:t>
                </w:r>
              </w:sdtContent>
            </w:sdt>
            <w:permEnd w:id="997471526"/>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868361122" w:edGrp="everyone"/>
          <w:p w:rsidR="00FC09C1" w:rsidRDefault="007F01AC"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3C3B04">
                  <w:rPr>
                    <w:rFonts w:ascii="MS Gothic" w:eastAsia="MS Gothic" w:hAnsi="MS Gothic" w:cs="Arial" w:hint="eastAsia"/>
                    <w:sz w:val="28"/>
                    <w:szCs w:val="28"/>
                  </w:rPr>
                  <w:t>☒</w:t>
                </w:r>
              </w:sdtContent>
            </w:sdt>
            <w:permEnd w:id="868361122"/>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7F01AC"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664863414" w:edGrp="everyone"/>
                <w:r w:rsidR="003C3B04">
                  <w:rPr>
                    <w:rFonts w:ascii="MS Gothic" w:eastAsia="MS Gothic" w:hAnsi="MS Gothic" w:cs="Arial" w:hint="eastAsia"/>
                    <w:sz w:val="28"/>
                    <w:szCs w:val="28"/>
                  </w:rPr>
                  <w:t>☒</w:t>
                </w:r>
                <w:permEnd w:id="664863414"/>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7F01AC"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594883654" w:edGrp="everyone"/>
                <w:r w:rsidR="003C3B04">
                  <w:rPr>
                    <w:rFonts w:ascii="MS Gothic" w:eastAsia="MS Gothic" w:hAnsi="MS Gothic" w:cs="Arial" w:hint="eastAsia"/>
                    <w:sz w:val="28"/>
                    <w:szCs w:val="28"/>
                  </w:rPr>
                  <w:t>☒</w:t>
                </w:r>
                <w:permEnd w:id="594883654"/>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7F01AC"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1873880272" w:edGrp="everyone"/>
                <w:r w:rsidR="00FC09C1">
                  <w:rPr>
                    <w:rFonts w:ascii="MS Gothic" w:eastAsia="MS Gothic" w:hAnsi="MS Gothic" w:cs="Arial" w:hint="eastAsia"/>
                    <w:sz w:val="40"/>
                    <w:szCs w:val="40"/>
                  </w:rPr>
                  <w:t>☐</w:t>
                </w:r>
                <w:permEnd w:id="1873880272"/>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7F01AC"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430065829" w:edGrp="everyone"/>
                <w:r w:rsidR="005E4B7C" w:rsidRPr="005E4B7C">
                  <w:rPr>
                    <w:rFonts w:ascii="Segoe UI Symbol" w:hAnsi="Segoe UI Symbol" w:cs="Segoe UI Symbol"/>
                  </w:rPr>
                  <w:t>☐</w:t>
                </w:r>
                <w:permEnd w:id="430065829"/>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7F01AC"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840056359" w:edGrp="everyone"/>
                <w:r w:rsidR="005E4B7C" w:rsidRPr="005E4B7C">
                  <w:rPr>
                    <w:rFonts w:ascii="Segoe UI Symbol" w:hAnsi="Segoe UI Symbol" w:cs="Segoe UI Symbol"/>
                  </w:rPr>
                  <w:t>☐</w:t>
                </w:r>
                <w:permEnd w:id="1840056359"/>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909986728" w:edGrp="everyone"/>
            <w:permEnd w:id="909986728"/>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7F01AC"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MS Gothic"/>
                  <w14:uncheckedState w14:val="2610" w14:font="MS Gothic"/>
                </w14:checkbox>
              </w:sdtPr>
              <w:sdtContent>
                <w:permStart w:id="1367887658" w:edGrp="everyone"/>
                <w:r w:rsidR="005E4B7C">
                  <w:rPr>
                    <w:rFonts w:ascii="MS Gothic" w:eastAsia="MS Gothic" w:hAnsi="MS Gothic" w:cs="Arial" w:hint="eastAsia"/>
                    <w:sz w:val="40"/>
                    <w:szCs w:val="40"/>
                  </w:rPr>
                  <w:t>☐</w:t>
                </w:r>
                <w:permEnd w:id="1367887658"/>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7F01AC"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2102031921" w:edGrp="everyone"/>
                <w:r w:rsidR="005E4B7C">
                  <w:rPr>
                    <w:rFonts w:ascii="MS Gothic" w:eastAsia="MS Gothic" w:hAnsi="MS Gothic" w:cs="Arial" w:hint="eastAsia"/>
                    <w:sz w:val="40"/>
                    <w:szCs w:val="40"/>
                  </w:rPr>
                  <w:t>☐</w:t>
                </w:r>
                <w:permEnd w:id="2102031921"/>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7F01AC"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MS Gothic"/>
                  <w14:uncheckedState w14:val="2610" w14:font="MS Gothic"/>
                </w14:checkbox>
              </w:sdtPr>
              <w:sdtContent>
                <w:permStart w:id="1494449285" w:edGrp="everyone"/>
                <w:r w:rsidR="005E4B7C">
                  <w:rPr>
                    <w:rFonts w:ascii="MS Gothic" w:eastAsia="MS Gothic" w:hAnsi="MS Gothic" w:cs="Arial" w:hint="eastAsia"/>
                    <w:sz w:val="40"/>
                    <w:szCs w:val="40"/>
                  </w:rPr>
                  <w:t>☐</w:t>
                </w:r>
                <w:permEnd w:id="1494449285"/>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7F01AC"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MS Gothic"/>
                  <w14:uncheckedState w14:val="2610" w14:font="MS Gothic"/>
                </w14:checkbox>
              </w:sdtPr>
              <w:sdtContent>
                <w:permStart w:id="104006025" w:edGrp="everyone"/>
                <w:r w:rsidR="005E4B7C">
                  <w:rPr>
                    <w:rFonts w:ascii="MS Gothic" w:eastAsia="MS Gothic" w:hAnsi="MS Gothic" w:cs="Arial" w:hint="eastAsia"/>
                    <w:sz w:val="40"/>
                    <w:szCs w:val="40"/>
                  </w:rPr>
                  <w:t>☐</w:t>
                </w:r>
                <w:permEnd w:id="104006025"/>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5E4B7C" w:rsidP="005E4B7C">
            <w:pPr>
              <w:rPr>
                <w:rFonts w:ascii="Arial" w:eastAsia="MS Gothic" w:hAnsi="Arial" w:cs="Arial"/>
              </w:rPr>
            </w:pPr>
            <w:permStart w:id="562069169" w:edGrp="everyone"/>
            <w:permEnd w:id="562069169"/>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513177124" w:edGrp="everyone"/>
        <w:tc>
          <w:tcPr>
            <w:tcW w:w="5335" w:type="dxa"/>
            <w:gridSpan w:val="2"/>
            <w:vAlign w:val="center"/>
          </w:tcPr>
          <w:p w:rsidR="005E4B7C" w:rsidRPr="00C1373D" w:rsidRDefault="007F01AC"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E4B7C" w:rsidRPr="00C1373D">
                  <w:rPr>
                    <w:rFonts w:ascii="Segoe UI Symbol" w:hAnsi="Segoe UI Symbol" w:cs="Segoe UI Symbol"/>
                  </w:rPr>
                  <w:t>☐</w:t>
                </w:r>
              </w:sdtContent>
            </w:sdt>
            <w:permEnd w:id="513177124"/>
            <w:r w:rsidR="005E4B7C">
              <w:rPr>
                <w:rFonts w:ascii="Arial" w:hAnsi="Arial" w:cs="Arial"/>
              </w:rPr>
              <w:t xml:space="preserve"> Trainer/Assessor</w:t>
            </w:r>
            <w:r w:rsidR="005E4B7C" w:rsidRPr="00C1373D">
              <w:rPr>
                <w:rFonts w:ascii="Arial" w:hAnsi="Arial" w:cs="Arial"/>
              </w:rPr>
              <w:tab/>
            </w:r>
          </w:p>
          <w:p w:rsidR="005E4B7C" w:rsidRPr="00C1373D" w:rsidRDefault="007F01AC"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215096838" w:edGrp="everyone"/>
                <w:r w:rsidR="005E4B7C" w:rsidRPr="00C1373D">
                  <w:rPr>
                    <w:rFonts w:ascii="Segoe UI Symbol" w:hAnsi="Segoe UI Symbol" w:cs="Segoe UI Symbol"/>
                  </w:rPr>
                  <w:t>☐</w:t>
                </w:r>
                <w:permEnd w:id="215096838"/>
              </w:sdtContent>
            </w:sdt>
            <w:r w:rsidR="005E4B7C" w:rsidRPr="00C1373D">
              <w:rPr>
                <w:rFonts w:ascii="Arial" w:hAnsi="Arial" w:cs="Arial"/>
              </w:rPr>
              <w:t xml:space="preserve"> </w:t>
            </w:r>
            <w:r w:rsidR="005E4B7C">
              <w:rPr>
                <w:rFonts w:ascii="Arial" w:hAnsi="Arial" w:cs="Arial"/>
              </w:rPr>
              <w:t xml:space="preserve">Other (specify): </w:t>
            </w:r>
            <w:permStart w:id="1485572952" w:edGrp="everyone"/>
            <w:permEnd w:id="1485572952"/>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5E4B7C" w:rsidP="005E4B7C">
            <w:pPr>
              <w:rPr>
                <w:rFonts w:ascii="Arial" w:eastAsia="MS Gothic" w:hAnsi="Arial" w:cs="Arial"/>
              </w:rPr>
            </w:pPr>
            <w:permStart w:id="1300971542" w:edGrp="everyone"/>
            <w:permEnd w:id="1300971542"/>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5E4B7C" w:rsidP="005E4B7C">
            <w:pPr>
              <w:rPr>
                <w:rFonts w:ascii="Arial" w:eastAsia="MS Gothic" w:hAnsi="Arial" w:cs="Arial"/>
              </w:rPr>
            </w:pPr>
            <w:permStart w:id="1795102560" w:edGrp="everyone"/>
            <w:permEnd w:id="1795102560"/>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Content>
            <w:permStart w:id="1234312545"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234312545"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333461094" w:edGrp="everyone" w:displacedByCustomXml="next"/>
        <w:sdt>
          <w:sdtPr>
            <w:rPr>
              <w:rFonts w:ascii="Arial" w:eastAsia="MS Gothic" w:hAnsi="Arial" w:cs="Arial"/>
            </w:rPr>
            <w:id w:val="-867285342"/>
            <w:placeholder>
              <w:docPart w:val="B94F80E73C4440D8ACD77B09CD6EDC90"/>
            </w:placeholder>
            <w:showingPlcHdr/>
            <w:date>
              <w:dateFormat w:val="d/MM/yyyy"/>
              <w:lid w:val="en-AU"/>
              <w:storeMappedDataAs w:val="dateTime"/>
              <w:calendar w:val="gregorian"/>
            </w:date>
          </w:sdtPr>
          <w:sdtContent>
            <w:tc>
              <w:tcPr>
                <w:tcW w:w="5335" w:type="dxa"/>
                <w:gridSpan w:val="2"/>
                <w:vAlign w:val="center"/>
              </w:tcPr>
              <w:p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333461094"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1050508454" w:edGrp="everyone"/>
            <w:permEnd w:id="1050508454"/>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7F01AC"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990322377" w:edGrp="everyone"/>
                <w:r w:rsidR="005E4B7C" w:rsidRPr="005E4B7C">
                  <w:rPr>
                    <w:rFonts w:ascii="Segoe UI Symbol" w:hAnsi="Segoe UI Symbol" w:cs="Segoe UI Symbol"/>
                  </w:rPr>
                  <w:t>☐</w:t>
                </w:r>
                <w:permEnd w:id="990322377"/>
              </w:sdtContent>
            </w:sdt>
            <w:r w:rsidR="005E4B7C" w:rsidRPr="005E4B7C">
              <w:rPr>
                <w:rFonts w:ascii="Arial" w:hAnsi="Arial" w:cs="Arial"/>
              </w:rPr>
              <w:t xml:space="preserve"> Satisfactory </w:t>
            </w:r>
          </w:p>
          <w:p w:rsidR="005E4B7C" w:rsidRPr="005E4B7C" w:rsidRDefault="007F01AC"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651582347" w:edGrp="everyone"/>
                <w:r w:rsidR="005E4B7C" w:rsidRPr="005E4B7C">
                  <w:rPr>
                    <w:rFonts w:ascii="Segoe UI Symbol" w:hAnsi="Segoe UI Symbol" w:cs="Segoe UI Symbol"/>
                  </w:rPr>
                  <w:t>☐</w:t>
                </w:r>
                <w:permEnd w:id="651582347"/>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1781284536" w:edGrp="everyone"/>
            <w:permEnd w:id="1781284536"/>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C11" w:rsidRDefault="00E53C11" w:rsidP="00DE3764">
      <w:pPr>
        <w:spacing w:after="0" w:line="240" w:lineRule="auto"/>
      </w:pPr>
      <w:r>
        <w:separator/>
      </w:r>
    </w:p>
  </w:endnote>
  <w:endnote w:type="continuationSeparator" w:id="0">
    <w:p w:rsidR="00E53C11" w:rsidRDefault="00E53C1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1AC" w:rsidRPr="00F5398E" w:rsidRDefault="007F01AC" w:rsidP="007F01AC">
    <w:pPr>
      <w:pBdr>
        <w:top w:val="single" w:sz="4" w:space="1" w:color="auto"/>
      </w:pBdr>
      <w:rPr>
        <w:rFonts w:cs="Arial"/>
        <w:b/>
        <w:sz w:val="16"/>
        <w:szCs w:val="16"/>
      </w:rPr>
    </w:pPr>
  </w:p>
  <w:p w:rsidR="007F01AC" w:rsidRPr="00F5398E" w:rsidRDefault="007F01AC" w:rsidP="007F01AC">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1AC" w:rsidRPr="00382227" w:rsidRDefault="007F01AC" w:rsidP="007F01AC">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1AC" w:rsidRPr="00EB5A41" w:rsidRDefault="007F01AC" w:rsidP="005E4B7C">
    <w:pPr>
      <w:pBdr>
        <w:top w:val="single" w:sz="4" w:space="0" w:color="auto"/>
      </w:pBdr>
      <w:tabs>
        <w:tab w:val="right" w:pos="9639"/>
      </w:tabs>
      <w:rPr>
        <w:rFonts w:cs="Arial"/>
        <w:b/>
        <w:sz w:val="2"/>
        <w:szCs w:val="16"/>
      </w:rPr>
    </w:pPr>
  </w:p>
  <w:p w:rsidR="007F01AC" w:rsidRPr="005E4B7C" w:rsidRDefault="007F01AC"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sidR="003C3B04">
              <w:rPr>
                <w:rFonts w:ascii="Arial" w:eastAsia="Times New Roman" w:hAnsi="Arial" w:cs="Arial"/>
                <w:b/>
                <w:bCs/>
                <w:noProof/>
                <w:sz w:val="16"/>
                <w:szCs w:val="16"/>
              </w:rPr>
              <w:t>4</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sidR="003C3B04">
              <w:rPr>
                <w:rFonts w:ascii="Arial" w:eastAsia="Times New Roman" w:hAnsi="Arial" w:cs="Arial"/>
                <w:b/>
                <w:bCs/>
                <w:noProof/>
                <w:sz w:val="16"/>
                <w:szCs w:val="16"/>
              </w:rPr>
              <w:t>17</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1AC" w:rsidRPr="00EB5A41" w:rsidRDefault="007F01AC" w:rsidP="00EB5A41">
    <w:pPr>
      <w:pBdr>
        <w:top w:val="single" w:sz="4" w:space="0" w:color="auto"/>
      </w:pBdr>
      <w:tabs>
        <w:tab w:val="right" w:pos="9639"/>
      </w:tabs>
      <w:rPr>
        <w:rFonts w:cs="Arial"/>
        <w:b/>
        <w:sz w:val="2"/>
        <w:szCs w:val="16"/>
      </w:rPr>
    </w:pPr>
  </w:p>
  <w:p w:rsidR="007F01AC" w:rsidRPr="00EB5A41" w:rsidRDefault="007F01AC"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3C3B04">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3C3B04">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C11" w:rsidRDefault="00E53C11" w:rsidP="00DE3764">
      <w:pPr>
        <w:spacing w:after="0" w:line="240" w:lineRule="auto"/>
      </w:pPr>
      <w:r>
        <w:separator/>
      </w:r>
    </w:p>
  </w:footnote>
  <w:footnote w:type="continuationSeparator" w:id="0">
    <w:p w:rsidR="00E53C11" w:rsidRDefault="00E53C11"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1AC" w:rsidRPr="00F5398E" w:rsidRDefault="007F01AC" w:rsidP="007F01AC">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F01AC" w:rsidRPr="00F5398E" w:rsidRDefault="007F01AC" w:rsidP="007F01AC">
    <w:pPr>
      <w:pBdr>
        <w:bottom w:val="single" w:sz="4" w:space="1" w:color="auto"/>
      </w:pBdr>
      <w:tabs>
        <w:tab w:val="right" w:pos="9072"/>
      </w:tabs>
      <w:rPr>
        <w:rFonts w:cs="Arial"/>
        <w:b/>
        <w:sz w:val="16"/>
        <w:szCs w:val="16"/>
      </w:rPr>
    </w:pPr>
  </w:p>
  <w:p w:rsidR="007F01AC" w:rsidRDefault="007F01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1AC" w:rsidRDefault="007F01AC"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rsidR="007F01AC" w:rsidRPr="005E4B7C" w:rsidRDefault="007F01AC"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1AC" w:rsidRDefault="007F01AC"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rsidR="007F01AC" w:rsidRPr="00EB5A41" w:rsidRDefault="007F01AC"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44A93"/>
    <w:rsid w:val="00063191"/>
    <w:rsid w:val="00066BA6"/>
    <w:rsid w:val="0008613B"/>
    <w:rsid w:val="000A5DDD"/>
    <w:rsid w:val="000A6F1B"/>
    <w:rsid w:val="000B5FA2"/>
    <w:rsid w:val="000C22AD"/>
    <w:rsid w:val="001653D2"/>
    <w:rsid w:val="001666A5"/>
    <w:rsid w:val="001772F4"/>
    <w:rsid w:val="001856B8"/>
    <w:rsid w:val="0019120C"/>
    <w:rsid w:val="001C11B1"/>
    <w:rsid w:val="001E1727"/>
    <w:rsid w:val="00214D9F"/>
    <w:rsid w:val="00245478"/>
    <w:rsid w:val="00246A2E"/>
    <w:rsid w:val="002E1C24"/>
    <w:rsid w:val="002F4B94"/>
    <w:rsid w:val="00300A0E"/>
    <w:rsid w:val="00333758"/>
    <w:rsid w:val="00335CCA"/>
    <w:rsid w:val="00365114"/>
    <w:rsid w:val="00377E46"/>
    <w:rsid w:val="003970F7"/>
    <w:rsid w:val="003B7C69"/>
    <w:rsid w:val="003C3B04"/>
    <w:rsid w:val="003C6DA1"/>
    <w:rsid w:val="003D5C5D"/>
    <w:rsid w:val="0040021D"/>
    <w:rsid w:val="00422EA5"/>
    <w:rsid w:val="00430DA9"/>
    <w:rsid w:val="00435E9B"/>
    <w:rsid w:val="004366AC"/>
    <w:rsid w:val="00451B22"/>
    <w:rsid w:val="0046343F"/>
    <w:rsid w:val="00496EF0"/>
    <w:rsid w:val="004B63D6"/>
    <w:rsid w:val="004E3B34"/>
    <w:rsid w:val="004F4B6D"/>
    <w:rsid w:val="00521296"/>
    <w:rsid w:val="00524EED"/>
    <w:rsid w:val="00550EE9"/>
    <w:rsid w:val="00570E8D"/>
    <w:rsid w:val="005756D1"/>
    <w:rsid w:val="005915DF"/>
    <w:rsid w:val="005A11C4"/>
    <w:rsid w:val="005E4B7C"/>
    <w:rsid w:val="005E6776"/>
    <w:rsid w:val="005F4B39"/>
    <w:rsid w:val="006328C9"/>
    <w:rsid w:val="0064373D"/>
    <w:rsid w:val="00651F92"/>
    <w:rsid w:val="006538CC"/>
    <w:rsid w:val="0067194E"/>
    <w:rsid w:val="00676EC7"/>
    <w:rsid w:val="00693024"/>
    <w:rsid w:val="0069347D"/>
    <w:rsid w:val="006937AE"/>
    <w:rsid w:val="006A4344"/>
    <w:rsid w:val="006B0380"/>
    <w:rsid w:val="006F23B5"/>
    <w:rsid w:val="006F58F3"/>
    <w:rsid w:val="0070487B"/>
    <w:rsid w:val="0073355C"/>
    <w:rsid w:val="00745016"/>
    <w:rsid w:val="00762943"/>
    <w:rsid w:val="00767594"/>
    <w:rsid w:val="00786F24"/>
    <w:rsid w:val="00792373"/>
    <w:rsid w:val="007B3EED"/>
    <w:rsid w:val="007E0A0E"/>
    <w:rsid w:val="007F01AC"/>
    <w:rsid w:val="007F4843"/>
    <w:rsid w:val="008173BF"/>
    <w:rsid w:val="00824A76"/>
    <w:rsid w:val="008350BF"/>
    <w:rsid w:val="0084135E"/>
    <w:rsid w:val="00844FF6"/>
    <w:rsid w:val="00876CC1"/>
    <w:rsid w:val="008A1811"/>
    <w:rsid w:val="008B6DBD"/>
    <w:rsid w:val="008D177B"/>
    <w:rsid w:val="008D189F"/>
    <w:rsid w:val="008D5A10"/>
    <w:rsid w:val="008E321C"/>
    <w:rsid w:val="0090647E"/>
    <w:rsid w:val="00916459"/>
    <w:rsid w:val="00920836"/>
    <w:rsid w:val="009610EB"/>
    <w:rsid w:val="00963640"/>
    <w:rsid w:val="0098208B"/>
    <w:rsid w:val="009A768E"/>
    <w:rsid w:val="009B4AB8"/>
    <w:rsid w:val="009B4D11"/>
    <w:rsid w:val="009D4E38"/>
    <w:rsid w:val="009F4F6E"/>
    <w:rsid w:val="00A01119"/>
    <w:rsid w:val="00A178A6"/>
    <w:rsid w:val="00A21D8E"/>
    <w:rsid w:val="00A32E02"/>
    <w:rsid w:val="00A54CFC"/>
    <w:rsid w:val="00AC0193"/>
    <w:rsid w:val="00AC5CD9"/>
    <w:rsid w:val="00AD433D"/>
    <w:rsid w:val="00AF29F8"/>
    <w:rsid w:val="00B05763"/>
    <w:rsid w:val="00B13456"/>
    <w:rsid w:val="00B2395C"/>
    <w:rsid w:val="00B23C14"/>
    <w:rsid w:val="00BB6B1C"/>
    <w:rsid w:val="00BF0747"/>
    <w:rsid w:val="00C03AEB"/>
    <w:rsid w:val="00C17219"/>
    <w:rsid w:val="00C176EF"/>
    <w:rsid w:val="00C56033"/>
    <w:rsid w:val="00C606DD"/>
    <w:rsid w:val="00C75996"/>
    <w:rsid w:val="00C8100D"/>
    <w:rsid w:val="00CC0283"/>
    <w:rsid w:val="00CF6DCB"/>
    <w:rsid w:val="00D04AE2"/>
    <w:rsid w:val="00D30870"/>
    <w:rsid w:val="00D371EC"/>
    <w:rsid w:val="00D672EB"/>
    <w:rsid w:val="00DB65CF"/>
    <w:rsid w:val="00DE3019"/>
    <w:rsid w:val="00DE3764"/>
    <w:rsid w:val="00E15049"/>
    <w:rsid w:val="00E35B8F"/>
    <w:rsid w:val="00E53C11"/>
    <w:rsid w:val="00E74418"/>
    <w:rsid w:val="00E82739"/>
    <w:rsid w:val="00EB5A41"/>
    <w:rsid w:val="00EE59F9"/>
    <w:rsid w:val="00EF2D9E"/>
    <w:rsid w:val="00F03E6A"/>
    <w:rsid w:val="00F0737B"/>
    <w:rsid w:val="00F124D8"/>
    <w:rsid w:val="00F6135C"/>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04B312CF-2D1E-4E9E-AA7B-9C09EFE6BADB}" type="presOf" srcId="{4D9DCB8B-79A5-4FBA-96CF-20DC2EA080CA}" destId="{4EF91815-9434-4CF9-92F0-BD1C8FEB62C7}" srcOrd="0" destOrd="0" presId="urn:microsoft.com/office/officeart/2005/8/layout/orgChart1"/>
    <dgm:cxn modelId="{CE0C6E73-2B4C-4BC0-A658-86CDA90DC57A}" type="presOf" srcId="{8CBC956A-5B33-48A0-B5B2-F2A712C261C1}" destId="{73EF01F7-F0E4-46B2-9C17-C35466F9E07A}"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EF4D278C-F8B6-468F-9E6E-D01E0476E1BB}" type="presOf" srcId="{D22D499D-3FA8-48CC-8B3E-1DBF36009A25}" destId="{4BCB10A6-C5AC-4EB7-A6E9-E20174A914A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42494FE-F6A4-472B-B361-584F84A0D61A}" type="presOf" srcId="{22D18A4E-3A3A-407A-B21E-2AA5C0F71C74}" destId="{112F6B41-1816-4B17-884A-588BB3707E4F}" srcOrd="0" destOrd="0" presId="urn:microsoft.com/office/officeart/2005/8/layout/orgChart1"/>
    <dgm:cxn modelId="{7C3F9CBB-1662-4902-A65B-B3CB640F9CE6}" type="presOf" srcId="{5AEBCC33-BAED-473E-B950-03621502CC23}" destId="{90DD2EE8-6372-4F10-9880-55C02BE89785}" srcOrd="0" destOrd="0" presId="urn:microsoft.com/office/officeart/2005/8/layout/orgChart1"/>
    <dgm:cxn modelId="{32243220-58D0-4AB3-903A-E127C2553E5F}" type="presOf" srcId="{22D18A4E-3A3A-407A-B21E-2AA5C0F71C74}" destId="{E6771ADB-14B9-4C7E-9E08-BD1B566ED64D}" srcOrd="1" destOrd="0" presId="urn:microsoft.com/office/officeart/2005/8/layout/orgChart1"/>
    <dgm:cxn modelId="{4234A2F0-837F-40CB-8D9C-5A22F6DA91DC}" type="presOf" srcId="{F2738E7C-FEA3-4413-AADA-C88588BC2786}" destId="{2750C6B9-5282-4FA9-933F-8047BFEE89FF}" srcOrd="0" destOrd="0" presId="urn:microsoft.com/office/officeart/2005/8/layout/orgChart1"/>
    <dgm:cxn modelId="{D0F947ED-CF75-4A4E-9B85-03033CAC0461}" type="presOf" srcId="{5AEBCC33-BAED-473E-B950-03621502CC23}" destId="{4C2249E3-47CA-462B-9F00-BB25E1A052A4}" srcOrd="1" destOrd="0" presId="urn:microsoft.com/office/officeart/2005/8/layout/orgChart1"/>
    <dgm:cxn modelId="{1B7DACC1-5A5A-40A3-B9EA-91C586EFECC4}" type="presOf" srcId="{A1D7833F-8A19-4E59-AC94-D1189CB8BF07}" destId="{09ABA022-3909-44D5-9B4A-4DB212A2AF3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688B1A1-3FE1-4F87-8960-1F5D4605EC02}" type="presOf" srcId="{6DA49E83-DC52-41B9-9858-5CD127C3BC1B}" destId="{D8F028CD-E56C-4A46-BD75-BBB602258C91}" srcOrd="0" destOrd="0" presId="urn:microsoft.com/office/officeart/2005/8/layout/orgChart1"/>
    <dgm:cxn modelId="{8DAEA9A2-3CE2-4DD9-BE22-51AED11AF210}" type="presOf" srcId="{CF70EFC4-84DD-4FAB-9793-D408708B7D2D}" destId="{69B49066-3B76-4EB6-AD92-A67CCEA0189A}" srcOrd="0" destOrd="0" presId="urn:microsoft.com/office/officeart/2005/8/layout/orgChart1"/>
    <dgm:cxn modelId="{0A1978EC-8B36-4F6E-A37E-C5E3D2459C47}" type="presOf" srcId="{64C9005B-366A-4383-AE5E-A99B91ADDEDA}" destId="{8E9D6AC6-0FCD-41A9-BD7C-D162DB33C34A}" srcOrd="1" destOrd="0" presId="urn:microsoft.com/office/officeart/2005/8/layout/orgChart1"/>
    <dgm:cxn modelId="{25870BB7-362F-4580-8214-F13230D7EC63}"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64029C2C-D599-4678-B1B5-4B4438D341F0}" type="presOf" srcId="{046FD920-A06E-4FC0-97B3-7EF399712808}" destId="{B7FBAED5-464D-426D-B808-0943597AF66D}"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293A447D-65F6-4B9D-B4CD-B1429CC4EFB1}" type="presOf" srcId="{9FA94EA2-CBFD-4E28-AB5F-8B00195DAABC}" destId="{0F789356-BF48-4674-8347-D1974F5470A3}"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AEDBB89F-886D-4C6E-A3CE-1A352D4C6317}" type="presOf" srcId="{B174BEA3-22BB-4277-B7DA-3123BE88A8E3}" destId="{AF6DE343-B75C-4AA2-BF35-B0016EA040C9}" srcOrd="0" destOrd="0" presId="urn:microsoft.com/office/officeart/2005/8/layout/orgChart1"/>
    <dgm:cxn modelId="{8995B7DB-E89B-4C25-9716-C21EBEFA9E64}" type="presOf" srcId="{4D9DCB8B-79A5-4FBA-96CF-20DC2EA080CA}" destId="{3E9EB97F-F7B5-4572-B3D3-8D7EE76799F3}" srcOrd="1" destOrd="0" presId="urn:microsoft.com/office/officeart/2005/8/layout/orgChart1"/>
    <dgm:cxn modelId="{C9C4E59B-0324-48BA-9650-DD13F3125B48}" type="presOf" srcId="{64C9005B-366A-4383-AE5E-A99B91ADDEDA}" destId="{C2298DD6-FD46-47F9-A26C-0EA48C1887EC}" srcOrd="0" destOrd="0" presId="urn:microsoft.com/office/officeart/2005/8/layout/orgChart1"/>
    <dgm:cxn modelId="{B182DD4E-8FA0-4C3C-AB93-AF6004D56354}" type="presOf" srcId="{9FA94EA2-CBFD-4E28-AB5F-8B00195DAABC}" destId="{ECE3086A-AECB-41D5-897C-7806A44ECCAC}"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5CC0495-0990-4FD9-B90F-B6C7735A7EDF}" type="presOf" srcId="{D22D499D-3FA8-48CC-8B3E-1DBF36009A25}" destId="{5CC56419-F262-4289-90C4-76C1CFC7357B}" srcOrd="1" destOrd="0" presId="urn:microsoft.com/office/officeart/2005/8/layout/orgChart1"/>
    <dgm:cxn modelId="{311784C4-5C2B-42A9-B55F-E3EA1F245104}" type="presOf" srcId="{F2738E7C-FEA3-4413-AADA-C88588BC2786}" destId="{0DF36838-7F7E-47CD-AB02-0F54E411367D}" srcOrd="1" destOrd="0" presId="urn:microsoft.com/office/officeart/2005/8/layout/orgChart1"/>
    <dgm:cxn modelId="{35F3A88C-E51E-46B2-9831-C9CEE2DE03EE}" type="presOf" srcId="{B174BEA3-22BB-4277-B7DA-3123BE88A8E3}" destId="{4A5BD0B9-2E61-467D-93F3-B7B4656D7A35}" srcOrd="1" destOrd="0" presId="urn:microsoft.com/office/officeart/2005/8/layout/orgChart1"/>
    <dgm:cxn modelId="{3080C9ED-CB36-44C3-BA4E-CDE773741305}" type="presOf" srcId="{58CD1DE8-74DF-406D-A545-7E9285F35BD5}" destId="{B775B71F-4CA5-48B7-9DFB-7E2ECD5B672C}" srcOrd="0" destOrd="0" presId="urn:microsoft.com/office/officeart/2005/8/layout/orgChart1"/>
    <dgm:cxn modelId="{C4727264-1543-49DE-86F8-4AAF7C5D7AA8}" type="presOf" srcId="{D276F56B-F1B4-44AE-939C-7646969641DF}" destId="{59D618E6-0CA5-4E74-B900-EB22293EBC6E}" srcOrd="0" destOrd="0" presId="urn:microsoft.com/office/officeart/2005/8/layout/orgChart1"/>
    <dgm:cxn modelId="{A0F3572B-9BEB-4C46-8534-68BD8E235A9A}" type="presParOf" srcId="{88D1FD66-6902-40F8-AB19-75D9325F5E77}" destId="{2AD2E962-4703-4665-873E-B872229A80F0}" srcOrd="0" destOrd="0" presId="urn:microsoft.com/office/officeart/2005/8/layout/orgChart1"/>
    <dgm:cxn modelId="{F4EA52A1-A042-499D-96FC-88FA53FBB403}" type="presParOf" srcId="{2AD2E962-4703-4665-873E-B872229A80F0}" destId="{7979D3B9-1E4F-439A-996B-FB19CFA29826}" srcOrd="0" destOrd="0" presId="urn:microsoft.com/office/officeart/2005/8/layout/orgChart1"/>
    <dgm:cxn modelId="{2DD4B27D-F075-43A3-B24F-DF418C1713B2}" type="presParOf" srcId="{7979D3B9-1E4F-439A-996B-FB19CFA29826}" destId="{C2298DD6-FD46-47F9-A26C-0EA48C1887EC}" srcOrd="0" destOrd="0" presId="urn:microsoft.com/office/officeart/2005/8/layout/orgChart1"/>
    <dgm:cxn modelId="{FDC407D7-0A2A-4332-BD32-DD052899FBD1}" type="presParOf" srcId="{7979D3B9-1E4F-439A-996B-FB19CFA29826}" destId="{8E9D6AC6-0FCD-41A9-BD7C-D162DB33C34A}" srcOrd="1" destOrd="0" presId="urn:microsoft.com/office/officeart/2005/8/layout/orgChart1"/>
    <dgm:cxn modelId="{60480AE1-6727-4A8F-B333-8D6537502D58}" type="presParOf" srcId="{2AD2E962-4703-4665-873E-B872229A80F0}" destId="{31336E10-D276-4B53-9C0D-C4411FAA2576}" srcOrd="1" destOrd="0" presId="urn:microsoft.com/office/officeart/2005/8/layout/orgChart1"/>
    <dgm:cxn modelId="{697B9D87-B3E4-48CA-BEF7-D0A0864FF1F6}" type="presParOf" srcId="{31336E10-D276-4B53-9C0D-C4411FAA2576}" destId="{59D618E6-0CA5-4E74-B900-EB22293EBC6E}" srcOrd="0" destOrd="0" presId="urn:microsoft.com/office/officeart/2005/8/layout/orgChart1"/>
    <dgm:cxn modelId="{A53B6834-698D-48E4-A6C1-108C49E2B951}" type="presParOf" srcId="{31336E10-D276-4B53-9C0D-C4411FAA2576}" destId="{4FCD03ED-C3A5-4E5B-AD62-CD215D63CD55}" srcOrd="1" destOrd="0" presId="urn:microsoft.com/office/officeart/2005/8/layout/orgChart1"/>
    <dgm:cxn modelId="{FC3E1096-5DA2-40ED-B0AD-3550B83A3E1D}" type="presParOf" srcId="{4FCD03ED-C3A5-4E5B-AD62-CD215D63CD55}" destId="{7C471CA2-7316-4B70-A580-136F69342B32}" srcOrd="0" destOrd="0" presId="urn:microsoft.com/office/officeart/2005/8/layout/orgChart1"/>
    <dgm:cxn modelId="{81C8375B-2A52-4370-B7E2-FFF9D3D2156D}" type="presParOf" srcId="{7C471CA2-7316-4B70-A580-136F69342B32}" destId="{112F6B41-1816-4B17-884A-588BB3707E4F}" srcOrd="0" destOrd="0" presId="urn:microsoft.com/office/officeart/2005/8/layout/orgChart1"/>
    <dgm:cxn modelId="{CAA9DB21-E0FD-47BF-A0ED-1C3F81F39774}" type="presParOf" srcId="{7C471CA2-7316-4B70-A580-136F69342B32}" destId="{E6771ADB-14B9-4C7E-9E08-BD1B566ED64D}" srcOrd="1" destOrd="0" presId="urn:microsoft.com/office/officeart/2005/8/layout/orgChart1"/>
    <dgm:cxn modelId="{594D0D6F-9495-4027-8F82-BC02885E9E19}" type="presParOf" srcId="{4FCD03ED-C3A5-4E5B-AD62-CD215D63CD55}" destId="{3F50108A-65F7-4BB7-BCA3-C767214EF3CF}" srcOrd="1" destOrd="0" presId="urn:microsoft.com/office/officeart/2005/8/layout/orgChart1"/>
    <dgm:cxn modelId="{C535DB34-3E10-41F7-BF33-3E1BCE502B18}" type="presParOf" srcId="{3F50108A-65F7-4BB7-BCA3-C767214EF3CF}" destId="{73EF01F7-F0E4-46B2-9C17-C35466F9E07A}" srcOrd="0" destOrd="0" presId="urn:microsoft.com/office/officeart/2005/8/layout/orgChart1"/>
    <dgm:cxn modelId="{3EA63B9C-A22D-4AC7-A6C2-A7799F2B0C84}" type="presParOf" srcId="{3F50108A-65F7-4BB7-BCA3-C767214EF3CF}" destId="{B9AD941F-4D40-4EE8-B058-569C34BD4F14}" srcOrd="1" destOrd="0" presId="urn:microsoft.com/office/officeart/2005/8/layout/orgChart1"/>
    <dgm:cxn modelId="{180840A0-2A72-4037-B205-E1BAF95AB359}" type="presParOf" srcId="{B9AD941F-4D40-4EE8-B058-569C34BD4F14}" destId="{241FCEA8-B031-461E-999B-A574C2D8D004}" srcOrd="0" destOrd="0" presId="urn:microsoft.com/office/officeart/2005/8/layout/orgChart1"/>
    <dgm:cxn modelId="{FFFCA92B-A86E-43EF-BC5C-3FAF7E4A4690}" type="presParOf" srcId="{241FCEA8-B031-461E-999B-A574C2D8D004}" destId="{4EF91815-9434-4CF9-92F0-BD1C8FEB62C7}" srcOrd="0" destOrd="0" presId="urn:microsoft.com/office/officeart/2005/8/layout/orgChart1"/>
    <dgm:cxn modelId="{DCD399E0-1543-4E4A-B22D-3C6FCA29BF7B}" type="presParOf" srcId="{241FCEA8-B031-461E-999B-A574C2D8D004}" destId="{3E9EB97F-F7B5-4572-B3D3-8D7EE76799F3}" srcOrd="1" destOrd="0" presId="urn:microsoft.com/office/officeart/2005/8/layout/orgChart1"/>
    <dgm:cxn modelId="{5B76B710-FC4C-44AC-B7FC-CA4992B06227}" type="presParOf" srcId="{B9AD941F-4D40-4EE8-B058-569C34BD4F14}" destId="{F5CB98C8-CA4D-4A00-ABDC-6880E8B51512}" srcOrd="1" destOrd="0" presId="urn:microsoft.com/office/officeart/2005/8/layout/orgChart1"/>
    <dgm:cxn modelId="{A1DA459B-8705-4BD0-A651-163E56AC9E14}" type="presParOf" srcId="{B9AD941F-4D40-4EE8-B058-569C34BD4F14}" destId="{24A4941A-7615-495D-A23F-22F53E60C8AE}" srcOrd="2" destOrd="0" presId="urn:microsoft.com/office/officeart/2005/8/layout/orgChart1"/>
    <dgm:cxn modelId="{7574FD68-2C77-4423-ABE4-03811DEFCF4A}" type="presParOf" srcId="{4FCD03ED-C3A5-4E5B-AD62-CD215D63CD55}" destId="{A41F28FE-A1FC-47FF-BBBE-0760D0E72FE4}" srcOrd="2" destOrd="0" presId="urn:microsoft.com/office/officeart/2005/8/layout/orgChart1"/>
    <dgm:cxn modelId="{5707A22E-B597-4F1A-ADE5-9E628093A171}" type="presParOf" srcId="{31336E10-D276-4B53-9C0D-C4411FAA2576}" destId="{69B49066-3B76-4EB6-AD92-A67CCEA0189A}" srcOrd="2" destOrd="0" presId="urn:microsoft.com/office/officeart/2005/8/layout/orgChart1"/>
    <dgm:cxn modelId="{CD5E0C5B-914B-44E4-9079-620FD8DE480B}" type="presParOf" srcId="{31336E10-D276-4B53-9C0D-C4411FAA2576}" destId="{94812630-EA1B-4D9B-B606-722E8CFA1652}" srcOrd="3" destOrd="0" presId="urn:microsoft.com/office/officeart/2005/8/layout/orgChart1"/>
    <dgm:cxn modelId="{BAC22E5B-6987-467D-B4ED-EA52797CC85D}" type="presParOf" srcId="{94812630-EA1B-4D9B-B606-722E8CFA1652}" destId="{412B5B53-11F6-4DD6-A0FA-597533C97C39}" srcOrd="0" destOrd="0" presId="urn:microsoft.com/office/officeart/2005/8/layout/orgChart1"/>
    <dgm:cxn modelId="{B48C0D0F-6CEF-4930-8156-3F8576F74054}" type="presParOf" srcId="{412B5B53-11F6-4DD6-A0FA-597533C97C39}" destId="{2750C6B9-5282-4FA9-933F-8047BFEE89FF}" srcOrd="0" destOrd="0" presId="urn:microsoft.com/office/officeart/2005/8/layout/orgChart1"/>
    <dgm:cxn modelId="{7E32CF00-E895-49E2-8208-A8FF1B35B2E3}" type="presParOf" srcId="{412B5B53-11F6-4DD6-A0FA-597533C97C39}" destId="{0DF36838-7F7E-47CD-AB02-0F54E411367D}" srcOrd="1" destOrd="0" presId="urn:microsoft.com/office/officeart/2005/8/layout/orgChart1"/>
    <dgm:cxn modelId="{078B4E5E-704D-4ED9-BB40-2E1A763C3733}" type="presParOf" srcId="{94812630-EA1B-4D9B-B606-722E8CFA1652}" destId="{7062F0CF-98F9-4629-B1A2-D2380443F6F7}" srcOrd="1" destOrd="0" presId="urn:microsoft.com/office/officeart/2005/8/layout/orgChart1"/>
    <dgm:cxn modelId="{575131A8-4EE0-45B8-B2C2-06D9C717B48A}" type="presParOf" srcId="{7062F0CF-98F9-4629-B1A2-D2380443F6F7}" destId="{D8F028CD-E56C-4A46-BD75-BBB602258C91}" srcOrd="0" destOrd="0" presId="urn:microsoft.com/office/officeart/2005/8/layout/orgChart1"/>
    <dgm:cxn modelId="{CB187CC6-F578-4DBD-A5BB-55E2A3ABE9FD}" type="presParOf" srcId="{7062F0CF-98F9-4629-B1A2-D2380443F6F7}" destId="{E6219F1A-C1C7-4D35-8729-F8A63C906F44}" srcOrd="1" destOrd="0" presId="urn:microsoft.com/office/officeart/2005/8/layout/orgChart1"/>
    <dgm:cxn modelId="{01709D7F-86B9-4054-851C-8472E3A0204C}" type="presParOf" srcId="{E6219F1A-C1C7-4D35-8729-F8A63C906F44}" destId="{ECF00DBA-775F-4DC4-BB5E-5945BA8AFDFF}" srcOrd="0" destOrd="0" presId="urn:microsoft.com/office/officeart/2005/8/layout/orgChart1"/>
    <dgm:cxn modelId="{ECC5AB66-FE20-471B-835B-3B14F2B48A7E}" type="presParOf" srcId="{ECF00DBA-775F-4DC4-BB5E-5945BA8AFDFF}" destId="{0F789356-BF48-4674-8347-D1974F5470A3}" srcOrd="0" destOrd="0" presId="urn:microsoft.com/office/officeart/2005/8/layout/orgChart1"/>
    <dgm:cxn modelId="{56A38A22-906D-4696-ADF7-85E27E0B6DF6}" type="presParOf" srcId="{ECF00DBA-775F-4DC4-BB5E-5945BA8AFDFF}" destId="{ECE3086A-AECB-41D5-897C-7806A44ECCAC}" srcOrd="1" destOrd="0" presId="urn:microsoft.com/office/officeart/2005/8/layout/orgChart1"/>
    <dgm:cxn modelId="{E1022E71-3824-4907-9A93-F967ED6814B3}" type="presParOf" srcId="{E6219F1A-C1C7-4D35-8729-F8A63C906F44}" destId="{62340771-B4A6-453F-BB5E-E58236E4CE72}" srcOrd="1" destOrd="0" presId="urn:microsoft.com/office/officeart/2005/8/layout/orgChart1"/>
    <dgm:cxn modelId="{30DC891C-3C69-449A-A017-7495CD486EC6}" type="presParOf" srcId="{E6219F1A-C1C7-4D35-8729-F8A63C906F44}" destId="{AFD02C83-1221-4B8E-926F-CF3D0B171D3A}" srcOrd="2" destOrd="0" presId="urn:microsoft.com/office/officeart/2005/8/layout/orgChart1"/>
    <dgm:cxn modelId="{0A693D70-AD35-43C2-8E97-DBC88D737F14}" type="presParOf" srcId="{94812630-EA1B-4D9B-B606-722E8CFA1652}" destId="{7308CFFB-6424-4625-BFCE-7DBD65F6DE4D}" srcOrd="2" destOrd="0" presId="urn:microsoft.com/office/officeart/2005/8/layout/orgChart1"/>
    <dgm:cxn modelId="{7833CC87-40D0-42C0-9636-3F4A3DD7271D}" type="presParOf" srcId="{31336E10-D276-4B53-9C0D-C4411FAA2576}" destId="{B775B71F-4CA5-48B7-9DFB-7E2ECD5B672C}" srcOrd="4" destOrd="0" presId="urn:microsoft.com/office/officeart/2005/8/layout/orgChart1"/>
    <dgm:cxn modelId="{BE71B559-FE96-4EFA-8784-298D14D4B36D}" type="presParOf" srcId="{31336E10-D276-4B53-9C0D-C4411FAA2576}" destId="{CB4DE528-4BF9-4BDB-B728-623C8F15837D}" srcOrd="5" destOrd="0" presId="urn:microsoft.com/office/officeart/2005/8/layout/orgChart1"/>
    <dgm:cxn modelId="{B9D34EEB-E584-4657-8976-C3F648B65DCE}" type="presParOf" srcId="{CB4DE528-4BF9-4BDB-B728-623C8F15837D}" destId="{CCA5546B-91F2-48BD-B559-BAC0504D5BFC}" srcOrd="0" destOrd="0" presId="urn:microsoft.com/office/officeart/2005/8/layout/orgChart1"/>
    <dgm:cxn modelId="{780A373D-BC45-4DAE-9AAD-52A92DFB2B4E}" type="presParOf" srcId="{CCA5546B-91F2-48BD-B559-BAC0504D5BFC}" destId="{90DD2EE8-6372-4F10-9880-55C02BE89785}" srcOrd="0" destOrd="0" presId="urn:microsoft.com/office/officeart/2005/8/layout/orgChart1"/>
    <dgm:cxn modelId="{5C30C74E-E3C0-49B8-8AF0-DE5E451CB693}" type="presParOf" srcId="{CCA5546B-91F2-48BD-B559-BAC0504D5BFC}" destId="{4C2249E3-47CA-462B-9F00-BB25E1A052A4}" srcOrd="1" destOrd="0" presId="urn:microsoft.com/office/officeart/2005/8/layout/orgChart1"/>
    <dgm:cxn modelId="{C56E1917-3A59-46CB-A1C8-D221BDB0EDBA}" type="presParOf" srcId="{CB4DE528-4BF9-4BDB-B728-623C8F15837D}" destId="{5743147A-93AC-4A31-A391-5FC31E2C5FDF}" srcOrd="1" destOrd="0" presId="urn:microsoft.com/office/officeart/2005/8/layout/orgChart1"/>
    <dgm:cxn modelId="{9C508F06-EFB7-4BBC-9E57-6B3C905C313A}" type="presParOf" srcId="{5743147A-93AC-4A31-A391-5FC31E2C5FDF}" destId="{B7FBAED5-464D-426D-B808-0943597AF66D}" srcOrd="0" destOrd="0" presId="urn:microsoft.com/office/officeart/2005/8/layout/orgChart1"/>
    <dgm:cxn modelId="{EB467994-9DB4-4BB1-8559-5C8EFAB198D2}" type="presParOf" srcId="{5743147A-93AC-4A31-A391-5FC31E2C5FDF}" destId="{2C74CB39-82EB-43BE-BF70-7F04FC5DA75B}" srcOrd="1" destOrd="0" presId="urn:microsoft.com/office/officeart/2005/8/layout/orgChart1"/>
    <dgm:cxn modelId="{17B2C1F0-EED2-443B-BD31-A9C16A4BF3AB}" type="presParOf" srcId="{2C74CB39-82EB-43BE-BF70-7F04FC5DA75B}" destId="{7311C92B-4294-44E5-B5FE-2616B56BB8D9}" srcOrd="0" destOrd="0" presId="urn:microsoft.com/office/officeart/2005/8/layout/orgChart1"/>
    <dgm:cxn modelId="{0381E1F2-0FAB-4D58-835B-A943D2081C80}" type="presParOf" srcId="{7311C92B-4294-44E5-B5FE-2616B56BB8D9}" destId="{AF6DE343-B75C-4AA2-BF35-B0016EA040C9}" srcOrd="0" destOrd="0" presId="urn:microsoft.com/office/officeart/2005/8/layout/orgChart1"/>
    <dgm:cxn modelId="{DE4873ED-6D2D-48D6-AF43-27B6E277A4C9}" type="presParOf" srcId="{7311C92B-4294-44E5-B5FE-2616B56BB8D9}" destId="{4A5BD0B9-2E61-467D-93F3-B7B4656D7A35}" srcOrd="1" destOrd="0" presId="urn:microsoft.com/office/officeart/2005/8/layout/orgChart1"/>
    <dgm:cxn modelId="{C27C1C22-CB92-419C-BC14-253C1890F925}" type="presParOf" srcId="{2C74CB39-82EB-43BE-BF70-7F04FC5DA75B}" destId="{FD2C7E5A-3464-4673-91CC-D9642B38C7D1}" srcOrd="1" destOrd="0" presId="urn:microsoft.com/office/officeart/2005/8/layout/orgChart1"/>
    <dgm:cxn modelId="{9448AF19-0ED8-4E01-8198-A26DAE4D1D85}" type="presParOf" srcId="{2C74CB39-82EB-43BE-BF70-7F04FC5DA75B}" destId="{351153C8-B171-4B23-8C7B-26276C7BE100}" srcOrd="2" destOrd="0" presId="urn:microsoft.com/office/officeart/2005/8/layout/orgChart1"/>
    <dgm:cxn modelId="{9AE4CF86-3484-44F9-A312-74B459E82E1E}" type="presParOf" srcId="{CB4DE528-4BF9-4BDB-B728-623C8F15837D}" destId="{710DF7F0-87F0-4A72-9F81-BAC452A2723D}" srcOrd="2" destOrd="0" presId="urn:microsoft.com/office/officeart/2005/8/layout/orgChart1"/>
    <dgm:cxn modelId="{44011A1C-87AA-4AA2-A0E8-B6A3FB8A1E16}" type="presParOf" srcId="{2AD2E962-4703-4665-873E-B872229A80F0}" destId="{24493E2C-CEF4-461F-8CB4-DF9D5465469E}" srcOrd="2" destOrd="0" presId="urn:microsoft.com/office/officeart/2005/8/layout/orgChart1"/>
    <dgm:cxn modelId="{2D932D94-FE42-4535-8317-95C0C2E609D6}" type="presParOf" srcId="{24493E2C-CEF4-461F-8CB4-DF9D5465469E}" destId="{09ABA022-3909-44D5-9B4A-4DB212A2AF3A}" srcOrd="0" destOrd="0" presId="urn:microsoft.com/office/officeart/2005/8/layout/orgChart1"/>
    <dgm:cxn modelId="{68549A9E-55C3-4897-B061-4C5555410B29}" type="presParOf" srcId="{24493E2C-CEF4-461F-8CB4-DF9D5465469E}" destId="{EDB0A71C-3EAA-4B71-82C9-94B1337DD158}" srcOrd="1" destOrd="0" presId="urn:microsoft.com/office/officeart/2005/8/layout/orgChart1"/>
    <dgm:cxn modelId="{4C65EF40-D45C-4122-9177-8851AAF21076}" type="presParOf" srcId="{EDB0A71C-3EAA-4B71-82C9-94B1337DD158}" destId="{EFDF53EB-D3FD-469E-8A51-6CF71A3325BE}" srcOrd="0" destOrd="0" presId="urn:microsoft.com/office/officeart/2005/8/layout/orgChart1"/>
    <dgm:cxn modelId="{57781021-BB3C-4112-975A-88B6369900A2}" type="presParOf" srcId="{EFDF53EB-D3FD-469E-8A51-6CF71A3325BE}" destId="{4BCB10A6-C5AC-4EB7-A6E9-E20174A914AD}" srcOrd="0" destOrd="0" presId="urn:microsoft.com/office/officeart/2005/8/layout/orgChart1"/>
    <dgm:cxn modelId="{BFC651B0-9176-43F1-9A07-91B42008EE16}" type="presParOf" srcId="{EFDF53EB-D3FD-469E-8A51-6CF71A3325BE}" destId="{5CC56419-F262-4289-90C4-76C1CFC7357B}" srcOrd="1" destOrd="0" presId="urn:microsoft.com/office/officeart/2005/8/layout/orgChart1"/>
    <dgm:cxn modelId="{CB5CBA98-390E-4AFD-A0A7-9AED166B9D33}" type="presParOf" srcId="{EDB0A71C-3EAA-4B71-82C9-94B1337DD158}" destId="{EEC8AB06-2484-49F0-BBDB-BCE8A6C83146}" srcOrd="1" destOrd="0" presId="urn:microsoft.com/office/officeart/2005/8/layout/orgChart1"/>
    <dgm:cxn modelId="{B09FC3D5-FB54-4FBB-9D92-C260BA90CB13}"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F694DC61-0113-4BB8-9E4B-C660F02CA041}" type="presOf" srcId="{57318B6B-8BA2-4152-8B74-404CE1832126}" destId="{DAD6CD18-D69F-4CEE-944C-DF2BA065DA2C}" srcOrd="0" destOrd="0" presId="urn:microsoft.com/office/officeart/2005/8/layout/pyramid1"/>
    <dgm:cxn modelId="{B842DCBC-8378-493F-B1E3-0BF62058F029}" type="presOf" srcId="{06285734-79FB-4D90-969A-A001085F9F03}" destId="{788C9BFF-C520-4A3E-BAEE-561D145C0506}" srcOrd="0" destOrd="0" presId="urn:microsoft.com/office/officeart/2005/8/layout/pyramid1"/>
    <dgm:cxn modelId="{C5C7FB25-469C-4EC9-B0C2-59EBD2A1E10A}" type="presOf" srcId="{1ED9929B-A497-4CB6-AE23-A0B96462C01F}" destId="{DEE34808-E4BC-4DD8-A235-D8746E67DBD5}"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1EC5C646-C253-4FAE-882C-D25295F22ED1}" type="presOf" srcId="{D7E063B8-3476-41CA-8A00-EECF7E167CE2}" destId="{F0C05F9B-9200-4094-B625-3131773B6D02}" srcOrd="1" destOrd="0" presId="urn:microsoft.com/office/officeart/2005/8/layout/pyramid1"/>
    <dgm:cxn modelId="{1ACC2374-BBFA-49E7-BB46-55663C1127D6}" type="presOf" srcId="{57318B6B-8BA2-4152-8B74-404CE1832126}" destId="{59D15591-D8F4-4317-BFD8-6B218AB0E744}" srcOrd="1" destOrd="0" presId="urn:microsoft.com/office/officeart/2005/8/layout/pyramid1"/>
    <dgm:cxn modelId="{5BC901EE-41D0-4CFF-B643-61031F59F1A6}" type="presOf" srcId="{57FF7DF8-CB77-43F7-90B5-11DFF3DA06D0}" destId="{16159E24-3912-4EE6-9B02-3E4A626F362D}"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DF1EE723-207A-4EB6-80AB-4F90A33CE656}" type="presOf" srcId="{C1FF0FB2-1523-48D6-B730-1040D0B4E4C1}" destId="{FBA4B9A9-C6DC-406D-B495-C754D2400C5D}" srcOrd="0" destOrd="0" presId="urn:microsoft.com/office/officeart/2005/8/layout/pyramid1"/>
    <dgm:cxn modelId="{4E7392B2-7424-4090-85F6-9FEF38CE340B}" type="presOf" srcId="{9AA056EF-DBDE-4F35-AADA-55099AF563B5}" destId="{614D6B11-B45C-4180-B440-2B82BF162872}" srcOrd="0" destOrd="0" presId="urn:microsoft.com/office/officeart/2005/8/layout/pyramid1"/>
    <dgm:cxn modelId="{22B8C175-B163-48E8-9FF4-E7B925F4A0D8}" type="presOf" srcId="{D7E063B8-3476-41CA-8A00-EECF7E167CE2}" destId="{93EC4B96-9504-43C5-9EE4-1F451DF7AA5E}" srcOrd="0" destOrd="0" presId="urn:microsoft.com/office/officeart/2005/8/layout/pyramid1"/>
    <dgm:cxn modelId="{9801E56A-B79D-47F6-9B3B-AFDA6708C472}" type="presOf" srcId="{9AA056EF-DBDE-4F35-AADA-55099AF563B5}" destId="{A74B4317-F1E3-4F68-B558-5626EFF78EC9}"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AF7D17A3-DC87-4511-8F7D-DE667DD22755}" srcId="{C1FF0FB2-1523-48D6-B730-1040D0B4E4C1}" destId="{57318B6B-8BA2-4152-8B74-404CE1832126}" srcOrd="2" destOrd="0" parTransId="{1EB2F84A-D1D4-4F34-9F9D-93638AB1D07F}" sibTransId="{BC668836-1557-450A-97C7-6214133C2EEC}"/>
    <dgm:cxn modelId="{45672750-C7F8-4477-9577-53D61C94FCF1}" type="presOf" srcId="{57FF7DF8-CB77-43F7-90B5-11DFF3DA06D0}" destId="{B45649EF-204F-4D14-8169-688DC405EE76}" srcOrd="1" destOrd="0" presId="urn:microsoft.com/office/officeart/2005/8/layout/pyramid1"/>
    <dgm:cxn modelId="{C7BF75ED-F65E-4211-AE1C-4F4EE81077B2}" type="presOf" srcId="{1ED9929B-A497-4CB6-AE23-A0B96462C01F}" destId="{720791E5-B912-4551-A5A8-DA1A3174EE57}"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1A6747E8-1D86-484C-BC24-248DD56546F2}" type="presOf" srcId="{06285734-79FB-4D90-969A-A001085F9F03}" destId="{A66FC8C1-E80C-4FE0-8CDC-48199A826CA7}"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30D7AD32-D7F6-436C-A7AE-B84FFA089B57}" type="presParOf" srcId="{FBA4B9A9-C6DC-406D-B495-C754D2400C5D}" destId="{27FA6654-CA5B-41F9-BEBB-DDF234E59CE3}" srcOrd="0" destOrd="0" presId="urn:microsoft.com/office/officeart/2005/8/layout/pyramid1"/>
    <dgm:cxn modelId="{61B82451-45DC-4270-8EA9-1AAE9DDE33D7}" type="presParOf" srcId="{27FA6654-CA5B-41F9-BEBB-DDF234E59CE3}" destId="{614D6B11-B45C-4180-B440-2B82BF162872}" srcOrd="0" destOrd="0" presId="urn:microsoft.com/office/officeart/2005/8/layout/pyramid1"/>
    <dgm:cxn modelId="{39A86999-7157-4A6A-80AB-B5BADD4AD459}" type="presParOf" srcId="{27FA6654-CA5B-41F9-BEBB-DDF234E59CE3}" destId="{A74B4317-F1E3-4F68-B558-5626EFF78EC9}" srcOrd="1" destOrd="0" presId="urn:microsoft.com/office/officeart/2005/8/layout/pyramid1"/>
    <dgm:cxn modelId="{003F0141-50C6-4B77-AE5A-4147489E97BF}" type="presParOf" srcId="{FBA4B9A9-C6DC-406D-B495-C754D2400C5D}" destId="{B73599D8-7AE8-4648-9A20-0BFE6CDE4C8D}" srcOrd="1" destOrd="0" presId="urn:microsoft.com/office/officeart/2005/8/layout/pyramid1"/>
    <dgm:cxn modelId="{C6C24EC8-4AD5-48EE-96DE-F17C91309002}" type="presParOf" srcId="{B73599D8-7AE8-4648-9A20-0BFE6CDE4C8D}" destId="{16159E24-3912-4EE6-9B02-3E4A626F362D}" srcOrd="0" destOrd="0" presId="urn:microsoft.com/office/officeart/2005/8/layout/pyramid1"/>
    <dgm:cxn modelId="{0472CA7A-82C8-44F4-83AB-4DB5FF2F31D3}" type="presParOf" srcId="{B73599D8-7AE8-4648-9A20-0BFE6CDE4C8D}" destId="{B45649EF-204F-4D14-8169-688DC405EE76}" srcOrd="1" destOrd="0" presId="urn:microsoft.com/office/officeart/2005/8/layout/pyramid1"/>
    <dgm:cxn modelId="{A6817CC5-87E0-4677-8D7F-95B993A746A2}" type="presParOf" srcId="{FBA4B9A9-C6DC-406D-B495-C754D2400C5D}" destId="{531717DA-A929-4746-8718-0221FB6914C3}" srcOrd="2" destOrd="0" presId="urn:microsoft.com/office/officeart/2005/8/layout/pyramid1"/>
    <dgm:cxn modelId="{2673903E-E608-44C4-AB83-349DDE026703}" type="presParOf" srcId="{531717DA-A929-4746-8718-0221FB6914C3}" destId="{DAD6CD18-D69F-4CEE-944C-DF2BA065DA2C}" srcOrd="0" destOrd="0" presId="urn:microsoft.com/office/officeart/2005/8/layout/pyramid1"/>
    <dgm:cxn modelId="{0DBC665D-6D12-4051-B190-E09CEA78A43A}" type="presParOf" srcId="{531717DA-A929-4746-8718-0221FB6914C3}" destId="{59D15591-D8F4-4317-BFD8-6B218AB0E744}" srcOrd="1" destOrd="0" presId="urn:microsoft.com/office/officeart/2005/8/layout/pyramid1"/>
    <dgm:cxn modelId="{203EB469-131A-4398-ABE0-035F29A964A9}" type="presParOf" srcId="{FBA4B9A9-C6DC-406D-B495-C754D2400C5D}" destId="{87B77527-B529-4422-82A1-3ADE116F3C17}" srcOrd="3" destOrd="0" presId="urn:microsoft.com/office/officeart/2005/8/layout/pyramid1"/>
    <dgm:cxn modelId="{73388FF0-53CD-4148-B157-C1D4AFDD6AFC}" type="presParOf" srcId="{87B77527-B529-4422-82A1-3ADE116F3C17}" destId="{93EC4B96-9504-43C5-9EE4-1F451DF7AA5E}" srcOrd="0" destOrd="0" presId="urn:microsoft.com/office/officeart/2005/8/layout/pyramid1"/>
    <dgm:cxn modelId="{C3210E5C-2215-4E41-8554-A1ECEEAAD950}" type="presParOf" srcId="{87B77527-B529-4422-82A1-3ADE116F3C17}" destId="{F0C05F9B-9200-4094-B625-3131773B6D02}" srcOrd="1" destOrd="0" presId="urn:microsoft.com/office/officeart/2005/8/layout/pyramid1"/>
    <dgm:cxn modelId="{E4CB0435-3F95-4C4C-B5A0-534CA96D5A61}" type="presParOf" srcId="{FBA4B9A9-C6DC-406D-B495-C754D2400C5D}" destId="{75BE66D3-A3E7-42A5-B8CF-5EBD4D442C57}" srcOrd="4" destOrd="0" presId="urn:microsoft.com/office/officeart/2005/8/layout/pyramid1"/>
    <dgm:cxn modelId="{D2777ABC-6DFA-41D0-BA8E-3620620302DE}" type="presParOf" srcId="{75BE66D3-A3E7-42A5-B8CF-5EBD4D442C57}" destId="{788C9BFF-C520-4A3E-BAEE-561D145C0506}" srcOrd="0" destOrd="0" presId="urn:microsoft.com/office/officeart/2005/8/layout/pyramid1"/>
    <dgm:cxn modelId="{B47631BD-7011-46B7-92CC-00252B59D4E7}" type="presParOf" srcId="{75BE66D3-A3E7-42A5-B8CF-5EBD4D442C57}" destId="{A66FC8C1-E80C-4FE0-8CDC-48199A826CA7}" srcOrd="1" destOrd="0" presId="urn:microsoft.com/office/officeart/2005/8/layout/pyramid1"/>
    <dgm:cxn modelId="{BF74EE0D-BEE2-4676-841D-BCCC4E218B81}" type="presParOf" srcId="{FBA4B9A9-C6DC-406D-B495-C754D2400C5D}" destId="{A1F4955F-392D-4CF8-882D-C763CAA69A37}" srcOrd="5" destOrd="0" presId="urn:microsoft.com/office/officeart/2005/8/layout/pyramid1"/>
    <dgm:cxn modelId="{BA6B2401-EA54-4BF0-8C19-7F6975CF589E}" type="presParOf" srcId="{A1F4955F-392D-4CF8-882D-C763CAA69A37}" destId="{720791E5-B912-4551-A5A8-DA1A3174EE57}" srcOrd="0" destOrd="0" presId="urn:microsoft.com/office/officeart/2005/8/layout/pyramid1"/>
    <dgm:cxn modelId="{9B2DD1A5-7FA0-4E79-95E6-9215405A2647}"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5B104A"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17AE"/>
    <w:rsid w:val="005677BD"/>
    <w:rsid w:val="005B104A"/>
    <w:rsid w:val="005D6F74"/>
    <w:rsid w:val="0060258D"/>
    <w:rsid w:val="0065059D"/>
    <w:rsid w:val="0066575F"/>
    <w:rsid w:val="006D29AF"/>
    <w:rsid w:val="007A1E22"/>
    <w:rsid w:val="007A6450"/>
    <w:rsid w:val="008205C3"/>
    <w:rsid w:val="00A23A72"/>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3224</Words>
  <Characters>18383</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Jamie Mulvihill</cp:lastModifiedBy>
  <cp:revision>2</cp:revision>
  <cp:lastPrinted>2015-06-26T03:38:00Z</cp:lastPrinted>
  <dcterms:created xsi:type="dcterms:W3CDTF">2019-02-14T23:56:00Z</dcterms:created>
  <dcterms:modified xsi:type="dcterms:W3CDTF">2019-02-14T23:56:00Z</dcterms:modified>
  <cp:category>Workbook</cp:category>
  <cp:contentStatus>v1-2_29/01/2016</cp:contentStatus>
</cp:coreProperties>
</file>