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DE334" w14:textId="77777777" w:rsidR="002C407E" w:rsidRPr="003A1936" w:rsidRDefault="002C407E" w:rsidP="002C407E">
      <w:pPr>
        <w:tabs>
          <w:tab w:val="left" w:pos="180"/>
        </w:tabs>
        <w:spacing w:after="120" w:line="276" w:lineRule="auto"/>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Please see below, the submission for this Task</w:t>
      </w:r>
      <w:r w:rsidRPr="003A1936">
        <w:rPr>
          <w:rFonts w:asciiTheme="majorHAnsi" w:hAnsiTheme="majorHAnsi" w:cstheme="majorHAnsi"/>
          <w:color w:val="262626" w:themeColor="text1" w:themeTint="D9"/>
          <w:sz w:val="20"/>
          <w:szCs w:val="20"/>
        </w:rPr>
        <w:t>:</w:t>
      </w:r>
    </w:p>
    <w:p w14:paraId="3F122AF1" w14:textId="77777777" w:rsidR="002C407E" w:rsidRPr="003A1936" w:rsidRDefault="002C407E" w:rsidP="002C407E">
      <w:pPr>
        <w:pStyle w:val="ListParagraph"/>
        <w:numPr>
          <w:ilvl w:val="0"/>
          <w:numId w:val="12"/>
        </w:numPr>
        <w:spacing w:before="120" w:after="120" w:line="276" w:lineRule="auto"/>
        <w:ind w:left="714" w:hanging="357"/>
        <w:contextualSpacing w:val="0"/>
        <w:rPr>
          <w:rFonts w:asciiTheme="majorHAnsi" w:hAnsiTheme="majorHAnsi" w:cstheme="majorHAnsi"/>
          <w:color w:val="262626" w:themeColor="text1" w:themeTint="D9"/>
          <w:sz w:val="20"/>
          <w:szCs w:val="20"/>
        </w:rPr>
      </w:pPr>
      <w:r w:rsidRPr="003A1936">
        <w:rPr>
          <w:rFonts w:asciiTheme="majorHAnsi" w:hAnsiTheme="majorHAnsi" w:cstheme="majorHAnsi"/>
          <w:color w:val="262626" w:themeColor="text1" w:themeTint="D9"/>
          <w:sz w:val="20"/>
          <w:szCs w:val="20"/>
        </w:rPr>
        <w:t>Tender Submission Draft you prepared</w:t>
      </w:r>
      <w:r>
        <w:rPr>
          <w:rFonts w:asciiTheme="majorHAnsi" w:hAnsiTheme="majorHAnsi" w:cstheme="majorHAnsi"/>
          <w:color w:val="262626" w:themeColor="text1" w:themeTint="D9"/>
          <w:sz w:val="20"/>
          <w:szCs w:val="20"/>
        </w:rPr>
        <w:t xml:space="preserve"> – as below </w:t>
      </w:r>
    </w:p>
    <w:p w14:paraId="370637D1" w14:textId="77777777" w:rsidR="002C407E" w:rsidRPr="003A1936" w:rsidRDefault="002C407E" w:rsidP="002C407E">
      <w:pPr>
        <w:pStyle w:val="ListParagraph"/>
        <w:numPr>
          <w:ilvl w:val="0"/>
          <w:numId w:val="12"/>
        </w:numPr>
        <w:spacing w:before="120" w:after="120" w:line="276" w:lineRule="auto"/>
        <w:ind w:left="714" w:hanging="357"/>
        <w:contextualSpacing w:val="0"/>
        <w:rPr>
          <w:rFonts w:asciiTheme="majorHAnsi" w:hAnsiTheme="majorHAnsi" w:cstheme="majorHAnsi"/>
          <w:color w:val="262626" w:themeColor="text1" w:themeTint="D9"/>
          <w:sz w:val="20"/>
          <w:szCs w:val="20"/>
        </w:rPr>
      </w:pPr>
      <w:r w:rsidRPr="003A1936">
        <w:rPr>
          <w:rFonts w:asciiTheme="majorHAnsi" w:hAnsiTheme="majorHAnsi" w:cstheme="majorHAnsi"/>
          <w:color w:val="262626" w:themeColor="text1" w:themeTint="D9"/>
          <w:sz w:val="20"/>
          <w:szCs w:val="20"/>
        </w:rPr>
        <w:t>Relevant documents you used as reference in preparing the Tender Submission Draft including, but not limited to:</w:t>
      </w:r>
      <w:r>
        <w:rPr>
          <w:rFonts w:asciiTheme="majorHAnsi" w:hAnsiTheme="majorHAnsi" w:cstheme="majorHAnsi"/>
          <w:color w:val="262626" w:themeColor="text1" w:themeTint="D9"/>
          <w:sz w:val="20"/>
          <w:szCs w:val="20"/>
        </w:rPr>
        <w:t xml:space="preserve">  Please refer to the specific Task mentioned below, as I am unable to attach many docs due to space issues within the submission files.  Thank you</w:t>
      </w:r>
    </w:p>
    <w:p w14:paraId="049825B8" w14:textId="77777777" w:rsidR="002C407E" w:rsidRPr="003A1936" w:rsidRDefault="002C407E" w:rsidP="002C407E">
      <w:pPr>
        <w:pStyle w:val="ListParagraph"/>
        <w:numPr>
          <w:ilvl w:val="0"/>
          <w:numId w:val="13"/>
        </w:numPr>
        <w:spacing w:before="120" w:after="120" w:line="276" w:lineRule="auto"/>
        <w:ind w:right="101"/>
        <w:rPr>
          <w:rFonts w:asciiTheme="majorHAnsi" w:hAnsiTheme="majorHAnsi" w:cstheme="majorHAnsi"/>
          <w:color w:val="262626" w:themeColor="text1" w:themeTint="D9"/>
          <w:sz w:val="20"/>
          <w:szCs w:val="20"/>
        </w:rPr>
      </w:pPr>
      <w:r w:rsidRPr="003A1936">
        <w:rPr>
          <w:rFonts w:asciiTheme="majorHAnsi" w:hAnsiTheme="majorHAnsi" w:cstheme="majorHAnsi"/>
          <w:color w:val="262626" w:themeColor="text1" w:themeTint="D9"/>
          <w:sz w:val="20"/>
          <w:szCs w:val="20"/>
        </w:rPr>
        <w:t>Tender Preparation Document in Task 4 – Please refer to submission under Task 4</w:t>
      </w:r>
    </w:p>
    <w:p w14:paraId="5BEBC0AF" w14:textId="77777777" w:rsidR="002C407E" w:rsidRPr="003A1936" w:rsidRDefault="002C407E" w:rsidP="002C407E">
      <w:pPr>
        <w:pStyle w:val="ListParagraph"/>
        <w:numPr>
          <w:ilvl w:val="0"/>
          <w:numId w:val="13"/>
        </w:numPr>
        <w:spacing w:before="120" w:after="120" w:line="276" w:lineRule="auto"/>
        <w:ind w:right="101"/>
        <w:rPr>
          <w:rFonts w:asciiTheme="majorHAnsi" w:hAnsiTheme="majorHAnsi" w:cstheme="majorHAnsi"/>
          <w:color w:val="262626" w:themeColor="text1" w:themeTint="D9"/>
          <w:sz w:val="20"/>
          <w:szCs w:val="20"/>
        </w:rPr>
      </w:pPr>
      <w:r w:rsidRPr="003A1936">
        <w:rPr>
          <w:rFonts w:asciiTheme="majorHAnsi" w:hAnsiTheme="majorHAnsi" w:cstheme="majorHAnsi"/>
          <w:color w:val="262626" w:themeColor="text1" w:themeTint="D9"/>
          <w:sz w:val="20"/>
          <w:szCs w:val="20"/>
        </w:rPr>
        <w:t>Record of risks in Task 6 – Please refer to submission under Task 6</w:t>
      </w:r>
    </w:p>
    <w:p w14:paraId="7E4BE64B" w14:textId="77777777" w:rsidR="002C407E" w:rsidRPr="003A1936" w:rsidRDefault="002C407E" w:rsidP="002C407E">
      <w:pPr>
        <w:pStyle w:val="ListParagraph"/>
        <w:numPr>
          <w:ilvl w:val="0"/>
          <w:numId w:val="13"/>
        </w:numPr>
        <w:spacing w:before="120" w:after="0" w:line="240" w:lineRule="auto"/>
        <w:ind w:right="101"/>
        <w:rPr>
          <w:rFonts w:asciiTheme="majorHAnsi" w:hAnsiTheme="majorHAnsi" w:cstheme="majorHAnsi"/>
          <w:color w:val="262626" w:themeColor="text1" w:themeTint="D9"/>
          <w:sz w:val="20"/>
          <w:szCs w:val="20"/>
        </w:rPr>
      </w:pPr>
      <w:r w:rsidRPr="003A1936">
        <w:rPr>
          <w:rFonts w:asciiTheme="majorHAnsi" w:hAnsiTheme="majorHAnsi" w:cstheme="majorHAnsi"/>
          <w:color w:val="262626" w:themeColor="text1" w:themeTint="D9"/>
          <w:sz w:val="20"/>
          <w:szCs w:val="20"/>
        </w:rPr>
        <w:t xml:space="preserve">Relevant plans, specifications, and project tender documentation – Please refer to submission under Task 1 and </w:t>
      </w:r>
      <w:r>
        <w:rPr>
          <w:rFonts w:asciiTheme="majorHAnsi" w:hAnsiTheme="majorHAnsi" w:cstheme="majorHAnsi"/>
          <w:color w:val="262626" w:themeColor="text1" w:themeTint="D9"/>
          <w:sz w:val="20"/>
          <w:szCs w:val="20"/>
        </w:rPr>
        <w:t>4 (not attached in this folder due to space issues)</w:t>
      </w:r>
    </w:p>
    <w:p w14:paraId="40CEBA97" w14:textId="77777777" w:rsidR="002C407E" w:rsidRDefault="002C407E" w:rsidP="002C407E">
      <w:pPr>
        <w:rPr>
          <w:rFonts w:asciiTheme="majorHAnsi" w:hAnsiTheme="majorHAnsi" w:cstheme="majorHAnsi"/>
          <w:color w:val="000000" w:themeColor="text1"/>
          <w:sz w:val="28"/>
          <w:szCs w:val="28"/>
          <w:lang w:val="en-US"/>
        </w:rPr>
      </w:pPr>
    </w:p>
    <w:p w14:paraId="55D909B2" w14:textId="77777777" w:rsidR="002C407E" w:rsidRDefault="002C407E" w:rsidP="002C407E">
      <w:pPr>
        <w:rPr>
          <w:rFonts w:asciiTheme="majorHAnsi" w:hAnsiTheme="majorHAnsi" w:cstheme="majorHAnsi"/>
          <w:color w:val="000000" w:themeColor="text1"/>
          <w:sz w:val="28"/>
          <w:szCs w:val="28"/>
          <w:lang w:val="en-US"/>
        </w:rPr>
      </w:pPr>
    </w:p>
    <w:p w14:paraId="0255DF83"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RESIDENTIAL PROJECT</w:t>
      </w:r>
    </w:p>
    <w:p w14:paraId="336C6302" w14:textId="77777777" w:rsidR="002C407E" w:rsidRPr="005A448C" w:rsidRDefault="002C407E" w:rsidP="002C407E">
      <w:pPr>
        <w:rPr>
          <w:rFonts w:asciiTheme="majorHAnsi" w:hAnsiTheme="majorHAnsi" w:cstheme="majorHAnsi"/>
          <w:color w:val="000000" w:themeColor="text1"/>
          <w:sz w:val="28"/>
          <w:szCs w:val="28"/>
          <w:lang w:val="en-US"/>
        </w:rPr>
      </w:pPr>
    </w:p>
    <w:p w14:paraId="601F02F7" w14:textId="77777777" w:rsidR="002C407E"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 xml:space="preserve">TENDER </w:t>
      </w:r>
      <w:r>
        <w:rPr>
          <w:rFonts w:asciiTheme="majorHAnsi" w:hAnsiTheme="majorHAnsi" w:cstheme="majorHAnsi"/>
          <w:color w:val="000000" w:themeColor="text1"/>
          <w:sz w:val="28"/>
          <w:szCs w:val="28"/>
          <w:lang w:val="en-US"/>
        </w:rPr>
        <w:t>SUBMISSION</w:t>
      </w:r>
      <w:r w:rsidRPr="005A448C">
        <w:rPr>
          <w:rFonts w:asciiTheme="majorHAnsi" w:hAnsiTheme="majorHAnsi" w:cstheme="majorHAnsi"/>
          <w:color w:val="000000" w:themeColor="text1"/>
          <w:sz w:val="28"/>
          <w:szCs w:val="28"/>
          <w:lang w:val="en-US"/>
        </w:rPr>
        <w:t xml:space="preserve"> FOR 123 Residential street, QLD</w:t>
      </w:r>
    </w:p>
    <w:p w14:paraId="20C1BA43" w14:textId="77777777" w:rsidR="002C407E" w:rsidRDefault="002C407E" w:rsidP="002C407E">
      <w:pPr>
        <w:rPr>
          <w:rFonts w:asciiTheme="majorHAnsi" w:hAnsiTheme="majorHAnsi" w:cstheme="majorHAnsi"/>
          <w:color w:val="000000" w:themeColor="text1"/>
          <w:sz w:val="28"/>
          <w:szCs w:val="28"/>
          <w:lang w:val="en-US"/>
        </w:rPr>
      </w:pPr>
    </w:p>
    <w:p w14:paraId="431371D5" w14:textId="77777777" w:rsidR="002C407E" w:rsidRPr="00792EB0" w:rsidRDefault="002C407E" w:rsidP="002C407E">
      <w:pPr>
        <w:spacing w:before="100" w:beforeAutospacing="1" w:after="100" w:afterAutospacing="1"/>
        <w:rPr>
          <w:rFonts w:asciiTheme="majorHAnsi" w:hAnsiTheme="majorHAnsi" w:cstheme="majorHAnsi"/>
          <w:b/>
          <w:bCs/>
          <w:color w:val="FF0000"/>
          <w:sz w:val="28"/>
          <w:szCs w:val="28"/>
          <w:lang w:val="en-US"/>
        </w:rPr>
      </w:pPr>
      <w:r w:rsidRPr="00A54E3A">
        <w:rPr>
          <w:rFonts w:asciiTheme="majorHAnsi" w:hAnsiTheme="majorHAnsi" w:cstheme="majorHAnsi"/>
          <w:b/>
          <w:bCs/>
          <w:color w:val="000000" w:themeColor="text1"/>
          <w:sz w:val="28"/>
          <w:szCs w:val="28"/>
          <w:lang w:val="en-US"/>
        </w:rPr>
        <w:t xml:space="preserve">TENDER DOCUMENTS </w:t>
      </w:r>
      <w:r w:rsidRPr="00792EB0">
        <w:rPr>
          <w:rFonts w:asciiTheme="majorHAnsi" w:hAnsiTheme="majorHAnsi" w:cstheme="majorHAnsi"/>
          <w:b/>
          <w:bCs/>
          <w:color w:val="FF0000"/>
          <w:sz w:val="28"/>
          <w:szCs w:val="28"/>
          <w:lang w:val="en-US"/>
        </w:rPr>
        <w:t xml:space="preserve">- STRICTLY CONFIDENTIAL AND USED STRICTLY FOR THIS COURSE STUDY ONLY </w:t>
      </w:r>
    </w:p>
    <w:p w14:paraId="5C02DBE2" w14:textId="77777777" w:rsidR="002C407E" w:rsidRDefault="002C407E" w:rsidP="002C407E">
      <w:pPr>
        <w:spacing w:line="276" w:lineRule="auto"/>
        <w:rPr>
          <w:rFonts w:asciiTheme="majorHAnsi" w:hAnsiTheme="majorHAnsi" w:cstheme="majorHAnsi"/>
          <w:sz w:val="28"/>
          <w:szCs w:val="28"/>
          <w:lang w:val="en-US"/>
        </w:rPr>
      </w:pPr>
      <w:r>
        <w:rPr>
          <w:rFonts w:asciiTheme="majorHAnsi" w:hAnsiTheme="majorHAnsi" w:cstheme="majorHAnsi"/>
          <w:sz w:val="28"/>
          <w:szCs w:val="28"/>
          <w:lang w:val="en-US"/>
        </w:rPr>
        <w:t>TENDER FORM</w:t>
      </w:r>
    </w:p>
    <w:p w14:paraId="74BA4F54" w14:textId="77777777" w:rsidR="002C407E" w:rsidRDefault="002C407E" w:rsidP="002C407E">
      <w:pPr>
        <w:spacing w:line="276" w:lineRule="auto"/>
        <w:rPr>
          <w:rFonts w:asciiTheme="majorHAnsi" w:hAnsiTheme="majorHAnsi" w:cstheme="majorHAnsi"/>
          <w:sz w:val="28"/>
          <w:szCs w:val="28"/>
          <w:lang w:val="en-US"/>
        </w:rPr>
      </w:pPr>
    </w:p>
    <w:tbl>
      <w:tblPr>
        <w:tblStyle w:val="TableGrid"/>
        <w:tblW w:w="0" w:type="auto"/>
        <w:tblLook w:val="04A0" w:firstRow="1" w:lastRow="0" w:firstColumn="1" w:lastColumn="0" w:noHBand="0" w:noVBand="1"/>
      </w:tblPr>
      <w:tblGrid>
        <w:gridCol w:w="1405"/>
        <w:gridCol w:w="5586"/>
      </w:tblGrid>
      <w:tr w:rsidR="002C407E" w:rsidRPr="00D22E95" w14:paraId="5B48BCC2" w14:textId="77777777" w:rsidTr="00FA2E1E">
        <w:tc>
          <w:tcPr>
            <w:tcW w:w="0" w:type="auto"/>
          </w:tcPr>
          <w:p w14:paraId="2A824EBD"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hAnsiTheme="majorHAnsi" w:cstheme="majorHAnsi"/>
                <w:sz w:val="20"/>
                <w:szCs w:val="20"/>
                <w:lang w:val="en-US"/>
              </w:rPr>
              <w:t>CONTRACT NO</w:t>
            </w:r>
          </w:p>
        </w:tc>
        <w:tc>
          <w:tcPr>
            <w:tcW w:w="0" w:type="auto"/>
          </w:tcPr>
          <w:p w14:paraId="64138100"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hAnsiTheme="majorHAnsi" w:cstheme="majorHAnsi"/>
                <w:sz w:val="20"/>
                <w:szCs w:val="20"/>
                <w:lang w:val="en-US"/>
              </w:rPr>
              <w:t>2023-01</w:t>
            </w:r>
          </w:p>
        </w:tc>
      </w:tr>
      <w:tr w:rsidR="002C407E" w:rsidRPr="00D22E95" w14:paraId="393285D2" w14:textId="77777777" w:rsidTr="00FA2E1E">
        <w:tc>
          <w:tcPr>
            <w:tcW w:w="0" w:type="auto"/>
          </w:tcPr>
          <w:p w14:paraId="107E3D90"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hAnsiTheme="majorHAnsi" w:cstheme="majorHAnsi"/>
                <w:sz w:val="20"/>
                <w:szCs w:val="20"/>
                <w:lang w:val="en-US"/>
              </w:rPr>
              <w:t>CONTRACT</w:t>
            </w:r>
          </w:p>
        </w:tc>
        <w:tc>
          <w:tcPr>
            <w:tcW w:w="0" w:type="auto"/>
          </w:tcPr>
          <w:p w14:paraId="560C840B"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eastAsia="Times New Roman" w:hAnsiTheme="majorHAnsi" w:cstheme="majorHAnsi"/>
                <w:color w:val="000000" w:themeColor="text1"/>
                <w:sz w:val="20"/>
                <w:szCs w:val="20"/>
                <w:lang w:eastAsia="en-GB"/>
              </w:rPr>
              <w:t>RESIDENTIAL BUILD/RENOVATE – KITCHEN, PANTRY AND LAUNDRY</w:t>
            </w:r>
          </w:p>
        </w:tc>
      </w:tr>
      <w:tr w:rsidR="002C407E" w:rsidRPr="00D22E95" w14:paraId="7795DF71" w14:textId="77777777" w:rsidTr="00FA2E1E">
        <w:tc>
          <w:tcPr>
            <w:tcW w:w="0" w:type="auto"/>
          </w:tcPr>
          <w:p w14:paraId="62448B60"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hAnsiTheme="majorHAnsi" w:cstheme="majorHAnsi"/>
                <w:sz w:val="20"/>
                <w:szCs w:val="20"/>
                <w:lang w:val="en-US"/>
              </w:rPr>
              <w:t>CLOSE DATE</w:t>
            </w:r>
          </w:p>
        </w:tc>
        <w:tc>
          <w:tcPr>
            <w:tcW w:w="0" w:type="auto"/>
          </w:tcPr>
          <w:p w14:paraId="7AA3C3A7"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eastAsia="Times New Roman" w:hAnsiTheme="majorHAnsi" w:cstheme="majorHAnsi"/>
                <w:color w:val="000000" w:themeColor="text1"/>
                <w:sz w:val="20"/>
                <w:szCs w:val="20"/>
                <w:lang w:eastAsia="en-GB"/>
              </w:rPr>
              <w:t>15/01/2023 by 12:00pm</w:t>
            </w:r>
          </w:p>
        </w:tc>
      </w:tr>
    </w:tbl>
    <w:p w14:paraId="4BA9E2F8" w14:textId="77777777" w:rsidR="002C407E" w:rsidRPr="006630C2" w:rsidRDefault="002C407E" w:rsidP="002C407E">
      <w:pPr>
        <w:spacing w:line="276" w:lineRule="auto"/>
        <w:rPr>
          <w:rFonts w:asciiTheme="majorHAnsi" w:hAnsiTheme="majorHAnsi" w:cstheme="majorHAnsi"/>
          <w:sz w:val="28"/>
          <w:szCs w:val="28"/>
          <w:lang w:val="en-US"/>
        </w:rPr>
      </w:pPr>
    </w:p>
    <w:p w14:paraId="4F7513BE" w14:textId="77777777" w:rsidR="002C407E" w:rsidRDefault="002C407E" w:rsidP="002C407E">
      <w:pP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Tenders to be lodged to the address below:</w:t>
      </w:r>
    </w:p>
    <w:p w14:paraId="59833D15" w14:textId="77777777" w:rsidR="002C407E" w:rsidRDefault="002C407E" w:rsidP="002C407E">
      <w:pPr>
        <w:spacing w:line="276" w:lineRule="auto"/>
        <w:rPr>
          <w:rFonts w:asciiTheme="majorHAnsi" w:hAnsiTheme="majorHAnsi" w:cstheme="majorHAnsi"/>
          <w:color w:val="000000" w:themeColor="text1"/>
          <w:sz w:val="20"/>
          <w:szCs w:val="20"/>
        </w:rPr>
      </w:pPr>
    </w:p>
    <w:p w14:paraId="1ACB3F66" w14:textId="77777777" w:rsidR="002C407E" w:rsidRPr="00771032" w:rsidRDefault="002C407E" w:rsidP="002C407E">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Big Boss</w:t>
      </w:r>
    </w:p>
    <w:p w14:paraId="024BEDB2" w14:textId="77777777" w:rsidR="002C407E" w:rsidRPr="00771032" w:rsidRDefault="002C407E" w:rsidP="002C407E">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Managing Director</w:t>
      </w:r>
      <w:r w:rsidRPr="00C001F4">
        <w:rPr>
          <w:rFonts w:asciiTheme="majorHAnsi" w:eastAsia="Times New Roman" w:hAnsiTheme="majorHAnsi" w:cstheme="majorHAnsi"/>
          <w:color w:val="000000" w:themeColor="text1"/>
          <w:sz w:val="20"/>
          <w:szCs w:val="20"/>
          <w:lang w:eastAsia="en-GB"/>
        </w:rPr>
        <w:br/>
      </w:r>
      <w:r w:rsidRPr="00771032">
        <w:rPr>
          <w:rFonts w:asciiTheme="majorHAnsi" w:eastAsia="Times New Roman" w:hAnsiTheme="majorHAnsi" w:cstheme="majorHAnsi"/>
          <w:color w:val="000000" w:themeColor="text1"/>
          <w:sz w:val="20"/>
          <w:szCs w:val="20"/>
          <w:lang w:eastAsia="en-GB"/>
        </w:rPr>
        <w:t xml:space="preserve">ABC </w:t>
      </w:r>
      <w:r>
        <w:rPr>
          <w:rFonts w:asciiTheme="majorHAnsi" w:eastAsia="Times New Roman" w:hAnsiTheme="majorHAnsi" w:cstheme="majorHAnsi"/>
          <w:color w:val="000000" w:themeColor="text1"/>
          <w:sz w:val="20"/>
          <w:szCs w:val="20"/>
          <w:lang w:eastAsia="en-GB"/>
        </w:rPr>
        <w:t>RES</w:t>
      </w:r>
      <w:r w:rsidRPr="00771032">
        <w:rPr>
          <w:rFonts w:asciiTheme="majorHAnsi" w:eastAsia="Times New Roman" w:hAnsiTheme="majorHAnsi" w:cstheme="majorHAnsi"/>
          <w:color w:val="000000" w:themeColor="text1"/>
          <w:sz w:val="20"/>
          <w:szCs w:val="20"/>
          <w:lang w:eastAsia="en-GB"/>
        </w:rPr>
        <w:t xml:space="preserve"> COMPANY</w:t>
      </w:r>
    </w:p>
    <w:p w14:paraId="35EA7DA3" w14:textId="77777777" w:rsidR="002C407E" w:rsidRPr="00771032" w:rsidRDefault="002C407E" w:rsidP="002C407E">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1 STREET, ABC LAND, QLD</w:t>
      </w:r>
    </w:p>
    <w:p w14:paraId="7FE2A3FD" w14:textId="77777777" w:rsidR="002C407E" w:rsidRDefault="002C407E" w:rsidP="002C407E">
      <w:pPr>
        <w:spacing w:line="276" w:lineRule="auto"/>
        <w:rPr>
          <w:rFonts w:asciiTheme="majorHAnsi" w:hAnsiTheme="majorHAnsi" w:cstheme="majorHAnsi"/>
          <w:color w:val="000000" w:themeColor="text1"/>
          <w:sz w:val="20"/>
          <w:szCs w:val="20"/>
        </w:rPr>
      </w:pPr>
      <w:r w:rsidRPr="00C001F4">
        <w:rPr>
          <w:rFonts w:asciiTheme="majorHAnsi" w:eastAsia="Times New Roman" w:hAnsiTheme="majorHAnsi" w:cstheme="majorHAnsi"/>
          <w:color w:val="000000" w:themeColor="text1"/>
          <w:sz w:val="20"/>
          <w:szCs w:val="20"/>
          <w:lang w:eastAsia="en-GB"/>
        </w:rPr>
        <w:t>Australia</w:t>
      </w:r>
    </w:p>
    <w:p w14:paraId="34BA2695" w14:textId="77777777" w:rsidR="002C407E" w:rsidRDefault="002C407E" w:rsidP="002C407E">
      <w:pPr>
        <w:spacing w:line="276" w:lineRule="auto"/>
        <w:rPr>
          <w:rFonts w:asciiTheme="majorHAnsi" w:hAnsiTheme="majorHAnsi" w:cstheme="majorHAnsi"/>
          <w:color w:val="000000" w:themeColor="text1"/>
          <w:sz w:val="20"/>
          <w:szCs w:val="20"/>
        </w:rPr>
      </w:pPr>
    </w:p>
    <w:p w14:paraId="6466FDC4" w14:textId="77777777" w:rsidR="002C407E" w:rsidRDefault="002C407E" w:rsidP="002C407E">
      <w:pPr>
        <w:spacing w:line="276" w:lineRule="auto"/>
        <w:rPr>
          <w:rFonts w:asciiTheme="majorHAnsi" w:hAnsiTheme="majorHAnsi" w:cstheme="majorHAnsi"/>
          <w:color w:val="000000" w:themeColor="text1"/>
          <w:sz w:val="20"/>
          <w:szCs w:val="20"/>
        </w:rPr>
      </w:pPr>
      <w:r w:rsidRPr="00A3593C">
        <w:rPr>
          <w:rFonts w:asciiTheme="majorHAnsi" w:hAnsiTheme="majorHAnsi" w:cstheme="majorHAnsi"/>
          <w:color w:val="000000" w:themeColor="text1"/>
          <w:sz w:val="20"/>
          <w:szCs w:val="20"/>
        </w:rPr>
        <w:t xml:space="preserve">Tenders shall remain valid for a period of </w:t>
      </w:r>
      <w:r>
        <w:rPr>
          <w:rFonts w:asciiTheme="majorHAnsi" w:hAnsiTheme="majorHAnsi" w:cstheme="majorHAnsi"/>
          <w:color w:val="000000" w:themeColor="text1"/>
          <w:sz w:val="20"/>
          <w:szCs w:val="20"/>
        </w:rPr>
        <w:t xml:space="preserve">thirty </w:t>
      </w:r>
      <w:r w:rsidRPr="00A3593C">
        <w:rPr>
          <w:rFonts w:asciiTheme="majorHAnsi" w:hAnsiTheme="majorHAnsi" w:cstheme="majorHAnsi"/>
          <w:color w:val="000000" w:themeColor="text1"/>
          <w:sz w:val="20"/>
          <w:szCs w:val="20"/>
        </w:rPr>
        <w:t>(</w:t>
      </w:r>
      <w:r>
        <w:rPr>
          <w:rFonts w:asciiTheme="majorHAnsi" w:hAnsiTheme="majorHAnsi" w:cstheme="majorHAnsi"/>
          <w:color w:val="000000" w:themeColor="text1"/>
          <w:sz w:val="20"/>
          <w:szCs w:val="20"/>
        </w:rPr>
        <w:t>3</w:t>
      </w:r>
      <w:r w:rsidRPr="00A3593C">
        <w:rPr>
          <w:rFonts w:asciiTheme="majorHAnsi" w:hAnsiTheme="majorHAnsi" w:cstheme="majorHAnsi"/>
          <w:color w:val="000000" w:themeColor="text1"/>
          <w:sz w:val="20"/>
          <w:szCs w:val="20"/>
        </w:rPr>
        <w:t>0) days from the closing of tenders.</w:t>
      </w:r>
    </w:p>
    <w:p w14:paraId="5E2227A9" w14:textId="77777777" w:rsidR="002C407E" w:rsidRDefault="002C407E" w:rsidP="002C407E">
      <w:pPr>
        <w:rPr>
          <w:rFonts w:asciiTheme="majorHAnsi" w:hAnsiTheme="majorHAnsi" w:cstheme="majorHAnsi"/>
          <w:color w:val="000000" w:themeColor="text1"/>
          <w:sz w:val="28"/>
          <w:szCs w:val="28"/>
          <w:lang w:val="en-US"/>
        </w:rPr>
      </w:pPr>
    </w:p>
    <w:p w14:paraId="5F5867F8"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THIS SECTION COMPLETED BY THE TENDERER – Knights CBI</w:t>
      </w:r>
    </w:p>
    <w:p w14:paraId="5D996C4F"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I/We, the undersigned, having examined and acquired an actual knowledge of the whole of this contract document do hereby tender to perform the whole of the Works described in, and in accordance with, the document in the amount of $164681</w:t>
      </w:r>
    </w:p>
    <w:p w14:paraId="61DCFD05"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 (One hundred and </w:t>
      </w:r>
      <w:proofErr w:type="gramStart"/>
      <w:r w:rsidRPr="005A448C">
        <w:rPr>
          <w:rFonts w:asciiTheme="majorHAnsi" w:hAnsiTheme="majorHAnsi" w:cstheme="majorHAnsi"/>
          <w:color w:val="000000" w:themeColor="text1"/>
          <w:sz w:val="20"/>
          <w:szCs w:val="20"/>
          <w:lang w:val="en-US"/>
        </w:rPr>
        <w:t>sixty four</w:t>
      </w:r>
      <w:proofErr w:type="gramEnd"/>
      <w:r w:rsidRPr="005A448C">
        <w:rPr>
          <w:rFonts w:asciiTheme="majorHAnsi" w:hAnsiTheme="majorHAnsi" w:cstheme="majorHAnsi"/>
          <w:color w:val="000000" w:themeColor="text1"/>
          <w:sz w:val="20"/>
          <w:szCs w:val="20"/>
          <w:lang w:val="en-US"/>
        </w:rPr>
        <w:t xml:space="preserve"> thousand, six hundred and eighty one dollars including GST) </w:t>
      </w:r>
    </w:p>
    <w:p w14:paraId="75E39F5A"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15/1/2023</w:t>
      </w:r>
    </w:p>
    <w:p w14:paraId="3865272C"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lastRenderedPageBreak/>
        <w:t>Name Noreen Abu-Obeid</w:t>
      </w:r>
      <w:r w:rsidRPr="005A448C">
        <w:rPr>
          <w:rFonts w:asciiTheme="majorHAnsi" w:hAnsiTheme="majorHAnsi" w:cstheme="majorHAnsi"/>
          <w:color w:val="000000" w:themeColor="text1"/>
          <w:sz w:val="20"/>
          <w:szCs w:val="20"/>
          <w:lang w:val="en-US"/>
        </w:rPr>
        <w:br/>
        <w:t>On behalf of Knights CBI</w:t>
      </w:r>
    </w:p>
    <w:p w14:paraId="1B9C96FB"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ABN-12345678910 </w:t>
      </w:r>
    </w:p>
    <w:p w14:paraId="6158E669"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Postal Address Knights CBI, 123 </w:t>
      </w:r>
      <w:proofErr w:type="spellStart"/>
      <w:r w:rsidRPr="005A448C">
        <w:rPr>
          <w:rFonts w:asciiTheme="majorHAnsi" w:hAnsiTheme="majorHAnsi" w:cstheme="majorHAnsi"/>
          <w:color w:val="000000" w:themeColor="text1"/>
          <w:sz w:val="20"/>
          <w:szCs w:val="20"/>
          <w:lang w:val="en-US"/>
        </w:rPr>
        <w:t>Mystreet</w:t>
      </w:r>
      <w:proofErr w:type="spellEnd"/>
      <w:r w:rsidRPr="005A448C">
        <w:rPr>
          <w:rFonts w:asciiTheme="majorHAnsi" w:hAnsiTheme="majorHAnsi" w:cstheme="majorHAnsi"/>
          <w:color w:val="000000" w:themeColor="text1"/>
          <w:sz w:val="20"/>
          <w:szCs w:val="20"/>
          <w:lang w:val="en-US"/>
        </w:rPr>
        <w:t xml:space="preserve">, </w:t>
      </w:r>
      <w:proofErr w:type="spellStart"/>
      <w:r w:rsidRPr="005A448C">
        <w:rPr>
          <w:rFonts w:asciiTheme="majorHAnsi" w:hAnsiTheme="majorHAnsi" w:cstheme="majorHAnsi"/>
          <w:color w:val="000000" w:themeColor="text1"/>
          <w:sz w:val="20"/>
          <w:szCs w:val="20"/>
          <w:lang w:val="en-US"/>
        </w:rPr>
        <w:t>Myland</w:t>
      </w:r>
      <w:proofErr w:type="spellEnd"/>
      <w:r w:rsidRPr="005A448C">
        <w:rPr>
          <w:rFonts w:asciiTheme="majorHAnsi" w:hAnsiTheme="majorHAnsi" w:cstheme="majorHAnsi"/>
          <w:color w:val="000000" w:themeColor="text1"/>
          <w:sz w:val="20"/>
          <w:szCs w:val="20"/>
          <w:lang w:val="en-US"/>
        </w:rPr>
        <w:t>, QLD</w:t>
      </w:r>
    </w:p>
    <w:p w14:paraId="2A8C3212"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Telephone 1234567</w:t>
      </w:r>
    </w:p>
    <w:p w14:paraId="5F69B3E7"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Print Name: Noreen Abu-Obeid</w:t>
      </w:r>
      <w:r w:rsidRPr="005A448C">
        <w:rPr>
          <w:rFonts w:asciiTheme="majorHAnsi" w:hAnsiTheme="majorHAnsi" w:cstheme="majorHAnsi"/>
          <w:color w:val="000000" w:themeColor="text1"/>
          <w:sz w:val="20"/>
          <w:szCs w:val="20"/>
          <w:lang w:val="en-US"/>
        </w:rPr>
        <w:br/>
        <w:t>(Full Name of Firm/Individual): Knights CBI</w:t>
      </w:r>
    </w:p>
    <w:p w14:paraId="75279D2D"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Signature:  NAO</w:t>
      </w:r>
    </w:p>
    <w:p w14:paraId="0BC5B5A5"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12/12/2022</w:t>
      </w:r>
    </w:p>
    <w:p w14:paraId="3AD63CCE"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Witness: HIM</w:t>
      </w:r>
    </w:p>
    <w:p w14:paraId="47E777B6" w14:textId="77777777" w:rsidR="002C407E" w:rsidRPr="005A448C" w:rsidRDefault="002C407E" w:rsidP="002C407E">
      <w:pPr>
        <w:rPr>
          <w:rFonts w:asciiTheme="majorHAnsi" w:hAnsiTheme="majorHAnsi" w:cstheme="majorHAnsi"/>
          <w:color w:val="000000" w:themeColor="text1"/>
          <w:sz w:val="20"/>
          <w:szCs w:val="20"/>
          <w:lang w:val="en-US"/>
        </w:rPr>
      </w:pPr>
    </w:p>
    <w:p w14:paraId="15E868E5" w14:textId="77777777" w:rsidR="002C407E" w:rsidRPr="005A448C" w:rsidRDefault="002C407E" w:rsidP="002C407E">
      <w:pPr>
        <w:rPr>
          <w:rFonts w:asciiTheme="majorHAnsi" w:hAnsiTheme="majorHAnsi" w:cstheme="majorHAnsi"/>
          <w:color w:val="000000" w:themeColor="text1"/>
          <w:sz w:val="20"/>
          <w:szCs w:val="20"/>
          <w:lang w:val="en-US"/>
        </w:rPr>
      </w:pPr>
    </w:p>
    <w:p w14:paraId="100CE2A0" w14:textId="77777777" w:rsidR="002C407E" w:rsidRPr="005A448C" w:rsidRDefault="002C407E" w:rsidP="002C407E">
      <w:pPr>
        <w:rPr>
          <w:rFonts w:asciiTheme="majorHAnsi" w:hAnsiTheme="majorHAnsi" w:cstheme="majorHAnsi"/>
          <w:color w:val="000000" w:themeColor="text1"/>
          <w:sz w:val="20"/>
          <w:szCs w:val="20"/>
          <w:lang w:val="en-US"/>
        </w:rPr>
      </w:pPr>
    </w:p>
    <w:p w14:paraId="595EC7E6"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DECLARATION</w:t>
      </w:r>
    </w:p>
    <w:p w14:paraId="2427B01A" w14:textId="77777777" w:rsidR="002C407E" w:rsidRPr="005A448C" w:rsidRDefault="002C407E" w:rsidP="002C407E">
      <w:pPr>
        <w:rPr>
          <w:rFonts w:asciiTheme="majorHAnsi" w:hAnsiTheme="majorHAnsi" w:cstheme="majorHAnsi"/>
          <w:color w:val="000000" w:themeColor="text1"/>
          <w:sz w:val="20"/>
          <w:szCs w:val="20"/>
          <w:lang w:val="en-US"/>
        </w:rPr>
      </w:pPr>
    </w:p>
    <w:p w14:paraId="219B9E5A"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All Submitted information will be treated as confidential. </w:t>
      </w:r>
    </w:p>
    <w:p w14:paraId="6A16B26B"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I, NOREEN ABU-OBEID (Print </w:t>
      </w:r>
      <w:proofErr w:type="gramStart"/>
      <w:r w:rsidRPr="005A448C">
        <w:rPr>
          <w:rFonts w:asciiTheme="majorHAnsi" w:hAnsiTheme="majorHAnsi" w:cstheme="majorHAnsi"/>
          <w:color w:val="000000" w:themeColor="text1"/>
          <w:sz w:val="20"/>
          <w:szCs w:val="20"/>
        </w:rPr>
        <w:t>name )</w:t>
      </w:r>
      <w:proofErr w:type="gramEnd"/>
      <w:r w:rsidRPr="005A448C">
        <w:rPr>
          <w:rFonts w:asciiTheme="majorHAnsi" w:hAnsiTheme="majorHAnsi" w:cstheme="majorHAnsi"/>
          <w:color w:val="000000" w:themeColor="text1"/>
          <w:sz w:val="20"/>
          <w:szCs w:val="20"/>
        </w:rPr>
        <w:t xml:space="preserve">, of Knights CBI (Tendering Organisation), do hereby solemnly declare and affirm the following ; </w:t>
      </w:r>
    </w:p>
    <w:p w14:paraId="03C796E8"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I hold the position of Estimator/Contracts Administrator/Project </w:t>
      </w:r>
      <w:proofErr w:type="gramStart"/>
      <w:r w:rsidRPr="005A448C">
        <w:rPr>
          <w:rFonts w:asciiTheme="majorHAnsi" w:hAnsiTheme="majorHAnsi" w:cstheme="majorHAnsi"/>
          <w:color w:val="000000" w:themeColor="text1"/>
          <w:sz w:val="20"/>
          <w:szCs w:val="20"/>
        </w:rPr>
        <w:t>Manager, and</w:t>
      </w:r>
      <w:proofErr w:type="gramEnd"/>
      <w:r w:rsidRPr="005A448C">
        <w:rPr>
          <w:rFonts w:asciiTheme="majorHAnsi" w:hAnsiTheme="majorHAnsi" w:cstheme="majorHAnsi"/>
          <w:color w:val="000000" w:themeColor="text1"/>
          <w:sz w:val="20"/>
          <w:szCs w:val="20"/>
        </w:rPr>
        <w:t xml:space="preserve"> am duly authorised by the tendering organisation to lawfully proclaim the following and, after having made due inquiry believe the following to be completely accurate to the best of my knowledge. </w:t>
      </w:r>
    </w:p>
    <w:p w14:paraId="1AF4E234"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Neither the Tenderer nor the Tenderer’s Agents have entered into any contract or agreement to offer payment of any kind to a trade association, representative of the Superintendent or representative of the </w:t>
      </w:r>
      <w:proofErr w:type="gramStart"/>
      <w:r w:rsidRPr="005A448C">
        <w:rPr>
          <w:rFonts w:asciiTheme="majorHAnsi" w:hAnsiTheme="majorHAnsi" w:cstheme="majorHAnsi"/>
          <w:color w:val="000000" w:themeColor="text1"/>
          <w:sz w:val="20"/>
          <w:szCs w:val="20"/>
        </w:rPr>
        <w:t>Principal</w:t>
      </w:r>
      <w:proofErr w:type="gramEnd"/>
      <w:r w:rsidRPr="005A448C">
        <w:rPr>
          <w:rFonts w:asciiTheme="majorHAnsi" w:hAnsiTheme="majorHAnsi" w:cstheme="majorHAnsi"/>
          <w:color w:val="000000" w:themeColor="text1"/>
          <w:sz w:val="20"/>
          <w:szCs w:val="20"/>
        </w:rPr>
        <w:t xml:space="preserve"> in the event of a winning tender by this Organisation. </w:t>
      </w:r>
    </w:p>
    <w:p w14:paraId="3F96A6E7"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Neither the Tenderer nor the Tenderer’s Agents have had any knowledge of the price of tenders submitted by </w:t>
      </w:r>
      <w:proofErr w:type="spellStart"/>
      <w:proofErr w:type="gramStart"/>
      <w:r w:rsidRPr="005A448C">
        <w:rPr>
          <w:rFonts w:asciiTheme="majorHAnsi" w:hAnsiTheme="majorHAnsi" w:cstheme="majorHAnsi"/>
          <w:color w:val="000000" w:themeColor="text1"/>
          <w:sz w:val="20"/>
          <w:szCs w:val="20"/>
        </w:rPr>
        <w:t>it’s</w:t>
      </w:r>
      <w:proofErr w:type="spellEnd"/>
      <w:proofErr w:type="gramEnd"/>
      <w:r w:rsidRPr="005A448C">
        <w:rPr>
          <w:rFonts w:asciiTheme="majorHAnsi" w:hAnsiTheme="majorHAnsi" w:cstheme="majorHAnsi"/>
          <w:color w:val="000000" w:themeColor="text1"/>
          <w:sz w:val="20"/>
          <w:szCs w:val="20"/>
        </w:rPr>
        <w:t xml:space="preserve"> competitors nor did the Tenderer furnish the price of the enclosed tender to any source external to the Tendering Organisation prior to the close of the tender date as specified within this Contract. </w:t>
      </w:r>
    </w:p>
    <w:p w14:paraId="118DC6BC"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Neither the Tenderer nor the Tenderer’s Agents have entered into any contract or agreement to offer payment of any kind to an unsuccessful Tenderer in the event of a winning tender. </w:t>
      </w:r>
    </w:p>
    <w:p w14:paraId="070DD379"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The Tenderer is not aware of any facts which would affect the decision of the </w:t>
      </w:r>
      <w:proofErr w:type="gramStart"/>
      <w:r w:rsidRPr="005A448C">
        <w:rPr>
          <w:rFonts w:asciiTheme="majorHAnsi" w:hAnsiTheme="majorHAnsi" w:cstheme="majorHAnsi"/>
          <w:color w:val="000000" w:themeColor="text1"/>
          <w:sz w:val="20"/>
          <w:szCs w:val="20"/>
        </w:rPr>
        <w:t>Principal</w:t>
      </w:r>
      <w:proofErr w:type="gramEnd"/>
      <w:r w:rsidRPr="005A448C">
        <w:rPr>
          <w:rFonts w:asciiTheme="majorHAnsi" w:hAnsiTheme="majorHAnsi" w:cstheme="majorHAnsi"/>
          <w:color w:val="000000" w:themeColor="text1"/>
          <w:sz w:val="20"/>
          <w:szCs w:val="20"/>
        </w:rPr>
        <w:t xml:space="preserve"> in accepting the tender nor has the Tenderer attempted to acquire information relevant to the tender award process by soliciting the Principal, the Superintendent or their Representative’s Agents. </w:t>
      </w:r>
    </w:p>
    <w:p w14:paraId="38766CC6"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Neither the Tenderer nor the Tenderer’s Agents have entered into any agreement with other Tenderers or third party which results in a payment of unsuccessful Tenderer’s fees. </w:t>
      </w:r>
    </w:p>
    <w:p w14:paraId="3237BB07"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The contents of this document are true and correct to the best of my knowledge and in no way have been written under duress of any form. </w:t>
      </w:r>
    </w:p>
    <w:p w14:paraId="1F0EBFE1"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I make this solemn declaration as to the matter aforesaid, according to the law in this behalf made, and subject to the punishment by law provided for any wilfully false statement in any such declaration. </w:t>
      </w:r>
    </w:p>
    <w:p w14:paraId="13E3E765"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Signature of </w:t>
      </w:r>
      <w:proofErr w:type="gramStart"/>
      <w:r w:rsidRPr="005A448C">
        <w:rPr>
          <w:rFonts w:asciiTheme="majorHAnsi" w:hAnsiTheme="majorHAnsi" w:cstheme="majorHAnsi"/>
          <w:color w:val="000000" w:themeColor="text1"/>
          <w:sz w:val="20"/>
          <w:szCs w:val="20"/>
        </w:rPr>
        <w:t>Tenderer :</w:t>
      </w:r>
      <w:proofErr w:type="gramEnd"/>
      <w:r w:rsidRPr="005A448C">
        <w:rPr>
          <w:rFonts w:asciiTheme="majorHAnsi" w:hAnsiTheme="majorHAnsi" w:cstheme="majorHAnsi"/>
          <w:color w:val="000000" w:themeColor="text1"/>
          <w:sz w:val="20"/>
          <w:szCs w:val="20"/>
        </w:rPr>
        <w:t xml:space="preserve"> NAO Subscribed and declared at : Knights CBI on This : 12th Day of December (Year)2022</w:t>
      </w:r>
    </w:p>
    <w:p w14:paraId="2930BA33"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lastRenderedPageBreak/>
        <w:t>Witness: HIM</w:t>
      </w:r>
    </w:p>
    <w:p w14:paraId="4D640C52" w14:textId="77777777" w:rsidR="002C407E" w:rsidRPr="005A448C" w:rsidRDefault="002C407E" w:rsidP="002C407E">
      <w:pPr>
        <w:pStyle w:val="NormalWeb"/>
        <w:rPr>
          <w:rFonts w:asciiTheme="majorHAnsi" w:hAnsiTheme="majorHAnsi" w:cstheme="majorHAnsi"/>
          <w:color w:val="000000" w:themeColor="text1"/>
          <w:sz w:val="20"/>
          <w:szCs w:val="20"/>
        </w:rPr>
      </w:pPr>
    </w:p>
    <w:p w14:paraId="12397ECF" w14:textId="77777777" w:rsidR="002C407E" w:rsidRPr="005A448C" w:rsidRDefault="002C407E" w:rsidP="002C407E">
      <w:pPr>
        <w:rPr>
          <w:rFonts w:asciiTheme="majorHAnsi" w:hAnsiTheme="majorHAnsi" w:cstheme="majorHAnsi"/>
          <w:color w:val="000000" w:themeColor="text1"/>
          <w:sz w:val="20"/>
          <w:szCs w:val="20"/>
          <w:lang w:val="en-US"/>
        </w:rPr>
      </w:pPr>
    </w:p>
    <w:p w14:paraId="42C27695"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BUSINESS STATUS</w:t>
      </w:r>
    </w:p>
    <w:p w14:paraId="394C127D" w14:textId="77777777" w:rsidR="002C407E" w:rsidRPr="005A448C" w:rsidRDefault="002C407E" w:rsidP="002C407E">
      <w:pPr>
        <w:rPr>
          <w:rFonts w:asciiTheme="majorHAnsi" w:hAnsiTheme="majorHAnsi" w:cstheme="majorHAnsi"/>
          <w:color w:val="000000" w:themeColor="text1"/>
          <w:sz w:val="28"/>
          <w:szCs w:val="28"/>
          <w:lang w:val="en-US"/>
        </w:rPr>
      </w:pPr>
    </w:p>
    <w:p w14:paraId="366E0F8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Company Name: Knights CBI</w:t>
      </w:r>
    </w:p>
    <w:p w14:paraId="37560715"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ABN-12345678910 </w:t>
      </w:r>
    </w:p>
    <w:p w14:paraId="7A5A7915"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Directors – </w:t>
      </w:r>
      <w:proofErr w:type="spellStart"/>
      <w:r w:rsidRPr="005A448C">
        <w:rPr>
          <w:rFonts w:asciiTheme="majorHAnsi" w:hAnsiTheme="majorHAnsi" w:cstheme="majorHAnsi"/>
          <w:color w:val="000000" w:themeColor="text1"/>
          <w:sz w:val="20"/>
          <w:szCs w:val="20"/>
          <w:lang w:val="en-US"/>
        </w:rPr>
        <w:t>xyz</w:t>
      </w:r>
      <w:proofErr w:type="spellEnd"/>
      <w:r w:rsidRPr="005A448C">
        <w:rPr>
          <w:rFonts w:asciiTheme="majorHAnsi" w:hAnsiTheme="majorHAnsi" w:cstheme="majorHAnsi"/>
          <w:color w:val="000000" w:themeColor="text1"/>
          <w:sz w:val="20"/>
          <w:szCs w:val="20"/>
          <w:lang w:val="en-US"/>
        </w:rPr>
        <w:t xml:space="preserve"> </w:t>
      </w:r>
    </w:p>
    <w:p w14:paraId="7BE40D4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Project manager – Noreen Abu-Obeid</w:t>
      </w:r>
    </w:p>
    <w:p w14:paraId="76DDE69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Estimator/Contract administrator – Noreen Abu-Obeid</w:t>
      </w:r>
    </w:p>
    <w:p w14:paraId="39E4C0B8"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Postal Address: Knights CBI, 123 </w:t>
      </w:r>
      <w:proofErr w:type="spellStart"/>
      <w:r w:rsidRPr="005A448C">
        <w:rPr>
          <w:rFonts w:asciiTheme="majorHAnsi" w:hAnsiTheme="majorHAnsi" w:cstheme="majorHAnsi"/>
          <w:color w:val="000000" w:themeColor="text1"/>
          <w:sz w:val="20"/>
          <w:szCs w:val="20"/>
          <w:lang w:val="en-US"/>
        </w:rPr>
        <w:t>Mystreet</w:t>
      </w:r>
      <w:proofErr w:type="spellEnd"/>
      <w:r w:rsidRPr="005A448C">
        <w:rPr>
          <w:rFonts w:asciiTheme="majorHAnsi" w:hAnsiTheme="majorHAnsi" w:cstheme="majorHAnsi"/>
          <w:color w:val="000000" w:themeColor="text1"/>
          <w:sz w:val="20"/>
          <w:szCs w:val="20"/>
          <w:lang w:val="en-US"/>
        </w:rPr>
        <w:t xml:space="preserve">, </w:t>
      </w:r>
      <w:proofErr w:type="spellStart"/>
      <w:r w:rsidRPr="005A448C">
        <w:rPr>
          <w:rFonts w:asciiTheme="majorHAnsi" w:hAnsiTheme="majorHAnsi" w:cstheme="majorHAnsi"/>
          <w:color w:val="000000" w:themeColor="text1"/>
          <w:sz w:val="20"/>
          <w:szCs w:val="20"/>
          <w:lang w:val="en-US"/>
        </w:rPr>
        <w:t>Myland</w:t>
      </w:r>
      <w:proofErr w:type="spellEnd"/>
      <w:r w:rsidRPr="005A448C">
        <w:rPr>
          <w:rFonts w:asciiTheme="majorHAnsi" w:hAnsiTheme="majorHAnsi" w:cstheme="majorHAnsi"/>
          <w:color w:val="000000" w:themeColor="text1"/>
          <w:sz w:val="20"/>
          <w:szCs w:val="20"/>
          <w:lang w:val="en-US"/>
        </w:rPr>
        <w:t>, QLD</w:t>
      </w:r>
    </w:p>
    <w:p w14:paraId="17C228CA"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Telephone 1234567</w:t>
      </w:r>
    </w:p>
    <w:p w14:paraId="0EA38DF9" w14:textId="77777777" w:rsidR="002C407E" w:rsidRPr="005A448C" w:rsidRDefault="002C407E" w:rsidP="002C407E">
      <w:pPr>
        <w:rPr>
          <w:rFonts w:asciiTheme="majorHAnsi" w:hAnsiTheme="majorHAnsi" w:cstheme="majorHAnsi"/>
          <w:color w:val="000000" w:themeColor="text1"/>
          <w:sz w:val="20"/>
          <w:szCs w:val="20"/>
          <w:lang w:val="en-US"/>
        </w:rPr>
      </w:pPr>
    </w:p>
    <w:p w14:paraId="338A52F6" w14:textId="77777777" w:rsidR="002C407E" w:rsidRPr="005A448C" w:rsidRDefault="002C407E" w:rsidP="002C407E">
      <w:pPr>
        <w:rPr>
          <w:rFonts w:asciiTheme="majorHAnsi" w:hAnsiTheme="majorHAnsi" w:cstheme="majorHAnsi"/>
          <w:color w:val="000000" w:themeColor="text1"/>
          <w:sz w:val="20"/>
          <w:szCs w:val="20"/>
          <w:lang w:val="en-US"/>
        </w:rPr>
      </w:pPr>
    </w:p>
    <w:p w14:paraId="5C9D8879" w14:textId="77777777" w:rsidR="002C407E" w:rsidRPr="005A448C" w:rsidRDefault="002C407E" w:rsidP="002C407E">
      <w:pPr>
        <w:rPr>
          <w:rFonts w:asciiTheme="majorHAnsi" w:hAnsiTheme="majorHAnsi" w:cstheme="majorHAnsi"/>
          <w:color w:val="000000" w:themeColor="text1"/>
          <w:sz w:val="20"/>
          <w:szCs w:val="20"/>
          <w:lang w:val="en-US"/>
        </w:rPr>
      </w:pPr>
    </w:p>
    <w:p w14:paraId="22897362"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 xml:space="preserve">CERTIFICATION </w:t>
      </w:r>
    </w:p>
    <w:p w14:paraId="0E1C3FE3"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I certify on behalf of Knights CBI (the Tenderer), that to the best of my knowledge: </w:t>
      </w:r>
    </w:p>
    <w:p w14:paraId="6CCB8D4D" w14:textId="77777777" w:rsidR="002C407E" w:rsidRPr="005A448C" w:rsidRDefault="002C407E" w:rsidP="002C407E">
      <w:pPr>
        <w:pStyle w:val="ListParagraph"/>
        <w:numPr>
          <w:ilvl w:val="0"/>
          <w:numId w:val="10"/>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none of the Proprietors, Directors, Managers have ever been </w:t>
      </w:r>
      <w:proofErr w:type="gramStart"/>
      <w:r w:rsidRPr="005A448C">
        <w:rPr>
          <w:rFonts w:asciiTheme="majorHAnsi" w:hAnsiTheme="majorHAnsi" w:cstheme="majorHAnsi"/>
          <w:color w:val="000000" w:themeColor="text1"/>
          <w:sz w:val="20"/>
          <w:szCs w:val="20"/>
          <w:lang w:val="en-US"/>
        </w:rPr>
        <w:t>bankrupt</w:t>
      </w:r>
      <w:proofErr w:type="gramEnd"/>
      <w:r w:rsidRPr="005A448C">
        <w:rPr>
          <w:rFonts w:asciiTheme="majorHAnsi" w:hAnsiTheme="majorHAnsi" w:cstheme="majorHAnsi"/>
          <w:color w:val="000000" w:themeColor="text1"/>
          <w:sz w:val="20"/>
          <w:szCs w:val="20"/>
          <w:lang w:val="en-US"/>
        </w:rPr>
        <w:t xml:space="preserve"> or a Director, Manager or Secretary of a Company that is being or has been wound up (whether voluntary or otherwise), and; </w:t>
      </w:r>
    </w:p>
    <w:p w14:paraId="57F8B8C2" w14:textId="77777777" w:rsidR="002C407E" w:rsidRPr="005A448C" w:rsidRDefault="002C407E" w:rsidP="002C407E">
      <w:pPr>
        <w:pStyle w:val="ListParagraph"/>
        <w:numPr>
          <w:ilvl w:val="0"/>
          <w:numId w:val="10"/>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the business is not trading under: </w:t>
      </w:r>
    </w:p>
    <w:p w14:paraId="7BD4D8FE" w14:textId="77777777" w:rsidR="002C407E" w:rsidRPr="005A448C" w:rsidRDefault="002C407E" w:rsidP="002C407E">
      <w:pPr>
        <w:pStyle w:val="ListParagraph"/>
        <w:numPr>
          <w:ilvl w:val="0"/>
          <w:numId w:val="11"/>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an arrangement and/or reconstruction (</w:t>
      </w:r>
      <w:proofErr w:type="spellStart"/>
      <w:r w:rsidRPr="005A448C">
        <w:rPr>
          <w:rFonts w:asciiTheme="majorHAnsi" w:hAnsiTheme="majorHAnsi" w:cstheme="majorHAnsi"/>
          <w:color w:val="000000" w:themeColor="text1"/>
          <w:sz w:val="20"/>
          <w:szCs w:val="20"/>
          <w:lang w:val="en-US"/>
        </w:rPr>
        <w:t>ie</w:t>
      </w:r>
      <w:proofErr w:type="spellEnd"/>
      <w:r w:rsidRPr="005A448C">
        <w:rPr>
          <w:rFonts w:asciiTheme="majorHAnsi" w:hAnsiTheme="majorHAnsi" w:cstheme="majorHAnsi"/>
          <w:color w:val="000000" w:themeColor="text1"/>
          <w:sz w:val="20"/>
          <w:szCs w:val="20"/>
          <w:lang w:val="en-US"/>
        </w:rPr>
        <w:t>. restructuring a public company)</w:t>
      </w:r>
    </w:p>
    <w:p w14:paraId="2F958568" w14:textId="77777777" w:rsidR="002C407E" w:rsidRPr="005A448C" w:rsidRDefault="002C407E" w:rsidP="002C407E">
      <w:pPr>
        <w:pStyle w:val="ListParagraph"/>
        <w:numPr>
          <w:ilvl w:val="0"/>
          <w:numId w:val="11"/>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receiver and management</w:t>
      </w:r>
    </w:p>
    <w:p w14:paraId="162BA772" w14:textId="77777777" w:rsidR="002C407E" w:rsidRPr="005A448C" w:rsidRDefault="002C407E" w:rsidP="002C407E">
      <w:pPr>
        <w:pStyle w:val="ListParagraph"/>
        <w:numPr>
          <w:ilvl w:val="0"/>
          <w:numId w:val="11"/>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official management</w:t>
      </w:r>
    </w:p>
    <w:p w14:paraId="23C390E4" w14:textId="77777777" w:rsidR="002C407E" w:rsidRPr="005A448C" w:rsidRDefault="002C407E" w:rsidP="002C407E">
      <w:pPr>
        <w:pStyle w:val="ListParagraph"/>
        <w:numPr>
          <w:ilvl w:val="0"/>
          <w:numId w:val="11"/>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an arrangement with creditors without sequestration (</w:t>
      </w:r>
      <w:proofErr w:type="spellStart"/>
      <w:proofErr w:type="gramStart"/>
      <w:r w:rsidRPr="005A448C">
        <w:rPr>
          <w:rFonts w:asciiTheme="majorHAnsi" w:hAnsiTheme="majorHAnsi" w:cstheme="majorHAnsi"/>
          <w:color w:val="000000" w:themeColor="text1"/>
          <w:sz w:val="20"/>
          <w:szCs w:val="20"/>
          <w:lang w:val="en-US"/>
        </w:rPr>
        <w:t>ie</w:t>
      </w:r>
      <w:proofErr w:type="spellEnd"/>
      <w:proofErr w:type="gramEnd"/>
      <w:r w:rsidRPr="005A448C">
        <w:rPr>
          <w:rFonts w:asciiTheme="majorHAnsi" w:hAnsiTheme="majorHAnsi" w:cstheme="majorHAnsi"/>
          <w:color w:val="000000" w:themeColor="text1"/>
          <w:sz w:val="20"/>
          <w:szCs w:val="20"/>
          <w:lang w:val="en-US"/>
        </w:rPr>
        <w:t xml:space="preserve"> without the proprietors being made bankrupt) </w:t>
      </w:r>
    </w:p>
    <w:p w14:paraId="209A317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Signed: NAO</w:t>
      </w:r>
    </w:p>
    <w:p w14:paraId="5667F293"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Date:15/1/2023</w:t>
      </w:r>
    </w:p>
    <w:p w14:paraId="6CD1DD85"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For: Knights CBI</w:t>
      </w:r>
    </w:p>
    <w:p w14:paraId="4A2C3BA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Position Held: Estimator/Contract administrator/Project Manager</w:t>
      </w:r>
    </w:p>
    <w:p w14:paraId="1DF8D407" w14:textId="77777777" w:rsidR="002C407E" w:rsidRPr="005A448C" w:rsidRDefault="002C407E" w:rsidP="002C407E">
      <w:pPr>
        <w:rPr>
          <w:rFonts w:asciiTheme="majorHAnsi" w:hAnsiTheme="majorHAnsi" w:cstheme="majorHAnsi"/>
          <w:color w:val="000000" w:themeColor="text1"/>
          <w:sz w:val="20"/>
          <w:szCs w:val="20"/>
          <w:lang w:val="en-US"/>
        </w:rPr>
      </w:pPr>
    </w:p>
    <w:p w14:paraId="6DEAD506" w14:textId="77777777" w:rsidR="002C407E" w:rsidRDefault="002C407E" w:rsidP="002C407E">
      <w:pPr>
        <w:rPr>
          <w:rFonts w:asciiTheme="majorHAnsi" w:hAnsiTheme="majorHAnsi" w:cstheme="majorHAnsi"/>
          <w:sz w:val="28"/>
          <w:szCs w:val="28"/>
          <w:lang w:val="en-US"/>
        </w:rPr>
      </w:pPr>
      <w:r>
        <w:rPr>
          <w:rFonts w:asciiTheme="majorHAnsi" w:hAnsiTheme="majorHAnsi" w:cstheme="majorHAnsi"/>
          <w:sz w:val="28"/>
          <w:szCs w:val="28"/>
          <w:lang w:val="en-US"/>
        </w:rPr>
        <w:t>BANK GUARANTEE REQUIREMENT</w:t>
      </w:r>
    </w:p>
    <w:p w14:paraId="64FB4821" w14:textId="77777777" w:rsidR="002C407E" w:rsidRDefault="002C407E" w:rsidP="002C407E">
      <w:pPr>
        <w:rPr>
          <w:rFonts w:asciiTheme="majorHAnsi" w:hAnsiTheme="majorHAnsi" w:cstheme="majorHAnsi"/>
          <w:sz w:val="20"/>
          <w:szCs w:val="20"/>
          <w:lang w:val="en-US"/>
        </w:rPr>
      </w:pPr>
    </w:p>
    <w:p w14:paraId="170B0B0F" w14:textId="77777777" w:rsidR="002C407E" w:rsidRDefault="002C407E" w:rsidP="002C407E">
      <w:pPr>
        <w:rPr>
          <w:rFonts w:asciiTheme="majorHAnsi" w:hAnsiTheme="majorHAnsi" w:cstheme="majorHAnsi"/>
          <w:sz w:val="20"/>
          <w:szCs w:val="20"/>
          <w:lang w:val="en-US"/>
        </w:rPr>
      </w:pPr>
      <w:r w:rsidRPr="00B90A9C">
        <w:rPr>
          <w:rFonts w:asciiTheme="majorHAnsi" w:hAnsiTheme="majorHAnsi" w:cstheme="majorHAnsi"/>
          <w:sz w:val="20"/>
          <w:szCs w:val="20"/>
          <w:lang w:val="en-US"/>
        </w:rPr>
        <w:t>All submitted</w:t>
      </w:r>
      <w:r>
        <w:rPr>
          <w:rFonts w:asciiTheme="majorHAnsi" w:hAnsiTheme="majorHAnsi" w:cstheme="majorHAnsi"/>
          <w:sz w:val="20"/>
          <w:szCs w:val="20"/>
          <w:lang w:val="en-US"/>
        </w:rPr>
        <w:t xml:space="preserve"> information will be treated as confidential</w:t>
      </w:r>
    </w:p>
    <w:p w14:paraId="1DB3F599"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 xml:space="preserve">Under the General conditions of the Contract for this Project, the progress payments issued by the Client to the Tenderer, Knights CBI, will be made </w:t>
      </w:r>
      <w:proofErr w:type="gramStart"/>
      <w:r>
        <w:rPr>
          <w:rFonts w:asciiTheme="majorHAnsi" w:hAnsiTheme="majorHAnsi" w:cstheme="majorHAnsi"/>
          <w:sz w:val="20"/>
          <w:szCs w:val="20"/>
          <w:lang w:val="en-US"/>
        </w:rPr>
        <w:t>on a monthly basis</w:t>
      </w:r>
      <w:proofErr w:type="gramEnd"/>
    </w:p>
    <w:p w14:paraId="1BE1BC6F" w14:textId="77777777" w:rsidR="002C407E" w:rsidRDefault="002C407E" w:rsidP="002C407E">
      <w:pPr>
        <w:rPr>
          <w:rFonts w:asciiTheme="majorHAnsi" w:hAnsiTheme="majorHAnsi" w:cstheme="majorHAnsi"/>
          <w:sz w:val="20"/>
          <w:szCs w:val="20"/>
          <w:lang w:val="en-US"/>
        </w:rPr>
      </w:pPr>
    </w:p>
    <w:p w14:paraId="3E06BD99"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PARTICULARS OF TENDERERS</w:t>
      </w:r>
    </w:p>
    <w:tbl>
      <w:tblPr>
        <w:tblStyle w:val="TableGrid"/>
        <w:tblW w:w="0" w:type="auto"/>
        <w:tblLook w:val="04A0" w:firstRow="1" w:lastRow="0" w:firstColumn="1" w:lastColumn="0" w:noHBand="0" w:noVBand="1"/>
      </w:tblPr>
      <w:tblGrid>
        <w:gridCol w:w="2317"/>
        <w:gridCol w:w="5184"/>
      </w:tblGrid>
      <w:tr w:rsidR="002C407E" w14:paraId="7A45C7D4" w14:textId="77777777" w:rsidTr="00FA2E1E">
        <w:tc>
          <w:tcPr>
            <w:tcW w:w="0" w:type="auto"/>
          </w:tcPr>
          <w:p w14:paraId="23A4772B"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Name of Tenderer</w:t>
            </w:r>
          </w:p>
        </w:tc>
        <w:tc>
          <w:tcPr>
            <w:tcW w:w="0" w:type="auto"/>
          </w:tcPr>
          <w:p w14:paraId="777C6544"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Knights CBI</w:t>
            </w:r>
          </w:p>
        </w:tc>
      </w:tr>
      <w:tr w:rsidR="002C407E" w14:paraId="56CC2854" w14:textId="77777777" w:rsidTr="00FA2E1E">
        <w:tc>
          <w:tcPr>
            <w:tcW w:w="0" w:type="auto"/>
          </w:tcPr>
          <w:p w14:paraId="62100008"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Address</w:t>
            </w:r>
          </w:p>
        </w:tc>
        <w:tc>
          <w:tcPr>
            <w:tcW w:w="0" w:type="auto"/>
          </w:tcPr>
          <w:p w14:paraId="1ADE2207" w14:textId="77777777" w:rsidR="002C407E" w:rsidRDefault="002C407E" w:rsidP="00FA2E1E">
            <w:pPr>
              <w:rPr>
                <w:rFonts w:asciiTheme="majorHAnsi" w:hAnsiTheme="majorHAnsi" w:cstheme="majorHAnsi"/>
                <w:sz w:val="20"/>
                <w:szCs w:val="20"/>
                <w:lang w:val="en-US"/>
              </w:rPr>
            </w:pPr>
            <w:r w:rsidRPr="005A448C">
              <w:rPr>
                <w:rFonts w:asciiTheme="majorHAnsi" w:hAnsiTheme="majorHAnsi" w:cstheme="majorHAnsi"/>
                <w:color w:val="000000" w:themeColor="text1"/>
                <w:sz w:val="20"/>
                <w:szCs w:val="20"/>
                <w:lang w:val="en-US"/>
              </w:rPr>
              <w:t xml:space="preserve">123 </w:t>
            </w:r>
            <w:proofErr w:type="spellStart"/>
            <w:r w:rsidRPr="005A448C">
              <w:rPr>
                <w:rFonts w:asciiTheme="majorHAnsi" w:hAnsiTheme="majorHAnsi" w:cstheme="majorHAnsi"/>
                <w:color w:val="000000" w:themeColor="text1"/>
                <w:sz w:val="20"/>
                <w:szCs w:val="20"/>
                <w:lang w:val="en-US"/>
              </w:rPr>
              <w:t>Mystreet</w:t>
            </w:r>
            <w:proofErr w:type="spellEnd"/>
            <w:r w:rsidRPr="005A448C">
              <w:rPr>
                <w:rFonts w:asciiTheme="majorHAnsi" w:hAnsiTheme="majorHAnsi" w:cstheme="majorHAnsi"/>
                <w:color w:val="000000" w:themeColor="text1"/>
                <w:sz w:val="20"/>
                <w:szCs w:val="20"/>
                <w:lang w:val="en-US"/>
              </w:rPr>
              <w:t xml:space="preserve">, </w:t>
            </w:r>
            <w:proofErr w:type="spellStart"/>
            <w:r w:rsidRPr="005A448C">
              <w:rPr>
                <w:rFonts w:asciiTheme="majorHAnsi" w:hAnsiTheme="majorHAnsi" w:cstheme="majorHAnsi"/>
                <w:color w:val="000000" w:themeColor="text1"/>
                <w:sz w:val="20"/>
                <w:szCs w:val="20"/>
                <w:lang w:val="en-US"/>
              </w:rPr>
              <w:t>Myland</w:t>
            </w:r>
            <w:proofErr w:type="spellEnd"/>
            <w:r w:rsidRPr="005A448C">
              <w:rPr>
                <w:rFonts w:asciiTheme="majorHAnsi" w:hAnsiTheme="majorHAnsi" w:cstheme="majorHAnsi"/>
                <w:color w:val="000000" w:themeColor="text1"/>
                <w:sz w:val="20"/>
                <w:szCs w:val="20"/>
                <w:lang w:val="en-US"/>
              </w:rPr>
              <w:t>, QLD</w:t>
            </w:r>
          </w:p>
        </w:tc>
      </w:tr>
      <w:tr w:rsidR="002C407E" w14:paraId="208C7C6E" w14:textId="77777777" w:rsidTr="00FA2E1E">
        <w:tc>
          <w:tcPr>
            <w:tcW w:w="0" w:type="auto"/>
          </w:tcPr>
          <w:p w14:paraId="71340AC9"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Phone</w:t>
            </w:r>
          </w:p>
        </w:tc>
        <w:tc>
          <w:tcPr>
            <w:tcW w:w="0" w:type="auto"/>
          </w:tcPr>
          <w:p w14:paraId="748EACEA"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1234567</w:t>
            </w:r>
          </w:p>
        </w:tc>
      </w:tr>
      <w:tr w:rsidR="002C407E" w14:paraId="3E406A20" w14:textId="77777777" w:rsidTr="00FA2E1E">
        <w:tc>
          <w:tcPr>
            <w:tcW w:w="0" w:type="auto"/>
          </w:tcPr>
          <w:p w14:paraId="488E3F55"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Name of Client</w:t>
            </w:r>
          </w:p>
        </w:tc>
        <w:tc>
          <w:tcPr>
            <w:tcW w:w="0" w:type="auto"/>
          </w:tcPr>
          <w:p w14:paraId="142082A3"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ABC RES COMPANY</w:t>
            </w:r>
          </w:p>
        </w:tc>
      </w:tr>
      <w:tr w:rsidR="002C407E" w14:paraId="0794D2D5" w14:textId="77777777" w:rsidTr="00FA2E1E">
        <w:tc>
          <w:tcPr>
            <w:tcW w:w="0" w:type="auto"/>
          </w:tcPr>
          <w:p w14:paraId="48342F55"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Contract Description</w:t>
            </w:r>
          </w:p>
        </w:tc>
        <w:tc>
          <w:tcPr>
            <w:tcW w:w="0" w:type="auto"/>
          </w:tcPr>
          <w:p w14:paraId="1508A453" w14:textId="77777777" w:rsidR="002C407E" w:rsidRDefault="002C407E" w:rsidP="00FA2E1E">
            <w:pPr>
              <w:autoSpaceDE w:val="0"/>
              <w:autoSpaceDN w:val="0"/>
              <w:adjustRightInd w:val="0"/>
              <w:rPr>
                <w:rFonts w:asciiTheme="majorHAnsi" w:hAnsiTheme="majorHAnsi" w:cstheme="majorHAnsi"/>
                <w:sz w:val="20"/>
                <w:szCs w:val="20"/>
                <w:lang w:val="en-US"/>
              </w:rPr>
            </w:pPr>
            <w:r w:rsidRPr="006A19B9">
              <w:rPr>
                <w:rFonts w:asciiTheme="majorHAnsi" w:eastAsia="Times New Roman" w:hAnsiTheme="majorHAnsi" w:cstheme="majorHAnsi"/>
                <w:color w:val="000000" w:themeColor="text1"/>
                <w:sz w:val="20"/>
                <w:szCs w:val="20"/>
                <w:lang w:eastAsia="en-GB"/>
              </w:rPr>
              <w:t xml:space="preserve">RESIDENTIAL BUILD/RENOVATE – </w:t>
            </w:r>
            <w:r>
              <w:rPr>
                <w:rFonts w:asciiTheme="majorHAnsi" w:eastAsia="Times New Roman" w:hAnsiTheme="majorHAnsi" w:cstheme="majorHAnsi"/>
                <w:color w:val="000000" w:themeColor="text1"/>
                <w:sz w:val="20"/>
                <w:szCs w:val="20"/>
                <w:lang w:eastAsia="en-GB"/>
              </w:rPr>
              <w:t>Kitchen, Pantry and Laundry</w:t>
            </w:r>
          </w:p>
        </w:tc>
      </w:tr>
      <w:tr w:rsidR="002C407E" w14:paraId="3E735359" w14:textId="77777777" w:rsidTr="00FA2E1E">
        <w:tc>
          <w:tcPr>
            <w:tcW w:w="0" w:type="auto"/>
          </w:tcPr>
          <w:p w14:paraId="7368DE36"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Project Duration (months)</w:t>
            </w:r>
          </w:p>
        </w:tc>
        <w:tc>
          <w:tcPr>
            <w:tcW w:w="0" w:type="auto"/>
          </w:tcPr>
          <w:p w14:paraId="1921BD99"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Two months </w:t>
            </w:r>
          </w:p>
        </w:tc>
      </w:tr>
      <w:tr w:rsidR="002C407E" w14:paraId="779D3F08" w14:textId="77777777" w:rsidTr="00FA2E1E">
        <w:tc>
          <w:tcPr>
            <w:tcW w:w="0" w:type="auto"/>
          </w:tcPr>
          <w:p w14:paraId="69516315"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Tender Price</w:t>
            </w:r>
          </w:p>
        </w:tc>
        <w:tc>
          <w:tcPr>
            <w:tcW w:w="0" w:type="auto"/>
          </w:tcPr>
          <w:p w14:paraId="72531017"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$164681</w:t>
            </w:r>
          </w:p>
        </w:tc>
      </w:tr>
      <w:tr w:rsidR="002C407E" w14:paraId="7D1C66BB" w14:textId="77777777" w:rsidTr="00FA2E1E">
        <w:tc>
          <w:tcPr>
            <w:tcW w:w="0" w:type="auto"/>
          </w:tcPr>
          <w:p w14:paraId="66881FB3"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Monthly expenditure</w:t>
            </w:r>
          </w:p>
        </w:tc>
        <w:tc>
          <w:tcPr>
            <w:tcW w:w="0" w:type="auto"/>
          </w:tcPr>
          <w:p w14:paraId="0F34F15E"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$82340.50</w:t>
            </w:r>
          </w:p>
        </w:tc>
      </w:tr>
    </w:tbl>
    <w:p w14:paraId="459E0DFE" w14:textId="77777777" w:rsidR="002C407E" w:rsidRDefault="002C407E" w:rsidP="002C407E">
      <w:pPr>
        <w:rPr>
          <w:rFonts w:asciiTheme="majorHAnsi" w:hAnsiTheme="majorHAnsi" w:cstheme="majorHAnsi"/>
          <w:sz w:val="20"/>
          <w:szCs w:val="20"/>
          <w:lang w:val="en-US"/>
        </w:rPr>
      </w:pPr>
    </w:p>
    <w:p w14:paraId="5B8B9F11"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Financial Institution to complete information below:</w:t>
      </w:r>
    </w:p>
    <w:tbl>
      <w:tblPr>
        <w:tblStyle w:val="TableGrid"/>
        <w:tblW w:w="0" w:type="auto"/>
        <w:tblLook w:val="04A0" w:firstRow="1" w:lastRow="0" w:firstColumn="1" w:lastColumn="0" w:noHBand="0" w:noVBand="1"/>
      </w:tblPr>
      <w:tblGrid>
        <w:gridCol w:w="2528"/>
        <w:gridCol w:w="1597"/>
      </w:tblGrid>
      <w:tr w:rsidR="002C407E" w14:paraId="52242837" w14:textId="77777777" w:rsidTr="00FA2E1E">
        <w:tc>
          <w:tcPr>
            <w:tcW w:w="0" w:type="auto"/>
          </w:tcPr>
          <w:p w14:paraId="16622832"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Name of Financial Institution</w:t>
            </w:r>
          </w:p>
        </w:tc>
        <w:tc>
          <w:tcPr>
            <w:tcW w:w="0" w:type="auto"/>
          </w:tcPr>
          <w:p w14:paraId="4EACB18C"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Big Bank</w:t>
            </w:r>
          </w:p>
        </w:tc>
      </w:tr>
      <w:tr w:rsidR="002C407E" w14:paraId="74ADFDBC" w14:textId="77777777" w:rsidTr="00FA2E1E">
        <w:tc>
          <w:tcPr>
            <w:tcW w:w="0" w:type="auto"/>
          </w:tcPr>
          <w:p w14:paraId="5027B672"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Branch </w:t>
            </w:r>
          </w:p>
        </w:tc>
        <w:tc>
          <w:tcPr>
            <w:tcW w:w="0" w:type="auto"/>
          </w:tcPr>
          <w:p w14:paraId="1E8F25E8" w14:textId="77777777" w:rsidR="002C407E" w:rsidRDefault="002C407E" w:rsidP="00FA2E1E">
            <w:pPr>
              <w:rPr>
                <w:rFonts w:asciiTheme="majorHAnsi" w:hAnsiTheme="majorHAnsi" w:cstheme="majorHAnsi"/>
                <w:sz w:val="20"/>
                <w:szCs w:val="20"/>
                <w:lang w:val="en-US"/>
              </w:rPr>
            </w:pPr>
            <w:proofErr w:type="spellStart"/>
            <w:r>
              <w:rPr>
                <w:rFonts w:asciiTheme="majorHAnsi" w:hAnsiTheme="majorHAnsi" w:cstheme="majorHAnsi"/>
                <w:sz w:val="20"/>
                <w:szCs w:val="20"/>
                <w:lang w:val="en-US"/>
              </w:rPr>
              <w:t>Mid town</w:t>
            </w:r>
            <w:proofErr w:type="spellEnd"/>
            <w:r>
              <w:rPr>
                <w:rFonts w:asciiTheme="majorHAnsi" w:hAnsiTheme="majorHAnsi" w:cstheme="majorHAnsi"/>
                <w:sz w:val="20"/>
                <w:szCs w:val="20"/>
                <w:lang w:val="en-US"/>
              </w:rPr>
              <w:t xml:space="preserve"> branch</w:t>
            </w:r>
          </w:p>
        </w:tc>
      </w:tr>
      <w:tr w:rsidR="002C407E" w14:paraId="06CDCFE9" w14:textId="77777777" w:rsidTr="00FA2E1E">
        <w:tc>
          <w:tcPr>
            <w:tcW w:w="0" w:type="auto"/>
          </w:tcPr>
          <w:p w14:paraId="51EC07F0"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BSB</w:t>
            </w:r>
          </w:p>
        </w:tc>
        <w:tc>
          <w:tcPr>
            <w:tcW w:w="0" w:type="auto"/>
          </w:tcPr>
          <w:p w14:paraId="66F958BA"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012345</w:t>
            </w:r>
          </w:p>
        </w:tc>
      </w:tr>
      <w:tr w:rsidR="002C407E" w14:paraId="0EAA3D2E" w14:textId="77777777" w:rsidTr="00FA2E1E">
        <w:tc>
          <w:tcPr>
            <w:tcW w:w="0" w:type="auto"/>
          </w:tcPr>
          <w:p w14:paraId="20ADC62F"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Account</w:t>
            </w:r>
          </w:p>
        </w:tc>
        <w:tc>
          <w:tcPr>
            <w:tcW w:w="0" w:type="auto"/>
          </w:tcPr>
          <w:p w14:paraId="4598B6D1"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67891011</w:t>
            </w:r>
          </w:p>
        </w:tc>
      </w:tr>
      <w:tr w:rsidR="002C407E" w14:paraId="7B992A5C" w14:textId="77777777" w:rsidTr="00FA2E1E">
        <w:tc>
          <w:tcPr>
            <w:tcW w:w="0" w:type="auto"/>
          </w:tcPr>
          <w:p w14:paraId="33F9CB9A"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lastRenderedPageBreak/>
              <w:t>Phone</w:t>
            </w:r>
          </w:p>
        </w:tc>
        <w:tc>
          <w:tcPr>
            <w:tcW w:w="0" w:type="auto"/>
          </w:tcPr>
          <w:p w14:paraId="1104AE23"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007</w:t>
            </w:r>
          </w:p>
        </w:tc>
      </w:tr>
    </w:tbl>
    <w:p w14:paraId="3DFB0DB9" w14:textId="77777777" w:rsidR="002C407E" w:rsidRDefault="002C407E" w:rsidP="002C407E">
      <w:pPr>
        <w:rPr>
          <w:rFonts w:asciiTheme="majorHAnsi" w:hAnsiTheme="majorHAnsi" w:cstheme="majorHAnsi"/>
          <w:sz w:val="20"/>
          <w:szCs w:val="20"/>
          <w:lang w:val="en-US"/>
        </w:rPr>
      </w:pPr>
    </w:p>
    <w:p w14:paraId="634A4740"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 xml:space="preserve">I, </w:t>
      </w:r>
      <w:proofErr w:type="spellStart"/>
      <w:r>
        <w:rPr>
          <w:rFonts w:asciiTheme="majorHAnsi" w:hAnsiTheme="majorHAnsi" w:cstheme="majorHAnsi"/>
          <w:sz w:val="20"/>
          <w:szCs w:val="20"/>
          <w:lang w:val="en-US"/>
        </w:rPr>
        <w:t>Mr</w:t>
      </w:r>
      <w:proofErr w:type="spellEnd"/>
      <w:r>
        <w:rPr>
          <w:rFonts w:asciiTheme="majorHAnsi" w:hAnsiTheme="majorHAnsi" w:cstheme="majorHAnsi"/>
          <w:sz w:val="20"/>
          <w:szCs w:val="20"/>
          <w:lang w:val="en-US"/>
        </w:rPr>
        <w:t xml:space="preserve"> Banker (name of Bank representative), based upon the information given above in addition to that information available to the financial institution, believe Knights CBI (the Tenderer) </w:t>
      </w:r>
      <w:proofErr w:type="gramStart"/>
      <w:r>
        <w:rPr>
          <w:rFonts w:asciiTheme="majorHAnsi" w:hAnsiTheme="majorHAnsi" w:cstheme="majorHAnsi"/>
          <w:sz w:val="20"/>
          <w:szCs w:val="20"/>
          <w:lang w:val="en-US"/>
        </w:rPr>
        <w:t>is capable of meeting</w:t>
      </w:r>
      <w:proofErr w:type="gramEnd"/>
      <w:r>
        <w:rPr>
          <w:rFonts w:asciiTheme="majorHAnsi" w:hAnsiTheme="majorHAnsi" w:cstheme="majorHAnsi"/>
          <w:sz w:val="20"/>
          <w:szCs w:val="20"/>
          <w:lang w:val="en-US"/>
        </w:rPr>
        <w:t xml:space="preserve"> the financial requirements of this project.</w:t>
      </w:r>
    </w:p>
    <w:p w14:paraId="339C424F" w14:textId="77777777" w:rsidR="002C407E" w:rsidRDefault="002C407E" w:rsidP="002C407E">
      <w:pPr>
        <w:rPr>
          <w:rFonts w:asciiTheme="majorHAnsi" w:hAnsiTheme="majorHAnsi" w:cstheme="majorHAnsi"/>
          <w:sz w:val="20"/>
          <w:szCs w:val="20"/>
          <w:lang w:val="en-US"/>
        </w:rPr>
      </w:pPr>
    </w:p>
    <w:p w14:paraId="0CA8A54C" w14:textId="77777777" w:rsidR="002C407E" w:rsidRPr="00B90A9C"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 xml:space="preserve">Signature:  </w:t>
      </w:r>
      <w:r w:rsidRPr="00435AD0">
        <w:rPr>
          <w:rFonts w:ascii="Apple Chancery" w:hAnsi="Apple Chancery" w:cs="Apple Chancery" w:hint="cs"/>
          <w:sz w:val="16"/>
          <w:szCs w:val="16"/>
          <w:lang w:val="en-US"/>
        </w:rPr>
        <w:t>Banker</w:t>
      </w:r>
    </w:p>
    <w:p w14:paraId="3CDA0ADC" w14:textId="77777777" w:rsidR="002C407E" w:rsidRDefault="002C407E" w:rsidP="002C407E">
      <w:pPr>
        <w:rPr>
          <w:rFonts w:asciiTheme="majorHAnsi" w:hAnsiTheme="majorHAnsi" w:cstheme="majorHAnsi"/>
          <w:sz w:val="20"/>
          <w:szCs w:val="20"/>
          <w:lang w:val="en-US"/>
        </w:rPr>
      </w:pPr>
      <w:r w:rsidRPr="00435AD0">
        <w:rPr>
          <w:rFonts w:asciiTheme="majorHAnsi" w:hAnsiTheme="majorHAnsi" w:cstheme="majorHAnsi"/>
          <w:sz w:val="20"/>
          <w:szCs w:val="20"/>
          <w:lang w:val="en-US"/>
        </w:rPr>
        <w:t>Witness</w:t>
      </w:r>
      <w:r>
        <w:rPr>
          <w:rFonts w:asciiTheme="majorHAnsi" w:hAnsiTheme="majorHAnsi" w:cstheme="majorHAnsi"/>
          <w:sz w:val="20"/>
          <w:szCs w:val="20"/>
          <w:lang w:val="en-US"/>
        </w:rPr>
        <w:t xml:space="preserve">: </w:t>
      </w:r>
      <w:proofErr w:type="spellStart"/>
      <w:r>
        <w:rPr>
          <w:rFonts w:asciiTheme="majorHAnsi" w:hAnsiTheme="majorHAnsi" w:cstheme="majorHAnsi"/>
          <w:sz w:val="20"/>
          <w:szCs w:val="20"/>
          <w:lang w:val="en-US"/>
        </w:rPr>
        <w:t>Mr</w:t>
      </w:r>
      <w:proofErr w:type="spellEnd"/>
      <w:r>
        <w:rPr>
          <w:rFonts w:asciiTheme="majorHAnsi" w:hAnsiTheme="majorHAnsi" w:cstheme="majorHAnsi"/>
          <w:sz w:val="20"/>
          <w:szCs w:val="20"/>
          <w:lang w:val="en-US"/>
        </w:rPr>
        <w:t xml:space="preserve"> </w:t>
      </w:r>
      <w:proofErr w:type="spellStart"/>
      <w:r>
        <w:rPr>
          <w:rFonts w:asciiTheme="majorHAnsi" w:hAnsiTheme="majorHAnsi" w:cstheme="majorHAnsi"/>
          <w:sz w:val="20"/>
          <w:szCs w:val="20"/>
          <w:lang w:val="en-US"/>
        </w:rPr>
        <w:t>Goodeye</w:t>
      </w:r>
      <w:proofErr w:type="spellEnd"/>
    </w:p>
    <w:p w14:paraId="13DF60E2" w14:textId="77777777" w:rsidR="002C407E" w:rsidRPr="00435AD0"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Date: 11/01/2023</w:t>
      </w:r>
    </w:p>
    <w:p w14:paraId="7B947219" w14:textId="77777777" w:rsidR="002C407E" w:rsidRPr="005A448C" w:rsidRDefault="002C407E" w:rsidP="002C407E">
      <w:pPr>
        <w:rPr>
          <w:rFonts w:asciiTheme="majorHAnsi" w:hAnsiTheme="majorHAnsi" w:cstheme="majorHAnsi"/>
          <w:color w:val="000000" w:themeColor="text1"/>
          <w:sz w:val="20"/>
          <w:szCs w:val="20"/>
          <w:lang w:val="en-US"/>
        </w:rPr>
      </w:pPr>
    </w:p>
    <w:p w14:paraId="08EA2B89" w14:textId="77777777" w:rsidR="002C407E" w:rsidRPr="005A448C" w:rsidRDefault="002C407E" w:rsidP="002C407E">
      <w:pPr>
        <w:rPr>
          <w:rFonts w:asciiTheme="majorHAnsi" w:hAnsiTheme="majorHAnsi" w:cstheme="majorHAnsi"/>
          <w:color w:val="000000" w:themeColor="text1"/>
          <w:sz w:val="20"/>
          <w:szCs w:val="20"/>
          <w:lang w:val="en-US"/>
        </w:rPr>
      </w:pPr>
    </w:p>
    <w:p w14:paraId="1A94E364"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INSURANCE</w:t>
      </w:r>
    </w:p>
    <w:p w14:paraId="5CE424C8" w14:textId="77777777" w:rsidR="002C407E" w:rsidRPr="005A448C" w:rsidRDefault="002C407E" w:rsidP="002C407E">
      <w:pPr>
        <w:rPr>
          <w:rFonts w:asciiTheme="majorHAnsi" w:hAnsiTheme="majorHAnsi" w:cstheme="majorHAnsi"/>
          <w:color w:val="000000" w:themeColor="text1"/>
          <w:sz w:val="20"/>
          <w:szCs w:val="20"/>
          <w:lang w:val="en-US"/>
        </w:rPr>
      </w:pPr>
    </w:p>
    <w:p w14:paraId="3763E200"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WORKERS COMPENSATION</w:t>
      </w:r>
    </w:p>
    <w:p w14:paraId="0DE1EF92"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- 456</w:t>
      </w:r>
    </w:p>
    <w:p w14:paraId="2FB07826"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 DEF</w:t>
      </w:r>
    </w:p>
    <w:p w14:paraId="1FFE27E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744E1B3D" w14:textId="77777777" w:rsidR="002C407E" w:rsidRPr="005A448C" w:rsidRDefault="002C407E" w:rsidP="002C407E">
      <w:pPr>
        <w:rPr>
          <w:rFonts w:asciiTheme="majorHAnsi" w:hAnsiTheme="majorHAnsi" w:cstheme="majorHAnsi"/>
          <w:color w:val="000000" w:themeColor="text1"/>
          <w:sz w:val="20"/>
          <w:szCs w:val="20"/>
          <w:lang w:val="en-US"/>
        </w:rPr>
      </w:pPr>
    </w:p>
    <w:p w14:paraId="7377EE3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PUBLIC LIABILITY – 10M</w:t>
      </w:r>
    </w:p>
    <w:p w14:paraId="5AF9B187"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- 789</w:t>
      </w:r>
    </w:p>
    <w:p w14:paraId="381C7F4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-GHI</w:t>
      </w:r>
    </w:p>
    <w:p w14:paraId="384ABA1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25D16676" w14:textId="77777777" w:rsidR="002C407E" w:rsidRPr="005A448C" w:rsidRDefault="002C407E" w:rsidP="002C407E">
      <w:pPr>
        <w:rPr>
          <w:rFonts w:asciiTheme="majorHAnsi" w:hAnsiTheme="majorHAnsi" w:cstheme="majorHAnsi"/>
          <w:color w:val="000000" w:themeColor="text1"/>
          <w:sz w:val="20"/>
          <w:szCs w:val="20"/>
          <w:lang w:val="en-US"/>
        </w:rPr>
      </w:pPr>
    </w:p>
    <w:p w14:paraId="6D54847F"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Signed: NAO</w:t>
      </w:r>
    </w:p>
    <w:p w14:paraId="5E6BEEDA"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Date:15/1/2023</w:t>
      </w:r>
    </w:p>
    <w:p w14:paraId="6DB6FEA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For: Knights CBI</w:t>
      </w:r>
    </w:p>
    <w:p w14:paraId="205353BC"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Position Held: Estimator/Contract administrator/Project Manager</w:t>
      </w:r>
    </w:p>
    <w:p w14:paraId="37C026D8" w14:textId="77777777" w:rsidR="002C407E" w:rsidRPr="005A448C" w:rsidRDefault="002C407E" w:rsidP="002C407E">
      <w:pPr>
        <w:rPr>
          <w:rFonts w:asciiTheme="majorHAnsi" w:hAnsiTheme="majorHAnsi" w:cstheme="majorHAnsi"/>
          <w:color w:val="000000" w:themeColor="text1"/>
          <w:sz w:val="20"/>
          <w:szCs w:val="20"/>
          <w:lang w:val="en-US"/>
        </w:rPr>
      </w:pPr>
    </w:p>
    <w:p w14:paraId="619EF440" w14:textId="77777777" w:rsidR="002C407E" w:rsidRDefault="002C407E" w:rsidP="002C407E">
      <w:pPr>
        <w:rPr>
          <w:rFonts w:asciiTheme="majorHAnsi" w:hAnsiTheme="majorHAnsi" w:cstheme="majorHAnsi"/>
          <w:sz w:val="20"/>
          <w:szCs w:val="20"/>
          <w:lang w:val="en-US"/>
        </w:rPr>
      </w:pPr>
    </w:p>
    <w:p w14:paraId="2A0D158A" w14:textId="77777777" w:rsidR="002C407E" w:rsidRPr="003004FC" w:rsidRDefault="002C407E" w:rsidP="002C407E">
      <w:pPr>
        <w:rPr>
          <w:rFonts w:asciiTheme="majorHAnsi" w:hAnsiTheme="majorHAnsi" w:cstheme="majorHAnsi"/>
          <w:sz w:val="28"/>
          <w:szCs w:val="28"/>
          <w:lang w:val="en-US"/>
        </w:rPr>
      </w:pPr>
      <w:r w:rsidRPr="003004FC">
        <w:rPr>
          <w:rFonts w:asciiTheme="majorHAnsi" w:hAnsiTheme="majorHAnsi" w:cstheme="majorHAnsi"/>
          <w:sz w:val="28"/>
          <w:szCs w:val="28"/>
          <w:lang w:val="en-US"/>
        </w:rPr>
        <w:t>DECLARATION – OCCUPATIONAL, HEALTH AND SAFETY</w:t>
      </w:r>
    </w:p>
    <w:p w14:paraId="53002440" w14:textId="77777777" w:rsidR="002C407E" w:rsidRDefault="002C407E" w:rsidP="002C407E">
      <w:pPr>
        <w:rPr>
          <w:rFonts w:asciiTheme="majorHAnsi" w:hAnsiTheme="majorHAnsi" w:cstheme="majorHAnsi"/>
          <w:sz w:val="20"/>
          <w:szCs w:val="20"/>
          <w:lang w:val="en-US"/>
        </w:rPr>
      </w:pPr>
    </w:p>
    <w:p w14:paraId="477B9247"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The Tenderer must complete and submit with tender.  All information will be treated as confidential.</w:t>
      </w:r>
    </w:p>
    <w:p w14:paraId="6AA77E44" w14:textId="77777777" w:rsidR="002C407E" w:rsidRDefault="002C407E" w:rsidP="002C407E">
      <w:pPr>
        <w:rPr>
          <w:rFonts w:asciiTheme="majorHAnsi" w:hAnsiTheme="majorHAnsi" w:cstheme="majorHAnsi"/>
          <w:sz w:val="20"/>
          <w:szCs w:val="20"/>
          <w:lang w:val="en-US"/>
        </w:rPr>
      </w:pPr>
    </w:p>
    <w:p w14:paraId="36A3D3B1"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I, Noreen AO (name), of Knights CBI (Tenderer organization), have read and understood ‘Conditions of Tendering’ as provided below:</w:t>
      </w:r>
    </w:p>
    <w:p w14:paraId="45FCF0BC" w14:textId="77777777" w:rsidR="002C407E" w:rsidRDefault="002C407E" w:rsidP="002C407E">
      <w:pPr>
        <w:rPr>
          <w:rFonts w:asciiTheme="majorHAnsi" w:hAnsiTheme="majorHAnsi" w:cstheme="majorHAnsi"/>
          <w:sz w:val="20"/>
          <w:szCs w:val="20"/>
          <w:lang w:val="en-US"/>
        </w:rPr>
      </w:pPr>
    </w:p>
    <w:p w14:paraId="13AC486C" w14:textId="77777777" w:rsidR="002C407E" w:rsidRPr="003004FC" w:rsidRDefault="002C407E" w:rsidP="002C407E">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Contractor shall: </w:t>
      </w:r>
    </w:p>
    <w:p w14:paraId="53630ED5" w14:textId="77777777" w:rsidR="002C407E" w:rsidRDefault="002C407E" w:rsidP="002C407E">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(a)  Comply with all requirements of the contract and all statutory requirements for Occupational Health and Safety. </w:t>
      </w:r>
    </w:p>
    <w:p w14:paraId="1A3CD2AE" w14:textId="77777777" w:rsidR="002C407E" w:rsidRPr="003004FC" w:rsidRDefault="002C407E" w:rsidP="002C407E">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(b)  Ensure that each of its Subcontractors and </w:t>
      </w:r>
      <w:r>
        <w:rPr>
          <w:rFonts w:asciiTheme="majorHAnsi" w:hAnsiTheme="majorHAnsi" w:cstheme="majorHAnsi"/>
          <w:sz w:val="20"/>
          <w:szCs w:val="20"/>
        </w:rPr>
        <w:t xml:space="preserve">Workers </w:t>
      </w:r>
      <w:r w:rsidRPr="003004FC">
        <w:rPr>
          <w:rFonts w:asciiTheme="majorHAnsi" w:hAnsiTheme="majorHAnsi" w:cstheme="majorHAnsi"/>
          <w:sz w:val="20"/>
          <w:szCs w:val="20"/>
        </w:rPr>
        <w:t xml:space="preserve">comply in like manner. </w:t>
      </w:r>
    </w:p>
    <w:p w14:paraId="2A6B13C3" w14:textId="77777777" w:rsidR="002C407E" w:rsidRDefault="002C407E" w:rsidP="002C407E">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(c)  Demonstrate to the </w:t>
      </w:r>
      <w:r>
        <w:rPr>
          <w:rFonts w:asciiTheme="majorHAnsi" w:hAnsiTheme="majorHAnsi" w:cstheme="majorHAnsi"/>
          <w:sz w:val="20"/>
          <w:szCs w:val="20"/>
        </w:rPr>
        <w:t>Client</w:t>
      </w:r>
      <w:r w:rsidRPr="003004FC">
        <w:rPr>
          <w:rFonts w:asciiTheme="majorHAnsi" w:hAnsiTheme="majorHAnsi" w:cstheme="majorHAnsi"/>
          <w:sz w:val="20"/>
          <w:szCs w:val="20"/>
        </w:rPr>
        <w:t xml:space="preserve"> whenever requested that requirements of the contract and statutory requirements for Occupational Health and Safety are being met. </w:t>
      </w:r>
    </w:p>
    <w:p w14:paraId="68E1DC4E" w14:textId="77777777" w:rsidR="002C407E" w:rsidRPr="003004FC" w:rsidRDefault="002C407E" w:rsidP="002C407E">
      <w:pPr>
        <w:pStyle w:val="NormalWeb"/>
        <w:spacing w:before="0" w:beforeAutospacing="0" w:after="0" w:afterAutospacing="0"/>
        <w:ind w:left="720"/>
        <w:rPr>
          <w:rFonts w:asciiTheme="majorHAnsi" w:hAnsiTheme="majorHAnsi" w:cstheme="majorHAnsi"/>
          <w:sz w:val="20"/>
          <w:szCs w:val="20"/>
        </w:rPr>
      </w:pPr>
    </w:p>
    <w:p w14:paraId="3BCD8C94" w14:textId="77777777" w:rsidR="002C407E" w:rsidRPr="003004FC" w:rsidRDefault="002C407E" w:rsidP="002C407E">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tenderer shall certify on the form </w:t>
      </w:r>
      <w:proofErr w:type="gramStart"/>
      <w:r w:rsidRPr="003004FC">
        <w:rPr>
          <w:rFonts w:asciiTheme="majorHAnsi" w:hAnsiTheme="majorHAnsi" w:cstheme="majorHAnsi"/>
          <w:sz w:val="20"/>
          <w:szCs w:val="20"/>
        </w:rPr>
        <w:t>provided that</w:t>
      </w:r>
      <w:proofErr w:type="gramEnd"/>
      <w:r w:rsidRPr="003004FC">
        <w:rPr>
          <w:rFonts w:asciiTheme="majorHAnsi" w:hAnsiTheme="majorHAnsi" w:cstheme="majorHAnsi"/>
          <w:sz w:val="20"/>
          <w:szCs w:val="20"/>
        </w:rPr>
        <w:t xml:space="preserve"> safety requirements of the works undertaken in the contract and statutory requirements for Occupational Health and Safety are capable of being met. </w:t>
      </w:r>
    </w:p>
    <w:p w14:paraId="5796E75A" w14:textId="77777777" w:rsidR="002C407E" w:rsidRPr="003004FC" w:rsidRDefault="002C407E" w:rsidP="002C407E">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Where inappropriate or inadequate provision of Occupational Health and Safety Management by the Contractor or Contractor’s subcontractor results in costs, losses or damages incurred by the </w:t>
      </w:r>
      <w:r>
        <w:rPr>
          <w:rFonts w:asciiTheme="majorHAnsi" w:hAnsiTheme="majorHAnsi" w:cstheme="majorHAnsi"/>
          <w:sz w:val="20"/>
          <w:szCs w:val="20"/>
        </w:rPr>
        <w:t xml:space="preserve">clients </w:t>
      </w:r>
      <w:r w:rsidRPr="003004FC">
        <w:rPr>
          <w:rFonts w:asciiTheme="majorHAnsi" w:hAnsiTheme="majorHAnsi" w:cstheme="majorHAnsi"/>
          <w:sz w:val="20"/>
          <w:szCs w:val="20"/>
        </w:rPr>
        <w:t xml:space="preserve">or claims by third parties against the </w:t>
      </w:r>
      <w:r>
        <w:rPr>
          <w:rFonts w:asciiTheme="majorHAnsi" w:hAnsiTheme="majorHAnsi" w:cstheme="majorHAnsi"/>
          <w:sz w:val="20"/>
          <w:szCs w:val="20"/>
        </w:rPr>
        <w:t>client</w:t>
      </w:r>
      <w:r w:rsidRPr="003004FC">
        <w:rPr>
          <w:rFonts w:asciiTheme="majorHAnsi" w:hAnsiTheme="majorHAnsi" w:cstheme="majorHAnsi"/>
          <w:sz w:val="20"/>
          <w:szCs w:val="20"/>
        </w:rPr>
        <w:t xml:space="preserve"> for either direct or consequential costs, losses or damages, the Contractor shall be liable for costs, losses or damages associated with any claim including but not limited to administration and legal costs incurred by the </w:t>
      </w:r>
      <w:r>
        <w:rPr>
          <w:rFonts w:asciiTheme="majorHAnsi" w:hAnsiTheme="majorHAnsi" w:cstheme="majorHAnsi"/>
          <w:sz w:val="20"/>
          <w:szCs w:val="20"/>
        </w:rPr>
        <w:t>Client</w:t>
      </w:r>
      <w:r w:rsidRPr="003004FC">
        <w:rPr>
          <w:rFonts w:asciiTheme="majorHAnsi" w:hAnsiTheme="majorHAnsi" w:cstheme="majorHAnsi"/>
          <w:sz w:val="20"/>
          <w:szCs w:val="20"/>
        </w:rPr>
        <w:t xml:space="preserve"> in resolving such claim. </w:t>
      </w:r>
    </w:p>
    <w:p w14:paraId="53363C83" w14:textId="77777777" w:rsidR="002C407E" w:rsidRPr="003004FC" w:rsidRDefault="002C407E" w:rsidP="002C407E">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I declare and affirm that the Contractor shall fully comply with ‘Conditions of Tendering’ </w:t>
      </w:r>
    </w:p>
    <w:p w14:paraId="62BC5F1B" w14:textId="77777777" w:rsidR="002C407E" w:rsidRDefault="002C407E" w:rsidP="002C407E">
      <w:pPr>
        <w:rPr>
          <w:rFonts w:asciiTheme="majorHAnsi" w:hAnsiTheme="majorHAnsi" w:cstheme="majorHAnsi"/>
          <w:sz w:val="20"/>
          <w:szCs w:val="20"/>
          <w:lang w:val="en-US"/>
        </w:rPr>
      </w:pPr>
    </w:p>
    <w:p w14:paraId="6F996FC3"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Signature: NAO</w:t>
      </w:r>
    </w:p>
    <w:p w14:paraId="6C618DB0"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Date: 10/1/2023</w:t>
      </w:r>
    </w:p>
    <w:p w14:paraId="758590E5" w14:textId="77777777" w:rsidR="002C407E" w:rsidRDefault="002C407E" w:rsidP="002C407E">
      <w:pPr>
        <w:rPr>
          <w:rFonts w:asciiTheme="majorHAnsi" w:hAnsiTheme="majorHAnsi" w:cstheme="majorHAnsi"/>
          <w:color w:val="000000" w:themeColor="text1"/>
          <w:sz w:val="20"/>
          <w:szCs w:val="20"/>
          <w:lang w:val="en-US"/>
        </w:rPr>
      </w:pPr>
    </w:p>
    <w:p w14:paraId="20149A0E" w14:textId="77777777" w:rsidR="002C407E" w:rsidRPr="005A448C" w:rsidRDefault="002C407E" w:rsidP="002C407E">
      <w:pPr>
        <w:rPr>
          <w:rFonts w:asciiTheme="majorHAnsi" w:hAnsiTheme="majorHAnsi" w:cstheme="majorHAnsi"/>
          <w:color w:val="000000" w:themeColor="text1"/>
          <w:sz w:val="20"/>
          <w:szCs w:val="20"/>
          <w:lang w:val="en-US"/>
        </w:rPr>
      </w:pPr>
    </w:p>
    <w:p w14:paraId="5166BE1D"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lastRenderedPageBreak/>
        <w:t xml:space="preserve">Knights CBI PARTICULARS - PERSONNEL </w:t>
      </w:r>
    </w:p>
    <w:p w14:paraId="6D982CC2"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The Tenderer must complete and submit with tender All Submitted information will be treated as confidential </w:t>
      </w:r>
    </w:p>
    <w:p w14:paraId="01FA0099"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Provide the names of all key personnel who will be engaged by the contractor in the execution of work covered by this contract. </w:t>
      </w:r>
    </w:p>
    <w:p w14:paraId="6EF59345" w14:textId="77777777" w:rsidR="002C407E" w:rsidRPr="005A448C" w:rsidRDefault="002C407E" w:rsidP="002C407E">
      <w:pPr>
        <w:rPr>
          <w:rFonts w:asciiTheme="majorHAnsi" w:hAnsiTheme="majorHAnsi" w:cstheme="majorHAnsi"/>
          <w:color w:val="000000" w:themeColor="text1"/>
          <w:sz w:val="20"/>
          <w:szCs w:val="20"/>
          <w:lang w:val="en-US"/>
        </w:rPr>
      </w:pPr>
    </w:p>
    <w:p w14:paraId="5E1FA5EB" w14:textId="77777777" w:rsidR="002C407E" w:rsidRPr="005D140F"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CONTRACTOR</w:t>
      </w:r>
      <w:r>
        <w:rPr>
          <w:rFonts w:asciiTheme="majorHAnsi" w:hAnsiTheme="majorHAnsi" w:cstheme="majorHAnsi"/>
          <w:sz w:val="20"/>
          <w:szCs w:val="20"/>
          <w:lang w:val="en-US"/>
        </w:rPr>
        <w:t xml:space="preserve"> – FAO </w:t>
      </w:r>
    </w:p>
    <w:p w14:paraId="7F2D0FD8" w14:textId="77777777" w:rsidR="002C407E"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Qualifications </w:t>
      </w:r>
      <w:r>
        <w:rPr>
          <w:rFonts w:asciiTheme="majorHAnsi" w:hAnsiTheme="majorHAnsi" w:cstheme="majorHAnsi"/>
          <w:sz w:val="20"/>
          <w:szCs w:val="20"/>
          <w:lang w:val="en-US"/>
        </w:rPr>
        <w:t xml:space="preserve">– Diploma in Building and Construction and Building </w:t>
      </w:r>
      <w:proofErr w:type="spellStart"/>
      <w:r>
        <w:rPr>
          <w:rFonts w:asciiTheme="majorHAnsi" w:hAnsiTheme="majorHAnsi" w:cstheme="majorHAnsi"/>
          <w:sz w:val="20"/>
          <w:szCs w:val="20"/>
          <w:lang w:val="en-US"/>
        </w:rPr>
        <w:t>Licence</w:t>
      </w:r>
      <w:proofErr w:type="spellEnd"/>
    </w:p>
    <w:p w14:paraId="7EC5CBC0" w14:textId="77777777" w:rsidR="002C407E" w:rsidRPr="005D140F" w:rsidRDefault="002C407E" w:rsidP="002C407E">
      <w:pPr>
        <w:rPr>
          <w:rFonts w:asciiTheme="majorHAnsi" w:hAnsiTheme="majorHAnsi" w:cstheme="majorHAnsi"/>
          <w:sz w:val="20"/>
          <w:szCs w:val="20"/>
          <w:lang w:val="en-US"/>
        </w:rPr>
      </w:pPr>
    </w:p>
    <w:p w14:paraId="05266F60" w14:textId="77777777" w:rsidR="002C407E" w:rsidRPr="005D140F"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KEY PERSONNEL </w:t>
      </w:r>
    </w:p>
    <w:p w14:paraId="2E8B7BA2" w14:textId="77777777" w:rsidR="002C407E" w:rsidRPr="005D140F"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Name </w:t>
      </w:r>
      <w:r>
        <w:rPr>
          <w:rFonts w:asciiTheme="majorHAnsi" w:hAnsiTheme="majorHAnsi" w:cstheme="majorHAnsi"/>
          <w:sz w:val="20"/>
          <w:szCs w:val="20"/>
          <w:lang w:val="en-US"/>
        </w:rPr>
        <w:t>FA</w:t>
      </w:r>
    </w:p>
    <w:p w14:paraId="3812D3D0" w14:textId="77777777" w:rsidR="002C407E" w:rsidRPr="005D140F"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Company role</w:t>
      </w:r>
      <w:r>
        <w:rPr>
          <w:rFonts w:asciiTheme="majorHAnsi" w:hAnsiTheme="majorHAnsi" w:cstheme="majorHAnsi"/>
          <w:sz w:val="20"/>
          <w:szCs w:val="20"/>
          <w:lang w:val="en-US"/>
        </w:rPr>
        <w:t xml:space="preserve"> Site supervisor</w:t>
      </w:r>
    </w:p>
    <w:p w14:paraId="4554A3DC" w14:textId="77777777" w:rsidR="002C407E" w:rsidRPr="005D140F"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10</w:t>
      </w:r>
    </w:p>
    <w:p w14:paraId="5B1F0BD5" w14:textId="77777777" w:rsidR="002C407E"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w:t>
      </w:r>
      <w:proofErr w:type="spellStart"/>
      <w:r>
        <w:rPr>
          <w:rFonts w:asciiTheme="majorHAnsi" w:hAnsiTheme="majorHAnsi" w:cstheme="majorHAnsi"/>
          <w:sz w:val="20"/>
          <w:szCs w:val="20"/>
          <w:lang w:val="en-US"/>
        </w:rPr>
        <w:t>Bldg</w:t>
      </w:r>
      <w:proofErr w:type="spellEnd"/>
    </w:p>
    <w:p w14:paraId="5115CD35" w14:textId="77777777" w:rsidR="002C407E" w:rsidRDefault="002C407E" w:rsidP="002C407E">
      <w:pPr>
        <w:pStyle w:val="NormalWeb"/>
        <w:spacing w:before="0" w:beforeAutospacing="0" w:after="0" w:afterAutospacing="0"/>
        <w:rPr>
          <w:rFonts w:asciiTheme="majorHAnsi" w:hAnsiTheme="majorHAnsi" w:cstheme="majorHAnsi"/>
          <w:sz w:val="20"/>
          <w:szCs w:val="20"/>
          <w:lang w:val="en-US"/>
        </w:rPr>
      </w:pPr>
    </w:p>
    <w:p w14:paraId="4C6E5A7F" w14:textId="77777777" w:rsidR="002C407E" w:rsidRPr="005D140F"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Name </w:t>
      </w:r>
      <w:r>
        <w:rPr>
          <w:rFonts w:asciiTheme="majorHAnsi" w:hAnsiTheme="majorHAnsi" w:cstheme="majorHAnsi"/>
          <w:sz w:val="20"/>
          <w:szCs w:val="20"/>
          <w:lang w:val="en-US"/>
        </w:rPr>
        <w:t>SB</w:t>
      </w:r>
    </w:p>
    <w:p w14:paraId="409297B9" w14:textId="77777777" w:rsidR="002C407E" w:rsidRPr="005D140F"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Company role</w:t>
      </w:r>
      <w:r>
        <w:rPr>
          <w:rFonts w:asciiTheme="majorHAnsi" w:hAnsiTheme="majorHAnsi" w:cstheme="majorHAnsi"/>
          <w:sz w:val="20"/>
          <w:szCs w:val="20"/>
          <w:lang w:val="en-US"/>
        </w:rPr>
        <w:t xml:space="preserve"> Leading Hand</w:t>
      </w:r>
    </w:p>
    <w:p w14:paraId="52D36906" w14:textId="77777777" w:rsidR="002C407E" w:rsidRPr="005D140F"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8</w:t>
      </w:r>
    </w:p>
    <w:p w14:paraId="1370FCB3" w14:textId="77777777" w:rsidR="002C407E"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w:t>
      </w:r>
      <w:proofErr w:type="spellStart"/>
      <w:r>
        <w:rPr>
          <w:rFonts w:asciiTheme="majorHAnsi" w:hAnsiTheme="majorHAnsi" w:cstheme="majorHAnsi"/>
          <w:sz w:val="20"/>
          <w:szCs w:val="20"/>
          <w:lang w:val="en-US"/>
        </w:rPr>
        <w:t>Bldg</w:t>
      </w:r>
      <w:proofErr w:type="spellEnd"/>
    </w:p>
    <w:p w14:paraId="709B199E" w14:textId="77777777" w:rsidR="002C407E" w:rsidRDefault="002C407E" w:rsidP="002C407E">
      <w:pPr>
        <w:pStyle w:val="NormalWeb"/>
        <w:spacing w:before="0" w:beforeAutospacing="0" w:after="0" w:afterAutospacing="0"/>
        <w:rPr>
          <w:rFonts w:asciiTheme="majorHAnsi" w:hAnsiTheme="majorHAnsi" w:cstheme="majorHAnsi"/>
          <w:color w:val="000000" w:themeColor="text1"/>
          <w:sz w:val="20"/>
          <w:szCs w:val="20"/>
          <w:lang w:val="en-US"/>
        </w:rPr>
      </w:pPr>
    </w:p>
    <w:p w14:paraId="0932C441" w14:textId="77777777" w:rsidR="002C407E" w:rsidRPr="005A448C" w:rsidRDefault="002C407E" w:rsidP="002C407E">
      <w:pPr>
        <w:pStyle w:val="NormalWeb"/>
        <w:spacing w:before="0" w:beforeAutospacing="0" w:after="0" w:afterAutospacing="0"/>
        <w:rPr>
          <w:rFonts w:asciiTheme="majorHAnsi" w:hAnsiTheme="majorHAnsi" w:cstheme="majorHAnsi"/>
          <w:color w:val="000000" w:themeColor="text1"/>
          <w:sz w:val="20"/>
          <w:szCs w:val="20"/>
          <w:lang w:val="en-US"/>
        </w:rPr>
      </w:pPr>
    </w:p>
    <w:p w14:paraId="7B9F9CD8" w14:textId="77777777" w:rsidR="002C407E" w:rsidRDefault="002C407E" w:rsidP="002C407E">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CURRENT COMMITMENTS</w:t>
      </w:r>
    </w:p>
    <w:p w14:paraId="35510341" w14:textId="77777777" w:rsidR="002C407E"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The Tenderer must complete and submit with tender </w:t>
      </w:r>
    </w:p>
    <w:p w14:paraId="7FF6A6F5" w14:textId="77777777" w:rsidR="002C407E"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All Submitted information will be treated as confidential</w:t>
      </w:r>
    </w:p>
    <w:p w14:paraId="346FF6BF" w14:textId="77777777" w:rsidR="002C407E" w:rsidRDefault="002C407E" w:rsidP="002C407E">
      <w:pPr>
        <w:rPr>
          <w:rFonts w:asciiTheme="majorHAnsi" w:hAnsiTheme="majorHAnsi" w:cstheme="majorHAnsi"/>
          <w:sz w:val="20"/>
          <w:szCs w:val="20"/>
          <w:lang w:val="en-US"/>
        </w:rPr>
      </w:pPr>
    </w:p>
    <w:p w14:paraId="4659CD09"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List current projects Knights CBI is engaged in or committed to</w:t>
      </w:r>
    </w:p>
    <w:p w14:paraId="7E1BAF54"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 xml:space="preserve">Project name: </w:t>
      </w:r>
      <w:proofErr w:type="gramStart"/>
      <w:r>
        <w:rPr>
          <w:rFonts w:asciiTheme="majorHAnsi" w:hAnsiTheme="majorHAnsi" w:cstheme="majorHAnsi"/>
          <w:sz w:val="20"/>
          <w:szCs w:val="20"/>
          <w:lang w:val="en-US"/>
        </w:rPr>
        <w:t>Res</w:t>
      </w:r>
      <w:proofErr w:type="gramEnd"/>
      <w:r>
        <w:rPr>
          <w:rFonts w:asciiTheme="majorHAnsi" w:hAnsiTheme="majorHAnsi" w:cstheme="majorHAnsi"/>
          <w:sz w:val="20"/>
          <w:szCs w:val="20"/>
          <w:lang w:val="en-US"/>
        </w:rPr>
        <w:t xml:space="preserve"> office</w:t>
      </w:r>
    </w:p>
    <w:p w14:paraId="07221A49"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Client: RES HOME COMPANY</w:t>
      </w:r>
    </w:p>
    <w:p w14:paraId="4257243B"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 xml:space="preserve">Contact details: </w:t>
      </w:r>
      <w:proofErr w:type="spellStart"/>
      <w:r>
        <w:rPr>
          <w:rFonts w:asciiTheme="majorHAnsi" w:hAnsiTheme="majorHAnsi" w:cstheme="majorHAnsi"/>
          <w:sz w:val="20"/>
          <w:szCs w:val="20"/>
          <w:lang w:val="en-US"/>
        </w:rPr>
        <w:t>Mr</w:t>
      </w:r>
      <w:proofErr w:type="spellEnd"/>
      <w:r>
        <w:rPr>
          <w:rFonts w:asciiTheme="majorHAnsi" w:hAnsiTheme="majorHAnsi" w:cstheme="majorHAnsi"/>
          <w:sz w:val="20"/>
          <w:szCs w:val="20"/>
          <w:lang w:val="en-US"/>
        </w:rPr>
        <w:t xml:space="preserve"> Superman</w:t>
      </w:r>
    </w:p>
    <w:p w14:paraId="2415D0BD"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Site address: 111 Res Street, QLD</w:t>
      </w:r>
    </w:p>
    <w:p w14:paraId="73F5AC50"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Contract amount: $925000</w:t>
      </w:r>
    </w:p>
    <w:p w14:paraId="32E0681B"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Estimated completion: 18/2/2023</w:t>
      </w:r>
    </w:p>
    <w:p w14:paraId="6606B523"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 xml:space="preserve">Description of works: New build, </w:t>
      </w:r>
      <w:proofErr w:type="gramStart"/>
      <w:r>
        <w:rPr>
          <w:rFonts w:asciiTheme="majorHAnsi" w:hAnsiTheme="majorHAnsi" w:cstheme="majorHAnsi"/>
          <w:sz w:val="20"/>
          <w:szCs w:val="20"/>
          <w:lang w:val="en-US"/>
        </w:rPr>
        <w:t>3 bedroom</w:t>
      </w:r>
      <w:proofErr w:type="gramEnd"/>
      <w:r>
        <w:rPr>
          <w:rFonts w:asciiTheme="majorHAnsi" w:hAnsiTheme="majorHAnsi" w:cstheme="majorHAnsi"/>
          <w:sz w:val="20"/>
          <w:szCs w:val="20"/>
          <w:lang w:val="en-US"/>
        </w:rPr>
        <w:t>, 2 bathroom, garage and verandah</w:t>
      </w:r>
    </w:p>
    <w:p w14:paraId="2A5FFE0C" w14:textId="77777777" w:rsidR="002C407E" w:rsidRPr="005A448C" w:rsidRDefault="002C407E" w:rsidP="002C407E">
      <w:pPr>
        <w:rPr>
          <w:rFonts w:asciiTheme="majorHAnsi" w:hAnsiTheme="majorHAnsi" w:cstheme="majorHAnsi"/>
          <w:color w:val="000000" w:themeColor="text1"/>
          <w:sz w:val="20"/>
          <w:szCs w:val="20"/>
          <w:lang w:val="en-US"/>
        </w:rPr>
      </w:pPr>
    </w:p>
    <w:p w14:paraId="3FA1CF47" w14:textId="77777777" w:rsidR="002C407E" w:rsidRPr="005A448C" w:rsidRDefault="002C407E" w:rsidP="002C407E">
      <w:pPr>
        <w:rPr>
          <w:rFonts w:asciiTheme="majorHAnsi" w:hAnsiTheme="majorHAnsi" w:cstheme="majorHAnsi"/>
          <w:color w:val="000000" w:themeColor="text1"/>
          <w:sz w:val="20"/>
          <w:szCs w:val="20"/>
          <w:lang w:val="en-US"/>
        </w:rPr>
      </w:pPr>
    </w:p>
    <w:p w14:paraId="3D99A41F"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Knights CBI PARTICULARS – PROJECT HISTORY</w:t>
      </w:r>
    </w:p>
    <w:p w14:paraId="4A39FE1F"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The Tenderer must complete and submit with tender All Submitted information will be treated as confidential</w:t>
      </w:r>
    </w:p>
    <w:p w14:paraId="2DD6C25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List current projects Knights CBI has completed in the last 10 years</w:t>
      </w:r>
    </w:p>
    <w:p w14:paraId="22E9ECE8" w14:textId="77777777" w:rsidR="002C407E" w:rsidRPr="005A448C" w:rsidRDefault="002C407E" w:rsidP="002C407E">
      <w:pPr>
        <w:tabs>
          <w:tab w:val="left" w:pos="800"/>
          <w:tab w:val="left" w:pos="1052"/>
        </w:tabs>
        <w:autoSpaceDE w:val="0"/>
        <w:autoSpaceDN w:val="0"/>
        <w:adjustRightInd w:val="0"/>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lang w:val="en-US"/>
        </w:rPr>
        <w:t xml:space="preserve">Introduction: </w:t>
      </w:r>
      <w:r w:rsidRPr="005A448C">
        <w:rPr>
          <w:rFonts w:asciiTheme="majorHAnsi" w:hAnsiTheme="majorHAnsi" w:cstheme="majorHAnsi"/>
          <w:color w:val="000000" w:themeColor="text1"/>
          <w:sz w:val="20"/>
          <w:szCs w:val="20"/>
        </w:rPr>
        <w:t xml:space="preserve">We are a fully licenced family business who prides itself on its family culture and an Australian master builder over the past decade.  Our team has the local knowledge, skills, experience, technical </w:t>
      </w:r>
      <w:proofErr w:type="gramStart"/>
      <w:r w:rsidRPr="005A448C">
        <w:rPr>
          <w:rFonts w:asciiTheme="majorHAnsi" w:hAnsiTheme="majorHAnsi" w:cstheme="majorHAnsi"/>
          <w:color w:val="000000" w:themeColor="text1"/>
          <w:sz w:val="20"/>
          <w:szCs w:val="20"/>
        </w:rPr>
        <w:t>expertise</w:t>
      </w:r>
      <w:proofErr w:type="gramEnd"/>
      <w:r w:rsidRPr="005A448C">
        <w:rPr>
          <w:rFonts w:asciiTheme="majorHAnsi" w:hAnsiTheme="majorHAnsi" w:cstheme="majorHAnsi"/>
          <w:color w:val="000000" w:themeColor="text1"/>
          <w:sz w:val="20"/>
          <w:szCs w:val="20"/>
        </w:rPr>
        <w:t xml:space="preserve"> and capacity to deliver value and quality in projects we undertake. Our Projects consists of high-quality renovations, alterations, extensions, new builds to the needs of our customers and offer high standards for safety, </w:t>
      </w:r>
      <w:proofErr w:type="gramStart"/>
      <w:r w:rsidRPr="005A448C">
        <w:rPr>
          <w:rFonts w:asciiTheme="majorHAnsi" w:hAnsiTheme="majorHAnsi" w:cstheme="majorHAnsi"/>
          <w:color w:val="000000" w:themeColor="text1"/>
          <w:sz w:val="20"/>
          <w:szCs w:val="20"/>
        </w:rPr>
        <w:t>quality</w:t>
      </w:r>
      <w:proofErr w:type="gramEnd"/>
      <w:r w:rsidRPr="005A448C">
        <w:rPr>
          <w:rFonts w:asciiTheme="majorHAnsi" w:hAnsiTheme="majorHAnsi" w:cstheme="majorHAnsi"/>
          <w:color w:val="000000" w:themeColor="text1"/>
          <w:sz w:val="20"/>
          <w:szCs w:val="20"/>
        </w:rPr>
        <w:t xml:space="preserve"> and integrity. And we take pride in that we understand the skills, knowledge and expertise needed for the project, by understanding properly the information related to the evaluation criteria in place and reflect the procurement’s level of complexity</w:t>
      </w:r>
    </w:p>
    <w:p w14:paraId="03323256"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Project name:</w:t>
      </w:r>
    </w:p>
    <w:p w14:paraId="37C1CD9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Client:</w:t>
      </w:r>
    </w:p>
    <w:p w14:paraId="20F98E47"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Contact details:</w:t>
      </w:r>
    </w:p>
    <w:p w14:paraId="20D3F18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Site address:</w:t>
      </w:r>
    </w:p>
    <w:p w14:paraId="7DE61A5D"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Contract amount:</w:t>
      </w:r>
    </w:p>
    <w:p w14:paraId="7F8E5CD0"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Duration of project:</w:t>
      </w:r>
    </w:p>
    <w:p w14:paraId="138BA1A9"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Description of works:</w:t>
      </w:r>
    </w:p>
    <w:p w14:paraId="6EC57AE0" w14:textId="77777777" w:rsidR="002C407E" w:rsidRPr="005A448C" w:rsidRDefault="002C407E" w:rsidP="002C407E">
      <w:pPr>
        <w:rPr>
          <w:rFonts w:asciiTheme="majorHAnsi" w:hAnsiTheme="majorHAnsi" w:cstheme="majorHAnsi"/>
          <w:color w:val="000000" w:themeColor="text1"/>
          <w:sz w:val="20"/>
          <w:szCs w:val="20"/>
          <w:lang w:val="en-US"/>
        </w:rPr>
      </w:pPr>
    </w:p>
    <w:p w14:paraId="2907E334" w14:textId="77777777" w:rsidR="002C407E" w:rsidRPr="005A448C" w:rsidRDefault="002C407E" w:rsidP="002C407E">
      <w:pPr>
        <w:rPr>
          <w:rFonts w:asciiTheme="majorHAnsi" w:hAnsiTheme="majorHAnsi" w:cstheme="majorHAnsi"/>
          <w:color w:val="000000" w:themeColor="text1"/>
          <w:sz w:val="20"/>
          <w:szCs w:val="20"/>
          <w:lang w:val="en-US"/>
        </w:rPr>
      </w:pPr>
    </w:p>
    <w:p w14:paraId="2EA4173C"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Knights CBI PARTICULARS – PRIOR TERMINATION OF PROJECTS</w:t>
      </w:r>
    </w:p>
    <w:p w14:paraId="681C2E5D"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The Tenderer must complete and submit with tender All Submitted information will be treated as confidential</w:t>
      </w:r>
    </w:p>
    <w:p w14:paraId="1C2B9043"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lastRenderedPageBreak/>
        <w:t>Has Knights CBI e</w:t>
      </w:r>
      <w:r>
        <w:rPr>
          <w:rFonts w:asciiTheme="majorHAnsi" w:hAnsiTheme="majorHAnsi" w:cstheme="majorHAnsi"/>
          <w:color w:val="000000" w:themeColor="text1"/>
          <w:sz w:val="20"/>
          <w:szCs w:val="20"/>
          <w:lang w:val="en-US"/>
        </w:rPr>
        <w:t>v</w:t>
      </w:r>
      <w:r w:rsidRPr="005A448C">
        <w:rPr>
          <w:rFonts w:asciiTheme="majorHAnsi" w:hAnsiTheme="majorHAnsi" w:cstheme="majorHAnsi"/>
          <w:color w:val="000000" w:themeColor="text1"/>
          <w:sz w:val="20"/>
          <w:szCs w:val="20"/>
          <w:lang w:val="en-US"/>
        </w:rPr>
        <w:t>er failed to complete a Project? No</w:t>
      </w:r>
    </w:p>
    <w:p w14:paraId="4E4A1216"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If Yes (Y), provide details</w:t>
      </w:r>
      <w:r>
        <w:rPr>
          <w:rFonts w:asciiTheme="majorHAnsi" w:hAnsiTheme="majorHAnsi" w:cstheme="majorHAnsi"/>
          <w:color w:val="000000" w:themeColor="text1"/>
          <w:sz w:val="20"/>
          <w:szCs w:val="20"/>
          <w:lang w:val="en-US"/>
        </w:rPr>
        <w:t>:  N/A</w:t>
      </w:r>
    </w:p>
    <w:p w14:paraId="0AA4B53B" w14:textId="77777777" w:rsidR="002C407E" w:rsidRPr="005A448C" w:rsidRDefault="002C407E" w:rsidP="002C407E">
      <w:pPr>
        <w:rPr>
          <w:rFonts w:asciiTheme="majorHAnsi" w:hAnsiTheme="majorHAnsi" w:cstheme="majorHAnsi"/>
          <w:color w:val="000000" w:themeColor="text1"/>
          <w:sz w:val="20"/>
          <w:szCs w:val="20"/>
          <w:lang w:val="en-US"/>
        </w:rPr>
      </w:pPr>
    </w:p>
    <w:p w14:paraId="6BC946BD" w14:textId="77777777" w:rsidR="002C407E" w:rsidRPr="005A448C" w:rsidRDefault="002C407E" w:rsidP="002C407E">
      <w:pPr>
        <w:rPr>
          <w:rFonts w:asciiTheme="majorHAnsi" w:hAnsiTheme="majorHAnsi" w:cstheme="majorHAnsi"/>
          <w:color w:val="000000" w:themeColor="text1"/>
          <w:sz w:val="20"/>
          <w:szCs w:val="20"/>
          <w:lang w:val="en-US"/>
        </w:rPr>
      </w:pPr>
    </w:p>
    <w:p w14:paraId="23ABA43E"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Knights CBI PARTICULARS – SUBCONTRACTORS/SUPPLIER REGISTER</w:t>
      </w:r>
    </w:p>
    <w:p w14:paraId="0AC8A170"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The Tenderer must complete and submit with tender All Submitted information will be treated as confidential</w:t>
      </w:r>
    </w:p>
    <w:p w14:paraId="4DE60108"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Details of selected subcontractors/Suppliers expected to use to execute the Works under the terms of this contract</w:t>
      </w:r>
    </w:p>
    <w:p w14:paraId="0BC2645B" w14:textId="77777777" w:rsidR="002C407E" w:rsidRPr="005A448C" w:rsidRDefault="002C407E" w:rsidP="002C407E">
      <w:pPr>
        <w:rPr>
          <w:rFonts w:asciiTheme="majorHAnsi" w:hAnsiTheme="majorHAnsi" w:cstheme="majorHAnsi"/>
          <w:color w:val="000000" w:themeColor="text1"/>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2C407E" w:rsidRPr="005A448C" w14:paraId="14BBEA11" w14:textId="77777777" w:rsidTr="00FA2E1E">
        <w:tc>
          <w:tcPr>
            <w:tcW w:w="3005" w:type="dxa"/>
          </w:tcPr>
          <w:p w14:paraId="3B909F5F"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CONTRACTOR/SUPPLIER</w:t>
            </w:r>
          </w:p>
        </w:tc>
        <w:tc>
          <w:tcPr>
            <w:tcW w:w="3005" w:type="dxa"/>
          </w:tcPr>
          <w:p w14:paraId="363ECEB6"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CONTACT DETAILS</w:t>
            </w:r>
          </w:p>
        </w:tc>
        <w:tc>
          <w:tcPr>
            <w:tcW w:w="3006" w:type="dxa"/>
          </w:tcPr>
          <w:p w14:paraId="228CF5BC"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DESCRIPTION OF WORKS/MATERIALS</w:t>
            </w:r>
          </w:p>
        </w:tc>
      </w:tr>
      <w:tr w:rsidR="002C407E" w:rsidRPr="005A448C" w14:paraId="66CECC1A" w14:textId="77777777" w:rsidTr="00FA2E1E">
        <w:tc>
          <w:tcPr>
            <w:tcW w:w="3005" w:type="dxa"/>
          </w:tcPr>
          <w:p w14:paraId="080F4D92"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Builder</w:t>
            </w:r>
          </w:p>
        </w:tc>
        <w:tc>
          <w:tcPr>
            <w:tcW w:w="3005" w:type="dxa"/>
          </w:tcPr>
          <w:p w14:paraId="4E1F80C7"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0123</w:t>
            </w:r>
          </w:p>
        </w:tc>
        <w:tc>
          <w:tcPr>
            <w:tcW w:w="3006" w:type="dxa"/>
          </w:tcPr>
          <w:p w14:paraId="299C289D"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2C407E" w:rsidRPr="005A448C" w14:paraId="69AF7FE0" w14:textId="77777777" w:rsidTr="00FA2E1E">
        <w:tc>
          <w:tcPr>
            <w:tcW w:w="3005" w:type="dxa"/>
          </w:tcPr>
          <w:p w14:paraId="2678DCB6"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Carpenter</w:t>
            </w:r>
          </w:p>
        </w:tc>
        <w:tc>
          <w:tcPr>
            <w:tcW w:w="3005" w:type="dxa"/>
          </w:tcPr>
          <w:p w14:paraId="05B7EEBD"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1456</w:t>
            </w:r>
          </w:p>
        </w:tc>
        <w:tc>
          <w:tcPr>
            <w:tcW w:w="3006" w:type="dxa"/>
          </w:tcPr>
          <w:p w14:paraId="7C4E7A1C"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2C407E" w:rsidRPr="005A448C" w14:paraId="387BD723" w14:textId="77777777" w:rsidTr="00FA2E1E">
        <w:tc>
          <w:tcPr>
            <w:tcW w:w="3005" w:type="dxa"/>
          </w:tcPr>
          <w:p w14:paraId="0CC9B063"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Electrician</w:t>
            </w:r>
          </w:p>
        </w:tc>
        <w:tc>
          <w:tcPr>
            <w:tcW w:w="3005" w:type="dxa"/>
          </w:tcPr>
          <w:p w14:paraId="30806AAE"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0789</w:t>
            </w:r>
          </w:p>
        </w:tc>
        <w:tc>
          <w:tcPr>
            <w:tcW w:w="3006" w:type="dxa"/>
          </w:tcPr>
          <w:p w14:paraId="49896F33"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2C407E" w:rsidRPr="005A448C" w14:paraId="37C7ECDB" w14:textId="77777777" w:rsidTr="00FA2E1E">
        <w:tc>
          <w:tcPr>
            <w:tcW w:w="3005" w:type="dxa"/>
          </w:tcPr>
          <w:p w14:paraId="01F92ADE"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Plumber</w:t>
            </w:r>
          </w:p>
        </w:tc>
        <w:tc>
          <w:tcPr>
            <w:tcW w:w="3005" w:type="dxa"/>
          </w:tcPr>
          <w:p w14:paraId="4EEE2F42"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0456</w:t>
            </w:r>
          </w:p>
        </w:tc>
        <w:tc>
          <w:tcPr>
            <w:tcW w:w="3006" w:type="dxa"/>
          </w:tcPr>
          <w:p w14:paraId="2297E20E"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2C407E" w:rsidRPr="005A448C" w14:paraId="5F122541" w14:textId="77777777" w:rsidTr="00FA2E1E">
        <w:tc>
          <w:tcPr>
            <w:tcW w:w="3005" w:type="dxa"/>
          </w:tcPr>
          <w:p w14:paraId="0BD66920"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Tiler</w:t>
            </w:r>
          </w:p>
        </w:tc>
        <w:tc>
          <w:tcPr>
            <w:tcW w:w="3005" w:type="dxa"/>
          </w:tcPr>
          <w:p w14:paraId="3B8BA2C1"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1234</w:t>
            </w:r>
          </w:p>
        </w:tc>
        <w:tc>
          <w:tcPr>
            <w:tcW w:w="3006" w:type="dxa"/>
          </w:tcPr>
          <w:p w14:paraId="76EF8D71"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bl>
    <w:p w14:paraId="562C1C88" w14:textId="77777777" w:rsidR="002C407E" w:rsidRPr="005A448C" w:rsidRDefault="002C407E" w:rsidP="002C407E">
      <w:pPr>
        <w:rPr>
          <w:rFonts w:asciiTheme="majorHAnsi" w:hAnsiTheme="majorHAnsi" w:cstheme="majorHAnsi"/>
          <w:color w:val="000000" w:themeColor="text1"/>
          <w:sz w:val="28"/>
          <w:szCs w:val="28"/>
          <w:lang w:val="en-US"/>
        </w:rPr>
      </w:pPr>
    </w:p>
    <w:p w14:paraId="754F7926" w14:textId="77777777" w:rsidR="002C407E" w:rsidRPr="005A448C" w:rsidRDefault="002C407E" w:rsidP="002C407E">
      <w:pPr>
        <w:pStyle w:val="NormalWeb"/>
        <w:spacing w:before="0" w:beforeAutospacing="0" w:after="0" w:afterAutospacing="0"/>
        <w:rPr>
          <w:rFonts w:asciiTheme="majorHAnsi" w:hAnsiTheme="majorHAnsi" w:cstheme="majorHAnsi"/>
          <w:color w:val="000000" w:themeColor="text1"/>
          <w:sz w:val="20"/>
          <w:szCs w:val="20"/>
          <w:lang w:val="en-US"/>
        </w:rPr>
      </w:pPr>
    </w:p>
    <w:p w14:paraId="04E7AEA7"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Knights CBI PARTICULARS – MACHINERY/ EQUIPMENT</w:t>
      </w:r>
    </w:p>
    <w:p w14:paraId="4723FC48"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The Tenderer must complete and submit with tender All Submitted information will be treated as confidential</w:t>
      </w:r>
    </w:p>
    <w:p w14:paraId="4A92382A"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Details of Major Equipment and Machinery proposed to execute the Works under the terms of this contract</w:t>
      </w:r>
    </w:p>
    <w:p w14:paraId="66816D36" w14:textId="77777777" w:rsidR="002C407E" w:rsidRPr="005A448C" w:rsidRDefault="002C407E" w:rsidP="002C407E">
      <w:pPr>
        <w:rPr>
          <w:rFonts w:asciiTheme="majorHAnsi" w:hAnsiTheme="majorHAnsi" w:cstheme="majorHAnsi"/>
          <w:color w:val="000000" w:themeColor="text1"/>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2C407E" w:rsidRPr="005A448C" w14:paraId="73CE24E1" w14:textId="77777777" w:rsidTr="00FA2E1E">
        <w:tc>
          <w:tcPr>
            <w:tcW w:w="3005" w:type="dxa"/>
          </w:tcPr>
          <w:p w14:paraId="0E47952D"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MAKE/MODEL</w:t>
            </w:r>
          </w:p>
        </w:tc>
        <w:tc>
          <w:tcPr>
            <w:tcW w:w="3005" w:type="dxa"/>
          </w:tcPr>
          <w:p w14:paraId="6B3289AE"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DESCRIPTION</w:t>
            </w:r>
          </w:p>
        </w:tc>
        <w:tc>
          <w:tcPr>
            <w:tcW w:w="3006" w:type="dxa"/>
          </w:tcPr>
          <w:p w14:paraId="0CD8CA1B"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OWNED/LEASED</w:t>
            </w:r>
          </w:p>
        </w:tc>
      </w:tr>
      <w:tr w:rsidR="002C407E" w:rsidRPr="005A448C" w14:paraId="5B570FCA" w14:textId="77777777" w:rsidTr="00FA2E1E">
        <w:tc>
          <w:tcPr>
            <w:tcW w:w="3005" w:type="dxa"/>
          </w:tcPr>
          <w:p w14:paraId="4669B8FC" w14:textId="77777777" w:rsidR="002C407E" w:rsidRPr="005A448C" w:rsidRDefault="002C407E" w:rsidP="00FA2E1E">
            <w:pPr>
              <w:rPr>
                <w:rFonts w:asciiTheme="majorHAnsi" w:hAnsiTheme="majorHAnsi" w:cstheme="majorHAnsi"/>
                <w:color w:val="000000" w:themeColor="text1"/>
                <w:sz w:val="28"/>
                <w:szCs w:val="28"/>
                <w:lang w:val="en-US"/>
              </w:rPr>
            </w:pPr>
            <w:r w:rsidRPr="00CA6034">
              <w:rPr>
                <w:rFonts w:asciiTheme="majorHAnsi" w:hAnsiTheme="majorHAnsi" w:cstheme="majorHAnsi"/>
                <w:sz w:val="20"/>
                <w:szCs w:val="20"/>
                <w:lang w:val="en-US"/>
              </w:rPr>
              <w:t>Jack Hammer</w:t>
            </w:r>
          </w:p>
        </w:tc>
        <w:tc>
          <w:tcPr>
            <w:tcW w:w="3005" w:type="dxa"/>
          </w:tcPr>
          <w:p w14:paraId="60EA6F17" w14:textId="77777777" w:rsidR="002C407E" w:rsidRPr="005A448C" w:rsidRDefault="002C407E" w:rsidP="00FA2E1E">
            <w:pPr>
              <w:rPr>
                <w:rFonts w:asciiTheme="majorHAnsi" w:hAnsiTheme="majorHAnsi" w:cstheme="majorHAnsi"/>
                <w:color w:val="000000" w:themeColor="text1"/>
                <w:sz w:val="28"/>
                <w:szCs w:val="28"/>
                <w:lang w:val="en-US"/>
              </w:rPr>
            </w:pPr>
            <w:r>
              <w:rPr>
                <w:rFonts w:asciiTheme="majorHAnsi" w:hAnsiTheme="majorHAnsi" w:cstheme="majorHAnsi"/>
                <w:sz w:val="20"/>
                <w:szCs w:val="20"/>
                <w:lang w:val="en-US"/>
              </w:rPr>
              <w:t>For demolition</w:t>
            </w:r>
          </w:p>
        </w:tc>
        <w:tc>
          <w:tcPr>
            <w:tcW w:w="3006" w:type="dxa"/>
          </w:tcPr>
          <w:p w14:paraId="1CB4B381" w14:textId="77777777" w:rsidR="002C407E" w:rsidRPr="005A448C" w:rsidRDefault="002C407E" w:rsidP="00FA2E1E">
            <w:pPr>
              <w:rPr>
                <w:rFonts w:asciiTheme="majorHAnsi" w:hAnsiTheme="majorHAnsi" w:cstheme="majorHAnsi"/>
                <w:color w:val="000000" w:themeColor="text1"/>
                <w:sz w:val="28"/>
                <w:szCs w:val="28"/>
                <w:lang w:val="en-US"/>
              </w:rPr>
            </w:pPr>
            <w:r w:rsidRPr="00CA6034">
              <w:rPr>
                <w:rFonts w:asciiTheme="majorHAnsi" w:hAnsiTheme="majorHAnsi" w:cstheme="majorHAnsi"/>
                <w:sz w:val="20"/>
                <w:szCs w:val="20"/>
                <w:lang w:val="en-US"/>
              </w:rPr>
              <w:t>Leased</w:t>
            </w:r>
          </w:p>
        </w:tc>
      </w:tr>
    </w:tbl>
    <w:p w14:paraId="36058D81" w14:textId="77777777" w:rsidR="002C407E" w:rsidRPr="005A448C" w:rsidRDefault="002C407E" w:rsidP="002C407E">
      <w:pPr>
        <w:pStyle w:val="NormalWeb"/>
        <w:spacing w:before="0" w:beforeAutospacing="0" w:after="0" w:afterAutospacing="0"/>
        <w:rPr>
          <w:rFonts w:asciiTheme="majorHAnsi" w:hAnsiTheme="majorHAnsi" w:cstheme="majorHAnsi"/>
          <w:color w:val="000000" w:themeColor="text1"/>
          <w:sz w:val="20"/>
          <w:szCs w:val="20"/>
          <w:lang w:val="en-US"/>
        </w:rPr>
      </w:pPr>
    </w:p>
    <w:p w14:paraId="0E124E88" w14:textId="77777777" w:rsidR="002C407E" w:rsidRDefault="002C407E" w:rsidP="002C407E">
      <w:pPr>
        <w:pStyle w:val="NormalWeb"/>
        <w:spacing w:before="0" w:beforeAutospacing="0" w:after="0" w:afterAutospacing="0"/>
        <w:rPr>
          <w:rFonts w:asciiTheme="majorHAnsi" w:hAnsiTheme="majorHAnsi" w:cstheme="majorHAnsi"/>
          <w:sz w:val="28"/>
          <w:szCs w:val="28"/>
          <w:lang w:val="en-US"/>
        </w:rPr>
      </w:pPr>
      <w:r w:rsidRPr="0001772A">
        <w:rPr>
          <w:rFonts w:asciiTheme="majorHAnsi" w:hAnsiTheme="majorHAnsi" w:cstheme="majorHAnsi"/>
          <w:sz w:val="28"/>
          <w:szCs w:val="28"/>
          <w:lang w:val="en-US"/>
        </w:rPr>
        <w:t>CONTRACT</w:t>
      </w:r>
    </w:p>
    <w:p w14:paraId="6F5B6183" w14:textId="77777777" w:rsidR="002C407E" w:rsidRDefault="002C407E" w:rsidP="002C407E">
      <w:pPr>
        <w:pStyle w:val="NormalWeb"/>
        <w:spacing w:before="0" w:beforeAutospacing="0" w:after="0" w:afterAutospacing="0"/>
        <w:rPr>
          <w:rFonts w:asciiTheme="majorHAnsi" w:hAnsiTheme="majorHAnsi" w:cstheme="majorHAnsi"/>
          <w:sz w:val="20"/>
          <w:szCs w:val="20"/>
          <w:lang w:val="en-US"/>
        </w:rPr>
      </w:pPr>
      <w:r w:rsidRPr="00121ACB">
        <w:rPr>
          <w:rFonts w:asciiTheme="majorHAnsi" w:hAnsiTheme="majorHAnsi" w:cstheme="majorHAnsi"/>
          <w:sz w:val="20"/>
          <w:szCs w:val="20"/>
          <w:lang w:val="en-US"/>
        </w:rPr>
        <w:t>TYPE: Lump</w:t>
      </w:r>
      <w:r>
        <w:rPr>
          <w:rFonts w:asciiTheme="majorHAnsi" w:hAnsiTheme="majorHAnsi" w:cstheme="majorHAnsi"/>
          <w:sz w:val="20"/>
          <w:szCs w:val="20"/>
          <w:lang w:val="en-US"/>
        </w:rPr>
        <w:t xml:space="preserve"> s</w:t>
      </w:r>
      <w:r w:rsidRPr="00121ACB">
        <w:rPr>
          <w:rFonts w:asciiTheme="majorHAnsi" w:hAnsiTheme="majorHAnsi" w:cstheme="majorHAnsi"/>
          <w:sz w:val="20"/>
          <w:szCs w:val="20"/>
          <w:lang w:val="en-US"/>
        </w:rPr>
        <w:t>um, Commercial contract</w:t>
      </w:r>
    </w:p>
    <w:p w14:paraId="1FB8E1F1" w14:textId="77777777" w:rsidR="002C407E" w:rsidRPr="00121ACB" w:rsidRDefault="002C407E" w:rsidP="002C407E">
      <w:pPr>
        <w:pStyle w:val="NormalWeb"/>
        <w:spacing w:before="0" w:beforeAutospacing="0" w:after="0" w:afterAutospacing="0"/>
        <w:rPr>
          <w:rFonts w:asciiTheme="majorHAnsi" w:hAnsiTheme="majorHAnsi" w:cstheme="majorHAnsi"/>
          <w:sz w:val="20"/>
          <w:szCs w:val="20"/>
          <w:lang w:val="en-US"/>
        </w:rPr>
      </w:pPr>
      <w:r>
        <w:rPr>
          <w:rFonts w:asciiTheme="majorHAnsi" w:hAnsiTheme="majorHAnsi" w:cstheme="majorHAnsi"/>
          <w:sz w:val="20"/>
          <w:szCs w:val="20"/>
          <w:lang w:val="en-US"/>
        </w:rPr>
        <w:t>Contract Price $164681</w:t>
      </w:r>
    </w:p>
    <w:p w14:paraId="12C09E10" w14:textId="77777777" w:rsidR="002C407E" w:rsidRPr="005A448C" w:rsidRDefault="002C407E" w:rsidP="002C407E">
      <w:pPr>
        <w:rPr>
          <w:rFonts w:asciiTheme="majorHAnsi" w:hAnsiTheme="majorHAnsi" w:cstheme="majorHAnsi"/>
          <w:color w:val="000000" w:themeColor="text1"/>
          <w:sz w:val="28"/>
          <w:szCs w:val="28"/>
          <w:lang w:val="en-US"/>
        </w:rPr>
      </w:pPr>
    </w:p>
    <w:p w14:paraId="027C988B" w14:textId="77777777" w:rsidR="002C407E" w:rsidRPr="00997167" w:rsidRDefault="002C407E" w:rsidP="002C407E">
      <w:pPr>
        <w:rPr>
          <w:rFonts w:asciiTheme="majorHAnsi" w:hAnsiTheme="majorHAnsi" w:cstheme="majorHAnsi"/>
          <w:color w:val="000000" w:themeColor="text1"/>
          <w:sz w:val="20"/>
          <w:szCs w:val="20"/>
          <w:lang w:val="en-US"/>
        </w:rPr>
      </w:pPr>
      <w:r w:rsidRPr="00997167">
        <w:rPr>
          <w:rFonts w:asciiTheme="majorHAnsi" w:hAnsiTheme="majorHAnsi" w:cstheme="majorHAnsi"/>
          <w:color w:val="000000" w:themeColor="text1"/>
          <w:sz w:val="20"/>
          <w:szCs w:val="20"/>
          <w:lang w:val="en-US"/>
        </w:rPr>
        <w:t>SCOPE OF WORKS:</w:t>
      </w:r>
    </w:p>
    <w:p w14:paraId="00F4BFF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Scope of works – Residential Build – Kitchen, Pantry and Laundry to design and execute the job. This home kitchen remodelling will begin with a planning and design phase that will ensure all requirements and preferences for the customers, demolition, and construction are met, while being cost-efficient. Includes preliminaries, demolition, plumbing, electrical, carpentry, tiling, window and door installation and removal of debris and site clean-up</w:t>
      </w:r>
    </w:p>
    <w:p w14:paraId="48758522" w14:textId="77777777" w:rsidR="002C407E" w:rsidRPr="005A448C" w:rsidRDefault="002C407E" w:rsidP="002C407E">
      <w:pPr>
        <w:autoSpaceDE w:val="0"/>
        <w:autoSpaceDN w:val="0"/>
        <w:adjustRightInd w:val="0"/>
        <w:spacing w:line="288" w:lineRule="auto"/>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Moreover, all materials will be cleared from site on completion of the project, leaving site clean and tidy as we found it.</w:t>
      </w:r>
    </w:p>
    <w:p w14:paraId="5F813360" w14:textId="77777777" w:rsidR="002C407E" w:rsidRPr="005A448C" w:rsidRDefault="002C407E" w:rsidP="002C407E">
      <w:pPr>
        <w:autoSpaceDE w:val="0"/>
        <w:autoSpaceDN w:val="0"/>
        <w:adjustRightInd w:val="0"/>
        <w:spacing w:line="288" w:lineRule="auto"/>
        <w:rPr>
          <w:rFonts w:asciiTheme="majorHAnsi" w:hAnsiTheme="majorHAnsi" w:cstheme="majorHAnsi"/>
          <w:color w:val="000000" w:themeColor="text1"/>
          <w:sz w:val="20"/>
          <w:szCs w:val="20"/>
          <w:lang w:val="en-GB"/>
        </w:rPr>
      </w:pPr>
    </w:p>
    <w:p w14:paraId="7A9CC24A" w14:textId="77777777" w:rsidR="002C407E" w:rsidRPr="005A448C" w:rsidRDefault="002C407E" w:rsidP="002C407E">
      <w:pPr>
        <w:autoSpaceDE w:val="0"/>
        <w:autoSpaceDN w:val="0"/>
        <w:adjustRightInd w:val="0"/>
        <w:spacing w:line="288" w:lineRule="auto"/>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Any additional jobs will be negotiated and agreed by both parties. </w:t>
      </w:r>
    </w:p>
    <w:p w14:paraId="6AD6779B" w14:textId="77777777" w:rsidR="002C407E" w:rsidRPr="005A448C" w:rsidRDefault="002C407E" w:rsidP="002C407E">
      <w:pPr>
        <w:rPr>
          <w:rFonts w:asciiTheme="majorHAnsi" w:hAnsiTheme="majorHAnsi" w:cstheme="majorHAnsi"/>
          <w:color w:val="000000" w:themeColor="text1"/>
          <w:sz w:val="20"/>
          <w:szCs w:val="20"/>
          <w:lang w:val="en-US"/>
        </w:rPr>
      </w:pPr>
    </w:p>
    <w:p w14:paraId="40B776B6"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Preliminaries</w:t>
      </w:r>
    </w:p>
    <w:p w14:paraId="5951F24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Home warranty fees</w:t>
      </w:r>
    </w:p>
    <w:p w14:paraId="37C805D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Contract fees</w:t>
      </w:r>
    </w:p>
    <w:p w14:paraId="0F954C4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6D9CB9C0"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Site Works – Foundations &amp; Connections</w:t>
      </w:r>
    </w:p>
    <w:p w14:paraId="308EF928"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Slabs to be chased to allow for new plumbing</w:t>
      </w:r>
    </w:p>
    <w:p w14:paraId="77F9377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and Electricity cap off and reconnections</w:t>
      </w:r>
    </w:p>
    <w:p w14:paraId="2ED2ACF3"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and Electricity dis-connections to existing serviceable connection points and connections</w:t>
      </w:r>
    </w:p>
    <w:p w14:paraId="6341A78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Water dis-connection and connections from pre-tapped water main</w:t>
      </w:r>
    </w:p>
    <w:p w14:paraId="68C53AF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Duct work for bench mount exhaust to run through back of drawers and wall to external wall and motor</w:t>
      </w:r>
    </w:p>
    <w:p w14:paraId="7174DE4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2B80A9AE"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Energy Efficiency</w:t>
      </w:r>
    </w:p>
    <w:p w14:paraId="01FA482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6 Star Rated as per government regulations</w:t>
      </w:r>
    </w:p>
    <w:p w14:paraId="79AF1F76"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Energy efficient LED lights to dwelling, fluorescent lights </w:t>
      </w:r>
    </w:p>
    <w:p w14:paraId="4E56F884"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Power requirements for living area to be determined by client</w:t>
      </w:r>
    </w:p>
    <w:p w14:paraId="7988BA17"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GB"/>
        </w:rPr>
        <w:t>Cooktop downdraft ventilation system</w:t>
      </w:r>
    </w:p>
    <w:p w14:paraId="0D57F1E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01E7F3FA"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Windows and Doors</w:t>
      </w:r>
    </w:p>
    <w:p w14:paraId="3A87751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fixed glass window to existing opening</w:t>
      </w:r>
    </w:p>
    <w:p w14:paraId="79A4DBA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Enclose wall above and below to match existing </w:t>
      </w:r>
    </w:p>
    <w:p w14:paraId="448CCCF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Window tint to be discussed with client</w:t>
      </w:r>
    </w:p>
    <w:p w14:paraId="68A044C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doors to match switch opening with screens</w:t>
      </w:r>
    </w:p>
    <w:p w14:paraId="677C25D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doors to match triple slider with screens</w:t>
      </w:r>
    </w:p>
    <w:p w14:paraId="20C594B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Laundry door location cavity slider to match existing</w:t>
      </w:r>
    </w:p>
    <w:p w14:paraId="56E7B70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Tambour door in kitchen</w:t>
      </w:r>
    </w:p>
    <w:p w14:paraId="1265735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Laundry window to suit existing opening width over dishwasher</w:t>
      </w:r>
    </w:p>
    <w:p w14:paraId="59079F3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1474A29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98DE32D"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 xml:space="preserve">Kitchen </w:t>
      </w:r>
    </w:p>
    <w:p w14:paraId="3351264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Demolish existing kitchen and make good</w:t>
      </w:r>
    </w:p>
    <w:p w14:paraId="4B35CE4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Laminate finish cupboards with manufactured stone bench tops in the standard</w:t>
      </w:r>
    </w:p>
    <w:p w14:paraId="6A374FE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Builders range, including waterfall ends</w:t>
      </w:r>
    </w:p>
    <w:p w14:paraId="670085F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stud plasterboard wall to be build</w:t>
      </w:r>
    </w:p>
    <w:p w14:paraId="1A21228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Finger </w:t>
      </w:r>
      <w:proofErr w:type="gramStart"/>
      <w:r w:rsidRPr="005A448C">
        <w:rPr>
          <w:rFonts w:asciiTheme="majorHAnsi" w:hAnsiTheme="majorHAnsi" w:cstheme="majorHAnsi"/>
          <w:color w:val="000000" w:themeColor="text1"/>
          <w:sz w:val="20"/>
          <w:szCs w:val="20"/>
          <w:lang w:val="en-GB"/>
        </w:rPr>
        <w:t>pull</w:t>
      </w:r>
      <w:proofErr w:type="gramEnd"/>
      <w:r w:rsidRPr="005A448C">
        <w:rPr>
          <w:rFonts w:asciiTheme="majorHAnsi" w:hAnsiTheme="majorHAnsi" w:cstheme="majorHAnsi"/>
          <w:color w:val="000000" w:themeColor="text1"/>
          <w:sz w:val="20"/>
          <w:szCs w:val="20"/>
          <w:lang w:val="en-GB"/>
        </w:rPr>
        <w:t xml:space="preserve"> cupboards</w:t>
      </w:r>
    </w:p>
    <w:p w14:paraId="0436C3A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Overhead cupboards with push catch doors</w:t>
      </w:r>
    </w:p>
    <w:p w14:paraId="43FBB38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Drawers with integrated tip-on function</w:t>
      </w:r>
    </w:p>
    <w:p w14:paraId="2A2248A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Stainless steel kickplate</w:t>
      </w:r>
    </w:p>
    <w:p w14:paraId="004A4B5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Coffee nook</w:t>
      </w:r>
    </w:p>
    <w:p w14:paraId="3D39418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Bottom drawer with dividers for baking tray storage</w:t>
      </w:r>
    </w:p>
    <w:p w14:paraId="58942B6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Pull out drawer for bin, top mount 2x35L bucket</w:t>
      </w:r>
    </w:p>
    <w:p w14:paraId="4752796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Single bowl undermount sink</w:t>
      </w:r>
    </w:p>
    <w:p w14:paraId="4207E32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Secondary drawer with dividers – potential – tbc</w:t>
      </w:r>
    </w:p>
    <w:p w14:paraId="43A1D8E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330B2DA6"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EE30C53"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Pantry</w:t>
      </w:r>
    </w:p>
    <w:p w14:paraId="775CAFE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Finger </w:t>
      </w:r>
      <w:proofErr w:type="gramStart"/>
      <w:r w:rsidRPr="005A448C">
        <w:rPr>
          <w:rFonts w:asciiTheme="majorHAnsi" w:hAnsiTheme="majorHAnsi" w:cstheme="majorHAnsi"/>
          <w:color w:val="000000" w:themeColor="text1"/>
          <w:sz w:val="20"/>
          <w:szCs w:val="20"/>
          <w:lang w:val="en-GB"/>
        </w:rPr>
        <w:t>pull</w:t>
      </w:r>
      <w:proofErr w:type="gramEnd"/>
      <w:r w:rsidRPr="005A448C">
        <w:rPr>
          <w:rFonts w:asciiTheme="majorHAnsi" w:hAnsiTheme="majorHAnsi" w:cstheme="majorHAnsi"/>
          <w:color w:val="000000" w:themeColor="text1"/>
          <w:sz w:val="20"/>
          <w:szCs w:val="20"/>
          <w:lang w:val="en-GB"/>
        </w:rPr>
        <w:t xml:space="preserve"> cupboards</w:t>
      </w:r>
    </w:p>
    <w:p w14:paraId="39D441E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Double bowl undermount sink</w:t>
      </w:r>
    </w:p>
    <w:p w14:paraId="1EF00106"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Base mount bin 2x20L bucket</w:t>
      </w:r>
    </w:p>
    <w:p w14:paraId="7864041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Free standing dishwasher</w:t>
      </w:r>
    </w:p>
    <w:p w14:paraId="2FFCE58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Pantry with adjustable shelves</w:t>
      </w:r>
    </w:p>
    <w:p w14:paraId="13FF494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Pantry with pull out internal drawers</w:t>
      </w:r>
    </w:p>
    <w:p w14:paraId="43AB410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1BEB46C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2C07C6FE"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Laundr</w:t>
      </w:r>
      <w:r>
        <w:rPr>
          <w:rFonts w:asciiTheme="majorHAnsi" w:hAnsiTheme="majorHAnsi" w:cstheme="majorHAnsi"/>
          <w:b/>
          <w:bCs/>
          <w:color w:val="000000" w:themeColor="text1"/>
          <w:sz w:val="20"/>
          <w:szCs w:val="20"/>
          <w:lang w:val="en-GB"/>
        </w:rPr>
        <w:t>y</w:t>
      </w:r>
    </w:p>
    <w:p w14:paraId="4169D1AB"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Finger </w:t>
      </w:r>
      <w:proofErr w:type="gramStart"/>
      <w:r w:rsidRPr="005A448C">
        <w:rPr>
          <w:rFonts w:asciiTheme="majorHAnsi" w:hAnsiTheme="majorHAnsi" w:cstheme="majorHAnsi"/>
          <w:color w:val="000000" w:themeColor="text1"/>
          <w:sz w:val="20"/>
          <w:szCs w:val="20"/>
          <w:lang w:val="en-GB"/>
        </w:rPr>
        <w:t>pull</w:t>
      </w:r>
      <w:proofErr w:type="gramEnd"/>
      <w:r w:rsidRPr="005A448C">
        <w:rPr>
          <w:rFonts w:asciiTheme="majorHAnsi" w:hAnsiTheme="majorHAnsi" w:cstheme="majorHAnsi"/>
          <w:color w:val="000000" w:themeColor="text1"/>
          <w:sz w:val="20"/>
          <w:szCs w:val="20"/>
          <w:lang w:val="en-GB"/>
        </w:rPr>
        <w:t xml:space="preserve"> cupboards</w:t>
      </w:r>
    </w:p>
    <w:p w14:paraId="139D6D5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Pull out shelves for washing basket flat top with undermount runners</w:t>
      </w:r>
    </w:p>
    <w:p w14:paraId="1978120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connection to washing machine drain hose</w:t>
      </w:r>
    </w:p>
    <w:p w14:paraId="2E592ABB"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connections through cupboard below laundry chute</w:t>
      </w:r>
    </w:p>
    <w:p w14:paraId="2DC90FA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Laundry chute</w:t>
      </w:r>
    </w:p>
    <w:p w14:paraId="1569D9E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18D925C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D8BC365"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Flooring and Tiling</w:t>
      </w:r>
    </w:p>
    <w:p w14:paraId="55D3F40C"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timber look tile flooring to be selected by client</w:t>
      </w:r>
    </w:p>
    <w:p w14:paraId="3F4661F3"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Ceramic tile or colour back glass splashback</w:t>
      </w:r>
    </w:p>
    <w:p w14:paraId="0A288F35"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Kitchen – timber look tiles to match floors and will be selected by client</w:t>
      </w:r>
    </w:p>
    <w:p w14:paraId="510A9542"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Laundry - ceramic tile or colour back glass splashback</w:t>
      </w:r>
    </w:p>
    <w:p w14:paraId="1E0CD6E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6D9C174E" w14:textId="77777777" w:rsidR="002C407E" w:rsidRPr="005A448C" w:rsidRDefault="002C407E" w:rsidP="002C407E">
      <w:pPr>
        <w:rPr>
          <w:rFonts w:asciiTheme="majorHAnsi" w:hAnsiTheme="majorHAnsi" w:cstheme="majorHAnsi"/>
          <w:color w:val="000000" w:themeColor="text1"/>
          <w:sz w:val="20"/>
          <w:szCs w:val="20"/>
          <w:lang w:val="en-GB"/>
        </w:rPr>
      </w:pPr>
    </w:p>
    <w:p w14:paraId="1836F390"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Electrical</w:t>
      </w:r>
    </w:p>
    <w:p w14:paraId="0F2AA84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 xml:space="preserve">Single phase underground power connection from existing supply point. </w:t>
      </w:r>
    </w:p>
    <w:p w14:paraId="7286011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Recessed led strip light under overhead cupboards</w:t>
      </w:r>
    </w:p>
    <w:p w14:paraId="19E46E4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Led light strip under island bench</w:t>
      </w:r>
    </w:p>
    <w:p w14:paraId="6B685A8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Cooktop isolation switch</w:t>
      </w:r>
    </w:p>
    <w:p w14:paraId="1D6710F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1601C41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CCC9EB0"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Plumbing</w:t>
      </w:r>
    </w:p>
    <w:p w14:paraId="30F0BB3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Water connection for fridge in overhead cupboard </w:t>
      </w:r>
    </w:p>
    <w:p w14:paraId="1E4A77A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connection to washing machine drain hose</w:t>
      </w:r>
    </w:p>
    <w:p w14:paraId="29DC4F1B"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connections through cupboard below laundry chute</w:t>
      </w:r>
    </w:p>
    <w:p w14:paraId="03D37CB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6363BA3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03EBABF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03320B37" w14:textId="77777777" w:rsidR="002C407E" w:rsidRPr="005A448C" w:rsidRDefault="002C407E" w:rsidP="002C407E">
      <w:pPr>
        <w:rPr>
          <w:rFonts w:asciiTheme="majorHAnsi" w:hAnsiTheme="majorHAnsi" w:cstheme="majorHAnsi"/>
          <w:b/>
          <w:bCs/>
          <w:color w:val="000000" w:themeColor="text1"/>
          <w:sz w:val="28"/>
          <w:szCs w:val="28"/>
          <w:lang w:val="en-GB"/>
        </w:rPr>
      </w:pPr>
      <w:r w:rsidRPr="005A448C">
        <w:rPr>
          <w:rFonts w:asciiTheme="majorHAnsi" w:hAnsiTheme="majorHAnsi" w:cstheme="majorHAnsi"/>
          <w:b/>
          <w:bCs/>
          <w:color w:val="000000" w:themeColor="text1"/>
          <w:sz w:val="28"/>
          <w:szCs w:val="28"/>
          <w:lang w:val="en-GB"/>
        </w:rPr>
        <w:t>SPECIFICATIONS</w:t>
      </w:r>
    </w:p>
    <w:p w14:paraId="31E4EB96" w14:textId="77777777" w:rsidR="002C407E" w:rsidRPr="005A448C" w:rsidRDefault="002C407E" w:rsidP="002C407E">
      <w:pPr>
        <w:rPr>
          <w:rFonts w:asciiTheme="majorHAnsi" w:hAnsiTheme="majorHAnsi" w:cstheme="majorHAnsi"/>
          <w:color w:val="000000" w:themeColor="text1"/>
          <w:sz w:val="20"/>
          <w:szCs w:val="20"/>
          <w:lang w:val="en-GB"/>
        </w:rPr>
      </w:pPr>
    </w:p>
    <w:p w14:paraId="362EB296"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FINISHES</w:t>
      </w:r>
    </w:p>
    <w:tbl>
      <w:tblPr>
        <w:tblStyle w:val="TableGrid"/>
        <w:tblW w:w="0" w:type="auto"/>
        <w:tblLook w:val="04A0" w:firstRow="1" w:lastRow="0" w:firstColumn="1" w:lastColumn="0" w:noHBand="0" w:noVBand="1"/>
      </w:tblPr>
      <w:tblGrid>
        <w:gridCol w:w="4508"/>
        <w:gridCol w:w="4508"/>
      </w:tblGrid>
      <w:tr w:rsidR="002C407E" w:rsidRPr="005A448C" w14:paraId="49B5FEAA" w14:textId="77777777" w:rsidTr="00FA2E1E">
        <w:tc>
          <w:tcPr>
            <w:tcW w:w="4508" w:type="dxa"/>
          </w:tcPr>
          <w:p w14:paraId="3885EDD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2P01</w:t>
            </w:r>
          </w:p>
        </w:tc>
        <w:tc>
          <w:tcPr>
            <w:tcW w:w="4508" w:type="dxa"/>
          </w:tcPr>
          <w:p w14:paraId="05027102"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SATIN 2Pac MDF DULUX ROTTNEST ISLAND SW1B6</w:t>
            </w:r>
          </w:p>
        </w:tc>
      </w:tr>
      <w:tr w:rsidR="002C407E" w:rsidRPr="005A448C" w14:paraId="53135647" w14:textId="77777777" w:rsidTr="00FA2E1E">
        <w:tc>
          <w:tcPr>
            <w:tcW w:w="4508" w:type="dxa"/>
          </w:tcPr>
          <w:p w14:paraId="65F7AEA6"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CT01</w:t>
            </w:r>
          </w:p>
        </w:tc>
        <w:tc>
          <w:tcPr>
            <w:tcW w:w="4508" w:type="dxa"/>
          </w:tcPr>
          <w:p w14:paraId="69F40FE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SPLASHBACK - SNOW BRILLO TILE SC19 A7615, AMBER TILES OR COLOUR BACK GLASS TO MATCH CABINETS.</w:t>
            </w:r>
          </w:p>
        </w:tc>
      </w:tr>
      <w:tr w:rsidR="002C407E" w:rsidRPr="005A448C" w14:paraId="4F9EF45C" w14:textId="77777777" w:rsidTr="00FA2E1E">
        <w:tc>
          <w:tcPr>
            <w:tcW w:w="4508" w:type="dxa"/>
          </w:tcPr>
          <w:p w14:paraId="27E1CC91"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ST01</w:t>
            </w:r>
          </w:p>
        </w:tc>
        <w:tc>
          <w:tcPr>
            <w:tcW w:w="4508" w:type="dxa"/>
          </w:tcPr>
          <w:p w14:paraId="1C71AA4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STONE TOP - CAESARSTONE 6131 BIANCO DRIFT</w:t>
            </w:r>
          </w:p>
        </w:tc>
      </w:tr>
      <w:tr w:rsidR="002C407E" w:rsidRPr="005A448C" w14:paraId="2384B2D7" w14:textId="77777777" w:rsidTr="00FA2E1E">
        <w:tc>
          <w:tcPr>
            <w:tcW w:w="4508" w:type="dxa"/>
          </w:tcPr>
          <w:p w14:paraId="20114397"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ST02</w:t>
            </w:r>
          </w:p>
        </w:tc>
        <w:tc>
          <w:tcPr>
            <w:tcW w:w="4508" w:type="dxa"/>
          </w:tcPr>
          <w:p w14:paraId="515ACD5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STONE TOP - CAESARSTONE 4600 ORGANIC WHITE</w:t>
            </w:r>
          </w:p>
        </w:tc>
      </w:tr>
      <w:tr w:rsidR="002C407E" w:rsidRPr="005A448C" w14:paraId="54A7539E" w14:textId="77777777" w:rsidTr="00FA2E1E">
        <w:tc>
          <w:tcPr>
            <w:tcW w:w="4508" w:type="dxa"/>
          </w:tcPr>
          <w:p w14:paraId="34CD9DF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BS01</w:t>
            </w:r>
          </w:p>
        </w:tc>
        <w:tc>
          <w:tcPr>
            <w:tcW w:w="4508" w:type="dxa"/>
          </w:tcPr>
          <w:p w14:paraId="4F323851"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BRUSHED STAINLESS STEEL LAMINATE</w:t>
            </w:r>
          </w:p>
        </w:tc>
      </w:tr>
      <w:tr w:rsidR="002C407E" w:rsidRPr="005A448C" w14:paraId="668C2177" w14:textId="77777777" w:rsidTr="00FA2E1E">
        <w:tc>
          <w:tcPr>
            <w:tcW w:w="4508" w:type="dxa"/>
          </w:tcPr>
          <w:p w14:paraId="323FA63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T01</w:t>
            </w:r>
          </w:p>
        </w:tc>
        <w:tc>
          <w:tcPr>
            <w:tcW w:w="4508" w:type="dxa"/>
          </w:tcPr>
          <w:p w14:paraId="4ED899AB"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TBA TO MATCH FLOORS - CLIENT TO SELECT</w:t>
            </w:r>
          </w:p>
        </w:tc>
      </w:tr>
    </w:tbl>
    <w:p w14:paraId="28ECC519" w14:textId="77777777" w:rsidR="002C407E" w:rsidRPr="005A448C" w:rsidRDefault="002C407E" w:rsidP="002C407E">
      <w:pPr>
        <w:rPr>
          <w:rFonts w:asciiTheme="majorHAnsi" w:hAnsiTheme="majorHAnsi" w:cstheme="majorHAnsi"/>
          <w:color w:val="000000" w:themeColor="text1"/>
          <w:sz w:val="20"/>
          <w:szCs w:val="20"/>
          <w:lang w:val="en-GB"/>
        </w:rPr>
      </w:pPr>
    </w:p>
    <w:p w14:paraId="1E521505" w14:textId="77777777" w:rsidR="002C407E" w:rsidRPr="005A448C" w:rsidRDefault="002C407E" w:rsidP="002C407E">
      <w:pPr>
        <w:rPr>
          <w:rFonts w:asciiTheme="majorHAnsi" w:hAnsiTheme="majorHAnsi" w:cstheme="majorHAnsi"/>
          <w:color w:val="000000" w:themeColor="text1"/>
          <w:sz w:val="20"/>
          <w:szCs w:val="20"/>
          <w:lang w:val="en-GB"/>
        </w:rPr>
      </w:pPr>
    </w:p>
    <w:p w14:paraId="4DFD187D"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APPLIANCES</w:t>
      </w:r>
    </w:p>
    <w:tbl>
      <w:tblPr>
        <w:tblStyle w:val="TableGrid"/>
        <w:tblW w:w="0" w:type="auto"/>
        <w:tblLook w:val="04A0" w:firstRow="1" w:lastRow="0" w:firstColumn="1" w:lastColumn="0" w:noHBand="0" w:noVBand="1"/>
      </w:tblPr>
      <w:tblGrid>
        <w:gridCol w:w="4508"/>
        <w:gridCol w:w="4508"/>
      </w:tblGrid>
      <w:tr w:rsidR="002C407E" w:rsidRPr="005A448C" w14:paraId="0A7BC46D" w14:textId="77777777" w:rsidTr="00FA2E1E">
        <w:tc>
          <w:tcPr>
            <w:tcW w:w="4508" w:type="dxa"/>
          </w:tcPr>
          <w:p w14:paraId="01A14BAE"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FRIDGE</w:t>
            </w:r>
          </w:p>
        </w:tc>
        <w:tc>
          <w:tcPr>
            <w:tcW w:w="4508" w:type="dxa"/>
          </w:tcPr>
          <w:p w14:paraId="23E104A4"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44C07A66" w14:textId="77777777" w:rsidTr="00FA2E1E">
        <w:tc>
          <w:tcPr>
            <w:tcW w:w="4508" w:type="dxa"/>
          </w:tcPr>
          <w:p w14:paraId="492B351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OVEN</w:t>
            </w:r>
          </w:p>
        </w:tc>
        <w:tc>
          <w:tcPr>
            <w:tcW w:w="4508" w:type="dxa"/>
          </w:tcPr>
          <w:p w14:paraId="19A0B15A"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50F675F5" w14:textId="77777777" w:rsidTr="00FA2E1E">
        <w:tc>
          <w:tcPr>
            <w:tcW w:w="4508" w:type="dxa"/>
          </w:tcPr>
          <w:p w14:paraId="27247771"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MICROWAVE / OVEN</w:t>
            </w:r>
          </w:p>
        </w:tc>
        <w:tc>
          <w:tcPr>
            <w:tcW w:w="4508" w:type="dxa"/>
          </w:tcPr>
          <w:p w14:paraId="3D070277"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162F3BD5" w14:textId="77777777" w:rsidTr="00FA2E1E">
        <w:tc>
          <w:tcPr>
            <w:tcW w:w="4508" w:type="dxa"/>
          </w:tcPr>
          <w:p w14:paraId="1A1812F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COOKTOP</w:t>
            </w:r>
          </w:p>
        </w:tc>
        <w:tc>
          <w:tcPr>
            <w:tcW w:w="4508" w:type="dxa"/>
          </w:tcPr>
          <w:p w14:paraId="289C7B34"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698D0591" w14:textId="77777777" w:rsidTr="00FA2E1E">
        <w:tc>
          <w:tcPr>
            <w:tcW w:w="4508" w:type="dxa"/>
          </w:tcPr>
          <w:p w14:paraId="2D1707DD"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DISHWASHER</w:t>
            </w:r>
          </w:p>
        </w:tc>
        <w:tc>
          <w:tcPr>
            <w:tcW w:w="4508" w:type="dxa"/>
          </w:tcPr>
          <w:p w14:paraId="67956693"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6FC5B43C" w14:textId="77777777" w:rsidTr="00FA2E1E">
        <w:tc>
          <w:tcPr>
            <w:tcW w:w="4508" w:type="dxa"/>
          </w:tcPr>
          <w:p w14:paraId="621B88A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DRYER</w:t>
            </w:r>
          </w:p>
        </w:tc>
        <w:tc>
          <w:tcPr>
            <w:tcW w:w="4508" w:type="dxa"/>
          </w:tcPr>
          <w:p w14:paraId="55566DF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76595332" w14:textId="77777777" w:rsidTr="00FA2E1E">
        <w:tc>
          <w:tcPr>
            <w:tcW w:w="4508" w:type="dxa"/>
          </w:tcPr>
          <w:p w14:paraId="0EA04647"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WASHING MACHINE</w:t>
            </w:r>
          </w:p>
        </w:tc>
        <w:tc>
          <w:tcPr>
            <w:tcW w:w="4508" w:type="dxa"/>
          </w:tcPr>
          <w:p w14:paraId="35B4DB99"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bl>
    <w:p w14:paraId="5BD9A47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7875A72" w14:textId="77777777" w:rsidR="002C407E" w:rsidRPr="005A448C" w:rsidRDefault="002C407E" w:rsidP="002C407E">
      <w:pPr>
        <w:rPr>
          <w:rFonts w:asciiTheme="majorHAnsi" w:hAnsiTheme="majorHAnsi" w:cstheme="majorHAnsi"/>
          <w:color w:val="000000" w:themeColor="text1"/>
          <w:sz w:val="20"/>
          <w:szCs w:val="20"/>
          <w:lang w:val="en-GB"/>
        </w:rPr>
      </w:pPr>
    </w:p>
    <w:p w14:paraId="2EA5B2DD"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CABINETRY</w:t>
      </w:r>
    </w:p>
    <w:tbl>
      <w:tblPr>
        <w:tblStyle w:val="TableGrid"/>
        <w:tblW w:w="0" w:type="auto"/>
        <w:tblLook w:val="04A0" w:firstRow="1" w:lastRow="0" w:firstColumn="1" w:lastColumn="0" w:noHBand="0" w:noVBand="1"/>
      </w:tblPr>
      <w:tblGrid>
        <w:gridCol w:w="4508"/>
        <w:gridCol w:w="4508"/>
      </w:tblGrid>
      <w:tr w:rsidR="002C407E" w:rsidRPr="005A448C" w14:paraId="2104C986" w14:textId="77777777" w:rsidTr="00FA2E1E">
        <w:tc>
          <w:tcPr>
            <w:tcW w:w="4508" w:type="dxa"/>
          </w:tcPr>
          <w:p w14:paraId="25CB8DE5"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1</w:t>
            </w:r>
          </w:p>
        </w:tc>
        <w:tc>
          <w:tcPr>
            <w:tcW w:w="4508" w:type="dxa"/>
          </w:tcPr>
          <w:p w14:paraId="0D0F5A38"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DRAWER M - DQC2QM</w:t>
            </w:r>
          </w:p>
        </w:tc>
      </w:tr>
      <w:tr w:rsidR="002C407E" w:rsidRPr="005A448C" w14:paraId="5BD5FBE4" w14:textId="77777777" w:rsidTr="00FA2E1E">
        <w:tc>
          <w:tcPr>
            <w:tcW w:w="4508" w:type="dxa"/>
          </w:tcPr>
          <w:p w14:paraId="4FB3CF7A"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2</w:t>
            </w:r>
          </w:p>
        </w:tc>
        <w:tc>
          <w:tcPr>
            <w:tcW w:w="4508" w:type="dxa"/>
          </w:tcPr>
          <w:p w14:paraId="402B6532"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H. FRONTED PULL-OUT C - DQC5JY</w:t>
            </w:r>
          </w:p>
        </w:tc>
      </w:tr>
      <w:tr w:rsidR="002C407E" w:rsidRPr="005A448C" w14:paraId="0F0C5D24" w14:textId="77777777" w:rsidTr="00FA2E1E">
        <w:tc>
          <w:tcPr>
            <w:tcW w:w="4508" w:type="dxa"/>
          </w:tcPr>
          <w:p w14:paraId="3B2D33AB"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3</w:t>
            </w:r>
          </w:p>
        </w:tc>
        <w:tc>
          <w:tcPr>
            <w:tcW w:w="4508" w:type="dxa"/>
          </w:tcPr>
          <w:p w14:paraId="5023F8CB"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H. FRONTED PULL-OUT D - DQC69A</w:t>
            </w:r>
          </w:p>
        </w:tc>
      </w:tr>
      <w:tr w:rsidR="002C407E" w:rsidRPr="005A448C" w14:paraId="61605E50" w14:textId="77777777" w:rsidTr="00FA2E1E">
        <w:tc>
          <w:tcPr>
            <w:tcW w:w="4508" w:type="dxa"/>
          </w:tcPr>
          <w:p w14:paraId="685DD5F0"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4</w:t>
            </w:r>
          </w:p>
        </w:tc>
        <w:tc>
          <w:tcPr>
            <w:tcW w:w="4508" w:type="dxa"/>
          </w:tcPr>
          <w:p w14:paraId="72E54A4D"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INNER PULL-OUT C - DQCAHA</w:t>
            </w:r>
          </w:p>
        </w:tc>
      </w:tr>
      <w:tr w:rsidR="002C407E" w:rsidRPr="005A448C" w14:paraId="51105EBF" w14:textId="77777777" w:rsidTr="00FA2E1E">
        <w:tc>
          <w:tcPr>
            <w:tcW w:w="4508" w:type="dxa"/>
          </w:tcPr>
          <w:p w14:paraId="490F0418"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5</w:t>
            </w:r>
          </w:p>
        </w:tc>
        <w:tc>
          <w:tcPr>
            <w:tcW w:w="4508" w:type="dxa"/>
          </w:tcPr>
          <w:p w14:paraId="601CEF2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INNER PULL-OUT D - DQCB6M</w:t>
            </w:r>
          </w:p>
        </w:tc>
      </w:tr>
      <w:tr w:rsidR="002C407E" w:rsidRPr="005A448C" w14:paraId="3450D1F4" w14:textId="77777777" w:rsidTr="00FA2E1E">
        <w:tc>
          <w:tcPr>
            <w:tcW w:w="4508" w:type="dxa"/>
          </w:tcPr>
          <w:p w14:paraId="7C0FB793"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BIN KIT.</w:t>
            </w:r>
          </w:p>
        </w:tc>
        <w:tc>
          <w:tcPr>
            <w:tcW w:w="4508" w:type="dxa"/>
          </w:tcPr>
          <w:p w14:paraId="02027BB7"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TOP MOUNTED CR235D HIDEAWAY BIN, 2x35L</w:t>
            </w:r>
          </w:p>
        </w:tc>
      </w:tr>
      <w:tr w:rsidR="002C407E" w:rsidRPr="005A448C" w14:paraId="14BEAECC" w14:textId="77777777" w:rsidTr="00FA2E1E">
        <w:tc>
          <w:tcPr>
            <w:tcW w:w="4508" w:type="dxa"/>
          </w:tcPr>
          <w:p w14:paraId="1B935982"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BIN PAN.</w:t>
            </w:r>
          </w:p>
        </w:tc>
        <w:tc>
          <w:tcPr>
            <w:tcW w:w="4508" w:type="dxa"/>
          </w:tcPr>
          <w:p w14:paraId="7EDD8EDD"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BASE MOUNTED KCF220SCH HIDEAWAY BIN, 2x20L</w:t>
            </w:r>
          </w:p>
        </w:tc>
      </w:tr>
      <w:tr w:rsidR="002C407E" w:rsidRPr="005A448C" w14:paraId="4D8E04AC" w14:textId="77777777" w:rsidTr="00FA2E1E">
        <w:tc>
          <w:tcPr>
            <w:tcW w:w="4508" w:type="dxa"/>
          </w:tcPr>
          <w:p w14:paraId="72447AF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HANDLE</w:t>
            </w:r>
          </w:p>
        </w:tc>
        <w:tc>
          <w:tcPr>
            <w:tcW w:w="4508" w:type="dxa"/>
          </w:tcPr>
          <w:p w14:paraId="482EFC33"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URBANE CASTELLA 192mmCTC</w:t>
            </w:r>
          </w:p>
        </w:tc>
      </w:tr>
      <w:tr w:rsidR="002C407E" w:rsidRPr="005A448C" w14:paraId="4ADF1007" w14:textId="77777777" w:rsidTr="00FA2E1E">
        <w:tc>
          <w:tcPr>
            <w:tcW w:w="4508" w:type="dxa"/>
          </w:tcPr>
          <w:p w14:paraId="5C5613A6" w14:textId="77777777" w:rsidR="002C407E" w:rsidRPr="005A448C" w:rsidRDefault="002C407E" w:rsidP="00FA2E1E">
            <w:pPr>
              <w:rPr>
                <w:rFonts w:asciiTheme="majorHAnsi" w:hAnsiTheme="majorHAnsi" w:cstheme="majorHAnsi"/>
                <w:color w:val="000000" w:themeColor="text1"/>
                <w:sz w:val="20"/>
                <w:szCs w:val="20"/>
                <w:lang w:val="en-GB"/>
              </w:rPr>
            </w:pPr>
          </w:p>
        </w:tc>
        <w:tc>
          <w:tcPr>
            <w:tcW w:w="4508" w:type="dxa"/>
          </w:tcPr>
          <w:p w14:paraId="6D3CA6F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WHERE POSSIBLE DRAWERS AND DOORS TO BE HANDLESS OR PLUM TIP-ON FUNCTION</w:t>
            </w:r>
          </w:p>
        </w:tc>
      </w:tr>
    </w:tbl>
    <w:p w14:paraId="6A76A765" w14:textId="77777777" w:rsidR="002C407E" w:rsidRPr="005A448C" w:rsidRDefault="002C407E" w:rsidP="002C407E">
      <w:pPr>
        <w:rPr>
          <w:rFonts w:asciiTheme="majorHAnsi" w:hAnsiTheme="majorHAnsi" w:cstheme="majorHAnsi"/>
          <w:color w:val="000000" w:themeColor="text1"/>
          <w:sz w:val="20"/>
          <w:szCs w:val="20"/>
          <w:lang w:val="en-GB"/>
        </w:rPr>
      </w:pPr>
    </w:p>
    <w:p w14:paraId="6500B923"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PLUMBING</w:t>
      </w:r>
    </w:p>
    <w:p w14:paraId="67CB5FA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ISLAND &amp; LAUNDRY - FRANKE ANCONA SINGLE BOWL UNDERMOUNT SINK – ANX 110-48</w:t>
      </w:r>
    </w:p>
    <w:p w14:paraId="0022B2F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PANTRY - FRANKE ANCONA DOUBLE BOWL UNDERMOUNT SINK - ANX 120</w:t>
      </w:r>
    </w:p>
    <w:p w14:paraId="4E3860E8"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ISLAND &amp; PANTRY - MIZU DRIFT MK2 GOOSENECK SINK MIXER PULL-OUT</w:t>
      </w:r>
    </w:p>
    <w:p w14:paraId="63EA8071"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LAUNDRY - MIZU SOOTHE SQUARE GOOSENECK SINK MIXER</w:t>
      </w:r>
    </w:p>
    <w:p w14:paraId="364E6750" w14:textId="77777777" w:rsidR="002C407E" w:rsidRPr="005A448C" w:rsidRDefault="002C407E" w:rsidP="002C407E">
      <w:pPr>
        <w:rPr>
          <w:rFonts w:asciiTheme="majorHAnsi" w:hAnsiTheme="majorHAnsi" w:cstheme="majorHAnsi"/>
          <w:color w:val="000000" w:themeColor="text1"/>
          <w:sz w:val="20"/>
          <w:szCs w:val="20"/>
          <w:lang w:val="en-GB"/>
        </w:rPr>
      </w:pPr>
    </w:p>
    <w:p w14:paraId="78DE2FFE"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ELECTRICAL</w:t>
      </w:r>
    </w:p>
    <w:tbl>
      <w:tblPr>
        <w:tblStyle w:val="TableGrid"/>
        <w:tblW w:w="0" w:type="auto"/>
        <w:tblLook w:val="04A0" w:firstRow="1" w:lastRow="0" w:firstColumn="1" w:lastColumn="0" w:noHBand="0" w:noVBand="1"/>
      </w:tblPr>
      <w:tblGrid>
        <w:gridCol w:w="4508"/>
        <w:gridCol w:w="4508"/>
      </w:tblGrid>
      <w:tr w:rsidR="002C407E" w:rsidRPr="005A448C" w14:paraId="6729FC98" w14:textId="77777777" w:rsidTr="00FA2E1E">
        <w:tc>
          <w:tcPr>
            <w:tcW w:w="4508" w:type="dxa"/>
          </w:tcPr>
          <w:p w14:paraId="7EE40B7F"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D1</w:t>
            </w:r>
          </w:p>
        </w:tc>
        <w:tc>
          <w:tcPr>
            <w:tcW w:w="4508" w:type="dxa"/>
          </w:tcPr>
          <w:p w14:paraId="0D99FA74"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CONTRACTOR TO SELECT WITH CLIENT</w:t>
            </w:r>
          </w:p>
        </w:tc>
      </w:tr>
      <w:tr w:rsidR="002C407E" w:rsidRPr="005A448C" w14:paraId="01A3EA77" w14:textId="77777777" w:rsidTr="00FA2E1E">
        <w:tc>
          <w:tcPr>
            <w:tcW w:w="4508" w:type="dxa"/>
          </w:tcPr>
          <w:p w14:paraId="50CC45D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P1</w:t>
            </w:r>
          </w:p>
        </w:tc>
        <w:tc>
          <w:tcPr>
            <w:tcW w:w="4508" w:type="dxa"/>
          </w:tcPr>
          <w:p w14:paraId="47A0DF50"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BEACON HERMAN 1 LIGHT PENDANT</w:t>
            </w:r>
          </w:p>
        </w:tc>
      </w:tr>
      <w:tr w:rsidR="002C407E" w:rsidRPr="005A448C" w14:paraId="26E33D6D" w14:textId="77777777" w:rsidTr="00FA2E1E">
        <w:tc>
          <w:tcPr>
            <w:tcW w:w="4508" w:type="dxa"/>
          </w:tcPr>
          <w:p w14:paraId="08668803"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LED</w:t>
            </w:r>
          </w:p>
        </w:tc>
        <w:tc>
          <w:tcPr>
            <w:tcW w:w="4508" w:type="dxa"/>
          </w:tcPr>
          <w:p w14:paraId="607C9815" w14:textId="77777777" w:rsidR="002C407E" w:rsidRPr="005A448C" w:rsidRDefault="002C407E" w:rsidP="00FA2E1E">
            <w:pPr>
              <w:rPr>
                <w:rFonts w:asciiTheme="majorHAnsi" w:hAnsiTheme="majorHAnsi" w:cstheme="majorHAnsi"/>
                <w:color w:val="000000" w:themeColor="text1"/>
                <w:sz w:val="20"/>
                <w:szCs w:val="20"/>
                <w:lang w:val="en-GB"/>
              </w:rPr>
            </w:pPr>
            <w:proofErr w:type="gramStart"/>
            <w:r w:rsidRPr="005A448C">
              <w:rPr>
                <w:rFonts w:asciiTheme="majorHAnsi" w:hAnsiTheme="majorHAnsi" w:cstheme="majorHAnsi"/>
                <w:color w:val="000000" w:themeColor="text1"/>
                <w:sz w:val="20"/>
                <w:szCs w:val="20"/>
                <w:lang w:val="en-GB"/>
              </w:rPr>
              <w:t>14 WATT LED</w:t>
            </w:r>
            <w:proofErr w:type="gramEnd"/>
            <w:r w:rsidRPr="005A448C">
              <w:rPr>
                <w:rFonts w:asciiTheme="majorHAnsi" w:hAnsiTheme="majorHAnsi" w:cstheme="majorHAnsi"/>
                <w:color w:val="000000" w:themeColor="text1"/>
                <w:sz w:val="20"/>
                <w:szCs w:val="20"/>
                <w:lang w:val="en-GB"/>
              </w:rPr>
              <w:t xml:space="preserve"> TAPE + RECESS LED PROFILE</w:t>
            </w:r>
          </w:p>
        </w:tc>
      </w:tr>
    </w:tbl>
    <w:p w14:paraId="76B84E05" w14:textId="77777777" w:rsidR="002C407E" w:rsidRPr="005A448C" w:rsidRDefault="002C407E" w:rsidP="002C407E">
      <w:pPr>
        <w:rPr>
          <w:rFonts w:asciiTheme="majorHAnsi" w:hAnsiTheme="majorHAnsi" w:cstheme="majorHAnsi"/>
          <w:color w:val="000000" w:themeColor="text1"/>
          <w:sz w:val="20"/>
          <w:szCs w:val="20"/>
          <w:lang w:val="en-GB"/>
        </w:rPr>
      </w:pPr>
    </w:p>
    <w:p w14:paraId="17960457" w14:textId="77777777" w:rsidR="002C407E" w:rsidRPr="005A448C" w:rsidRDefault="002C407E" w:rsidP="002C407E">
      <w:pPr>
        <w:rPr>
          <w:rFonts w:asciiTheme="majorHAnsi" w:hAnsiTheme="majorHAnsi" w:cstheme="majorHAnsi"/>
          <w:color w:val="000000" w:themeColor="text1"/>
          <w:sz w:val="20"/>
          <w:szCs w:val="20"/>
          <w:lang w:val="en-GB"/>
        </w:rPr>
      </w:pPr>
    </w:p>
    <w:p w14:paraId="71312E15" w14:textId="77777777" w:rsidR="002C407E" w:rsidRPr="005A448C" w:rsidRDefault="002C407E" w:rsidP="002C407E">
      <w:pPr>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DO0RS AND WINDOWS</w:t>
      </w:r>
    </w:p>
    <w:tbl>
      <w:tblPr>
        <w:tblStyle w:val="TableGrid"/>
        <w:tblW w:w="0" w:type="auto"/>
        <w:tblLook w:val="04A0" w:firstRow="1" w:lastRow="0" w:firstColumn="1" w:lastColumn="0" w:noHBand="0" w:noVBand="1"/>
      </w:tblPr>
      <w:tblGrid>
        <w:gridCol w:w="4508"/>
        <w:gridCol w:w="4508"/>
      </w:tblGrid>
      <w:tr w:rsidR="002C407E" w:rsidRPr="005A448C" w14:paraId="66E3D0A4" w14:textId="77777777" w:rsidTr="00FA2E1E">
        <w:tc>
          <w:tcPr>
            <w:tcW w:w="4508" w:type="dxa"/>
          </w:tcPr>
          <w:p w14:paraId="06C1C97A"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D1</w:t>
            </w:r>
          </w:p>
        </w:tc>
        <w:tc>
          <w:tcPr>
            <w:tcW w:w="4508" w:type="dxa"/>
          </w:tcPr>
          <w:p w14:paraId="535B0BE2"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TRIPLE SLIDER WITH SCREENS TO MATCH EXISTING PROFILE &amp; COLOUR</w:t>
            </w:r>
          </w:p>
        </w:tc>
      </w:tr>
      <w:tr w:rsidR="002C407E" w:rsidRPr="005A448C" w14:paraId="3F6E8BDB" w14:textId="77777777" w:rsidTr="00FA2E1E">
        <w:tc>
          <w:tcPr>
            <w:tcW w:w="4508" w:type="dxa"/>
          </w:tcPr>
          <w:p w14:paraId="4CC800DD"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D2</w:t>
            </w:r>
          </w:p>
        </w:tc>
        <w:tc>
          <w:tcPr>
            <w:tcW w:w="4508" w:type="dxa"/>
          </w:tcPr>
          <w:p w14:paraId="2FD5FD9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SLIDER WITH REVERSED OPENING WITH SCREEN TO MATCH EXISTING PROFILE &amp; COLOUR</w:t>
            </w:r>
          </w:p>
        </w:tc>
      </w:tr>
      <w:tr w:rsidR="002C407E" w:rsidRPr="005A448C" w14:paraId="3CB62AC3" w14:textId="77777777" w:rsidTr="00FA2E1E">
        <w:tc>
          <w:tcPr>
            <w:tcW w:w="4508" w:type="dxa"/>
          </w:tcPr>
          <w:p w14:paraId="0EF83005"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D3</w:t>
            </w:r>
          </w:p>
        </w:tc>
        <w:tc>
          <w:tcPr>
            <w:tcW w:w="4508" w:type="dxa"/>
          </w:tcPr>
          <w:p w14:paraId="6256F306"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CAVITY SLIDER TO MATCH EXISTING DOORS AND HARDWARE</w:t>
            </w:r>
          </w:p>
        </w:tc>
      </w:tr>
      <w:tr w:rsidR="002C407E" w:rsidRPr="005A448C" w14:paraId="2FF8CB02" w14:textId="77777777" w:rsidTr="00FA2E1E">
        <w:tc>
          <w:tcPr>
            <w:tcW w:w="4508" w:type="dxa"/>
          </w:tcPr>
          <w:p w14:paraId="33933ECD"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W1</w:t>
            </w:r>
          </w:p>
        </w:tc>
        <w:tc>
          <w:tcPr>
            <w:tcW w:w="4508" w:type="dxa"/>
          </w:tcPr>
          <w:p w14:paraId="32DD0EA6"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FIXED GLASS WINDOW TO SUIT EXISTING OPENING WIDTH FRAME</w:t>
            </w:r>
          </w:p>
          <w:p w14:paraId="6587B76A"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COLOUR TO MATCH EXITING</w:t>
            </w:r>
          </w:p>
          <w:p w14:paraId="229457CB"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TINTING TO BE DISCUSSED WITH CLIENT</w:t>
            </w:r>
          </w:p>
        </w:tc>
      </w:tr>
    </w:tbl>
    <w:p w14:paraId="7690D168" w14:textId="77777777" w:rsidR="002C407E" w:rsidRPr="005A448C" w:rsidRDefault="002C407E" w:rsidP="002C407E">
      <w:pPr>
        <w:rPr>
          <w:rFonts w:asciiTheme="majorHAnsi" w:hAnsiTheme="majorHAnsi" w:cstheme="majorHAnsi"/>
          <w:color w:val="000000" w:themeColor="text1"/>
          <w:sz w:val="20"/>
          <w:szCs w:val="20"/>
          <w:lang w:val="en-GB"/>
        </w:rPr>
      </w:pPr>
    </w:p>
    <w:p w14:paraId="2CBE8023" w14:textId="77777777" w:rsidR="002C407E" w:rsidRPr="005A448C" w:rsidRDefault="002C407E" w:rsidP="002C407E">
      <w:pPr>
        <w:rPr>
          <w:rFonts w:asciiTheme="majorHAnsi" w:hAnsiTheme="majorHAnsi" w:cstheme="majorHAnsi"/>
          <w:color w:val="000000" w:themeColor="text1"/>
          <w:sz w:val="20"/>
          <w:szCs w:val="20"/>
          <w:lang w:val="en-GB"/>
        </w:rPr>
      </w:pPr>
    </w:p>
    <w:p w14:paraId="23469436" w14:textId="77777777" w:rsidR="002C407E" w:rsidRPr="005A448C" w:rsidRDefault="002C407E" w:rsidP="002C407E">
      <w:pPr>
        <w:spacing w:line="276" w:lineRule="auto"/>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PRELIMINARIES</w:t>
      </w:r>
    </w:p>
    <w:p w14:paraId="65B098C2" w14:textId="77777777" w:rsidR="002C407E" w:rsidRPr="005A448C" w:rsidRDefault="002C407E" w:rsidP="002C407E">
      <w:pPr>
        <w:spacing w:line="276" w:lineRule="auto"/>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General conditions – all builders/tradespeople on site to be licenced appropriately</w:t>
      </w:r>
    </w:p>
    <w:p w14:paraId="42E12CB5"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537CFA9D"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7CA73139"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35184FE5" w14:textId="77777777" w:rsidR="002C407E" w:rsidRPr="005A448C" w:rsidRDefault="002C407E" w:rsidP="002C407E">
      <w:pPr>
        <w:spacing w:line="276" w:lineRule="auto"/>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Occupational Health and Safety – as per WHS</w:t>
      </w:r>
    </w:p>
    <w:p w14:paraId="00BDC529" w14:textId="77777777" w:rsidR="002C407E" w:rsidRPr="005A448C" w:rsidRDefault="002C407E" w:rsidP="002C407E">
      <w:pPr>
        <w:rPr>
          <w:rFonts w:asciiTheme="majorHAnsi" w:hAnsiTheme="majorHAnsi" w:cstheme="majorHAnsi"/>
          <w:b/>
          <w:bCs/>
          <w:color w:val="000000" w:themeColor="text1"/>
          <w:sz w:val="28"/>
          <w:szCs w:val="28"/>
          <w:lang w:val="en-GB"/>
        </w:rPr>
      </w:pPr>
    </w:p>
    <w:p w14:paraId="0B415585" w14:textId="77777777" w:rsidR="002C407E" w:rsidRPr="005A448C" w:rsidRDefault="002C407E" w:rsidP="002C407E">
      <w:pPr>
        <w:rPr>
          <w:rFonts w:asciiTheme="majorHAnsi" w:hAnsiTheme="majorHAnsi" w:cstheme="majorHAnsi"/>
          <w:b/>
          <w:bCs/>
          <w:color w:val="000000" w:themeColor="text1"/>
          <w:sz w:val="28"/>
          <w:szCs w:val="28"/>
          <w:lang w:val="en-GB"/>
        </w:rPr>
      </w:pPr>
      <w:r w:rsidRPr="005A448C">
        <w:rPr>
          <w:rFonts w:asciiTheme="majorHAnsi" w:hAnsiTheme="majorHAnsi" w:cstheme="majorHAnsi"/>
          <w:b/>
          <w:bCs/>
          <w:color w:val="000000" w:themeColor="text1"/>
          <w:sz w:val="28"/>
          <w:szCs w:val="28"/>
          <w:lang w:val="en-GB"/>
        </w:rPr>
        <w:t>QUOTATION</w:t>
      </w:r>
    </w:p>
    <w:p w14:paraId="647A7574" w14:textId="77777777" w:rsidR="002C407E" w:rsidRPr="005A448C" w:rsidRDefault="002C407E" w:rsidP="002C407E">
      <w:pPr>
        <w:rPr>
          <w:rFonts w:asciiTheme="majorHAnsi" w:hAnsiTheme="majorHAnsi" w:cstheme="majorHAnsi"/>
          <w:color w:val="000000" w:themeColor="text1"/>
          <w:sz w:val="20"/>
          <w:szCs w:val="20"/>
          <w:lang w:val="en-GB"/>
        </w:rPr>
      </w:pPr>
    </w:p>
    <w:p w14:paraId="48F8D9F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This Building Tender price includes GST and remains current for 60 days from the date of this document if the balance initial deposit is paid.</w:t>
      </w:r>
    </w:p>
    <w:p w14:paraId="0DCDB8D6"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tbl>
      <w:tblPr>
        <w:tblW w:w="0" w:type="auto"/>
        <w:tblCellMar>
          <w:left w:w="0" w:type="dxa"/>
          <w:right w:w="0" w:type="dxa"/>
        </w:tblCellMar>
        <w:tblLook w:val="04A0" w:firstRow="1" w:lastRow="0" w:firstColumn="1" w:lastColumn="0" w:noHBand="0" w:noVBand="1"/>
      </w:tblPr>
      <w:tblGrid>
        <w:gridCol w:w="2610"/>
        <w:gridCol w:w="866"/>
        <w:gridCol w:w="1478"/>
        <w:gridCol w:w="1842"/>
      </w:tblGrid>
      <w:tr w:rsidR="002C407E" w:rsidRPr="005A448C" w14:paraId="46B16700" w14:textId="77777777" w:rsidTr="00FA2E1E">
        <w:trPr>
          <w:trHeight w:val="255"/>
        </w:trPr>
        <w:tc>
          <w:tcPr>
            <w:tcW w:w="2610" w:type="dxa"/>
            <w:tcBorders>
              <w:top w:val="single" w:sz="6" w:space="0" w:color="000000"/>
              <w:left w:val="single" w:sz="6" w:space="0" w:color="000000"/>
              <w:bottom w:val="single" w:sz="6" w:space="0" w:color="000000"/>
              <w:right w:val="single" w:sz="6" w:space="0" w:color="1B3D53"/>
            </w:tcBorders>
            <w:shd w:val="clear" w:color="auto" w:fill="2B6991"/>
            <w:tcMar>
              <w:top w:w="60" w:type="dxa"/>
              <w:left w:w="60" w:type="dxa"/>
              <w:bottom w:w="60" w:type="dxa"/>
              <w:right w:w="60" w:type="dxa"/>
            </w:tcMar>
            <w:vAlign w:val="center"/>
            <w:hideMark/>
          </w:tcPr>
          <w:p w14:paraId="2838ABC1"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Description </w:t>
            </w:r>
          </w:p>
        </w:tc>
        <w:tc>
          <w:tcPr>
            <w:tcW w:w="866" w:type="dxa"/>
            <w:tcBorders>
              <w:top w:val="single" w:sz="6" w:space="0" w:color="000000"/>
              <w:left w:val="single" w:sz="6" w:space="0" w:color="1B3D53"/>
              <w:bottom w:val="single" w:sz="6" w:space="0" w:color="000000"/>
              <w:right w:val="single" w:sz="6" w:space="0" w:color="1B3D53"/>
            </w:tcBorders>
            <w:shd w:val="clear" w:color="auto" w:fill="2B6991"/>
            <w:tcMar>
              <w:top w:w="60" w:type="dxa"/>
              <w:left w:w="60" w:type="dxa"/>
              <w:bottom w:w="60" w:type="dxa"/>
              <w:right w:w="60" w:type="dxa"/>
            </w:tcMar>
            <w:vAlign w:val="center"/>
            <w:hideMark/>
          </w:tcPr>
          <w:p w14:paraId="2121E5E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Quantity </w:t>
            </w:r>
          </w:p>
        </w:tc>
        <w:tc>
          <w:tcPr>
            <w:tcW w:w="1478" w:type="dxa"/>
            <w:tcBorders>
              <w:top w:val="single" w:sz="6" w:space="0" w:color="000000"/>
              <w:left w:val="single" w:sz="6" w:space="0" w:color="1B3D53"/>
              <w:bottom w:val="single" w:sz="6" w:space="0" w:color="000000"/>
              <w:right w:val="single" w:sz="6" w:space="0" w:color="1B3D53"/>
            </w:tcBorders>
            <w:shd w:val="clear" w:color="auto" w:fill="2B6991"/>
            <w:tcMar>
              <w:top w:w="60" w:type="dxa"/>
              <w:left w:w="60" w:type="dxa"/>
              <w:bottom w:w="60" w:type="dxa"/>
              <w:right w:w="60" w:type="dxa"/>
            </w:tcMar>
            <w:vAlign w:val="center"/>
            <w:hideMark/>
          </w:tcPr>
          <w:p w14:paraId="2C7E94A2"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Unit Price</w:t>
            </w:r>
          </w:p>
        </w:tc>
        <w:tc>
          <w:tcPr>
            <w:tcW w:w="1842" w:type="dxa"/>
            <w:tcBorders>
              <w:top w:val="single" w:sz="6" w:space="0" w:color="000000"/>
              <w:left w:val="single" w:sz="6" w:space="0" w:color="1B3D53"/>
              <w:bottom w:val="single" w:sz="6" w:space="0" w:color="000000"/>
              <w:right w:val="single" w:sz="6" w:space="0" w:color="000000"/>
            </w:tcBorders>
            <w:shd w:val="clear" w:color="auto" w:fill="2B6991"/>
            <w:tcMar>
              <w:top w:w="60" w:type="dxa"/>
              <w:left w:w="60" w:type="dxa"/>
              <w:bottom w:w="60" w:type="dxa"/>
              <w:right w:w="60" w:type="dxa"/>
            </w:tcMar>
            <w:vAlign w:val="center"/>
            <w:hideMark/>
          </w:tcPr>
          <w:p w14:paraId="0F18D509"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Cost</w:t>
            </w:r>
          </w:p>
        </w:tc>
      </w:tr>
      <w:tr w:rsidR="002C407E" w:rsidRPr="005A448C" w14:paraId="3F154D40" w14:textId="77777777" w:rsidTr="00FA2E1E">
        <w:trPr>
          <w:trHeight w:val="180"/>
        </w:trPr>
        <w:tc>
          <w:tcPr>
            <w:tcW w:w="2610" w:type="dxa"/>
            <w:tcBorders>
              <w:top w:val="single" w:sz="6" w:space="0" w:color="000000"/>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1EC955B3"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Demolition</w:t>
            </w:r>
          </w:p>
        </w:tc>
        <w:tc>
          <w:tcPr>
            <w:tcW w:w="866" w:type="dxa"/>
            <w:tcBorders>
              <w:top w:val="single" w:sz="6" w:space="0" w:color="000000"/>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2CE980A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17</w:t>
            </w:r>
          </w:p>
        </w:tc>
        <w:tc>
          <w:tcPr>
            <w:tcW w:w="1478" w:type="dxa"/>
            <w:tcBorders>
              <w:top w:val="single" w:sz="6" w:space="0" w:color="000000"/>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14FA661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710</w:t>
            </w:r>
          </w:p>
        </w:tc>
        <w:tc>
          <w:tcPr>
            <w:tcW w:w="1842" w:type="dxa"/>
            <w:tcBorders>
              <w:top w:val="single" w:sz="6" w:space="0" w:color="000000"/>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652B096B"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12,070</w:t>
            </w:r>
          </w:p>
        </w:tc>
      </w:tr>
      <w:tr w:rsidR="002C407E" w:rsidRPr="005A448C" w14:paraId="30F3307F"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2F416200"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Kitchen </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7A5953F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30</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4FF827BD"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1,500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7E197039"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45,000</w:t>
            </w:r>
          </w:p>
        </w:tc>
      </w:tr>
      <w:tr w:rsidR="002C407E" w:rsidRPr="005A448C" w14:paraId="0E33FA5F" w14:textId="77777777" w:rsidTr="00FA2E1E">
        <w:trPr>
          <w:trHeight w:val="165"/>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7C98404A"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roofErr w:type="spellStart"/>
            <w:r w:rsidRPr="005A448C">
              <w:rPr>
                <w:rFonts w:asciiTheme="majorHAnsi" w:eastAsia="Times New Roman" w:hAnsiTheme="majorHAnsi" w:cstheme="majorHAnsi"/>
                <w:color w:val="000000" w:themeColor="text1"/>
                <w:sz w:val="20"/>
                <w:szCs w:val="20"/>
                <w:lang w:eastAsia="en-GB"/>
              </w:rPr>
              <w:t>Butlers</w:t>
            </w:r>
            <w:proofErr w:type="spellEnd"/>
            <w:r w:rsidRPr="005A448C">
              <w:rPr>
                <w:rFonts w:asciiTheme="majorHAnsi" w:eastAsia="Times New Roman" w:hAnsiTheme="majorHAnsi" w:cstheme="majorHAnsi"/>
                <w:color w:val="000000" w:themeColor="text1"/>
                <w:sz w:val="20"/>
                <w:szCs w:val="20"/>
                <w:lang w:eastAsia="en-GB"/>
              </w:rPr>
              <w:t xml:space="preserve"> Pantry</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77E75403"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12</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008EDE1F"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1,500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03EBF573"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18,000</w:t>
            </w:r>
          </w:p>
        </w:tc>
      </w:tr>
      <w:tr w:rsidR="002C407E" w:rsidRPr="005A448C" w14:paraId="5E10449B"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7B18D952"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Laundry</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03561250"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10</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180945E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1,500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36CC7E2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15,000</w:t>
            </w:r>
          </w:p>
        </w:tc>
      </w:tr>
      <w:tr w:rsidR="002C407E" w:rsidRPr="005A448C" w14:paraId="1C16FCC8"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3124CF1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Plumbing</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6C2A7F72"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25</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3568388B"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350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7A4DF759"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8,750</w:t>
            </w:r>
          </w:p>
        </w:tc>
      </w:tr>
      <w:tr w:rsidR="002C407E" w:rsidRPr="005A448C" w14:paraId="3A51167E"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38EC4A6A"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Electrical</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5BEFA277"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25</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1338A6E5"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250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7F6755BC"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6,250</w:t>
            </w:r>
          </w:p>
        </w:tc>
      </w:tr>
      <w:tr w:rsidR="002C407E" w:rsidRPr="005A448C" w14:paraId="03DFA8A7" w14:textId="77777777" w:rsidTr="00FA2E1E">
        <w:trPr>
          <w:trHeight w:val="165"/>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53D8A9BA"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Building / Carpentry</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39F42920"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30</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66DA8152"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500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67A018A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15,000</w:t>
            </w:r>
          </w:p>
        </w:tc>
      </w:tr>
      <w:tr w:rsidR="002C407E" w:rsidRPr="005A448C" w14:paraId="3F9FD98D"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3655AF30"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lastRenderedPageBreak/>
              <w:t>Tiling</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102E97D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130</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6683A69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130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639AAB05"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16,900</w:t>
            </w:r>
          </w:p>
        </w:tc>
      </w:tr>
      <w:tr w:rsidR="002C407E" w:rsidRPr="005A448C" w14:paraId="61620476"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7269BDED"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roofErr w:type="spellStart"/>
            <w:r w:rsidRPr="005A448C">
              <w:rPr>
                <w:rFonts w:asciiTheme="majorHAnsi" w:eastAsia="Times New Roman" w:hAnsiTheme="majorHAnsi" w:cstheme="majorHAnsi"/>
                <w:color w:val="000000" w:themeColor="text1"/>
                <w:sz w:val="20"/>
                <w:szCs w:val="20"/>
                <w:lang w:eastAsia="en-GB"/>
              </w:rPr>
              <w:t>Butlers</w:t>
            </w:r>
            <w:proofErr w:type="spellEnd"/>
            <w:r w:rsidRPr="005A448C">
              <w:rPr>
                <w:rFonts w:asciiTheme="majorHAnsi" w:eastAsia="Times New Roman" w:hAnsiTheme="majorHAnsi" w:cstheme="majorHAnsi"/>
                <w:color w:val="000000" w:themeColor="text1"/>
                <w:sz w:val="20"/>
                <w:szCs w:val="20"/>
                <w:lang w:eastAsia="en-GB"/>
              </w:rPr>
              <w:t xml:space="preserve"> Pantry - Fixed Glass Window</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5DA826C8"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3</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16E49FE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650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5BD6FAD7"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1,950</w:t>
            </w:r>
          </w:p>
        </w:tc>
      </w:tr>
      <w:tr w:rsidR="002C407E" w:rsidRPr="005A448C" w14:paraId="063B2171"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0852147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French Doors - Triple Slider</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4FE7B46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7</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0701B755"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720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67E2E369"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5,040</w:t>
            </w:r>
          </w:p>
        </w:tc>
      </w:tr>
      <w:tr w:rsidR="002C407E" w:rsidRPr="005A448C" w14:paraId="03E563C4" w14:textId="77777777" w:rsidTr="00FA2E1E">
        <w:trPr>
          <w:trHeight w:val="165"/>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257EADEA"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Dining Room Slider - Reverse Opening</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07E2B6E3"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5</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1F8EE3E1"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650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47C8F82B"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3,250</w:t>
            </w:r>
          </w:p>
        </w:tc>
      </w:tr>
      <w:tr w:rsidR="002C407E" w:rsidRPr="005A448C" w14:paraId="1F90BCE0"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1230F70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Removal of Debris</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7B816A15"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5</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2ECF9DB8"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500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6DE25982"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2,500</w:t>
            </w:r>
          </w:p>
        </w:tc>
      </w:tr>
      <w:tr w:rsidR="002C407E" w:rsidRPr="005A448C" w14:paraId="45412AFF" w14:textId="77777777" w:rsidTr="00FA2E1E">
        <w:trPr>
          <w:trHeight w:val="180"/>
        </w:trPr>
        <w:tc>
          <w:tcPr>
            <w:tcW w:w="2610" w:type="dxa"/>
            <w:tcBorders>
              <w:top w:val="single" w:sz="6" w:space="0" w:color="807F7F"/>
              <w:left w:val="single" w:sz="6" w:space="0" w:color="000000"/>
              <w:bottom w:val="single" w:sz="6" w:space="0" w:color="000000"/>
              <w:right w:val="single" w:sz="6" w:space="0" w:color="807F7F"/>
            </w:tcBorders>
            <w:tcMar>
              <w:top w:w="60" w:type="dxa"/>
              <w:left w:w="60" w:type="dxa"/>
              <w:bottom w:w="60" w:type="dxa"/>
              <w:right w:w="60" w:type="dxa"/>
            </w:tcMar>
            <w:vAlign w:val="center"/>
            <w:hideMark/>
          </w:tcPr>
          <w:p w14:paraId="0EAA9F8A"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866" w:type="dxa"/>
            <w:tcBorders>
              <w:top w:val="single" w:sz="6" w:space="0" w:color="807F7F"/>
              <w:left w:val="single" w:sz="6" w:space="0" w:color="807F7F"/>
              <w:bottom w:val="single" w:sz="6" w:space="0" w:color="000000"/>
              <w:right w:val="single" w:sz="6" w:space="0" w:color="807F7F"/>
            </w:tcBorders>
            <w:tcMar>
              <w:top w:w="60" w:type="dxa"/>
              <w:left w:w="60" w:type="dxa"/>
              <w:bottom w:w="60" w:type="dxa"/>
              <w:right w:w="60" w:type="dxa"/>
            </w:tcMar>
            <w:vAlign w:val="center"/>
            <w:hideMark/>
          </w:tcPr>
          <w:p w14:paraId="42B73385"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1478" w:type="dxa"/>
            <w:tcBorders>
              <w:top w:val="single" w:sz="6" w:space="0" w:color="807F7F"/>
              <w:left w:val="single" w:sz="6" w:space="0" w:color="807F7F"/>
              <w:bottom w:val="single" w:sz="6" w:space="0" w:color="000000"/>
              <w:right w:val="single" w:sz="6" w:space="0" w:color="807F7F"/>
            </w:tcBorders>
            <w:tcMar>
              <w:top w:w="60" w:type="dxa"/>
              <w:left w:w="60" w:type="dxa"/>
              <w:bottom w:w="60" w:type="dxa"/>
              <w:right w:w="60" w:type="dxa"/>
            </w:tcMar>
            <w:vAlign w:val="center"/>
            <w:hideMark/>
          </w:tcPr>
          <w:p w14:paraId="09404C9D"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1842" w:type="dxa"/>
            <w:tcBorders>
              <w:top w:val="single" w:sz="6" w:space="0" w:color="807F7F"/>
              <w:left w:val="single" w:sz="6" w:space="0" w:color="807F7F"/>
              <w:bottom w:val="single" w:sz="6" w:space="0" w:color="000000"/>
              <w:right w:val="single" w:sz="6" w:space="0" w:color="000000"/>
            </w:tcBorders>
            <w:tcMar>
              <w:top w:w="60" w:type="dxa"/>
              <w:left w:w="60" w:type="dxa"/>
              <w:bottom w:w="60" w:type="dxa"/>
              <w:right w:w="60" w:type="dxa"/>
            </w:tcMar>
            <w:vAlign w:val="center"/>
            <w:hideMark/>
          </w:tcPr>
          <w:p w14:paraId="02C7C79B"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r>
      <w:tr w:rsidR="002C407E" w:rsidRPr="005A448C" w14:paraId="6D133A8D" w14:textId="77777777" w:rsidTr="00FA2E1E">
        <w:trPr>
          <w:trHeight w:val="180"/>
        </w:trPr>
        <w:tc>
          <w:tcPr>
            <w:tcW w:w="2610" w:type="dxa"/>
            <w:tcBorders>
              <w:top w:val="single" w:sz="6" w:space="0" w:color="000000"/>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701B607D"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866" w:type="dxa"/>
            <w:tcBorders>
              <w:top w:val="single" w:sz="6" w:space="0" w:color="000000"/>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655182CF"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1478" w:type="dxa"/>
            <w:tcBorders>
              <w:top w:val="single" w:sz="6" w:space="0" w:color="000000"/>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03143285"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Subtotal</w:t>
            </w:r>
          </w:p>
        </w:tc>
        <w:tc>
          <w:tcPr>
            <w:tcW w:w="1842" w:type="dxa"/>
            <w:tcBorders>
              <w:top w:val="single" w:sz="6" w:space="0" w:color="000000"/>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38E2BA5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149,710</w:t>
            </w:r>
          </w:p>
        </w:tc>
      </w:tr>
      <w:tr w:rsidR="002C407E" w:rsidRPr="005A448C" w14:paraId="145091A5" w14:textId="77777777" w:rsidTr="00FA2E1E">
        <w:trPr>
          <w:trHeight w:val="180"/>
        </w:trPr>
        <w:tc>
          <w:tcPr>
            <w:tcW w:w="2610" w:type="dxa"/>
            <w:tcBorders>
              <w:top w:val="single" w:sz="6" w:space="0" w:color="807F7F"/>
              <w:left w:val="single" w:sz="6" w:space="0" w:color="000000"/>
              <w:bottom w:val="single" w:sz="6" w:space="0" w:color="000000"/>
              <w:right w:val="single" w:sz="6" w:space="0" w:color="807F7F"/>
            </w:tcBorders>
            <w:tcMar>
              <w:top w:w="60" w:type="dxa"/>
              <w:left w:w="60" w:type="dxa"/>
              <w:bottom w:w="60" w:type="dxa"/>
              <w:right w:w="60" w:type="dxa"/>
            </w:tcMar>
            <w:vAlign w:val="center"/>
            <w:hideMark/>
          </w:tcPr>
          <w:p w14:paraId="15BA24B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866" w:type="dxa"/>
            <w:tcBorders>
              <w:top w:val="single" w:sz="6" w:space="0" w:color="807F7F"/>
              <w:left w:val="single" w:sz="6" w:space="0" w:color="807F7F"/>
              <w:bottom w:val="single" w:sz="6" w:space="0" w:color="000000"/>
              <w:right w:val="single" w:sz="6" w:space="0" w:color="807F7F"/>
            </w:tcBorders>
            <w:tcMar>
              <w:top w:w="60" w:type="dxa"/>
              <w:left w:w="60" w:type="dxa"/>
              <w:bottom w:w="60" w:type="dxa"/>
              <w:right w:w="60" w:type="dxa"/>
            </w:tcMar>
            <w:vAlign w:val="center"/>
            <w:hideMark/>
          </w:tcPr>
          <w:p w14:paraId="212047B2"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GST</w:t>
            </w:r>
          </w:p>
        </w:tc>
        <w:tc>
          <w:tcPr>
            <w:tcW w:w="1478" w:type="dxa"/>
            <w:tcBorders>
              <w:top w:val="single" w:sz="6" w:space="0" w:color="807F7F"/>
              <w:left w:val="single" w:sz="6" w:space="0" w:color="807F7F"/>
              <w:bottom w:val="single" w:sz="6" w:space="0" w:color="000000"/>
              <w:right w:val="single" w:sz="6" w:space="0" w:color="807F7F"/>
            </w:tcBorders>
            <w:tcMar>
              <w:top w:w="60" w:type="dxa"/>
              <w:left w:w="60" w:type="dxa"/>
              <w:bottom w:w="60" w:type="dxa"/>
              <w:right w:w="60" w:type="dxa"/>
            </w:tcMar>
            <w:vAlign w:val="center"/>
            <w:hideMark/>
          </w:tcPr>
          <w:p w14:paraId="6E6B33C1"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10.00%</w:t>
            </w:r>
          </w:p>
        </w:tc>
        <w:tc>
          <w:tcPr>
            <w:tcW w:w="1842" w:type="dxa"/>
            <w:tcBorders>
              <w:top w:val="single" w:sz="6" w:space="0" w:color="807F7F"/>
              <w:left w:val="single" w:sz="6" w:space="0" w:color="807F7F"/>
              <w:bottom w:val="single" w:sz="6" w:space="0" w:color="000000"/>
              <w:right w:val="single" w:sz="6" w:space="0" w:color="000000"/>
            </w:tcBorders>
            <w:tcMar>
              <w:top w:w="60" w:type="dxa"/>
              <w:left w:w="60" w:type="dxa"/>
              <w:bottom w:w="60" w:type="dxa"/>
              <w:right w:w="60" w:type="dxa"/>
            </w:tcMar>
            <w:vAlign w:val="center"/>
            <w:hideMark/>
          </w:tcPr>
          <w:p w14:paraId="21AD66E1"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14,971</w:t>
            </w:r>
          </w:p>
        </w:tc>
      </w:tr>
      <w:tr w:rsidR="002C407E" w:rsidRPr="005A448C" w14:paraId="3FC22E50" w14:textId="77777777" w:rsidTr="00FA2E1E">
        <w:trPr>
          <w:trHeight w:val="180"/>
        </w:trPr>
        <w:tc>
          <w:tcPr>
            <w:tcW w:w="2610" w:type="dxa"/>
            <w:tcBorders>
              <w:top w:val="single" w:sz="6" w:space="0" w:color="000000"/>
              <w:left w:val="single" w:sz="6" w:space="0" w:color="000000"/>
              <w:bottom w:val="single" w:sz="6" w:space="0" w:color="000000"/>
              <w:right w:val="single" w:sz="6" w:space="0" w:color="807F7F"/>
            </w:tcBorders>
            <w:tcMar>
              <w:top w:w="60" w:type="dxa"/>
              <w:left w:w="60" w:type="dxa"/>
              <w:bottom w:w="60" w:type="dxa"/>
              <w:right w:w="60" w:type="dxa"/>
            </w:tcMar>
            <w:vAlign w:val="center"/>
            <w:hideMark/>
          </w:tcPr>
          <w:p w14:paraId="71F01A7D"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866" w:type="dxa"/>
            <w:tcBorders>
              <w:top w:val="single" w:sz="6" w:space="0" w:color="000000"/>
              <w:left w:val="single" w:sz="6" w:space="0" w:color="807F7F"/>
              <w:bottom w:val="single" w:sz="6" w:space="0" w:color="000000"/>
              <w:right w:val="single" w:sz="6" w:space="0" w:color="807F7F"/>
            </w:tcBorders>
            <w:tcMar>
              <w:top w:w="60" w:type="dxa"/>
              <w:left w:w="60" w:type="dxa"/>
              <w:bottom w:w="60" w:type="dxa"/>
              <w:right w:w="60" w:type="dxa"/>
            </w:tcMar>
            <w:vAlign w:val="center"/>
            <w:hideMark/>
          </w:tcPr>
          <w:p w14:paraId="23352C6A"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1478" w:type="dxa"/>
            <w:tcBorders>
              <w:top w:val="single" w:sz="6" w:space="0" w:color="000000"/>
              <w:left w:val="single" w:sz="6" w:space="0" w:color="807F7F"/>
              <w:bottom w:val="single" w:sz="6" w:space="0" w:color="000000"/>
              <w:right w:val="single" w:sz="6" w:space="0" w:color="807F7F"/>
            </w:tcBorders>
            <w:tcMar>
              <w:top w:w="60" w:type="dxa"/>
              <w:left w:w="60" w:type="dxa"/>
              <w:bottom w:w="60" w:type="dxa"/>
              <w:right w:w="60" w:type="dxa"/>
            </w:tcMar>
            <w:vAlign w:val="center"/>
            <w:hideMark/>
          </w:tcPr>
          <w:p w14:paraId="49F5B3DA"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Total</w:t>
            </w:r>
          </w:p>
        </w:tc>
        <w:tc>
          <w:tcPr>
            <w:tcW w:w="1842" w:type="dxa"/>
            <w:tcBorders>
              <w:top w:val="single" w:sz="6" w:space="0" w:color="000000"/>
              <w:left w:val="single" w:sz="6" w:space="0" w:color="807F7F"/>
              <w:bottom w:val="single" w:sz="6" w:space="0" w:color="000000"/>
              <w:right w:val="single" w:sz="6" w:space="0" w:color="000000"/>
            </w:tcBorders>
            <w:tcMar>
              <w:top w:w="60" w:type="dxa"/>
              <w:left w:w="60" w:type="dxa"/>
              <w:bottom w:w="60" w:type="dxa"/>
              <w:right w:w="60" w:type="dxa"/>
            </w:tcMar>
            <w:vAlign w:val="center"/>
            <w:hideMark/>
          </w:tcPr>
          <w:p w14:paraId="720187C3"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w:t>
            </w:r>
            <w:r w:rsidRPr="005A448C">
              <w:rPr>
                <w:rFonts w:asciiTheme="majorHAnsi" w:eastAsia="Times New Roman" w:hAnsiTheme="majorHAnsi" w:cstheme="majorHAnsi"/>
                <w:b/>
                <w:bCs/>
                <w:color w:val="000000" w:themeColor="text1"/>
                <w:sz w:val="20"/>
                <w:szCs w:val="20"/>
                <w:lang w:eastAsia="en-GB"/>
              </w:rPr>
              <w:tab/>
              <w:t>164,681</w:t>
            </w:r>
          </w:p>
        </w:tc>
      </w:tr>
    </w:tbl>
    <w:p w14:paraId="1777914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US"/>
        </w:rPr>
      </w:pPr>
    </w:p>
    <w:p w14:paraId="610C0416" w14:textId="77777777" w:rsidR="002C407E" w:rsidRPr="005A448C" w:rsidRDefault="002C407E" w:rsidP="002C407E">
      <w:pPr>
        <w:spacing w:line="276" w:lineRule="auto"/>
        <w:rPr>
          <w:rFonts w:asciiTheme="majorHAnsi" w:hAnsiTheme="majorHAnsi" w:cstheme="majorHAnsi"/>
          <w:b/>
          <w:bCs/>
          <w:color w:val="000000" w:themeColor="text1"/>
          <w:sz w:val="28"/>
          <w:szCs w:val="28"/>
          <w:lang w:val="en-GB"/>
        </w:rPr>
      </w:pPr>
      <w:r w:rsidRPr="005A448C">
        <w:rPr>
          <w:rFonts w:asciiTheme="majorHAnsi" w:hAnsiTheme="majorHAnsi" w:cstheme="majorHAnsi"/>
          <w:b/>
          <w:bCs/>
          <w:color w:val="000000" w:themeColor="text1"/>
          <w:sz w:val="28"/>
          <w:szCs w:val="28"/>
          <w:lang w:val="en-GB"/>
        </w:rPr>
        <w:t>PAYMENT OF THE WORKS</w:t>
      </w:r>
    </w:p>
    <w:p w14:paraId="2505B6E8" w14:textId="77777777" w:rsidR="002C407E" w:rsidRPr="005A448C" w:rsidRDefault="002C407E" w:rsidP="002C407E">
      <w:pPr>
        <w:pStyle w:val="NormalWeb"/>
        <w:spacing w:before="0" w:beforeAutospacing="0" w:after="0" w:afterAutospacing="0"/>
        <w:rPr>
          <w:rFonts w:asciiTheme="majorHAnsi" w:eastAsiaTheme="minorHAnsi" w:hAnsiTheme="majorHAnsi" w:cstheme="majorHAnsi"/>
          <w:b/>
          <w:bCs/>
          <w:color w:val="000000" w:themeColor="text1"/>
          <w:sz w:val="20"/>
          <w:szCs w:val="20"/>
          <w:lang w:val="en-US" w:eastAsia="en-US"/>
        </w:rPr>
      </w:pPr>
      <w:r w:rsidRPr="005A448C">
        <w:rPr>
          <w:rFonts w:asciiTheme="majorHAnsi" w:eastAsiaTheme="minorHAnsi" w:hAnsiTheme="majorHAnsi" w:cstheme="majorHAnsi"/>
          <w:b/>
          <w:bCs/>
          <w:color w:val="000000" w:themeColor="text1"/>
          <w:sz w:val="20"/>
          <w:szCs w:val="20"/>
          <w:lang w:val="en-US" w:eastAsia="en-US"/>
        </w:rPr>
        <w:t xml:space="preserve">Anticipated progress payments </w:t>
      </w:r>
    </w:p>
    <w:p w14:paraId="67469FDF" w14:textId="77777777" w:rsidR="002C407E" w:rsidRPr="005A448C" w:rsidRDefault="002C407E" w:rsidP="002C407E">
      <w:pPr>
        <w:pStyle w:val="NormalWeb"/>
        <w:spacing w:before="0" w:beforeAutospacing="0" w:after="0" w:afterAutospacing="0"/>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General: At commencement of the works, submit a schedule of anticipated progress claims which will be made throughout the contract. Submit a revised schedule with each progress claim. </w:t>
      </w:r>
    </w:p>
    <w:p w14:paraId="1B7013B1" w14:textId="77777777" w:rsidR="002C407E" w:rsidRPr="005A448C" w:rsidRDefault="002C407E" w:rsidP="002C407E">
      <w:pPr>
        <w:pStyle w:val="NormalWeb"/>
        <w:spacing w:before="0" w:beforeAutospacing="0" w:after="0" w:afterAutospacing="0"/>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Purpose of submission: Information only. </w:t>
      </w:r>
    </w:p>
    <w:p w14:paraId="35B0336F" w14:textId="77777777" w:rsidR="002C407E" w:rsidRPr="005A448C" w:rsidRDefault="002C407E" w:rsidP="002C407E">
      <w:pPr>
        <w:rPr>
          <w:rFonts w:asciiTheme="majorHAnsi" w:hAnsiTheme="majorHAnsi" w:cstheme="majorHAnsi"/>
          <w:b/>
          <w:bCs/>
          <w:color w:val="000000" w:themeColor="text1"/>
          <w:sz w:val="28"/>
          <w:szCs w:val="28"/>
          <w:lang w:val="en-GB"/>
        </w:rPr>
      </w:pPr>
    </w:p>
    <w:p w14:paraId="43B203C3" w14:textId="77777777" w:rsidR="002C407E" w:rsidRPr="005A448C" w:rsidRDefault="002C407E" w:rsidP="002C407E">
      <w:pPr>
        <w:rPr>
          <w:rFonts w:asciiTheme="majorHAnsi" w:hAnsiTheme="majorHAnsi" w:cstheme="majorHAnsi"/>
          <w:b/>
          <w:bCs/>
          <w:color w:val="000000" w:themeColor="text1"/>
          <w:sz w:val="28"/>
          <w:szCs w:val="28"/>
          <w:lang w:val="en-GB"/>
        </w:rPr>
      </w:pPr>
      <w:r w:rsidRPr="005A448C">
        <w:rPr>
          <w:rFonts w:asciiTheme="majorHAnsi" w:hAnsiTheme="majorHAnsi" w:cstheme="majorHAnsi"/>
          <w:b/>
          <w:bCs/>
          <w:color w:val="000000" w:themeColor="text1"/>
          <w:sz w:val="28"/>
          <w:szCs w:val="28"/>
          <w:lang w:val="en-GB"/>
        </w:rPr>
        <w:t>DELIVERABLES</w:t>
      </w:r>
    </w:p>
    <w:p w14:paraId="1F4732E6" w14:textId="77777777" w:rsidR="002C407E" w:rsidRPr="005A448C" w:rsidRDefault="002C407E" w:rsidP="002C407E">
      <w:pPr>
        <w:autoSpaceDE w:val="0"/>
        <w:autoSpaceDN w:val="0"/>
        <w:adjustRightInd w:val="0"/>
        <w:spacing w:line="276" w:lineRule="auto"/>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Knights CBI will deliver the Project within 60 days of commencement of Project</w:t>
      </w:r>
    </w:p>
    <w:p w14:paraId="097859FB" w14:textId="77777777" w:rsidR="002C407E" w:rsidRPr="005A448C" w:rsidRDefault="002C407E" w:rsidP="002C407E">
      <w:pPr>
        <w:autoSpaceDE w:val="0"/>
        <w:autoSpaceDN w:val="0"/>
        <w:adjustRightInd w:val="0"/>
        <w:spacing w:line="276" w:lineRule="auto"/>
        <w:rPr>
          <w:rFonts w:asciiTheme="majorHAnsi" w:hAnsiTheme="majorHAnsi" w:cstheme="majorHAnsi"/>
          <w:color w:val="000000" w:themeColor="text1"/>
          <w:sz w:val="20"/>
          <w:szCs w:val="20"/>
          <w:lang w:val="en-US"/>
        </w:rPr>
      </w:pPr>
    </w:p>
    <w:p w14:paraId="69209D0A"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It shall be the responsibility of Knights CBI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w:t>
      </w:r>
    </w:p>
    <w:p w14:paraId="233584F1"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p>
    <w:p w14:paraId="5739D223"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603F7895"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p>
    <w:p w14:paraId="7E01CD3C"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All materials, unless otherwise specified by the Superintendent, are to be new and of the highest quality and installed in accordance with the manufacturer’s specifications and industry best practice. </w:t>
      </w:r>
    </w:p>
    <w:p w14:paraId="262B6039" w14:textId="77777777" w:rsidR="002C407E" w:rsidRPr="005A448C" w:rsidRDefault="002C407E" w:rsidP="002C407E">
      <w:pPr>
        <w:pStyle w:val="NormalWeb"/>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Completion: Prior to Practical Completion, submit a detailed schedule of defects and incomplete work to the Superintendent indicating that each item has been corrected or completed to satisfaction </w:t>
      </w:r>
    </w:p>
    <w:p w14:paraId="6917340F" w14:textId="77777777" w:rsidR="002C407E" w:rsidRPr="00997167" w:rsidRDefault="002C407E" w:rsidP="002C407E">
      <w:pPr>
        <w:rPr>
          <w:rFonts w:asciiTheme="majorHAnsi" w:hAnsiTheme="majorHAnsi" w:cstheme="majorHAnsi"/>
          <w:color w:val="000000" w:themeColor="text1"/>
          <w:sz w:val="28"/>
          <w:szCs w:val="28"/>
          <w:lang w:val="en-GB"/>
        </w:rPr>
      </w:pPr>
      <w:r w:rsidRPr="00997167">
        <w:rPr>
          <w:rFonts w:asciiTheme="majorHAnsi" w:hAnsiTheme="majorHAnsi" w:cstheme="majorHAnsi"/>
          <w:color w:val="000000" w:themeColor="text1"/>
          <w:sz w:val="28"/>
          <w:szCs w:val="28"/>
          <w:lang w:val="en-GB"/>
        </w:rPr>
        <w:t>RISKS</w:t>
      </w:r>
    </w:p>
    <w:tbl>
      <w:tblPr>
        <w:tblStyle w:val="TableGrid"/>
        <w:tblW w:w="901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989"/>
        <w:gridCol w:w="2260"/>
        <w:gridCol w:w="3117"/>
        <w:gridCol w:w="1650"/>
      </w:tblGrid>
      <w:tr w:rsidR="002C407E" w:rsidRPr="00177C73" w14:paraId="2983BB33" w14:textId="77777777" w:rsidTr="00FA2E1E">
        <w:tc>
          <w:tcPr>
            <w:tcW w:w="1989" w:type="dxa"/>
            <w:shd w:val="clear" w:color="auto" w:fill="E7E6E6" w:themeFill="background2"/>
          </w:tcPr>
          <w:p w14:paraId="3A351CFC" w14:textId="77777777" w:rsidR="002C407E" w:rsidRPr="00177C73" w:rsidRDefault="002C407E"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Risk</w:t>
            </w:r>
          </w:p>
        </w:tc>
        <w:tc>
          <w:tcPr>
            <w:tcW w:w="2260" w:type="dxa"/>
            <w:shd w:val="clear" w:color="auto" w:fill="E7E6E6" w:themeFill="background2"/>
          </w:tcPr>
          <w:p w14:paraId="22A5BADA" w14:textId="77777777" w:rsidR="002C407E" w:rsidRPr="00177C73" w:rsidRDefault="002C407E"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Probability (likely/mod/unlikely)</w:t>
            </w:r>
          </w:p>
        </w:tc>
        <w:tc>
          <w:tcPr>
            <w:tcW w:w="3117" w:type="dxa"/>
            <w:shd w:val="clear" w:color="auto" w:fill="E7E6E6" w:themeFill="background2"/>
          </w:tcPr>
          <w:p w14:paraId="4AFE05BA" w14:textId="77777777" w:rsidR="002C407E" w:rsidRPr="00177C73" w:rsidRDefault="002C407E" w:rsidP="00FA2E1E">
            <w:pP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Impact</w:t>
            </w:r>
          </w:p>
        </w:tc>
        <w:tc>
          <w:tcPr>
            <w:tcW w:w="1650" w:type="dxa"/>
            <w:shd w:val="clear" w:color="auto" w:fill="E7E6E6" w:themeFill="background2"/>
          </w:tcPr>
          <w:p w14:paraId="0E2E83D2" w14:textId="77777777" w:rsidR="002C407E" w:rsidRPr="00177C73" w:rsidRDefault="002C407E"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Severity (min/mod/catastrophic)</w:t>
            </w:r>
          </w:p>
        </w:tc>
      </w:tr>
      <w:tr w:rsidR="002C407E" w:rsidRPr="00177C73" w14:paraId="588693A3" w14:textId="77777777" w:rsidTr="00FA2E1E">
        <w:tc>
          <w:tcPr>
            <w:tcW w:w="1989" w:type="dxa"/>
            <w:vAlign w:val="center"/>
          </w:tcPr>
          <w:p w14:paraId="3DB157F0"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Breach of contract</w:t>
            </w:r>
          </w:p>
        </w:tc>
        <w:tc>
          <w:tcPr>
            <w:tcW w:w="2260" w:type="dxa"/>
          </w:tcPr>
          <w:p w14:paraId="578765CE"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005984F4"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054E3473"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243ECEE9"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a breach of contract occurs, the construction project may be suspended until both contracted parties come to a decision or an agreement. This can be sorted in person, in house and /or in courts. </w:t>
            </w:r>
          </w:p>
        </w:tc>
        <w:tc>
          <w:tcPr>
            <w:tcW w:w="1650" w:type="dxa"/>
          </w:tcPr>
          <w:p w14:paraId="18948C29"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p w14:paraId="15D1C771"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p w14:paraId="2BDD0146"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Minor</w:t>
            </w:r>
          </w:p>
        </w:tc>
      </w:tr>
      <w:tr w:rsidR="002C407E" w:rsidRPr="00177C73" w14:paraId="57C1CFC9" w14:textId="77777777" w:rsidTr="00FA2E1E">
        <w:tc>
          <w:tcPr>
            <w:tcW w:w="1989" w:type="dxa"/>
            <w:vAlign w:val="center"/>
          </w:tcPr>
          <w:p w14:paraId="3DDAB50F"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lastRenderedPageBreak/>
              <w:t>Project delay</w:t>
            </w:r>
          </w:p>
        </w:tc>
        <w:tc>
          <w:tcPr>
            <w:tcW w:w="2260" w:type="dxa"/>
          </w:tcPr>
          <w:p w14:paraId="0A60E4B5"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4232A894"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2C7A11C7"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6208DB3A"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Project delays extend the overall duration of project activities and entail an increase in project costs. This can lead to increased cost, increased timeframe and sometimes termination of contracts</w:t>
            </w:r>
          </w:p>
        </w:tc>
        <w:tc>
          <w:tcPr>
            <w:tcW w:w="1650" w:type="dxa"/>
          </w:tcPr>
          <w:p w14:paraId="08CF3B68"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p w14:paraId="1126B783"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p w14:paraId="155ACEF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Catastrophic</w:t>
            </w:r>
          </w:p>
        </w:tc>
      </w:tr>
      <w:tr w:rsidR="002C407E" w:rsidRPr="00177C73" w14:paraId="25C1D78E" w14:textId="77777777" w:rsidTr="00FA2E1E">
        <w:tc>
          <w:tcPr>
            <w:tcW w:w="1989" w:type="dxa"/>
            <w:vAlign w:val="center"/>
          </w:tcPr>
          <w:p w14:paraId="414D42DD"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Payment disputes</w:t>
            </w:r>
          </w:p>
        </w:tc>
        <w:tc>
          <w:tcPr>
            <w:tcW w:w="2260" w:type="dxa"/>
          </w:tcPr>
          <w:p w14:paraId="4C0AE0E4"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5862650A"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51CB2525"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795CE796"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Payment disputes could lead to delays in the project since contracted parties might need to arrive at an agreed decision before project operations can proceed, as sometimes certain costs cannot be met causing further delays.</w:t>
            </w:r>
          </w:p>
        </w:tc>
        <w:tc>
          <w:tcPr>
            <w:tcW w:w="1650" w:type="dxa"/>
          </w:tcPr>
          <w:p w14:paraId="7C2D5BF3"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p>
          <w:p w14:paraId="732D8038"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p>
          <w:p w14:paraId="339CE9CB"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Moderate</w:t>
            </w:r>
          </w:p>
        </w:tc>
      </w:tr>
      <w:tr w:rsidR="002C407E" w:rsidRPr="00177C73" w14:paraId="0C42E502" w14:textId="77777777" w:rsidTr="00FA2E1E">
        <w:tc>
          <w:tcPr>
            <w:tcW w:w="1989" w:type="dxa"/>
            <w:vAlign w:val="center"/>
          </w:tcPr>
          <w:p w14:paraId="18772F04"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Delay in progress payment</w:t>
            </w:r>
          </w:p>
        </w:tc>
        <w:tc>
          <w:tcPr>
            <w:tcW w:w="2260" w:type="dxa"/>
          </w:tcPr>
          <w:p w14:paraId="2F536A6C"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2E266D07"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13317D70"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6CA5E7A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Delays in progress payment cause delay in project progress, affecting the schedule of work and leading to cost overrun and extension of time.</w:t>
            </w:r>
          </w:p>
          <w:p w14:paraId="33B429AA"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tc>
        <w:tc>
          <w:tcPr>
            <w:tcW w:w="1650" w:type="dxa"/>
          </w:tcPr>
          <w:p w14:paraId="21AF2352"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p>
          <w:p w14:paraId="56EABBFB"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p>
          <w:p w14:paraId="063A790F"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Moderate</w:t>
            </w:r>
          </w:p>
        </w:tc>
      </w:tr>
      <w:tr w:rsidR="002C407E" w:rsidRPr="00177C73" w14:paraId="0A5DAD96"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7D5825CF"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Extension of Project completion dates</w:t>
            </w:r>
          </w:p>
        </w:tc>
        <w:tc>
          <w:tcPr>
            <w:tcW w:w="2260" w:type="dxa"/>
          </w:tcPr>
          <w:p w14:paraId="39AF7D39" w14:textId="77777777" w:rsidR="002C407E" w:rsidRDefault="002C407E" w:rsidP="00FA2E1E">
            <w:pPr>
              <w:tabs>
                <w:tab w:val="left" w:pos="180"/>
              </w:tabs>
              <w:ind w:right="29"/>
              <w:jc w:val="both"/>
              <w:rPr>
                <w:rFonts w:asciiTheme="majorHAnsi" w:hAnsiTheme="majorHAnsi" w:cstheme="majorHAnsi"/>
                <w:color w:val="262626" w:themeColor="text1" w:themeTint="D9"/>
                <w:sz w:val="20"/>
                <w:szCs w:val="20"/>
              </w:rPr>
            </w:pPr>
          </w:p>
          <w:p w14:paraId="1C63B379"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37E8F28A"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w:t>
            </w:r>
            <w:r>
              <w:rPr>
                <w:rFonts w:asciiTheme="majorHAnsi" w:hAnsiTheme="majorHAnsi" w:cstheme="majorHAnsi"/>
                <w:color w:val="262626" w:themeColor="text1" w:themeTint="D9"/>
                <w:sz w:val="20"/>
                <w:szCs w:val="20"/>
              </w:rPr>
              <w:t>materials are not</w:t>
            </w:r>
            <w:r w:rsidRPr="00177C73">
              <w:rPr>
                <w:rFonts w:asciiTheme="majorHAnsi" w:hAnsiTheme="majorHAnsi" w:cstheme="majorHAnsi"/>
                <w:color w:val="262626" w:themeColor="text1" w:themeTint="D9"/>
                <w:sz w:val="20"/>
                <w:szCs w:val="20"/>
              </w:rPr>
              <w:t xml:space="preserve"> delivered on time, the schedule </w:t>
            </w:r>
            <w:r>
              <w:rPr>
                <w:rFonts w:asciiTheme="majorHAnsi" w:hAnsiTheme="majorHAnsi" w:cstheme="majorHAnsi"/>
                <w:color w:val="262626" w:themeColor="text1" w:themeTint="D9"/>
                <w:sz w:val="20"/>
                <w:szCs w:val="20"/>
              </w:rPr>
              <w:t>for</w:t>
            </w:r>
            <w:r w:rsidRPr="00177C73">
              <w:rPr>
                <w:rFonts w:asciiTheme="majorHAnsi" w:hAnsiTheme="majorHAnsi" w:cstheme="majorHAnsi"/>
                <w:color w:val="262626" w:themeColor="text1" w:themeTint="D9"/>
                <w:sz w:val="20"/>
                <w:szCs w:val="20"/>
              </w:rPr>
              <w:t xml:space="preserve"> tasks </w:t>
            </w:r>
            <w:r>
              <w:rPr>
                <w:rFonts w:asciiTheme="majorHAnsi" w:hAnsiTheme="majorHAnsi" w:cstheme="majorHAnsi"/>
                <w:color w:val="262626" w:themeColor="text1" w:themeTint="D9"/>
                <w:sz w:val="20"/>
                <w:szCs w:val="20"/>
              </w:rPr>
              <w:t>are delayed in turn</w:t>
            </w:r>
            <w:r w:rsidRPr="00177C73">
              <w:rPr>
                <w:rFonts w:asciiTheme="majorHAnsi" w:hAnsiTheme="majorHAnsi" w:cstheme="majorHAnsi"/>
                <w:color w:val="262626" w:themeColor="text1" w:themeTint="D9"/>
                <w:sz w:val="20"/>
                <w:szCs w:val="20"/>
              </w:rPr>
              <w:t xml:space="preserve"> the overall cost of the project</w:t>
            </w:r>
            <w:r>
              <w:rPr>
                <w:rFonts w:asciiTheme="majorHAnsi" w:hAnsiTheme="majorHAnsi" w:cstheme="majorHAnsi"/>
                <w:color w:val="262626" w:themeColor="text1" w:themeTint="D9"/>
                <w:sz w:val="20"/>
                <w:szCs w:val="20"/>
              </w:rPr>
              <w:t xml:space="preserve"> </w:t>
            </w:r>
            <w:r w:rsidRPr="00177C73">
              <w:rPr>
                <w:rFonts w:asciiTheme="majorHAnsi" w:hAnsiTheme="majorHAnsi" w:cstheme="majorHAnsi"/>
                <w:color w:val="262626" w:themeColor="text1" w:themeTint="D9"/>
                <w:sz w:val="20"/>
                <w:szCs w:val="20"/>
              </w:rPr>
              <w:t>increase</w:t>
            </w:r>
            <w:r>
              <w:rPr>
                <w:rFonts w:asciiTheme="majorHAnsi" w:hAnsiTheme="majorHAnsi" w:cstheme="majorHAnsi"/>
                <w:color w:val="262626" w:themeColor="text1" w:themeTint="D9"/>
                <w:sz w:val="20"/>
                <w:szCs w:val="20"/>
              </w:rPr>
              <w:t>s</w:t>
            </w:r>
            <w:r w:rsidRPr="00177C73">
              <w:rPr>
                <w:rFonts w:asciiTheme="majorHAnsi" w:hAnsiTheme="majorHAnsi" w:cstheme="majorHAnsi"/>
                <w:color w:val="262626" w:themeColor="text1" w:themeTint="D9"/>
                <w:sz w:val="20"/>
                <w:szCs w:val="20"/>
              </w:rPr>
              <w:t>.</w:t>
            </w:r>
          </w:p>
        </w:tc>
        <w:tc>
          <w:tcPr>
            <w:tcW w:w="1650" w:type="dxa"/>
          </w:tcPr>
          <w:p w14:paraId="7EAD59D7"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5B5C98C5"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Minor</w:t>
            </w:r>
          </w:p>
        </w:tc>
      </w:tr>
      <w:tr w:rsidR="002C407E" w:rsidRPr="00177C73" w14:paraId="3B76A22D"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46D91C2C"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Weather</w:t>
            </w:r>
          </w:p>
        </w:tc>
        <w:tc>
          <w:tcPr>
            <w:tcW w:w="2260" w:type="dxa"/>
          </w:tcPr>
          <w:p w14:paraId="121AA52B"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233F2CA7"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49A0C7D4"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 xml:space="preserve">Weather </w:t>
            </w:r>
            <w:r w:rsidRPr="00177C73">
              <w:rPr>
                <w:rFonts w:asciiTheme="majorHAnsi" w:hAnsiTheme="majorHAnsi" w:cstheme="majorHAnsi"/>
                <w:color w:val="262626" w:themeColor="text1" w:themeTint="D9"/>
                <w:sz w:val="20"/>
                <w:szCs w:val="20"/>
              </w:rPr>
              <w:t xml:space="preserve">conditions </w:t>
            </w:r>
            <w:r>
              <w:rPr>
                <w:rFonts w:asciiTheme="majorHAnsi" w:hAnsiTheme="majorHAnsi" w:cstheme="majorHAnsi"/>
                <w:color w:val="262626" w:themeColor="text1" w:themeTint="D9"/>
                <w:sz w:val="20"/>
                <w:szCs w:val="20"/>
              </w:rPr>
              <w:t xml:space="preserve">like storms, </w:t>
            </w:r>
            <w:r w:rsidRPr="00177C73">
              <w:rPr>
                <w:rFonts w:asciiTheme="majorHAnsi" w:hAnsiTheme="majorHAnsi" w:cstheme="majorHAnsi"/>
                <w:color w:val="262626" w:themeColor="text1" w:themeTint="D9"/>
                <w:sz w:val="20"/>
                <w:szCs w:val="20"/>
              </w:rPr>
              <w:t xml:space="preserve">high wind, rain, </w:t>
            </w:r>
            <w:r>
              <w:rPr>
                <w:rFonts w:asciiTheme="majorHAnsi" w:hAnsiTheme="majorHAnsi" w:cstheme="majorHAnsi"/>
                <w:color w:val="262626" w:themeColor="text1" w:themeTint="D9"/>
                <w:sz w:val="20"/>
                <w:szCs w:val="20"/>
              </w:rPr>
              <w:t>severely hot to cause heatstroke’s</w:t>
            </w:r>
            <w:r w:rsidRPr="00177C73">
              <w:rPr>
                <w:rFonts w:asciiTheme="majorHAnsi" w:hAnsiTheme="majorHAnsi" w:cstheme="majorHAnsi"/>
                <w:color w:val="262626" w:themeColor="text1" w:themeTint="D9"/>
                <w:sz w:val="20"/>
                <w:szCs w:val="20"/>
              </w:rPr>
              <w:t xml:space="preserve"> can cause project delays</w:t>
            </w:r>
            <w:r>
              <w:rPr>
                <w:rFonts w:asciiTheme="majorHAnsi" w:hAnsiTheme="majorHAnsi" w:cstheme="majorHAnsi"/>
                <w:color w:val="262626" w:themeColor="text1" w:themeTint="D9"/>
                <w:sz w:val="20"/>
                <w:szCs w:val="20"/>
              </w:rPr>
              <w:t xml:space="preserve"> and ruin equipment</w:t>
            </w:r>
          </w:p>
        </w:tc>
        <w:tc>
          <w:tcPr>
            <w:tcW w:w="1650" w:type="dxa"/>
          </w:tcPr>
          <w:p w14:paraId="381EDC98"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13017F20"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Moderate</w:t>
            </w:r>
          </w:p>
        </w:tc>
      </w:tr>
      <w:tr w:rsidR="002C407E" w:rsidRPr="00177C73" w14:paraId="682AFAC0"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513870FD"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Labour shortages</w:t>
            </w:r>
          </w:p>
        </w:tc>
        <w:tc>
          <w:tcPr>
            <w:tcW w:w="2260" w:type="dxa"/>
          </w:tcPr>
          <w:p w14:paraId="7D536F2D"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04DD0651"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2E47F35F"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195041DB"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Shortage</w:t>
            </w:r>
            <w:r w:rsidRPr="00177C73">
              <w:rPr>
                <w:rFonts w:asciiTheme="majorHAnsi" w:hAnsiTheme="majorHAnsi" w:cstheme="majorHAnsi"/>
                <w:color w:val="262626" w:themeColor="text1" w:themeTint="D9"/>
                <w:sz w:val="20"/>
                <w:szCs w:val="20"/>
              </w:rPr>
              <w:t xml:space="preserve"> of labour </w:t>
            </w:r>
            <w:r>
              <w:rPr>
                <w:rFonts w:asciiTheme="majorHAnsi" w:hAnsiTheme="majorHAnsi" w:cstheme="majorHAnsi"/>
                <w:color w:val="262626" w:themeColor="text1" w:themeTint="D9"/>
                <w:sz w:val="20"/>
                <w:szCs w:val="20"/>
              </w:rPr>
              <w:t xml:space="preserve">affects the scope and </w:t>
            </w:r>
            <w:r w:rsidRPr="00177C73">
              <w:rPr>
                <w:rFonts w:asciiTheme="majorHAnsi" w:hAnsiTheme="majorHAnsi" w:cstheme="majorHAnsi"/>
                <w:color w:val="262626" w:themeColor="text1" w:themeTint="D9"/>
                <w:sz w:val="20"/>
                <w:szCs w:val="20"/>
              </w:rPr>
              <w:t xml:space="preserve">quality </w:t>
            </w:r>
            <w:r>
              <w:rPr>
                <w:rFonts w:asciiTheme="majorHAnsi" w:hAnsiTheme="majorHAnsi" w:cstheme="majorHAnsi"/>
                <w:color w:val="262626" w:themeColor="text1" w:themeTint="D9"/>
                <w:sz w:val="20"/>
                <w:szCs w:val="20"/>
              </w:rPr>
              <w:t xml:space="preserve">of work as we could be </w:t>
            </w:r>
            <w:r w:rsidRPr="00177C73">
              <w:rPr>
                <w:rFonts w:asciiTheme="majorHAnsi" w:hAnsiTheme="majorHAnsi" w:cstheme="majorHAnsi"/>
                <w:color w:val="262626" w:themeColor="text1" w:themeTint="D9"/>
                <w:sz w:val="20"/>
                <w:szCs w:val="20"/>
              </w:rPr>
              <w:t>forced to hire underqualified workers</w:t>
            </w:r>
            <w:r>
              <w:rPr>
                <w:rFonts w:asciiTheme="majorHAnsi" w:hAnsiTheme="majorHAnsi" w:cstheme="majorHAnsi"/>
                <w:color w:val="262626" w:themeColor="text1" w:themeTint="D9"/>
                <w:sz w:val="20"/>
                <w:szCs w:val="20"/>
              </w:rPr>
              <w:t xml:space="preserve"> or less qualified workers, due to the need and demand</w:t>
            </w:r>
            <w:r w:rsidRPr="00177C73">
              <w:rPr>
                <w:rFonts w:asciiTheme="majorHAnsi" w:hAnsiTheme="majorHAnsi" w:cstheme="majorHAnsi"/>
                <w:color w:val="262626" w:themeColor="text1" w:themeTint="D9"/>
                <w:sz w:val="20"/>
                <w:szCs w:val="20"/>
              </w:rPr>
              <w:t xml:space="preserve">. </w:t>
            </w:r>
          </w:p>
        </w:tc>
        <w:tc>
          <w:tcPr>
            <w:tcW w:w="1650" w:type="dxa"/>
          </w:tcPr>
          <w:p w14:paraId="36FB26D5"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5C0D7CAA"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0C7463F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Moderate</w:t>
            </w:r>
          </w:p>
        </w:tc>
      </w:tr>
      <w:tr w:rsidR="002C407E" w:rsidRPr="00177C73" w14:paraId="5AD32DF5"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53E28EA9"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labour costs</w:t>
            </w:r>
          </w:p>
        </w:tc>
        <w:tc>
          <w:tcPr>
            <w:tcW w:w="2260" w:type="dxa"/>
          </w:tcPr>
          <w:p w14:paraId="3587CD5A"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35DDB503"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1575FA3A"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6A0D3725"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Failure to anticipate labour costs will lead to additional costs </w:t>
            </w:r>
            <w:r>
              <w:rPr>
                <w:rFonts w:asciiTheme="majorHAnsi" w:hAnsiTheme="majorHAnsi" w:cstheme="majorHAnsi"/>
                <w:color w:val="262626" w:themeColor="text1" w:themeTint="D9"/>
                <w:sz w:val="20"/>
                <w:szCs w:val="20"/>
              </w:rPr>
              <w:t>to be able to pay for those</w:t>
            </w:r>
            <w:r w:rsidRPr="00177C73">
              <w:rPr>
                <w:rFonts w:asciiTheme="majorHAnsi" w:hAnsiTheme="majorHAnsi" w:cstheme="majorHAnsi"/>
                <w:color w:val="262626" w:themeColor="text1" w:themeTint="D9"/>
                <w:sz w:val="20"/>
                <w:szCs w:val="20"/>
              </w:rPr>
              <w:t xml:space="preserve"> hired for the project. </w:t>
            </w:r>
            <w:r>
              <w:rPr>
                <w:rFonts w:asciiTheme="majorHAnsi" w:hAnsiTheme="majorHAnsi" w:cstheme="majorHAnsi"/>
                <w:color w:val="262626" w:themeColor="text1" w:themeTint="D9"/>
                <w:sz w:val="20"/>
                <w:szCs w:val="20"/>
              </w:rPr>
              <w:t>This</w:t>
            </w:r>
            <w:r w:rsidRPr="00177C73">
              <w:rPr>
                <w:rFonts w:asciiTheme="majorHAnsi" w:hAnsiTheme="majorHAnsi" w:cstheme="majorHAnsi"/>
                <w:color w:val="262626" w:themeColor="text1" w:themeTint="D9"/>
                <w:sz w:val="20"/>
                <w:szCs w:val="20"/>
              </w:rPr>
              <w:t xml:space="preserve"> could lead to an overall increase in the project cost.</w:t>
            </w:r>
          </w:p>
        </w:tc>
        <w:tc>
          <w:tcPr>
            <w:tcW w:w="1650" w:type="dxa"/>
          </w:tcPr>
          <w:p w14:paraId="18096980"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3C210BEC"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Moderate</w:t>
            </w:r>
          </w:p>
        </w:tc>
      </w:tr>
      <w:tr w:rsidR="002C407E" w:rsidRPr="00177C73" w14:paraId="28447D58"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7296E5F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material costs</w:t>
            </w:r>
          </w:p>
        </w:tc>
        <w:tc>
          <w:tcPr>
            <w:tcW w:w="2260" w:type="dxa"/>
          </w:tcPr>
          <w:p w14:paraId="22005BDE"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02D11D4F"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Likely</w:t>
            </w:r>
          </w:p>
        </w:tc>
        <w:tc>
          <w:tcPr>
            <w:tcW w:w="3117" w:type="dxa"/>
          </w:tcPr>
          <w:p w14:paraId="2B5E0205"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material costs will lead to additional costs to purchase the necessary construction materials</w:t>
            </w:r>
            <w:r>
              <w:rPr>
                <w:rFonts w:asciiTheme="majorHAnsi" w:hAnsiTheme="majorHAnsi" w:cstheme="majorHAnsi"/>
                <w:color w:val="262626" w:themeColor="text1" w:themeTint="D9"/>
                <w:sz w:val="20"/>
                <w:szCs w:val="20"/>
              </w:rPr>
              <w:t xml:space="preserve"> an</w:t>
            </w:r>
            <w:r w:rsidRPr="00177C73">
              <w:rPr>
                <w:rFonts w:asciiTheme="majorHAnsi" w:hAnsiTheme="majorHAnsi" w:cstheme="majorHAnsi"/>
                <w:color w:val="262626" w:themeColor="text1" w:themeTint="D9"/>
                <w:sz w:val="20"/>
                <w:szCs w:val="20"/>
              </w:rPr>
              <w:t xml:space="preserve">d </w:t>
            </w:r>
            <w:r>
              <w:rPr>
                <w:rFonts w:asciiTheme="majorHAnsi" w:hAnsiTheme="majorHAnsi" w:cstheme="majorHAnsi"/>
                <w:color w:val="262626" w:themeColor="text1" w:themeTint="D9"/>
                <w:sz w:val="20"/>
                <w:szCs w:val="20"/>
              </w:rPr>
              <w:t xml:space="preserve">can </w:t>
            </w:r>
            <w:r w:rsidRPr="00177C73">
              <w:rPr>
                <w:rFonts w:asciiTheme="majorHAnsi" w:hAnsiTheme="majorHAnsi" w:cstheme="majorHAnsi"/>
                <w:color w:val="262626" w:themeColor="text1" w:themeTint="D9"/>
                <w:sz w:val="20"/>
                <w:szCs w:val="20"/>
              </w:rPr>
              <w:t>lead to an overall increase in the project cost.</w:t>
            </w:r>
          </w:p>
        </w:tc>
        <w:tc>
          <w:tcPr>
            <w:tcW w:w="1650" w:type="dxa"/>
          </w:tcPr>
          <w:p w14:paraId="508034A3"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6170323F"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2C407E" w:rsidRPr="00177C73" w14:paraId="085098A2"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6689665E"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Funding shortfalls</w:t>
            </w:r>
          </w:p>
        </w:tc>
        <w:tc>
          <w:tcPr>
            <w:tcW w:w="2260" w:type="dxa"/>
          </w:tcPr>
          <w:p w14:paraId="40291657"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034ADA8E"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69AF2FFB"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00D0AB7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Funding shortfalls will lead to the allocation of additional costs for the funding </w:t>
            </w:r>
            <w:r>
              <w:rPr>
                <w:rFonts w:asciiTheme="majorHAnsi" w:hAnsiTheme="majorHAnsi" w:cstheme="majorHAnsi"/>
                <w:color w:val="262626" w:themeColor="text1" w:themeTint="D9"/>
                <w:sz w:val="20"/>
                <w:szCs w:val="20"/>
              </w:rPr>
              <w:t>the project</w:t>
            </w:r>
            <w:r w:rsidRPr="00177C73">
              <w:rPr>
                <w:rFonts w:asciiTheme="majorHAnsi" w:hAnsiTheme="majorHAnsi" w:cstheme="majorHAnsi"/>
                <w:color w:val="262626" w:themeColor="text1" w:themeTint="D9"/>
                <w:sz w:val="20"/>
                <w:szCs w:val="20"/>
              </w:rPr>
              <w:t xml:space="preserve">. This </w:t>
            </w:r>
            <w:r>
              <w:rPr>
                <w:rFonts w:asciiTheme="majorHAnsi" w:hAnsiTheme="majorHAnsi" w:cstheme="majorHAnsi"/>
                <w:color w:val="262626" w:themeColor="text1" w:themeTint="D9"/>
                <w:sz w:val="20"/>
                <w:szCs w:val="20"/>
              </w:rPr>
              <w:t xml:space="preserve">would increase </w:t>
            </w:r>
            <w:r w:rsidRPr="00177C73">
              <w:rPr>
                <w:rFonts w:asciiTheme="majorHAnsi" w:hAnsiTheme="majorHAnsi" w:cstheme="majorHAnsi"/>
                <w:color w:val="262626" w:themeColor="text1" w:themeTint="D9"/>
                <w:sz w:val="20"/>
                <w:szCs w:val="20"/>
              </w:rPr>
              <w:t xml:space="preserve">the overall cost of the project. </w:t>
            </w:r>
            <w:r>
              <w:rPr>
                <w:rFonts w:asciiTheme="majorHAnsi" w:hAnsiTheme="majorHAnsi" w:cstheme="majorHAnsi"/>
                <w:color w:val="262626" w:themeColor="text1" w:themeTint="D9"/>
                <w:sz w:val="20"/>
                <w:szCs w:val="20"/>
              </w:rPr>
              <w:t>Also</w:t>
            </w:r>
            <w:r w:rsidRPr="00177C73">
              <w:rPr>
                <w:rFonts w:asciiTheme="majorHAnsi" w:hAnsiTheme="majorHAnsi" w:cstheme="majorHAnsi"/>
                <w:color w:val="262626" w:themeColor="text1" w:themeTint="D9"/>
                <w:sz w:val="20"/>
                <w:szCs w:val="20"/>
              </w:rPr>
              <w:t xml:space="preserve"> processing requests for additional budget </w:t>
            </w:r>
            <w:r>
              <w:rPr>
                <w:rFonts w:asciiTheme="majorHAnsi" w:hAnsiTheme="majorHAnsi" w:cstheme="majorHAnsi"/>
                <w:color w:val="262626" w:themeColor="text1" w:themeTint="D9"/>
                <w:sz w:val="20"/>
                <w:szCs w:val="20"/>
              </w:rPr>
              <w:t xml:space="preserve">can take time therefore delaying </w:t>
            </w:r>
            <w:r w:rsidRPr="00177C73">
              <w:rPr>
                <w:rFonts w:asciiTheme="majorHAnsi" w:hAnsiTheme="majorHAnsi" w:cstheme="majorHAnsi"/>
                <w:color w:val="262626" w:themeColor="text1" w:themeTint="D9"/>
                <w:sz w:val="20"/>
                <w:szCs w:val="20"/>
              </w:rPr>
              <w:t>the projec</w:t>
            </w:r>
            <w:r>
              <w:rPr>
                <w:rFonts w:asciiTheme="majorHAnsi" w:hAnsiTheme="majorHAnsi" w:cstheme="majorHAnsi"/>
                <w:color w:val="262626" w:themeColor="text1" w:themeTint="D9"/>
                <w:sz w:val="20"/>
                <w:szCs w:val="20"/>
              </w:rPr>
              <w:t xml:space="preserve">t </w:t>
            </w:r>
            <w:r w:rsidRPr="00177C73">
              <w:rPr>
                <w:rFonts w:asciiTheme="majorHAnsi" w:hAnsiTheme="majorHAnsi" w:cstheme="majorHAnsi"/>
                <w:color w:val="262626" w:themeColor="text1" w:themeTint="D9"/>
                <w:sz w:val="20"/>
                <w:szCs w:val="20"/>
              </w:rPr>
              <w:t>completion date.</w:t>
            </w:r>
          </w:p>
        </w:tc>
        <w:tc>
          <w:tcPr>
            <w:tcW w:w="1650" w:type="dxa"/>
          </w:tcPr>
          <w:p w14:paraId="604DF72C"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2A104D1F"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4E6B600C"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bl>
    <w:p w14:paraId="16FC4463" w14:textId="77777777" w:rsidR="002C407E" w:rsidRDefault="002C407E" w:rsidP="002C407E">
      <w:pPr>
        <w:rPr>
          <w:rFonts w:asciiTheme="majorHAnsi" w:hAnsiTheme="majorHAnsi" w:cstheme="majorHAnsi"/>
          <w:b/>
          <w:bCs/>
          <w:color w:val="000000" w:themeColor="text1"/>
          <w:sz w:val="28"/>
          <w:szCs w:val="28"/>
          <w:lang w:val="en-GB"/>
        </w:rPr>
      </w:pPr>
    </w:p>
    <w:p w14:paraId="66D85305" w14:textId="77777777" w:rsidR="002C407E" w:rsidRPr="00997167" w:rsidRDefault="002C407E" w:rsidP="002C407E">
      <w:pPr>
        <w:rPr>
          <w:rFonts w:asciiTheme="majorHAnsi" w:hAnsiTheme="majorHAnsi" w:cstheme="majorHAnsi"/>
          <w:b/>
          <w:bCs/>
          <w:color w:val="000000" w:themeColor="text1"/>
          <w:sz w:val="20"/>
          <w:szCs w:val="20"/>
          <w:lang w:val="en-GB"/>
        </w:rPr>
      </w:pPr>
    </w:p>
    <w:p w14:paraId="13F5C47B" w14:textId="77777777" w:rsidR="002C407E" w:rsidRPr="005A448C" w:rsidRDefault="002C407E" w:rsidP="002C407E">
      <w:pPr>
        <w:rPr>
          <w:rFonts w:asciiTheme="majorHAnsi" w:hAnsiTheme="majorHAnsi" w:cstheme="majorHAnsi"/>
          <w:b/>
          <w:bCs/>
          <w:color w:val="000000" w:themeColor="text1"/>
          <w:sz w:val="28"/>
          <w:szCs w:val="28"/>
          <w:lang w:val="en-GB"/>
        </w:rPr>
      </w:pPr>
    </w:p>
    <w:p w14:paraId="567F581B" w14:textId="77777777" w:rsidR="002C407E" w:rsidRPr="005A448C" w:rsidRDefault="002C407E" w:rsidP="002C407E">
      <w:pPr>
        <w:autoSpaceDE w:val="0"/>
        <w:autoSpaceDN w:val="0"/>
        <w:adjustRightInd w:val="0"/>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BUILDING TENDER NOTES</w:t>
      </w:r>
    </w:p>
    <w:p w14:paraId="6E63F13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US"/>
        </w:rPr>
      </w:pPr>
    </w:p>
    <w:p w14:paraId="0B29393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NOTES TO TENDER – Conditional Offer:</w:t>
      </w:r>
    </w:p>
    <w:p w14:paraId="478517B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This Tender is subject to:</w:t>
      </w:r>
    </w:p>
    <w:p w14:paraId="57ECE4A2" w14:textId="77777777" w:rsidR="002C407E" w:rsidRPr="005A448C" w:rsidRDefault="002C407E" w:rsidP="002C407E">
      <w:pPr>
        <w:pStyle w:val="ListParagraph"/>
        <w:numPr>
          <w:ilvl w:val="0"/>
          <w:numId w:val="2"/>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the Client entering into a Building Contract with Knights </w:t>
      </w:r>
      <w:proofErr w:type="gramStart"/>
      <w:r w:rsidRPr="005A448C">
        <w:rPr>
          <w:rFonts w:asciiTheme="majorHAnsi" w:hAnsiTheme="majorHAnsi" w:cstheme="majorHAnsi"/>
          <w:color w:val="000000" w:themeColor="text1"/>
          <w:sz w:val="20"/>
          <w:szCs w:val="20"/>
          <w:lang w:val="en-GB"/>
        </w:rPr>
        <w:t>CBI;</w:t>
      </w:r>
      <w:proofErr w:type="gramEnd"/>
    </w:p>
    <w:p w14:paraId="360C0A6C" w14:textId="77777777" w:rsidR="002C407E" w:rsidRPr="005A448C" w:rsidRDefault="002C407E" w:rsidP="002C407E">
      <w:pPr>
        <w:pStyle w:val="ListParagraph"/>
        <w:numPr>
          <w:ilvl w:val="0"/>
          <w:numId w:val="2"/>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the Client entering into a preliminary agreement for early services and </w:t>
      </w:r>
    </w:p>
    <w:p w14:paraId="06F89679" w14:textId="77777777" w:rsidR="002C407E" w:rsidRPr="005A448C" w:rsidRDefault="002C407E" w:rsidP="002C407E">
      <w:pPr>
        <w:pStyle w:val="ListParagraph"/>
        <w:numPr>
          <w:ilvl w:val="0"/>
          <w:numId w:val="2"/>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the Client </w:t>
      </w:r>
      <w:proofErr w:type="gramStart"/>
      <w:r w:rsidRPr="005A448C">
        <w:rPr>
          <w:rFonts w:asciiTheme="majorHAnsi" w:hAnsiTheme="majorHAnsi" w:cstheme="majorHAnsi"/>
          <w:color w:val="000000" w:themeColor="text1"/>
          <w:sz w:val="20"/>
          <w:szCs w:val="20"/>
          <w:lang w:val="en-GB"/>
        </w:rPr>
        <w:t>entering into</w:t>
      </w:r>
      <w:proofErr w:type="gramEnd"/>
      <w:r w:rsidRPr="005A448C">
        <w:rPr>
          <w:rFonts w:asciiTheme="majorHAnsi" w:hAnsiTheme="majorHAnsi" w:cstheme="majorHAnsi"/>
          <w:color w:val="000000" w:themeColor="text1"/>
          <w:sz w:val="20"/>
          <w:szCs w:val="20"/>
          <w:lang w:val="en-GB"/>
        </w:rPr>
        <w:t xml:space="preserve"> a contract for scope of works</w:t>
      </w:r>
    </w:p>
    <w:p w14:paraId="09B14D2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occurring within 30 days from the date of this Tender.</w:t>
      </w:r>
    </w:p>
    <w:p w14:paraId="71E925DB"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185E433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The Client acknowledges that there has been no allowance made by Knights CBI for additional works which has not been expressly identified or detailed in this Tender.</w:t>
      </w:r>
    </w:p>
    <w:p w14:paraId="734543C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3474A3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The following items must be attended to, and necessary documents provided to Knights CBI after acceptance of the </w:t>
      </w:r>
      <w:proofErr w:type="gramStart"/>
      <w:r w:rsidRPr="005A448C">
        <w:rPr>
          <w:rFonts w:asciiTheme="majorHAnsi" w:hAnsiTheme="majorHAnsi" w:cstheme="majorHAnsi"/>
          <w:color w:val="000000" w:themeColor="text1"/>
          <w:sz w:val="20"/>
          <w:szCs w:val="20"/>
          <w:lang w:val="en-GB"/>
        </w:rPr>
        <w:t>Tender;</w:t>
      </w:r>
      <w:proofErr w:type="gramEnd"/>
    </w:p>
    <w:p w14:paraId="20F62C85" w14:textId="77777777" w:rsidR="002C407E" w:rsidRPr="005A448C" w:rsidRDefault="002C407E" w:rsidP="002C407E">
      <w:pPr>
        <w:pStyle w:val="ListParagraph"/>
        <w:numPr>
          <w:ilvl w:val="0"/>
          <w:numId w:val="3"/>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The Client must complete and sign and </w:t>
      </w:r>
      <w:proofErr w:type="gramStart"/>
      <w:r w:rsidRPr="005A448C">
        <w:rPr>
          <w:rFonts w:asciiTheme="majorHAnsi" w:hAnsiTheme="majorHAnsi" w:cstheme="majorHAnsi"/>
          <w:color w:val="000000" w:themeColor="text1"/>
          <w:sz w:val="20"/>
          <w:szCs w:val="20"/>
          <w:lang w:val="en-GB"/>
        </w:rPr>
        <w:t>return back</w:t>
      </w:r>
      <w:proofErr w:type="gramEnd"/>
      <w:r w:rsidRPr="005A448C">
        <w:rPr>
          <w:rFonts w:asciiTheme="majorHAnsi" w:hAnsiTheme="majorHAnsi" w:cstheme="majorHAnsi"/>
          <w:color w:val="000000" w:themeColor="text1"/>
          <w:sz w:val="20"/>
          <w:szCs w:val="20"/>
          <w:lang w:val="en-GB"/>
        </w:rPr>
        <w:t xml:space="preserve"> to Knights CBI, the letter of authority to commence construction (Authority to Commence) and the Client must provide evidence satisfactory to Knights CBI of its capacity to pay.</w:t>
      </w:r>
    </w:p>
    <w:p w14:paraId="1F16A15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2376057"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8"/>
          <w:szCs w:val="28"/>
          <w:lang w:val="en-GB"/>
        </w:rPr>
      </w:pPr>
      <w:r w:rsidRPr="005A448C">
        <w:rPr>
          <w:rFonts w:asciiTheme="majorHAnsi" w:hAnsiTheme="majorHAnsi" w:cstheme="majorHAnsi"/>
          <w:b/>
          <w:bCs/>
          <w:color w:val="000000" w:themeColor="text1"/>
          <w:sz w:val="28"/>
          <w:szCs w:val="28"/>
          <w:lang w:val="en-GB"/>
        </w:rPr>
        <w:t>BUILDING TENDER ACCEPTANCE</w:t>
      </w:r>
    </w:p>
    <w:p w14:paraId="6177C11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BUILDING TENDER ACCEPTANCE</w:t>
      </w:r>
    </w:p>
    <w:p w14:paraId="4A38A218"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acknowledge that I/we have read and understood the Tender, including the standard</w:t>
      </w:r>
    </w:p>
    <w:p w14:paraId="79AF58C5"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conditions and home inclusions and that I/we have discussed it with a representative of Knights CBI</w:t>
      </w:r>
    </w:p>
    <w:p w14:paraId="56ED668A"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6C83A867"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understand that this Tender is subject to and conditional on a Building Contract being</w:t>
      </w:r>
    </w:p>
    <w:p w14:paraId="11E06351"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entered into by me/us and Knights CBI and that this Tender will form part of the </w:t>
      </w:r>
      <w:proofErr w:type="gramStart"/>
      <w:r w:rsidRPr="005A448C">
        <w:rPr>
          <w:rFonts w:asciiTheme="majorHAnsi" w:hAnsiTheme="majorHAnsi" w:cstheme="majorHAnsi"/>
          <w:color w:val="000000" w:themeColor="text1"/>
          <w:sz w:val="20"/>
          <w:szCs w:val="20"/>
          <w:lang w:val="en-GB"/>
        </w:rPr>
        <w:t>Building</w:t>
      </w:r>
      <w:proofErr w:type="gramEnd"/>
    </w:p>
    <w:p w14:paraId="684EE37B"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Contract and its conditions.</w:t>
      </w:r>
    </w:p>
    <w:p w14:paraId="3579C358"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1B47E2C2"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accept that the amount identified in this Tender is only valid if:</w:t>
      </w:r>
    </w:p>
    <w:p w14:paraId="2FD2F383" w14:textId="77777777" w:rsidR="002C407E" w:rsidRPr="005A448C" w:rsidRDefault="002C407E" w:rsidP="002C407E">
      <w:pPr>
        <w:pStyle w:val="ListParagraph"/>
        <w:numPr>
          <w:ilvl w:val="0"/>
          <w:numId w:val="8"/>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I/We </w:t>
      </w:r>
      <w:proofErr w:type="gramStart"/>
      <w:r w:rsidRPr="005A448C">
        <w:rPr>
          <w:rFonts w:asciiTheme="majorHAnsi" w:hAnsiTheme="majorHAnsi" w:cstheme="majorHAnsi"/>
          <w:color w:val="000000" w:themeColor="text1"/>
          <w:sz w:val="20"/>
          <w:szCs w:val="20"/>
          <w:lang w:val="en-GB"/>
        </w:rPr>
        <w:t>enter into</w:t>
      </w:r>
      <w:proofErr w:type="gramEnd"/>
      <w:r w:rsidRPr="005A448C">
        <w:rPr>
          <w:rFonts w:asciiTheme="majorHAnsi" w:hAnsiTheme="majorHAnsi" w:cstheme="majorHAnsi"/>
          <w:color w:val="000000" w:themeColor="text1"/>
          <w:sz w:val="20"/>
          <w:szCs w:val="20"/>
          <w:lang w:val="en-GB"/>
        </w:rPr>
        <w:t xml:space="preserve"> an unconditional Building Contract with Knights CBI within the 30 days. </w:t>
      </w:r>
    </w:p>
    <w:p w14:paraId="4AD4A38F" w14:textId="77777777" w:rsidR="002C407E" w:rsidRPr="005A448C" w:rsidRDefault="002C407E" w:rsidP="002C407E">
      <w:pPr>
        <w:pStyle w:val="ListParagraph"/>
        <w:numPr>
          <w:ilvl w:val="0"/>
          <w:numId w:val="8"/>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If for any reason out of the control of Knights CBI a Building Contract is not entered into within this time, the price may be reviewed</w:t>
      </w:r>
    </w:p>
    <w:p w14:paraId="5A937CEA"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672C0049"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enter into a Preliminary Agreement with Knights CBI for early services.</w:t>
      </w:r>
    </w:p>
    <w:p w14:paraId="1E13E436"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7C26B079"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hereby instruct Knights CBI to complete associated construction documentation on</w:t>
      </w:r>
    </w:p>
    <w:p w14:paraId="734D0F62"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my/our behalf under and pursuant to the Preliminary Agreement.</w:t>
      </w:r>
    </w:p>
    <w:p w14:paraId="6E542580"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2D2F85EE"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will make payments to Knights CBI, when required as per the contract and</w:t>
      </w:r>
    </w:p>
    <w:p w14:paraId="1331BAA1"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building agreement </w:t>
      </w:r>
    </w:p>
    <w:p w14:paraId="75D16AAE"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7DF69E40"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acknowledge that the copyright on all plans and sketches designed and or prepared by</w:t>
      </w:r>
    </w:p>
    <w:p w14:paraId="792205FE"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Knights CBI remain the property of Knights CBI and nothing in this agreement gives the</w:t>
      </w:r>
    </w:p>
    <w:p w14:paraId="294CCE25"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right to me/us to use or copy any part of plans and sketches or to license anyone else to use or</w:t>
      </w:r>
    </w:p>
    <w:p w14:paraId="028D3870"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copy plans and sketches without the prior written consent of Knights CBI </w:t>
      </w:r>
    </w:p>
    <w:p w14:paraId="7EBACFBD"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5FC08890"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acknowledge that I/we have read and understood above points 1 to 8 and I/we accept the</w:t>
      </w:r>
    </w:p>
    <w:p w14:paraId="7843D34D"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tender price and conditions.</w:t>
      </w:r>
    </w:p>
    <w:p w14:paraId="5D0E2CC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03D7C4A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Signature</w:t>
      </w:r>
    </w:p>
    <w:p w14:paraId="079FFAA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Date</w:t>
      </w:r>
    </w:p>
    <w:p w14:paraId="1F5FDD8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3BC1ECA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Signature</w:t>
      </w:r>
    </w:p>
    <w:p w14:paraId="19A11C3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Date</w:t>
      </w:r>
    </w:p>
    <w:p w14:paraId="54C31C8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C2A3EA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BB1B3A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B45EF99" w14:textId="77777777" w:rsidR="002C407E" w:rsidRPr="005A448C" w:rsidRDefault="002C407E" w:rsidP="002C407E">
      <w:pPr>
        <w:autoSpaceDE w:val="0"/>
        <w:autoSpaceDN w:val="0"/>
        <w:adjustRightInd w:val="0"/>
        <w:rPr>
          <w:rFonts w:asciiTheme="majorHAnsi" w:hAnsiTheme="majorHAnsi" w:cstheme="majorHAnsi"/>
          <w:color w:val="000000" w:themeColor="text1"/>
          <w:sz w:val="28"/>
          <w:szCs w:val="28"/>
          <w:lang w:val="en-GB"/>
        </w:rPr>
      </w:pPr>
      <w:r w:rsidRPr="005A448C">
        <w:rPr>
          <w:rFonts w:asciiTheme="majorHAnsi" w:hAnsiTheme="majorHAnsi" w:cstheme="majorHAnsi"/>
          <w:color w:val="000000" w:themeColor="text1"/>
          <w:sz w:val="28"/>
          <w:szCs w:val="28"/>
          <w:lang w:val="en-GB"/>
        </w:rPr>
        <w:t>KNIGHTS CBI STANDARD CONDITIONS</w:t>
      </w:r>
    </w:p>
    <w:p w14:paraId="5505A9E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554F823"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The Client acknowledges acceptance of the following standard conditions and </w:t>
      </w:r>
      <w:proofErr w:type="gramStart"/>
      <w:r w:rsidRPr="005A448C">
        <w:rPr>
          <w:rFonts w:asciiTheme="majorHAnsi" w:hAnsiTheme="majorHAnsi" w:cstheme="majorHAnsi"/>
          <w:color w:val="000000" w:themeColor="text1"/>
          <w:sz w:val="20"/>
          <w:szCs w:val="20"/>
          <w:lang w:val="en-GB"/>
        </w:rPr>
        <w:t>requirements;</w:t>
      </w:r>
      <w:proofErr w:type="gramEnd"/>
    </w:p>
    <w:p w14:paraId="37C0270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61A679A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1. Finance may be required, and the client acknowledges that if finance is needed for the scope of works, they will submit a formal loan application within 5 days of this quotation being accepted.</w:t>
      </w:r>
    </w:p>
    <w:p w14:paraId="4A96FA4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2. The client will endeavour to provide Knights CBI with evidence of their formal loan approval within 10 days of acceptance of this tender, which demonstrates the client has sufficient funds to complete the purchase.</w:t>
      </w:r>
    </w:p>
    <w:p w14:paraId="1D0B54A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3. Contracts and Building Agreements provided to the client are signed and returned within 7 days to Knights CBI once the finance condition is satisfied.</w:t>
      </w:r>
    </w:p>
    <w:p w14:paraId="56BA3CC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4.  Payment of initial $1,000.00 deposit towards the reserving the job. </w:t>
      </w:r>
    </w:p>
    <w:p w14:paraId="41B9FF5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(Note 1: Payment of 10% of the Building Contract value is required once finance is approved or invoiced by Knights CBI, as deposit. </w:t>
      </w:r>
    </w:p>
    <w:p w14:paraId="1785D28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Note 2: The balance of payment will proceed as progressive payments as per the Contract</w:t>
      </w:r>
    </w:p>
    <w:p w14:paraId="03E931D3"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5. Loan documents are to be signed by the clients in accordance with their lender’s instruction, and once available provide Knights CBI with the lender’s written ‘Authority to Commence’ to ensure that construction proceeds in accordance with the terms of the Contracts.</w:t>
      </w:r>
    </w:p>
    <w:p w14:paraId="24291D68"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6. It is acknowledged by the client and Knights CBI that this is a fixed price building quotation for specific works and inclusions noted within the quotation. Unless otherwise stated within this building quotation variations will be undertaken as an additional charge and will be documented and agreed by both parties prior.</w:t>
      </w:r>
    </w:p>
    <w:p w14:paraId="5859E9A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7. It is acknowledged by the client that no plan changes, variations and/or colour selections will be accepted with this Building Contract. (In exceptional circumstances where any changes are accepted by Knights CBI the client will incur a minimum $400.00 administration fee in addition to the cost of any materials required to comply with the plan change, variation and/or colour selection.)</w:t>
      </w:r>
    </w:p>
    <w:p w14:paraId="0C64D74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8. Knights CBI do not permit the use of client supplied items and/or labour, unless agreed upon by both parties prior.</w:t>
      </w:r>
    </w:p>
    <w:p w14:paraId="13A46A96"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2599A627" w14:textId="66EC2989" w:rsidR="002C407E" w:rsidRDefault="002C407E" w:rsidP="002C407E">
      <w:pPr>
        <w:autoSpaceDE w:val="0"/>
        <w:autoSpaceDN w:val="0"/>
        <w:adjustRightInd w:val="0"/>
        <w:rPr>
          <w:rFonts w:asciiTheme="majorHAnsi" w:hAnsiTheme="majorHAnsi" w:cstheme="majorHAnsi"/>
          <w:color w:val="000000" w:themeColor="text1"/>
          <w:sz w:val="20"/>
          <w:szCs w:val="20"/>
          <w:lang w:val="en-GB"/>
        </w:rPr>
      </w:pPr>
    </w:p>
    <w:p w14:paraId="2BC31BB1" w14:textId="77777777" w:rsidR="00760EC5" w:rsidRDefault="00760EC5" w:rsidP="00760EC5">
      <w:pPr>
        <w:rPr>
          <w:rFonts w:asciiTheme="majorHAnsi" w:hAnsiTheme="majorHAnsi" w:cstheme="majorHAnsi"/>
          <w:sz w:val="28"/>
          <w:szCs w:val="28"/>
          <w:lang w:val="en-US"/>
        </w:rPr>
      </w:pPr>
      <w:r>
        <w:rPr>
          <w:rFonts w:asciiTheme="majorHAnsi" w:hAnsiTheme="majorHAnsi" w:cstheme="majorHAnsi"/>
          <w:sz w:val="28"/>
          <w:szCs w:val="28"/>
          <w:lang w:val="en-US"/>
        </w:rPr>
        <w:t>ORGANIZATIONAL PROCESS</w:t>
      </w:r>
    </w:p>
    <w:p w14:paraId="770A0D6B" w14:textId="77777777" w:rsidR="00760EC5" w:rsidRDefault="00760EC5" w:rsidP="00760EC5">
      <w:pPr>
        <w:rPr>
          <w:rFonts w:asciiTheme="majorHAnsi" w:hAnsiTheme="majorHAnsi" w:cstheme="majorHAnsi"/>
          <w:sz w:val="28"/>
          <w:szCs w:val="28"/>
          <w:lang w:val="en-US"/>
        </w:rPr>
      </w:pPr>
    </w:p>
    <w:p w14:paraId="57B1C3F2" w14:textId="77777777" w:rsidR="00760EC5" w:rsidRPr="00630817" w:rsidRDefault="00760EC5" w:rsidP="00760EC5">
      <w:pPr>
        <w:rPr>
          <w:rFonts w:asciiTheme="majorHAnsi" w:hAnsiTheme="majorHAnsi" w:cstheme="majorHAnsi"/>
          <w:sz w:val="20"/>
          <w:szCs w:val="20"/>
          <w:lang w:val="en-US"/>
        </w:rPr>
      </w:pPr>
      <w:r w:rsidRPr="00630817">
        <w:rPr>
          <w:rFonts w:asciiTheme="majorHAnsi" w:hAnsiTheme="majorHAnsi" w:cstheme="majorHAnsi"/>
          <w:sz w:val="20"/>
          <w:szCs w:val="20"/>
          <w:lang w:val="en-US"/>
        </w:rPr>
        <w:t xml:space="preserve">PROCUREMENT PROCESS </w:t>
      </w:r>
    </w:p>
    <w:p w14:paraId="59B70157"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5CBB4C0F"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After the tendering process is complete and selected</w:t>
      </w:r>
    </w:p>
    <w:p w14:paraId="1861B30B"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Create and submit a purchase request</w:t>
      </w:r>
    </w:p>
    <w:p w14:paraId="7A7ACA98" w14:textId="77777777" w:rsidR="001C4BFB" w:rsidRDefault="001C4BFB" w:rsidP="001C4BFB">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Procurement planning and selection of type of procurement route – considerations that may affect the selection of a procurement route and look for speed, cost, quality, any constraints, risks, </w:t>
      </w:r>
      <w:proofErr w:type="gramStart"/>
      <w:r>
        <w:rPr>
          <w:rFonts w:asciiTheme="majorHAnsi" w:hAnsiTheme="majorHAnsi" w:cstheme="majorHAnsi"/>
          <w:sz w:val="20"/>
          <w:szCs w:val="20"/>
          <w:lang w:val="en-US"/>
        </w:rPr>
        <w:t>ownership</w:t>
      </w:r>
      <w:proofErr w:type="gramEnd"/>
      <w:r>
        <w:rPr>
          <w:rFonts w:asciiTheme="majorHAnsi" w:hAnsiTheme="majorHAnsi" w:cstheme="majorHAnsi"/>
          <w:sz w:val="20"/>
          <w:szCs w:val="20"/>
          <w:lang w:val="en-US"/>
        </w:rPr>
        <w:t xml:space="preserve"> and financing abilities</w:t>
      </w:r>
    </w:p>
    <w:p w14:paraId="65591D41"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Identify suppliers</w:t>
      </w:r>
    </w:p>
    <w:p w14:paraId="26C4300A"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Requisition review</w:t>
      </w:r>
    </w:p>
    <w:p w14:paraId="4F73B8E9"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Negotiate terms of contract with selected supplier</w:t>
      </w:r>
    </w:p>
    <w:p w14:paraId="2589B536"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Solicitation process</w:t>
      </w:r>
    </w:p>
    <w:p w14:paraId="2EF9A80B"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Evaluation and contract</w:t>
      </w:r>
    </w:p>
    <w:p w14:paraId="3AB07627"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Finalize the purchase order</w:t>
      </w:r>
    </w:p>
    <w:p w14:paraId="1EB18CF0"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Order management</w:t>
      </w:r>
    </w:p>
    <w:p w14:paraId="1C7893B4"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Invoice approvals and disputes</w:t>
      </w:r>
    </w:p>
    <w:p w14:paraId="58C722ED" w14:textId="77777777" w:rsidR="00760EC5" w:rsidRPr="00630817"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Record keeping</w:t>
      </w:r>
    </w:p>
    <w:p w14:paraId="6A93C353" w14:textId="77777777" w:rsidR="00760EC5" w:rsidRPr="00630817" w:rsidRDefault="00760EC5" w:rsidP="00760EC5">
      <w:pPr>
        <w:rPr>
          <w:rFonts w:asciiTheme="majorHAnsi" w:hAnsiTheme="majorHAnsi" w:cstheme="majorHAnsi"/>
          <w:sz w:val="20"/>
          <w:szCs w:val="20"/>
          <w:lang w:val="en-US"/>
        </w:rPr>
      </w:pPr>
    </w:p>
    <w:p w14:paraId="41B93034"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 xml:space="preserve">PROCUREMENT </w:t>
      </w:r>
      <w:r w:rsidRPr="00630817">
        <w:rPr>
          <w:rFonts w:asciiTheme="majorHAnsi" w:hAnsiTheme="majorHAnsi" w:cstheme="majorHAnsi"/>
          <w:sz w:val="20"/>
          <w:szCs w:val="20"/>
          <w:lang w:val="en-US"/>
        </w:rPr>
        <w:t>PROCEDURE</w:t>
      </w:r>
    </w:p>
    <w:p w14:paraId="787B07B0"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lastRenderedPageBreak/>
        <w:t>This involves:</w:t>
      </w:r>
    </w:p>
    <w:p w14:paraId="74D52AAC" w14:textId="77777777" w:rsidR="001C4BFB" w:rsidRDefault="001C4BFB" w:rsidP="001C4BFB">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In selecting the appropriate type of procurement route for the project involved, mainly contractor led or design and build, lump sum contracts, management contracts, </w:t>
      </w:r>
      <w:proofErr w:type="spellStart"/>
      <w:r>
        <w:rPr>
          <w:rFonts w:asciiTheme="majorHAnsi" w:hAnsiTheme="majorHAnsi" w:cstheme="majorHAnsi"/>
          <w:sz w:val="20"/>
          <w:szCs w:val="20"/>
          <w:lang w:val="en-US"/>
        </w:rPr>
        <w:t>etc</w:t>
      </w:r>
      <w:proofErr w:type="spellEnd"/>
    </w:p>
    <w:p w14:paraId="22E2F21C" w14:textId="0379521F"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After recognizing the need for the product or services and consulting with the appropriate team and/or procurement managers, a budget will be </w:t>
      </w:r>
      <w:proofErr w:type="gramStart"/>
      <w:r>
        <w:rPr>
          <w:rFonts w:asciiTheme="majorHAnsi" w:hAnsiTheme="majorHAnsi" w:cstheme="majorHAnsi"/>
          <w:sz w:val="20"/>
          <w:szCs w:val="20"/>
          <w:lang w:val="en-US"/>
        </w:rPr>
        <w:t>set</w:t>
      </w:r>
      <w:proofErr w:type="gramEnd"/>
      <w:r>
        <w:rPr>
          <w:rFonts w:asciiTheme="majorHAnsi" w:hAnsiTheme="majorHAnsi" w:cstheme="majorHAnsi"/>
          <w:sz w:val="20"/>
          <w:szCs w:val="20"/>
          <w:lang w:val="en-US"/>
        </w:rPr>
        <w:t xml:space="preserve"> and spending assessed</w:t>
      </w:r>
    </w:p>
    <w:p w14:paraId="776EE9B8"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 purchase request is submitted and reviewed.  Once approved it becomes a purchase order</w:t>
      </w:r>
    </w:p>
    <w:p w14:paraId="750937F8"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Assess and select appropriate vendors that meet the key requirements.  Send a request for quotation to the various vendors, so that the procurement team can compare the prices and select the appropriate option.  This does not only include prices, but also check if the vendor can offer good communication, have good company ethics, are accountable and have good production capabilities.  Ensure building good relationships with the supplier as this unlocks better savings, service and delivery gaining maximum value in the long term</w:t>
      </w:r>
    </w:p>
    <w:p w14:paraId="7DB5164F"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Negotiate contracts with the selected vendor.  You must outline and agree to pricing as well as details like delivery schedules, specific </w:t>
      </w:r>
      <w:proofErr w:type="gramStart"/>
      <w:r>
        <w:rPr>
          <w:rFonts w:asciiTheme="majorHAnsi" w:hAnsiTheme="majorHAnsi" w:cstheme="majorHAnsi"/>
          <w:sz w:val="20"/>
          <w:szCs w:val="20"/>
          <w:lang w:val="en-US"/>
        </w:rPr>
        <w:t>terms</w:t>
      </w:r>
      <w:proofErr w:type="gramEnd"/>
      <w:r>
        <w:rPr>
          <w:rFonts w:asciiTheme="majorHAnsi" w:hAnsiTheme="majorHAnsi" w:cstheme="majorHAnsi"/>
          <w:sz w:val="20"/>
          <w:szCs w:val="20"/>
          <w:lang w:val="en-US"/>
        </w:rPr>
        <w:t xml:space="preserve"> and conditions.</w:t>
      </w:r>
    </w:p>
    <w:p w14:paraId="2725C039"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After the final contract is approved then finalize the purchase order ensuring it contains the total costs/price, detailed description of the goods/services, the quantity and any other specific terms and conditions</w:t>
      </w:r>
    </w:p>
    <w:p w14:paraId="6E4C175B"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Once goods/services delivered, a responsible person(s) should check that all standards have been met including delivery times/deadlines, product quality, product quantity.  If any issues are noted, then one can reject the delivery and discuss solutions with the supplier.  Clear communication with the vendor is key in the event of any delivery problems</w:t>
      </w:r>
    </w:p>
    <w:p w14:paraId="7828F74A" w14:textId="77777777" w:rsidR="00760EC5" w:rsidRPr="00630817" w:rsidRDefault="00760EC5" w:rsidP="00760EC5">
      <w:pPr>
        <w:pStyle w:val="ListParagraph"/>
        <w:ind w:left="2160"/>
        <w:rPr>
          <w:rFonts w:asciiTheme="majorHAnsi" w:hAnsiTheme="majorHAnsi" w:cstheme="majorHAnsi"/>
          <w:sz w:val="20"/>
          <w:szCs w:val="20"/>
          <w:lang w:val="en-US"/>
        </w:rPr>
      </w:pPr>
    </w:p>
    <w:p w14:paraId="56A3CE30" w14:textId="77777777" w:rsidR="00760EC5" w:rsidRDefault="00760EC5" w:rsidP="00760EC5">
      <w:pPr>
        <w:rPr>
          <w:rFonts w:asciiTheme="majorHAnsi" w:hAnsiTheme="majorHAnsi" w:cstheme="majorHAnsi"/>
          <w:sz w:val="20"/>
          <w:szCs w:val="20"/>
          <w:lang w:val="en-US"/>
        </w:rPr>
      </w:pPr>
      <w:r w:rsidRPr="00DD1F77">
        <w:rPr>
          <w:rFonts w:asciiTheme="majorHAnsi" w:hAnsiTheme="majorHAnsi" w:cstheme="majorHAnsi"/>
          <w:sz w:val="20"/>
          <w:szCs w:val="20"/>
          <w:lang w:val="en-US"/>
        </w:rPr>
        <w:t xml:space="preserve">BILLING PROCESS </w:t>
      </w:r>
    </w:p>
    <w:p w14:paraId="6529EE76"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14AE1BB5"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Send invoices to client as per contract agreement and on time</w:t>
      </w:r>
    </w:p>
    <w:p w14:paraId="7669A560"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Ensure invoices are clear and accurate </w:t>
      </w:r>
    </w:p>
    <w:p w14:paraId="4DFA3DA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Practice short payment terms unless agreed on contract terms</w:t>
      </w:r>
    </w:p>
    <w:p w14:paraId="141CDB9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Encourage early payment and penalize late payments</w:t>
      </w:r>
    </w:p>
    <w:p w14:paraId="3221A745"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Follow-up on invoices</w:t>
      </w:r>
    </w:p>
    <w:p w14:paraId="501AD35D"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contracts cover penalties on late payments and back charges where applicable</w:t>
      </w:r>
    </w:p>
    <w:p w14:paraId="302B73B3" w14:textId="77777777" w:rsidR="00760EC5" w:rsidRPr="00A81BC9"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good record keeping is maintained</w:t>
      </w:r>
    </w:p>
    <w:p w14:paraId="0E02567F" w14:textId="77777777" w:rsidR="00760EC5" w:rsidRPr="00DD1F77" w:rsidRDefault="00760EC5" w:rsidP="00760EC5">
      <w:pPr>
        <w:rPr>
          <w:rFonts w:asciiTheme="majorHAnsi" w:hAnsiTheme="majorHAnsi" w:cstheme="majorHAnsi"/>
          <w:sz w:val="20"/>
          <w:szCs w:val="20"/>
          <w:lang w:val="en-US"/>
        </w:rPr>
      </w:pPr>
    </w:p>
    <w:p w14:paraId="0ABD1005"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 xml:space="preserve">BILLING </w:t>
      </w:r>
      <w:r w:rsidRPr="00DD1F77">
        <w:rPr>
          <w:rFonts w:asciiTheme="majorHAnsi" w:hAnsiTheme="majorHAnsi" w:cstheme="majorHAnsi"/>
          <w:sz w:val="20"/>
          <w:szCs w:val="20"/>
          <w:lang w:val="en-US"/>
        </w:rPr>
        <w:t xml:space="preserve">PROCEDURE </w:t>
      </w:r>
    </w:p>
    <w:p w14:paraId="121C470B"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61DE1F73"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This indicates the sale or supply from the business to the client</w:t>
      </w:r>
    </w:p>
    <w:p w14:paraId="2169704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invoices are clear and accurate including dates, names, addresses of both parties, description of goods/services, price and quantities and terms of payment</w:t>
      </w:r>
    </w:p>
    <w:p w14:paraId="6505CE34"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to check contractor/subcontractor hours worked and priced accurately by verifying the work, scope of works as per their contract document and checking for any double payments made.  Where required you may request for supporting documentation for the records</w:t>
      </w:r>
    </w:p>
    <w:p w14:paraId="2AC47C61"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Send invoices on a timely manner</w:t>
      </w:r>
    </w:p>
    <w:p w14:paraId="4EE466C2"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to state the terms or credit terms on the invoice and prevent longer payment terms as this can lead to higher debt ratios affecting the company’s finances</w:t>
      </w:r>
    </w:p>
    <w:p w14:paraId="2B47124B"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Encourage early payment and penalize late payments</w:t>
      </w:r>
    </w:p>
    <w:p w14:paraId="60959DB6"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lastRenderedPageBreak/>
        <w:t>Follow-up on invoices in a timely manner as these can easily get missed, lost in a pile with other invoices or forgotten.  Follow up with phone calls or emails and keep a record of the same, for future references.</w:t>
      </w:r>
    </w:p>
    <w:p w14:paraId="66D0407B" w14:textId="77777777" w:rsidR="00760EC5" w:rsidRPr="00A81BC9"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If invoices are unpaid, ensure to follow up or make payment demands and </w:t>
      </w:r>
      <w:proofErr w:type="gramStart"/>
      <w:r>
        <w:rPr>
          <w:rFonts w:asciiTheme="majorHAnsi" w:hAnsiTheme="majorHAnsi" w:cstheme="majorHAnsi"/>
          <w:sz w:val="20"/>
          <w:szCs w:val="20"/>
          <w:lang w:val="en-US"/>
        </w:rPr>
        <w:t>take action</w:t>
      </w:r>
      <w:proofErr w:type="gramEnd"/>
      <w:r>
        <w:rPr>
          <w:rFonts w:asciiTheme="majorHAnsi" w:hAnsiTheme="majorHAnsi" w:cstheme="majorHAnsi"/>
          <w:sz w:val="20"/>
          <w:szCs w:val="20"/>
          <w:lang w:val="en-US"/>
        </w:rPr>
        <w:t xml:space="preserve"> accordingly as they may have breached the contract</w:t>
      </w:r>
    </w:p>
    <w:p w14:paraId="5E46A811" w14:textId="77777777" w:rsidR="00760EC5" w:rsidRPr="00DD1F77" w:rsidRDefault="00760EC5" w:rsidP="00760EC5">
      <w:pPr>
        <w:rPr>
          <w:rFonts w:asciiTheme="majorHAnsi" w:hAnsiTheme="majorHAnsi" w:cstheme="majorHAnsi"/>
          <w:sz w:val="20"/>
          <w:szCs w:val="20"/>
          <w:lang w:val="en-US"/>
        </w:rPr>
      </w:pPr>
    </w:p>
    <w:p w14:paraId="57AA77E7" w14:textId="77777777" w:rsidR="00760EC5" w:rsidRDefault="00760EC5" w:rsidP="00760EC5">
      <w:pPr>
        <w:rPr>
          <w:rFonts w:asciiTheme="majorHAnsi" w:hAnsiTheme="majorHAnsi" w:cstheme="majorHAnsi"/>
          <w:sz w:val="20"/>
          <w:szCs w:val="20"/>
          <w:lang w:val="en-US"/>
        </w:rPr>
      </w:pPr>
      <w:r w:rsidRPr="00604AE3">
        <w:rPr>
          <w:rFonts w:asciiTheme="majorHAnsi" w:hAnsiTheme="majorHAnsi" w:cstheme="majorHAnsi"/>
          <w:sz w:val="20"/>
          <w:szCs w:val="20"/>
          <w:lang w:val="en-US"/>
        </w:rPr>
        <w:t xml:space="preserve">COMMUNICATION PROCESS </w:t>
      </w:r>
    </w:p>
    <w:p w14:paraId="41C6D00E"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03287B96"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Verbal communication in person or phone</w:t>
      </w:r>
    </w:p>
    <w:p w14:paraId="4319DC72"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Nonverbal communication in texts or signs or signals</w:t>
      </w:r>
    </w:p>
    <w:p w14:paraId="522AC8A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Written communication via email or write ups</w:t>
      </w:r>
    </w:p>
    <w:p w14:paraId="4E61555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For any Projects, establish a communication chain of command that is easily identifiable in contracts for any communication between the client, </w:t>
      </w:r>
      <w:proofErr w:type="gramStart"/>
      <w:r>
        <w:rPr>
          <w:rFonts w:asciiTheme="majorHAnsi" w:hAnsiTheme="majorHAnsi" w:cstheme="majorHAnsi"/>
          <w:sz w:val="20"/>
          <w:szCs w:val="20"/>
          <w:lang w:val="en-US"/>
        </w:rPr>
        <w:t>ourselves</w:t>
      </w:r>
      <w:proofErr w:type="gramEnd"/>
      <w:r>
        <w:rPr>
          <w:rFonts w:asciiTheme="majorHAnsi" w:hAnsiTheme="majorHAnsi" w:cstheme="majorHAnsi"/>
          <w:sz w:val="20"/>
          <w:szCs w:val="20"/>
          <w:lang w:val="en-US"/>
        </w:rPr>
        <w:t xml:space="preserve"> and any other third parties involved </w:t>
      </w:r>
      <w:proofErr w:type="spellStart"/>
      <w:r>
        <w:rPr>
          <w:rFonts w:asciiTheme="majorHAnsi" w:hAnsiTheme="majorHAnsi" w:cstheme="majorHAnsi"/>
          <w:sz w:val="20"/>
          <w:szCs w:val="20"/>
          <w:lang w:val="en-US"/>
        </w:rPr>
        <w:t>eg</w:t>
      </w:r>
      <w:proofErr w:type="spellEnd"/>
      <w:r>
        <w:rPr>
          <w:rFonts w:asciiTheme="majorHAnsi" w:hAnsiTheme="majorHAnsi" w:cstheme="majorHAnsi"/>
          <w:sz w:val="20"/>
          <w:szCs w:val="20"/>
          <w:lang w:val="en-US"/>
        </w:rPr>
        <w:t>) engineer or architects</w:t>
      </w:r>
    </w:p>
    <w:p w14:paraId="07149353"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to choose the right communication method for relaying the message</w:t>
      </w:r>
    </w:p>
    <w:p w14:paraId="3B649605"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 xml:space="preserve">Methods of communication for specific tasks and information sharing should be established </w:t>
      </w:r>
      <w:proofErr w:type="gramStart"/>
      <w:r w:rsidRPr="00321895">
        <w:rPr>
          <w:rFonts w:asciiTheme="majorHAnsi" w:hAnsiTheme="majorHAnsi" w:cstheme="majorHAnsi"/>
          <w:sz w:val="20"/>
          <w:szCs w:val="20"/>
          <w:lang w:val="en-US"/>
        </w:rPr>
        <w:t>early on in the</w:t>
      </w:r>
      <w:proofErr w:type="gramEnd"/>
      <w:r w:rsidRPr="00321895">
        <w:rPr>
          <w:rFonts w:asciiTheme="majorHAnsi" w:hAnsiTheme="majorHAnsi" w:cstheme="majorHAnsi"/>
          <w:sz w:val="20"/>
          <w:szCs w:val="20"/>
          <w:lang w:val="en-US"/>
        </w:rPr>
        <w:t xml:space="preserve"> project and agreed upon by all stakeholders.</w:t>
      </w:r>
    </w:p>
    <w:p w14:paraId="1CDC0081"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Listen carefully</w:t>
      </w:r>
    </w:p>
    <w:p w14:paraId="3F0C21AA"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Avoid confusion, be clear and concise and professional</w:t>
      </w:r>
    </w:p>
    <w:p w14:paraId="4F745791" w14:textId="77777777" w:rsidR="00760EC5" w:rsidRPr="00604AE3" w:rsidRDefault="00760EC5" w:rsidP="00760EC5">
      <w:pPr>
        <w:pStyle w:val="ListParagraph"/>
        <w:ind w:left="2160"/>
        <w:rPr>
          <w:rFonts w:asciiTheme="majorHAnsi" w:hAnsiTheme="majorHAnsi" w:cstheme="majorHAnsi"/>
          <w:sz w:val="20"/>
          <w:szCs w:val="20"/>
          <w:lang w:val="en-US"/>
        </w:rPr>
      </w:pPr>
    </w:p>
    <w:p w14:paraId="3D50233A" w14:textId="77777777" w:rsidR="00760EC5" w:rsidRPr="00604AE3" w:rsidRDefault="00760EC5" w:rsidP="00760EC5">
      <w:pPr>
        <w:rPr>
          <w:rFonts w:asciiTheme="majorHAnsi" w:hAnsiTheme="majorHAnsi" w:cstheme="majorHAnsi"/>
          <w:sz w:val="20"/>
          <w:szCs w:val="20"/>
          <w:lang w:val="en-US"/>
        </w:rPr>
      </w:pPr>
      <w:r w:rsidRPr="00604AE3">
        <w:rPr>
          <w:rFonts w:asciiTheme="majorHAnsi" w:hAnsiTheme="majorHAnsi" w:cstheme="majorHAnsi"/>
          <w:sz w:val="20"/>
          <w:szCs w:val="20"/>
          <w:lang w:val="en-US"/>
        </w:rPr>
        <w:t>COMMUNICATION PROCEDURES</w:t>
      </w:r>
    </w:p>
    <w:p w14:paraId="466441D6" w14:textId="77777777" w:rsidR="00760EC5" w:rsidRPr="00604AE3" w:rsidRDefault="00760EC5" w:rsidP="00760EC5">
      <w:pPr>
        <w:rPr>
          <w:rFonts w:asciiTheme="majorHAnsi" w:hAnsiTheme="majorHAnsi" w:cstheme="majorHAnsi"/>
          <w:sz w:val="20"/>
          <w:szCs w:val="20"/>
          <w:lang w:val="en-US"/>
        </w:rPr>
      </w:pPr>
      <w:r w:rsidRPr="00604AE3">
        <w:rPr>
          <w:rFonts w:asciiTheme="majorHAnsi" w:hAnsiTheme="majorHAnsi" w:cstheme="majorHAnsi"/>
          <w:sz w:val="20"/>
          <w:szCs w:val="20"/>
          <w:lang w:val="en-US"/>
        </w:rPr>
        <w:t>This involves:</w:t>
      </w:r>
    </w:p>
    <w:p w14:paraId="0F3E7973"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604AE3">
        <w:rPr>
          <w:rFonts w:asciiTheme="majorHAnsi" w:hAnsiTheme="majorHAnsi" w:cstheme="majorHAnsi"/>
          <w:sz w:val="20"/>
          <w:szCs w:val="20"/>
          <w:lang w:val="en-US"/>
        </w:rPr>
        <w:t>Effective communication is vital to the successful completion of any construction project. Good communication can improve teamwork and lead to better project collaboration. Poor communication can result in misunderstandings, delays, and issues down the road</w:t>
      </w:r>
    </w:p>
    <w:p w14:paraId="6AC5E7E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Communication of command is to be followed precisely. </w:t>
      </w:r>
    </w:p>
    <w:p w14:paraId="455F3CF3"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The architect is responsible for communicating with its consultants</w:t>
      </w:r>
    </w:p>
    <w:p w14:paraId="71B205A0"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The Contractor is responsible for communicating information to its suppliers, </w:t>
      </w:r>
      <w:proofErr w:type="gramStart"/>
      <w:r>
        <w:rPr>
          <w:rFonts w:asciiTheme="majorHAnsi" w:hAnsiTheme="majorHAnsi" w:cstheme="majorHAnsi"/>
          <w:sz w:val="20"/>
          <w:szCs w:val="20"/>
          <w:lang w:val="en-US"/>
        </w:rPr>
        <w:t>subcontractors</w:t>
      </w:r>
      <w:proofErr w:type="gramEnd"/>
      <w:r>
        <w:rPr>
          <w:rFonts w:asciiTheme="majorHAnsi" w:hAnsiTheme="majorHAnsi" w:cstheme="majorHAnsi"/>
          <w:sz w:val="20"/>
          <w:szCs w:val="20"/>
          <w:lang w:val="en-US"/>
        </w:rPr>
        <w:t xml:space="preserve"> and workers.</w:t>
      </w:r>
    </w:p>
    <w:p w14:paraId="558EB2AD"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The contract documents, including the drawings, specifications, change order forms and requests for information establish the basis for all construction communication. It is important that any direct communication not outlined in the contract documents receives proper authorization and any changes to the scope or schedule that need to be made are documented and reported through the proper channels.</w:t>
      </w:r>
    </w:p>
    <w:p w14:paraId="5E6971E2"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Establishing a clear line of communication that includes identifying points of contact with contact information for key team members is vital to ensuring that information is getting to the right people in a timely manner.</w:t>
      </w:r>
    </w:p>
    <w:p w14:paraId="0E42DF8B"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 xml:space="preserve">In Projects and on the construction site, we communicate through signs, drawings, hand signals, and meetings. We compile daily reports, take photos, create requests for information (RFIs) and review change orders. Items like RFIs, change orders and daily reports are usually laid out in the contract documents with their own specific forms and submittal procedures that </w:t>
      </w:r>
      <w:proofErr w:type="gramStart"/>
      <w:r w:rsidRPr="00321895">
        <w:rPr>
          <w:rFonts w:asciiTheme="majorHAnsi" w:hAnsiTheme="majorHAnsi" w:cstheme="majorHAnsi"/>
          <w:sz w:val="20"/>
          <w:szCs w:val="20"/>
          <w:lang w:val="en-US"/>
        </w:rPr>
        <w:t>have to</w:t>
      </w:r>
      <w:proofErr w:type="gramEnd"/>
      <w:r w:rsidRPr="00321895">
        <w:rPr>
          <w:rFonts w:asciiTheme="majorHAnsi" w:hAnsiTheme="majorHAnsi" w:cstheme="majorHAnsi"/>
          <w:sz w:val="20"/>
          <w:szCs w:val="20"/>
          <w:lang w:val="en-US"/>
        </w:rPr>
        <w:t xml:space="preserve"> be followed.  Ensure this is adhered </w:t>
      </w:r>
      <w:proofErr w:type="gramStart"/>
      <w:r w:rsidRPr="00321895">
        <w:rPr>
          <w:rFonts w:asciiTheme="majorHAnsi" w:hAnsiTheme="majorHAnsi" w:cstheme="majorHAnsi"/>
          <w:sz w:val="20"/>
          <w:szCs w:val="20"/>
          <w:lang w:val="en-US"/>
        </w:rPr>
        <w:t>to, if</w:t>
      </w:r>
      <w:proofErr w:type="gramEnd"/>
      <w:r w:rsidRPr="00321895">
        <w:rPr>
          <w:rFonts w:asciiTheme="majorHAnsi" w:hAnsiTheme="majorHAnsi" w:cstheme="majorHAnsi"/>
          <w:sz w:val="20"/>
          <w:szCs w:val="20"/>
          <w:lang w:val="en-US"/>
        </w:rPr>
        <w:t xml:space="preserve"> it is the case.</w:t>
      </w:r>
    </w:p>
    <w:p w14:paraId="36869550"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 xml:space="preserve">There is also a host of project collaboration software solutions available that will allow you to quickly share and disseminate information to all stakeholders on a project. All changes and project documentation can easily be stored and updated so everyone has access to the most up-to-date information. These software solutions and mobile applications can be a great tool for effective communication </w:t>
      </w:r>
      <w:proofErr w:type="gramStart"/>
      <w:r w:rsidRPr="00321895">
        <w:rPr>
          <w:rFonts w:asciiTheme="majorHAnsi" w:hAnsiTheme="majorHAnsi" w:cstheme="majorHAnsi"/>
          <w:sz w:val="20"/>
          <w:szCs w:val="20"/>
          <w:lang w:val="en-US"/>
        </w:rPr>
        <w:t>as long as</w:t>
      </w:r>
      <w:proofErr w:type="gramEnd"/>
      <w:r w:rsidRPr="00321895">
        <w:rPr>
          <w:rFonts w:asciiTheme="majorHAnsi" w:hAnsiTheme="majorHAnsi" w:cstheme="majorHAnsi"/>
          <w:sz w:val="20"/>
          <w:szCs w:val="20"/>
          <w:lang w:val="en-US"/>
        </w:rPr>
        <w:t xml:space="preserve"> all stakeholders have access to it, have been properly trained, and are committed to using it.  If this is being used for any Project, then ensure all parties concerned are informed so that all communication goes through this path.</w:t>
      </w:r>
    </w:p>
    <w:p w14:paraId="641AF248"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lastRenderedPageBreak/>
        <w:t xml:space="preserve">Methods of communication for specific tasks and information sharing should be established </w:t>
      </w:r>
      <w:proofErr w:type="gramStart"/>
      <w:r w:rsidRPr="00321895">
        <w:rPr>
          <w:rFonts w:asciiTheme="majorHAnsi" w:hAnsiTheme="majorHAnsi" w:cstheme="majorHAnsi"/>
          <w:sz w:val="20"/>
          <w:szCs w:val="20"/>
          <w:lang w:val="en-US"/>
        </w:rPr>
        <w:t>early on in the</w:t>
      </w:r>
      <w:proofErr w:type="gramEnd"/>
      <w:r w:rsidRPr="00321895">
        <w:rPr>
          <w:rFonts w:asciiTheme="majorHAnsi" w:hAnsiTheme="majorHAnsi" w:cstheme="majorHAnsi"/>
          <w:sz w:val="20"/>
          <w:szCs w:val="20"/>
          <w:lang w:val="en-US"/>
        </w:rPr>
        <w:t xml:space="preserve"> project and agreed upon by all stakeholders. Any deviations from the prescribed methods of communication could result in messages not being received by the intended parties in a timely manner causing delays in the project.</w:t>
      </w:r>
    </w:p>
    <w:p w14:paraId="78CD9449"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0E2144">
        <w:rPr>
          <w:rFonts w:asciiTheme="majorHAnsi" w:hAnsiTheme="majorHAnsi" w:cstheme="majorHAnsi"/>
          <w:sz w:val="20"/>
          <w:szCs w:val="20"/>
          <w:lang w:val="en-US"/>
        </w:rPr>
        <w:t>Your message should be focused and to the point. Keep it short and simple as much as possible.</w:t>
      </w:r>
      <w:r>
        <w:rPr>
          <w:rFonts w:asciiTheme="majorHAnsi" w:hAnsiTheme="majorHAnsi" w:cstheme="majorHAnsi"/>
          <w:sz w:val="20"/>
          <w:szCs w:val="20"/>
          <w:lang w:val="en-US"/>
        </w:rPr>
        <w:t xml:space="preserve"> </w:t>
      </w:r>
      <w:r w:rsidRPr="000E2144">
        <w:rPr>
          <w:rFonts w:asciiTheme="majorHAnsi" w:hAnsiTheme="majorHAnsi" w:cstheme="majorHAnsi"/>
          <w:sz w:val="20"/>
          <w:szCs w:val="20"/>
          <w:lang w:val="en-US"/>
        </w:rPr>
        <w:t>If you are working on multiple projects with the same owner or architect, focus on only one project at a time to avoid confusion. Proofread all written messages before sending them to see if you can edit them down without altering the meaning or leaving out any critical information.</w:t>
      </w:r>
      <w:r>
        <w:rPr>
          <w:rFonts w:asciiTheme="majorHAnsi" w:hAnsiTheme="majorHAnsi" w:cstheme="majorHAnsi"/>
          <w:sz w:val="20"/>
          <w:szCs w:val="20"/>
          <w:lang w:val="en-US"/>
        </w:rPr>
        <w:t xml:space="preserve"> Be Professional.</w:t>
      </w:r>
    </w:p>
    <w:p w14:paraId="01BEB673" w14:textId="77777777" w:rsidR="00760EC5" w:rsidRDefault="00760EC5" w:rsidP="00760EC5">
      <w:pPr>
        <w:pStyle w:val="ListParagraph"/>
        <w:rPr>
          <w:rFonts w:asciiTheme="majorHAnsi" w:hAnsiTheme="majorHAnsi" w:cstheme="majorHAnsi"/>
          <w:sz w:val="20"/>
          <w:szCs w:val="20"/>
          <w:lang w:val="en-US"/>
        </w:rPr>
      </w:pPr>
    </w:p>
    <w:p w14:paraId="64E8EB59" w14:textId="77777777" w:rsidR="00233B95" w:rsidRPr="00BB4509" w:rsidRDefault="00233B95" w:rsidP="00233B95">
      <w:pPr>
        <w:rPr>
          <w:rFonts w:asciiTheme="majorHAnsi" w:hAnsiTheme="majorHAnsi" w:cstheme="majorHAnsi"/>
          <w:sz w:val="20"/>
          <w:szCs w:val="20"/>
          <w:lang w:val="en-US"/>
        </w:rPr>
      </w:pPr>
      <w:r w:rsidRPr="00BB4509">
        <w:rPr>
          <w:rFonts w:asciiTheme="majorHAnsi" w:hAnsiTheme="majorHAnsi" w:cstheme="majorHAnsi"/>
          <w:sz w:val="20"/>
          <w:szCs w:val="20"/>
          <w:lang w:val="en-US"/>
        </w:rPr>
        <w:t xml:space="preserve">QUANTITATIVE DESCRIPTIONS </w:t>
      </w:r>
    </w:p>
    <w:p w14:paraId="56999889" w14:textId="77777777" w:rsidR="00233B95" w:rsidRPr="00BB4509" w:rsidRDefault="00233B95" w:rsidP="00233B95">
      <w:pPr>
        <w:rPr>
          <w:rFonts w:asciiTheme="majorHAnsi" w:hAnsiTheme="majorHAnsi" w:cstheme="majorHAnsi"/>
          <w:sz w:val="20"/>
          <w:szCs w:val="20"/>
          <w:lang w:val="en-US"/>
        </w:rPr>
      </w:pPr>
      <w:r>
        <w:rPr>
          <w:rFonts w:asciiTheme="majorHAnsi" w:hAnsiTheme="majorHAnsi" w:cstheme="majorHAnsi"/>
          <w:sz w:val="20"/>
          <w:szCs w:val="20"/>
          <w:lang w:val="en-US"/>
        </w:rPr>
        <w:t xml:space="preserve">This entails a numerically based description that pertains to attributes and characteristics and numeric variables eg0 how many, how much, how often.  These can be counted and measured and represented in mm, m, sqm, cubic meter, pieces, weight, size, test score, price, </w:t>
      </w:r>
      <w:proofErr w:type="spellStart"/>
      <w:r>
        <w:rPr>
          <w:rFonts w:asciiTheme="majorHAnsi" w:hAnsiTheme="majorHAnsi" w:cstheme="majorHAnsi"/>
          <w:sz w:val="20"/>
          <w:szCs w:val="20"/>
          <w:lang w:val="en-US"/>
        </w:rPr>
        <w:t>etc</w:t>
      </w:r>
      <w:proofErr w:type="spellEnd"/>
    </w:p>
    <w:p w14:paraId="5D7DAC7D" w14:textId="18213A31" w:rsidR="00233B95" w:rsidRDefault="00233B95" w:rsidP="00233B95">
      <w:pPr>
        <w:rPr>
          <w:rFonts w:asciiTheme="majorHAnsi" w:hAnsiTheme="majorHAnsi" w:cstheme="majorHAnsi"/>
          <w:sz w:val="28"/>
          <w:szCs w:val="28"/>
          <w:lang w:val="en-US"/>
        </w:rPr>
      </w:pPr>
    </w:p>
    <w:p w14:paraId="394F26C1" w14:textId="77777777" w:rsidR="00233B95" w:rsidRDefault="00233B95" w:rsidP="00233B95">
      <w:pPr>
        <w:rPr>
          <w:rFonts w:asciiTheme="majorHAnsi" w:hAnsiTheme="majorHAnsi" w:cstheme="majorHAnsi"/>
          <w:sz w:val="20"/>
          <w:szCs w:val="20"/>
          <w:lang w:val="en-US"/>
        </w:rPr>
      </w:pPr>
      <w:r w:rsidRPr="00B51AC8">
        <w:rPr>
          <w:rFonts w:asciiTheme="majorHAnsi" w:hAnsiTheme="majorHAnsi" w:cstheme="majorHAnsi"/>
          <w:sz w:val="20"/>
          <w:szCs w:val="20"/>
          <w:lang w:val="en-US"/>
        </w:rPr>
        <w:t xml:space="preserve">QUALITATIVE DESCRIPTIONS </w:t>
      </w:r>
    </w:p>
    <w:p w14:paraId="2C8E90CF" w14:textId="77777777" w:rsidR="00233B95" w:rsidRDefault="00233B95" w:rsidP="00233B95">
      <w:pPr>
        <w:rPr>
          <w:rFonts w:asciiTheme="majorHAnsi" w:hAnsiTheme="majorHAnsi" w:cstheme="majorHAnsi"/>
          <w:sz w:val="20"/>
          <w:szCs w:val="20"/>
          <w:lang w:val="en-US"/>
        </w:rPr>
      </w:pPr>
      <w:r>
        <w:rPr>
          <w:rFonts w:asciiTheme="majorHAnsi" w:hAnsiTheme="majorHAnsi" w:cstheme="majorHAnsi"/>
          <w:sz w:val="20"/>
          <w:szCs w:val="20"/>
          <w:lang w:val="en-US"/>
        </w:rPr>
        <w:t xml:space="preserve">This entails data that measures types and could be represented by a name, symbol or code and represent categorical variables </w:t>
      </w:r>
      <w:proofErr w:type="spellStart"/>
      <w:proofErr w:type="gramStart"/>
      <w:r>
        <w:rPr>
          <w:rFonts w:asciiTheme="majorHAnsi" w:hAnsiTheme="majorHAnsi" w:cstheme="majorHAnsi"/>
          <w:sz w:val="20"/>
          <w:szCs w:val="20"/>
          <w:lang w:val="en-US"/>
        </w:rPr>
        <w:t>eg</w:t>
      </w:r>
      <w:proofErr w:type="spellEnd"/>
      <w:proofErr w:type="gramEnd"/>
      <w:r>
        <w:rPr>
          <w:rFonts w:asciiTheme="majorHAnsi" w:hAnsiTheme="majorHAnsi" w:cstheme="majorHAnsi"/>
          <w:sz w:val="20"/>
          <w:szCs w:val="20"/>
          <w:lang w:val="en-US"/>
        </w:rPr>
        <w:t xml:space="preserve"> in types/categories.  This is mainly descriptive.</w:t>
      </w:r>
    </w:p>
    <w:p w14:paraId="74560EBE" w14:textId="77777777" w:rsidR="00233B95" w:rsidRPr="00B51AC8" w:rsidRDefault="00233B95" w:rsidP="00233B95">
      <w:pPr>
        <w:rPr>
          <w:rFonts w:asciiTheme="majorHAnsi" w:hAnsiTheme="majorHAnsi" w:cstheme="majorHAnsi"/>
          <w:sz w:val="20"/>
          <w:szCs w:val="20"/>
          <w:lang w:val="en-US"/>
        </w:rPr>
      </w:pPr>
      <w:r>
        <w:rPr>
          <w:rFonts w:asciiTheme="majorHAnsi" w:hAnsiTheme="majorHAnsi" w:cstheme="majorHAnsi"/>
          <w:sz w:val="20"/>
          <w:szCs w:val="20"/>
          <w:lang w:val="en-US"/>
        </w:rPr>
        <w:t xml:space="preserve">Some </w:t>
      </w:r>
      <w:proofErr w:type="spellStart"/>
      <w:r>
        <w:rPr>
          <w:rFonts w:asciiTheme="majorHAnsi" w:hAnsiTheme="majorHAnsi" w:cstheme="majorHAnsi"/>
          <w:sz w:val="20"/>
          <w:szCs w:val="20"/>
          <w:lang w:val="en-US"/>
        </w:rPr>
        <w:t>exạmples</w:t>
      </w:r>
      <w:proofErr w:type="spellEnd"/>
      <w:r>
        <w:rPr>
          <w:rFonts w:asciiTheme="majorHAnsi" w:hAnsiTheme="majorHAnsi" w:cstheme="majorHAnsi"/>
          <w:sz w:val="20"/>
          <w:szCs w:val="20"/>
          <w:lang w:val="en-US"/>
        </w:rPr>
        <w:t xml:space="preserve"> are hardness, malleability, electrical conductivity, photos, documentation, plans, drawings, videos, descriptions, </w:t>
      </w:r>
      <w:proofErr w:type="spellStart"/>
      <w:r>
        <w:rPr>
          <w:rFonts w:asciiTheme="majorHAnsi" w:hAnsiTheme="majorHAnsi" w:cstheme="majorHAnsi"/>
          <w:sz w:val="20"/>
          <w:szCs w:val="20"/>
          <w:lang w:val="en-US"/>
        </w:rPr>
        <w:t>etc</w:t>
      </w:r>
      <w:proofErr w:type="spellEnd"/>
    </w:p>
    <w:p w14:paraId="0D02494F" w14:textId="77777777" w:rsidR="00760EC5" w:rsidRPr="005A448C" w:rsidRDefault="00760EC5" w:rsidP="002C407E">
      <w:pPr>
        <w:autoSpaceDE w:val="0"/>
        <w:autoSpaceDN w:val="0"/>
        <w:adjustRightInd w:val="0"/>
        <w:rPr>
          <w:rFonts w:asciiTheme="majorHAnsi" w:hAnsiTheme="majorHAnsi" w:cstheme="majorHAnsi"/>
          <w:color w:val="000000" w:themeColor="text1"/>
          <w:sz w:val="20"/>
          <w:szCs w:val="20"/>
          <w:lang w:val="en-GB"/>
        </w:rPr>
      </w:pPr>
    </w:p>
    <w:sectPr w:rsidR="00760EC5" w:rsidRPr="005A44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3B23"/>
    <w:multiLevelType w:val="hybridMultilevel"/>
    <w:tmpl w:val="E7EC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D1395"/>
    <w:multiLevelType w:val="hybridMultilevel"/>
    <w:tmpl w:val="F8DA6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9A1250"/>
    <w:multiLevelType w:val="hybridMultilevel"/>
    <w:tmpl w:val="03449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D23B88"/>
    <w:multiLevelType w:val="multilevel"/>
    <w:tmpl w:val="33C69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991922"/>
    <w:multiLevelType w:val="hybridMultilevel"/>
    <w:tmpl w:val="DB807BE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093126"/>
    <w:multiLevelType w:val="hybridMultilevel"/>
    <w:tmpl w:val="4098705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9E2287A"/>
    <w:multiLevelType w:val="multilevel"/>
    <w:tmpl w:val="6C08C9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Calibri Light" w:eastAsia="Times New Roman" w:hAnsi="Calibri Light" w:cs="Calibri Light"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CF0A7B"/>
    <w:multiLevelType w:val="hybridMultilevel"/>
    <w:tmpl w:val="A09AB880"/>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9" w15:restartNumberingAfterBreak="0">
    <w:nsid w:val="58E932A6"/>
    <w:multiLevelType w:val="hybridMultilevel"/>
    <w:tmpl w:val="B174253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64073813"/>
    <w:multiLevelType w:val="hybridMultilevel"/>
    <w:tmpl w:val="E368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5A5941"/>
    <w:multiLevelType w:val="hybridMultilevel"/>
    <w:tmpl w:val="C8DC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3D7483"/>
    <w:multiLevelType w:val="hybridMultilevel"/>
    <w:tmpl w:val="1C5408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DE32F72"/>
    <w:multiLevelType w:val="hybridMultilevel"/>
    <w:tmpl w:val="50B460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961678">
    <w:abstractNumId w:val="1"/>
  </w:num>
  <w:num w:numId="2" w16cid:durableId="691345957">
    <w:abstractNumId w:val="10"/>
  </w:num>
  <w:num w:numId="3" w16cid:durableId="623386169">
    <w:abstractNumId w:val="11"/>
  </w:num>
  <w:num w:numId="4" w16cid:durableId="472261103">
    <w:abstractNumId w:val="3"/>
  </w:num>
  <w:num w:numId="5" w16cid:durableId="6755221">
    <w:abstractNumId w:val="13"/>
  </w:num>
  <w:num w:numId="6" w16cid:durableId="1708408224">
    <w:abstractNumId w:val="5"/>
  </w:num>
  <w:num w:numId="7" w16cid:durableId="1655722321">
    <w:abstractNumId w:val="6"/>
  </w:num>
  <w:num w:numId="8" w16cid:durableId="1546942774">
    <w:abstractNumId w:val="9"/>
  </w:num>
  <w:num w:numId="9" w16cid:durableId="1811248021">
    <w:abstractNumId w:val="4"/>
  </w:num>
  <w:num w:numId="10" w16cid:durableId="1886991000">
    <w:abstractNumId w:val="0"/>
  </w:num>
  <w:num w:numId="11" w16cid:durableId="980844186">
    <w:abstractNumId w:val="12"/>
  </w:num>
  <w:num w:numId="12" w16cid:durableId="1043091303">
    <w:abstractNumId w:val="2"/>
  </w:num>
  <w:num w:numId="13" w16cid:durableId="1698241240">
    <w:abstractNumId w:val="8"/>
  </w:num>
  <w:num w:numId="14" w16cid:durableId="13467851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1C4BFB"/>
    <w:rsid w:val="00233B95"/>
    <w:rsid w:val="002C407E"/>
    <w:rsid w:val="00760EC5"/>
    <w:rsid w:val="00AA7842"/>
    <w:rsid w:val="00B0101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0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407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C407E"/>
  </w:style>
  <w:style w:type="character" w:customStyle="1" w:styleId="apple-tab-span">
    <w:name w:val="apple-tab-span"/>
    <w:basedOn w:val="DefaultParagraphFont"/>
    <w:rsid w:val="002C407E"/>
  </w:style>
  <w:style w:type="table" w:styleId="TableGrid">
    <w:name w:val="Table Grid"/>
    <w:aliases w:val="Compliant Table Grid"/>
    <w:basedOn w:val="TableNormal"/>
    <w:uiPriority w:val="39"/>
    <w:rsid w:val="002C40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2C407E"/>
    <w:pPr>
      <w:spacing w:after="160" w:line="259" w:lineRule="auto"/>
      <w:ind w:left="720"/>
      <w:contextualSpacing/>
    </w:pPr>
    <w:rPr>
      <w:sz w:val="22"/>
      <w:szCs w:val="22"/>
    </w:rPr>
  </w:style>
  <w:style w:type="character" w:customStyle="1" w:styleId="ListParagraphChar">
    <w:name w:val="List Paragraph Char"/>
    <w:basedOn w:val="DefaultParagraphFont"/>
    <w:link w:val="ListParagraph"/>
    <w:uiPriority w:val="34"/>
    <w:rsid w:val="002C407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5118</Words>
  <Characters>29179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2023-01-25T03:06:00Z</dcterms:created>
  <dcterms:modified xsi:type="dcterms:W3CDTF">2023-01-25T03:06:00Z</dcterms:modified>
</cp:coreProperties>
</file>