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</w:pPr>
      <w:r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b/>
          <w:caps w:val="true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-24" w:left="709" w:hanging="709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709" w:hanging="709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8980"/>
      </w:tblGrid>
      <w:tr>
        <w:trPr>
          <w:trHeight w:val="1" w:hRule="atLeast"/>
          <w:jc w:val="left"/>
        </w:trPr>
        <w:tc>
          <w:tcPr>
            <w:tcW w:w="8980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THEORY EXAM INSTRUCTIONS</w:t>
            </w:r>
          </w:p>
          <w:p>
            <w:pPr>
              <w:spacing w:before="0" w:after="0" w:line="240"/>
              <w:ind w:right="-24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numPr>
                <w:ilvl w:val="0"/>
                <w:numId w:val="5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This exam will occur under standard assessment conditions.</w:t>
            </w:r>
          </w:p>
          <w:p>
            <w:pPr>
              <w:numPr>
                <w:ilvl w:val="0"/>
                <w:numId w:val="5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An oral examination may be allowed under certain circumstances. </w:t>
              <w:br/>
              <w:t xml:space="preserve">Answers will be documented and FT003 (Oral examination declaration form) must be completed.</w:t>
            </w:r>
          </w:p>
          <w:p>
            <w:pPr>
              <w:numPr>
                <w:ilvl w:val="0"/>
                <w:numId w:val="5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Participants must provide enough detail in their responses to demonstrate their knowledge and skills.</w:t>
            </w:r>
          </w:p>
          <w:p>
            <w:pPr>
              <w:numPr>
                <w:ilvl w:val="0"/>
                <w:numId w:val="5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Please fill in the details below, providing your name, signature and date of assessment.</w:t>
            </w:r>
          </w:p>
          <w:p>
            <w:pPr>
              <w:numPr>
                <w:ilvl w:val="0"/>
                <w:numId w:val="5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Your signature acknowledges that this is your own work.</w:t>
            </w:r>
          </w:p>
          <w:p>
            <w:pPr>
              <w:numPr>
                <w:ilvl w:val="0"/>
                <w:numId w:val="5"/>
              </w:numPr>
              <w:spacing w:before="0" w:after="0" w:line="240"/>
              <w:ind w:right="39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initially answers a question incorrectly but modifies their response, they must follow the instructions below:</w:t>
            </w:r>
          </w:p>
          <w:p>
            <w:pPr>
              <w:numPr>
                <w:ilvl w:val="0"/>
                <w:numId w:val="5"/>
              </w:numPr>
              <w:spacing w:before="0" w:after="0" w:line="240"/>
              <w:ind w:right="390" w:left="144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changes their response in writing, they must put their initials next to the written change.</w:t>
            </w:r>
          </w:p>
          <w:p>
            <w:pPr>
              <w:numPr>
                <w:ilvl w:val="0"/>
                <w:numId w:val="5"/>
              </w:numPr>
              <w:spacing w:before="0" w:after="0" w:line="240"/>
              <w:ind w:right="390" w:left="1440" w:hanging="36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If a participant changes their response verbally, this must be noted on the exam paper by the assessor.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  <w:gridCol w:w="6520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 name</w:t>
            </w:r>
          </w:p>
        </w:tc>
        <w:tc>
          <w:tcPr>
            <w:tcW w:w="6520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0" w:type="dxa"/>
            <w:tcBorders>
              <w:top w:val="single" w:color="000000" w:sz="8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Participant signature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  <w:gridCol w:w="6520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Assessor name</w:t>
            </w:r>
          </w:p>
        </w:tc>
        <w:tc>
          <w:tcPr>
            <w:tcW w:w="6520" w:type="dxa"/>
            <w:tcBorders>
              <w:top w:val="single" w:color="000000" w:sz="4"/>
              <w:left w:val="single" w:color="000000" w:sz="4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0" w:type="dxa"/>
            <w:tcBorders>
              <w:top w:val="single" w:color="000000" w:sz="8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Assessor signature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52"/>
      </w:tblGrid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24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Date</w:t>
            </w:r>
          </w:p>
        </w:tc>
      </w:tr>
    </w:tbl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-24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528"/>
        <w:gridCol w:w="2559"/>
        <w:gridCol w:w="1272"/>
        <w:gridCol w:w="1273"/>
        <w:gridCol w:w="2286"/>
      </w:tblGrid>
      <w:tr>
        <w:trPr>
          <w:trHeight w:val="217" w:hRule="auto"/>
          <w:jc w:val="center"/>
        </w:trPr>
        <w:tc>
          <w:tcPr>
            <w:tcW w:w="2528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Number of questions</w:t>
            </w:r>
          </w:p>
        </w:tc>
        <w:tc>
          <w:tcPr>
            <w:tcW w:w="2559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Number of questions answered correctly</w:t>
            </w:r>
          </w:p>
        </w:tc>
        <w:tc>
          <w:tcPr>
            <w:tcW w:w="2545" w:type="dxa"/>
            <w:gridSpan w:val="2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auto" w:fill="f3f3f3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Satisfactory?</w:t>
            </w:r>
          </w:p>
        </w:tc>
      </w:tr>
      <w:tr>
        <w:trPr>
          <w:trHeight w:val="1" w:hRule="atLeast"/>
          <w:jc w:val="center"/>
          <w:cantSplit w:val="1"/>
        </w:trPr>
        <w:tc>
          <w:tcPr>
            <w:tcW w:w="2528" w:type="dxa"/>
            <w:vMerge w:val="restart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29</w:t>
            </w:r>
          </w:p>
        </w:tc>
        <w:tc>
          <w:tcPr>
            <w:tcW w:w="2559" w:type="dxa"/>
            <w:vMerge w:val="restart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2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  <w:tc>
          <w:tcPr>
            <w:tcW w:w="1273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-24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No</w:t>
            </w:r>
          </w:p>
        </w:tc>
      </w:tr>
      <w:tr>
        <w:trPr>
          <w:trHeight w:val="454" w:hRule="auto"/>
          <w:jc w:val="center"/>
          <w:cantSplit w:val="1"/>
        </w:trPr>
        <w:tc>
          <w:tcPr>
            <w:tcW w:w="2528" w:type="dxa"/>
            <w:vMerge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9" w:type="dxa"/>
            <w:vMerge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918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aps w:val="true"/>
                <w:color w:val="auto"/>
                <w:spacing w:val="0"/>
                <w:position w:val="0"/>
                <w:sz w:val="24"/>
                <w:shd w:fill="auto" w:val="clear"/>
              </w:rPr>
              <w:t xml:space="preserve">Assessor Comments</w:t>
            </w:r>
          </w:p>
        </w:tc>
      </w:tr>
      <w:tr>
        <w:trPr>
          <w:trHeight w:val="13602" w:hRule="auto"/>
          <w:jc w:val="left"/>
        </w:trPr>
        <w:tc>
          <w:tcPr>
            <w:tcW w:w="9918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53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Where would you find details of the relevant legislative requirements for risk management?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020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Legislative requirements are detailed in OHS/WHS Acts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and regulations. 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9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the levels of government that can apply legislative requirements affecting business operations on your worksite?</w:t>
      </w:r>
    </w:p>
    <w:tbl>
      <w:tblPr/>
      <w:tblGrid>
        <w:gridCol w:w="1027"/>
        <w:gridCol w:w="7478"/>
      </w:tblGrid>
      <w:tr>
        <w:trPr>
          <w:trHeight w:val="1020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Each of the levels of government, state/territory and federal, can apply requirements to your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worksite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4"/>
        </w:numPr>
        <w:tabs>
          <w:tab w:val="left" w:pos="426" w:leader="none"/>
        </w:tabs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important to effectively explain the following to team members?</w:t>
      </w:r>
    </w:p>
    <w:p>
      <w:pPr>
        <w:numPr>
          <w:ilvl w:val="0"/>
          <w:numId w:val="64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Relevant compliance documentation.</w:t>
      </w:r>
    </w:p>
    <w:p>
      <w:pPr>
        <w:numPr>
          <w:ilvl w:val="0"/>
          <w:numId w:val="64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Principles and practices of risk management.</w:t>
      </w:r>
    </w:p>
    <w:p>
      <w:pPr>
        <w:numPr>
          <w:ilvl w:val="0"/>
          <w:numId w:val="64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All identified hazards and the appropriate risk assessment and control measures.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FFFF00" w:val="clear"/>
        </w:rPr>
      </w:pPr>
    </w:p>
    <w:tbl>
      <w:tblPr/>
      <w:tblGrid>
        <w:gridCol w:w="1027"/>
        <w:gridCol w:w="7478"/>
      </w:tblGrid>
      <w:tr>
        <w:trPr>
          <w:trHeight w:val="2443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You must give detailed and concise information to ensure </w:t>
            </w:r>
          </w:p>
          <w:p>
            <w:pPr>
              <w:spacing w:before="0" w:after="0" w:line="240"/>
              <w:ind w:right="0" w:left="72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the team is able to complete all tasks in accordance with </w:t>
            </w:r>
          </w:p>
          <w:p>
            <w:pPr>
              <w:spacing w:before="0" w:after="0" w:line="240"/>
              <w:ind w:right="0" w:left="72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site, organisational and legal requirements.</w:t>
            </w:r>
          </w:p>
          <w:p>
            <w:pPr>
              <w:numPr>
                <w:ilvl w:val="0"/>
                <w:numId w:val="70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to aim to reduce or manage the risks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when working with a hazard or in a hazardous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situation.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72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OHS/WHS legislation requires employers/PCBUs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protect anyone at the workplace against any risks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their health or safety.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77"/>
        </w:numPr>
        <w:tabs>
          <w:tab w:val="left" w:pos="426" w:leader="none"/>
        </w:tabs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2 responsibilities for each of the following:</w:t>
      </w:r>
    </w:p>
    <w:p>
      <w:pPr>
        <w:numPr>
          <w:ilvl w:val="0"/>
          <w:numId w:val="77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Employers/PCUBs.</w:t>
      </w:r>
    </w:p>
    <w:p>
      <w:pPr>
        <w:numPr>
          <w:ilvl w:val="0"/>
          <w:numId w:val="77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Employees/workers.</w:t>
      </w:r>
    </w:p>
    <w:p>
      <w:pPr>
        <w:numPr>
          <w:ilvl w:val="0"/>
          <w:numId w:val="77"/>
        </w:numPr>
        <w:spacing w:before="0" w:after="0" w:line="276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OHS/WHS representatives. 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FFFF00" w:val="clear"/>
        </w:rPr>
      </w:pPr>
    </w:p>
    <w:tbl>
      <w:tblPr/>
      <w:tblGrid>
        <w:gridCol w:w="1027"/>
        <w:gridCol w:w="7478"/>
      </w:tblGrid>
      <w:tr>
        <w:trPr>
          <w:trHeight w:val="2443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82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Monitor the health of employees/workers to minimise risks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OHS/WHS issues.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Exchange information about OHS/WHS risks and controls with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OHS/WHS representatives and employees/workers.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Work with OHS/WHS representatives and employees/workers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resolve issues within the workplace in accordance with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agreed procedure.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 PCBU’s primary duty of care is to ensure the health and safety of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everyone in the workplace, so far as is reasonably practicable. </w:t>
            </w:r>
          </w:p>
          <w:p>
            <w:pPr>
              <w:spacing w:before="0" w:after="0" w:line="240"/>
              <w:ind w:right="0" w:left="72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72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85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Be represented by an OHS/WHS representative when raising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OHS/WHS issues or have a defined system so that there is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communication with management to resolve issues.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Follow measures put in place to protect their safety, such as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using and caring for Personal Protective Equipment (PPE) or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follow safe operating procedures.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Exchange information about OHS/WHS risks and controls with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their employer/PCBU and OHS/WHS representative.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Work with their employer/PCBU to resolve OHS/WHS issues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within the workplace in accordance with the agreed procedure.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72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88"/>
              </w:numPr>
              <w:spacing w:before="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Represent employees/workers in relation to health and safety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issues in the workplace.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Attempt to resolve OHS/WHS issues for those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employees/workers they represent.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92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4 risk management policies, procedures or programs that you will need to inform work groups of?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Site procedures and work instructions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for hazard identification, risk assessment,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selection and implementing of controls.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Site incident and accident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investigation, risk audits and reporting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requirements.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consultative arrangements for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employees/workers in the work area.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Site hazard management and reporting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procedures, including procedures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 instructions for hazardous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substances use and storage, dangerous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goods transport and storage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98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Which risk management policies and procedures in particular need to be site-specific?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operations.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Emergencies and evacuations.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Plant and equipment maintenance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use.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access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fire response arrangements.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Site OHS/WHS arrangements for on-site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contractors, visitors and members of the public.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Site First Aid provisions, medical practitioner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contacts and instructions about medical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attention.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effective consultation important when managing risks?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Consulting and working as a group will help to design a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better risk management system, because everyone thinks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differently and perceives different situations, equipment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and items as a risk.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10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How should you treat people from different social, cultural and ethnic backgrounds, or with limited physical or mental abilities?</w:t>
      </w:r>
    </w:p>
    <w:p>
      <w:pPr>
        <w:spacing w:before="0" w:after="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Always treat other members of your team equally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 the manner you would want to be treated,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regardless of your personal feelings about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individual.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17"/>
        </w:numPr>
        <w:tabs>
          <w:tab w:val="left" w:pos="426" w:leader="none"/>
        </w:tabs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is it important that risk management meetings are conducted and monitored by a supervisor?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ensure participation by all members of your work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group is effective and individuals, and parties aren’t being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pressured by particular views or people.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23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What are 3 characteristics should you look for when developing your risk management work group?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Willingness to participate.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Understanding and commitment to risk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management.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Willingness to listen to other views.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29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4 individuals or parties who might be involved in the consultation process when raising or dealing with risk management issues.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Contractors.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Regulatory authorities.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Tenderers.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Project managers.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5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3 ways to communicate the outcomes of consultation about risk management issues to the work group?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Summarise the situation or issues that have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been raised.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Outline all the considerations.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Explain the identified risks or hazards</w:t>
            </w:r>
          </w:p>
        </w:tc>
      </w:tr>
    </w:tbl>
    <w:p>
      <w:pPr>
        <w:tabs>
          <w:tab w:val="left" w:pos="426" w:leader="none"/>
        </w:tabs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42"/>
        </w:numPr>
        <w:tabs>
          <w:tab w:val="left" w:pos="426" w:leader="none"/>
        </w:tabs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4 ways that gaps in training might present themselves.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accidents and incidents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near misses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licensing requirements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specific work activity training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existing training programs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48"/>
        </w:numPr>
        <w:tabs>
          <w:tab w:val="left" w:pos="426" w:leader="none"/>
        </w:tabs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the 2 main forms of risk management training available to team members?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accredited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non accredited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3 learning opportunities that may be available to team members?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Coaching.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Mentoring.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Instruction activities.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60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is the difference between coaching and mentoring?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Coaching is generally thought to involve the teaching or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demonstration of a skill or skill set. The development of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skill in the other person then allows them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complete tasks unaided.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Mentoring is a more long-term process. It assists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other person by providing: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sounding board and someone to talk through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problems with.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Another person who is willing to assist them to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achieve personal and professional goals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aspirations.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67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To whom might you be required to report the cost of training or learning opportunities?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management for inclusion in the financial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plans for the business. 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73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5 ways that hazards might be identified.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2551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Workplace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Inspections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Observation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Consulting Work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Team Members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Audits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Review Of Audit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Reports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Daily Informal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Consultation And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Regular Formal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Meetings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Checking Equipment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Before And During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79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3 workplace requirements for reporting hazards?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Written reports.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Verbal reports.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Checklist completion.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85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How are analysis skills used in identifying hazards and assessing risks in the work area?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risk assessment involves completing a risk analysis and a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evaluation.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By assessing the likelihood and consequence of the risk, you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are able to understand the situation better and respond by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applying the appropriate risk control procedures.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92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4 types of prompt action that might be taken after a report of a hazard has been made.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treatment involves selecting one or more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options to modify a risk and then implementing the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selected option/s. Risk treatments should be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recorded in a risk treatment plan.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98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the 6 levels in the hierarchy of hazard controls, starting with the most effective?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elimination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substitution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isolation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engineering controls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administrative controls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ppe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04"/>
        </w:numPr>
        <w:spacing w:before="0" w:after="0" w:line="276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are 3 resources you might be assessing when controlling risks?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Time resources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HR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Financial resources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 resources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0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3 problems with risk control measures that could make them inadequate.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It is inappropriate for the risk.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It has been out-dated by newer technology.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It is creating additional risks or hazards that were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unforeseen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7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is involved in monitoring the outcomes of reported hazards and risks?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Repeated reporting of the problem.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Daily checking for progress.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Requesting assistance from the OHS/WHS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representative in the workplace.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Discussing the problem with a supervisor or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manager and gaining support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23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5 documents that might be included in risk management records.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Audit and inspection reports.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Hazard registers.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Risk analysis records.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Minutes of meetings (risk management,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OHS/WHS, environmental etc).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Induction, instruction, training and assessment.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29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Why are literacy skills important when dealing with risk management records?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literacy skills will enable you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read, understand and interpret risk management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information as well as to research and review a range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of other useful documents.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Your skills will help you to analyse information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and organise it into a logical sequence when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you are completing your own reports or writing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clear, easy-to-follow instructions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35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List 4 places you could collect information and data from when identifying and monitoring risk control procedures.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1984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existing information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policies and procedures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inspections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procedural reviews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42"/>
        </w:numPr>
        <w:spacing w:before="0" w:after="0" w:line="240"/>
        <w:ind w:right="0" w:left="36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Information and data can be used to help analyse the current risk management status of your site.</w:t>
      </w:r>
    </w:p>
    <w:p>
      <w:pPr>
        <w:numPr>
          <w:ilvl w:val="0"/>
          <w:numId w:val="242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is data analysis?</w:t>
      </w:r>
    </w:p>
    <w:p>
      <w:pPr>
        <w:numPr>
          <w:ilvl w:val="0"/>
          <w:numId w:val="242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What type of information might contain data that needs to be analysed?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027"/>
        <w:gridCol w:w="7478"/>
      </w:tblGrid>
      <w:tr>
        <w:trPr>
          <w:trHeight w:val="2443" w:hRule="auto"/>
          <w:jc w:val="left"/>
        </w:trPr>
        <w:tc>
          <w:tcPr>
            <w:tcW w:w="1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Answer</w:t>
            </w:r>
          </w:p>
        </w:tc>
        <w:tc>
          <w:tcPr>
            <w:tcW w:w="74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47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Data analysis is the process of taking the raw information you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have gathered and highlighting the sections that are useful to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your purpose. </w:t>
            </w:r>
          </w:p>
          <w:p>
            <w:pPr>
              <w:spacing w:before="0" w:after="0" w:line="240"/>
              <w:ind w:right="0" w:left="72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72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250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Incident monitoring.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Environmental monitoring.</w:t>
            </w:r>
          </w:p>
          <w:p>
            <w:pPr>
              <w:numPr>
                <w:ilvl w:val="0"/>
                <w:numId w:val="252"/>
              </w:numPr>
              <w:spacing w:before="0" w:after="0" w:line="240"/>
              <w:ind w:right="0" w:left="720" w:hanging="36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Evaluation of the effectiveness of risk control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measures.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72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abstractNum w:abstractNumId="150">
    <w:lvl w:ilvl="0">
      <w:start w:val="1"/>
      <w:numFmt w:val="bullet"/>
      <w:lvlText w:val="•"/>
    </w:lvl>
  </w:abstractNum>
  <w:abstractNum w:abstractNumId="156">
    <w:lvl w:ilvl="0">
      <w:start w:val="1"/>
      <w:numFmt w:val="bullet"/>
      <w:lvlText w:val="•"/>
    </w:lvl>
  </w:abstractNum>
  <w:abstractNum w:abstractNumId="162">
    <w:lvl w:ilvl="0">
      <w:start w:val="1"/>
      <w:numFmt w:val="bullet"/>
      <w:lvlText w:val="•"/>
    </w:lvl>
  </w:abstractNum>
  <w:abstractNum w:abstractNumId="168">
    <w:lvl w:ilvl="0">
      <w:start w:val="1"/>
      <w:numFmt w:val="bullet"/>
      <w:lvlText w:val="•"/>
    </w:lvl>
  </w:abstractNum>
  <w:abstractNum w:abstractNumId="174">
    <w:lvl w:ilvl="0">
      <w:start w:val="1"/>
      <w:numFmt w:val="bullet"/>
      <w:lvlText w:val="•"/>
    </w:lvl>
  </w:abstractNum>
  <w:abstractNum w:abstractNumId="180">
    <w:lvl w:ilvl="0">
      <w:start w:val="1"/>
      <w:numFmt w:val="bullet"/>
      <w:lvlText w:val="•"/>
    </w:lvl>
  </w:abstractNum>
  <w:abstractNum w:abstractNumId="186">
    <w:lvl w:ilvl="0">
      <w:start w:val="1"/>
      <w:numFmt w:val="bullet"/>
      <w:lvlText w:val="•"/>
    </w:lvl>
  </w:abstractNum>
  <w:abstractNum w:abstractNumId="192">
    <w:lvl w:ilvl="0">
      <w:start w:val="1"/>
      <w:numFmt w:val="bullet"/>
      <w:lvlText w:val="•"/>
    </w:lvl>
  </w:abstractNum>
  <w:abstractNum w:abstractNumId="198">
    <w:lvl w:ilvl="0">
      <w:start w:val="1"/>
      <w:numFmt w:val="bullet"/>
      <w:lvlText w:val="•"/>
    </w:lvl>
  </w:abstractNum>
  <w:abstractNum w:abstractNumId="204">
    <w:lvl w:ilvl="0">
      <w:start w:val="1"/>
      <w:numFmt w:val="bullet"/>
      <w:lvlText w:val="•"/>
    </w:lvl>
  </w:abstractNum>
  <w:abstractNum w:abstractNumId="210">
    <w:lvl w:ilvl="0">
      <w:start w:val="1"/>
      <w:numFmt w:val="bullet"/>
      <w:lvlText w:val="•"/>
    </w:lvl>
  </w:abstractNum>
  <w:abstractNum w:abstractNumId="216">
    <w:lvl w:ilvl="0">
      <w:start w:val="1"/>
      <w:numFmt w:val="bullet"/>
      <w:lvlText w:val="•"/>
    </w:lvl>
  </w:abstractNum>
  <w:abstractNum w:abstractNumId="222">
    <w:lvl w:ilvl="0">
      <w:start w:val="1"/>
      <w:numFmt w:val="bullet"/>
      <w:lvlText w:val="•"/>
    </w:lvl>
  </w:abstractNum>
  <w:num w:numId="5">
    <w:abstractNumId w:val="222"/>
  </w:num>
  <w:num w:numId="53">
    <w:abstractNumId w:val="216"/>
  </w:num>
  <w:num w:numId="59">
    <w:abstractNumId w:val="210"/>
  </w:num>
  <w:num w:numId="64">
    <w:abstractNumId w:val="204"/>
  </w:num>
  <w:num w:numId="70">
    <w:abstractNumId w:val="198"/>
  </w:num>
  <w:num w:numId="73">
    <w:abstractNumId w:val="192"/>
  </w:num>
  <w:num w:numId="77">
    <w:abstractNumId w:val="186"/>
  </w:num>
  <w:num w:numId="82">
    <w:abstractNumId w:val="180"/>
  </w:num>
  <w:num w:numId="85">
    <w:abstractNumId w:val="174"/>
  </w:num>
  <w:num w:numId="88">
    <w:abstractNumId w:val="168"/>
  </w:num>
  <w:num w:numId="92">
    <w:abstractNumId w:val="162"/>
  </w:num>
  <w:num w:numId="98">
    <w:abstractNumId w:val="156"/>
  </w:num>
  <w:num w:numId="104">
    <w:abstractNumId w:val="150"/>
  </w:num>
  <w:num w:numId="110">
    <w:abstractNumId w:val="144"/>
  </w:num>
  <w:num w:numId="117">
    <w:abstractNumId w:val="138"/>
  </w:num>
  <w:num w:numId="123">
    <w:abstractNumId w:val="132"/>
  </w:num>
  <w:num w:numId="129">
    <w:abstractNumId w:val="126"/>
  </w:num>
  <w:num w:numId="135">
    <w:abstractNumId w:val="120"/>
  </w:num>
  <w:num w:numId="142">
    <w:abstractNumId w:val="114"/>
  </w:num>
  <w:num w:numId="148">
    <w:abstractNumId w:val="108"/>
  </w:num>
  <w:num w:numId="154">
    <w:abstractNumId w:val="102"/>
  </w:num>
  <w:num w:numId="160">
    <w:abstractNumId w:val="96"/>
  </w:num>
  <w:num w:numId="167">
    <w:abstractNumId w:val="90"/>
  </w:num>
  <w:num w:numId="173">
    <w:abstractNumId w:val="84"/>
  </w:num>
  <w:num w:numId="179">
    <w:abstractNumId w:val="78"/>
  </w:num>
  <w:num w:numId="185">
    <w:abstractNumId w:val="72"/>
  </w:num>
  <w:num w:numId="192">
    <w:abstractNumId w:val="66"/>
  </w:num>
  <w:num w:numId="198">
    <w:abstractNumId w:val="60"/>
  </w:num>
  <w:num w:numId="204">
    <w:abstractNumId w:val="54"/>
  </w:num>
  <w:num w:numId="210">
    <w:abstractNumId w:val="48"/>
  </w:num>
  <w:num w:numId="217">
    <w:abstractNumId w:val="42"/>
  </w:num>
  <w:num w:numId="223">
    <w:abstractNumId w:val="36"/>
  </w:num>
  <w:num w:numId="229">
    <w:abstractNumId w:val="30"/>
  </w:num>
  <w:num w:numId="235">
    <w:abstractNumId w:val="24"/>
  </w:num>
  <w:num w:numId="242">
    <w:abstractNumId w:val="18"/>
  </w:num>
  <w:num w:numId="247">
    <w:abstractNumId w:val="12"/>
  </w:num>
  <w:num w:numId="250">
    <w:abstractNumId w:val="6"/>
  </w:num>
  <w:num w:numId="25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