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B3C2E" w14:textId="77777777" w:rsidR="004B366F" w:rsidRDefault="004B366F">
      <w:pPr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CPCCBC4053 Apply building codes and standards to the construction process for Class 2 to 9,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1"/>
      </w:tblGrid>
      <w:tr w:rsidR="004B366F" w:rsidRPr="004B366F" w14:paraId="62A17539" w14:textId="77777777" w:rsidTr="004B366F">
        <w:trPr>
          <w:trHeight w:val="20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2077D1" w14:textId="77777777" w:rsidR="004B366F" w:rsidRPr="004B366F" w:rsidRDefault="004B366F" w:rsidP="004B36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AU"/>
                <w14:ligatures w14:val="none"/>
              </w:rPr>
            </w:pPr>
            <w:r w:rsidRPr="004B366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Documented evidence of determining a compliant solution on a project including: (e.g. correspondence for example letters, emails and certifier reports, instructions etc.)</w:t>
            </w:r>
          </w:p>
        </w:tc>
      </w:tr>
      <w:tr w:rsidR="004B366F" w:rsidRPr="004B366F" w14:paraId="12BEC5AA" w14:textId="77777777" w:rsidTr="004B366F">
        <w:trPr>
          <w:trHeight w:val="20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1B05EA" w14:textId="77777777" w:rsidR="004B366F" w:rsidRPr="004B366F" w:rsidRDefault="004B366F" w:rsidP="004B36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AU"/>
                <w14:ligatures w14:val="none"/>
              </w:rPr>
            </w:pPr>
            <w:r w:rsidRPr="004B366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Other compliance documentation for a project including: (e.g. council or private certifier inspection reports, structural inspection certificates, occupation certificates etc.)</w:t>
            </w:r>
          </w:p>
        </w:tc>
      </w:tr>
    </w:tbl>
    <w:p w14:paraId="4BAC7872" w14:textId="66907966" w:rsidR="00016A75" w:rsidRDefault="00016A75"/>
    <w:p w14:paraId="56130A22" w14:textId="77777777" w:rsidR="004B366F" w:rsidRDefault="004B366F"/>
    <w:p w14:paraId="345867C9" w14:textId="77777777" w:rsidR="004B366F" w:rsidRPr="004B366F" w:rsidRDefault="004B366F">
      <w:pPr>
        <w:rPr>
          <w:sz w:val="24"/>
          <w:szCs w:val="24"/>
        </w:rPr>
      </w:pPr>
    </w:p>
    <w:p w14:paraId="59FE22DC" w14:textId="77777777" w:rsidR="004B366F" w:rsidRPr="004B366F" w:rsidRDefault="004B366F" w:rsidP="004B366F">
      <w:pPr>
        <w:shd w:val="clear" w:color="auto" w:fill="FFFFFF"/>
        <w:spacing w:after="375" w:line="420" w:lineRule="atLeast"/>
        <w:rPr>
          <w:rFonts w:eastAsia="Times New Roman" w:cs="Arial"/>
          <w:color w:val="020A0A"/>
          <w:kern w:val="0"/>
          <w:sz w:val="24"/>
          <w:szCs w:val="24"/>
          <w:lang w:eastAsia="en-AU"/>
          <w14:ligatures w14:val="none"/>
        </w:rPr>
      </w:pPr>
      <w:r w:rsidRPr="004B366F">
        <w:rPr>
          <w:rFonts w:eastAsia="Times New Roman" w:cs="Arial"/>
          <w:color w:val="020A0A"/>
          <w:kern w:val="0"/>
          <w:sz w:val="24"/>
          <w:szCs w:val="24"/>
          <w:lang w:eastAsia="en-AU"/>
          <w14:ligatures w14:val="none"/>
        </w:rPr>
        <w:t>Under the relevant Queensland legislation, building inspections on dwellings must be performed at the following stages:</w:t>
      </w:r>
    </w:p>
    <w:p w14:paraId="058C4A56" w14:textId="77777777" w:rsidR="004B366F" w:rsidRPr="004B366F" w:rsidRDefault="004B366F" w:rsidP="004B366F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hanging="330"/>
        <w:rPr>
          <w:rFonts w:eastAsia="Times New Roman" w:cs="Arial"/>
          <w:color w:val="020A0A"/>
          <w:kern w:val="0"/>
          <w:sz w:val="24"/>
          <w:szCs w:val="24"/>
          <w:lang w:eastAsia="en-AU"/>
          <w14:ligatures w14:val="none"/>
        </w:rPr>
      </w:pPr>
      <w:r w:rsidRPr="004B366F">
        <w:rPr>
          <w:rFonts w:eastAsia="Times New Roman" w:cs="Arial"/>
          <w:color w:val="020A0A"/>
          <w:kern w:val="0"/>
          <w:sz w:val="24"/>
          <w:szCs w:val="24"/>
          <w:lang w:eastAsia="en-AU"/>
          <w14:ligatures w14:val="none"/>
        </w:rPr>
        <w:t>excavation</w:t>
      </w:r>
    </w:p>
    <w:p w14:paraId="720C74BE" w14:textId="77777777" w:rsidR="004B366F" w:rsidRPr="004B366F" w:rsidRDefault="004B366F" w:rsidP="004B366F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hanging="330"/>
        <w:rPr>
          <w:rFonts w:eastAsia="Times New Roman" w:cs="Arial"/>
          <w:color w:val="020A0A"/>
          <w:kern w:val="0"/>
          <w:sz w:val="24"/>
          <w:szCs w:val="24"/>
          <w:lang w:eastAsia="en-AU"/>
          <w14:ligatures w14:val="none"/>
        </w:rPr>
      </w:pPr>
      <w:r w:rsidRPr="004B366F">
        <w:rPr>
          <w:rFonts w:eastAsia="Times New Roman" w:cs="Arial"/>
          <w:color w:val="020A0A"/>
          <w:kern w:val="0"/>
          <w:sz w:val="24"/>
          <w:szCs w:val="24"/>
          <w:lang w:eastAsia="en-AU"/>
          <w14:ligatures w14:val="none"/>
        </w:rPr>
        <w:t>footing</w:t>
      </w:r>
    </w:p>
    <w:p w14:paraId="62E7A35E" w14:textId="77777777" w:rsidR="004B366F" w:rsidRPr="004B366F" w:rsidRDefault="004B366F" w:rsidP="004B366F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hanging="330"/>
        <w:rPr>
          <w:rFonts w:eastAsia="Times New Roman" w:cs="Arial"/>
          <w:color w:val="020A0A"/>
          <w:kern w:val="0"/>
          <w:sz w:val="24"/>
          <w:szCs w:val="24"/>
          <w:lang w:eastAsia="en-AU"/>
          <w14:ligatures w14:val="none"/>
        </w:rPr>
      </w:pPr>
      <w:r w:rsidRPr="004B366F">
        <w:rPr>
          <w:rFonts w:eastAsia="Times New Roman" w:cs="Arial"/>
          <w:color w:val="020A0A"/>
          <w:kern w:val="0"/>
          <w:sz w:val="24"/>
          <w:szCs w:val="24"/>
          <w:lang w:eastAsia="en-AU"/>
          <w14:ligatures w14:val="none"/>
        </w:rPr>
        <w:t>slab</w:t>
      </w:r>
    </w:p>
    <w:p w14:paraId="6B734136" w14:textId="77777777" w:rsidR="004B366F" w:rsidRPr="004B366F" w:rsidRDefault="004B366F" w:rsidP="004B366F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hanging="330"/>
        <w:rPr>
          <w:rFonts w:eastAsia="Times New Roman" w:cs="Arial"/>
          <w:color w:val="020A0A"/>
          <w:kern w:val="0"/>
          <w:sz w:val="24"/>
          <w:szCs w:val="24"/>
          <w:lang w:eastAsia="en-AU"/>
          <w14:ligatures w14:val="none"/>
        </w:rPr>
      </w:pPr>
      <w:r w:rsidRPr="004B366F">
        <w:rPr>
          <w:rFonts w:eastAsia="Times New Roman" w:cs="Arial"/>
          <w:color w:val="020A0A"/>
          <w:kern w:val="0"/>
          <w:sz w:val="24"/>
          <w:szCs w:val="24"/>
          <w:lang w:eastAsia="en-AU"/>
          <w14:ligatures w14:val="none"/>
        </w:rPr>
        <w:t>frame</w:t>
      </w:r>
    </w:p>
    <w:p w14:paraId="3F999C51" w14:textId="77777777" w:rsidR="004B366F" w:rsidRPr="004B366F" w:rsidRDefault="004B366F" w:rsidP="004B366F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hanging="330"/>
        <w:rPr>
          <w:rFonts w:eastAsia="Times New Roman" w:cs="Arial"/>
          <w:color w:val="020A0A"/>
          <w:kern w:val="0"/>
          <w:sz w:val="24"/>
          <w:szCs w:val="24"/>
          <w:lang w:eastAsia="en-AU"/>
          <w14:ligatures w14:val="none"/>
        </w:rPr>
      </w:pPr>
      <w:r w:rsidRPr="004B366F">
        <w:rPr>
          <w:rFonts w:eastAsia="Times New Roman" w:cs="Arial"/>
          <w:color w:val="020A0A"/>
          <w:kern w:val="0"/>
          <w:sz w:val="24"/>
          <w:szCs w:val="24"/>
          <w:lang w:eastAsia="en-AU"/>
          <w14:ligatures w14:val="none"/>
        </w:rPr>
        <w:t>final.</w:t>
      </w:r>
    </w:p>
    <w:p w14:paraId="0CCF317B" w14:textId="35E4A667" w:rsidR="004B366F" w:rsidRDefault="004B366F">
      <w:r>
        <w:rPr>
          <w:noProof/>
        </w:rPr>
        <w:drawing>
          <wp:inline distT="0" distB="0" distL="0" distR="0" wp14:anchorId="1FD07DDC" wp14:editId="457F0AA1">
            <wp:extent cx="3298020" cy="2570791"/>
            <wp:effectExtent l="0" t="0" r="0" b="1270"/>
            <wp:docPr id="2" name="Picture 1" descr="Form 16 second instal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orm 16 second instalme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7" cy="257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244DF" w14:textId="77777777" w:rsidR="004B366F" w:rsidRDefault="004B366F"/>
    <w:p w14:paraId="74FC7F15" w14:textId="74652FB9" w:rsidR="004B366F" w:rsidRDefault="004B366F">
      <w:r>
        <w:rPr>
          <w:noProof/>
        </w:rPr>
        <w:lastRenderedPageBreak/>
        <w:drawing>
          <wp:inline distT="0" distB="0" distL="0" distR="0" wp14:anchorId="68E4B0D5" wp14:editId="70D10EB0">
            <wp:extent cx="5731510" cy="6416148"/>
            <wp:effectExtent l="0" t="0" r="2540" b="3810"/>
            <wp:docPr id="3" name="Picture 2" descr="What's Form-15 in Queensland?-Shenzhen AMJ technology co. LT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's Form-15 in Queensland?-Shenzhen AMJ technology co. LT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416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6C3F8" w14:textId="77777777" w:rsidR="00D204A5" w:rsidRDefault="00D204A5"/>
    <w:p w14:paraId="593F2A5E" w14:textId="23BBCD12" w:rsidR="00D204A5" w:rsidRDefault="00D204A5">
      <w:r>
        <w:rPr>
          <w:noProof/>
        </w:rPr>
        <w:lastRenderedPageBreak/>
        <w:drawing>
          <wp:inline distT="0" distB="0" distL="0" distR="0" wp14:anchorId="76B6EF45" wp14:editId="6306320F">
            <wp:extent cx="5619750" cy="7953375"/>
            <wp:effectExtent l="0" t="0" r="0" b="9525"/>
            <wp:docPr id="4124671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46719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795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4BFEF" w14:textId="77777777" w:rsidR="00D204A5" w:rsidRDefault="00D204A5"/>
    <w:p w14:paraId="77E5F4E8" w14:textId="2EB03D8A" w:rsidR="00D204A5" w:rsidRDefault="00D204A5">
      <w:r>
        <w:rPr>
          <w:noProof/>
        </w:rPr>
        <w:lastRenderedPageBreak/>
        <w:drawing>
          <wp:inline distT="0" distB="0" distL="0" distR="0" wp14:anchorId="3A35B385" wp14:editId="3934CDBC">
            <wp:extent cx="5514975" cy="7343775"/>
            <wp:effectExtent l="0" t="0" r="9525" b="9525"/>
            <wp:docPr id="1513772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7727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734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04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0620C0"/>
    <w:multiLevelType w:val="multilevel"/>
    <w:tmpl w:val="5BD2F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3114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66F"/>
    <w:rsid w:val="00016A75"/>
    <w:rsid w:val="004B366F"/>
    <w:rsid w:val="00BE7E27"/>
    <w:rsid w:val="00D2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28842"/>
  <w15:chartTrackingRefBased/>
  <w15:docId w15:val="{DB18CF83-5D82-427D-ACF2-73BB1286B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36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36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36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36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36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36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36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36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36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36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36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36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36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36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36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36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36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36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36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36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36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36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36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36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36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36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36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36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36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4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 Tydd Tydd</dc:creator>
  <cp:keywords/>
  <dc:description/>
  <cp:lastModifiedBy>Riley Tydd Tydd</cp:lastModifiedBy>
  <cp:revision>1</cp:revision>
  <dcterms:created xsi:type="dcterms:W3CDTF">2025-04-22T03:16:00Z</dcterms:created>
  <dcterms:modified xsi:type="dcterms:W3CDTF">2025-04-22T03:28:00Z</dcterms:modified>
</cp:coreProperties>
</file>