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Pr="005D08B8" w:rsidRDefault="00D87DA5" w:rsidP="005D08B8">
      <w:pPr>
        <w:pStyle w:val="Heading3"/>
      </w:pPr>
      <w:bookmarkStart w:id="0" w:name="_Toc289252307"/>
      <w:bookmarkStart w:id="1" w:name="_GoBack"/>
      <w:bookmarkEnd w:id="1"/>
      <w:r w:rsidRPr="005D08B8">
        <w:t>Third Party Reports</w:t>
      </w:r>
    </w:p>
    <w:p w:rsidR="00D87DA5" w:rsidRDefault="00D87DA5" w:rsidP="005D08B8">
      <w:pPr>
        <w:rPr>
          <w:b/>
        </w:rPr>
      </w:pPr>
      <w:r w:rsidRPr="00D87DA5"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654EA9" w:rsidRDefault="00D87DA5" w:rsidP="005D08B8">
      <w:pPr>
        <w:rPr>
          <w:b/>
        </w:rPr>
      </w:pPr>
      <w:r w:rsidRPr="00455C43">
        <w:t>As this unit is about</w:t>
      </w:r>
      <w:r w:rsidR="00654EA9">
        <w:t xml:space="preserve"> developing positive and respectful relationships with children</w:t>
      </w:r>
      <w:r w:rsidRPr="00455C43">
        <w:t xml:space="preserve">, you will need to have witnessed the learner within a </w:t>
      </w:r>
      <w:r w:rsidR="005D08B8" w:rsidRPr="005D08B8">
        <w:t>working</w:t>
      </w:r>
      <w:r w:rsidR="00654EA9">
        <w:t xml:space="preserve"> or training environment:</w:t>
      </w:r>
    </w:p>
    <w:p w:rsidR="00654EA9" w:rsidRDefault="00654EA9" w:rsidP="00654EA9">
      <w:pPr>
        <w:pStyle w:val="Bullets"/>
        <w:numPr>
          <w:ilvl w:val="0"/>
          <w:numId w:val="44"/>
        </w:numPr>
      </w:pPr>
      <w:r>
        <w:t>Communicating positively with children</w:t>
      </w:r>
    </w:p>
    <w:p w:rsidR="00654EA9" w:rsidRDefault="00654EA9" w:rsidP="00654EA9">
      <w:pPr>
        <w:pStyle w:val="Bullets"/>
        <w:numPr>
          <w:ilvl w:val="0"/>
          <w:numId w:val="44"/>
        </w:numPr>
        <w:rPr>
          <w:rFonts w:asciiTheme="minorHAnsi" w:hAnsiTheme="minorHAnsi"/>
        </w:rPr>
      </w:pPr>
      <w:r>
        <w:rPr>
          <w:rFonts w:asciiTheme="minorHAnsi" w:hAnsiTheme="minorHAnsi"/>
        </w:rPr>
        <w:t>Interacting positively with children</w:t>
      </w:r>
    </w:p>
    <w:p w:rsidR="00654EA9" w:rsidRDefault="00654EA9" w:rsidP="00654EA9">
      <w:pPr>
        <w:pStyle w:val="Bullets"/>
        <w:numPr>
          <w:ilvl w:val="0"/>
          <w:numId w:val="44"/>
        </w:numPr>
        <w:rPr>
          <w:rFonts w:asciiTheme="minorHAnsi" w:hAnsiTheme="minorHAnsi"/>
        </w:rPr>
      </w:pPr>
      <w:r>
        <w:rPr>
          <w:rFonts w:asciiTheme="minorHAnsi" w:hAnsiTheme="minorHAnsi"/>
        </w:rPr>
        <w:t>Supporting and respecting children</w:t>
      </w:r>
    </w:p>
    <w:p w:rsidR="00654EA9" w:rsidRPr="00654EA9" w:rsidRDefault="00654EA9" w:rsidP="00654EA9">
      <w:pPr>
        <w:pStyle w:val="Bullets"/>
        <w:numPr>
          <w:ilvl w:val="0"/>
          <w:numId w:val="44"/>
        </w:numPr>
      </w:pPr>
      <w:r>
        <w:t>Maintaining the dignity and rights of children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55C43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 respond sensitively and appropriately to all children’s efforts to communicate?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engage in sustained conversations with individual children about things that interest the child?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consistently respond positively to all children who require attention?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sit and talk with children at mealtimes and help create a relaxed and unhurried routine?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articipate in children’s play and using children’s cues to guide the level and type of involvement?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r</w:t>
            </w:r>
            <w:r>
              <w:rPr>
                <w:rFonts w:asciiTheme="minorHAnsi" w:hAnsiTheme="minorHAnsi"/>
              </w:rPr>
              <w:t>espond positively and respectfully to children’s comments, questions and requests for assistance?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r</w:t>
            </w:r>
            <w:r>
              <w:rPr>
                <w:rFonts w:asciiTheme="minorHAnsi" w:hAnsiTheme="minorHAnsi"/>
              </w:rPr>
              <w:t>ole-model positive interactions with others?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>
              <w:rPr>
                <w:rFonts w:asciiTheme="minorHAnsi" w:hAnsiTheme="minorHAnsi"/>
              </w:rPr>
              <w:t>ncourage children to share their stories and ideas?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to create an environment that reflects the lives of the children, their families and the local community?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:rsidTr="00E91B1C">
        <w:tc>
          <w:tcPr>
            <w:tcW w:w="7054" w:type="dxa"/>
            <w:gridSpan w:val="4"/>
          </w:tcPr>
          <w:p w:rsidR="00D87DA5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 xml:space="preserve">upport implementation of practices and routines that </w:t>
            </w:r>
            <w:proofErr w:type="spellStart"/>
            <w:r>
              <w:rPr>
                <w:rFonts w:asciiTheme="minorHAnsi" w:hAnsiTheme="minorHAnsi"/>
              </w:rPr>
              <w:t>honour</w:t>
            </w:r>
            <w:proofErr w:type="spellEnd"/>
            <w:r>
              <w:rPr>
                <w:rFonts w:asciiTheme="minorHAnsi" w:hAnsiTheme="minorHAnsi"/>
              </w:rPr>
              <w:t xml:space="preserve"> children, their family and the community context?</w:t>
            </w:r>
          </w:p>
        </w:tc>
        <w:tc>
          <w:tcPr>
            <w:tcW w:w="113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how genuine interest in, understanding of and respect for all children?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c</w:t>
            </w:r>
            <w:r>
              <w:rPr>
                <w:rFonts w:asciiTheme="minorHAnsi" w:hAnsiTheme="minorHAnsi"/>
              </w:rPr>
              <w:t>omfort children who cry or show signs of distress?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</w:t>
            </w:r>
            <w:r>
              <w:rPr>
                <w:rFonts w:asciiTheme="minorHAnsi" w:hAnsiTheme="minorHAnsi"/>
              </w:rPr>
              <w:t xml:space="preserve"> respond positively to the varying abilities and confidence of all children?</w:t>
            </w:r>
            <w:r>
              <w:rPr>
                <w:rFonts w:cs="Calibri"/>
              </w:rPr>
              <w:t xml:space="preserve"> learner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acknowledge children’s efforts and achievements?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>
              <w:rPr>
                <w:rFonts w:asciiTheme="minorHAnsi" w:hAnsiTheme="minorHAnsi"/>
              </w:rPr>
              <w:t xml:space="preserve"> assist in organising spaces, resources and routines to minimise times when children are likely to experience stress or frustration?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allow children to make choices and to experience natural consequences of these where there is no risk of physical or emotional harm to the child or another being?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monitor and respond to children’s play and support interactions where there is conflict?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acknowledge children when they make positive choices in managing their own behavior?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use positive language, gestures, facial expressions and tone of voice when redirecting or discussing children’s </w:t>
            </w:r>
            <w:proofErr w:type="spellStart"/>
            <w:r>
              <w:rPr>
                <w:rFonts w:asciiTheme="minorHAnsi" w:hAnsiTheme="minorHAnsi"/>
              </w:rPr>
              <w:t>behaviour</w:t>
            </w:r>
            <w:proofErr w:type="spellEnd"/>
            <w:r>
              <w:rPr>
                <w:rFonts w:asciiTheme="minorHAnsi" w:hAnsiTheme="minorHAnsi"/>
              </w:rPr>
              <w:t xml:space="preserve"> with them?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be gentle, calm and reassuring even when children strongly express distress, frustration or anger?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consistently guide all children’s </w:t>
            </w:r>
            <w:proofErr w:type="spellStart"/>
            <w:r>
              <w:rPr>
                <w:rFonts w:asciiTheme="minorHAnsi" w:hAnsiTheme="minorHAnsi"/>
              </w:rPr>
              <w:t>behaviour</w:t>
            </w:r>
            <w:proofErr w:type="spellEnd"/>
            <w:r>
              <w:rPr>
                <w:rFonts w:asciiTheme="minorHAnsi" w:hAnsiTheme="minorHAnsi"/>
              </w:rPr>
              <w:t xml:space="preserve"> in ways that are focused on supporting children to develop skills to self-regulate and preserve and promote children’s self-esteem?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A74F64" w:rsidRPr="00D63661" w:rsidTr="00E91B1C">
        <w:tc>
          <w:tcPr>
            <w:tcW w:w="7054" w:type="dxa"/>
            <w:gridSpan w:val="4"/>
          </w:tcPr>
          <w:p w:rsidR="00A74F64" w:rsidRDefault="00A74F64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involve children in developing limits and consequences for inappropriate behaviours?</w:t>
            </w:r>
          </w:p>
        </w:tc>
        <w:tc>
          <w:tcPr>
            <w:tcW w:w="113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74F64" w:rsidRPr="00882A06" w:rsidRDefault="00A74F64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>
              <w:br w:type="page"/>
            </w: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B342BD" w:rsidRDefault="00B342BD" w:rsidP="00D63661">
            <w:pPr>
              <w:spacing w:before="240" w:after="0" w:line="240" w:lineRule="auto"/>
            </w:pPr>
          </w:p>
          <w:p w:rsidR="00B342BD" w:rsidRDefault="00B342BD" w:rsidP="00D63661">
            <w:pPr>
              <w:spacing w:before="240" w:after="0" w:line="240" w:lineRule="auto"/>
            </w:pPr>
          </w:p>
          <w:p w:rsidR="00B342BD" w:rsidRDefault="00B342BD" w:rsidP="00D63661">
            <w:pPr>
              <w:spacing w:before="240" w:after="0" w:line="240" w:lineRule="auto"/>
            </w:pPr>
          </w:p>
          <w:p w:rsidR="00B342BD" w:rsidRDefault="00B342BD" w:rsidP="00D63661">
            <w:pPr>
              <w:spacing w:before="240" w:after="0" w:line="240" w:lineRule="auto"/>
            </w:pPr>
          </w:p>
          <w:p w:rsidR="00B342BD" w:rsidRPr="005A3989" w:rsidRDefault="00B342BD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A30EF8" w:rsidP="005A3989">
      <w:pPr>
        <w:pStyle w:val="Heading3"/>
      </w:pPr>
      <w:r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B342BD" w:rsidP="00A30EF8">
      <w:pPr>
        <w:pStyle w:val="NoSpacing"/>
      </w:pPr>
      <w:r>
        <w:t>Ha</w:t>
      </w:r>
      <w:r w:rsidR="00A30EF8">
        <w:t>s the assessor explain</w:t>
      </w:r>
      <w:r>
        <w:t>ed</w:t>
      </w:r>
      <w:r w:rsidR="00A30EF8">
        <w:t xml:space="preserve"> the purpose of the candidate</w:t>
      </w:r>
      <w:r>
        <w:t>’s</w:t>
      </w:r>
      <w:r>
        <w:tab/>
      </w:r>
      <w:r>
        <w:tab/>
      </w:r>
      <w:r w:rsidR="00A30EF8" w:rsidRPr="00B767E7">
        <w:rPr>
          <w:b/>
        </w:rPr>
        <w:t xml:space="preserve">Yes  </w:t>
      </w:r>
      <w:r w:rsidR="00A30EF8" w:rsidRPr="00B767E7">
        <w:rPr>
          <w:b/>
        </w:rPr>
        <w:tab/>
      </w:r>
      <w:r w:rsidR="00A30EF8"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B342BD" w:rsidRDefault="00A30EF8" w:rsidP="00A30EF8">
      <w:pPr>
        <w:pStyle w:val="NoSpacing"/>
        <w:rPr>
          <w:b/>
        </w:rPr>
      </w:pPr>
      <w:r>
        <w:rPr>
          <w:b/>
        </w:rPr>
        <w:t xml:space="preserve"> </w:t>
      </w:r>
    </w:p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B342BD" w:rsidP="00A30EF8">
      <w:pPr>
        <w:pStyle w:val="NoSpacing"/>
      </w:pPr>
      <w:r>
        <w:tab/>
      </w:r>
      <w:r>
        <w:tab/>
      </w:r>
      <w:r>
        <w:tab/>
        <w:t>Manage</w:t>
      </w:r>
      <w:r w:rsidR="00A30EF8">
        <w:t xml:space="preserve"> job tasks effectively?</w:t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 xml:space="preserve">Yes                  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B342BD" w:rsidP="00A30EF8">
      <w:pPr>
        <w:pStyle w:val="NoSpacing"/>
      </w:pPr>
      <w:r>
        <w:tab/>
      </w:r>
      <w:r>
        <w:tab/>
      </w:r>
      <w:r>
        <w:tab/>
        <w:t>Adap</w:t>
      </w:r>
      <w:r w:rsidR="00A30EF8">
        <w:t>t to new tasks?</w:t>
      </w:r>
      <w:r w:rsidR="00A30EF8">
        <w:tab/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 xml:space="preserve">Yes             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</w:r>
      <w:r w:rsidR="00B342BD">
        <w:t>Adapt to</w:t>
      </w:r>
      <w:r>
        <w:t xml:space="preserve"> unus</w:t>
      </w:r>
      <w:r w:rsidR="00B342BD">
        <w:t>ual or non-routine situations?</w:t>
      </w:r>
      <w:r w:rsidR="00B342BD"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1E15A4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6943F0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E3DF5"/>
    <w:multiLevelType w:val="hybridMultilevel"/>
    <w:tmpl w:val="5C743666"/>
    <w:lvl w:ilvl="0" w:tplc="6EB8296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9F4297"/>
    <w:multiLevelType w:val="hybridMultilevel"/>
    <w:tmpl w:val="CA06C08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55EA1"/>
    <w:multiLevelType w:val="hybridMultilevel"/>
    <w:tmpl w:val="475AA9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0A5708"/>
    <w:multiLevelType w:val="hybridMultilevel"/>
    <w:tmpl w:val="9EEA13FC"/>
    <w:lvl w:ilvl="0" w:tplc="F132A79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BC531E8"/>
    <w:multiLevelType w:val="hybridMultilevel"/>
    <w:tmpl w:val="475AA9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E6745F4"/>
    <w:multiLevelType w:val="hybridMultilevel"/>
    <w:tmpl w:val="C6C6428C"/>
    <w:lvl w:ilvl="0" w:tplc="42A8B704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7" w15:restartNumberingAfterBreak="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9"/>
  </w:num>
  <w:num w:numId="4">
    <w:abstractNumId w:val="23"/>
  </w:num>
  <w:num w:numId="5">
    <w:abstractNumId w:val="26"/>
  </w:num>
  <w:num w:numId="6">
    <w:abstractNumId w:val="28"/>
  </w:num>
  <w:num w:numId="7">
    <w:abstractNumId w:val="15"/>
  </w:num>
  <w:num w:numId="8">
    <w:abstractNumId w:val="2"/>
  </w:num>
  <w:num w:numId="9">
    <w:abstractNumId w:val="31"/>
  </w:num>
  <w:num w:numId="10">
    <w:abstractNumId w:val="37"/>
  </w:num>
  <w:num w:numId="11">
    <w:abstractNumId w:val="24"/>
  </w:num>
  <w:num w:numId="12">
    <w:abstractNumId w:val="4"/>
  </w:num>
  <w:num w:numId="13">
    <w:abstractNumId w:val="30"/>
  </w:num>
  <w:num w:numId="14">
    <w:abstractNumId w:val="16"/>
  </w:num>
  <w:num w:numId="15">
    <w:abstractNumId w:val="27"/>
  </w:num>
  <w:num w:numId="16">
    <w:abstractNumId w:val="32"/>
  </w:num>
  <w:num w:numId="17">
    <w:abstractNumId w:val="20"/>
  </w:num>
  <w:num w:numId="18">
    <w:abstractNumId w:val="1"/>
  </w:num>
  <w:num w:numId="19">
    <w:abstractNumId w:val="40"/>
  </w:num>
  <w:num w:numId="20">
    <w:abstractNumId w:val="7"/>
  </w:num>
  <w:num w:numId="21">
    <w:abstractNumId w:val="36"/>
  </w:num>
  <w:num w:numId="22">
    <w:abstractNumId w:val="14"/>
  </w:num>
  <w:num w:numId="23">
    <w:abstractNumId w:val="36"/>
  </w:num>
  <w:num w:numId="24">
    <w:abstractNumId w:val="12"/>
  </w:num>
  <w:num w:numId="25">
    <w:abstractNumId w:val="19"/>
  </w:num>
  <w:num w:numId="26">
    <w:abstractNumId w:val="41"/>
    <w:lvlOverride w:ilvl="0">
      <w:startOverride w:val="1"/>
    </w:lvlOverride>
  </w:num>
  <w:num w:numId="27">
    <w:abstractNumId w:val="22"/>
    <w:lvlOverride w:ilvl="0">
      <w:startOverride w:val="1"/>
    </w:lvlOverride>
  </w:num>
  <w:num w:numId="28">
    <w:abstractNumId w:val="18"/>
  </w:num>
  <w:num w:numId="29">
    <w:abstractNumId w:val="13"/>
  </w:num>
  <w:num w:numId="30">
    <w:abstractNumId w:val="6"/>
  </w:num>
  <w:num w:numId="31">
    <w:abstractNumId w:val="9"/>
  </w:num>
  <w:num w:numId="32">
    <w:abstractNumId w:val="38"/>
  </w:num>
  <w:num w:numId="33">
    <w:abstractNumId w:val="17"/>
  </w:num>
  <w:num w:numId="34">
    <w:abstractNumId w:val="33"/>
  </w:num>
  <w:num w:numId="35">
    <w:abstractNumId w:val="3"/>
  </w:num>
  <w:num w:numId="36">
    <w:abstractNumId w:val="5"/>
  </w:num>
  <w:num w:numId="37">
    <w:abstractNumId w:val="21"/>
  </w:num>
  <w:num w:numId="38">
    <w:abstractNumId w:val="25"/>
  </w:num>
  <w:num w:numId="39">
    <w:abstractNumId w:val="0"/>
  </w:num>
  <w:num w:numId="40">
    <w:abstractNumId w:val="11"/>
  </w:num>
  <w:num w:numId="41">
    <w:abstractNumId w:val="35"/>
  </w:num>
  <w:num w:numId="42">
    <w:abstractNumId w:val="34"/>
  </w:num>
  <w:num w:numId="43">
    <w:abstractNumId w:val="10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C04DA"/>
    <w:rsid w:val="00123910"/>
    <w:rsid w:val="001E15A4"/>
    <w:rsid w:val="001E43CF"/>
    <w:rsid w:val="002529AD"/>
    <w:rsid w:val="00263FA8"/>
    <w:rsid w:val="002A0699"/>
    <w:rsid w:val="00301894"/>
    <w:rsid w:val="0037358E"/>
    <w:rsid w:val="003A6907"/>
    <w:rsid w:val="004158DA"/>
    <w:rsid w:val="00421ECA"/>
    <w:rsid w:val="00455C43"/>
    <w:rsid w:val="00475EDC"/>
    <w:rsid w:val="004D3630"/>
    <w:rsid w:val="004E5668"/>
    <w:rsid w:val="005A3989"/>
    <w:rsid w:val="005D08B8"/>
    <w:rsid w:val="00624453"/>
    <w:rsid w:val="00654EA9"/>
    <w:rsid w:val="00664D6E"/>
    <w:rsid w:val="006D2BF3"/>
    <w:rsid w:val="00705A94"/>
    <w:rsid w:val="007E0D45"/>
    <w:rsid w:val="00842E70"/>
    <w:rsid w:val="008559E3"/>
    <w:rsid w:val="00881157"/>
    <w:rsid w:val="00882A06"/>
    <w:rsid w:val="008B7DAF"/>
    <w:rsid w:val="00936F8E"/>
    <w:rsid w:val="00942D47"/>
    <w:rsid w:val="009E0780"/>
    <w:rsid w:val="00A267D0"/>
    <w:rsid w:val="00A30EF8"/>
    <w:rsid w:val="00A74F64"/>
    <w:rsid w:val="00AF59E9"/>
    <w:rsid w:val="00B02A53"/>
    <w:rsid w:val="00B04B7C"/>
    <w:rsid w:val="00B342BD"/>
    <w:rsid w:val="00BC5ACC"/>
    <w:rsid w:val="00C457F6"/>
    <w:rsid w:val="00C52064"/>
    <w:rsid w:val="00D0115D"/>
    <w:rsid w:val="00D21709"/>
    <w:rsid w:val="00D63661"/>
    <w:rsid w:val="00D87DA5"/>
    <w:rsid w:val="00DB6C2E"/>
    <w:rsid w:val="00DF2591"/>
    <w:rsid w:val="00E10D9F"/>
    <w:rsid w:val="00E70A78"/>
    <w:rsid w:val="00E91B1C"/>
    <w:rsid w:val="00EA7188"/>
    <w:rsid w:val="00F11FE3"/>
    <w:rsid w:val="00F67B4A"/>
    <w:rsid w:val="00F76872"/>
    <w:rsid w:val="00FA0A94"/>
    <w:rsid w:val="00FA24B7"/>
    <w:rsid w:val="00FA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2842E8-6076-4558-9E07-E6B7F31F5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semiHidden/>
    <w:unhideWhenUsed/>
    <w:rsid w:val="00455C43"/>
    <w:pPr>
      <w:keepNext/>
      <w:keepLines/>
      <w:numPr>
        <w:numId w:val="38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Normal"/>
    <w:semiHidden/>
    <w:unhideWhenUsed/>
    <w:rsid w:val="00455C43"/>
    <w:pPr>
      <w:numPr>
        <w:numId w:val="39"/>
      </w:numPr>
      <w:spacing w:after="0" w:line="240" w:lineRule="auto"/>
      <w:contextualSpacing/>
    </w:pPr>
    <w:rPr>
      <w:rFonts w:ascii="Arial" w:eastAsia="Times New Roman" w:hAnsi="Arial"/>
      <w:sz w:val="23"/>
      <w:szCs w:val="20"/>
      <w:lang w:eastAsia="en-AU"/>
    </w:rPr>
  </w:style>
  <w:style w:type="paragraph" w:styleId="List">
    <w:name w:val="List"/>
    <w:basedOn w:val="Normal"/>
    <w:uiPriority w:val="99"/>
    <w:semiHidden/>
    <w:unhideWhenUsed/>
    <w:rsid w:val="00455C43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2016-06-06T23:22:00Z</dcterms:created>
  <dcterms:modified xsi:type="dcterms:W3CDTF">2016-06-06T23:22:00Z</dcterms:modified>
</cp:coreProperties>
</file>