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AF00F" w14:textId="61CA6573" w:rsidR="005422CD" w:rsidRDefault="005422CD" w:rsidP="00306661">
      <w:pPr>
        <w:rPr>
          <w:b/>
          <w:sz w:val="56"/>
          <w:szCs w:val="56"/>
        </w:rPr>
      </w:pPr>
      <w:r>
        <w:rPr>
          <w:b/>
          <w:sz w:val="56"/>
          <w:szCs w:val="56"/>
        </w:rPr>
        <w:t>BUILDING REPORT</w:t>
      </w:r>
      <w:r w:rsidR="005B75D8">
        <w:rPr>
          <w:b/>
          <w:sz w:val="56"/>
          <w:szCs w:val="56"/>
        </w:rPr>
        <w:t>: 1A</w:t>
      </w:r>
    </w:p>
    <w:p w14:paraId="0069A01D" w14:textId="6F301A07" w:rsidR="005422CD" w:rsidRDefault="005422CD" w:rsidP="00306661">
      <w:pPr>
        <w:rPr>
          <w:b/>
          <w:sz w:val="56"/>
          <w:szCs w:val="56"/>
        </w:rPr>
      </w:pPr>
    </w:p>
    <w:p w14:paraId="2D898B33" w14:textId="74B1A699" w:rsidR="005422CD" w:rsidRDefault="005422CD" w:rsidP="00306661">
      <w:pPr>
        <w:rPr>
          <w:b/>
          <w:sz w:val="24"/>
          <w:szCs w:val="24"/>
        </w:rPr>
      </w:pPr>
      <w:r>
        <w:rPr>
          <w:b/>
          <w:sz w:val="24"/>
          <w:szCs w:val="24"/>
        </w:rPr>
        <w:t>Building class:</w:t>
      </w:r>
    </w:p>
    <w:p w14:paraId="5E513F87" w14:textId="6DFF194C" w:rsidR="005902D6" w:rsidRDefault="005902D6" w:rsidP="00306661">
      <w:pPr>
        <w:rPr>
          <w:b/>
          <w:sz w:val="24"/>
          <w:szCs w:val="24"/>
        </w:rPr>
      </w:pPr>
    </w:p>
    <w:p w14:paraId="4F8E608B" w14:textId="258FC6F9" w:rsidR="005902D6" w:rsidRDefault="005902D6" w:rsidP="005902D6">
      <w:pPr>
        <w:rPr>
          <w:bCs/>
          <w:sz w:val="24"/>
          <w:szCs w:val="24"/>
          <w:lang w:val="en-AU"/>
        </w:rPr>
      </w:pPr>
      <w:r>
        <w:rPr>
          <w:bCs/>
          <w:sz w:val="24"/>
          <w:szCs w:val="24"/>
        </w:rPr>
        <w:t>The class of this building has been determined through the QBCC building classes list as Class 1A. the description provided “</w:t>
      </w:r>
      <w:r w:rsidRPr="005902D6">
        <w:rPr>
          <w:bCs/>
          <w:sz w:val="24"/>
          <w:szCs w:val="24"/>
          <w:lang w:val="en-AU"/>
        </w:rPr>
        <w:t>A single dwelling being a detached house, or one or more attached dwellings, each being a building, separated by a fire-resisting wall, including a row house, terrace house, town house or villa unit</w:t>
      </w:r>
      <w:r>
        <w:rPr>
          <w:bCs/>
          <w:sz w:val="24"/>
          <w:szCs w:val="24"/>
          <w:lang w:val="en-AU"/>
        </w:rPr>
        <w:t>” which accurately depicts the building in the provided plans.</w:t>
      </w:r>
    </w:p>
    <w:p w14:paraId="17D109EA" w14:textId="4976061D" w:rsidR="005902D6" w:rsidRDefault="005902D6" w:rsidP="005902D6">
      <w:pPr>
        <w:rPr>
          <w:bCs/>
          <w:sz w:val="24"/>
          <w:szCs w:val="24"/>
          <w:lang w:val="en-AU"/>
        </w:rPr>
      </w:pPr>
    </w:p>
    <w:p w14:paraId="4FD5518A" w14:textId="2DFE4E61" w:rsidR="005902D6" w:rsidRDefault="005902D6" w:rsidP="005902D6">
      <w:pPr>
        <w:rPr>
          <w:b/>
          <w:sz w:val="24"/>
          <w:szCs w:val="24"/>
          <w:lang w:val="en-AU"/>
        </w:rPr>
      </w:pPr>
      <w:r>
        <w:rPr>
          <w:b/>
          <w:sz w:val="24"/>
          <w:szCs w:val="24"/>
          <w:lang w:val="en-AU"/>
        </w:rPr>
        <w:t>Total floor area:</w:t>
      </w:r>
    </w:p>
    <w:p w14:paraId="1011B688" w14:textId="0A76D21A" w:rsidR="005902D6" w:rsidRDefault="005902D6" w:rsidP="005902D6">
      <w:pPr>
        <w:rPr>
          <w:b/>
          <w:sz w:val="24"/>
          <w:szCs w:val="24"/>
          <w:lang w:val="en-AU"/>
        </w:rPr>
      </w:pPr>
    </w:p>
    <w:p w14:paraId="0B66D97C" w14:textId="6C3FDB07" w:rsidR="005902D6" w:rsidRDefault="005902D6" w:rsidP="005902D6">
      <w:pPr>
        <w:rPr>
          <w:bCs/>
          <w:sz w:val="24"/>
          <w:szCs w:val="24"/>
          <w:lang w:val="en-AU"/>
        </w:rPr>
      </w:pPr>
      <w:r>
        <w:rPr>
          <w:bCs/>
          <w:sz w:val="24"/>
          <w:szCs w:val="24"/>
          <w:lang w:val="en-AU"/>
        </w:rPr>
        <w:t>The total floor area of this dwelling as provided on drawing NO: 3.3 is 359.25msq</w:t>
      </w:r>
    </w:p>
    <w:p w14:paraId="68C28B8F" w14:textId="1ED5E722" w:rsidR="005902D6" w:rsidRPr="005902D6" w:rsidRDefault="005902D6" w:rsidP="005902D6">
      <w:pPr>
        <w:rPr>
          <w:b/>
          <w:bCs/>
          <w:sz w:val="24"/>
          <w:szCs w:val="24"/>
          <w:lang w:val="en-AU"/>
        </w:rPr>
      </w:pPr>
    </w:p>
    <w:p w14:paraId="161CB163" w14:textId="0720C80A" w:rsidR="005902D6" w:rsidRDefault="005902D6" w:rsidP="005902D6">
      <w:pPr>
        <w:rPr>
          <w:b/>
          <w:bCs/>
          <w:sz w:val="24"/>
          <w:szCs w:val="24"/>
        </w:rPr>
      </w:pPr>
      <w:r w:rsidRPr="005902D6">
        <w:rPr>
          <w:b/>
          <w:bCs/>
          <w:sz w:val="24"/>
          <w:szCs w:val="24"/>
        </w:rPr>
        <w:t>Distance from building to each boundary and potential fire source feature</w:t>
      </w:r>
      <w:r>
        <w:rPr>
          <w:b/>
          <w:bCs/>
          <w:sz w:val="24"/>
          <w:szCs w:val="24"/>
        </w:rPr>
        <w:t>:</w:t>
      </w:r>
    </w:p>
    <w:p w14:paraId="0FA6DD5C" w14:textId="0F86CEF8" w:rsidR="0075499D" w:rsidRDefault="0075499D" w:rsidP="005902D6">
      <w:pPr>
        <w:rPr>
          <w:b/>
          <w:bCs/>
          <w:sz w:val="24"/>
          <w:szCs w:val="24"/>
        </w:rPr>
      </w:pPr>
    </w:p>
    <w:p w14:paraId="41BEAA94" w14:textId="3607D637" w:rsidR="0075499D" w:rsidRDefault="0075499D" w:rsidP="005902D6">
      <w:pPr>
        <w:rPr>
          <w:sz w:val="24"/>
          <w:szCs w:val="24"/>
        </w:rPr>
      </w:pPr>
      <w:r>
        <w:rPr>
          <w:sz w:val="24"/>
          <w:szCs w:val="24"/>
        </w:rPr>
        <w:t>Northern side: 3.61M</w:t>
      </w:r>
    </w:p>
    <w:p w14:paraId="65B1C2DC" w14:textId="0AF811A6" w:rsidR="0075499D" w:rsidRDefault="0075499D" w:rsidP="005902D6">
      <w:pPr>
        <w:rPr>
          <w:sz w:val="24"/>
          <w:szCs w:val="24"/>
        </w:rPr>
      </w:pPr>
      <w:r>
        <w:rPr>
          <w:sz w:val="24"/>
          <w:szCs w:val="24"/>
        </w:rPr>
        <w:t>Eastern side: 3.953M</w:t>
      </w:r>
    </w:p>
    <w:p w14:paraId="69C9C187" w14:textId="165D077F" w:rsidR="0075499D" w:rsidRDefault="0075499D" w:rsidP="005902D6">
      <w:pPr>
        <w:rPr>
          <w:sz w:val="24"/>
          <w:szCs w:val="24"/>
        </w:rPr>
      </w:pPr>
      <w:r>
        <w:rPr>
          <w:sz w:val="24"/>
          <w:szCs w:val="24"/>
        </w:rPr>
        <w:t>Southern side: 2.3M</w:t>
      </w:r>
    </w:p>
    <w:p w14:paraId="03DCCF5D" w14:textId="679A24AA" w:rsidR="005D7BFE" w:rsidRDefault="0075499D" w:rsidP="005902D6">
      <w:pPr>
        <w:rPr>
          <w:sz w:val="24"/>
          <w:szCs w:val="24"/>
        </w:rPr>
      </w:pPr>
      <w:r>
        <w:rPr>
          <w:sz w:val="24"/>
          <w:szCs w:val="24"/>
        </w:rPr>
        <w:t>Western side: 5.036M</w:t>
      </w:r>
    </w:p>
    <w:p w14:paraId="1F7D753C" w14:textId="1CC1C7F5" w:rsidR="005D7BFE" w:rsidRPr="0075499D" w:rsidRDefault="005D7BFE" w:rsidP="005902D6">
      <w:pPr>
        <w:rPr>
          <w:sz w:val="24"/>
          <w:szCs w:val="24"/>
        </w:rPr>
      </w:pPr>
      <w:r>
        <w:rPr>
          <w:sz w:val="24"/>
          <w:szCs w:val="24"/>
        </w:rPr>
        <w:t>The potential fire source feature would be the external walls of any current or future buildings on lots 7, 9, 10 and 11.</w:t>
      </w:r>
    </w:p>
    <w:p w14:paraId="0F10CC69" w14:textId="77777777" w:rsidR="005902D6" w:rsidRPr="005902D6" w:rsidRDefault="005902D6" w:rsidP="005902D6">
      <w:pPr>
        <w:rPr>
          <w:b/>
          <w:sz w:val="24"/>
          <w:szCs w:val="24"/>
          <w:lang w:val="en-AU"/>
        </w:rPr>
      </w:pPr>
    </w:p>
    <w:p w14:paraId="26B76054" w14:textId="7E5B6CFA" w:rsidR="005902D6" w:rsidRDefault="006B10DD" w:rsidP="005902D6">
      <w:pPr>
        <w:rPr>
          <w:b/>
          <w:sz w:val="24"/>
          <w:szCs w:val="24"/>
          <w:lang w:val="en-AU"/>
        </w:rPr>
      </w:pPr>
      <w:r>
        <w:rPr>
          <w:b/>
          <w:sz w:val="24"/>
          <w:szCs w:val="24"/>
          <w:lang w:val="en-AU"/>
        </w:rPr>
        <w:t>Location of project in relation to Bushfire prone areas:</w:t>
      </w:r>
    </w:p>
    <w:p w14:paraId="14709F8B" w14:textId="3FA5608D" w:rsidR="006B10DD" w:rsidRDefault="006B10DD" w:rsidP="005902D6">
      <w:pPr>
        <w:rPr>
          <w:b/>
          <w:sz w:val="24"/>
          <w:szCs w:val="24"/>
          <w:lang w:val="en-AU"/>
        </w:rPr>
      </w:pPr>
    </w:p>
    <w:p w14:paraId="4675DEE2" w14:textId="24129EB9" w:rsidR="006B10DD" w:rsidRDefault="00316919" w:rsidP="005902D6">
      <w:pPr>
        <w:rPr>
          <w:bCs/>
          <w:sz w:val="24"/>
          <w:szCs w:val="24"/>
          <w:lang w:val="en-AU"/>
        </w:rPr>
      </w:pPr>
      <w:r>
        <w:rPr>
          <w:bCs/>
          <w:sz w:val="24"/>
          <w:szCs w:val="24"/>
          <w:lang w:val="en-AU"/>
        </w:rPr>
        <w:t>The location of this dwelling is just west of a small area of bushland that has a medium ration of (10.5-13.5)</w:t>
      </w:r>
    </w:p>
    <w:p w14:paraId="68B7386A" w14:textId="77777777" w:rsidR="00316919" w:rsidRDefault="00316919" w:rsidP="00316919">
      <w:pPr>
        <w:rPr>
          <w:bCs/>
          <w:sz w:val="24"/>
          <w:szCs w:val="24"/>
          <w:lang w:val="en-AU"/>
        </w:rPr>
      </w:pPr>
    </w:p>
    <w:p w14:paraId="231226C1" w14:textId="77777777" w:rsidR="00316919" w:rsidRDefault="00316919" w:rsidP="00316919">
      <w:pPr>
        <w:rPr>
          <w:b/>
          <w:bCs/>
          <w:sz w:val="24"/>
          <w:szCs w:val="24"/>
        </w:rPr>
      </w:pPr>
    </w:p>
    <w:p w14:paraId="70FF32E3" w14:textId="0A658199" w:rsidR="00316919" w:rsidRDefault="00316919" w:rsidP="00316919">
      <w:pPr>
        <w:rPr>
          <w:b/>
          <w:bCs/>
          <w:sz w:val="24"/>
          <w:szCs w:val="24"/>
        </w:rPr>
      </w:pPr>
      <w:r w:rsidRPr="00316919">
        <w:rPr>
          <w:b/>
          <w:bCs/>
          <w:sz w:val="24"/>
          <w:szCs w:val="24"/>
        </w:rPr>
        <w:t>Types of passive fire protection used in the construction of the building, specifically the materials used for the external walls</w:t>
      </w:r>
      <w:r>
        <w:rPr>
          <w:b/>
          <w:bCs/>
          <w:sz w:val="24"/>
          <w:szCs w:val="24"/>
        </w:rPr>
        <w:t>:</w:t>
      </w:r>
    </w:p>
    <w:p w14:paraId="732988FF" w14:textId="435CBAD2" w:rsidR="00316919" w:rsidRDefault="00316919" w:rsidP="00316919">
      <w:pPr>
        <w:rPr>
          <w:b/>
          <w:bCs/>
          <w:sz w:val="24"/>
          <w:szCs w:val="24"/>
        </w:rPr>
      </w:pPr>
    </w:p>
    <w:p w14:paraId="5777E58D" w14:textId="211AD013" w:rsidR="001B63A3" w:rsidRDefault="001A7686" w:rsidP="00316919">
      <w:pPr>
        <w:rPr>
          <w:sz w:val="24"/>
          <w:szCs w:val="24"/>
        </w:rPr>
      </w:pPr>
      <w:r>
        <w:rPr>
          <w:sz w:val="24"/>
          <w:szCs w:val="24"/>
        </w:rPr>
        <w:lastRenderedPageBreak/>
        <w:t>One type of passive fire protection used in the construction of this building is the 230mm Brick Veneer on the external walls.</w:t>
      </w:r>
    </w:p>
    <w:p w14:paraId="1CAD1BEE" w14:textId="381547B0" w:rsidR="001A7686" w:rsidRDefault="001A7686" w:rsidP="00316919">
      <w:pPr>
        <w:rPr>
          <w:sz w:val="24"/>
          <w:szCs w:val="24"/>
        </w:rPr>
      </w:pPr>
    </w:p>
    <w:p w14:paraId="40E3D48E" w14:textId="09B716AA" w:rsidR="001A7686" w:rsidRDefault="001A7686" w:rsidP="001A7686">
      <w:pPr>
        <w:rPr>
          <w:b/>
          <w:bCs/>
          <w:sz w:val="24"/>
          <w:szCs w:val="24"/>
        </w:rPr>
      </w:pPr>
      <w:r>
        <w:rPr>
          <w:b/>
          <w:bCs/>
          <w:sz w:val="24"/>
          <w:szCs w:val="24"/>
        </w:rPr>
        <w:t>Product And Supplier:</w:t>
      </w:r>
    </w:p>
    <w:p w14:paraId="4FED3BB8" w14:textId="5B18D204" w:rsidR="001A7686" w:rsidRDefault="001A7686" w:rsidP="001A7686">
      <w:pPr>
        <w:rPr>
          <w:b/>
          <w:bCs/>
          <w:sz w:val="24"/>
          <w:szCs w:val="24"/>
        </w:rPr>
      </w:pPr>
    </w:p>
    <w:p w14:paraId="623DCAED" w14:textId="4D9A2E5F" w:rsidR="001A7686" w:rsidRPr="001A7686" w:rsidRDefault="001A7686" w:rsidP="001A7686">
      <w:pPr>
        <w:rPr>
          <w:sz w:val="24"/>
          <w:szCs w:val="24"/>
        </w:rPr>
      </w:pPr>
      <w:r>
        <w:rPr>
          <w:sz w:val="24"/>
          <w:szCs w:val="24"/>
        </w:rPr>
        <w:t xml:space="preserve">The product for the construction of external walls will be from the Everyday life escape range of bricks from </w:t>
      </w:r>
      <w:proofErr w:type="spellStart"/>
      <w:r>
        <w:rPr>
          <w:sz w:val="24"/>
          <w:szCs w:val="24"/>
        </w:rPr>
        <w:t>Australbricks</w:t>
      </w:r>
      <w:proofErr w:type="spellEnd"/>
      <w:r>
        <w:rPr>
          <w:sz w:val="24"/>
          <w:szCs w:val="24"/>
        </w:rPr>
        <w:t xml:space="preserve">, </w:t>
      </w:r>
      <w:r w:rsidR="00510BE1">
        <w:rPr>
          <w:sz w:val="24"/>
          <w:szCs w:val="24"/>
        </w:rPr>
        <w:t xml:space="preserve">with a fire resistance of 60/60/60 it complies with the </w:t>
      </w:r>
      <w:proofErr w:type="spellStart"/>
      <w:r w:rsidR="00510BE1">
        <w:rPr>
          <w:sz w:val="24"/>
          <w:szCs w:val="24"/>
        </w:rPr>
        <w:t>bca</w:t>
      </w:r>
      <w:proofErr w:type="spellEnd"/>
      <w:r w:rsidR="00510BE1">
        <w:rPr>
          <w:sz w:val="24"/>
          <w:szCs w:val="24"/>
        </w:rPr>
        <w:t xml:space="preserve"> volume 2</w:t>
      </w:r>
    </w:p>
    <w:p w14:paraId="29ABED3A" w14:textId="43B896CC" w:rsidR="001A7686" w:rsidRDefault="001A7686" w:rsidP="001A7686">
      <w:pPr>
        <w:rPr>
          <w:b/>
          <w:bCs/>
          <w:sz w:val="24"/>
          <w:szCs w:val="24"/>
        </w:rPr>
      </w:pPr>
    </w:p>
    <w:p w14:paraId="1B7DE9F3" w14:textId="60FAAA4B" w:rsidR="001A7686" w:rsidRDefault="00510BE1" w:rsidP="001A7686">
      <w:pPr>
        <w:rPr>
          <w:b/>
          <w:bCs/>
          <w:sz w:val="24"/>
          <w:szCs w:val="24"/>
        </w:rPr>
      </w:pPr>
      <w:r w:rsidRPr="00510BE1">
        <w:rPr>
          <w:b/>
          <w:bCs/>
          <w:sz w:val="24"/>
          <w:szCs w:val="24"/>
        </w:rPr>
        <w:t>Types of active fire protection required in the construction of the building as detailed in BCA Vol 2 Section 3.7</w:t>
      </w:r>
    </w:p>
    <w:p w14:paraId="412FA32C" w14:textId="6B9DC954" w:rsidR="006610D4" w:rsidRDefault="006610D4" w:rsidP="001A7686">
      <w:pPr>
        <w:rPr>
          <w:b/>
          <w:bCs/>
          <w:sz w:val="24"/>
          <w:szCs w:val="24"/>
        </w:rPr>
      </w:pPr>
    </w:p>
    <w:p w14:paraId="1F418BE9" w14:textId="733A8F02" w:rsidR="006610D4" w:rsidRDefault="006610D4" w:rsidP="001A7686">
      <w:pPr>
        <w:rPr>
          <w:sz w:val="24"/>
          <w:szCs w:val="24"/>
        </w:rPr>
      </w:pPr>
      <w:r>
        <w:rPr>
          <w:sz w:val="24"/>
          <w:szCs w:val="24"/>
        </w:rPr>
        <w:t>Types of active fire protection required in the construction of the building would be the use of noncombustible materials such as plasterboard and others listed in the NCC volume 2 section 3.7.1.1</w:t>
      </w:r>
      <w:r w:rsidR="009871D2">
        <w:rPr>
          <w:sz w:val="24"/>
          <w:szCs w:val="24"/>
        </w:rPr>
        <w:t>. complying with acceptable construction practices that satisfy the performance requirements for fire separation and the use of the correct fire safety equipment during the construction of the building.</w:t>
      </w:r>
    </w:p>
    <w:p w14:paraId="288D4566" w14:textId="4EAC35B1" w:rsidR="009871D2" w:rsidRDefault="009871D2" w:rsidP="001A7686">
      <w:pPr>
        <w:rPr>
          <w:sz w:val="24"/>
          <w:szCs w:val="24"/>
        </w:rPr>
      </w:pPr>
    </w:p>
    <w:p w14:paraId="08566B59" w14:textId="4A426486" w:rsidR="009871D2" w:rsidRDefault="009871D2" w:rsidP="001A7686">
      <w:pPr>
        <w:rPr>
          <w:b/>
          <w:bCs/>
          <w:sz w:val="24"/>
          <w:szCs w:val="24"/>
        </w:rPr>
      </w:pPr>
      <w:r>
        <w:rPr>
          <w:b/>
          <w:bCs/>
          <w:sz w:val="24"/>
          <w:szCs w:val="24"/>
        </w:rPr>
        <w:t>Distance to boundary less than 900mm:</w:t>
      </w:r>
    </w:p>
    <w:p w14:paraId="7017521A" w14:textId="49B59F17" w:rsidR="00403C69" w:rsidRDefault="00403C69" w:rsidP="001A7686">
      <w:pPr>
        <w:rPr>
          <w:b/>
          <w:bCs/>
          <w:sz w:val="24"/>
          <w:szCs w:val="24"/>
        </w:rPr>
      </w:pPr>
    </w:p>
    <w:p w14:paraId="57A501B5" w14:textId="4839431F" w:rsidR="00403C69" w:rsidRDefault="00403C69" w:rsidP="001A7686">
      <w:pPr>
        <w:rPr>
          <w:sz w:val="24"/>
          <w:szCs w:val="24"/>
        </w:rPr>
      </w:pPr>
      <w:r>
        <w:rPr>
          <w:sz w:val="24"/>
          <w:szCs w:val="24"/>
        </w:rPr>
        <w:t xml:space="preserve">The product used would be sufficient if the external wall was within 900mm of the boundary.  To comply with 3.7.2.4 the roofing gutters a fascia would need to be made out of </w:t>
      </w:r>
      <w:proofErr w:type="spellStart"/>
      <w:proofErr w:type="gramStart"/>
      <w:r>
        <w:rPr>
          <w:sz w:val="24"/>
          <w:szCs w:val="24"/>
        </w:rPr>
        <w:t>non combustible</w:t>
      </w:r>
      <w:proofErr w:type="spellEnd"/>
      <w:proofErr w:type="gramEnd"/>
      <w:r>
        <w:rPr>
          <w:sz w:val="24"/>
          <w:szCs w:val="24"/>
        </w:rPr>
        <w:t xml:space="preserve"> material as listed below.</w:t>
      </w:r>
    </w:p>
    <w:p w14:paraId="57D0C65D" w14:textId="5C126F1B" w:rsidR="00403C69" w:rsidRDefault="0064643C" w:rsidP="001A7686">
      <w:pPr>
        <w:rPr>
          <w:sz w:val="24"/>
          <w:szCs w:val="24"/>
        </w:rPr>
      </w:pPr>
      <w:r>
        <w:rPr>
          <w:sz w:val="24"/>
          <w:szCs w:val="24"/>
        </w:rPr>
        <w:t xml:space="preserve"> </w:t>
      </w:r>
    </w:p>
    <w:p w14:paraId="6C8FE3C8" w14:textId="0B6CCA4B" w:rsidR="00403C69" w:rsidRDefault="00403C69" w:rsidP="001A7686">
      <w:pPr>
        <w:rPr>
          <w:sz w:val="24"/>
          <w:szCs w:val="24"/>
        </w:rPr>
      </w:pPr>
      <w:r>
        <w:rPr>
          <w:sz w:val="24"/>
          <w:szCs w:val="24"/>
        </w:rPr>
        <w:t xml:space="preserve">Roofing and guttering: </w:t>
      </w:r>
      <w:r w:rsidR="0064643C">
        <w:rPr>
          <w:sz w:val="24"/>
          <w:szCs w:val="24"/>
        </w:rPr>
        <w:t xml:space="preserve">Color </w:t>
      </w:r>
      <w:r>
        <w:rPr>
          <w:sz w:val="24"/>
          <w:szCs w:val="24"/>
        </w:rPr>
        <w:t>bond</w:t>
      </w:r>
      <w:r w:rsidR="0064643C">
        <w:rPr>
          <w:sz w:val="24"/>
          <w:szCs w:val="24"/>
        </w:rPr>
        <w:t xml:space="preserve"> </w:t>
      </w:r>
    </w:p>
    <w:p w14:paraId="67996920" w14:textId="4EE755E3" w:rsidR="0064643C" w:rsidRDefault="0064643C" w:rsidP="001A7686">
      <w:pPr>
        <w:rPr>
          <w:sz w:val="24"/>
          <w:szCs w:val="24"/>
        </w:rPr>
      </w:pPr>
      <w:r>
        <w:rPr>
          <w:sz w:val="24"/>
          <w:szCs w:val="24"/>
        </w:rPr>
        <w:t>Color bond does not have a fire rating however it is a non-combustible material which complies with NCC Volume 2 (3.7.2.4)</w:t>
      </w:r>
    </w:p>
    <w:p w14:paraId="0DAA1768" w14:textId="5F3D5ABF" w:rsidR="0064643C" w:rsidRDefault="003A71E2" w:rsidP="001A7686">
      <w:pPr>
        <w:rPr>
          <w:sz w:val="24"/>
          <w:szCs w:val="24"/>
        </w:rPr>
      </w:pPr>
      <w:hyperlink r:id="rId7" w:history="1">
        <w:r w:rsidR="0064643C" w:rsidRPr="00DA1D0A">
          <w:rPr>
            <w:rStyle w:val="Hyperlink"/>
            <w:sz w:val="24"/>
            <w:szCs w:val="24"/>
          </w:rPr>
          <w:t>http://www.bluescopesteel.com.au/files/dmfile/COLORBONDsteelforroofingandwallingXRWDatasheetSept2021.pdf</w:t>
        </w:r>
      </w:hyperlink>
    </w:p>
    <w:p w14:paraId="4684D48D" w14:textId="77777777" w:rsidR="0064643C" w:rsidRDefault="0064643C" w:rsidP="001A7686">
      <w:pPr>
        <w:rPr>
          <w:sz w:val="24"/>
          <w:szCs w:val="24"/>
        </w:rPr>
      </w:pPr>
    </w:p>
    <w:p w14:paraId="1FA013CB" w14:textId="4FCF4227" w:rsidR="0064643C" w:rsidRDefault="0064643C" w:rsidP="001A7686">
      <w:pPr>
        <w:rPr>
          <w:sz w:val="24"/>
          <w:szCs w:val="24"/>
        </w:rPr>
      </w:pPr>
      <w:r>
        <w:rPr>
          <w:sz w:val="24"/>
          <w:szCs w:val="24"/>
        </w:rPr>
        <w:t>Fascia: Fire crunch (FFL 90/90/90)</w:t>
      </w:r>
    </w:p>
    <w:p w14:paraId="5D29BA2B" w14:textId="4FE63F5B" w:rsidR="0064643C" w:rsidRPr="00403C69" w:rsidRDefault="00001899" w:rsidP="001A7686">
      <w:pPr>
        <w:rPr>
          <w:sz w:val="24"/>
          <w:szCs w:val="24"/>
        </w:rPr>
      </w:pPr>
      <w:r w:rsidRPr="00001899">
        <w:rPr>
          <w:sz w:val="24"/>
          <w:szCs w:val="24"/>
        </w:rPr>
        <w:t>https://firecrunch.com.au/non-combustible-fire-proof-facade-panels/</w:t>
      </w:r>
    </w:p>
    <w:p w14:paraId="1B5E4DC8" w14:textId="77777777" w:rsidR="00001899" w:rsidRPr="009871D2" w:rsidRDefault="00001899" w:rsidP="001A7686">
      <w:pPr>
        <w:rPr>
          <w:sz w:val="24"/>
          <w:szCs w:val="24"/>
        </w:rPr>
      </w:pPr>
    </w:p>
    <w:p w14:paraId="5514072D" w14:textId="77777777" w:rsidR="006610D4" w:rsidRPr="001A7686" w:rsidRDefault="006610D4" w:rsidP="001A7686">
      <w:pPr>
        <w:rPr>
          <w:b/>
          <w:bCs/>
          <w:sz w:val="24"/>
          <w:szCs w:val="24"/>
        </w:rPr>
      </w:pPr>
    </w:p>
    <w:p w14:paraId="7E8A4BF6" w14:textId="77777777" w:rsidR="005B75D8" w:rsidRDefault="005B75D8" w:rsidP="00316919">
      <w:pPr>
        <w:rPr>
          <w:b/>
          <w:bCs/>
          <w:sz w:val="52"/>
          <w:szCs w:val="52"/>
        </w:rPr>
      </w:pPr>
    </w:p>
    <w:p w14:paraId="236BF6B1" w14:textId="2CA2D9CD" w:rsidR="001A7686" w:rsidRDefault="005B1D4A" w:rsidP="00316919">
      <w:pPr>
        <w:rPr>
          <w:b/>
          <w:bCs/>
          <w:sz w:val="52"/>
          <w:szCs w:val="52"/>
        </w:rPr>
      </w:pPr>
      <w:r>
        <w:rPr>
          <w:b/>
          <w:bCs/>
          <w:sz w:val="52"/>
          <w:szCs w:val="52"/>
        </w:rPr>
        <w:lastRenderedPageBreak/>
        <w:t>BUILDING REPORT:</w:t>
      </w:r>
      <w:r w:rsidR="005B75D8">
        <w:rPr>
          <w:b/>
          <w:bCs/>
          <w:sz w:val="52"/>
          <w:szCs w:val="52"/>
        </w:rPr>
        <w:t xml:space="preserve"> 9B</w:t>
      </w:r>
    </w:p>
    <w:p w14:paraId="5CBD0132" w14:textId="59E3D419" w:rsidR="005B1D4A" w:rsidRDefault="005B1D4A" w:rsidP="00316919">
      <w:pPr>
        <w:rPr>
          <w:b/>
          <w:bCs/>
          <w:sz w:val="52"/>
          <w:szCs w:val="52"/>
        </w:rPr>
      </w:pPr>
    </w:p>
    <w:p w14:paraId="144CAED5" w14:textId="3E0E4F9B" w:rsidR="005B1D4A" w:rsidRDefault="005B1D4A" w:rsidP="00316919">
      <w:pPr>
        <w:rPr>
          <w:b/>
          <w:bCs/>
          <w:sz w:val="24"/>
          <w:szCs w:val="24"/>
        </w:rPr>
      </w:pPr>
      <w:r>
        <w:rPr>
          <w:b/>
          <w:bCs/>
          <w:sz w:val="24"/>
          <w:szCs w:val="24"/>
        </w:rPr>
        <w:t>BUILDING CLASS:</w:t>
      </w:r>
    </w:p>
    <w:p w14:paraId="6DE44B33" w14:textId="6A25CAED" w:rsidR="005B1D4A" w:rsidRDefault="005B1D4A" w:rsidP="00316919">
      <w:pPr>
        <w:rPr>
          <w:b/>
          <w:bCs/>
          <w:sz w:val="24"/>
          <w:szCs w:val="24"/>
        </w:rPr>
      </w:pPr>
    </w:p>
    <w:p w14:paraId="4C87F58D" w14:textId="415599FD" w:rsidR="005B1D4A" w:rsidRDefault="005B1D4A" w:rsidP="00316919">
      <w:pPr>
        <w:rPr>
          <w:sz w:val="24"/>
          <w:szCs w:val="24"/>
        </w:rPr>
      </w:pPr>
      <w:r>
        <w:rPr>
          <w:sz w:val="24"/>
          <w:szCs w:val="24"/>
        </w:rPr>
        <w:t>The building class as specified in the drawings provided is 9B. This in confirmed via the description of such class building as stated in the NCC Volume 1 Building classes.</w:t>
      </w:r>
    </w:p>
    <w:p w14:paraId="0C014C77" w14:textId="28DF24A2" w:rsidR="005B1D4A" w:rsidRDefault="005B1D4A" w:rsidP="00316919">
      <w:pPr>
        <w:rPr>
          <w:sz w:val="24"/>
          <w:szCs w:val="24"/>
        </w:rPr>
      </w:pPr>
    </w:p>
    <w:p w14:paraId="138D258F" w14:textId="2FA80446" w:rsidR="005B1D4A" w:rsidRDefault="002C481A" w:rsidP="00316919">
      <w:pPr>
        <w:rPr>
          <w:b/>
          <w:bCs/>
          <w:sz w:val="24"/>
          <w:szCs w:val="24"/>
        </w:rPr>
      </w:pPr>
      <w:r>
        <w:rPr>
          <w:b/>
          <w:bCs/>
          <w:sz w:val="24"/>
          <w:szCs w:val="24"/>
        </w:rPr>
        <w:t>CONSTRUCTION TYPE:</w:t>
      </w:r>
    </w:p>
    <w:p w14:paraId="5BB8CB58" w14:textId="5B5DC79C" w:rsidR="002C481A" w:rsidRDefault="002C481A" w:rsidP="00316919">
      <w:pPr>
        <w:rPr>
          <w:b/>
          <w:bCs/>
          <w:sz w:val="24"/>
          <w:szCs w:val="24"/>
        </w:rPr>
      </w:pPr>
    </w:p>
    <w:p w14:paraId="37BF80F1" w14:textId="6C1D56DA" w:rsidR="002C481A" w:rsidRDefault="002C481A" w:rsidP="00316919">
      <w:pPr>
        <w:rPr>
          <w:sz w:val="24"/>
          <w:szCs w:val="24"/>
        </w:rPr>
      </w:pPr>
      <w:r>
        <w:rPr>
          <w:sz w:val="24"/>
          <w:szCs w:val="24"/>
        </w:rPr>
        <w:t>Based off the building class and information provided on the drawings.</w:t>
      </w:r>
    </w:p>
    <w:p w14:paraId="3C99D0D2" w14:textId="4214862C" w:rsidR="002C481A" w:rsidRDefault="002C481A" w:rsidP="00316919">
      <w:pPr>
        <w:rPr>
          <w:sz w:val="24"/>
          <w:szCs w:val="24"/>
        </w:rPr>
      </w:pPr>
      <w:r>
        <w:rPr>
          <w:sz w:val="24"/>
          <w:szCs w:val="24"/>
        </w:rPr>
        <w:t>Type of construction: C</w:t>
      </w:r>
    </w:p>
    <w:p w14:paraId="286C0E71" w14:textId="5472D154" w:rsidR="002C481A" w:rsidRDefault="002C481A" w:rsidP="00316919">
      <w:pPr>
        <w:rPr>
          <w:sz w:val="24"/>
          <w:szCs w:val="24"/>
        </w:rPr>
      </w:pPr>
    </w:p>
    <w:p w14:paraId="53D559E8" w14:textId="141B01FF" w:rsidR="002C481A" w:rsidRDefault="006F0E3E" w:rsidP="00316919">
      <w:pPr>
        <w:rPr>
          <w:b/>
          <w:bCs/>
          <w:sz w:val="24"/>
          <w:szCs w:val="24"/>
        </w:rPr>
      </w:pPr>
      <w:r>
        <w:rPr>
          <w:b/>
          <w:bCs/>
          <w:sz w:val="24"/>
          <w:szCs w:val="24"/>
        </w:rPr>
        <w:t>REQUIRED FRL:</w:t>
      </w:r>
    </w:p>
    <w:p w14:paraId="6B284C35" w14:textId="04006C6B" w:rsidR="006F0E3E" w:rsidRDefault="006F0E3E" w:rsidP="00316919">
      <w:pPr>
        <w:rPr>
          <w:b/>
          <w:bCs/>
          <w:sz w:val="24"/>
          <w:szCs w:val="24"/>
        </w:rPr>
      </w:pPr>
    </w:p>
    <w:p w14:paraId="1F4BEC5C" w14:textId="7153418B" w:rsidR="006F0E3E" w:rsidRDefault="005A778A" w:rsidP="00316919">
      <w:pPr>
        <w:rPr>
          <w:sz w:val="24"/>
          <w:szCs w:val="24"/>
        </w:rPr>
      </w:pPr>
      <w:r>
        <w:rPr>
          <w:sz w:val="24"/>
          <w:szCs w:val="24"/>
        </w:rPr>
        <w:t>External wall: 90/90/90</w:t>
      </w:r>
    </w:p>
    <w:p w14:paraId="556F5D35" w14:textId="0DDD666C" w:rsidR="005A778A" w:rsidRDefault="005A778A" w:rsidP="00316919">
      <w:pPr>
        <w:rPr>
          <w:sz w:val="24"/>
          <w:szCs w:val="24"/>
        </w:rPr>
      </w:pPr>
      <w:r>
        <w:rPr>
          <w:sz w:val="24"/>
          <w:szCs w:val="24"/>
        </w:rPr>
        <w:t>External column: 90/-/-</w:t>
      </w:r>
    </w:p>
    <w:p w14:paraId="01AEE879" w14:textId="60E535BD" w:rsidR="005A778A" w:rsidRDefault="005A778A" w:rsidP="00316919">
      <w:pPr>
        <w:rPr>
          <w:sz w:val="24"/>
          <w:szCs w:val="24"/>
        </w:rPr>
      </w:pPr>
      <w:r>
        <w:rPr>
          <w:sz w:val="24"/>
          <w:szCs w:val="24"/>
        </w:rPr>
        <w:t>Common walls and fire walls: 90/90/90</w:t>
      </w:r>
    </w:p>
    <w:p w14:paraId="544B6CC0" w14:textId="569ADFBC" w:rsidR="005A778A" w:rsidRDefault="005A778A" w:rsidP="00316919">
      <w:pPr>
        <w:rPr>
          <w:sz w:val="24"/>
          <w:szCs w:val="24"/>
        </w:rPr>
      </w:pPr>
      <w:r>
        <w:rPr>
          <w:sz w:val="24"/>
          <w:szCs w:val="24"/>
        </w:rPr>
        <w:t>Internal walls: -/-/-</w:t>
      </w:r>
    </w:p>
    <w:p w14:paraId="0E861C05" w14:textId="31B274C2" w:rsidR="005A778A" w:rsidRDefault="005A778A" w:rsidP="00316919">
      <w:pPr>
        <w:rPr>
          <w:sz w:val="24"/>
          <w:szCs w:val="24"/>
        </w:rPr>
      </w:pPr>
      <w:r>
        <w:rPr>
          <w:sz w:val="24"/>
          <w:szCs w:val="24"/>
        </w:rPr>
        <w:t>Roof: -/-/-</w:t>
      </w:r>
    </w:p>
    <w:p w14:paraId="2636145D" w14:textId="03B7FE1E" w:rsidR="005A778A" w:rsidRDefault="005A778A" w:rsidP="00316919">
      <w:pPr>
        <w:rPr>
          <w:sz w:val="24"/>
          <w:szCs w:val="24"/>
        </w:rPr>
      </w:pPr>
    </w:p>
    <w:p w14:paraId="449C7F91" w14:textId="126EF4FA" w:rsidR="005A778A" w:rsidRDefault="005A778A" w:rsidP="00316919">
      <w:pPr>
        <w:rPr>
          <w:b/>
          <w:bCs/>
          <w:sz w:val="24"/>
          <w:szCs w:val="24"/>
        </w:rPr>
      </w:pPr>
      <w:r>
        <w:rPr>
          <w:b/>
          <w:bCs/>
          <w:sz w:val="24"/>
          <w:szCs w:val="24"/>
        </w:rPr>
        <w:t>TOTAL FLOOR AREA:</w:t>
      </w:r>
    </w:p>
    <w:p w14:paraId="45B8DCC2" w14:textId="5FF9D252" w:rsidR="005A778A" w:rsidRDefault="005A778A" w:rsidP="00316919">
      <w:pPr>
        <w:rPr>
          <w:b/>
          <w:bCs/>
          <w:sz w:val="24"/>
          <w:szCs w:val="24"/>
        </w:rPr>
      </w:pPr>
    </w:p>
    <w:p w14:paraId="0E067772" w14:textId="2F994501" w:rsidR="005A778A" w:rsidRDefault="005A778A" w:rsidP="00316919">
      <w:pPr>
        <w:rPr>
          <w:sz w:val="24"/>
          <w:szCs w:val="24"/>
        </w:rPr>
      </w:pPr>
      <w:r>
        <w:rPr>
          <w:sz w:val="24"/>
          <w:szCs w:val="24"/>
        </w:rPr>
        <w:t>Floor area = 273m2</w:t>
      </w:r>
    </w:p>
    <w:p w14:paraId="25F8F901" w14:textId="5B755355" w:rsidR="005A778A" w:rsidRDefault="005A778A" w:rsidP="00316919">
      <w:pPr>
        <w:rPr>
          <w:sz w:val="24"/>
          <w:szCs w:val="24"/>
        </w:rPr>
      </w:pPr>
    </w:p>
    <w:p w14:paraId="3F0AD805" w14:textId="232CBFBC" w:rsidR="005A778A" w:rsidRDefault="005A778A" w:rsidP="00316919">
      <w:pPr>
        <w:rPr>
          <w:b/>
          <w:bCs/>
          <w:sz w:val="24"/>
          <w:szCs w:val="24"/>
        </w:rPr>
      </w:pPr>
      <w:r>
        <w:rPr>
          <w:b/>
          <w:bCs/>
          <w:sz w:val="24"/>
          <w:szCs w:val="24"/>
        </w:rPr>
        <w:t>DISTANCE FROM BUILDING TO BOUNDRY:</w:t>
      </w:r>
    </w:p>
    <w:p w14:paraId="06C45176" w14:textId="3475DE41" w:rsidR="005A778A" w:rsidRDefault="005A778A" w:rsidP="00316919">
      <w:pPr>
        <w:rPr>
          <w:b/>
          <w:bCs/>
          <w:sz w:val="24"/>
          <w:szCs w:val="24"/>
        </w:rPr>
      </w:pPr>
    </w:p>
    <w:p w14:paraId="28DC3AE8" w14:textId="3D3CF086" w:rsidR="005A778A" w:rsidRDefault="005A778A" w:rsidP="00316919">
      <w:pPr>
        <w:rPr>
          <w:sz w:val="24"/>
          <w:szCs w:val="24"/>
        </w:rPr>
      </w:pPr>
      <w:r>
        <w:rPr>
          <w:sz w:val="24"/>
          <w:szCs w:val="24"/>
        </w:rPr>
        <w:t>SE Bou</w:t>
      </w:r>
      <w:r w:rsidR="003A0722">
        <w:rPr>
          <w:sz w:val="24"/>
          <w:szCs w:val="24"/>
        </w:rPr>
        <w:t>ndary:</w:t>
      </w:r>
      <w:r>
        <w:rPr>
          <w:sz w:val="24"/>
          <w:szCs w:val="24"/>
        </w:rPr>
        <w:t xml:space="preserve"> 4m</w:t>
      </w:r>
    </w:p>
    <w:p w14:paraId="7787DACA" w14:textId="09C43C89" w:rsidR="005A778A" w:rsidRDefault="003A0722" w:rsidP="00316919">
      <w:pPr>
        <w:rPr>
          <w:sz w:val="24"/>
          <w:szCs w:val="24"/>
        </w:rPr>
      </w:pPr>
      <w:r>
        <w:rPr>
          <w:sz w:val="24"/>
          <w:szCs w:val="24"/>
        </w:rPr>
        <w:t>NE Boundary: 10m</w:t>
      </w:r>
    </w:p>
    <w:p w14:paraId="4853030D" w14:textId="2FEB974C" w:rsidR="003A0722" w:rsidRDefault="003A0722" w:rsidP="00316919">
      <w:pPr>
        <w:rPr>
          <w:sz w:val="24"/>
          <w:szCs w:val="24"/>
        </w:rPr>
      </w:pPr>
      <w:r>
        <w:rPr>
          <w:sz w:val="24"/>
          <w:szCs w:val="24"/>
        </w:rPr>
        <w:t>N boundary: 15m</w:t>
      </w:r>
    </w:p>
    <w:p w14:paraId="7C180377" w14:textId="6C8414C4" w:rsidR="003A0722" w:rsidRDefault="003A0722" w:rsidP="00316919">
      <w:pPr>
        <w:rPr>
          <w:sz w:val="24"/>
          <w:szCs w:val="24"/>
        </w:rPr>
      </w:pPr>
      <w:r>
        <w:rPr>
          <w:sz w:val="24"/>
          <w:szCs w:val="24"/>
        </w:rPr>
        <w:t>W Boundary: 35m</w:t>
      </w:r>
    </w:p>
    <w:p w14:paraId="221D8EE1" w14:textId="571C763D" w:rsidR="003A0722" w:rsidRDefault="003A0722" w:rsidP="00316919">
      <w:pPr>
        <w:rPr>
          <w:b/>
          <w:bCs/>
          <w:sz w:val="24"/>
          <w:szCs w:val="24"/>
        </w:rPr>
      </w:pPr>
      <w:r>
        <w:rPr>
          <w:b/>
          <w:bCs/>
          <w:sz w:val="24"/>
          <w:szCs w:val="24"/>
        </w:rPr>
        <w:t>LOCATION OF PROJECT IN RELATION TO BUSHFIRE PRONE AREAS:</w:t>
      </w:r>
    </w:p>
    <w:p w14:paraId="79F0F40C" w14:textId="2BCF7429" w:rsidR="003A0722" w:rsidRDefault="003A0722" w:rsidP="00316919">
      <w:pPr>
        <w:rPr>
          <w:b/>
          <w:bCs/>
          <w:sz w:val="24"/>
          <w:szCs w:val="24"/>
        </w:rPr>
      </w:pPr>
    </w:p>
    <w:p w14:paraId="54706209" w14:textId="3C3483DB" w:rsidR="003A0722" w:rsidRDefault="003A0722" w:rsidP="00316919">
      <w:pPr>
        <w:rPr>
          <w:sz w:val="24"/>
          <w:szCs w:val="24"/>
        </w:rPr>
      </w:pPr>
      <w:r>
        <w:rPr>
          <w:sz w:val="24"/>
          <w:szCs w:val="24"/>
        </w:rPr>
        <w:t>The</w:t>
      </w:r>
      <w:r w:rsidR="009551C0">
        <w:rPr>
          <w:sz w:val="24"/>
          <w:szCs w:val="24"/>
        </w:rPr>
        <w:t xml:space="preserve"> building is not located specifically close to any bushfire prone areas, it is a few kilometers east of a low risk </w:t>
      </w:r>
      <w:proofErr w:type="gramStart"/>
      <w:r w:rsidR="009551C0">
        <w:rPr>
          <w:sz w:val="24"/>
          <w:szCs w:val="24"/>
        </w:rPr>
        <w:t>area</w:t>
      </w:r>
      <w:proofErr w:type="gramEnd"/>
      <w:r w:rsidR="009551C0">
        <w:rPr>
          <w:sz w:val="24"/>
          <w:szCs w:val="24"/>
        </w:rPr>
        <w:t xml:space="preserve"> however.</w:t>
      </w:r>
    </w:p>
    <w:p w14:paraId="45B33177" w14:textId="067D71F5" w:rsidR="009551C0" w:rsidRDefault="009551C0" w:rsidP="00316919">
      <w:pPr>
        <w:rPr>
          <w:sz w:val="24"/>
          <w:szCs w:val="24"/>
        </w:rPr>
      </w:pPr>
    </w:p>
    <w:p w14:paraId="158981AC" w14:textId="4785FB97" w:rsidR="009551C0" w:rsidRDefault="0036062B" w:rsidP="00316919">
      <w:pPr>
        <w:rPr>
          <w:b/>
          <w:bCs/>
          <w:sz w:val="24"/>
          <w:szCs w:val="24"/>
        </w:rPr>
      </w:pPr>
      <w:r>
        <w:rPr>
          <w:b/>
          <w:bCs/>
          <w:sz w:val="24"/>
          <w:szCs w:val="24"/>
        </w:rPr>
        <w:t>TYPES OF PASSIVE FIRE PROTECTION:</w:t>
      </w:r>
    </w:p>
    <w:p w14:paraId="7A11A7F8" w14:textId="1265C650" w:rsidR="0036062B" w:rsidRDefault="0036062B" w:rsidP="00316919">
      <w:pPr>
        <w:rPr>
          <w:b/>
          <w:bCs/>
          <w:sz w:val="24"/>
          <w:szCs w:val="24"/>
        </w:rPr>
      </w:pPr>
    </w:p>
    <w:p w14:paraId="6575B038" w14:textId="25E8A0D9" w:rsidR="0036062B" w:rsidRDefault="0036062B" w:rsidP="00316919">
      <w:pPr>
        <w:rPr>
          <w:sz w:val="24"/>
          <w:szCs w:val="24"/>
        </w:rPr>
      </w:pPr>
      <w:r>
        <w:rPr>
          <w:sz w:val="24"/>
          <w:szCs w:val="24"/>
        </w:rPr>
        <w:t xml:space="preserve">During the construction of this </w:t>
      </w:r>
      <w:proofErr w:type="gramStart"/>
      <w:r>
        <w:rPr>
          <w:sz w:val="24"/>
          <w:szCs w:val="24"/>
        </w:rPr>
        <w:t>building</w:t>
      </w:r>
      <w:proofErr w:type="gramEnd"/>
      <w:r>
        <w:rPr>
          <w:sz w:val="24"/>
          <w:szCs w:val="24"/>
        </w:rPr>
        <w:t xml:space="preserve"> it was required to meet certain standards and regulations, some of the types of passive fire protection are listed below:</w:t>
      </w:r>
    </w:p>
    <w:p w14:paraId="04B4725A" w14:textId="2BD66260" w:rsidR="0036062B" w:rsidRDefault="0036062B" w:rsidP="0036062B">
      <w:pPr>
        <w:pStyle w:val="ListParagraph"/>
        <w:numPr>
          <w:ilvl w:val="0"/>
          <w:numId w:val="5"/>
        </w:numPr>
        <w:rPr>
          <w:sz w:val="24"/>
          <w:szCs w:val="24"/>
        </w:rPr>
      </w:pPr>
      <w:r>
        <w:rPr>
          <w:sz w:val="24"/>
          <w:szCs w:val="24"/>
        </w:rPr>
        <w:t xml:space="preserve">The use of </w:t>
      </w:r>
      <w:proofErr w:type="spellStart"/>
      <w:proofErr w:type="gramStart"/>
      <w:r>
        <w:rPr>
          <w:sz w:val="24"/>
          <w:szCs w:val="24"/>
        </w:rPr>
        <w:t>non combustible</w:t>
      </w:r>
      <w:proofErr w:type="spellEnd"/>
      <w:proofErr w:type="gramEnd"/>
      <w:r>
        <w:rPr>
          <w:sz w:val="24"/>
          <w:szCs w:val="24"/>
        </w:rPr>
        <w:t xml:space="preserve"> materials (roofing) </w:t>
      </w:r>
    </w:p>
    <w:p w14:paraId="5A6E5A80" w14:textId="77777777" w:rsidR="0036062B" w:rsidRPr="0036062B" w:rsidRDefault="0036062B" w:rsidP="0036062B">
      <w:pPr>
        <w:pStyle w:val="NormalWeb"/>
        <w:numPr>
          <w:ilvl w:val="0"/>
          <w:numId w:val="5"/>
        </w:numPr>
      </w:pPr>
      <w:r w:rsidRPr="0036062B">
        <w:rPr>
          <w:rFonts w:asciiTheme="minorHAnsi" w:hAnsiTheme="minorHAnsi" w:cstheme="minorHAnsi"/>
        </w:rPr>
        <w:t>All materials, finishes and assemblies used in the building must comply with Specification C1.10 and C1.10a (as applicable) of the BCA</w:t>
      </w:r>
      <w:r w:rsidRPr="0036062B">
        <w:rPr>
          <w:rFonts w:ascii="ArialMT" w:hAnsi="ArialMT"/>
          <w:sz w:val="18"/>
          <w:szCs w:val="18"/>
        </w:rPr>
        <w:t xml:space="preserve">. </w:t>
      </w:r>
    </w:p>
    <w:p w14:paraId="7D71B6E4" w14:textId="59BB3B70" w:rsidR="0036062B" w:rsidRDefault="0036062B" w:rsidP="0036062B">
      <w:pPr>
        <w:pStyle w:val="ListParagraph"/>
        <w:numPr>
          <w:ilvl w:val="0"/>
          <w:numId w:val="5"/>
        </w:numPr>
        <w:rPr>
          <w:sz w:val="24"/>
          <w:szCs w:val="24"/>
        </w:rPr>
      </w:pPr>
      <w:r>
        <w:rPr>
          <w:sz w:val="24"/>
          <w:szCs w:val="24"/>
        </w:rPr>
        <w:t>The use of timber treated to H rating hazard level</w:t>
      </w:r>
    </w:p>
    <w:p w14:paraId="7EE42933" w14:textId="282C44E4" w:rsidR="0036062B" w:rsidRDefault="0036062B" w:rsidP="0036062B">
      <w:pPr>
        <w:pStyle w:val="ListParagraph"/>
        <w:numPr>
          <w:ilvl w:val="0"/>
          <w:numId w:val="5"/>
        </w:numPr>
        <w:rPr>
          <w:sz w:val="24"/>
          <w:szCs w:val="24"/>
        </w:rPr>
      </w:pPr>
      <w:r>
        <w:rPr>
          <w:sz w:val="24"/>
          <w:szCs w:val="24"/>
        </w:rPr>
        <w:t>Fire safety management plan in place</w:t>
      </w:r>
    </w:p>
    <w:p w14:paraId="1FD2FDB1" w14:textId="42FC3302" w:rsidR="00316919" w:rsidRDefault="00316919" w:rsidP="00316919">
      <w:pPr>
        <w:rPr>
          <w:b/>
          <w:bCs/>
          <w:sz w:val="24"/>
          <w:szCs w:val="24"/>
        </w:rPr>
      </w:pPr>
    </w:p>
    <w:p w14:paraId="603DB68E" w14:textId="62E31144" w:rsidR="008E3A34" w:rsidRDefault="008E3A34" w:rsidP="00316919">
      <w:pPr>
        <w:rPr>
          <w:b/>
          <w:bCs/>
          <w:sz w:val="24"/>
          <w:szCs w:val="24"/>
        </w:rPr>
      </w:pPr>
      <w:r>
        <w:rPr>
          <w:b/>
          <w:bCs/>
          <w:sz w:val="24"/>
          <w:szCs w:val="24"/>
        </w:rPr>
        <w:t>EXTERNAL WALL PRODUCT:</w:t>
      </w:r>
    </w:p>
    <w:p w14:paraId="3C1A49C0" w14:textId="578C21BE" w:rsidR="008E3A34" w:rsidRDefault="008E3A34" w:rsidP="00316919">
      <w:pPr>
        <w:rPr>
          <w:b/>
          <w:bCs/>
          <w:sz w:val="24"/>
          <w:szCs w:val="24"/>
        </w:rPr>
      </w:pPr>
    </w:p>
    <w:p w14:paraId="35F74B71" w14:textId="0B9BC5A2" w:rsidR="008E3A34" w:rsidRDefault="008E3A34" w:rsidP="00316919">
      <w:pPr>
        <w:rPr>
          <w:sz w:val="24"/>
          <w:szCs w:val="24"/>
        </w:rPr>
      </w:pPr>
      <w:proofErr w:type="gramStart"/>
      <w:r>
        <w:rPr>
          <w:sz w:val="24"/>
          <w:szCs w:val="24"/>
        </w:rPr>
        <w:t>James</w:t>
      </w:r>
      <w:proofErr w:type="gramEnd"/>
      <w:r>
        <w:rPr>
          <w:sz w:val="24"/>
          <w:szCs w:val="24"/>
        </w:rPr>
        <w:t xml:space="preserve"> hardy 6mm exterior cladding</w:t>
      </w:r>
    </w:p>
    <w:p w14:paraId="71F9961D" w14:textId="00682FF2" w:rsidR="008E3A34" w:rsidRDefault="008E3A34" w:rsidP="00316919">
      <w:pPr>
        <w:rPr>
          <w:sz w:val="24"/>
          <w:szCs w:val="24"/>
        </w:rPr>
      </w:pPr>
      <w:r>
        <w:rPr>
          <w:sz w:val="24"/>
          <w:szCs w:val="24"/>
        </w:rPr>
        <w:t>FRL 90/90/90 when constructed in accordance with technical specification.</w:t>
      </w:r>
    </w:p>
    <w:p w14:paraId="38040A3E" w14:textId="2CA67BCB" w:rsidR="008E3A34" w:rsidRDefault="008E3A34" w:rsidP="00316919">
      <w:pPr>
        <w:rPr>
          <w:sz w:val="24"/>
          <w:szCs w:val="24"/>
        </w:rPr>
      </w:pPr>
      <w:r>
        <w:rPr>
          <w:sz w:val="24"/>
          <w:szCs w:val="24"/>
        </w:rPr>
        <w:t xml:space="preserve">In the “fire and acoustically rated walls guide” provided it outlies the compliance with performance requirements in BCA Volume 1. </w:t>
      </w:r>
    </w:p>
    <w:p w14:paraId="65857D18" w14:textId="7B7B8BFC" w:rsidR="008E3A34" w:rsidRPr="008E3A34" w:rsidRDefault="008E3A34" w:rsidP="008E3A34">
      <w:pPr>
        <w:pStyle w:val="NormalWeb"/>
      </w:pPr>
      <w:r>
        <w:t xml:space="preserve">I quote from the </w:t>
      </w:r>
      <w:proofErr w:type="spellStart"/>
      <w:r>
        <w:t>quide</w:t>
      </w:r>
      <w:proofErr w:type="spellEnd"/>
      <w:r>
        <w:t>:</w:t>
      </w:r>
    </w:p>
    <w:p w14:paraId="4D1CFCFA" w14:textId="77777777" w:rsidR="008E3A34" w:rsidRPr="008E3A34" w:rsidRDefault="008E3A34" w:rsidP="008E3A34">
      <w:pPr>
        <w:spacing w:before="100" w:beforeAutospacing="1" w:after="100" w:afterAutospacing="1" w:line="240" w:lineRule="auto"/>
        <w:rPr>
          <w:rFonts w:ascii="Times New Roman" w:eastAsia="Times New Roman" w:hAnsi="Times New Roman" w:cs="Times New Roman"/>
          <w:color w:val="auto"/>
          <w:sz w:val="24"/>
          <w:szCs w:val="24"/>
          <w:lang w:val="en-AU" w:eastAsia="en-GB"/>
        </w:rPr>
      </w:pPr>
      <w:r w:rsidRPr="008E3A34">
        <w:rPr>
          <w:rFonts w:ascii="HelveticaNeueCE" w:eastAsia="Times New Roman" w:hAnsi="HelveticaNeueCE" w:cs="Times New Roman"/>
          <w:color w:val="auto"/>
          <w:sz w:val="16"/>
          <w:szCs w:val="16"/>
          <w:lang w:val="en-AU" w:eastAsia="en-GB"/>
        </w:rPr>
        <w:t xml:space="preserve">In the lead up to the May 2004 revision to the BCA, it became clear that occupiers of multi-residential properties are generally concerned about the amount of noise they experience. In quality residential construction, residents expect to hear almost no noise from the adjoining occupancy. To achieve this, it is necessary to design and construct separating walls with superior sound insulating properties. </w:t>
      </w:r>
    </w:p>
    <w:p w14:paraId="6C21D4F0" w14:textId="77777777" w:rsidR="008E3A34" w:rsidRPr="008E3A34" w:rsidRDefault="008E3A34" w:rsidP="008E3A34">
      <w:pPr>
        <w:spacing w:before="100" w:beforeAutospacing="1" w:after="100" w:afterAutospacing="1" w:line="240" w:lineRule="auto"/>
        <w:rPr>
          <w:rFonts w:ascii="Times New Roman" w:eastAsia="Times New Roman" w:hAnsi="Times New Roman" w:cs="Times New Roman"/>
          <w:color w:val="auto"/>
          <w:sz w:val="24"/>
          <w:szCs w:val="24"/>
          <w:lang w:val="en-AU" w:eastAsia="en-GB"/>
        </w:rPr>
      </w:pPr>
      <w:r w:rsidRPr="008E3A34">
        <w:rPr>
          <w:rFonts w:ascii="HelveticaNeueCE" w:eastAsia="Times New Roman" w:hAnsi="HelveticaNeueCE" w:cs="Times New Roman"/>
          <w:color w:val="auto"/>
          <w:sz w:val="16"/>
          <w:szCs w:val="16"/>
          <w:lang w:val="en-AU" w:eastAsia="en-GB"/>
        </w:rPr>
        <w:t xml:space="preserve">The previous edition of this manual dated May 2000 referred to the James Hardie preferred system that was trialled using a program of laboratory and field testing </w:t>
      </w:r>
      <w:proofErr w:type="gramStart"/>
      <w:r w:rsidRPr="008E3A34">
        <w:rPr>
          <w:rFonts w:ascii="HelveticaNeueCE" w:eastAsia="Times New Roman" w:hAnsi="HelveticaNeueCE" w:cs="Times New Roman"/>
          <w:color w:val="auto"/>
          <w:sz w:val="16"/>
          <w:szCs w:val="16"/>
          <w:lang w:val="en-AU" w:eastAsia="en-GB"/>
        </w:rPr>
        <w:t>in order to</w:t>
      </w:r>
      <w:proofErr w:type="gramEnd"/>
      <w:r w:rsidRPr="008E3A34">
        <w:rPr>
          <w:rFonts w:ascii="HelveticaNeueCE" w:eastAsia="Times New Roman" w:hAnsi="HelveticaNeueCE" w:cs="Times New Roman"/>
          <w:color w:val="auto"/>
          <w:sz w:val="16"/>
          <w:szCs w:val="16"/>
          <w:lang w:val="en-AU" w:eastAsia="en-GB"/>
        </w:rPr>
        <w:t xml:space="preserve"> combine the required levels of fire resistance with the high level of sound reduction demanded. This system now forms the basis for the Deemed-to-Satisfy provision in the BCA. </w:t>
      </w:r>
    </w:p>
    <w:p w14:paraId="68F2FE63" w14:textId="77777777" w:rsidR="008E3A34" w:rsidRPr="008E3A34" w:rsidRDefault="008E3A34" w:rsidP="008E3A34">
      <w:pPr>
        <w:spacing w:before="100" w:beforeAutospacing="1" w:after="100" w:afterAutospacing="1" w:line="240" w:lineRule="auto"/>
        <w:rPr>
          <w:rFonts w:ascii="Times New Roman" w:eastAsia="Times New Roman" w:hAnsi="Times New Roman" w:cs="Times New Roman"/>
          <w:color w:val="auto"/>
          <w:sz w:val="24"/>
          <w:szCs w:val="24"/>
          <w:lang w:val="en-AU" w:eastAsia="en-GB"/>
        </w:rPr>
      </w:pPr>
      <w:r w:rsidRPr="008E3A34">
        <w:rPr>
          <w:rFonts w:ascii="HelveticaNeueCE" w:eastAsia="Times New Roman" w:hAnsi="HelveticaNeueCE" w:cs="Times New Roman"/>
          <w:color w:val="auto"/>
          <w:sz w:val="16"/>
          <w:szCs w:val="16"/>
          <w:lang w:val="en-AU" w:eastAsia="en-GB"/>
        </w:rPr>
        <w:t xml:space="preserve">The basic discontinuous system (see Figure 1) consists of two separate timber frames, lined with Villaboard lining and </w:t>
      </w:r>
      <w:proofErr w:type="gramStart"/>
      <w:r w:rsidRPr="008E3A34">
        <w:rPr>
          <w:rFonts w:ascii="HelveticaNeueCE" w:eastAsia="Times New Roman" w:hAnsi="HelveticaNeueCE" w:cs="Times New Roman"/>
          <w:color w:val="auto"/>
          <w:sz w:val="16"/>
          <w:szCs w:val="16"/>
          <w:lang w:val="en-AU" w:eastAsia="en-GB"/>
        </w:rPr>
        <w:t>fire resistant</w:t>
      </w:r>
      <w:proofErr w:type="gramEnd"/>
      <w:r w:rsidRPr="008E3A34">
        <w:rPr>
          <w:rFonts w:ascii="HelveticaNeueCE" w:eastAsia="Times New Roman" w:hAnsi="HelveticaNeueCE" w:cs="Times New Roman"/>
          <w:color w:val="auto"/>
          <w:sz w:val="16"/>
          <w:szCs w:val="16"/>
          <w:lang w:val="en-AU" w:eastAsia="en-GB"/>
        </w:rPr>
        <w:t xml:space="preserve"> plasterboard to achieve specific fire ratings. For further details refer to the dual frame systems in Section 5. </w:t>
      </w:r>
    </w:p>
    <w:p w14:paraId="4D15F7E7" w14:textId="77777777" w:rsidR="008E3A34" w:rsidRPr="008E3A34" w:rsidRDefault="008E3A34" w:rsidP="008E3A34">
      <w:pPr>
        <w:spacing w:before="100" w:beforeAutospacing="1" w:after="100" w:afterAutospacing="1" w:line="240" w:lineRule="auto"/>
        <w:rPr>
          <w:rFonts w:ascii="Times New Roman" w:eastAsia="Times New Roman" w:hAnsi="Times New Roman" w:cs="Times New Roman"/>
          <w:color w:val="auto"/>
          <w:sz w:val="24"/>
          <w:szCs w:val="24"/>
          <w:lang w:val="en-AU" w:eastAsia="en-GB"/>
        </w:rPr>
      </w:pPr>
      <w:r w:rsidRPr="008E3A34">
        <w:rPr>
          <w:rFonts w:ascii="HelveticaNeueCE" w:eastAsia="Times New Roman" w:hAnsi="HelveticaNeueCE" w:cs="Times New Roman"/>
          <w:color w:val="auto"/>
          <w:sz w:val="16"/>
          <w:szCs w:val="16"/>
          <w:lang w:val="en-AU" w:eastAsia="en-GB"/>
        </w:rPr>
        <w:t xml:space="preserve">The wall must be completely covered by the base sheet, without interruption, to ensure the acoustic integrity of the system. </w:t>
      </w:r>
    </w:p>
    <w:p w14:paraId="5ED42DE3" w14:textId="77777777" w:rsidR="008E3A34" w:rsidRPr="008E3A34" w:rsidRDefault="008E3A34" w:rsidP="008E3A34">
      <w:pPr>
        <w:spacing w:before="100" w:beforeAutospacing="1" w:after="100" w:afterAutospacing="1" w:line="240" w:lineRule="auto"/>
        <w:rPr>
          <w:rFonts w:ascii="Times New Roman" w:eastAsia="Times New Roman" w:hAnsi="Times New Roman" w:cs="Times New Roman"/>
          <w:color w:val="auto"/>
          <w:sz w:val="24"/>
          <w:szCs w:val="24"/>
          <w:lang w:val="en-AU" w:eastAsia="en-GB"/>
        </w:rPr>
      </w:pPr>
      <w:r w:rsidRPr="008E3A34">
        <w:rPr>
          <w:rFonts w:ascii="HelveticaNeueCE" w:eastAsia="Times New Roman" w:hAnsi="HelveticaNeueCE" w:cs="Times New Roman"/>
          <w:color w:val="auto"/>
          <w:sz w:val="16"/>
          <w:szCs w:val="16"/>
          <w:lang w:val="en-AU" w:eastAsia="en-GB"/>
        </w:rPr>
        <w:t xml:space="preserve">Using two separate frames further reduces impact sound transmission. Depending on the thickness of the Villaboard lining and </w:t>
      </w:r>
      <w:proofErr w:type="gramStart"/>
      <w:r w:rsidRPr="008E3A34">
        <w:rPr>
          <w:rFonts w:ascii="HelveticaNeueCE" w:eastAsia="Times New Roman" w:hAnsi="HelveticaNeueCE" w:cs="Times New Roman"/>
          <w:color w:val="auto"/>
          <w:sz w:val="16"/>
          <w:szCs w:val="16"/>
          <w:lang w:val="en-AU" w:eastAsia="en-GB"/>
        </w:rPr>
        <w:t>fire resistant</w:t>
      </w:r>
      <w:proofErr w:type="gramEnd"/>
      <w:r w:rsidRPr="008E3A34">
        <w:rPr>
          <w:rFonts w:ascii="HelveticaNeueCE" w:eastAsia="Times New Roman" w:hAnsi="HelveticaNeueCE" w:cs="Times New Roman"/>
          <w:color w:val="auto"/>
          <w:sz w:val="16"/>
          <w:szCs w:val="16"/>
          <w:lang w:val="en-AU" w:eastAsia="en-GB"/>
        </w:rPr>
        <w:t xml:space="preserve"> plasterboard used, the James Hardie systems can achieve the following loadbearing and </w:t>
      </w:r>
      <w:proofErr w:type="spellStart"/>
      <w:r w:rsidRPr="008E3A34">
        <w:rPr>
          <w:rFonts w:ascii="HelveticaNeueCE" w:eastAsia="Times New Roman" w:hAnsi="HelveticaNeueCE" w:cs="Times New Roman"/>
          <w:color w:val="auto"/>
          <w:sz w:val="16"/>
          <w:szCs w:val="16"/>
          <w:lang w:val="en-AU" w:eastAsia="en-GB"/>
        </w:rPr>
        <w:t>non loadbearing</w:t>
      </w:r>
      <w:proofErr w:type="spellEnd"/>
      <w:r w:rsidRPr="008E3A34">
        <w:rPr>
          <w:rFonts w:ascii="HelveticaNeueCE" w:eastAsia="Times New Roman" w:hAnsi="HelveticaNeueCE" w:cs="Times New Roman"/>
          <w:color w:val="auto"/>
          <w:sz w:val="16"/>
          <w:szCs w:val="16"/>
          <w:lang w:val="en-AU" w:eastAsia="en-GB"/>
        </w:rPr>
        <w:t xml:space="preserve"> fire ratings: </w:t>
      </w:r>
    </w:p>
    <w:p w14:paraId="0CF1368F" w14:textId="77777777" w:rsidR="008E3A34" w:rsidRPr="008E3A34" w:rsidRDefault="008E3A34" w:rsidP="008E3A34">
      <w:pPr>
        <w:numPr>
          <w:ilvl w:val="0"/>
          <w:numId w:val="6"/>
        </w:numPr>
        <w:spacing w:before="100" w:beforeAutospacing="1" w:after="100" w:afterAutospacing="1" w:line="240" w:lineRule="auto"/>
        <w:rPr>
          <w:rFonts w:ascii="ZapfDingbatsITC" w:eastAsia="Times New Roman" w:hAnsi="ZapfDingbatsITC" w:cs="Times New Roman"/>
          <w:color w:val="00F721"/>
          <w:position w:val="2"/>
          <w:sz w:val="4"/>
          <w:szCs w:val="4"/>
          <w:lang w:val="en-AU" w:eastAsia="en-GB"/>
        </w:rPr>
      </w:pPr>
      <w:r w:rsidRPr="008E3A34">
        <w:rPr>
          <w:rFonts w:ascii="HelveticaNeueCE" w:eastAsia="Times New Roman" w:hAnsi="HelveticaNeueCE" w:cs="Times New Roman"/>
          <w:color w:val="00F721"/>
          <w:position w:val="2"/>
          <w:sz w:val="16"/>
          <w:szCs w:val="16"/>
          <w:lang w:val="en-AU" w:eastAsia="en-GB"/>
        </w:rPr>
        <w:t xml:space="preserve">Timber framing: FRL of 60/60/60 or 90/90/90 </w:t>
      </w:r>
    </w:p>
    <w:p w14:paraId="1CC6BE4E" w14:textId="77777777" w:rsidR="008E3A34" w:rsidRPr="008E3A34" w:rsidRDefault="008E3A34" w:rsidP="008E3A34">
      <w:pPr>
        <w:numPr>
          <w:ilvl w:val="0"/>
          <w:numId w:val="6"/>
        </w:numPr>
        <w:spacing w:before="100" w:beforeAutospacing="1" w:after="100" w:afterAutospacing="1" w:line="240" w:lineRule="auto"/>
        <w:rPr>
          <w:rFonts w:ascii="ZapfDingbatsITC" w:eastAsia="Times New Roman" w:hAnsi="ZapfDingbatsITC" w:cs="Times New Roman"/>
          <w:color w:val="00F721"/>
          <w:position w:val="2"/>
          <w:sz w:val="4"/>
          <w:szCs w:val="4"/>
          <w:lang w:val="en-AU" w:eastAsia="en-GB"/>
        </w:rPr>
      </w:pPr>
      <w:r w:rsidRPr="008E3A34">
        <w:rPr>
          <w:rFonts w:ascii="HelveticaNeueCE" w:eastAsia="Times New Roman" w:hAnsi="HelveticaNeueCE" w:cs="Times New Roman"/>
          <w:color w:val="00F721"/>
          <w:position w:val="2"/>
          <w:sz w:val="16"/>
          <w:szCs w:val="16"/>
          <w:lang w:val="en-AU" w:eastAsia="en-GB"/>
        </w:rPr>
        <w:t xml:space="preserve">Steel framing: FRL of -/60/60, 60/60/60, -/90/90, 90/90/90, </w:t>
      </w:r>
    </w:p>
    <w:p w14:paraId="0F7F6C36" w14:textId="4DB643CC" w:rsidR="008E3A34" w:rsidRDefault="008E3A34" w:rsidP="008E3A34">
      <w:pPr>
        <w:spacing w:before="100" w:beforeAutospacing="1" w:after="100" w:afterAutospacing="1" w:line="240" w:lineRule="auto"/>
        <w:ind w:left="720"/>
        <w:rPr>
          <w:rFonts w:ascii="HelveticaNeueCE" w:eastAsia="Times New Roman" w:hAnsi="HelveticaNeueCE" w:cs="Times New Roman"/>
          <w:color w:val="00F721"/>
          <w:position w:val="2"/>
          <w:sz w:val="16"/>
          <w:szCs w:val="16"/>
          <w:lang w:val="en-AU" w:eastAsia="en-GB"/>
        </w:rPr>
      </w:pPr>
      <w:r w:rsidRPr="008E3A34">
        <w:rPr>
          <w:rFonts w:ascii="HelveticaNeueCE" w:eastAsia="Times New Roman" w:hAnsi="HelveticaNeueCE" w:cs="Times New Roman"/>
          <w:color w:val="00F721"/>
          <w:position w:val="2"/>
          <w:sz w:val="16"/>
          <w:szCs w:val="16"/>
          <w:lang w:val="en-AU" w:eastAsia="en-GB"/>
        </w:rPr>
        <w:t xml:space="preserve">-/120/120 or 120/120/120 </w:t>
      </w:r>
    </w:p>
    <w:p w14:paraId="6453CFAF" w14:textId="70505F08" w:rsidR="008E3A34" w:rsidRDefault="008E3A34" w:rsidP="008E3A34">
      <w:pPr>
        <w:spacing w:before="100" w:beforeAutospacing="1" w:after="100" w:afterAutospacing="1" w:line="240" w:lineRule="auto"/>
        <w:rPr>
          <w:rFonts w:ascii="ZapfDingbatsITC" w:eastAsia="Times New Roman" w:hAnsi="ZapfDingbatsITC" w:cs="Times New Roman"/>
          <w:color w:val="00F721"/>
          <w:position w:val="2"/>
          <w:sz w:val="24"/>
          <w:szCs w:val="24"/>
          <w:lang w:val="en-AU" w:eastAsia="en-GB"/>
        </w:rPr>
      </w:pPr>
      <w:hyperlink r:id="rId8" w:history="1">
        <w:r w:rsidRPr="00CC7487">
          <w:rPr>
            <w:rStyle w:val="Hyperlink"/>
            <w:rFonts w:ascii="ZapfDingbatsITC" w:eastAsia="Times New Roman" w:hAnsi="ZapfDingbatsITC" w:cs="Times New Roman"/>
            <w:position w:val="2"/>
            <w:sz w:val="24"/>
            <w:szCs w:val="24"/>
            <w:lang w:val="en-AU" w:eastAsia="en-GB"/>
          </w:rPr>
          <w:t>https://www3.jameshardie.com.au/uploads/files/Fire%20%20Acoustic%20Rated%20Walls%20(Application%20Guide)%20Sep%202015.pdf</w:t>
        </w:r>
      </w:hyperlink>
    </w:p>
    <w:p w14:paraId="4496F1F6" w14:textId="565AB9DB" w:rsidR="008E3A34" w:rsidRDefault="008E3A34" w:rsidP="008E3A34">
      <w:pPr>
        <w:spacing w:before="100" w:beforeAutospacing="1" w:after="100" w:afterAutospacing="1" w:line="240" w:lineRule="auto"/>
        <w:rPr>
          <w:rFonts w:ascii="ZapfDingbatsITC" w:eastAsia="Times New Roman" w:hAnsi="ZapfDingbatsITC" w:cs="Times New Roman"/>
          <w:color w:val="00F721"/>
          <w:position w:val="2"/>
          <w:sz w:val="24"/>
          <w:szCs w:val="24"/>
          <w:lang w:val="en-AU" w:eastAsia="en-GB"/>
        </w:rPr>
      </w:pPr>
    </w:p>
    <w:p w14:paraId="33758E8A" w14:textId="1E4510CC" w:rsidR="008E3A34" w:rsidRDefault="008E3A34" w:rsidP="008E3A34">
      <w:pPr>
        <w:rPr>
          <w:b/>
          <w:bCs/>
          <w:sz w:val="26"/>
          <w:szCs w:val="26"/>
        </w:rPr>
      </w:pPr>
      <w:r w:rsidRPr="008E3A34">
        <w:rPr>
          <w:b/>
          <w:bCs/>
          <w:sz w:val="26"/>
          <w:szCs w:val="26"/>
        </w:rPr>
        <w:t>Types of active fire protection required in the construction of the building as detailed in BCA Vol 1</w:t>
      </w:r>
      <w:r>
        <w:rPr>
          <w:b/>
          <w:bCs/>
          <w:sz w:val="26"/>
          <w:szCs w:val="26"/>
        </w:rPr>
        <w:t>:</w:t>
      </w:r>
    </w:p>
    <w:p w14:paraId="5AA22DDC" w14:textId="68794DC1" w:rsidR="008E3A34" w:rsidRDefault="008E3A34" w:rsidP="008E3A34">
      <w:pPr>
        <w:rPr>
          <w:b/>
          <w:bCs/>
          <w:sz w:val="26"/>
          <w:szCs w:val="26"/>
        </w:rPr>
      </w:pPr>
    </w:p>
    <w:p w14:paraId="10A8E398" w14:textId="0EFC2F0E" w:rsidR="00E51568" w:rsidRDefault="00E51568" w:rsidP="008E3A34">
      <w:pPr>
        <w:rPr>
          <w:sz w:val="26"/>
          <w:szCs w:val="26"/>
        </w:rPr>
      </w:pPr>
      <w:r>
        <w:rPr>
          <w:sz w:val="26"/>
          <w:szCs w:val="26"/>
        </w:rPr>
        <w:t>The types of active fire protection required would be as followed:</w:t>
      </w:r>
    </w:p>
    <w:p w14:paraId="7BA5F1B1" w14:textId="0E53092D" w:rsidR="00E51568" w:rsidRDefault="00E51568" w:rsidP="00E51568">
      <w:pPr>
        <w:pStyle w:val="ListParagraph"/>
        <w:numPr>
          <w:ilvl w:val="0"/>
          <w:numId w:val="5"/>
        </w:numPr>
        <w:rPr>
          <w:sz w:val="26"/>
          <w:szCs w:val="26"/>
        </w:rPr>
      </w:pPr>
      <w:r>
        <w:rPr>
          <w:sz w:val="26"/>
          <w:szCs w:val="26"/>
        </w:rPr>
        <w:t>Fire extinguisher at each entrance</w:t>
      </w:r>
    </w:p>
    <w:p w14:paraId="31FB9C40" w14:textId="1A23F3F2" w:rsidR="00E51568" w:rsidRDefault="00E51568" w:rsidP="00E51568">
      <w:pPr>
        <w:pStyle w:val="ListParagraph"/>
        <w:numPr>
          <w:ilvl w:val="0"/>
          <w:numId w:val="5"/>
        </w:numPr>
        <w:rPr>
          <w:sz w:val="26"/>
          <w:szCs w:val="26"/>
        </w:rPr>
      </w:pPr>
      <w:r>
        <w:rPr>
          <w:sz w:val="26"/>
          <w:szCs w:val="26"/>
        </w:rPr>
        <w:t>Fire blanket at each entrance</w:t>
      </w:r>
    </w:p>
    <w:p w14:paraId="2E11C8C6" w14:textId="69D54A9A" w:rsidR="001714C3" w:rsidRPr="005B75D8" w:rsidRDefault="005B75D8" w:rsidP="005B75D8">
      <w:pPr>
        <w:pStyle w:val="ListParagraph"/>
        <w:numPr>
          <w:ilvl w:val="0"/>
          <w:numId w:val="5"/>
        </w:numPr>
        <w:rPr>
          <w:sz w:val="26"/>
          <w:szCs w:val="26"/>
        </w:rPr>
      </w:pPr>
      <w:r>
        <w:rPr>
          <w:sz w:val="26"/>
          <w:szCs w:val="26"/>
        </w:rPr>
        <w:t>Smoke alarms</w:t>
      </w:r>
      <w:r w:rsidR="001714C3" w:rsidRPr="005B75D8">
        <w:rPr>
          <w:sz w:val="26"/>
          <w:szCs w:val="26"/>
        </w:rPr>
        <w:t xml:space="preserve"> </w:t>
      </w:r>
    </w:p>
    <w:sectPr w:rsidR="001714C3" w:rsidRPr="005B75D8">
      <w:footerReference w:type="default" r:id="rId9"/>
      <w:pgSz w:w="11907" w:h="16839" w:code="9"/>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F7F9AC" w14:textId="77777777" w:rsidR="003A71E2" w:rsidRDefault="003A71E2">
      <w:r>
        <w:separator/>
      </w:r>
    </w:p>
    <w:p w14:paraId="3B323757" w14:textId="77777777" w:rsidR="003A71E2" w:rsidRDefault="003A71E2"/>
  </w:endnote>
  <w:endnote w:type="continuationSeparator" w:id="0">
    <w:p w14:paraId="62B25C67" w14:textId="77777777" w:rsidR="003A71E2" w:rsidRDefault="003A71E2">
      <w:r>
        <w:continuationSeparator/>
      </w:r>
    </w:p>
    <w:p w14:paraId="6F8FBA46" w14:textId="77777777" w:rsidR="003A71E2" w:rsidRDefault="003A71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MT">
    <w:altName w:val="Arial"/>
    <w:panose1 w:val="020B0604020202020204"/>
    <w:charset w:val="00"/>
    <w:family w:val="roman"/>
    <w:notTrueType/>
    <w:pitch w:val="default"/>
  </w:font>
  <w:font w:name="HelveticaNeueCE">
    <w:altName w:val="Arial"/>
    <w:panose1 w:val="020B0604020202020204"/>
    <w:charset w:val="00"/>
    <w:family w:val="roman"/>
    <w:notTrueType/>
    <w:pitch w:val="default"/>
  </w:font>
  <w:font w:name="ZapfDingbatsITC">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0699706"/>
      <w:docPartObj>
        <w:docPartGallery w:val="Page Numbers (Bottom of Page)"/>
        <w:docPartUnique/>
      </w:docPartObj>
    </w:sdtPr>
    <w:sdtEndPr>
      <w:rPr>
        <w:noProof/>
      </w:rPr>
    </w:sdtEndPr>
    <w:sdtContent>
      <w:p w14:paraId="026B8F5A" w14:textId="77777777" w:rsidR="00807843" w:rsidRDefault="000F312B">
        <w:pPr>
          <w:pStyle w:val="Footer"/>
        </w:pPr>
        <w:r>
          <w:rPr>
            <w:lang w:val="en-GB" w:bidi="en-GB"/>
          </w:rPr>
          <w:fldChar w:fldCharType="begin"/>
        </w:r>
        <w:r>
          <w:rPr>
            <w:lang w:val="en-GB" w:bidi="en-GB"/>
          </w:rPr>
          <w:instrText xml:space="preserve"> PAGE   \* MERGEFORMAT </w:instrText>
        </w:r>
        <w:r>
          <w:rPr>
            <w:lang w:val="en-GB" w:bidi="en-GB"/>
          </w:rPr>
          <w:fldChar w:fldCharType="separate"/>
        </w:r>
        <w:r w:rsidR="00F75FA9">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390D05" w14:textId="77777777" w:rsidR="003A71E2" w:rsidRDefault="003A71E2">
      <w:r>
        <w:separator/>
      </w:r>
    </w:p>
    <w:p w14:paraId="23B539A2" w14:textId="77777777" w:rsidR="003A71E2" w:rsidRDefault="003A71E2"/>
  </w:footnote>
  <w:footnote w:type="continuationSeparator" w:id="0">
    <w:p w14:paraId="50B2534C" w14:textId="77777777" w:rsidR="003A71E2" w:rsidRDefault="003A71E2">
      <w:r>
        <w:continuationSeparator/>
      </w:r>
    </w:p>
    <w:p w14:paraId="6432753B" w14:textId="77777777" w:rsidR="003A71E2" w:rsidRDefault="003A71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A13CBF"/>
    <w:multiLevelType w:val="multilevel"/>
    <w:tmpl w:val="4AA407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2696BF5"/>
    <w:multiLevelType w:val="hybridMultilevel"/>
    <w:tmpl w:val="1946DC6E"/>
    <w:lvl w:ilvl="0" w:tplc="706415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43B"/>
    <w:rsid w:val="00001899"/>
    <w:rsid w:val="000F312B"/>
    <w:rsid w:val="001714C3"/>
    <w:rsid w:val="001A3382"/>
    <w:rsid w:val="001A7686"/>
    <w:rsid w:val="001B63A3"/>
    <w:rsid w:val="00236B1F"/>
    <w:rsid w:val="00284675"/>
    <w:rsid w:val="002C481A"/>
    <w:rsid w:val="00306661"/>
    <w:rsid w:val="00316919"/>
    <w:rsid w:val="00326725"/>
    <w:rsid w:val="0036062B"/>
    <w:rsid w:val="003A0722"/>
    <w:rsid w:val="003A2584"/>
    <w:rsid w:val="003A71E2"/>
    <w:rsid w:val="00403C69"/>
    <w:rsid w:val="00463DF2"/>
    <w:rsid w:val="004731B4"/>
    <w:rsid w:val="004B713F"/>
    <w:rsid w:val="00510BE1"/>
    <w:rsid w:val="005422CD"/>
    <w:rsid w:val="005902D6"/>
    <w:rsid w:val="005A778A"/>
    <w:rsid w:val="005B1D4A"/>
    <w:rsid w:val="005B75D8"/>
    <w:rsid w:val="005D7BFE"/>
    <w:rsid w:val="005F1557"/>
    <w:rsid w:val="00641D02"/>
    <w:rsid w:val="00643BFC"/>
    <w:rsid w:val="0064643C"/>
    <w:rsid w:val="006610D4"/>
    <w:rsid w:val="006A324A"/>
    <w:rsid w:val="006B10DD"/>
    <w:rsid w:val="006F0E3E"/>
    <w:rsid w:val="0075499D"/>
    <w:rsid w:val="00807843"/>
    <w:rsid w:val="008B32E6"/>
    <w:rsid w:val="008E3A34"/>
    <w:rsid w:val="0093427F"/>
    <w:rsid w:val="009551C0"/>
    <w:rsid w:val="009871D2"/>
    <w:rsid w:val="00A42530"/>
    <w:rsid w:val="00A57FB2"/>
    <w:rsid w:val="00B13754"/>
    <w:rsid w:val="00C46573"/>
    <w:rsid w:val="00D2443B"/>
    <w:rsid w:val="00E25A0F"/>
    <w:rsid w:val="00E51568"/>
    <w:rsid w:val="00F17CBB"/>
    <w:rsid w:val="00F469FD"/>
    <w:rsid w:val="00F75FA9"/>
    <w:rsid w:val="00FD1EA4"/>
    <w:rsid w:val="00FF614F"/>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62EFB"/>
  <w15:chartTrackingRefBased/>
  <w15:docId w15:val="{C4A9ECD9-110A-D845-8C39-0102F274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F17CBB"/>
    <w:pPr>
      <w:ind w:left="720"/>
      <w:contextualSpacing/>
    </w:pPr>
  </w:style>
  <w:style w:type="character" w:styleId="UnresolvedMention">
    <w:name w:val="Unresolved Mention"/>
    <w:basedOn w:val="DefaultParagraphFont"/>
    <w:uiPriority w:val="99"/>
    <w:semiHidden/>
    <w:unhideWhenUsed/>
    <w:rsid w:val="0064643C"/>
    <w:rPr>
      <w:color w:val="605E5C"/>
      <w:shd w:val="clear" w:color="auto" w:fill="E1DFDD"/>
    </w:rPr>
  </w:style>
  <w:style w:type="paragraph" w:styleId="NormalWeb">
    <w:name w:val="Normal (Web)"/>
    <w:basedOn w:val="Normal"/>
    <w:uiPriority w:val="99"/>
    <w:semiHidden/>
    <w:unhideWhenUsed/>
    <w:rsid w:val="0036062B"/>
    <w:pPr>
      <w:spacing w:before="100" w:beforeAutospacing="1" w:after="100" w:afterAutospacing="1" w:line="240" w:lineRule="auto"/>
    </w:pPr>
    <w:rPr>
      <w:rFonts w:ascii="Times New Roman" w:eastAsia="Times New Roman" w:hAnsi="Times New Roman" w:cs="Times New Roman"/>
      <w:color w:val="auto"/>
      <w:sz w:val="24"/>
      <w:szCs w:val="24"/>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1947293">
      <w:bodyDiv w:val="1"/>
      <w:marLeft w:val="0"/>
      <w:marRight w:val="0"/>
      <w:marTop w:val="0"/>
      <w:marBottom w:val="0"/>
      <w:divBdr>
        <w:top w:val="none" w:sz="0" w:space="0" w:color="auto"/>
        <w:left w:val="none" w:sz="0" w:space="0" w:color="auto"/>
        <w:bottom w:val="none" w:sz="0" w:space="0" w:color="auto"/>
        <w:right w:val="none" w:sz="0" w:space="0" w:color="auto"/>
      </w:divBdr>
      <w:divsChild>
        <w:div w:id="1212569531">
          <w:marLeft w:val="0"/>
          <w:marRight w:val="0"/>
          <w:marTop w:val="0"/>
          <w:marBottom w:val="0"/>
          <w:divBdr>
            <w:top w:val="none" w:sz="0" w:space="0" w:color="auto"/>
            <w:left w:val="none" w:sz="0" w:space="0" w:color="auto"/>
            <w:bottom w:val="none" w:sz="0" w:space="0" w:color="auto"/>
            <w:right w:val="none" w:sz="0" w:space="0" w:color="auto"/>
          </w:divBdr>
          <w:divsChild>
            <w:div w:id="477183973">
              <w:marLeft w:val="0"/>
              <w:marRight w:val="0"/>
              <w:marTop w:val="0"/>
              <w:marBottom w:val="0"/>
              <w:divBdr>
                <w:top w:val="none" w:sz="0" w:space="0" w:color="auto"/>
                <w:left w:val="none" w:sz="0" w:space="0" w:color="auto"/>
                <w:bottom w:val="none" w:sz="0" w:space="0" w:color="auto"/>
                <w:right w:val="none" w:sz="0" w:space="0" w:color="auto"/>
              </w:divBdr>
              <w:divsChild>
                <w:div w:id="7648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329762">
      <w:bodyDiv w:val="1"/>
      <w:marLeft w:val="0"/>
      <w:marRight w:val="0"/>
      <w:marTop w:val="0"/>
      <w:marBottom w:val="0"/>
      <w:divBdr>
        <w:top w:val="none" w:sz="0" w:space="0" w:color="auto"/>
        <w:left w:val="none" w:sz="0" w:space="0" w:color="auto"/>
        <w:bottom w:val="none" w:sz="0" w:space="0" w:color="auto"/>
        <w:right w:val="none" w:sz="0" w:space="0" w:color="auto"/>
      </w:divBdr>
    </w:div>
    <w:div w:id="1444765994">
      <w:bodyDiv w:val="1"/>
      <w:marLeft w:val="0"/>
      <w:marRight w:val="0"/>
      <w:marTop w:val="0"/>
      <w:marBottom w:val="0"/>
      <w:divBdr>
        <w:top w:val="none" w:sz="0" w:space="0" w:color="auto"/>
        <w:left w:val="none" w:sz="0" w:space="0" w:color="auto"/>
        <w:bottom w:val="none" w:sz="0" w:space="0" w:color="auto"/>
        <w:right w:val="none" w:sz="0" w:space="0" w:color="auto"/>
      </w:divBdr>
      <w:divsChild>
        <w:div w:id="1824543205">
          <w:marLeft w:val="0"/>
          <w:marRight w:val="0"/>
          <w:marTop w:val="0"/>
          <w:marBottom w:val="0"/>
          <w:divBdr>
            <w:top w:val="none" w:sz="0" w:space="0" w:color="auto"/>
            <w:left w:val="none" w:sz="0" w:space="0" w:color="auto"/>
            <w:bottom w:val="none" w:sz="0" w:space="0" w:color="auto"/>
            <w:right w:val="none" w:sz="0" w:space="0" w:color="auto"/>
          </w:divBdr>
          <w:divsChild>
            <w:div w:id="2064253531">
              <w:marLeft w:val="0"/>
              <w:marRight w:val="0"/>
              <w:marTop w:val="0"/>
              <w:marBottom w:val="0"/>
              <w:divBdr>
                <w:top w:val="none" w:sz="0" w:space="0" w:color="auto"/>
                <w:left w:val="none" w:sz="0" w:space="0" w:color="auto"/>
                <w:bottom w:val="none" w:sz="0" w:space="0" w:color="auto"/>
                <w:right w:val="none" w:sz="0" w:space="0" w:color="auto"/>
              </w:divBdr>
              <w:divsChild>
                <w:div w:id="208217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8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jameshardie.com.au/uploads/files/Fire%20%20Acoustic%20Rated%20Walls%20(Application%20Guide)%20Sep%202015.pdf" TargetMode="External"/><Relationship Id="rId3" Type="http://schemas.openxmlformats.org/officeDocument/2006/relationships/settings" Target="settings.xml"/><Relationship Id="rId7" Type="http://schemas.openxmlformats.org/officeDocument/2006/relationships/hyperlink" Target="http://www.bluescopesteel.com.au/files/dmfile/COLORBONDsteelforroofingandwallingXRWDatasheetSept202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Brooke Middleton</cp:lastModifiedBy>
  <cp:revision>2</cp:revision>
  <dcterms:created xsi:type="dcterms:W3CDTF">2022-04-08T23:21:00Z</dcterms:created>
  <dcterms:modified xsi:type="dcterms:W3CDTF">2022-04-08T23:21:00Z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