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6AED" w14:textId="74D3B5E5" w:rsidR="00E54CE9" w:rsidRPr="00E54CE9" w:rsidRDefault="00E54CE9" w:rsidP="00E54CE9">
      <w:pPr>
        <w:pStyle w:val="Heading1"/>
        <w:jc w:val="center"/>
        <w:rPr>
          <w:rStyle w:val="BookTitle"/>
        </w:rPr>
      </w:pPr>
      <w:r w:rsidRPr="00E54CE9">
        <w:rPr>
          <w:rStyle w:val="BookTitle"/>
        </w:rPr>
        <w:t>Cascade Peaks Construction Quality System: Mandatory Inspections</w:t>
      </w:r>
    </w:p>
    <w:p w14:paraId="61C45254" w14:textId="4B8E8AE6" w:rsidR="00BB7FBC" w:rsidRDefault="00A105B0" w:rsidP="00A105B0">
      <w:pPr>
        <w:pStyle w:val="Heading1"/>
        <w:jc w:val="both"/>
      </w:pPr>
      <w:r>
        <w:t>Mandatory Inspections</w:t>
      </w:r>
    </w:p>
    <w:p w14:paraId="41560D28" w14:textId="04E9CB50" w:rsidR="00A105B0" w:rsidRDefault="00A105B0" w:rsidP="00A105B0">
      <w:pPr>
        <w:jc w:val="both"/>
      </w:pPr>
      <w:r>
        <w:t xml:space="preserve">Buildings must be properly inspected by qualified </w:t>
      </w:r>
      <w:r w:rsidR="00B715FC">
        <w:t>certifier</w:t>
      </w:r>
      <w:r>
        <w:t xml:space="preserve"> at various stages of its construction to ensure that the building meets relevant standards, local regulations, and requirements of the Building Code of Australia (BCA).</w:t>
      </w:r>
      <w:r w:rsidR="00E36408">
        <w:t xml:space="preserve"> These inspections ensure the safety of the users of the building when the building is finally completed.</w:t>
      </w:r>
    </w:p>
    <w:p w14:paraId="310D6BBD" w14:textId="1C8769D3" w:rsidR="00A105B0" w:rsidRDefault="00A105B0" w:rsidP="00A105B0">
      <w:pPr>
        <w:pStyle w:val="Heading2"/>
        <w:jc w:val="both"/>
      </w:pPr>
      <w:r>
        <w:t xml:space="preserve">Building Inspections for </w:t>
      </w:r>
      <w:r w:rsidR="00B715FC">
        <w:t>class 1a and 10 buildings</w:t>
      </w:r>
    </w:p>
    <w:p w14:paraId="1631811D" w14:textId="77777777" w:rsidR="00B715FC" w:rsidRDefault="00B715FC" w:rsidP="00A105B0">
      <w:pPr>
        <w:pStyle w:val="ListParagraph"/>
        <w:numPr>
          <w:ilvl w:val="0"/>
          <w:numId w:val="1"/>
        </w:numPr>
        <w:jc w:val="both"/>
      </w:pPr>
      <w:r w:rsidRPr="00B715FC">
        <w:t>All building certifiers</w:t>
      </w:r>
      <w:r>
        <w:t xml:space="preserve"> in Queensland</w:t>
      </w:r>
      <w:r w:rsidRPr="00B715FC">
        <w:t xml:space="preserve"> must be licensed with the Queensland Building and Construction Commission (QBCC).</w:t>
      </w:r>
    </w:p>
    <w:p w14:paraId="7E8A1200" w14:textId="77777777" w:rsidR="00B715FC" w:rsidRDefault="00B715FC" w:rsidP="00B715FC">
      <w:pPr>
        <w:pStyle w:val="ListParagraph"/>
        <w:numPr>
          <w:ilvl w:val="0"/>
          <w:numId w:val="1"/>
        </w:numPr>
        <w:jc w:val="both"/>
      </w:pPr>
      <w:r w:rsidRPr="00B715FC">
        <w:t>The Building Regulation 2021 requires mandatory inspections at the following stages for new houses (single detached class 1a buildings):</w:t>
      </w:r>
    </w:p>
    <w:p w14:paraId="1C4B3C92" w14:textId="4CFAFEE8" w:rsidR="00B715FC" w:rsidRDefault="00B715FC" w:rsidP="00B715FC">
      <w:pPr>
        <w:pStyle w:val="ListParagraph"/>
        <w:numPr>
          <w:ilvl w:val="1"/>
          <w:numId w:val="1"/>
        </w:numPr>
        <w:jc w:val="both"/>
      </w:pPr>
      <w:r>
        <w:t>e</w:t>
      </w:r>
      <w:r>
        <w:t>xcavation – after excavation of foundation material and before the concrete for the footings, or slab, for the building are poured</w:t>
      </w:r>
    </w:p>
    <w:p w14:paraId="0D5F7533" w14:textId="77777777" w:rsidR="00B715FC" w:rsidRDefault="00B715FC" w:rsidP="00B715FC">
      <w:pPr>
        <w:pStyle w:val="ListParagraph"/>
        <w:numPr>
          <w:ilvl w:val="1"/>
          <w:numId w:val="1"/>
        </w:numPr>
        <w:jc w:val="both"/>
      </w:pPr>
      <w:r>
        <w:t>footings – if the building is to have footings—after the placement of formwork and reinforcement for the footings but before the concrete for the footings is poured</w:t>
      </w:r>
    </w:p>
    <w:p w14:paraId="221FE16F" w14:textId="77777777" w:rsidR="00B715FC" w:rsidRDefault="00B715FC" w:rsidP="00B715FC">
      <w:pPr>
        <w:pStyle w:val="ListParagraph"/>
        <w:numPr>
          <w:ilvl w:val="1"/>
          <w:numId w:val="1"/>
        </w:numPr>
        <w:jc w:val="both"/>
      </w:pPr>
      <w:r>
        <w:t>slab – if the building is to have a slab—after the placement of formwork and reinforcement for the slab but before the concrete for the slab is poured</w:t>
      </w:r>
    </w:p>
    <w:p w14:paraId="3C182E7D" w14:textId="77777777" w:rsidR="00B715FC" w:rsidRDefault="00B715FC" w:rsidP="00B715FC">
      <w:pPr>
        <w:pStyle w:val="ListParagraph"/>
        <w:numPr>
          <w:ilvl w:val="1"/>
          <w:numId w:val="1"/>
        </w:numPr>
        <w:jc w:val="both"/>
      </w:pPr>
      <w:r>
        <w:t>frame – inspection of the frame (note the breakdown of the framing stage under section 44 of the Building Regulation 2021)</w:t>
      </w:r>
    </w:p>
    <w:p w14:paraId="06BC345D" w14:textId="77777777" w:rsidR="00B715FC" w:rsidRDefault="00B715FC" w:rsidP="00B715FC">
      <w:pPr>
        <w:pStyle w:val="ListParagraph"/>
        <w:numPr>
          <w:ilvl w:val="1"/>
          <w:numId w:val="1"/>
        </w:numPr>
        <w:jc w:val="both"/>
      </w:pPr>
      <w:r>
        <w:t>final – inspection of any outstanding items and the collection of certificates, such as termite protection, wet area membrane installation, glazing, smoke alarms and energy efficiency.</w:t>
      </w:r>
    </w:p>
    <w:p w14:paraId="1B9417A8" w14:textId="017C656A" w:rsidR="00A105B0" w:rsidRDefault="00A105B0" w:rsidP="00A105B0">
      <w:pPr>
        <w:pStyle w:val="ListParagraph"/>
        <w:numPr>
          <w:ilvl w:val="1"/>
          <w:numId w:val="1"/>
        </w:numPr>
        <w:jc w:val="both"/>
      </w:pPr>
    </w:p>
    <w:p w14:paraId="7812CBC1" w14:textId="77777777" w:rsidR="00B715FC" w:rsidRDefault="00B715FC" w:rsidP="00A105B0">
      <w:pPr>
        <w:pStyle w:val="ListParagraph"/>
        <w:numPr>
          <w:ilvl w:val="0"/>
          <w:numId w:val="1"/>
        </w:numPr>
        <w:jc w:val="both"/>
      </w:pPr>
      <w:r w:rsidRPr="00B715FC">
        <w:t>Under the Building Regulation 2021, the only mandatory stage of inspection for class 10 buildings and structures (other than swimming pools) is the final stage of inspection. However, a building approval may list additional stages that require inspection.</w:t>
      </w:r>
    </w:p>
    <w:p w14:paraId="3ABA6B24" w14:textId="4C4727D4" w:rsidR="00A105B0" w:rsidRDefault="00A105B0" w:rsidP="00A105B0">
      <w:pPr>
        <w:pStyle w:val="ListParagraph"/>
        <w:numPr>
          <w:ilvl w:val="0"/>
          <w:numId w:val="1"/>
        </w:numPr>
        <w:jc w:val="both"/>
      </w:pPr>
      <w:r>
        <w:t xml:space="preserve">Any problem identified during the inspection must be rectified to the satisfaction of the building </w:t>
      </w:r>
      <w:r w:rsidR="00B715FC">
        <w:t>certifier</w:t>
      </w:r>
      <w:r>
        <w:t>.</w:t>
      </w:r>
    </w:p>
    <w:p w14:paraId="7F834F1E" w14:textId="2AA9F305" w:rsidR="00E54CE9" w:rsidRDefault="00B715FC" w:rsidP="00E54CE9">
      <w:pPr>
        <w:pStyle w:val="Heading2"/>
        <w:jc w:val="both"/>
      </w:pPr>
      <w:r>
        <w:t>Damp and weather</w:t>
      </w:r>
      <w:r w:rsidR="00C622A6">
        <w:t>proofing Inspections</w:t>
      </w:r>
    </w:p>
    <w:p w14:paraId="6B7F2DE7" w14:textId="2B031DFB" w:rsidR="00E54CE9" w:rsidRDefault="00B715FC" w:rsidP="00E54CE9">
      <w:pPr>
        <w:pStyle w:val="ListParagraph"/>
        <w:numPr>
          <w:ilvl w:val="0"/>
          <w:numId w:val="2"/>
        </w:numPr>
        <w:jc w:val="both"/>
      </w:pPr>
      <w:r>
        <w:t>Class 1a- single detached dwelling</w:t>
      </w:r>
      <w:r w:rsidR="00E54CE9">
        <w:t>:</w:t>
      </w:r>
    </w:p>
    <w:p w14:paraId="6DBE8ADE" w14:textId="77777777" w:rsidR="00B715FC" w:rsidRDefault="00B715FC" w:rsidP="00B715FC">
      <w:pPr>
        <w:pStyle w:val="ListParagraph"/>
        <w:numPr>
          <w:ilvl w:val="1"/>
          <w:numId w:val="2"/>
        </w:numPr>
        <w:jc w:val="both"/>
      </w:pPr>
      <w:r>
        <w:t>Weatherproof coating to external face of single-leaf masonry walls</w:t>
      </w:r>
    </w:p>
    <w:p w14:paraId="16F0C493" w14:textId="77777777" w:rsidR="00B715FC" w:rsidRDefault="00B715FC" w:rsidP="00B715FC">
      <w:pPr>
        <w:pStyle w:val="ListParagraph"/>
        <w:numPr>
          <w:ilvl w:val="1"/>
          <w:numId w:val="2"/>
        </w:numPr>
        <w:jc w:val="both"/>
      </w:pPr>
      <w:r>
        <w:t>Flashing to wall/roof junctions</w:t>
      </w:r>
    </w:p>
    <w:p w14:paraId="249C3603" w14:textId="0B109A01" w:rsidR="00B715FC" w:rsidRDefault="00B715FC" w:rsidP="00B715FC">
      <w:pPr>
        <w:pStyle w:val="ListParagraph"/>
        <w:numPr>
          <w:ilvl w:val="1"/>
          <w:numId w:val="2"/>
        </w:numPr>
        <w:jc w:val="both"/>
      </w:pPr>
      <w:r>
        <w:t>Location and spacing of weepholes to cavity masonry walls</w:t>
      </w:r>
    </w:p>
    <w:p w14:paraId="756FA8C5" w14:textId="0AF712ED" w:rsidR="00E54CE9" w:rsidRDefault="00B715FC" w:rsidP="00B715FC">
      <w:pPr>
        <w:pStyle w:val="ListParagraph"/>
        <w:numPr>
          <w:ilvl w:val="1"/>
          <w:numId w:val="2"/>
        </w:numPr>
        <w:jc w:val="both"/>
      </w:pPr>
      <w:r>
        <w:t>Flashing to door and window openings for sheet-clad external</w:t>
      </w:r>
      <w:r>
        <w:t xml:space="preserve"> </w:t>
      </w:r>
      <w:r>
        <w:t>walls</w:t>
      </w:r>
      <w:r>
        <w:cr/>
      </w:r>
    </w:p>
    <w:sectPr w:rsidR="00E54CE9" w:rsidSect="00C405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3D846" w14:textId="77777777" w:rsidR="00C4052D" w:rsidRDefault="00C4052D" w:rsidP="00C4052D">
      <w:pPr>
        <w:spacing w:after="0" w:line="240" w:lineRule="auto"/>
      </w:pPr>
      <w:r>
        <w:separator/>
      </w:r>
    </w:p>
  </w:endnote>
  <w:endnote w:type="continuationSeparator" w:id="0">
    <w:p w14:paraId="3F1301A0" w14:textId="77777777" w:rsidR="00C4052D" w:rsidRDefault="00C4052D" w:rsidP="00C40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A5F79" w14:textId="77777777" w:rsidR="00305747" w:rsidRDefault="003057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9D728" w14:textId="77777777" w:rsidR="00305747" w:rsidRDefault="00305747" w:rsidP="00305747">
    <w:pPr>
      <w:pBdr>
        <w:top w:val="single" w:sz="4" w:space="1" w:color="auto"/>
      </w:pBdr>
      <w:tabs>
        <w:tab w:val="center" w:pos="5103"/>
        <w:tab w:val="right" w:pos="14317"/>
      </w:tabs>
      <w:spacing w:after="0" w:line="240" w:lineRule="auto"/>
      <w:rPr>
        <w:rFonts w:cs="Times New Roman"/>
        <w:sz w:val="16"/>
        <w:szCs w:val="16"/>
      </w:rPr>
    </w:pPr>
  </w:p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7F1FEB93" w14:textId="4B644CD7" w:rsidR="00305747" w:rsidRDefault="00305747" w:rsidP="00305747">
        <w:pPr>
          <w:pBdr>
            <w:top w:val="single" w:sz="4" w:space="1" w:color="auto"/>
          </w:pBdr>
          <w:tabs>
            <w:tab w:val="center" w:pos="4820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86F5B1BF82B844C39B88ABF805E8C3C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v1-1_30/08/2022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instrText xml:space="preserve"/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instrText xml:space="preserve"/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89E60" w14:textId="77777777" w:rsidR="00305747" w:rsidRDefault="003057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38EE2" w14:textId="77777777" w:rsidR="00C4052D" w:rsidRDefault="00C4052D" w:rsidP="00C4052D">
      <w:pPr>
        <w:spacing w:after="0" w:line="240" w:lineRule="auto"/>
      </w:pPr>
      <w:r>
        <w:separator/>
      </w:r>
    </w:p>
  </w:footnote>
  <w:footnote w:type="continuationSeparator" w:id="0">
    <w:p w14:paraId="300C01AE" w14:textId="77777777" w:rsidR="00C4052D" w:rsidRDefault="00C4052D" w:rsidP="00C40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5F8D1" w14:textId="77777777" w:rsidR="00305747" w:rsidRDefault="003057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AEB10" w14:textId="6BA21CA7" w:rsidR="00305747" w:rsidRDefault="00305747" w:rsidP="00305747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83078528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CPCCBC4001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305747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1 and 10 buildings</w:t>
        </w:r>
      </w:sdtContent>
    </w:sdt>
  </w:p>
  <w:p w14:paraId="5E589715" w14:textId="77777777" w:rsidR="00305747" w:rsidRDefault="00305747" w:rsidP="00305747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F0B9C" w14:textId="77777777" w:rsidR="00305747" w:rsidRDefault="003057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4403D"/>
    <w:multiLevelType w:val="hybridMultilevel"/>
    <w:tmpl w:val="7AC20A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91643"/>
    <w:multiLevelType w:val="hybridMultilevel"/>
    <w:tmpl w:val="7AC20A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801762">
    <w:abstractNumId w:val="1"/>
  </w:num>
  <w:num w:numId="2" w16cid:durableId="1838880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AyN7Y0MjIzM7AwsTRW0lEKTi0uzszPAykwrAUAv0sQJCwAAAA="/>
  </w:docVars>
  <w:rsids>
    <w:rsidRoot w:val="00A105B0"/>
    <w:rsid w:val="00305747"/>
    <w:rsid w:val="00336324"/>
    <w:rsid w:val="003F3469"/>
    <w:rsid w:val="004E48C7"/>
    <w:rsid w:val="00906384"/>
    <w:rsid w:val="00A105B0"/>
    <w:rsid w:val="00A4117B"/>
    <w:rsid w:val="00B715FC"/>
    <w:rsid w:val="00C05B41"/>
    <w:rsid w:val="00C4052D"/>
    <w:rsid w:val="00C622A6"/>
    <w:rsid w:val="00E36408"/>
    <w:rsid w:val="00E54CE9"/>
    <w:rsid w:val="00F8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D73906"/>
  <w15:chartTrackingRefBased/>
  <w15:docId w15:val="{A3AC6A8B-C7C5-45FE-94BD-CDDAA97E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05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5B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A105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ListParagraph">
    <w:name w:val="List Paragraph"/>
    <w:basedOn w:val="Normal"/>
    <w:uiPriority w:val="34"/>
    <w:qFormat/>
    <w:rsid w:val="00A105B0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E54CE9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408"/>
    <w:rPr>
      <w:rFonts w:ascii="Segoe UI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C40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52D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C40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52D"/>
    <w:rPr>
      <w:lang w:val="en-AU"/>
    </w:rPr>
  </w:style>
  <w:style w:type="character" w:styleId="PlaceholderText">
    <w:name w:val="Placeholder Text"/>
    <w:basedOn w:val="DefaultParagraphFont"/>
    <w:uiPriority w:val="99"/>
    <w:rsid w:val="00305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0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F5B1BF82B844C39B88ABF805E8C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AD51F-4F7D-440C-8573-54A4733A35CA}"/>
      </w:docPartPr>
      <w:docPartBody>
        <w:p w:rsidR="002E7A25" w:rsidRDefault="00E00AE0" w:rsidP="00E00AE0">
          <w:pPr>
            <w:pStyle w:val="86F5B1BF82B844C39B88ABF805E8C3CB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AE0"/>
    <w:rsid w:val="002E7A25"/>
    <w:rsid w:val="00E0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00AE0"/>
  </w:style>
  <w:style w:type="paragraph" w:customStyle="1" w:styleId="86F5B1BF82B844C39B88ABF805E8C3CB">
    <w:name w:val="86F5B1BF82B844C39B88ABF805E8C3CB"/>
    <w:rsid w:val="00E00A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_ip_UnifiedCompliancePolicyUIAction xmlns="http://schemas.microsoft.com/sharepoint/v3" xsi:nil="true"/>
    <lcf76f155ced4ddcb4097134ff3c332f xmlns="d76099e6-3a79-4c20-bfb8-d6d46c0c67f0">
      <Terms xmlns="http://schemas.microsoft.com/office/infopath/2007/PartnerControls"/>
    </lcf76f155ced4ddcb4097134ff3c332f>
    <_ip_UnifiedCompliancePolicyProperties xmlns="http://schemas.microsoft.com/sharepoint/v3" xsi:nil="true"/>
    <TaxCatchAll xmlns="6cecd733-34d5-425b-8041-9161b6f347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9BB957-F156-475D-890C-6E08626772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350594-A5CF-43FE-B8CE-F5254E0314A7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http://schemas.microsoft.com/sharepoint/v3"/>
    <ds:schemaRef ds:uri="6cecd733-34d5-425b-8041-9161b6f347cb"/>
  </ds:schemaRefs>
</ds:datastoreItem>
</file>

<file path=customXml/itemProps3.xml><?xml version="1.0" encoding="utf-8"?>
<ds:datastoreItem xmlns:ds="http://schemas.openxmlformats.org/officeDocument/2006/customXml" ds:itemID="{87487411-2CE9-4D72-9C86-73CE6B1A59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CPCCBC4001</vt:lpstr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CPCCBC4001</dc:title>
  <dc:subject>Apply building codes and standards to the construction process for Class 1 and 10 buildings</dc:subject>
  <dc:creator>TotalVET Training  Resources; Theo Aman</dc:creator>
  <cp:keywords/>
  <dc:description/>
  <cp:lastModifiedBy>Heidi Newton</cp:lastModifiedBy>
  <cp:revision>6</cp:revision>
  <dcterms:created xsi:type="dcterms:W3CDTF">2020-03-10T00:32:00Z</dcterms:created>
  <dcterms:modified xsi:type="dcterms:W3CDTF">2023-03-19T22:00:00Z</dcterms:modified>
  <cp:category>Handout 3</cp:category>
  <cp:contentStatus>v1-1_30/08/2022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