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24DA74" w14:textId="27979167" w:rsidR="00CE37C1" w:rsidRPr="00041B00" w:rsidRDefault="00121667" w:rsidP="00CE37C1">
      <w:pPr>
        <w:pStyle w:val="ScheduleL1D"/>
        <w:numPr>
          <w:ilvl w:val="0"/>
          <w:numId w:val="0"/>
        </w:numPr>
        <w:rPr>
          <w:spacing w:val="0"/>
          <w:w w:val="100"/>
          <w:sz w:val="36"/>
        </w:rPr>
      </w:pPr>
      <w:r>
        <w:rPr>
          <w:color w:val="DA0000"/>
          <w:spacing w:val="0"/>
          <w:w w:val="100"/>
          <w:sz w:val="36"/>
        </w:rPr>
        <w:t xml:space="preserve">SCOPE </w:t>
      </w:r>
      <w:r w:rsidR="00CE37C1" w:rsidRPr="009936D6">
        <w:rPr>
          <w:color w:val="DA0000"/>
          <w:spacing w:val="0"/>
          <w:w w:val="100"/>
          <w:sz w:val="36"/>
        </w:rPr>
        <w:t xml:space="preserve">OF WORKS </w:t>
      </w:r>
    </w:p>
    <w:p w14:paraId="3621DA2F" w14:textId="47474657" w:rsidR="0041326F" w:rsidRPr="009936D6" w:rsidRDefault="0041326F" w:rsidP="00CE37C1">
      <w:pPr>
        <w:pStyle w:val="JHGHeading1"/>
        <w:numPr>
          <w:ilvl w:val="0"/>
          <w:numId w:val="8"/>
        </w:numPr>
        <w:rPr>
          <w:color w:val="DA0000"/>
        </w:rPr>
      </w:pPr>
      <w:r w:rsidRPr="009936D6">
        <w:rPr>
          <w:color w:val="DA0000"/>
        </w:rPr>
        <w:t>Scope of works</w:t>
      </w:r>
    </w:p>
    <w:p w14:paraId="22DD806A" w14:textId="60339682" w:rsidR="00CE37C1" w:rsidRPr="004A4450" w:rsidRDefault="00CE37C1" w:rsidP="0041326F">
      <w:pPr>
        <w:pStyle w:val="JHGHeading2"/>
        <w:numPr>
          <w:ilvl w:val="1"/>
          <w:numId w:val="8"/>
        </w:numPr>
        <w:rPr>
          <w:color w:val="404040" w:themeColor="text1" w:themeTint="BF"/>
        </w:rPr>
      </w:pPr>
      <w:r w:rsidRPr="004A4450">
        <w:rPr>
          <w:color w:val="404040" w:themeColor="text1" w:themeTint="BF"/>
        </w:rPr>
        <w:t>Scope of Works – General</w:t>
      </w:r>
    </w:p>
    <w:p w14:paraId="2694280B" w14:textId="5BB62673" w:rsidR="00CE37C1" w:rsidRPr="005316E5" w:rsidRDefault="00CE37C1" w:rsidP="009A0F13">
      <w:pPr>
        <w:pStyle w:val="BodyText"/>
        <w:spacing w:before="52"/>
        <w:ind w:left="742" w:right="250"/>
        <w:jc w:val="both"/>
        <w:rPr>
          <w:rFonts w:cs="Arial"/>
          <w:color w:val="404040" w:themeColor="text1" w:themeTint="BF"/>
          <w:sz w:val="20"/>
          <w:szCs w:val="20"/>
        </w:rPr>
      </w:pPr>
      <w:r w:rsidRPr="005316E5">
        <w:rPr>
          <w:rFonts w:cs="Arial"/>
          <w:color w:val="404040" w:themeColor="text1" w:themeTint="BF"/>
          <w:sz w:val="20"/>
          <w:szCs w:val="20"/>
        </w:rPr>
        <w:t>The Scope of Works generally comprises the</w:t>
      </w:r>
      <w:r w:rsidR="00681FDA">
        <w:rPr>
          <w:rFonts w:cs="Arial"/>
          <w:color w:val="404040" w:themeColor="text1" w:themeTint="BF"/>
          <w:sz w:val="20"/>
          <w:szCs w:val="20"/>
        </w:rPr>
        <w:t xml:space="preserve"> Temporary Hydraulic Services</w:t>
      </w:r>
      <w:r w:rsidRPr="005316E5">
        <w:rPr>
          <w:rFonts w:cs="Arial"/>
          <w:color w:val="404040" w:themeColor="text1" w:themeTint="BF"/>
          <w:sz w:val="20"/>
          <w:szCs w:val="20"/>
        </w:rPr>
        <w:t xml:space="preserve"> to the </w:t>
      </w:r>
      <w:r w:rsidR="00D650B2" w:rsidRPr="005316E5">
        <w:rPr>
          <w:rFonts w:cs="Arial"/>
          <w:color w:val="404040" w:themeColor="text1" w:themeTint="BF"/>
          <w:sz w:val="20"/>
          <w:szCs w:val="20"/>
        </w:rPr>
        <w:t>So</w:t>
      </w:r>
      <w:r w:rsidR="00992E80" w:rsidRPr="005316E5">
        <w:rPr>
          <w:rFonts w:cs="Arial"/>
          <w:color w:val="404040" w:themeColor="text1" w:themeTint="BF"/>
          <w:sz w:val="20"/>
          <w:szCs w:val="20"/>
        </w:rPr>
        <w:t>uthern Queensland Correctional Precinct Stage 2 Project</w:t>
      </w:r>
      <w:r w:rsidRPr="005316E5">
        <w:rPr>
          <w:rFonts w:cs="Arial"/>
          <w:color w:val="404040" w:themeColor="text1" w:themeTint="BF"/>
          <w:sz w:val="20"/>
          <w:szCs w:val="20"/>
        </w:rPr>
        <w:t xml:space="preserve"> as defined and in accordance with the requirements</w:t>
      </w:r>
      <w:r w:rsidRPr="005316E5">
        <w:rPr>
          <w:rFonts w:cs="Arial"/>
          <w:color w:val="404040" w:themeColor="text1" w:themeTint="BF"/>
          <w:spacing w:val="-1"/>
          <w:sz w:val="20"/>
          <w:szCs w:val="20"/>
        </w:rPr>
        <w:t xml:space="preserve"> </w:t>
      </w:r>
      <w:r w:rsidRPr="005316E5">
        <w:rPr>
          <w:rFonts w:cs="Arial"/>
          <w:color w:val="404040" w:themeColor="text1" w:themeTint="BF"/>
          <w:sz w:val="20"/>
          <w:szCs w:val="20"/>
        </w:rPr>
        <w:t>of:</w:t>
      </w:r>
    </w:p>
    <w:p w14:paraId="1CD0F70E" w14:textId="77777777" w:rsidR="00CE37C1" w:rsidRPr="0005157A" w:rsidRDefault="00CE37C1" w:rsidP="009A0F13">
      <w:pPr>
        <w:pStyle w:val="Schedule3"/>
        <w:numPr>
          <w:ilvl w:val="3"/>
          <w:numId w:val="6"/>
        </w:numPr>
        <w:tabs>
          <w:tab w:val="clear" w:pos="1928"/>
          <w:tab w:val="num" w:pos="1276"/>
        </w:tabs>
        <w:ind w:left="1276" w:hanging="567"/>
        <w:jc w:val="both"/>
        <w:rPr>
          <w:color w:val="404040" w:themeColor="text1" w:themeTint="BF"/>
          <w:szCs w:val="20"/>
        </w:rPr>
      </w:pPr>
      <w:r w:rsidRPr="001E077A">
        <w:rPr>
          <w:color w:val="404040" w:themeColor="text1" w:themeTint="BF"/>
          <w:szCs w:val="20"/>
        </w:rPr>
        <w:t>This Scope of Works;</w:t>
      </w:r>
    </w:p>
    <w:p w14:paraId="17A28B63" w14:textId="77777777" w:rsidR="00CE37C1" w:rsidRPr="00E53F48" w:rsidRDefault="00CE37C1" w:rsidP="009A0F13">
      <w:pPr>
        <w:pStyle w:val="Schedule3"/>
        <w:numPr>
          <w:ilvl w:val="3"/>
          <w:numId w:val="6"/>
        </w:numPr>
        <w:tabs>
          <w:tab w:val="clear" w:pos="1928"/>
          <w:tab w:val="num" w:pos="1276"/>
        </w:tabs>
        <w:ind w:left="1276" w:hanging="567"/>
        <w:jc w:val="both"/>
        <w:rPr>
          <w:color w:val="404040" w:themeColor="text1" w:themeTint="BF"/>
          <w:szCs w:val="20"/>
        </w:rPr>
      </w:pPr>
      <w:r w:rsidRPr="006E3D58">
        <w:rPr>
          <w:color w:val="404040" w:themeColor="text1" w:themeTint="BF"/>
          <w:szCs w:val="20"/>
        </w:rPr>
        <w:t xml:space="preserve">Subcontract Documents </w:t>
      </w:r>
    </w:p>
    <w:p w14:paraId="51CA0A63" w14:textId="77777777" w:rsidR="00CE37C1" w:rsidRPr="00E53F48" w:rsidRDefault="00CE37C1" w:rsidP="009A0F13">
      <w:pPr>
        <w:pStyle w:val="Schedule3"/>
        <w:numPr>
          <w:ilvl w:val="3"/>
          <w:numId w:val="6"/>
        </w:numPr>
        <w:tabs>
          <w:tab w:val="clear" w:pos="1928"/>
          <w:tab w:val="num" w:pos="1276"/>
        </w:tabs>
        <w:ind w:left="1276" w:hanging="567"/>
        <w:jc w:val="both"/>
        <w:rPr>
          <w:color w:val="404040" w:themeColor="text1" w:themeTint="BF"/>
          <w:szCs w:val="20"/>
        </w:rPr>
      </w:pPr>
      <w:r w:rsidRPr="00E53F48">
        <w:rPr>
          <w:color w:val="404040" w:themeColor="text1" w:themeTint="BF"/>
          <w:szCs w:val="20"/>
        </w:rPr>
        <w:t>The Subcontract and Schedules</w:t>
      </w:r>
    </w:p>
    <w:p w14:paraId="4EFD655C" w14:textId="77777777" w:rsidR="00CE37C1" w:rsidRPr="005316E5" w:rsidRDefault="00CE37C1" w:rsidP="009A0F13">
      <w:pPr>
        <w:pStyle w:val="ListParagraph"/>
        <w:tabs>
          <w:tab w:val="left" w:pos="2368"/>
        </w:tabs>
        <w:autoSpaceDE w:val="0"/>
        <w:autoSpaceDN w:val="0"/>
        <w:spacing w:before="163" w:line="413" w:lineRule="auto"/>
        <w:ind w:left="742" w:right="4933"/>
        <w:rPr>
          <w:rFonts w:ascii="Arial" w:hAnsi="Arial" w:cs="Arial"/>
          <w:color w:val="404040" w:themeColor="text1" w:themeTint="BF"/>
          <w:sz w:val="20"/>
        </w:rPr>
      </w:pPr>
      <w:r w:rsidRPr="005316E5">
        <w:rPr>
          <w:rFonts w:ascii="Arial" w:hAnsi="Arial" w:cs="Arial"/>
          <w:color w:val="404040" w:themeColor="text1" w:themeTint="BF"/>
          <w:sz w:val="20"/>
        </w:rPr>
        <w:t>Unless</w:t>
      </w:r>
      <w:r w:rsidRPr="005316E5">
        <w:rPr>
          <w:rFonts w:ascii="Arial" w:hAnsi="Arial" w:cs="Arial"/>
          <w:color w:val="404040" w:themeColor="text1" w:themeTint="BF"/>
          <w:spacing w:val="-15"/>
          <w:sz w:val="20"/>
        </w:rPr>
        <w:t xml:space="preserve"> </w:t>
      </w:r>
      <w:r w:rsidRPr="005316E5">
        <w:rPr>
          <w:rFonts w:ascii="Arial" w:hAnsi="Arial" w:cs="Arial"/>
          <w:color w:val="404040" w:themeColor="text1" w:themeTint="BF"/>
          <w:sz w:val="20"/>
        </w:rPr>
        <w:t>specifically</w:t>
      </w:r>
      <w:r w:rsidRPr="005316E5">
        <w:rPr>
          <w:rFonts w:ascii="Arial" w:hAnsi="Arial" w:cs="Arial"/>
          <w:color w:val="404040" w:themeColor="text1" w:themeTint="BF"/>
          <w:spacing w:val="-17"/>
          <w:sz w:val="20"/>
        </w:rPr>
        <w:t xml:space="preserve"> </w:t>
      </w:r>
      <w:r w:rsidRPr="005316E5">
        <w:rPr>
          <w:rFonts w:ascii="Arial" w:hAnsi="Arial" w:cs="Arial"/>
          <w:color w:val="404040" w:themeColor="text1" w:themeTint="BF"/>
          <w:sz w:val="20"/>
        </w:rPr>
        <w:t>excluded</w:t>
      </w:r>
      <w:r w:rsidRPr="005316E5">
        <w:rPr>
          <w:rFonts w:ascii="Arial" w:hAnsi="Arial" w:cs="Arial"/>
          <w:color w:val="404040" w:themeColor="text1" w:themeTint="BF"/>
          <w:spacing w:val="-13"/>
          <w:sz w:val="20"/>
        </w:rPr>
        <w:t xml:space="preserve"> </w:t>
      </w:r>
      <w:r w:rsidRPr="005316E5">
        <w:rPr>
          <w:rFonts w:ascii="Arial" w:hAnsi="Arial" w:cs="Arial"/>
          <w:color w:val="404040" w:themeColor="text1" w:themeTint="BF"/>
          <w:sz w:val="20"/>
        </w:rPr>
        <w:t>herein.</w:t>
      </w:r>
    </w:p>
    <w:p w14:paraId="6A265BC0" w14:textId="043354B8" w:rsidR="00CE37C1" w:rsidRPr="005316E5" w:rsidRDefault="00CE37C1" w:rsidP="009A0F13">
      <w:pPr>
        <w:pStyle w:val="BodyText"/>
        <w:spacing w:line="276" w:lineRule="auto"/>
        <w:ind w:left="742" w:right="250"/>
        <w:jc w:val="both"/>
        <w:rPr>
          <w:rFonts w:cs="Arial"/>
          <w:color w:val="404040" w:themeColor="text1" w:themeTint="BF"/>
          <w:sz w:val="20"/>
          <w:szCs w:val="20"/>
        </w:rPr>
      </w:pPr>
      <w:r w:rsidRPr="005316E5">
        <w:rPr>
          <w:rFonts w:cs="Arial"/>
          <w:color w:val="404040" w:themeColor="text1" w:themeTint="BF"/>
          <w:sz w:val="20"/>
          <w:szCs w:val="20"/>
        </w:rPr>
        <w:t xml:space="preserve">Unless noted otherwise the Scope of Works includes all </w:t>
      </w:r>
      <w:r w:rsidRPr="0073543C">
        <w:rPr>
          <w:rFonts w:cs="Arial"/>
          <w:color w:val="404040" w:themeColor="text1" w:themeTint="BF"/>
          <w:sz w:val="20"/>
          <w:szCs w:val="20"/>
        </w:rPr>
        <w:t>labour</w:t>
      </w:r>
      <w:r w:rsidR="0062073F" w:rsidRPr="0073543C">
        <w:rPr>
          <w:rFonts w:cs="Arial"/>
          <w:color w:val="404040" w:themeColor="text1" w:themeTint="BF"/>
          <w:sz w:val="20"/>
          <w:szCs w:val="20"/>
        </w:rPr>
        <w:t xml:space="preserve"> (</w:t>
      </w:r>
      <w:r w:rsidR="000370D5" w:rsidRPr="0073543C">
        <w:rPr>
          <w:rFonts w:cs="Arial"/>
          <w:color w:val="404040" w:themeColor="text1" w:themeTint="BF"/>
          <w:sz w:val="20"/>
          <w:szCs w:val="20"/>
        </w:rPr>
        <w:t xml:space="preserve">including labour </w:t>
      </w:r>
      <w:r w:rsidR="009144B1" w:rsidRPr="0073543C">
        <w:rPr>
          <w:rFonts w:cs="Arial"/>
          <w:color w:val="404040" w:themeColor="text1" w:themeTint="BF"/>
          <w:sz w:val="20"/>
          <w:szCs w:val="20"/>
        </w:rPr>
        <w:t>assistants</w:t>
      </w:r>
      <w:r w:rsidR="000370D5" w:rsidRPr="0073543C">
        <w:rPr>
          <w:rFonts w:cs="Arial"/>
          <w:color w:val="404040" w:themeColor="text1" w:themeTint="BF"/>
          <w:sz w:val="20"/>
          <w:szCs w:val="20"/>
        </w:rPr>
        <w:t xml:space="preserve"> </w:t>
      </w:r>
      <w:r w:rsidR="009144B1" w:rsidRPr="0073543C">
        <w:rPr>
          <w:rFonts w:cs="Arial"/>
          <w:color w:val="404040" w:themeColor="text1" w:themeTint="BF"/>
          <w:sz w:val="20"/>
          <w:szCs w:val="20"/>
        </w:rPr>
        <w:t>to the number of 1</w:t>
      </w:r>
      <w:r w:rsidR="007A3117" w:rsidRPr="0073543C">
        <w:rPr>
          <w:rFonts w:cs="Arial"/>
          <w:color w:val="404040" w:themeColor="text1" w:themeTint="BF"/>
          <w:sz w:val="20"/>
          <w:szCs w:val="20"/>
        </w:rPr>
        <w:t xml:space="preserve"> </w:t>
      </w:r>
      <w:r w:rsidR="00525B0C" w:rsidRPr="0073543C">
        <w:rPr>
          <w:rFonts w:cs="Arial"/>
          <w:color w:val="404040" w:themeColor="text1" w:themeTint="BF"/>
          <w:sz w:val="20"/>
          <w:szCs w:val="20"/>
        </w:rPr>
        <w:t xml:space="preserve">labour assistant </w:t>
      </w:r>
      <w:r w:rsidR="009144B1" w:rsidRPr="0073543C">
        <w:rPr>
          <w:rFonts w:cs="Arial"/>
          <w:color w:val="404040" w:themeColor="text1" w:themeTint="BF"/>
          <w:sz w:val="20"/>
          <w:szCs w:val="20"/>
        </w:rPr>
        <w:t xml:space="preserve">person per </w:t>
      </w:r>
      <w:r w:rsidR="001A4590" w:rsidRPr="0073543C">
        <w:rPr>
          <w:rFonts w:cs="Arial"/>
          <w:color w:val="404040" w:themeColor="text1" w:themeTint="BF"/>
          <w:sz w:val="20"/>
          <w:szCs w:val="20"/>
        </w:rPr>
        <w:t>14</w:t>
      </w:r>
      <w:r w:rsidR="007A3117" w:rsidRPr="0073543C">
        <w:rPr>
          <w:rFonts w:cs="Arial"/>
          <w:color w:val="404040" w:themeColor="text1" w:themeTint="BF"/>
          <w:sz w:val="20"/>
          <w:szCs w:val="20"/>
        </w:rPr>
        <w:t xml:space="preserve"> </w:t>
      </w:r>
      <w:r w:rsidR="00915F67" w:rsidRPr="0073543C">
        <w:rPr>
          <w:rFonts w:cs="Arial"/>
          <w:color w:val="404040" w:themeColor="text1" w:themeTint="BF"/>
          <w:sz w:val="20"/>
          <w:szCs w:val="20"/>
        </w:rPr>
        <w:t>trades personnel</w:t>
      </w:r>
      <w:r w:rsidR="0005157A" w:rsidRPr="0073543C">
        <w:rPr>
          <w:rFonts w:cs="Arial"/>
          <w:color w:val="404040" w:themeColor="text1" w:themeTint="BF"/>
          <w:sz w:val="20"/>
          <w:szCs w:val="20"/>
        </w:rPr>
        <w:t>,</w:t>
      </w:r>
      <w:r w:rsidR="00DE2106" w:rsidRPr="0073543C">
        <w:rPr>
          <w:rFonts w:cs="Arial"/>
          <w:color w:val="404040" w:themeColor="text1" w:themeTint="BF"/>
          <w:sz w:val="20"/>
          <w:szCs w:val="20"/>
        </w:rPr>
        <w:t xml:space="preserve"> or part thereof</w:t>
      </w:r>
      <w:r w:rsidR="007A3117" w:rsidRPr="0073543C">
        <w:rPr>
          <w:rFonts w:cs="Arial"/>
          <w:color w:val="404040" w:themeColor="text1" w:themeTint="BF"/>
          <w:sz w:val="20"/>
          <w:szCs w:val="20"/>
        </w:rPr>
        <w:t>)</w:t>
      </w:r>
      <w:r w:rsidRPr="0073543C">
        <w:rPr>
          <w:rFonts w:cs="Arial"/>
          <w:color w:val="404040" w:themeColor="text1" w:themeTint="BF"/>
          <w:sz w:val="20"/>
          <w:szCs w:val="20"/>
        </w:rPr>
        <w:t>,</w:t>
      </w:r>
      <w:r w:rsidRPr="005316E5">
        <w:rPr>
          <w:rFonts w:cs="Arial"/>
          <w:color w:val="404040" w:themeColor="text1" w:themeTint="BF"/>
          <w:sz w:val="20"/>
          <w:szCs w:val="20"/>
        </w:rPr>
        <w:t xml:space="preserve"> supervision, materials and equipment necessary for the design, supply &amp; installation of the Works.</w:t>
      </w:r>
    </w:p>
    <w:p w14:paraId="5C9AD314" w14:textId="36305513" w:rsidR="00CE37C1" w:rsidRPr="005316E5" w:rsidRDefault="00CE37C1" w:rsidP="009A0F13">
      <w:pPr>
        <w:pStyle w:val="BodyText"/>
        <w:spacing w:before="128" w:line="273" w:lineRule="auto"/>
        <w:ind w:left="742" w:right="185"/>
        <w:jc w:val="both"/>
        <w:rPr>
          <w:rFonts w:eastAsia="Adobe Myungjo Std M" w:cs="Arial"/>
          <w:color w:val="404040" w:themeColor="text1" w:themeTint="BF"/>
          <w:sz w:val="20"/>
          <w:szCs w:val="20"/>
        </w:rPr>
      </w:pPr>
      <w:r w:rsidRPr="005316E5">
        <w:rPr>
          <w:rFonts w:eastAsia="Adobe Myungjo Std M" w:cs="Arial"/>
          <w:color w:val="404040" w:themeColor="text1" w:themeTint="BF"/>
          <w:sz w:val="20"/>
          <w:szCs w:val="20"/>
        </w:rPr>
        <w:t>Unless</w:t>
      </w:r>
      <w:r w:rsidRPr="005316E5">
        <w:rPr>
          <w:rFonts w:eastAsia="Adobe Myungjo Std M" w:cs="Arial"/>
          <w:color w:val="404040" w:themeColor="text1" w:themeTint="BF"/>
          <w:spacing w:val="-18"/>
          <w:sz w:val="20"/>
          <w:szCs w:val="20"/>
        </w:rPr>
        <w:t xml:space="preserve"> </w:t>
      </w:r>
      <w:r w:rsidRPr="005316E5">
        <w:rPr>
          <w:rFonts w:eastAsia="Adobe Myungjo Std M" w:cs="Arial"/>
          <w:color w:val="404040" w:themeColor="text1" w:themeTint="BF"/>
          <w:sz w:val="20"/>
          <w:szCs w:val="20"/>
        </w:rPr>
        <w:t>the</w:t>
      </w:r>
      <w:r w:rsidRPr="005316E5">
        <w:rPr>
          <w:rFonts w:eastAsia="Adobe Myungjo Std M" w:cs="Arial"/>
          <w:color w:val="404040" w:themeColor="text1" w:themeTint="BF"/>
          <w:spacing w:val="-20"/>
          <w:sz w:val="20"/>
          <w:szCs w:val="20"/>
        </w:rPr>
        <w:t xml:space="preserve"> </w:t>
      </w:r>
      <w:r w:rsidRPr="005316E5">
        <w:rPr>
          <w:rFonts w:eastAsia="Adobe Myungjo Std M" w:cs="Arial"/>
          <w:color w:val="404040" w:themeColor="text1" w:themeTint="BF"/>
          <w:sz w:val="20"/>
          <w:szCs w:val="20"/>
        </w:rPr>
        <w:t>Subcontract</w:t>
      </w:r>
      <w:r w:rsidRPr="005316E5">
        <w:rPr>
          <w:rFonts w:eastAsia="Adobe Myungjo Std M" w:cs="Arial"/>
          <w:color w:val="404040" w:themeColor="text1" w:themeTint="BF"/>
          <w:spacing w:val="-22"/>
          <w:sz w:val="20"/>
          <w:szCs w:val="20"/>
        </w:rPr>
        <w:t xml:space="preserve"> </w:t>
      </w:r>
      <w:r w:rsidRPr="005316E5">
        <w:rPr>
          <w:rFonts w:eastAsia="Adobe Myungjo Std M" w:cs="Arial"/>
          <w:color w:val="404040" w:themeColor="text1" w:themeTint="BF"/>
          <w:sz w:val="20"/>
          <w:szCs w:val="20"/>
        </w:rPr>
        <w:t>specifically</w:t>
      </w:r>
      <w:r w:rsidRPr="005316E5">
        <w:rPr>
          <w:rFonts w:eastAsia="Adobe Myungjo Std M" w:cs="Arial"/>
          <w:color w:val="404040" w:themeColor="text1" w:themeTint="BF"/>
          <w:spacing w:val="-22"/>
          <w:sz w:val="20"/>
          <w:szCs w:val="20"/>
        </w:rPr>
        <w:t xml:space="preserve"> </w:t>
      </w:r>
      <w:r w:rsidRPr="005316E5">
        <w:rPr>
          <w:rFonts w:eastAsia="Adobe Myungjo Std M" w:cs="Arial"/>
          <w:color w:val="404040" w:themeColor="text1" w:themeTint="BF"/>
          <w:sz w:val="20"/>
          <w:szCs w:val="20"/>
        </w:rPr>
        <w:t>requires</w:t>
      </w:r>
      <w:r w:rsidRPr="005316E5">
        <w:rPr>
          <w:rFonts w:eastAsia="Adobe Myungjo Std M" w:cs="Arial"/>
          <w:color w:val="404040" w:themeColor="text1" w:themeTint="BF"/>
          <w:spacing w:val="-17"/>
          <w:sz w:val="20"/>
          <w:szCs w:val="20"/>
        </w:rPr>
        <w:t xml:space="preserve"> </w:t>
      </w:r>
      <w:r w:rsidRPr="005316E5">
        <w:rPr>
          <w:rFonts w:eastAsia="Adobe Myungjo Std M" w:cs="Arial"/>
          <w:color w:val="404040" w:themeColor="text1" w:themeTint="BF"/>
          <w:sz w:val="20"/>
          <w:szCs w:val="20"/>
        </w:rPr>
        <w:t>otherwise,</w:t>
      </w:r>
      <w:r w:rsidRPr="005316E5">
        <w:rPr>
          <w:rFonts w:eastAsia="Adobe Myungjo Std M" w:cs="Arial"/>
          <w:color w:val="404040" w:themeColor="text1" w:themeTint="BF"/>
          <w:spacing w:val="-20"/>
          <w:sz w:val="20"/>
          <w:szCs w:val="20"/>
        </w:rPr>
        <w:t xml:space="preserve"> </w:t>
      </w:r>
      <w:r w:rsidRPr="005316E5">
        <w:rPr>
          <w:rFonts w:eastAsia="Adobe Myungjo Std M" w:cs="Arial"/>
          <w:color w:val="404040" w:themeColor="text1" w:themeTint="BF"/>
          <w:sz w:val="20"/>
          <w:szCs w:val="20"/>
        </w:rPr>
        <w:t>references</w:t>
      </w:r>
      <w:r w:rsidRPr="005316E5">
        <w:rPr>
          <w:rFonts w:eastAsia="Adobe Myungjo Std M" w:cs="Arial"/>
          <w:color w:val="404040" w:themeColor="text1" w:themeTint="BF"/>
          <w:spacing w:val="-19"/>
          <w:sz w:val="20"/>
          <w:szCs w:val="20"/>
        </w:rPr>
        <w:t xml:space="preserve"> </w:t>
      </w:r>
      <w:r w:rsidRPr="005316E5">
        <w:rPr>
          <w:rFonts w:eastAsia="Adobe Myungjo Std M" w:cs="Arial"/>
          <w:color w:val="404040" w:themeColor="text1" w:themeTint="BF"/>
          <w:sz w:val="20"/>
          <w:szCs w:val="20"/>
        </w:rPr>
        <w:t>to</w:t>
      </w:r>
      <w:r w:rsidRPr="005316E5">
        <w:rPr>
          <w:rFonts w:eastAsia="Adobe Myungjo Std M" w:cs="Arial"/>
          <w:color w:val="404040" w:themeColor="text1" w:themeTint="BF"/>
          <w:spacing w:val="-20"/>
          <w:sz w:val="20"/>
          <w:szCs w:val="20"/>
        </w:rPr>
        <w:t xml:space="preserve"> </w:t>
      </w:r>
      <w:r w:rsidRPr="005316E5">
        <w:rPr>
          <w:rFonts w:eastAsia="Adobe Myungjo Std M" w:cs="Arial"/>
          <w:color w:val="404040" w:themeColor="text1" w:themeTint="BF"/>
          <w:sz w:val="20"/>
          <w:szCs w:val="20"/>
        </w:rPr>
        <w:t>the</w:t>
      </w:r>
      <w:r w:rsidRPr="005316E5">
        <w:rPr>
          <w:rFonts w:eastAsia="Adobe Myungjo Std M" w:cs="Arial"/>
          <w:color w:val="404040" w:themeColor="text1" w:themeTint="BF"/>
          <w:spacing w:val="-20"/>
          <w:sz w:val="20"/>
          <w:szCs w:val="20"/>
        </w:rPr>
        <w:t xml:space="preserve"> </w:t>
      </w:r>
      <w:r w:rsidRPr="005316E5">
        <w:rPr>
          <w:rFonts w:eastAsia="Adobe Myungjo Std M" w:cs="Arial"/>
          <w:color w:val="404040" w:themeColor="text1" w:themeTint="BF"/>
          <w:sz w:val="20"/>
          <w:szCs w:val="20"/>
        </w:rPr>
        <w:t>“Tenderer”,</w:t>
      </w:r>
      <w:r w:rsidRPr="005316E5">
        <w:rPr>
          <w:rFonts w:eastAsia="Adobe Myungjo Std M" w:cs="Arial"/>
          <w:color w:val="404040" w:themeColor="text1" w:themeTint="BF"/>
          <w:spacing w:val="-20"/>
          <w:sz w:val="20"/>
          <w:szCs w:val="20"/>
        </w:rPr>
        <w:t xml:space="preserve"> </w:t>
      </w:r>
      <w:r w:rsidRPr="005316E5">
        <w:rPr>
          <w:rFonts w:eastAsia="Adobe Myungjo Std M" w:cs="Arial"/>
          <w:color w:val="404040" w:themeColor="text1" w:themeTint="BF"/>
          <w:sz w:val="20"/>
          <w:szCs w:val="20"/>
        </w:rPr>
        <w:t>“Contractor”, “Builder”</w:t>
      </w:r>
      <w:r w:rsidRPr="005316E5">
        <w:rPr>
          <w:rFonts w:eastAsia="Adobe Myungjo Std M" w:cs="Arial"/>
          <w:color w:val="404040" w:themeColor="text1" w:themeTint="BF"/>
          <w:spacing w:val="-12"/>
          <w:sz w:val="20"/>
          <w:szCs w:val="20"/>
        </w:rPr>
        <w:t xml:space="preserve"> </w:t>
      </w:r>
      <w:r w:rsidRPr="005316E5">
        <w:rPr>
          <w:rFonts w:eastAsia="Adobe Myungjo Std M" w:cs="Arial"/>
          <w:color w:val="404040" w:themeColor="text1" w:themeTint="BF"/>
          <w:sz w:val="20"/>
          <w:szCs w:val="20"/>
        </w:rPr>
        <w:t>or</w:t>
      </w:r>
      <w:r w:rsidRPr="005316E5">
        <w:rPr>
          <w:rFonts w:eastAsia="Adobe Myungjo Std M" w:cs="Arial"/>
          <w:color w:val="404040" w:themeColor="text1" w:themeTint="BF"/>
          <w:spacing w:val="-9"/>
          <w:sz w:val="20"/>
          <w:szCs w:val="20"/>
        </w:rPr>
        <w:t xml:space="preserve"> </w:t>
      </w:r>
      <w:r w:rsidRPr="005316E5">
        <w:rPr>
          <w:rFonts w:eastAsia="Adobe Myungjo Std M" w:cs="Arial"/>
          <w:color w:val="404040" w:themeColor="text1" w:themeTint="BF"/>
          <w:sz w:val="20"/>
          <w:szCs w:val="20"/>
        </w:rPr>
        <w:t>the</w:t>
      </w:r>
      <w:r w:rsidRPr="005316E5">
        <w:rPr>
          <w:rFonts w:eastAsia="Adobe Myungjo Std M" w:cs="Arial"/>
          <w:color w:val="404040" w:themeColor="text1" w:themeTint="BF"/>
          <w:spacing w:val="-12"/>
          <w:sz w:val="20"/>
          <w:szCs w:val="20"/>
        </w:rPr>
        <w:t xml:space="preserve"> </w:t>
      </w:r>
      <w:r w:rsidRPr="005316E5">
        <w:rPr>
          <w:rFonts w:eastAsia="Adobe Myungjo Std M" w:cs="Arial"/>
          <w:color w:val="404040" w:themeColor="text1" w:themeTint="BF"/>
          <w:sz w:val="20"/>
          <w:szCs w:val="20"/>
        </w:rPr>
        <w:t>like</w:t>
      </w:r>
      <w:r w:rsidRPr="005316E5">
        <w:rPr>
          <w:rFonts w:eastAsia="Adobe Myungjo Std M" w:cs="Arial"/>
          <w:color w:val="404040" w:themeColor="text1" w:themeTint="BF"/>
          <w:spacing w:val="-15"/>
          <w:sz w:val="20"/>
          <w:szCs w:val="20"/>
        </w:rPr>
        <w:t xml:space="preserve"> </w:t>
      </w:r>
      <w:r w:rsidRPr="005316E5">
        <w:rPr>
          <w:rFonts w:eastAsia="Adobe Myungjo Std M" w:cs="Arial"/>
          <w:color w:val="404040" w:themeColor="text1" w:themeTint="BF"/>
          <w:sz w:val="20"/>
          <w:szCs w:val="20"/>
        </w:rPr>
        <w:t>contained</w:t>
      </w:r>
      <w:r w:rsidRPr="005316E5">
        <w:rPr>
          <w:rFonts w:eastAsia="Adobe Myungjo Std M" w:cs="Arial"/>
          <w:color w:val="404040" w:themeColor="text1" w:themeTint="BF"/>
          <w:spacing w:val="-11"/>
          <w:sz w:val="20"/>
          <w:szCs w:val="20"/>
        </w:rPr>
        <w:t xml:space="preserve"> </w:t>
      </w:r>
      <w:r w:rsidRPr="005316E5">
        <w:rPr>
          <w:rFonts w:eastAsia="Adobe Myungjo Std M" w:cs="Arial"/>
          <w:color w:val="404040" w:themeColor="text1" w:themeTint="BF"/>
          <w:sz w:val="20"/>
          <w:szCs w:val="20"/>
        </w:rPr>
        <w:t>in</w:t>
      </w:r>
      <w:r w:rsidRPr="005316E5">
        <w:rPr>
          <w:rFonts w:eastAsia="Adobe Myungjo Std M" w:cs="Arial"/>
          <w:color w:val="404040" w:themeColor="text1" w:themeTint="BF"/>
          <w:spacing w:val="-12"/>
          <w:sz w:val="20"/>
          <w:szCs w:val="20"/>
        </w:rPr>
        <w:t xml:space="preserve"> </w:t>
      </w:r>
      <w:r w:rsidRPr="005316E5">
        <w:rPr>
          <w:rFonts w:eastAsia="Adobe Myungjo Std M" w:cs="Arial"/>
          <w:color w:val="404040" w:themeColor="text1" w:themeTint="BF"/>
          <w:sz w:val="20"/>
          <w:szCs w:val="20"/>
        </w:rPr>
        <w:t>the</w:t>
      </w:r>
      <w:r w:rsidRPr="005316E5">
        <w:rPr>
          <w:rFonts w:eastAsia="Adobe Myungjo Std M" w:cs="Arial"/>
          <w:color w:val="404040" w:themeColor="text1" w:themeTint="BF"/>
          <w:spacing w:val="-10"/>
          <w:sz w:val="20"/>
          <w:szCs w:val="20"/>
        </w:rPr>
        <w:t xml:space="preserve"> </w:t>
      </w:r>
      <w:r w:rsidRPr="005316E5">
        <w:rPr>
          <w:rFonts w:eastAsia="Adobe Myungjo Std M" w:cs="Arial"/>
          <w:color w:val="404040" w:themeColor="text1" w:themeTint="BF"/>
          <w:sz w:val="20"/>
          <w:szCs w:val="20"/>
        </w:rPr>
        <w:t>Subcontract</w:t>
      </w:r>
      <w:r w:rsidRPr="005316E5">
        <w:rPr>
          <w:rFonts w:eastAsia="Adobe Myungjo Std M" w:cs="Arial"/>
          <w:color w:val="404040" w:themeColor="text1" w:themeTint="BF"/>
          <w:spacing w:val="-15"/>
          <w:sz w:val="20"/>
          <w:szCs w:val="20"/>
        </w:rPr>
        <w:t xml:space="preserve"> </w:t>
      </w:r>
      <w:r w:rsidRPr="005316E5">
        <w:rPr>
          <w:rFonts w:eastAsia="Adobe Myungjo Std M" w:cs="Arial"/>
          <w:color w:val="404040" w:themeColor="text1" w:themeTint="BF"/>
          <w:sz w:val="20"/>
          <w:szCs w:val="20"/>
        </w:rPr>
        <w:t>Documents,</w:t>
      </w:r>
      <w:r w:rsidRPr="005316E5">
        <w:rPr>
          <w:rFonts w:eastAsia="Adobe Myungjo Std M" w:cs="Arial"/>
          <w:color w:val="404040" w:themeColor="text1" w:themeTint="BF"/>
          <w:spacing w:val="-13"/>
          <w:sz w:val="20"/>
          <w:szCs w:val="20"/>
        </w:rPr>
        <w:t xml:space="preserve"> </w:t>
      </w:r>
      <w:r w:rsidRPr="005316E5">
        <w:rPr>
          <w:rFonts w:eastAsia="Adobe Myungjo Std M" w:cs="Arial"/>
          <w:color w:val="404040" w:themeColor="text1" w:themeTint="BF"/>
          <w:sz w:val="20"/>
          <w:szCs w:val="20"/>
        </w:rPr>
        <w:t>for</w:t>
      </w:r>
      <w:r w:rsidRPr="005316E5">
        <w:rPr>
          <w:rFonts w:eastAsia="Adobe Myungjo Std M" w:cs="Arial"/>
          <w:color w:val="404040" w:themeColor="text1" w:themeTint="BF"/>
          <w:spacing w:val="-9"/>
          <w:sz w:val="20"/>
          <w:szCs w:val="20"/>
        </w:rPr>
        <w:t xml:space="preserve"> </w:t>
      </w:r>
      <w:r w:rsidRPr="005316E5">
        <w:rPr>
          <w:rFonts w:eastAsia="Adobe Myungjo Std M" w:cs="Arial"/>
          <w:color w:val="404040" w:themeColor="text1" w:themeTint="BF"/>
          <w:sz w:val="20"/>
          <w:szCs w:val="20"/>
        </w:rPr>
        <w:t>the</w:t>
      </w:r>
      <w:r w:rsidRPr="005316E5">
        <w:rPr>
          <w:rFonts w:eastAsia="Adobe Myungjo Std M" w:cs="Arial"/>
          <w:color w:val="404040" w:themeColor="text1" w:themeTint="BF"/>
          <w:spacing w:val="-12"/>
          <w:sz w:val="20"/>
          <w:szCs w:val="20"/>
        </w:rPr>
        <w:t xml:space="preserve"> </w:t>
      </w:r>
      <w:r w:rsidRPr="005316E5">
        <w:rPr>
          <w:rFonts w:eastAsia="Adobe Myungjo Std M" w:cs="Arial"/>
          <w:color w:val="404040" w:themeColor="text1" w:themeTint="BF"/>
          <w:sz w:val="20"/>
          <w:szCs w:val="20"/>
        </w:rPr>
        <w:t>purposes</w:t>
      </w:r>
      <w:r w:rsidRPr="005316E5">
        <w:rPr>
          <w:rFonts w:eastAsia="Adobe Myungjo Std M" w:cs="Arial"/>
          <w:color w:val="404040" w:themeColor="text1" w:themeTint="BF"/>
          <w:spacing w:val="-12"/>
          <w:sz w:val="20"/>
          <w:szCs w:val="20"/>
        </w:rPr>
        <w:t xml:space="preserve"> </w:t>
      </w:r>
      <w:r w:rsidRPr="005316E5">
        <w:rPr>
          <w:rFonts w:eastAsia="Adobe Myungjo Std M" w:cs="Arial"/>
          <w:color w:val="404040" w:themeColor="text1" w:themeTint="BF"/>
          <w:sz w:val="20"/>
          <w:szCs w:val="20"/>
        </w:rPr>
        <w:t>of</w:t>
      </w:r>
      <w:r w:rsidRPr="005316E5">
        <w:rPr>
          <w:rFonts w:eastAsia="Adobe Myungjo Std M" w:cs="Arial"/>
          <w:color w:val="404040" w:themeColor="text1" w:themeTint="BF"/>
          <w:spacing w:val="-8"/>
          <w:sz w:val="20"/>
          <w:szCs w:val="20"/>
        </w:rPr>
        <w:t xml:space="preserve"> </w:t>
      </w:r>
      <w:r w:rsidRPr="005316E5">
        <w:rPr>
          <w:rFonts w:eastAsia="Adobe Myungjo Std M" w:cs="Arial"/>
          <w:color w:val="404040" w:themeColor="text1" w:themeTint="BF"/>
          <w:sz w:val="20"/>
          <w:szCs w:val="20"/>
        </w:rPr>
        <w:t>the</w:t>
      </w:r>
      <w:r w:rsidRPr="005316E5">
        <w:rPr>
          <w:rFonts w:eastAsia="Adobe Myungjo Std M" w:cs="Arial"/>
          <w:color w:val="404040" w:themeColor="text1" w:themeTint="BF"/>
          <w:spacing w:val="-15"/>
          <w:sz w:val="20"/>
          <w:szCs w:val="20"/>
        </w:rPr>
        <w:t xml:space="preserve"> </w:t>
      </w:r>
      <w:r w:rsidRPr="005316E5">
        <w:rPr>
          <w:rFonts w:eastAsia="Adobe Myungjo Std M" w:cs="Arial"/>
          <w:color w:val="404040" w:themeColor="text1" w:themeTint="BF"/>
          <w:sz w:val="20"/>
          <w:szCs w:val="20"/>
        </w:rPr>
        <w:t>Works,</w:t>
      </w:r>
      <w:r w:rsidRPr="005316E5">
        <w:rPr>
          <w:rFonts w:eastAsia="Adobe Myungjo Std M" w:cs="Arial"/>
          <w:color w:val="404040" w:themeColor="text1" w:themeTint="BF"/>
          <w:spacing w:val="-14"/>
          <w:sz w:val="20"/>
          <w:szCs w:val="20"/>
        </w:rPr>
        <w:t xml:space="preserve"> </w:t>
      </w:r>
      <w:r w:rsidRPr="005316E5">
        <w:rPr>
          <w:rFonts w:eastAsia="Adobe Myungjo Std M" w:cs="Arial"/>
          <w:color w:val="404040" w:themeColor="text1" w:themeTint="BF"/>
          <w:sz w:val="20"/>
          <w:szCs w:val="20"/>
        </w:rPr>
        <w:t>are to be interpreted as references to the Subcontractor.</w:t>
      </w:r>
    </w:p>
    <w:p w14:paraId="773C983C" w14:textId="75EDF3A6" w:rsidR="00567198" w:rsidRPr="005316E5" w:rsidRDefault="00567198" w:rsidP="009A0F13">
      <w:pPr>
        <w:pStyle w:val="BodyText"/>
        <w:spacing w:before="128" w:line="273" w:lineRule="auto"/>
        <w:ind w:left="742" w:right="185"/>
        <w:jc w:val="both"/>
        <w:rPr>
          <w:rFonts w:eastAsia="Adobe Myungjo Std M" w:cs="Arial"/>
          <w:color w:val="404040" w:themeColor="text1" w:themeTint="BF"/>
          <w:sz w:val="20"/>
          <w:szCs w:val="20"/>
        </w:rPr>
      </w:pPr>
      <w:r w:rsidRPr="005316E5">
        <w:rPr>
          <w:rFonts w:eastAsia="Adobe Myungjo Std M" w:cs="Arial"/>
          <w:color w:val="404040" w:themeColor="text1" w:themeTint="BF"/>
          <w:sz w:val="20"/>
          <w:szCs w:val="20"/>
        </w:rPr>
        <w:t xml:space="preserve">In </w:t>
      </w:r>
      <w:r w:rsidR="006E3D58">
        <w:rPr>
          <w:rFonts w:eastAsia="Adobe Myungjo Std M" w:cs="Arial"/>
          <w:color w:val="404040" w:themeColor="text1" w:themeTint="BF"/>
          <w:sz w:val="20"/>
          <w:szCs w:val="20"/>
        </w:rPr>
        <w:t>c</w:t>
      </w:r>
      <w:r w:rsidRPr="005316E5">
        <w:rPr>
          <w:rFonts w:eastAsia="Adobe Myungjo Std M" w:cs="Arial"/>
          <w:color w:val="404040" w:themeColor="text1" w:themeTint="BF"/>
          <w:sz w:val="20"/>
          <w:szCs w:val="20"/>
        </w:rPr>
        <w:t xml:space="preserve">ertain </w:t>
      </w:r>
      <w:r w:rsidR="006E3D58">
        <w:rPr>
          <w:rFonts w:eastAsia="Adobe Myungjo Std M" w:cs="Arial"/>
          <w:color w:val="404040" w:themeColor="text1" w:themeTint="BF"/>
          <w:sz w:val="20"/>
          <w:szCs w:val="20"/>
        </w:rPr>
        <w:t>i</w:t>
      </w:r>
      <w:r w:rsidRPr="005316E5">
        <w:rPr>
          <w:rFonts w:eastAsia="Adobe Myungjo Std M" w:cs="Arial"/>
          <w:color w:val="404040" w:themeColor="text1" w:themeTint="BF"/>
          <w:sz w:val="20"/>
          <w:szCs w:val="20"/>
        </w:rPr>
        <w:t xml:space="preserve">nstances, there will be more than </w:t>
      </w:r>
      <w:r w:rsidR="00E43F35" w:rsidRPr="005316E5">
        <w:rPr>
          <w:rFonts w:eastAsia="Adobe Myungjo Std M" w:cs="Arial"/>
          <w:color w:val="404040" w:themeColor="text1" w:themeTint="BF"/>
          <w:sz w:val="20"/>
          <w:szCs w:val="20"/>
        </w:rPr>
        <w:t>one Subcontractor assigned to a Trade Package</w:t>
      </w:r>
      <w:r w:rsidR="00F82F23" w:rsidRPr="005316E5">
        <w:rPr>
          <w:rFonts w:eastAsia="Adobe Myungjo Std M" w:cs="Arial"/>
          <w:color w:val="404040" w:themeColor="text1" w:themeTint="BF"/>
          <w:sz w:val="20"/>
          <w:szCs w:val="20"/>
        </w:rPr>
        <w:t xml:space="preserve"> and as such, </w:t>
      </w:r>
      <w:r w:rsidR="002C2FC2">
        <w:rPr>
          <w:rFonts w:cs="Arial"/>
          <w:color w:val="404040" w:themeColor="text1" w:themeTint="BF"/>
          <w:sz w:val="20"/>
        </w:rPr>
        <w:t>J</w:t>
      </w:r>
      <w:r w:rsidR="003A445C">
        <w:rPr>
          <w:rFonts w:cs="Arial"/>
          <w:color w:val="404040" w:themeColor="text1" w:themeTint="BF"/>
          <w:sz w:val="20"/>
        </w:rPr>
        <w:t>ohn Holland</w:t>
      </w:r>
      <w:r w:rsidR="00F82F23" w:rsidRPr="005316E5">
        <w:rPr>
          <w:rFonts w:eastAsia="Adobe Myungjo Std M" w:cs="Arial"/>
          <w:color w:val="404040" w:themeColor="text1" w:themeTint="BF"/>
          <w:sz w:val="20"/>
          <w:szCs w:val="20"/>
        </w:rPr>
        <w:t xml:space="preserve"> </w:t>
      </w:r>
      <w:r w:rsidR="003E2EC6">
        <w:rPr>
          <w:rFonts w:eastAsia="Adobe Myungjo Std M" w:cs="Arial"/>
          <w:color w:val="404040" w:themeColor="text1" w:themeTint="BF"/>
          <w:sz w:val="20"/>
          <w:szCs w:val="20"/>
        </w:rPr>
        <w:t xml:space="preserve">(JHG) </w:t>
      </w:r>
      <w:r w:rsidR="006E3D58">
        <w:rPr>
          <w:rFonts w:eastAsia="Adobe Myungjo Std M" w:cs="Arial"/>
          <w:color w:val="404040" w:themeColor="text1" w:themeTint="BF"/>
          <w:sz w:val="20"/>
          <w:szCs w:val="20"/>
        </w:rPr>
        <w:t>r</w:t>
      </w:r>
      <w:r w:rsidR="00F82F23" w:rsidRPr="005316E5">
        <w:rPr>
          <w:rFonts w:eastAsia="Adobe Myungjo Std M" w:cs="Arial"/>
          <w:color w:val="404040" w:themeColor="text1" w:themeTint="BF"/>
          <w:sz w:val="20"/>
          <w:szCs w:val="20"/>
        </w:rPr>
        <w:t>eserve</w:t>
      </w:r>
      <w:r w:rsidR="006E3D58">
        <w:rPr>
          <w:rFonts w:eastAsia="Adobe Myungjo Std M" w:cs="Arial"/>
          <w:color w:val="404040" w:themeColor="text1" w:themeTint="BF"/>
          <w:sz w:val="20"/>
          <w:szCs w:val="20"/>
        </w:rPr>
        <w:t>s</w:t>
      </w:r>
      <w:r w:rsidR="00F82F23" w:rsidRPr="005316E5">
        <w:rPr>
          <w:rFonts w:eastAsia="Adobe Myungjo Std M" w:cs="Arial"/>
          <w:color w:val="404040" w:themeColor="text1" w:themeTint="BF"/>
          <w:sz w:val="20"/>
          <w:szCs w:val="20"/>
        </w:rPr>
        <w:t xml:space="preserve"> the right to add or remove </w:t>
      </w:r>
      <w:r w:rsidR="0037041B" w:rsidRPr="005316E5">
        <w:rPr>
          <w:rFonts w:eastAsia="Adobe Myungjo Std M" w:cs="Arial"/>
          <w:color w:val="404040" w:themeColor="text1" w:themeTint="BF"/>
          <w:sz w:val="20"/>
          <w:szCs w:val="20"/>
        </w:rPr>
        <w:t>to or from the Scope of Works</w:t>
      </w:r>
      <w:r w:rsidR="003B6858" w:rsidRPr="005316E5">
        <w:rPr>
          <w:rFonts w:eastAsia="Adobe Myungjo Std M" w:cs="Arial"/>
          <w:color w:val="404040" w:themeColor="text1" w:themeTint="BF"/>
          <w:sz w:val="20"/>
          <w:szCs w:val="20"/>
        </w:rPr>
        <w:t xml:space="preserve"> of any Subcontract </w:t>
      </w:r>
      <w:r w:rsidR="00AD1770" w:rsidRPr="005316E5">
        <w:rPr>
          <w:rFonts w:eastAsia="Adobe Myungjo Std M" w:cs="Arial"/>
          <w:color w:val="404040" w:themeColor="text1" w:themeTint="BF"/>
          <w:sz w:val="20"/>
          <w:szCs w:val="20"/>
        </w:rPr>
        <w:t>package</w:t>
      </w:r>
      <w:r w:rsidR="0037041B" w:rsidRPr="005316E5">
        <w:rPr>
          <w:rFonts w:eastAsia="Adobe Myungjo Std M" w:cs="Arial"/>
          <w:color w:val="404040" w:themeColor="text1" w:themeTint="BF"/>
          <w:sz w:val="20"/>
          <w:szCs w:val="20"/>
        </w:rPr>
        <w:t xml:space="preserve"> at </w:t>
      </w:r>
      <w:r w:rsidR="006E3D58">
        <w:rPr>
          <w:rFonts w:eastAsia="Adobe Myungjo Std M" w:cs="Arial"/>
          <w:color w:val="404040" w:themeColor="text1" w:themeTint="BF"/>
          <w:sz w:val="20"/>
          <w:szCs w:val="20"/>
        </w:rPr>
        <w:t>its</w:t>
      </w:r>
      <w:r w:rsidR="006E3D58" w:rsidRPr="005316E5">
        <w:rPr>
          <w:rFonts w:eastAsia="Adobe Myungjo Std M" w:cs="Arial"/>
          <w:color w:val="404040" w:themeColor="text1" w:themeTint="BF"/>
          <w:sz w:val="20"/>
          <w:szCs w:val="20"/>
        </w:rPr>
        <w:t xml:space="preserve"> </w:t>
      </w:r>
      <w:r w:rsidR="0037041B" w:rsidRPr="005316E5">
        <w:rPr>
          <w:rFonts w:eastAsia="Adobe Myungjo Std M" w:cs="Arial"/>
          <w:color w:val="404040" w:themeColor="text1" w:themeTint="BF"/>
          <w:sz w:val="20"/>
          <w:szCs w:val="20"/>
        </w:rPr>
        <w:t>discretion.</w:t>
      </w:r>
    </w:p>
    <w:p w14:paraId="3AA0898C" w14:textId="77777777" w:rsidR="00CE37C1" w:rsidRPr="00247FDA" w:rsidRDefault="00CE37C1" w:rsidP="009A0F13">
      <w:pPr>
        <w:pStyle w:val="BodyText"/>
        <w:spacing w:before="11"/>
        <w:jc w:val="both"/>
        <w:rPr>
          <w:rFonts w:cs="Arial"/>
          <w:color w:val="404040" w:themeColor="text1" w:themeTint="BF"/>
        </w:rPr>
      </w:pPr>
    </w:p>
    <w:p w14:paraId="3BC98D30" w14:textId="77777777" w:rsidR="00CE37C1" w:rsidRPr="004A4450" w:rsidRDefault="00CE37C1" w:rsidP="009A0F13">
      <w:pPr>
        <w:pStyle w:val="JHGHeading2"/>
        <w:jc w:val="both"/>
        <w:rPr>
          <w:color w:val="404040" w:themeColor="text1" w:themeTint="BF"/>
        </w:rPr>
      </w:pPr>
      <w:r w:rsidRPr="004A4450">
        <w:rPr>
          <w:color w:val="404040" w:themeColor="text1" w:themeTint="BF"/>
        </w:rPr>
        <w:t>Scope of Works –</w:t>
      </w:r>
      <w:r w:rsidRPr="004A4450">
        <w:rPr>
          <w:color w:val="404040" w:themeColor="text1" w:themeTint="BF"/>
          <w:spacing w:val="-3"/>
        </w:rPr>
        <w:t xml:space="preserve"> </w:t>
      </w:r>
      <w:r w:rsidRPr="004A4450">
        <w:rPr>
          <w:color w:val="404040" w:themeColor="text1" w:themeTint="BF"/>
        </w:rPr>
        <w:t>Overview</w:t>
      </w:r>
    </w:p>
    <w:p w14:paraId="3E3A2F4C" w14:textId="77777777" w:rsidR="00CE37C1" w:rsidRPr="002459E5" w:rsidRDefault="00CE37C1" w:rsidP="009A0F13">
      <w:pPr>
        <w:pStyle w:val="BodyText"/>
        <w:spacing w:before="56"/>
        <w:ind w:left="742"/>
        <w:jc w:val="both"/>
        <w:rPr>
          <w:rFonts w:cs="Times New Roman"/>
          <w:color w:val="404040" w:themeColor="text1" w:themeTint="BF"/>
          <w:sz w:val="20"/>
          <w:szCs w:val="20"/>
          <w:lang w:eastAsia="en-US" w:bidi="ar-SA"/>
        </w:rPr>
      </w:pPr>
      <w:r w:rsidRPr="005316E5">
        <w:rPr>
          <w:rFonts w:cs="Arial"/>
          <w:color w:val="404040" w:themeColor="text1" w:themeTint="BF"/>
          <w:sz w:val="20"/>
          <w:szCs w:val="20"/>
        </w:rPr>
        <w:t xml:space="preserve">The Scope of Works </w:t>
      </w:r>
      <w:r w:rsidRPr="002459E5">
        <w:rPr>
          <w:rFonts w:cs="Times New Roman"/>
          <w:color w:val="404040" w:themeColor="text1" w:themeTint="BF"/>
          <w:sz w:val="20"/>
          <w:szCs w:val="20"/>
          <w:lang w:eastAsia="en-US" w:bidi="ar-SA"/>
        </w:rPr>
        <w:t>includes but is not limited to:</w:t>
      </w:r>
    </w:p>
    <w:p w14:paraId="59354DAD" w14:textId="01160519" w:rsidR="00CE37C1" w:rsidRPr="0033183D" w:rsidRDefault="00CE37C1" w:rsidP="009A0F13">
      <w:pPr>
        <w:pStyle w:val="Schedule3"/>
        <w:numPr>
          <w:ilvl w:val="3"/>
          <w:numId w:val="24"/>
        </w:numPr>
        <w:tabs>
          <w:tab w:val="clear" w:pos="1928"/>
          <w:tab w:val="num" w:pos="1276"/>
        </w:tabs>
        <w:ind w:hanging="1219"/>
        <w:jc w:val="both"/>
        <w:rPr>
          <w:color w:val="404040" w:themeColor="text1" w:themeTint="BF"/>
          <w:szCs w:val="20"/>
        </w:rPr>
      </w:pPr>
      <w:r w:rsidRPr="0033183D">
        <w:rPr>
          <w:color w:val="404040" w:themeColor="text1" w:themeTint="BF"/>
          <w:szCs w:val="20"/>
        </w:rPr>
        <w:t>Design</w:t>
      </w:r>
      <w:r w:rsidR="00A12541">
        <w:rPr>
          <w:color w:val="404040" w:themeColor="text1" w:themeTint="BF"/>
          <w:szCs w:val="20"/>
        </w:rPr>
        <w:t xml:space="preserve"> for Subcontractors Compounds 1</w:t>
      </w:r>
      <w:r w:rsidR="006869E2">
        <w:rPr>
          <w:color w:val="404040" w:themeColor="text1" w:themeTint="BF"/>
          <w:szCs w:val="20"/>
        </w:rPr>
        <w:t>, 2,6 and 7 only</w:t>
      </w:r>
    </w:p>
    <w:p w14:paraId="6CF1C23B" w14:textId="26666E88" w:rsidR="00CE37C1" w:rsidRPr="005316E5" w:rsidRDefault="006869E2" w:rsidP="009A0F13">
      <w:pPr>
        <w:pStyle w:val="Schedule3"/>
        <w:numPr>
          <w:ilvl w:val="3"/>
          <w:numId w:val="6"/>
        </w:numPr>
        <w:tabs>
          <w:tab w:val="clear" w:pos="1928"/>
          <w:tab w:val="num" w:pos="1276"/>
        </w:tabs>
        <w:ind w:left="1276" w:hanging="567"/>
        <w:jc w:val="both"/>
        <w:rPr>
          <w:color w:val="404040" w:themeColor="text1" w:themeTint="BF"/>
          <w:szCs w:val="20"/>
        </w:rPr>
      </w:pPr>
      <w:r>
        <w:rPr>
          <w:color w:val="404040" w:themeColor="text1" w:themeTint="BF"/>
          <w:szCs w:val="20"/>
        </w:rPr>
        <w:t xml:space="preserve">Installation </w:t>
      </w:r>
      <w:r w:rsidR="00D458AE">
        <w:rPr>
          <w:color w:val="404040" w:themeColor="text1" w:themeTint="BF"/>
          <w:szCs w:val="20"/>
        </w:rPr>
        <w:t>for Subcontractors Compounds 1</w:t>
      </w:r>
      <w:r w:rsidR="00F30B3E">
        <w:rPr>
          <w:color w:val="404040" w:themeColor="text1" w:themeTint="BF"/>
          <w:szCs w:val="20"/>
        </w:rPr>
        <w:t>,</w:t>
      </w:r>
      <w:r w:rsidR="00D458AE">
        <w:rPr>
          <w:color w:val="404040" w:themeColor="text1" w:themeTint="BF"/>
          <w:szCs w:val="20"/>
        </w:rPr>
        <w:t>2,6 and 7</w:t>
      </w:r>
    </w:p>
    <w:p w14:paraId="73D30E57" w14:textId="77777777" w:rsidR="00CE37C1" w:rsidRPr="005316E5" w:rsidRDefault="00CE37C1" w:rsidP="009A0F13">
      <w:pPr>
        <w:pStyle w:val="Schedule3"/>
        <w:numPr>
          <w:ilvl w:val="3"/>
          <w:numId w:val="6"/>
        </w:numPr>
        <w:tabs>
          <w:tab w:val="clear" w:pos="1928"/>
          <w:tab w:val="num" w:pos="1276"/>
        </w:tabs>
        <w:ind w:left="1276" w:hanging="567"/>
        <w:jc w:val="both"/>
        <w:rPr>
          <w:color w:val="404040" w:themeColor="text1" w:themeTint="BF"/>
          <w:szCs w:val="20"/>
        </w:rPr>
      </w:pPr>
      <w:r w:rsidRPr="005316E5">
        <w:rPr>
          <w:color w:val="404040" w:themeColor="text1" w:themeTint="BF"/>
          <w:szCs w:val="20"/>
        </w:rPr>
        <w:t>Miscellaneous Works</w:t>
      </w:r>
    </w:p>
    <w:p w14:paraId="02DA20F0" w14:textId="77777777" w:rsidR="00CE37C1" w:rsidRPr="005316E5" w:rsidRDefault="00CE37C1" w:rsidP="009A0F13">
      <w:pPr>
        <w:pStyle w:val="Schedule3"/>
        <w:numPr>
          <w:ilvl w:val="3"/>
          <w:numId w:val="6"/>
        </w:numPr>
        <w:tabs>
          <w:tab w:val="clear" w:pos="1928"/>
          <w:tab w:val="num" w:pos="1276"/>
        </w:tabs>
        <w:ind w:left="1276" w:hanging="567"/>
        <w:jc w:val="both"/>
        <w:rPr>
          <w:color w:val="404040" w:themeColor="text1" w:themeTint="BF"/>
          <w:szCs w:val="20"/>
        </w:rPr>
      </w:pPr>
      <w:r w:rsidRPr="005316E5">
        <w:rPr>
          <w:color w:val="404040" w:themeColor="text1" w:themeTint="BF"/>
          <w:szCs w:val="20"/>
        </w:rPr>
        <w:t>General requirements</w:t>
      </w:r>
    </w:p>
    <w:p w14:paraId="592A4D81" w14:textId="255BA663" w:rsidR="00CE37C1" w:rsidRPr="005316E5" w:rsidRDefault="00CE37C1" w:rsidP="009A0F13">
      <w:pPr>
        <w:pStyle w:val="Schedule3"/>
        <w:numPr>
          <w:ilvl w:val="3"/>
          <w:numId w:val="6"/>
        </w:numPr>
        <w:tabs>
          <w:tab w:val="clear" w:pos="1928"/>
          <w:tab w:val="num" w:pos="1276"/>
        </w:tabs>
        <w:ind w:left="1276" w:hanging="567"/>
        <w:jc w:val="both"/>
        <w:rPr>
          <w:color w:val="404040" w:themeColor="text1" w:themeTint="BF"/>
          <w:szCs w:val="20"/>
        </w:rPr>
      </w:pPr>
      <w:r w:rsidRPr="005316E5">
        <w:rPr>
          <w:color w:val="404040" w:themeColor="text1" w:themeTint="BF"/>
          <w:szCs w:val="20"/>
        </w:rPr>
        <w:t>Completion Requirements</w:t>
      </w:r>
    </w:p>
    <w:p w14:paraId="46EC3076" w14:textId="01016DCE" w:rsidR="00CE37C1" w:rsidRPr="005316E5" w:rsidRDefault="00CE37C1" w:rsidP="009A0F13">
      <w:pPr>
        <w:pStyle w:val="Schedule3"/>
        <w:numPr>
          <w:ilvl w:val="3"/>
          <w:numId w:val="6"/>
        </w:numPr>
        <w:tabs>
          <w:tab w:val="clear" w:pos="1928"/>
          <w:tab w:val="num" w:pos="1276"/>
        </w:tabs>
        <w:ind w:left="1276" w:hanging="567"/>
        <w:jc w:val="both"/>
        <w:rPr>
          <w:color w:val="404040" w:themeColor="text1" w:themeTint="BF"/>
          <w:szCs w:val="20"/>
        </w:rPr>
      </w:pPr>
      <w:r w:rsidRPr="005316E5">
        <w:rPr>
          <w:color w:val="404040" w:themeColor="text1" w:themeTint="BF"/>
          <w:szCs w:val="20"/>
        </w:rPr>
        <w:t>Exclusions</w:t>
      </w:r>
    </w:p>
    <w:p w14:paraId="6E0BEAEB" w14:textId="77777777" w:rsidR="004D0449" w:rsidRPr="004D0449" w:rsidRDefault="004D0449" w:rsidP="009A0F13">
      <w:pPr>
        <w:tabs>
          <w:tab w:val="left" w:pos="1382"/>
          <w:tab w:val="left" w:pos="1384"/>
        </w:tabs>
        <w:autoSpaceDE w:val="0"/>
        <w:autoSpaceDN w:val="0"/>
        <w:spacing w:before="164"/>
        <w:rPr>
          <w:rFonts w:ascii="Arial" w:hAnsi="Arial" w:cs="Arial"/>
          <w:color w:val="404040" w:themeColor="text1" w:themeTint="BF"/>
        </w:rPr>
      </w:pPr>
    </w:p>
    <w:p w14:paraId="279EEFB2" w14:textId="77777777" w:rsidR="00E02541" w:rsidRDefault="00E02541" w:rsidP="009A0F13">
      <w:pPr>
        <w:tabs>
          <w:tab w:val="left" w:pos="1382"/>
          <w:tab w:val="left" w:pos="1384"/>
        </w:tabs>
        <w:autoSpaceDE w:val="0"/>
        <w:autoSpaceDN w:val="0"/>
        <w:spacing w:before="164"/>
        <w:rPr>
          <w:rFonts w:ascii="Arial" w:hAnsi="Arial" w:cs="Arial"/>
          <w:color w:val="404040" w:themeColor="text1" w:themeTint="BF"/>
        </w:rPr>
      </w:pPr>
    </w:p>
    <w:p w14:paraId="147DB683" w14:textId="77777777" w:rsidR="00E02541" w:rsidRDefault="00E02541" w:rsidP="009A0F13">
      <w:pPr>
        <w:tabs>
          <w:tab w:val="left" w:pos="1382"/>
          <w:tab w:val="left" w:pos="1384"/>
        </w:tabs>
        <w:autoSpaceDE w:val="0"/>
        <w:autoSpaceDN w:val="0"/>
        <w:spacing w:before="164"/>
        <w:rPr>
          <w:rFonts w:ascii="Arial" w:hAnsi="Arial" w:cs="Arial"/>
          <w:color w:val="404040" w:themeColor="text1" w:themeTint="BF"/>
        </w:rPr>
      </w:pPr>
    </w:p>
    <w:p w14:paraId="7255E6A8" w14:textId="77777777" w:rsidR="00E02541" w:rsidRDefault="00E02541" w:rsidP="009A0F13">
      <w:pPr>
        <w:tabs>
          <w:tab w:val="left" w:pos="1382"/>
          <w:tab w:val="left" w:pos="1384"/>
        </w:tabs>
        <w:autoSpaceDE w:val="0"/>
        <w:autoSpaceDN w:val="0"/>
        <w:spacing w:before="164"/>
        <w:rPr>
          <w:rFonts w:ascii="Arial" w:hAnsi="Arial" w:cs="Arial"/>
          <w:color w:val="404040" w:themeColor="text1" w:themeTint="BF"/>
        </w:rPr>
      </w:pPr>
    </w:p>
    <w:p w14:paraId="69F6602B" w14:textId="77777777" w:rsidR="00E02541" w:rsidRDefault="00E02541" w:rsidP="009A0F13">
      <w:pPr>
        <w:tabs>
          <w:tab w:val="left" w:pos="1382"/>
          <w:tab w:val="left" w:pos="1384"/>
        </w:tabs>
        <w:autoSpaceDE w:val="0"/>
        <w:autoSpaceDN w:val="0"/>
        <w:spacing w:before="164"/>
        <w:rPr>
          <w:rFonts w:ascii="Arial" w:hAnsi="Arial" w:cs="Arial"/>
          <w:color w:val="404040" w:themeColor="text1" w:themeTint="BF"/>
        </w:rPr>
      </w:pPr>
    </w:p>
    <w:p w14:paraId="0626B8F2" w14:textId="77777777" w:rsidR="00E02541" w:rsidRPr="005316E5" w:rsidRDefault="00E02541" w:rsidP="009A0F13">
      <w:pPr>
        <w:tabs>
          <w:tab w:val="left" w:pos="1382"/>
          <w:tab w:val="left" w:pos="1384"/>
        </w:tabs>
        <w:autoSpaceDE w:val="0"/>
        <w:autoSpaceDN w:val="0"/>
        <w:spacing w:before="164"/>
        <w:rPr>
          <w:rFonts w:ascii="Arial" w:hAnsi="Arial" w:cs="Arial"/>
          <w:color w:val="404040" w:themeColor="text1" w:themeTint="BF"/>
        </w:rPr>
      </w:pPr>
    </w:p>
    <w:p w14:paraId="5A402138" w14:textId="77777777" w:rsidR="00CE37C1" w:rsidRPr="004A4450" w:rsidRDefault="00CE37C1" w:rsidP="009A0F13">
      <w:pPr>
        <w:pStyle w:val="JHGHeading2"/>
        <w:jc w:val="both"/>
        <w:rPr>
          <w:color w:val="404040" w:themeColor="text1" w:themeTint="BF"/>
        </w:rPr>
      </w:pPr>
      <w:r w:rsidRPr="004A4450">
        <w:rPr>
          <w:color w:val="404040" w:themeColor="text1" w:themeTint="BF"/>
        </w:rPr>
        <w:lastRenderedPageBreak/>
        <w:t>Scope of Works –</w:t>
      </w:r>
      <w:r w:rsidRPr="004A4450">
        <w:rPr>
          <w:color w:val="404040" w:themeColor="text1" w:themeTint="BF"/>
          <w:spacing w:val="-3"/>
        </w:rPr>
        <w:t xml:space="preserve"> </w:t>
      </w:r>
      <w:r w:rsidRPr="004A4450">
        <w:rPr>
          <w:color w:val="404040" w:themeColor="text1" w:themeTint="BF"/>
        </w:rPr>
        <w:t>Detail</w:t>
      </w:r>
    </w:p>
    <w:p w14:paraId="69475841" w14:textId="056D43BC" w:rsidR="00CE37C1" w:rsidRPr="005316E5" w:rsidRDefault="005F003E" w:rsidP="009A0F13">
      <w:pPr>
        <w:pStyle w:val="BodyText"/>
        <w:spacing w:before="51"/>
        <w:ind w:left="742"/>
        <w:jc w:val="both"/>
        <w:rPr>
          <w:rFonts w:cs="Arial"/>
          <w:color w:val="404040" w:themeColor="text1" w:themeTint="BF"/>
          <w:sz w:val="20"/>
          <w:szCs w:val="20"/>
        </w:rPr>
      </w:pPr>
      <w:r>
        <w:rPr>
          <w:rFonts w:cs="Arial"/>
          <w:color w:val="404040" w:themeColor="text1" w:themeTint="BF"/>
          <w:sz w:val="20"/>
          <w:szCs w:val="20"/>
        </w:rPr>
        <w:t xml:space="preserve">This Scope of Works is to be read in conjunction with the Project </w:t>
      </w:r>
      <w:r w:rsidR="00F539AF">
        <w:rPr>
          <w:rFonts w:cs="Arial"/>
          <w:color w:val="404040" w:themeColor="text1" w:themeTint="BF"/>
          <w:sz w:val="20"/>
          <w:szCs w:val="20"/>
        </w:rPr>
        <w:t>C</w:t>
      </w:r>
      <w:r>
        <w:rPr>
          <w:rFonts w:cs="Arial"/>
          <w:color w:val="404040" w:themeColor="text1" w:themeTint="BF"/>
          <w:sz w:val="20"/>
          <w:szCs w:val="20"/>
        </w:rPr>
        <w:t xml:space="preserve">onditions </w:t>
      </w:r>
      <w:r w:rsidR="003C0F89">
        <w:rPr>
          <w:rFonts w:cs="Arial"/>
          <w:color w:val="404040" w:themeColor="text1" w:themeTint="BF"/>
          <w:sz w:val="20"/>
          <w:szCs w:val="20"/>
        </w:rPr>
        <w:t>which forms</w:t>
      </w:r>
      <w:r>
        <w:rPr>
          <w:rFonts w:cs="Arial"/>
          <w:color w:val="404040" w:themeColor="text1" w:themeTint="BF"/>
          <w:sz w:val="20"/>
          <w:szCs w:val="20"/>
        </w:rPr>
        <w:t xml:space="preserve"> Schedule </w:t>
      </w:r>
      <w:r w:rsidRPr="00213E72">
        <w:rPr>
          <w:rFonts w:cs="Arial"/>
          <w:color w:val="404040" w:themeColor="text1" w:themeTint="BF"/>
          <w:sz w:val="20"/>
          <w:szCs w:val="20"/>
          <w:highlight w:val="yellow"/>
        </w:rPr>
        <w:t>#</w:t>
      </w:r>
      <w:r>
        <w:rPr>
          <w:rFonts w:cs="Arial"/>
          <w:color w:val="404040" w:themeColor="text1" w:themeTint="BF"/>
          <w:sz w:val="20"/>
          <w:szCs w:val="20"/>
        </w:rPr>
        <w:t xml:space="preserve"> of the Subcontract Agreement. </w:t>
      </w:r>
      <w:r w:rsidR="00CE37C1" w:rsidRPr="005316E5">
        <w:rPr>
          <w:rFonts w:cs="Arial"/>
          <w:color w:val="404040" w:themeColor="text1" w:themeTint="BF"/>
          <w:sz w:val="20"/>
          <w:szCs w:val="20"/>
        </w:rPr>
        <w:t>The extent of works shall include, but not be limited to, all the following:</w:t>
      </w:r>
    </w:p>
    <w:p w14:paraId="71119991" w14:textId="71EC46B3" w:rsidR="00CE37C1" w:rsidRPr="00D02790" w:rsidRDefault="00CE37C1" w:rsidP="009A0F13">
      <w:pPr>
        <w:pStyle w:val="Schedule3"/>
        <w:numPr>
          <w:ilvl w:val="3"/>
          <w:numId w:val="25"/>
        </w:numPr>
        <w:tabs>
          <w:tab w:val="clear" w:pos="1928"/>
          <w:tab w:val="num" w:pos="1276"/>
        </w:tabs>
        <w:ind w:hanging="1219"/>
        <w:jc w:val="both"/>
        <w:rPr>
          <w:color w:val="404040" w:themeColor="text1" w:themeTint="BF"/>
          <w:szCs w:val="20"/>
        </w:rPr>
      </w:pPr>
      <w:r w:rsidRPr="00D02790">
        <w:rPr>
          <w:color w:val="404040" w:themeColor="text1" w:themeTint="BF"/>
          <w:szCs w:val="20"/>
        </w:rPr>
        <w:t>Design</w:t>
      </w:r>
      <w:r w:rsidR="006B3640" w:rsidRPr="00E04F53">
        <w:rPr>
          <w:color w:val="404040" w:themeColor="text1" w:themeTint="BF"/>
          <w:szCs w:val="20"/>
        </w:rPr>
        <w:t xml:space="preserve"> for Subcontractors Compounds 1, 2,6 and 7 only</w:t>
      </w:r>
    </w:p>
    <w:p w14:paraId="77129F04" w14:textId="4BCC28E9" w:rsidR="00CE37C1" w:rsidRPr="005316E5" w:rsidRDefault="00D71096" w:rsidP="009A0F13">
      <w:pPr>
        <w:pStyle w:val="Schedule4"/>
        <w:tabs>
          <w:tab w:val="clear" w:pos="3232"/>
          <w:tab w:val="num" w:pos="1985"/>
        </w:tabs>
        <w:ind w:left="1985" w:hanging="709"/>
        <w:jc w:val="both"/>
        <w:rPr>
          <w:color w:val="404040" w:themeColor="text1" w:themeTint="BF"/>
        </w:rPr>
      </w:pPr>
      <w:r>
        <w:rPr>
          <w:color w:val="404040" w:themeColor="text1" w:themeTint="BF"/>
        </w:rPr>
        <w:t>P</w:t>
      </w:r>
      <w:r w:rsidR="00CE37C1" w:rsidRPr="005316E5">
        <w:rPr>
          <w:color w:val="404040" w:themeColor="text1" w:themeTint="BF"/>
        </w:rPr>
        <w:t>roduce all design and documentation necessary to adequately</w:t>
      </w:r>
      <w:r w:rsidR="00CE37C1" w:rsidRPr="005316E5">
        <w:rPr>
          <w:color w:val="404040" w:themeColor="text1" w:themeTint="BF"/>
          <w:spacing w:val="-21"/>
        </w:rPr>
        <w:t xml:space="preserve"> </w:t>
      </w:r>
      <w:r w:rsidR="00CE37C1" w:rsidRPr="005316E5">
        <w:rPr>
          <w:color w:val="404040" w:themeColor="text1" w:themeTint="BF"/>
        </w:rPr>
        <w:t>and</w:t>
      </w:r>
      <w:r w:rsidR="00CE37C1" w:rsidRPr="005316E5">
        <w:rPr>
          <w:color w:val="404040" w:themeColor="text1" w:themeTint="BF"/>
          <w:spacing w:val="-14"/>
        </w:rPr>
        <w:t xml:space="preserve"> </w:t>
      </w:r>
      <w:r w:rsidR="00CE37C1" w:rsidRPr="005316E5">
        <w:rPr>
          <w:color w:val="404040" w:themeColor="text1" w:themeTint="BF"/>
        </w:rPr>
        <w:t>clearly</w:t>
      </w:r>
      <w:r w:rsidR="00CE37C1" w:rsidRPr="005316E5">
        <w:rPr>
          <w:color w:val="404040" w:themeColor="text1" w:themeTint="BF"/>
          <w:spacing w:val="-19"/>
        </w:rPr>
        <w:t xml:space="preserve"> </w:t>
      </w:r>
      <w:r w:rsidR="00CE37C1" w:rsidRPr="005316E5">
        <w:rPr>
          <w:color w:val="404040" w:themeColor="text1" w:themeTint="BF"/>
        </w:rPr>
        <w:t>document</w:t>
      </w:r>
      <w:r w:rsidR="00CE37C1" w:rsidRPr="005316E5">
        <w:rPr>
          <w:color w:val="404040" w:themeColor="text1" w:themeTint="BF"/>
          <w:spacing w:val="-14"/>
        </w:rPr>
        <w:t xml:space="preserve"> </w:t>
      </w:r>
      <w:r w:rsidR="00CE37C1" w:rsidRPr="005316E5">
        <w:rPr>
          <w:color w:val="404040" w:themeColor="text1" w:themeTint="BF"/>
        </w:rPr>
        <w:t>the</w:t>
      </w:r>
      <w:r w:rsidR="00CE37C1" w:rsidRPr="005316E5">
        <w:rPr>
          <w:color w:val="404040" w:themeColor="text1" w:themeTint="BF"/>
          <w:spacing w:val="-20"/>
        </w:rPr>
        <w:t xml:space="preserve"> </w:t>
      </w:r>
      <w:r w:rsidR="00CE37C1" w:rsidRPr="005316E5">
        <w:rPr>
          <w:color w:val="404040" w:themeColor="text1" w:themeTint="BF"/>
        </w:rPr>
        <w:t>Works</w:t>
      </w:r>
      <w:r w:rsidR="00CE37C1" w:rsidRPr="005316E5">
        <w:rPr>
          <w:color w:val="404040" w:themeColor="text1" w:themeTint="BF"/>
          <w:spacing w:val="-14"/>
        </w:rPr>
        <w:t xml:space="preserve"> </w:t>
      </w:r>
      <w:r w:rsidR="00CE37C1" w:rsidRPr="005316E5">
        <w:rPr>
          <w:color w:val="404040" w:themeColor="text1" w:themeTint="BF"/>
        </w:rPr>
        <w:t>including</w:t>
      </w:r>
      <w:r w:rsidR="00CE37C1" w:rsidRPr="005316E5">
        <w:rPr>
          <w:color w:val="404040" w:themeColor="text1" w:themeTint="BF"/>
          <w:spacing w:val="-16"/>
        </w:rPr>
        <w:t xml:space="preserve"> </w:t>
      </w:r>
      <w:r w:rsidR="00CE37C1" w:rsidRPr="005316E5">
        <w:rPr>
          <w:color w:val="404040" w:themeColor="text1" w:themeTint="BF"/>
        </w:rPr>
        <w:t>but</w:t>
      </w:r>
      <w:r w:rsidR="00CE37C1" w:rsidRPr="005316E5">
        <w:rPr>
          <w:color w:val="404040" w:themeColor="text1" w:themeTint="BF"/>
          <w:spacing w:val="-14"/>
        </w:rPr>
        <w:t xml:space="preserve"> </w:t>
      </w:r>
      <w:r w:rsidR="00CE37C1" w:rsidRPr="005316E5">
        <w:rPr>
          <w:color w:val="404040" w:themeColor="text1" w:themeTint="BF"/>
        </w:rPr>
        <w:t>not</w:t>
      </w:r>
      <w:r w:rsidR="00CE37C1" w:rsidRPr="005316E5">
        <w:rPr>
          <w:color w:val="404040" w:themeColor="text1" w:themeTint="BF"/>
          <w:spacing w:val="-16"/>
        </w:rPr>
        <w:t xml:space="preserve"> </w:t>
      </w:r>
      <w:r w:rsidR="00CE37C1" w:rsidRPr="005316E5">
        <w:rPr>
          <w:color w:val="404040" w:themeColor="text1" w:themeTint="BF"/>
        </w:rPr>
        <w:t>limited</w:t>
      </w:r>
      <w:r w:rsidR="00CE37C1" w:rsidRPr="005316E5">
        <w:rPr>
          <w:color w:val="404040" w:themeColor="text1" w:themeTint="BF"/>
          <w:spacing w:val="-16"/>
        </w:rPr>
        <w:t xml:space="preserve"> </w:t>
      </w:r>
      <w:r w:rsidR="00CE37C1" w:rsidRPr="005316E5">
        <w:rPr>
          <w:color w:val="404040" w:themeColor="text1" w:themeTint="BF"/>
        </w:rPr>
        <w:t>to</w:t>
      </w:r>
      <w:r w:rsidR="00CE37C1" w:rsidRPr="005316E5">
        <w:rPr>
          <w:color w:val="404040" w:themeColor="text1" w:themeTint="BF"/>
          <w:spacing w:val="-15"/>
        </w:rPr>
        <w:t xml:space="preserve"> </w:t>
      </w:r>
      <w:r w:rsidR="00CE37C1" w:rsidRPr="005316E5">
        <w:rPr>
          <w:color w:val="404040" w:themeColor="text1" w:themeTint="BF"/>
        </w:rPr>
        <w:t>drawings,</w:t>
      </w:r>
      <w:r w:rsidR="00CE37C1" w:rsidRPr="005316E5">
        <w:rPr>
          <w:color w:val="404040" w:themeColor="text1" w:themeTint="BF"/>
          <w:spacing w:val="-16"/>
        </w:rPr>
        <w:t xml:space="preserve"> </w:t>
      </w:r>
      <w:r w:rsidR="00CE37C1" w:rsidRPr="005316E5">
        <w:rPr>
          <w:color w:val="404040" w:themeColor="text1" w:themeTint="BF"/>
        </w:rPr>
        <w:t>3D models, specifications, schedules, sketches, models, calculations, reports, work</w:t>
      </w:r>
      <w:r w:rsidR="00CE37C1" w:rsidRPr="005316E5">
        <w:rPr>
          <w:color w:val="404040" w:themeColor="text1" w:themeTint="BF"/>
          <w:spacing w:val="-36"/>
        </w:rPr>
        <w:t xml:space="preserve"> </w:t>
      </w:r>
      <w:r w:rsidR="00CE37C1" w:rsidRPr="005316E5">
        <w:rPr>
          <w:color w:val="404040" w:themeColor="text1" w:themeTint="BF"/>
        </w:rPr>
        <w:t>shop drawings and the</w:t>
      </w:r>
      <w:r w:rsidR="00CE37C1" w:rsidRPr="005316E5">
        <w:rPr>
          <w:color w:val="404040" w:themeColor="text1" w:themeTint="BF"/>
          <w:spacing w:val="-4"/>
        </w:rPr>
        <w:t xml:space="preserve"> </w:t>
      </w:r>
      <w:r w:rsidR="00CE37C1" w:rsidRPr="005316E5">
        <w:rPr>
          <w:color w:val="404040" w:themeColor="text1" w:themeTint="BF"/>
        </w:rPr>
        <w:t>like;</w:t>
      </w:r>
    </w:p>
    <w:p w14:paraId="206B61D4" w14:textId="724A5386" w:rsidR="00CE37C1" w:rsidRPr="005316E5" w:rsidRDefault="00D71096" w:rsidP="009A0F13">
      <w:pPr>
        <w:pStyle w:val="Schedule4"/>
        <w:tabs>
          <w:tab w:val="clear" w:pos="3232"/>
          <w:tab w:val="num" w:pos="1985"/>
        </w:tabs>
        <w:ind w:left="1985" w:hanging="709"/>
        <w:jc w:val="both"/>
        <w:rPr>
          <w:color w:val="404040" w:themeColor="text1" w:themeTint="BF"/>
        </w:rPr>
      </w:pPr>
      <w:r>
        <w:rPr>
          <w:color w:val="404040" w:themeColor="text1" w:themeTint="BF"/>
        </w:rPr>
        <w:t>U</w:t>
      </w:r>
      <w:r w:rsidR="00CE37C1" w:rsidRPr="005316E5">
        <w:rPr>
          <w:color w:val="404040" w:themeColor="text1" w:themeTint="BF"/>
        </w:rPr>
        <w:t>pload and distribute all Subcontractor Documentation via Aconex;</w:t>
      </w:r>
    </w:p>
    <w:p w14:paraId="5294C1C7" w14:textId="28733690" w:rsidR="00CE37C1" w:rsidRPr="005316E5" w:rsidRDefault="00D71096" w:rsidP="009A0F13">
      <w:pPr>
        <w:pStyle w:val="Schedule4"/>
        <w:tabs>
          <w:tab w:val="clear" w:pos="3232"/>
          <w:tab w:val="num" w:pos="1985"/>
        </w:tabs>
        <w:ind w:left="1985" w:hanging="709"/>
        <w:jc w:val="both"/>
        <w:rPr>
          <w:color w:val="404040" w:themeColor="text1" w:themeTint="BF"/>
        </w:rPr>
      </w:pPr>
      <w:r>
        <w:rPr>
          <w:color w:val="404040" w:themeColor="text1" w:themeTint="BF"/>
        </w:rPr>
        <w:t>P</w:t>
      </w:r>
      <w:r w:rsidR="00CE37C1" w:rsidRPr="005316E5">
        <w:rPr>
          <w:color w:val="404040" w:themeColor="text1" w:themeTint="BF"/>
        </w:rPr>
        <w:t>rogress the design of the Works so as not to cause delay to the Construction Programme or to the work of Other</w:t>
      </w:r>
      <w:r w:rsidR="00CE37C1" w:rsidRPr="0033183D">
        <w:rPr>
          <w:color w:val="404040" w:themeColor="text1" w:themeTint="BF"/>
        </w:rPr>
        <w:t xml:space="preserve"> </w:t>
      </w:r>
      <w:r w:rsidR="00CE37C1" w:rsidRPr="005316E5">
        <w:rPr>
          <w:color w:val="404040" w:themeColor="text1" w:themeTint="BF"/>
        </w:rPr>
        <w:t>Contractors;</w:t>
      </w:r>
    </w:p>
    <w:p w14:paraId="2FDADF3D" w14:textId="53BE612D" w:rsidR="00CE37C1" w:rsidRPr="005316E5" w:rsidRDefault="00D71096" w:rsidP="009A0F13">
      <w:pPr>
        <w:pStyle w:val="Schedule4"/>
        <w:tabs>
          <w:tab w:val="clear" w:pos="3232"/>
          <w:tab w:val="num" w:pos="1985"/>
        </w:tabs>
        <w:ind w:left="1985" w:hanging="709"/>
        <w:jc w:val="both"/>
        <w:rPr>
          <w:color w:val="404040" w:themeColor="text1" w:themeTint="BF"/>
        </w:rPr>
      </w:pPr>
      <w:r>
        <w:rPr>
          <w:color w:val="404040" w:themeColor="text1" w:themeTint="BF"/>
        </w:rPr>
        <w:t>A</w:t>
      </w:r>
      <w:r w:rsidR="00CE37C1" w:rsidRPr="005316E5">
        <w:rPr>
          <w:color w:val="404040" w:themeColor="text1" w:themeTint="BF"/>
        </w:rPr>
        <w:t>ttend</w:t>
      </w:r>
      <w:r w:rsidR="00CE37C1" w:rsidRPr="0033183D">
        <w:rPr>
          <w:color w:val="404040" w:themeColor="text1" w:themeTint="BF"/>
        </w:rPr>
        <w:t xml:space="preserve"> </w:t>
      </w:r>
      <w:r w:rsidR="00CE37C1" w:rsidRPr="005316E5">
        <w:rPr>
          <w:color w:val="404040" w:themeColor="text1" w:themeTint="BF"/>
        </w:rPr>
        <w:t>regular</w:t>
      </w:r>
      <w:r w:rsidR="00CE37C1" w:rsidRPr="0033183D">
        <w:rPr>
          <w:color w:val="404040" w:themeColor="text1" w:themeTint="BF"/>
        </w:rPr>
        <w:t xml:space="preserve"> </w:t>
      </w:r>
      <w:r w:rsidR="00CE37C1" w:rsidRPr="005316E5">
        <w:rPr>
          <w:color w:val="404040" w:themeColor="text1" w:themeTint="BF"/>
        </w:rPr>
        <w:t>design</w:t>
      </w:r>
      <w:r w:rsidR="00CE37C1" w:rsidRPr="0033183D">
        <w:rPr>
          <w:color w:val="404040" w:themeColor="text1" w:themeTint="BF"/>
        </w:rPr>
        <w:t xml:space="preserve"> </w:t>
      </w:r>
      <w:r w:rsidR="00CE37C1" w:rsidRPr="005316E5">
        <w:rPr>
          <w:color w:val="404040" w:themeColor="text1" w:themeTint="BF"/>
        </w:rPr>
        <w:t>meetings,</w:t>
      </w:r>
      <w:r w:rsidR="00CE37C1" w:rsidRPr="0033183D">
        <w:rPr>
          <w:color w:val="404040" w:themeColor="text1" w:themeTint="BF"/>
        </w:rPr>
        <w:t xml:space="preserve"> </w:t>
      </w:r>
      <w:r w:rsidR="00CE37C1" w:rsidRPr="005316E5">
        <w:rPr>
          <w:color w:val="404040" w:themeColor="text1" w:themeTint="BF"/>
        </w:rPr>
        <w:t>workshops</w:t>
      </w:r>
      <w:r w:rsidR="00CE37C1" w:rsidRPr="0033183D">
        <w:rPr>
          <w:color w:val="404040" w:themeColor="text1" w:themeTint="BF"/>
        </w:rPr>
        <w:t xml:space="preserve"> </w:t>
      </w:r>
      <w:r w:rsidR="00CE37C1" w:rsidRPr="005316E5">
        <w:rPr>
          <w:color w:val="404040" w:themeColor="text1" w:themeTint="BF"/>
        </w:rPr>
        <w:t>and</w:t>
      </w:r>
      <w:r w:rsidR="00CE37C1" w:rsidRPr="0033183D">
        <w:rPr>
          <w:color w:val="404040" w:themeColor="text1" w:themeTint="BF"/>
        </w:rPr>
        <w:t xml:space="preserve"> </w:t>
      </w:r>
      <w:r w:rsidR="00CE37C1" w:rsidRPr="005316E5">
        <w:rPr>
          <w:color w:val="404040" w:themeColor="text1" w:themeTint="BF"/>
        </w:rPr>
        <w:t>reviews</w:t>
      </w:r>
      <w:r w:rsidR="00CE37C1" w:rsidRPr="0033183D">
        <w:rPr>
          <w:color w:val="404040" w:themeColor="text1" w:themeTint="BF"/>
        </w:rPr>
        <w:t xml:space="preserve"> </w:t>
      </w:r>
      <w:r w:rsidR="00CE37C1" w:rsidRPr="005316E5">
        <w:rPr>
          <w:color w:val="404040" w:themeColor="text1" w:themeTint="BF"/>
        </w:rPr>
        <w:t>as required</w:t>
      </w:r>
      <w:r w:rsidR="00CE37C1" w:rsidRPr="0033183D">
        <w:rPr>
          <w:color w:val="404040" w:themeColor="text1" w:themeTint="BF"/>
        </w:rPr>
        <w:t xml:space="preserve"> </w:t>
      </w:r>
      <w:r w:rsidR="00CE37C1" w:rsidRPr="005316E5">
        <w:rPr>
          <w:color w:val="404040" w:themeColor="text1" w:themeTint="BF"/>
        </w:rPr>
        <w:t>by</w:t>
      </w:r>
      <w:r w:rsidR="00CE37C1" w:rsidRPr="0033183D">
        <w:rPr>
          <w:color w:val="404040" w:themeColor="text1" w:themeTint="BF"/>
        </w:rPr>
        <w:t xml:space="preserve"> </w:t>
      </w:r>
      <w:r w:rsidR="00CE37C1" w:rsidRPr="005316E5">
        <w:rPr>
          <w:color w:val="404040" w:themeColor="text1" w:themeTint="BF"/>
        </w:rPr>
        <w:t>J</w:t>
      </w:r>
      <w:r w:rsidR="00A044DB">
        <w:rPr>
          <w:color w:val="404040" w:themeColor="text1" w:themeTint="BF"/>
        </w:rPr>
        <w:t>HG</w:t>
      </w:r>
      <w:r w:rsidR="00CE37C1" w:rsidRPr="0033183D">
        <w:rPr>
          <w:color w:val="404040" w:themeColor="text1" w:themeTint="BF"/>
        </w:rPr>
        <w:t xml:space="preserve"> </w:t>
      </w:r>
      <w:r w:rsidR="00CE37C1" w:rsidRPr="005316E5">
        <w:rPr>
          <w:color w:val="404040" w:themeColor="text1" w:themeTint="BF"/>
        </w:rPr>
        <w:t>in</w:t>
      </w:r>
      <w:r w:rsidR="00CE37C1" w:rsidRPr="0033183D">
        <w:rPr>
          <w:color w:val="404040" w:themeColor="text1" w:themeTint="BF"/>
        </w:rPr>
        <w:t xml:space="preserve"> </w:t>
      </w:r>
      <w:r w:rsidR="00CE37C1" w:rsidRPr="005316E5">
        <w:rPr>
          <w:color w:val="404040" w:themeColor="text1" w:themeTint="BF"/>
        </w:rPr>
        <w:t>a</w:t>
      </w:r>
      <w:r w:rsidR="00CE37C1" w:rsidRPr="0033183D">
        <w:rPr>
          <w:color w:val="404040" w:themeColor="text1" w:themeTint="BF"/>
        </w:rPr>
        <w:t xml:space="preserve"> </w:t>
      </w:r>
      <w:r w:rsidR="00CE37C1" w:rsidRPr="005316E5">
        <w:rPr>
          <w:color w:val="404040" w:themeColor="text1" w:themeTint="BF"/>
        </w:rPr>
        <w:t>location</w:t>
      </w:r>
      <w:r w:rsidR="00CE37C1" w:rsidRPr="0033183D">
        <w:rPr>
          <w:color w:val="404040" w:themeColor="text1" w:themeTint="BF"/>
        </w:rPr>
        <w:t xml:space="preserve"> </w:t>
      </w:r>
      <w:r w:rsidR="00CE37C1" w:rsidRPr="005316E5">
        <w:rPr>
          <w:color w:val="404040" w:themeColor="text1" w:themeTint="BF"/>
        </w:rPr>
        <w:t>determined</w:t>
      </w:r>
      <w:r w:rsidR="00CE37C1" w:rsidRPr="0033183D">
        <w:rPr>
          <w:color w:val="404040" w:themeColor="text1" w:themeTint="BF"/>
        </w:rPr>
        <w:t xml:space="preserve"> </w:t>
      </w:r>
      <w:r w:rsidR="00CE37C1" w:rsidRPr="005316E5">
        <w:rPr>
          <w:color w:val="404040" w:themeColor="text1" w:themeTint="BF"/>
        </w:rPr>
        <w:t>by</w:t>
      </w:r>
      <w:r w:rsidR="00CE37C1" w:rsidRPr="0033183D">
        <w:rPr>
          <w:color w:val="404040" w:themeColor="text1" w:themeTint="BF"/>
        </w:rPr>
        <w:t xml:space="preserve"> </w:t>
      </w:r>
      <w:r w:rsidR="00A044DB">
        <w:rPr>
          <w:color w:val="404040" w:themeColor="text1" w:themeTint="BF"/>
        </w:rPr>
        <w:t>JHG</w:t>
      </w:r>
      <w:r w:rsidR="00CE37C1" w:rsidRPr="005316E5">
        <w:rPr>
          <w:color w:val="404040" w:themeColor="text1" w:themeTint="BF"/>
        </w:rPr>
        <w:t>;</w:t>
      </w:r>
    </w:p>
    <w:p w14:paraId="41775F4F" w14:textId="05F36E76" w:rsidR="00CE37C1" w:rsidRPr="00C406C9" w:rsidRDefault="00D71096" w:rsidP="009A0F13">
      <w:pPr>
        <w:pStyle w:val="Schedule4"/>
        <w:tabs>
          <w:tab w:val="clear" w:pos="3232"/>
          <w:tab w:val="num" w:pos="1985"/>
        </w:tabs>
        <w:ind w:left="1985" w:hanging="709"/>
        <w:jc w:val="both"/>
        <w:rPr>
          <w:color w:val="404040" w:themeColor="text1" w:themeTint="BF"/>
        </w:rPr>
      </w:pPr>
      <w:r>
        <w:rPr>
          <w:color w:val="404040" w:themeColor="text1" w:themeTint="BF"/>
        </w:rPr>
        <w:t>C</w:t>
      </w:r>
      <w:r w:rsidR="00CE37C1" w:rsidRPr="00C406C9">
        <w:rPr>
          <w:color w:val="404040" w:themeColor="text1" w:themeTint="BF"/>
        </w:rPr>
        <w:t xml:space="preserve">ertify that the </w:t>
      </w:r>
      <w:r w:rsidR="00CB742D" w:rsidRPr="00C406C9">
        <w:rPr>
          <w:color w:val="404040" w:themeColor="text1" w:themeTint="BF"/>
        </w:rPr>
        <w:t>installation</w:t>
      </w:r>
      <w:r w:rsidR="00CE37C1" w:rsidRPr="00C406C9">
        <w:rPr>
          <w:color w:val="404040" w:themeColor="text1" w:themeTint="BF"/>
        </w:rPr>
        <w:t xml:space="preserve"> meets the requirements of the </w:t>
      </w:r>
      <w:r w:rsidR="001B47F6" w:rsidRPr="00C406C9">
        <w:rPr>
          <w:color w:val="404040" w:themeColor="text1" w:themeTint="BF"/>
        </w:rPr>
        <w:t>Design</w:t>
      </w:r>
      <w:r w:rsidR="00CE37C1" w:rsidRPr="00C406C9">
        <w:rPr>
          <w:color w:val="404040" w:themeColor="text1" w:themeTint="BF"/>
        </w:rPr>
        <w:t xml:space="preserve"> Drawings,</w:t>
      </w:r>
      <w:r w:rsidR="00CE37C1" w:rsidRPr="0033183D">
        <w:rPr>
          <w:color w:val="404040" w:themeColor="text1" w:themeTint="BF"/>
        </w:rPr>
        <w:t xml:space="preserve"> </w:t>
      </w:r>
      <w:r w:rsidR="00CE37C1" w:rsidRPr="00C406C9">
        <w:rPr>
          <w:color w:val="404040" w:themeColor="text1" w:themeTint="BF"/>
        </w:rPr>
        <w:t>Specifications,</w:t>
      </w:r>
      <w:r w:rsidR="00CE37C1" w:rsidRPr="0033183D">
        <w:rPr>
          <w:color w:val="404040" w:themeColor="text1" w:themeTint="BF"/>
        </w:rPr>
        <w:t xml:space="preserve"> </w:t>
      </w:r>
      <w:r w:rsidR="00CE37C1" w:rsidRPr="00C406C9">
        <w:rPr>
          <w:color w:val="404040" w:themeColor="text1" w:themeTint="BF"/>
        </w:rPr>
        <w:t>Design</w:t>
      </w:r>
      <w:r w:rsidR="00CE37C1" w:rsidRPr="0033183D">
        <w:rPr>
          <w:color w:val="404040" w:themeColor="text1" w:themeTint="BF"/>
        </w:rPr>
        <w:t xml:space="preserve"> </w:t>
      </w:r>
      <w:r w:rsidR="00CE37C1" w:rsidRPr="00C406C9">
        <w:rPr>
          <w:color w:val="404040" w:themeColor="text1" w:themeTint="BF"/>
        </w:rPr>
        <w:t>Brief,</w:t>
      </w:r>
      <w:r w:rsidR="00CE37C1" w:rsidRPr="0033183D">
        <w:rPr>
          <w:color w:val="404040" w:themeColor="text1" w:themeTint="BF"/>
        </w:rPr>
        <w:t xml:space="preserve"> </w:t>
      </w:r>
      <w:r w:rsidR="00CE37C1" w:rsidRPr="00C406C9">
        <w:rPr>
          <w:color w:val="404040" w:themeColor="text1" w:themeTint="BF"/>
        </w:rPr>
        <w:t>Other</w:t>
      </w:r>
      <w:r w:rsidR="00CE37C1" w:rsidRPr="0033183D">
        <w:rPr>
          <w:color w:val="404040" w:themeColor="text1" w:themeTint="BF"/>
        </w:rPr>
        <w:t xml:space="preserve"> </w:t>
      </w:r>
      <w:r w:rsidR="00CE37C1" w:rsidRPr="00C406C9">
        <w:rPr>
          <w:color w:val="404040" w:themeColor="text1" w:themeTint="BF"/>
        </w:rPr>
        <w:t>Documents,</w:t>
      </w:r>
      <w:r w:rsidR="00CE37C1" w:rsidRPr="0033183D">
        <w:rPr>
          <w:color w:val="404040" w:themeColor="text1" w:themeTint="BF"/>
        </w:rPr>
        <w:t xml:space="preserve"> </w:t>
      </w:r>
      <w:r w:rsidR="00CE37C1" w:rsidRPr="00C406C9">
        <w:rPr>
          <w:color w:val="404040" w:themeColor="text1" w:themeTint="BF"/>
        </w:rPr>
        <w:t>BCA,</w:t>
      </w:r>
      <w:r w:rsidR="00CE37C1" w:rsidRPr="0033183D">
        <w:rPr>
          <w:color w:val="404040" w:themeColor="text1" w:themeTint="BF"/>
        </w:rPr>
        <w:t xml:space="preserve"> </w:t>
      </w:r>
      <w:r w:rsidR="00CE37C1" w:rsidRPr="00C406C9">
        <w:rPr>
          <w:color w:val="404040" w:themeColor="text1" w:themeTint="BF"/>
        </w:rPr>
        <w:t>applicable</w:t>
      </w:r>
      <w:r w:rsidR="00CE37C1" w:rsidRPr="0033183D">
        <w:rPr>
          <w:color w:val="404040" w:themeColor="text1" w:themeTint="BF"/>
        </w:rPr>
        <w:t xml:space="preserve"> </w:t>
      </w:r>
      <w:r w:rsidR="00CE37C1" w:rsidRPr="00C406C9">
        <w:rPr>
          <w:color w:val="404040" w:themeColor="text1" w:themeTint="BF"/>
        </w:rPr>
        <w:t>Australian Standards and any other applicable standards, codes or</w:t>
      </w:r>
      <w:r w:rsidR="00CE37C1" w:rsidRPr="0033183D">
        <w:rPr>
          <w:color w:val="404040" w:themeColor="text1" w:themeTint="BF"/>
        </w:rPr>
        <w:t xml:space="preserve"> </w:t>
      </w:r>
      <w:r w:rsidR="00CE37C1" w:rsidRPr="00C406C9">
        <w:rPr>
          <w:color w:val="404040" w:themeColor="text1" w:themeTint="BF"/>
        </w:rPr>
        <w:t>legislation;</w:t>
      </w:r>
    </w:p>
    <w:p w14:paraId="1B903AE2" w14:textId="638E41E1" w:rsidR="00CE37C1" w:rsidRPr="005316E5" w:rsidRDefault="00D71096" w:rsidP="009A0F13">
      <w:pPr>
        <w:pStyle w:val="Schedule4"/>
        <w:tabs>
          <w:tab w:val="clear" w:pos="3232"/>
          <w:tab w:val="num" w:pos="1985"/>
        </w:tabs>
        <w:ind w:left="1985" w:hanging="709"/>
        <w:jc w:val="both"/>
        <w:rPr>
          <w:color w:val="404040" w:themeColor="text1" w:themeTint="BF"/>
        </w:rPr>
      </w:pPr>
      <w:r>
        <w:rPr>
          <w:color w:val="404040" w:themeColor="text1" w:themeTint="BF"/>
        </w:rPr>
        <w:t>N</w:t>
      </w:r>
      <w:r w:rsidR="00CE37C1" w:rsidRPr="005316E5">
        <w:rPr>
          <w:color w:val="404040" w:themeColor="text1" w:themeTint="BF"/>
        </w:rPr>
        <w:t>ame</w:t>
      </w:r>
      <w:r w:rsidR="00CE37C1" w:rsidRPr="0033183D">
        <w:rPr>
          <w:color w:val="404040" w:themeColor="text1" w:themeTint="BF"/>
        </w:rPr>
        <w:t xml:space="preserve"> </w:t>
      </w:r>
      <w:r w:rsidR="00CE37C1" w:rsidRPr="005316E5">
        <w:rPr>
          <w:color w:val="404040" w:themeColor="text1" w:themeTint="BF"/>
        </w:rPr>
        <w:t>shop</w:t>
      </w:r>
      <w:r w:rsidR="00CE37C1" w:rsidRPr="0033183D">
        <w:rPr>
          <w:color w:val="404040" w:themeColor="text1" w:themeTint="BF"/>
        </w:rPr>
        <w:t xml:space="preserve"> </w:t>
      </w:r>
      <w:r w:rsidR="00CE37C1" w:rsidRPr="005316E5">
        <w:rPr>
          <w:color w:val="404040" w:themeColor="text1" w:themeTint="BF"/>
        </w:rPr>
        <w:t>drawings,</w:t>
      </w:r>
      <w:r w:rsidR="00CE37C1" w:rsidRPr="0033183D">
        <w:rPr>
          <w:color w:val="404040" w:themeColor="text1" w:themeTint="BF"/>
        </w:rPr>
        <w:t xml:space="preserve"> </w:t>
      </w:r>
      <w:r w:rsidR="00CE37C1" w:rsidRPr="005316E5">
        <w:rPr>
          <w:color w:val="404040" w:themeColor="text1" w:themeTint="BF"/>
        </w:rPr>
        <w:t>models</w:t>
      </w:r>
      <w:r w:rsidR="00CE37C1" w:rsidRPr="0033183D">
        <w:rPr>
          <w:color w:val="404040" w:themeColor="text1" w:themeTint="BF"/>
        </w:rPr>
        <w:t xml:space="preserve"> </w:t>
      </w:r>
      <w:r w:rsidR="00CE37C1" w:rsidRPr="005316E5">
        <w:rPr>
          <w:color w:val="404040" w:themeColor="text1" w:themeTint="BF"/>
        </w:rPr>
        <w:t>files</w:t>
      </w:r>
      <w:r w:rsidR="00CE37C1" w:rsidRPr="0033183D">
        <w:rPr>
          <w:color w:val="404040" w:themeColor="text1" w:themeTint="BF"/>
        </w:rPr>
        <w:t xml:space="preserve"> </w:t>
      </w:r>
      <w:r w:rsidR="00CE37C1" w:rsidRPr="005316E5">
        <w:rPr>
          <w:color w:val="404040" w:themeColor="text1" w:themeTint="BF"/>
        </w:rPr>
        <w:t>and</w:t>
      </w:r>
      <w:r w:rsidR="00CE37C1" w:rsidRPr="0033183D">
        <w:rPr>
          <w:color w:val="404040" w:themeColor="text1" w:themeTint="BF"/>
        </w:rPr>
        <w:t xml:space="preserve"> </w:t>
      </w:r>
      <w:r w:rsidR="00CE37C1" w:rsidRPr="005316E5">
        <w:rPr>
          <w:color w:val="404040" w:themeColor="text1" w:themeTint="BF"/>
        </w:rPr>
        <w:t>other</w:t>
      </w:r>
      <w:r w:rsidR="00CE37C1" w:rsidRPr="0033183D">
        <w:rPr>
          <w:color w:val="404040" w:themeColor="text1" w:themeTint="BF"/>
        </w:rPr>
        <w:t xml:space="preserve"> </w:t>
      </w:r>
      <w:r w:rsidR="00CE37C1" w:rsidRPr="005316E5">
        <w:rPr>
          <w:color w:val="404040" w:themeColor="text1" w:themeTint="BF"/>
        </w:rPr>
        <w:t>documents</w:t>
      </w:r>
      <w:r w:rsidR="00CE37C1" w:rsidRPr="0033183D">
        <w:rPr>
          <w:color w:val="404040" w:themeColor="text1" w:themeTint="BF"/>
        </w:rPr>
        <w:t xml:space="preserve"> </w:t>
      </w:r>
      <w:r w:rsidR="00CE37C1" w:rsidRPr="005316E5">
        <w:rPr>
          <w:color w:val="404040" w:themeColor="text1" w:themeTint="BF"/>
        </w:rPr>
        <w:t>file names</w:t>
      </w:r>
      <w:r w:rsidR="00CE37C1" w:rsidRPr="0033183D">
        <w:rPr>
          <w:color w:val="404040" w:themeColor="text1" w:themeTint="BF"/>
        </w:rPr>
        <w:t xml:space="preserve"> </w:t>
      </w:r>
      <w:r w:rsidR="00CE37C1" w:rsidRPr="005316E5">
        <w:rPr>
          <w:color w:val="404040" w:themeColor="text1" w:themeTint="BF"/>
        </w:rPr>
        <w:t>and</w:t>
      </w:r>
      <w:r w:rsidR="00CE37C1" w:rsidRPr="0033183D">
        <w:rPr>
          <w:color w:val="404040" w:themeColor="text1" w:themeTint="BF"/>
        </w:rPr>
        <w:t xml:space="preserve"> </w:t>
      </w:r>
      <w:r w:rsidR="00CE37C1" w:rsidRPr="005316E5">
        <w:rPr>
          <w:color w:val="404040" w:themeColor="text1" w:themeTint="BF"/>
        </w:rPr>
        <w:t>drawing</w:t>
      </w:r>
      <w:r w:rsidR="00CE37C1" w:rsidRPr="0033183D">
        <w:rPr>
          <w:color w:val="404040" w:themeColor="text1" w:themeTint="BF"/>
        </w:rPr>
        <w:t xml:space="preserve"> </w:t>
      </w:r>
      <w:r w:rsidR="00CE37C1" w:rsidRPr="005316E5">
        <w:rPr>
          <w:color w:val="404040" w:themeColor="text1" w:themeTint="BF"/>
        </w:rPr>
        <w:t>numbers</w:t>
      </w:r>
      <w:r w:rsidR="00CE37C1" w:rsidRPr="0033183D">
        <w:rPr>
          <w:color w:val="404040" w:themeColor="text1" w:themeTint="BF"/>
        </w:rPr>
        <w:t xml:space="preserve"> </w:t>
      </w:r>
      <w:r w:rsidR="00CE37C1" w:rsidRPr="005316E5">
        <w:rPr>
          <w:color w:val="404040" w:themeColor="text1" w:themeTint="BF"/>
        </w:rPr>
        <w:t>according</w:t>
      </w:r>
      <w:r w:rsidR="00CE37C1" w:rsidRPr="0033183D">
        <w:rPr>
          <w:color w:val="404040" w:themeColor="text1" w:themeTint="BF"/>
        </w:rPr>
        <w:t xml:space="preserve"> </w:t>
      </w:r>
      <w:r w:rsidR="00CE37C1" w:rsidRPr="005316E5">
        <w:rPr>
          <w:color w:val="404040" w:themeColor="text1" w:themeTint="BF"/>
        </w:rPr>
        <w:t>to</w:t>
      </w:r>
      <w:r w:rsidR="00CE37C1" w:rsidRPr="0033183D">
        <w:rPr>
          <w:color w:val="404040" w:themeColor="text1" w:themeTint="BF"/>
        </w:rPr>
        <w:t xml:space="preserve"> </w:t>
      </w:r>
      <w:r w:rsidR="00CE37C1" w:rsidRPr="005316E5">
        <w:rPr>
          <w:color w:val="404040" w:themeColor="text1" w:themeTint="BF"/>
        </w:rPr>
        <w:t>the</w:t>
      </w:r>
      <w:r w:rsidR="00CE37C1" w:rsidRPr="0033183D">
        <w:rPr>
          <w:color w:val="404040" w:themeColor="text1" w:themeTint="BF"/>
        </w:rPr>
        <w:t xml:space="preserve"> </w:t>
      </w:r>
      <w:r w:rsidR="00CE37C1" w:rsidRPr="005316E5">
        <w:rPr>
          <w:color w:val="404040" w:themeColor="text1" w:themeTint="BF"/>
        </w:rPr>
        <w:t>project</w:t>
      </w:r>
      <w:r w:rsidR="00CE37C1" w:rsidRPr="0033183D">
        <w:rPr>
          <w:color w:val="404040" w:themeColor="text1" w:themeTint="BF"/>
        </w:rPr>
        <w:t xml:space="preserve"> </w:t>
      </w:r>
      <w:r w:rsidR="00CE37C1" w:rsidRPr="005316E5">
        <w:rPr>
          <w:color w:val="404040" w:themeColor="text1" w:themeTint="BF"/>
        </w:rPr>
        <w:t>document</w:t>
      </w:r>
      <w:r w:rsidR="00CE37C1" w:rsidRPr="0033183D">
        <w:rPr>
          <w:color w:val="404040" w:themeColor="text1" w:themeTint="BF"/>
        </w:rPr>
        <w:t xml:space="preserve"> </w:t>
      </w:r>
      <w:r w:rsidR="00CE37C1" w:rsidRPr="005316E5">
        <w:rPr>
          <w:color w:val="404040" w:themeColor="text1" w:themeTint="BF"/>
        </w:rPr>
        <w:t>naming</w:t>
      </w:r>
      <w:r w:rsidR="00CE37C1" w:rsidRPr="0033183D">
        <w:rPr>
          <w:color w:val="404040" w:themeColor="text1" w:themeTint="BF"/>
        </w:rPr>
        <w:t xml:space="preserve"> </w:t>
      </w:r>
      <w:r w:rsidR="00CE37C1" w:rsidRPr="005316E5">
        <w:rPr>
          <w:color w:val="404040" w:themeColor="text1" w:themeTint="BF"/>
        </w:rPr>
        <w:t xml:space="preserve">convention; </w:t>
      </w:r>
    </w:p>
    <w:p w14:paraId="072FBA22" w14:textId="536414B1" w:rsidR="00CE37C1" w:rsidRPr="005316E5" w:rsidRDefault="002B3040" w:rsidP="009A0F13">
      <w:pPr>
        <w:pStyle w:val="Schedule4"/>
        <w:tabs>
          <w:tab w:val="clear" w:pos="3232"/>
          <w:tab w:val="num" w:pos="1985"/>
        </w:tabs>
        <w:ind w:left="1985" w:hanging="709"/>
        <w:jc w:val="both"/>
        <w:rPr>
          <w:color w:val="404040" w:themeColor="text1" w:themeTint="BF"/>
        </w:rPr>
      </w:pPr>
      <w:r>
        <w:rPr>
          <w:color w:val="404040" w:themeColor="text1" w:themeTint="BF"/>
        </w:rPr>
        <w:t>D</w:t>
      </w:r>
      <w:r w:rsidR="00CE37C1" w:rsidRPr="005316E5">
        <w:rPr>
          <w:color w:val="404040" w:themeColor="text1" w:themeTint="BF"/>
        </w:rPr>
        <w:t>esign to all performance and legislative requirements</w:t>
      </w:r>
      <w:r w:rsidR="00C92B05">
        <w:rPr>
          <w:color w:val="404040" w:themeColor="text1" w:themeTint="BF"/>
        </w:rPr>
        <w:t xml:space="preserve">, however </w:t>
      </w:r>
      <w:r w:rsidR="00CE37C1" w:rsidRPr="005316E5">
        <w:rPr>
          <w:color w:val="404040" w:themeColor="text1" w:themeTint="BF"/>
        </w:rPr>
        <w:t>design development shall not entail the reduction of scope from that of the preliminary design intent (such as reducing sizes, capacities, aesthetics) without prior written approval from J</w:t>
      </w:r>
      <w:r w:rsidR="00A044DB">
        <w:rPr>
          <w:color w:val="404040" w:themeColor="text1" w:themeTint="BF"/>
        </w:rPr>
        <w:t>HG</w:t>
      </w:r>
      <w:r w:rsidR="00CE37C1" w:rsidRPr="005316E5">
        <w:rPr>
          <w:color w:val="404040" w:themeColor="text1" w:themeTint="BF"/>
        </w:rPr>
        <w:t xml:space="preserve">. </w:t>
      </w:r>
    </w:p>
    <w:p w14:paraId="4D046F83" w14:textId="475A94DA" w:rsidR="00CE37C1" w:rsidRPr="0033183D" w:rsidRDefault="00796303" w:rsidP="009A0F13">
      <w:pPr>
        <w:pStyle w:val="Schedule4"/>
        <w:tabs>
          <w:tab w:val="clear" w:pos="3232"/>
          <w:tab w:val="num" w:pos="1985"/>
        </w:tabs>
        <w:ind w:left="1985" w:hanging="709"/>
        <w:jc w:val="both"/>
        <w:rPr>
          <w:color w:val="404040" w:themeColor="text1" w:themeTint="BF"/>
        </w:rPr>
      </w:pPr>
      <w:r>
        <w:rPr>
          <w:color w:val="404040" w:themeColor="text1" w:themeTint="BF"/>
        </w:rPr>
        <w:t>D</w:t>
      </w:r>
      <w:r w:rsidR="00CE37C1" w:rsidRPr="00C406C9">
        <w:rPr>
          <w:color w:val="404040" w:themeColor="text1" w:themeTint="BF"/>
        </w:rPr>
        <w:t xml:space="preserve">esign &amp; document the works in accordance with the current version of the </w:t>
      </w:r>
      <w:r w:rsidR="007F0557" w:rsidRPr="00C406C9">
        <w:rPr>
          <w:color w:val="404040" w:themeColor="text1" w:themeTint="BF"/>
        </w:rPr>
        <w:t>Digital Enginee</w:t>
      </w:r>
      <w:r w:rsidR="00B144F3" w:rsidRPr="00C406C9">
        <w:rPr>
          <w:color w:val="404040" w:themeColor="text1" w:themeTint="BF"/>
        </w:rPr>
        <w:t>ring Management Plan (DEMP</w:t>
      </w:r>
      <w:r w:rsidR="00CE37C1" w:rsidRPr="00C406C9">
        <w:rPr>
          <w:color w:val="404040" w:themeColor="text1" w:themeTint="BF"/>
        </w:rPr>
        <w:t xml:space="preserve">) as </w:t>
      </w:r>
      <w:r w:rsidR="00CE37C1" w:rsidRPr="0033183D">
        <w:rPr>
          <w:color w:val="404040" w:themeColor="text1" w:themeTint="BF"/>
        </w:rPr>
        <w:t>prepared by J</w:t>
      </w:r>
      <w:r w:rsidR="00A044DB">
        <w:rPr>
          <w:color w:val="404040" w:themeColor="text1" w:themeTint="BF"/>
        </w:rPr>
        <w:t>HG</w:t>
      </w:r>
      <w:r w:rsidR="00CE37C1" w:rsidRPr="0033183D">
        <w:rPr>
          <w:color w:val="404040" w:themeColor="text1" w:themeTint="BF"/>
        </w:rPr>
        <w:t>;</w:t>
      </w:r>
    </w:p>
    <w:p w14:paraId="3E36C12B" w14:textId="1F9CDC10" w:rsidR="00CE37C1" w:rsidRPr="0033183D" w:rsidRDefault="008E71A7" w:rsidP="009A0F13">
      <w:pPr>
        <w:pStyle w:val="Schedule4"/>
        <w:tabs>
          <w:tab w:val="clear" w:pos="3232"/>
          <w:tab w:val="num" w:pos="1985"/>
        </w:tabs>
        <w:ind w:left="1985" w:hanging="709"/>
        <w:jc w:val="both"/>
        <w:rPr>
          <w:color w:val="404040" w:themeColor="text1" w:themeTint="BF"/>
        </w:rPr>
      </w:pPr>
      <w:r>
        <w:rPr>
          <w:color w:val="404040" w:themeColor="text1" w:themeTint="BF"/>
        </w:rPr>
        <w:t>D</w:t>
      </w:r>
      <w:r w:rsidR="00FB506B" w:rsidRPr="0033183D">
        <w:rPr>
          <w:color w:val="404040" w:themeColor="text1" w:themeTint="BF"/>
        </w:rPr>
        <w:t>evelop the 3D model in accordance with J</w:t>
      </w:r>
      <w:r w:rsidR="00A044DB">
        <w:rPr>
          <w:color w:val="404040" w:themeColor="text1" w:themeTint="BF"/>
        </w:rPr>
        <w:t>HG</w:t>
      </w:r>
      <w:r w:rsidR="000E334D" w:rsidRPr="0033183D">
        <w:rPr>
          <w:color w:val="404040" w:themeColor="text1" w:themeTint="BF"/>
        </w:rPr>
        <w:t>’</w:t>
      </w:r>
      <w:r w:rsidR="00FB506B" w:rsidRPr="0033183D">
        <w:rPr>
          <w:color w:val="404040" w:themeColor="text1" w:themeTint="BF"/>
        </w:rPr>
        <w:t>s Modelling Guidelines</w:t>
      </w:r>
      <w:r w:rsidR="00B22CAD">
        <w:rPr>
          <w:color w:val="404040" w:themeColor="text1" w:themeTint="BF"/>
        </w:rPr>
        <w:t xml:space="preserve"> </w:t>
      </w:r>
      <w:r w:rsidR="00B22CAD" w:rsidRPr="0033183D">
        <w:rPr>
          <w:color w:val="404040" w:themeColor="text1" w:themeTint="BF"/>
        </w:rPr>
        <w:t>(discipline specific)</w:t>
      </w:r>
      <w:r w:rsidR="00FB506B" w:rsidRPr="0033183D">
        <w:rPr>
          <w:color w:val="404040" w:themeColor="text1" w:themeTint="BF"/>
        </w:rPr>
        <w:t>.</w:t>
      </w:r>
    </w:p>
    <w:p w14:paraId="6484B977" w14:textId="394F1834" w:rsidR="00CE37C1" w:rsidRPr="0033183D" w:rsidRDefault="00CE37C1" w:rsidP="009A0F13">
      <w:pPr>
        <w:pStyle w:val="Schedule4"/>
        <w:tabs>
          <w:tab w:val="clear" w:pos="3232"/>
          <w:tab w:val="num" w:pos="1985"/>
        </w:tabs>
        <w:ind w:left="1985" w:hanging="709"/>
        <w:jc w:val="both"/>
        <w:rPr>
          <w:color w:val="404040" w:themeColor="text1" w:themeTint="BF"/>
        </w:rPr>
      </w:pPr>
      <w:r w:rsidRPr="0033183D">
        <w:rPr>
          <w:color w:val="404040" w:themeColor="text1" w:themeTint="BF"/>
        </w:rPr>
        <w:t>For the purposes of coordination, the Mechanical Subcontractor shall be regarded as ‘lead trade’ for BIM coordination</w:t>
      </w:r>
      <w:r w:rsidR="00576CD5" w:rsidRPr="0033183D">
        <w:rPr>
          <w:color w:val="404040" w:themeColor="text1" w:themeTint="BF"/>
        </w:rPr>
        <w:t xml:space="preserve"> </w:t>
      </w:r>
      <w:r w:rsidR="00B26164" w:rsidRPr="0033183D">
        <w:rPr>
          <w:color w:val="404040" w:themeColor="text1" w:themeTint="BF"/>
        </w:rPr>
        <w:t xml:space="preserve">for above slab </w:t>
      </w:r>
      <w:r w:rsidR="0078033D" w:rsidRPr="0033183D">
        <w:rPr>
          <w:color w:val="404040" w:themeColor="text1" w:themeTint="BF"/>
        </w:rPr>
        <w:t>B</w:t>
      </w:r>
      <w:r w:rsidR="00B26164" w:rsidRPr="0033183D">
        <w:rPr>
          <w:color w:val="404040" w:themeColor="text1" w:themeTint="BF"/>
        </w:rPr>
        <w:t xml:space="preserve">uilding </w:t>
      </w:r>
      <w:r w:rsidR="0078033D" w:rsidRPr="0033183D">
        <w:rPr>
          <w:color w:val="404040" w:themeColor="text1" w:themeTint="BF"/>
        </w:rPr>
        <w:t>S</w:t>
      </w:r>
      <w:r w:rsidR="00A7508F" w:rsidRPr="0033183D">
        <w:rPr>
          <w:color w:val="404040" w:themeColor="text1" w:themeTint="BF"/>
        </w:rPr>
        <w:t>ervices.</w:t>
      </w:r>
    </w:p>
    <w:p w14:paraId="59957D89" w14:textId="69873B88" w:rsidR="00D159B0" w:rsidRPr="0033183D" w:rsidRDefault="00616444" w:rsidP="009A0F13">
      <w:pPr>
        <w:pStyle w:val="Schedule4"/>
        <w:tabs>
          <w:tab w:val="clear" w:pos="3232"/>
          <w:tab w:val="num" w:pos="1985"/>
        </w:tabs>
        <w:ind w:left="1985" w:hanging="709"/>
        <w:jc w:val="both"/>
        <w:rPr>
          <w:color w:val="404040" w:themeColor="text1" w:themeTint="BF"/>
        </w:rPr>
      </w:pPr>
      <w:r w:rsidRPr="0033183D">
        <w:rPr>
          <w:color w:val="404040" w:themeColor="text1" w:themeTint="BF"/>
        </w:rPr>
        <w:t xml:space="preserve">For the purposes of coordination, the Hydraulics Subcontractor shall be regarded as ‘lead trade’ for BIM coordination for </w:t>
      </w:r>
      <w:r w:rsidR="00313E87" w:rsidRPr="0033183D">
        <w:rPr>
          <w:color w:val="404040" w:themeColor="text1" w:themeTint="BF"/>
        </w:rPr>
        <w:t>below</w:t>
      </w:r>
      <w:r w:rsidRPr="0033183D">
        <w:rPr>
          <w:color w:val="404040" w:themeColor="text1" w:themeTint="BF"/>
        </w:rPr>
        <w:t xml:space="preserve"> slab</w:t>
      </w:r>
      <w:r w:rsidR="00D57A7B" w:rsidRPr="0033183D">
        <w:rPr>
          <w:color w:val="404040" w:themeColor="text1" w:themeTint="BF"/>
        </w:rPr>
        <w:t xml:space="preserve"> and </w:t>
      </w:r>
      <w:r w:rsidR="0078033D" w:rsidRPr="0033183D">
        <w:rPr>
          <w:color w:val="404040" w:themeColor="text1" w:themeTint="BF"/>
        </w:rPr>
        <w:t>S</w:t>
      </w:r>
      <w:r w:rsidR="00D57A7B" w:rsidRPr="0033183D">
        <w:rPr>
          <w:color w:val="404040" w:themeColor="text1" w:themeTint="BF"/>
        </w:rPr>
        <w:t>ite</w:t>
      </w:r>
      <w:r w:rsidR="00081587" w:rsidRPr="0033183D">
        <w:rPr>
          <w:color w:val="404040" w:themeColor="text1" w:themeTint="BF"/>
        </w:rPr>
        <w:t xml:space="preserve"> Inground</w:t>
      </w:r>
      <w:r w:rsidRPr="0033183D">
        <w:rPr>
          <w:color w:val="404040" w:themeColor="text1" w:themeTint="BF"/>
        </w:rPr>
        <w:t xml:space="preserve"> </w:t>
      </w:r>
      <w:r w:rsidR="0078033D" w:rsidRPr="0033183D">
        <w:rPr>
          <w:color w:val="404040" w:themeColor="text1" w:themeTint="BF"/>
        </w:rPr>
        <w:t>S</w:t>
      </w:r>
      <w:r w:rsidRPr="0033183D">
        <w:rPr>
          <w:color w:val="404040" w:themeColor="text1" w:themeTint="BF"/>
        </w:rPr>
        <w:t>ervices.</w:t>
      </w:r>
    </w:p>
    <w:p w14:paraId="52CC06C3" w14:textId="5FB30510" w:rsidR="00CE37C1" w:rsidRPr="005316E5" w:rsidRDefault="00921B9D" w:rsidP="009A0F13">
      <w:pPr>
        <w:pStyle w:val="Schedule4"/>
        <w:tabs>
          <w:tab w:val="clear" w:pos="3232"/>
          <w:tab w:val="num" w:pos="1985"/>
        </w:tabs>
        <w:ind w:left="1985" w:hanging="709"/>
        <w:jc w:val="both"/>
        <w:rPr>
          <w:color w:val="404040" w:themeColor="text1" w:themeTint="BF"/>
        </w:rPr>
      </w:pPr>
      <w:r>
        <w:rPr>
          <w:color w:val="404040" w:themeColor="text1" w:themeTint="BF"/>
        </w:rPr>
        <w:t>P</w:t>
      </w:r>
      <w:r w:rsidR="00CE37C1" w:rsidRPr="005316E5">
        <w:rPr>
          <w:color w:val="404040" w:themeColor="text1" w:themeTint="BF"/>
        </w:rPr>
        <w:t>rovide workshop drawings for</w:t>
      </w:r>
      <w:r w:rsidR="00CE37C1" w:rsidRPr="0033183D">
        <w:rPr>
          <w:color w:val="404040" w:themeColor="text1" w:themeTint="BF"/>
        </w:rPr>
        <w:t xml:space="preserve"> </w:t>
      </w:r>
      <w:r w:rsidR="00CE37C1" w:rsidRPr="005316E5">
        <w:rPr>
          <w:color w:val="404040" w:themeColor="text1" w:themeTint="BF"/>
        </w:rPr>
        <w:t>approval. This 2D documentation must come from the 3D model;</w:t>
      </w:r>
    </w:p>
    <w:p w14:paraId="782C3C54" w14:textId="77777777" w:rsidR="00CE37C1" w:rsidRPr="005316E5" w:rsidRDefault="00CE37C1" w:rsidP="009A0F13">
      <w:pPr>
        <w:pStyle w:val="Schedule4"/>
        <w:tabs>
          <w:tab w:val="clear" w:pos="3232"/>
          <w:tab w:val="num" w:pos="1985"/>
        </w:tabs>
        <w:ind w:left="1985" w:hanging="709"/>
        <w:jc w:val="both"/>
        <w:rPr>
          <w:color w:val="404040" w:themeColor="text1" w:themeTint="BF"/>
        </w:rPr>
      </w:pPr>
      <w:r w:rsidRPr="005316E5">
        <w:rPr>
          <w:color w:val="404040" w:themeColor="text1" w:themeTint="BF"/>
        </w:rPr>
        <w:t>Any alterations made to the post “For Construction” drawings and site alterations must be captured within the model and as-built documentation;</w:t>
      </w:r>
    </w:p>
    <w:p w14:paraId="54136C62" w14:textId="71D619F1" w:rsidR="00CE37C1" w:rsidRPr="005316E5" w:rsidRDefault="00CE37C1" w:rsidP="009A0F13">
      <w:pPr>
        <w:pStyle w:val="Schedule4"/>
        <w:tabs>
          <w:tab w:val="clear" w:pos="3232"/>
          <w:tab w:val="num" w:pos="1985"/>
        </w:tabs>
        <w:ind w:left="1985" w:hanging="709"/>
        <w:jc w:val="both"/>
        <w:rPr>
          <w:color w:val="404040" w:themeColor="text1" w:themeTint="BF"/>
        </w:rPr>
      </w:pPr>
      <w:r w:rsidRPr="005316E5">
        <w:rPr>
          <w:color w:val="404040" w:themeColor="text1" w:themeTint="BF"/>
        </w:rPr>
        <w:t xml:space="preserve">As-built documents are to be provided progressively, as soon as reasonably available, with final versions not later than </w:t>
      </w:r>
      <w:r w:rsidR="003422CD">
        <w:rPr>
          <w:color w:val="404040" w:themeColor="text1" w:themeTint="BF"/>
        </w:rPr>
        <w:t>C</w:t>
      </w:r>
      <w:r w:rsidRPr="005316E5">
        <w:rPr>
          <w:color w:val="404040" w:themeColor="text1" w:themeTint="BF"/>
        </w:rPr>
        <w:t>ompletion, to the satisfaction of J</w:t>
      </w:r>
      <w:r w:rsidR="007E1527">
        <w:rPr>
          <w:color w:val="404040" w:themeColor="text1" w:themeTint="BF"/>
        </w:rPr>
        <w:t>HG</w:t>
      </w:r>
      <w:r w:rsidRPr="005316E5">
        <w:rPr>
          <w:color w:val="404040" w:themeColor="text1" w:themeTint="BF"/>
        </w:rPr>
        <w:t>.</w:t>
      </w:r>
    </w:p>
    <w:p w14:paraId="0831CDD6" w14:textId="77777777" w:rsidR="00CE37C1" w:rsidRPr="005316E5" w:rsidRDefault="00CE37C1" w:rsidP="009A0F13">
      <w:pPr>
        <w:pStyle w:val="Schedule4"/>
        <w:tabs>
          <w:tab w:val="clear" w:pos="3232"/>
          <w:tab w:val="num" w:pos="1985"/>
        </w:tabs>
        <w:ind w:left="1985" w:hanging="709"/>
        <w:jc w:val="both"/>
        <w:rPr>
          <w:color w:val="404040" w:themeColor="text1" w:themeTint="BF"/>
        </w:rPr>
      </w:pPr>
      <w:r w:rsidRPr="005316E5">
        <w:rPr>
          <w:color w:val="404040" w:themeColor="text1" w:themeTint="BF"/>
        </w:rPr>
        <w:t>To reiterate, all 2D design and as-built documentation must come from the 3D model;</w:t>
      </w:r>
    </w:p>
    <w:p w14:paraId="46CA535A" w14:textId="3DAE184E" w:rsidR="00CE37C1" w:rsidRPr="0033183D" w:rsidRDefault="00245650" w:rsidP="009A0F13">
      <w:pPr>
        <w:pStyle w:val="Schedule4"/>
        <w:tabs>
          <w:tab w:val="clear" w:pos="3232"/>
          <w:tab w:val="num" w:pos="1985"/>
        </w:tabs>
        <w:ind w:left="1985" w:hanging="709"/>
        <w:jc w:val="both"/>
        <w:rPr>
          <w:color w:val="404040" w:themeColor="text1" w:themeTint="BF"/>
        </w:rPr>
      </w:pPr>
      <w:r>
        <w:rPr>
          <w:color w:val="404040" w:themeColor="text1" w:themeTint="BF"/>
        </w:rPr>
        <w:t>O</w:t>
      </w:r>
      <w:r w:rsidR="00CE37C1" w:rsidRPr="0033183D">
        <w:rPr>
          <w:color w:val="404040" w:themeColor="text1" w:themeTint="BF"/>
        </w:rPr>
        <w:t xml:space="preserve">nly work in Autodesk Revit (release as specified in the </w:t>
      </w:r>
      <w:r w:rsidR="00211051" w:rsidRPr="0033183D">
        <w:rPr>
          <w:color w:val="404040" w:themeColor="text1" w:themeTint="BF"/>
        </w:rPr>
        <w:t>D</w:t>
      </w:r>
      <w:r w:rsidR="00811364" w:rsidRPr="0033183D">
        <w:rPr>
          <w:color w:val="404040" w:themeColor="text1" w:themeTint="BF"/>
        </w:rPr>
        <w:t>igital</w:t>
      </w:r>
      <w:r w:rsidR="00211051" w:rsidRPr="0033183D">
        <w:rPr>
          <w:color w:val="404040" w:themeColor="text1" w:themeTint="BF"/>
        </w:rPr>
        <w:t xml:space="preserve"> Engineering</w:t>
      </w:r>
      <w:r w:rsidR="00CE37C1" w:rsidRPr="0033183D">
        <w:rPr>
          <w:color w:val="404040" w:themeColor="text1" w:themeTint="BF"/>
        </w:rPr>
        <w:t xml:space="preserve"> Management Plan) and must have an active BIM360 Subscription. No other format will be acceptable;</w:t>
      </w:r>
    </w:p>
    <w:p w14:paraId="7D0CDE08" w14:textId="3C2BDA63" w:rsidR="00CE37C1" w:rsidRPr="006B3640" w:rsidRDefault="00890A00" w:rsidP="00D02790">
      <w:pPr>
        <w:pStyle w:val="Schedule3"/>
        <w:numPr>
          <w:ilvl w:val="3"/>
          <w:numId w:val="6"/>
        </w:numPr>
        <w:tabs>
          <w:tab w:val="clear" w:pos="1928"/>
          <w:tab w:val="num" w:pos="1276"/>
        </w:tabs>
        <w:ind w:left="1276" w:hanging="567"/>
        <w:jc w:val="both"/>
        <w:rPr>
          <w:color w:val="404040" w:themeColor="text1" w:themeTint="BF"/>
          <w:szCs w:val="20"/>
        </w:rPr>
      </w:pPr>
      <w:r>
        <w:rPr>
          <w:rFonts w:cs="Arial"/>
          <w:color w:val="404040" w:themeColor="text1" w:themeTint="BF"/>
        </w:rPr>
        <w:t xml:space="preserve">Design, supply, install and maintain </w:t>
      </w:r>
      <w:r w:rsidR="006F1004">
        <w:rPr>
          <w:rFonts w:cs="Arial"/>
          <w:color w:val="404040" w:themeColor="text1" w:themeTint="BF"/>
        </w:rPr>
        <w:t xml:space="preserve">throughout the </w:t>
      </w:r>
      <w:r w:rsidR="00B86313">
        <w:rPr>
          <w:rFonts w:cs="Arial"/>
          <w:color w:val="404040" w:themeColor="text1" w:themeTint="BF"/>
        </w:rPr>
        <w:t>lifecycle</w:t>
      </w:r>
      <w:r w:rsidR="006F1004">
        <w:rPr>
          <w:rFonts w:cs="Arial"/>
          <w:color w:val="404040" w:themeColor="text1" w:themeTint="BF"/>
        </w:rPr>
        <w:t xml:space="preserve"> of the project, for </w:t>
      </w:r>
      <w:r w:rsidR="006F1004">
        <w:rPr>
          <w:color w:val="404040" w:themeColor="text1" w:themeTint="BF"/>
          <w:szCs w:val="20"/>
        </w:rPr>
        <w:t>s</w:t>
      </w:r>
      <w:r w:rsidR="006B3640">
        <w:rPr>
          <w:color w:val="404040" w:themeColor="text1" w:themeTint="BF"/>
          <w:szCs w:val="20"/>
        </w:rPr>
        <w:t xml:space="preserve">ubcontractors </w:t>
      </w:r>
      <w:r w:rsidR="006F1004">
        <w:rPr>
          <w:color w:val="404040" w:themeColor="text1" w:themeTint="BF"/>
          <w:szCs w:val="20"/>
        </w:rPr>
        <w:t>c</w:t>
      </w:r>
      <w:r w:rsidR="006B3640">
        <w:rPr>
          <w:color w:val="404040" w:themeColor="text1" w:themeTint="BF"/>
          <w:szCs w:val="20"/>
        </w:rPr>
        <w:t>ompounds 1</w:t>
      </w:r>
      <w:r w:rsidR="0007586A">
        <w:rPr>
          <w:color w:val="404040" w:themeColor="text1" w:themeTint="BF"/>
          <w:szCs w:val="20"/>
        </w:rPr>
        <w:t xml:space="preserve">, </w:t>
      </w:r>
      <w:r w:rsidR="006B3640">
        <w:rPr>
          <w:color w:val="404040" w:themeColor="text1" w:themeTint="BF"/>
          <w:szCs w:val="20"/>
        </w:rPr>
        <w:t>2,</w:t>
      </w:r>
      <w:r w:rsidR="0007586A">
        <w:rPr>
          <w:color w:val="404040" w:themeColor="text1" w:themeTint="BF"/>
          <w:szCs w:val="20"/>
        </w:rPr>
        <w:t xml:space="preserve"> </w:t>
      </w:r>
      <w:r w:rsidR="006B3640">
        <w:rPr>
          <w:color w:val="404040" w:themeColor="text1" w:themeTint="BF"/>
          <w:szCs w:val="20"/>
        </w:rPr>
        <w:t>6 and 7</w:t>
      </w:r>
      <w:r w:rsidR="006F1004">
        <w:rPr>
          <w:color w:val="404040" w:themeColor="text1" w:themeTint="BF"/>
          <w:szCs w:val="20"/>
        </w:rPr>
        <w:t>:</w:t>
      </w:r>
    </w:p>
    <w:p w14:paraId="71AEC733" w14:textId="341AF985" w:rsidR="00CE37C1" w:rsidRPr="0033183D" w:rsidRDefault="00453CEE" w:rsidP="00D02790">
      <w:pPr>
        <w:pStyle w:val="Schedule4"/>
        <w:tabs>
          <w:tab w:val="clear" w:pos="3232"/>
          <w:tab w:val="num" w:pos="1985"/>
        </w:tabs>
        <w:ind w:left="1985" w:hanging="709"/>
        <w:jc w:val="both"/>
        <w:rPr>
          <w:color w:val="404040" w:themeColor="text1" w:themeTint="BF"/>
        </w:rPr>
      </w:pPr>
      <w:bookmarkStart w:id="0" w:name="_Hlk54343141"/>
      <w:r>
        <w:rPr>
          <w:color w:val="404040" w:themeColor="text1" w:themeTint="BF"/>
        </w:rPr>
        <w:lastRenderedPageBreak/>
        <w:t xml:space="preserve">2 x </w:t>
      </w:r>
      <w:r w:rsidR="000B67CD">
        <w:rPr>
          <w:color w:val="404040" w:themeColor="text1" w:themeTint="BF"/>
        </w:rPr>
        <w:t xml:space="preserve">22,700L above ground </w:t>
      </w:r>
      <w:r w:rsidR="00A80791">
        <w:rPr>
          <w:color w:val="404040" w:themeColor="text1" w:themeTint="BF"/>
        </w:rPr>
        <w:t xml:space="preserve">sewerage storage tanks </w:t>
      </w:r>
      <w:r w:rsidR="00C117BC">
        <w:rPr>
          <w:color w:val="404040" w:themeColor="text1" w:themeTint="BF"/>
        </w:rPr>
        <w:t xml:space="preserve">and associated vents, </w:t>
      </w:r>
      <w:r w:rsidR="00CE4CE0">
        <w:rPr>
          <w:color w:val="404040" w:themeColor="text1" w:themeTint="BF"/>
        </w:rPr>
        <w:t xml:space="preserve">remote suctions etc, </w:t>
      </w:r>
      <w:r w:rsidR="00A80791">
        <w:rPr>
          <w:color w:val="404040" w:themeColor="text1" w:themeTint="BF"/>
        </w:rPr>
        <w:t>as described on drawing JHG-SK-TS-</w:t>
      </w:r>
      <w:r w:rsidR="00B466CE">
        <w:rPr>
          <w:color w:val="404040" w:themeColor="text1" w:themeTint="BF"/>
        </w:rPr>
        <w:t>AA-003[</w:t>
      </w:r>
      <w:r w:rsidR="00426472">
        <w:rPr>
          <w:color w:val="404040" w:themeColor="text1" w:themeTint="BF"/>
        </w:rPr>
        <w:t>D</w:t>
      </w:r>
      <w:r w:rsidR="00B466CE">
        <w:rPr>
          <w:color w:val="404040" w:themeColor="text1" w:themeTint="BF"/>
        </w:rPr>
        <w:t xml:space="preserve">]. </w:t>
      </w:r>
    </w:p>
    <w:bookmarkEnd w:id="0"/>
    <w:p w14:paraId="5A54A04C" w14:textId="5AB6FCB5" w:rsidR="00D329A0" w:rsidRPr="00D02790" w:rsidRDefault="00D329A0" w:rsidP="00D02790">
      <w:pPr>
        <w:pStyle w:val="Schedule4"/>
        <w:tabs>
          <w:tab w:val="clear" w:pos="3232"/>
          <w:tab w:val="num" w:pos="1985"/>
        </w:tabs>
        <w:ind w:left="1985" w:hanging="709"/>
        <w:jc w:val="both"/>
        <w:rPr>
          <w:color w:val="404040" w:themeColor="text1" w:themeTint="BF"/>
        </w:rPr>
      </w:pPr>
      <w:r w:rsidRPr="00D02790">
        <w:rPr>
          <w:color w:val="404040" w:themeColor="text1" w:themeTint="BF"/>
        </w:rPr>
        <w:t xml:space="preserve">2 x </w:t>
      </w:r>
      <w:r w:rsidR="001E17E0" w:rsidRPr="00D02790">
        <w:rPr>
          <w:color w:val="404040" w:themeColor="text1" w:themeTint="BF"/>
        </w:rPr>
        <w:t>5000</w:t>
      </w:r>
      <w:r w:rsidRPr="00D02790">
        <w:rPr>
          <w:color w:val="404040" w:themeColor="text1" w:themeTint="BF"/>
        </w:rPr>
        <w:t xml:space="preserve">L </w:t>
      </w:r>
      <w:r w:rsidR="001E17E0" w:rsidRPr="00D02790">
        <w:rPr>
          <w:color w:val="404040" w:themeColor="text1" w:themeTint="BF"/>
        </w:rPr>
        <w:t>below</w:t>
      </w:r>
      <w:r w:rsidRPr="00D02790">
        <w:rPr>
          <w:color w:val="404040" w:themeColor="text1" w:themeTint="BF"/>
        </w:rPr>
        <w:t xml:space="preserve"> ground sewer</w:t>
      </w:r>
      <w:r w:rsidR="001E17E0" w:rsidRPr="00D02790">
        <w:rPr>
          <w:color w:val="404040" w:themeColor="text1" w:themeTint="BF"/>
        </w:rPr>
        <w:t xml:space="preserve"> pump stations</w:t>
      </w:r>
      <w:r w:rsidRPr="00D02790">
        <w:rPr>
          <w:color w:val="404040" w:themeColor="text1" w:themeTint="BF"/>
        </w:rPr>
        <w:t xml:space="preserve"> as described on drawing</w:t>
      </w:r>
      <w:r w:rsidR="001E17E0" w:rsidRPr="00D02790">
        <w:rPr>
          <w:color w:val="404040" w:themeColor="text1" w:themeTint="BF"/>
        </w:rPr>
        <w:t>s</w:t>
      </w:r>
      <w:r w:rsidRPr="00D02790">
        <w:rPr>
          <w:color w:val="404040" w:themeColor="text1" w:themeTint="BF"/>
        </w:rPr>
        <w:t xml:space="preserve"> JHG-SK-TS-AA-003</w:t>
      </w:r>
      <w:r w:rsidR="001E17E0" w:rsidRPr="00D02790">
        <w:rPr>
          <w:color w:val="404040" w:themeColor="text1" w:themeTint="BF"/>
        </w:rPr>
        <w:t xml:space="preserve"> and 004 </w:t>
      </w:r>
      <w:r w:rsidRPr="00D02790">
        <w:rPr>
          <w:color w:val="404040" w:themeColor="text1" w:themeTint="BF"/>
        </w:rPr>
        <w:t>[</w:t>
      </w:r>
      <w:r w:rsidR="00426472">
        <w:rPr>
          <w:color w:val="404040" w:themeColor="text1" w:themeTint="BF"/>
        </w:rPr>
        <w:t>D</w:t>
      </w:r>
      <w:r w:rsidRPr="00D02790">
        <w:rPr>
          <w:color w:val="404040" w:themeColor="text1" w:themeTint="BF"/>
        </w:rPr>
        <w:t>]</w:t>
      </w:r>
      <w:r w:rsidR="001E17E0" w:rsidRPr="00D02790">
        <w:rPr>
          <w:color w:val="404040" w:themeColor="text1" w:themeTint="BF"/>
        </w:rPr>
        <w:t xml:space="preserve"> respectively</w:t>
      </w:r>
      <w:r w:rsidR="006361B0" w:rsidRPr="00D02790">
        <w:rPr>
          <w:color w:val="404040" w:themeColor="text1" w:themeTint="BF"/>
        </w:rPr>
        <w:t>.</w:t>
      </w:r>
      <w:r w:rsidRPr="00D02790">
        <w:rPr>
          <w:color w:val="404040" w:themeColor="text1" w:themeTint="BF"/>
        </w:rPr>
        <w:t xml:space="preserve"> </w:t>
      </w:r>
    </w:p>
    <w:p w14:paraId="286028E5" w14:textId="47999470" w:rsidR="003C6036" w:rsidRDefault="00E80D5B" w:rsidP="002C566A">
      <w:pPr>
        <w:pStyle w:val="Schedule4"/>
        <w:tabs>
          <w:tab w:val="clear" w:pos="3232"/>
          <w:tab w:val="num" w:pos="1985"/>
        </w:tabs>
        <w:ind w:left="1985" w:hanging="709"/>
        <w:jc w:val="both"/>
        <w:rPr>
          <w:color w:val="404040" w:themeColor="text1" w:themeTint="BF"/>
        </w:rPr>
      </w:pPr>
      <w:r w:rsidRPr="00D02790">
        <w:rPr>
          <w:color w:val="404040" w:themeColor="text1" w:themeTint="BF"/>
        </w:rPr>
        <w:t xml:space="preserve">6 </w:t>
      </w:r>
      <w:r w:rsidR="00603501" w:rsidRPr="00D02790">
        <w:rPr>
          <w:color w:val="404040" w:themeColor="text1" w:themeTint="BF"/>
        </w:rPr>
        <w:t>x</w:t>
      </w:r>
      <w:r w:rsidRPr="00D02790">
        <w:rPr>
          <w:color w:val="404040" w:themeColor="text1" w:themeTint="BF"/>
        </w:rPr>
        <w:t xml:space="preserve"> chilled </w:t>
      </w:r>
      <w:r w:rsidR="00603501" w:rsidRPr="00D02790">
        <w:rPr>
          <w:color w:val="404040" w:themeColor="text1" w:themeTint="BF"/>
        </w:rPr>
        <w:t xml:space="preserve">water </w:t>
      </w:r>
      <w:r w:rsidR="00EB48C4" w:rsidRPr="00D02790">
        <w:rPr>
          <w:color w:val="404040" w:themeColor="text1" w:themeTint="BF"/>
        </w:rPr>
        <w:t>drinking fountains and 4 x ice machines</w:t>
      </w:r>
      <w:r w:rsidR="006361B0" w:rsidRPr="00D02790">
        <w:rPr>
          <w:color w:val="404040" w:themeColor="text1" w:themeTint="BF"/>
        </w:rPr>
        <w:t xml:space="preserve"> as </w:t>
      </w:r>
      <w:r w:rsidR="00603501" w:rsidRPr="00D02790">
        <w:rPr>
          <w:color w:val="404040" w:themeColor="text1" w:themeTint="BF"/>
        </w:rPr>
        <w:t>shown</w:t>
      </w:r>
      <w:r w:rsidR="006361B0" w:rsidRPr="00D02790">
        <w:rPr>
          <w:color w:val="404040" w:themeColor="text1" w:themeTint="BF"/>
        </w:rPr>
        <w:t xml:space="preserve"> on drawings JHG-SK-TS-AA-003 and 004 [</w:t>
      </w:r>
      <w:r w:rsidR="00426472">
        <w:rPr>
          <w:color w:val="404040" w:themeColor="text1" w:themeTint="BF"/>
        </w:rPr>
        <w:t>D</w:t>
      </w:r>
      <w:r w:rsidR="006361B0" w:rsidRPr="00D02790">
        <w:rPr>
          <w:color w:val="404040" w:themeColor="text1" w:themeTint="BF"/>
        </w:rPr>
        <w:t>] respectively</w:t>
      </w:r>
      <w:r w:rsidR="003C6036">
        <w:rPr>
          <w:color w:val="404040" w:themeColor="text1" w:themeTint="BF"/>
        </w:rPr>
        <w:t xml:space="preserve">, </w:t>
      </w:r>
      <w:r w:rsidR="00C26666" w:rsidRPr="00A067A5">
        <w:rPr>
          <w:color w:val="404040" w:themeColor="text1" w:themeTint="BF"/>
        </w:rPr>
        <w:t>including all consumables such as filter etc</w:t>
      </w:r>
      <w:r w:rsidR="003C6036">
        <w:rPr>
          <w:color w:val="404040" w:themeColor="text1" w:themeTint="BF"/>
        </w:rPr>
        <w:t>.</w:t>
      </w:r>
    </w:p>
    <w:p w14:paraId="67D5D6D6" w14:textId="62230B32" w:rsidR="006D5586" w:rsidRPr="00D02790" w:rsidRDefault="00B1685E" w:rsidP="00D02790">
      <w:pPr>
        <w:pStyle w:val="Schedule4"/>
        <w:tabs>
          <w:tab w:val="clear" w:pos="3232"/>
          <w:tab w:val="num" w:pos="1985"/>
        </w:tabs>
        <w:ind w:left="1985" w:hanging="709"/>
        <w:jc w:val="both"/>
        <w:rPr>
          <w:color w:val="404040" w:themeColor="text1" w:themeTint="BF"/>
        </w:rPr>
      </w:pPr>
      <w:r w:rsidRPr="00D02790">
        <w:rPr>
          <w:color w:val="404040" w:themeColor="text1" w:themeTint="BF"/>
        </w:rPr>
        <w:t>550L grease interceptor trap</w:t>
      </w:r>
      <w:r w:rsidR="006D5586" w:rsidRPr="00D02790">
        <w:rPr>
          <w:color w:val="404040" w:themeColor="text1" w:themeTint="BF"/>
        </w:rPr>
        <w:t xml:space="preserve"> as shown on drawings JHG-SK-TS-AA-003[</w:t>
      </w:r>
      <w:r w:rsidR="00426472">
        <w:rPr>
          <w:color w:val="404040" w:themeColor="text1" w:themeTint="BF"/>
        </w:rPr>
        <w:t>D</w:t>
      </w:r>
      <w:r w:rsidR="006D5586" w:rsidRPr="00D02790">
        <w:rPr>
          <w:color w:val="404040" w:themeColor="text1" w:themeTint="BF"/>
        </w:rPr>
        <w:t xml:space="preserve">]. </w:t>
      </w:r>
      <w:r w:rsidR="003469AE">
        <w:rPr>
          <w:color w:val="404040" w:themeColor="text1" w:themeTint="BF"/>
        </w:rPr>
        <w:t xml:space="preserve">Maintenance however shall </w:t>
      </w:r>
      <w:r w:rsidR="003469AE" w:rsidRPr="00A067A5">
        <w:rPr>
          <w:color w:val="404040" w:themeColor="text1" w:themeTint="BF"/>
        </w:rPr>
        <w:t>exclud</w:t>
      </w:r>
      <w:r w:rsidR="003469AE">
        <w:rPr>
          <w:color w:val="404040" w:themeColor="text1" w:themeTint="BF"/>
        </w:rPr>
        <w:t>e</w:t>
      </w:r>
      <w:r w:rsidR="003469AE" w:rsidRPr="00A067A5">
        <w:rPr>
          <w:color w:val="404040" w:themeColor="text1" w:themeTint="BF"/>
        </w:rPr>
        <w:t xml:space="preserve"> regular pump out</w:t>
      </w:r>
      <w:r w:rsidR="003469AE">
        <w:rPr>
          <w:color w:val="404040" w:themeColor="text1" w:themeTint="BF"/>
        </w:rPr>
        <w:t>.</w:t>
      </w:r>
    </w:p>
    <w:p w14:paraId="64A0647B" w14:textId="18B34C92" w:rsidR="00EB0708" w:rsidRDefault="003469AE" w:rsidP="00D02790">
      <w:pPr>
        <w:pStyle w:val="Schedule4"/>
        <w:tabs>
          <w:tab w:val="clear" w:pos="3232"/>
          <w:tab w:val="num" w:pos="1985"/>
        </w:tabs>
        <w:spacing w:after="120"/>
        <w:ind w:left="1985" w:hanging="709"/>
        <w:jc w:val="both"/>
        <w:rPr>
          <w:color w:val="404040" w:themeColor="text1" w:themeTint="BF"/>
        </w:rPr>
      </w:pPr>
      <w:r>
        <w:rPr>
          <w:color w:val="404040" w:themeColor="text1" w:themeTint="BF"/>
        </w:rPr>
        <w:t>P</w:t>
      </w:r>
      <w:r w:rsidR="00EF20B9" w:rsidRPr="00D02790">
        <w:rPr>
          <w:color w:val="404040" w:themeColor="text1" w:themeTint="BF"/>
        </w:rPr>
        <w:t>otable water reticulation system</w:t>
      </w:r>
      <w:r w:rsidR="00CA2725" w:rsidRPr="00D02790">
        <w:rPr>
          <w:color w:val="404040" w:themeColor="text1" w:themeTint="BF"/>
        </w:rPr>
        <w:t xml:space="preserve"> </w:t>
      </w:r>
      <w:r w:rsidR="00EF20B9" w:rsidRPr="00D02790">
        <w:rPr>
          <w:color w:val="404040" w:themeColor="text1" w:themeTint="BF"/>
        </w:rPr>
        <w:t>as shown on drawings JHG-SK-TS-AA-00</w:t>
      </w:r>
      <w:r w:rsidR="00CA2725" w:rsidRPr="00D02790">
        <w:rPr>
          <w:color w:val="404040" w:themeColor="text1" w:themeTint="BF"/>
        </w:rPr>
        <w:t>1-</w:t>
      </w:r>
      <w:r w:rsidR="001A2AD2" w:rsidRPr="00D02790">
        <w:rPr>
          <w:color w:val="404040" w:themeColor="text1" w:themeTint="BF"/>
        </w:rPr>
        <w:t xml:space="preserve"> to 006</w:t>
      </w:r>
      <w:r w:rsidR="00EF20B9" w:rsidRPr="00D02790">
        <w:rPr>
          <w:color w:val="404040" w:themeColor="text1" w:themeTint="BF"/>
        </w:rPr>
        <w:t>[</w:t>
      </w:r>
      <w:r w:rsidR="00426472">
        <w:rPr>
          <w:color w:val="404040" w:themeColor="text1" w:themeTint="BF"/>
        </w:rPr>
        <w:t>D</w:t>
      </w:r>
      <w:r w:rsidR="00EF20B9" w:rsidRPr="00D02790">
        <w:rPr>
          <w:color w:val="404040" w:themeColor="text1" w:themeTint="BF"/>
        </w:rPr>
        <w:t>]</w:t>
      </w:r>
      <w:r w:rsidR="001A2AD2" w:rsidRPr="00D02790">
        <w:rPr>
          <w:color w:val="404040" w:themeColor="text1" w:themeTint="BF"/>
        </w:rPr>
        <w:t xml:space="preserve"> respectively</w:t>
      </w:r>
      <w:r w:rsidR="00EF20B9" w:rsidRPr="00D02790">
        <w:rPr>
          <w:color w:val="404040" w:themeColor="text1" w:themeTint="BF"/>
        </w:rPr>
        <w:t>.</w:t>
      </w:r>
      <w:r w:rsidR="006801F7" w:rsidRPr="00D02790">
        <w:rPr>
          <w:color w:val="404040" w:themeColor="text1" w:themeTint="BF"/>
        </w:rPr>
        <w:t xml:space="preserve"> </w:t>
      </w:r>
    </w:p>
    <w:p w14:paraId="1DAEC157" w14:textId="21706D70" w:rsidR="00C178D4" w:rsidRDefault="00B54E47" w:rsidP="00D02790">
      <w:pPr>
        <w:pStyle w:val="Schedule4"/>
        <w:numPr>
          <w:ilvl w:val="0"/>
          <w:numId w:val="56"/>
        </w:numPr>
        <w:spacing w:after="120"/>
        <w:ind w:left="2704" w:hanging="357"/>
        <w:jc w:val="both"/>
        <w:rPr>
          <w:color w:val="404040" w:themeColor="text1" w:themeTint="BF"/>
        </w:rPr>
      </w:pPr>
      <w:r>
        <w:rPr>
          <w:color w:val="404040" w:themeColor="text1" w:themeTint="BF"/>
        </w:rPr>
        <w:t>A</w:t>
      </w:r>
      <w:r w:rsidR="002871CC" w:rsidRPr="00D02790">
        <w:rPr>
          <w:color w:val="404040" w:themeColor="text1" w:themeTint="BF"/>
        </w:rPr>
        <w:t xml:space="preserve">llow </w:t>
      </w:r>
      <w:r w:rsidR="008F2F97" w:rsidRPr="00D02790">
        <w:rPr>
          <w:color w:val="404040" w:themeColor="text1" w:themeTint="BF"/>
        </w:rPr>
        <w:t xml:space="preserve">a single 20mm connection to each demountable. </w:t>
      </w:r>
    </w:p>
    <w:p w14:paraId="28F110BC" w14:textId="10D195DB" w:rsidR="00B94CA2" w:rsidRDefault="00A515B2" w:rsidP="00D02790">
      <w:pPr>
        <w:pStyle w:val="Schedule4"/>
        <w:numPr>
          <w:ilvl w:val="0"/>
          <w:numId w:val="56"/>
        </w:numPr>
        <w:spacing w:after="120"/>
        <w:ind w:left="2704" w:hanging="357"/>
        <w:jc w:val="both"/>
        <w:rPr>
          <w:color w:val="404040" w:themeColor="text1" w:themeTint="BF"/>
        </w:rPr>
      </w:pPr>
      <w:r>
        <w:rPr>
          <w:color w:val="404040" w:themeColor="text1" w:themeTint="BF"/>
        </w:rPr>
        <w:t xml:space="preserve">Allow a single 25mm connection to </w:t>
      </w:r>
      <w:r w:rsidR="00B94CA2">
        <w:rPr>
          <w:color w:val="404040" w:themeColor="text1" w:themeTint="BF"/>
        </w:rPr>
        <w:t xml:space="preserve">both </w:t>
      </w:r>
      <w:r w:rsidR="002B37E6" w:rsidRPr="00D02790">
        <w:rPr>
          <w:color w:val="404040" w:themeColor="text1" w:themeTint="BF"/>
        </w:rPr>
        <w:t>ice room and Canteen</w:t>
      </w:r>
      <w:r w:rsidR="00B94CA2">
        <w:rPr>
          <w:color w:val="404040" w:themeColor="text1" w:themeTint="BF"/>
        </w:rPr>
        <w:t>.</w:t>
      </w:r>
    </w:p>
    <w:p w14:paraId="426432AB" w14:textId="42D7125F" w:rsidR="00B94CA2" w:rsidRDefault="00B94CA2" w:rsidP="00D02790">
      <w:pPr>
        <w:pStyle w:val="Schedule4"/>
        <w:numPr>
          <w:ilvl w:val="0"/>
          <w:numId w:val="56"/>
        </w:numPr>
        <w:spacing w:after="120"/>
        <w:ind w:left="2704" w:hanging="357"/>
        <w:jc w:val="both"/>
        <w:rPr>
          <w:color w:val="404040" w:themeColor="text1" w:themeTint="BF"/>
        </w:rPr>
      </w:pPr>
      <w:r>
        <w:rPr>
          <w:color w:val="404040" w:themeColor="text1" w:themeTint="BF"/>
        </w:rPr>
        <w:t>S</w:t>
      </w:r>
      <w:r w:rsidR="001A0314" w:rsidRPr="00D02790">
        <w:rPr>
          <w:color w:val="404040" w:themeColor="text1" w:themeTint="BF"/>
        </w:rPr>
        <w:t xml:space="preserve">upply </w:t>
      </w:r>
      <w:r w:rsidR="008E5029" w:rsidRPr="00D02790">
        <w:rPr>
          <w:color w:val="404040" w:themeColor="text1" w:themeTint="BF"/>
        </w:rPr>
        <w:t xml:space="preserve">water check meters for compounds 1,1b and 2. </w:t>
      </w:r>
    </w:p>
    <w:p w14:paraId="13EAFABC" w14:textId="77777777" w:rsidR="00B94CA2" w:rsidRDefault="008E5029" w:rsidP="00D02790">
      <w:pPr>
        <w:pStyle w:val="Schedule4"/>
        <w:numPr>
          <w:ilvl w:val="0"/>
          <w:numId w:val="56"/>
        </w:numPr>
        <w:spacing w:after="120"/>
        <w:ind w:left="2704" w:hanging="357"/>
        <w:jc w:val="both"/>
        <w:rPr>
          <w:color w:val="404040" w:themeColor="text1" w:themeTint="BF"/>
        </w:rPr>
      </w:pPr>
      <w:r w:rsidRPr="00D02790">
        <w:rPr>
          <w:color w:val="404040" w:themeColor="text1" w:themeTint="BF"/>
        </w:rPr>
        <w:t xml:space="preserve">Check meter for </w:t>
      </w:r>
      <w:r w:rsidR="00CC33F6" w:rsidRPr="00D02790">
        <w:rPr>
          <w:color w:val="404040" w:themeColor="text1" w:themeTint="BF"/>
        </w:rPr>
        <w:t xml:space="preserve">compounds 6 and 7. </w:t>
      </w:r>
    </w:p>
    <w:p w14:paraId="2F307EF7" w14:textId="77777777" w:rsidR="00B94CA2" w:rsidRDefault="00CC33F6" w:rsidP="00D02790">
      <w:pPr>
        <w:pStyle w:val="Schedule4"/>
        <w:numPr>
          <w:ilvl w:val="0"/>
          <w:numId w:val="56"/>
        </w:numPr>
        <w:spacing w:after="120"/>
        <w:ind w:left="2704" w:hanging="357"/>
        <w:jc w:val="both"/>
        <w:rPr>
          <w:color w:val="404040" w:themeColor="text1" w:themeTint="BF"/>
        </w:rPr>
      </w:pPr>
      <w:r w:rsidRPr="00D02790">
        <w:rPr>
          <w:color w:val="404040" w:themeColor="text1" w:themeTint="BF"/>
        </w:rPr>
        <w:t xml:space="preserve">All </w:t>
      </w:r>
      <w:r w:rsidR="00785B5D" w:rsidRPr="00D02790">
        <w:rPr>
          <w:color w:val="404040" w:themeColor="text1" w:themeTint="BF"/>
        </w:rPr>
        <w:t>isolation</w:t>
      </w:r>
      <w:r w:rsidRPr="00D02790">
        <w:rPr>
          <w:color w:val="404040" w:themeColor="text1" w:themeTint="BF"/>
        </w:rPr>
        <w:t xml:space="preserve"> ball valves shall </w:t>
      </w:r>
      <w:r w:rsidR="00785B5D" w:rsidRPr="00D02790">
        <w:rPr>
          <w:color w:val="404040" w:themeColor="text1" w:themeTint="BF"/>
        </w:rPr>
        <w:t>be able to be locked to ensure an</w:t>
      </w:r>
      <w:r w:rsidR="00313A84" w:rsidRPr="00D02790">
        <w:rPr>
          <w:color w:val="404040" w:themeColor="text1" w:themeTint="BF"/>
        </w:rPr>
        <w:t>ti</w:t>
      </w:r>
      <w:r w:rsidR="00785B5D" w:rsidRPr="00D02790">
        <w:rPr>
          <w:color w:val="404040" w:themeColor="text1" w:themeTint="BF"/>
        </w:rPr>
        <w:t>-</w:t>
      </w:r>
      <w:r w:rsidR="00313A84" w:rsidRPr="00D02790">
        <w:rPr>
          <w:color w:val="404040" w:themeColor="text1" w:themeTint="BF"/>
        </w:rPr>
        <w:t>vandalism.</w:t>
      </w:r>
      <w:r w:rsidR="001E0F0A" w:rsidRPr="00D02790">
        <w:rPr>
          <w:color w:val="404040" w:themeColor="text1" w:themeTint="BF"/>
        </w:rPr>
        <w:t xml:space="preserve"> </w:t>
      </w:r>
    </w:p>
    <w:p w14:paraId="0D49333E" w14:textId="3307E908" w:rsidR="00EF20B9" w:rsidRPr="00D02790" w:rsidRDefault="002379D7" w:rsidP="00D02790">
      <w:pPr>
        <w:pStyle w:val="Schedule4"/>
        <w:numPr>
          <w:ilvl w:val="0"/>
          <w:numId w:val="56"/>
        </w:numPr>
        <w:spacing w:after="120"/>
        <w:ind w:left="2704" w:hanging="357"/>
        <w:jc w:val="both"/>
        <w:rPr>
          <w:color w:val="404040" w:themeColor="text1" w:themeTint="BF"/>
        </w:rPr>
      </w:pPr>
      <w:r>
        <w:rPr>
          <w:color w:val="404040" w:themeColor="text1" w:themeTint="BF"/>
        </w:rPr>
        <w:t xml:space="preserve">Ensure familiarisation and compliance with </w:t>
      </w:r>
      <w:r w:rsidR="00F56E69" w:rsidRPr="00D02790">
        <w:rPr>
          <w:color w:val="404040" w:themeColor="text1" w:themeTint="BF"/>
        </w:rPr>
        <w:t>J</w:t>
      </w:r>
      <w:r w:rsidR="007E1527">
        <w:rPr>
          <w:color w:val="404040" w:themeColor="text1" w:themeTint="BF"/>
        </w:rPr>
        <w:t>HG</w:t>
      </w:r>
      <w:r w:rsidR="00F56E69" w:rsidRPr="00D02790">
        <w:rPr>
          <w:color w:val="404040" w:themeColor="text1" w:themeTint="BF"/>
        </w:rPr>
        <w:t xml:space="preserve"> – Water Risk Management Manual </w:t>
      </w:r>
      <w:r w:rsidR="00EC2A53" w:rsidRPr="00D02790">
        <w:rPr>
          <w:color w:val="404040" w:themeColor="text1" w:themeTint="BF"/>
        </w:rPr>
        <w:t xml:space="preserve">– Rev 1 and make all necessary allowances as </w:t>
      </w:r>
      <w:r w:rsidR="00F07881" w:rsidRPr="00D02790">
        <w:rPr>
          <w:color w:val="404040" w:themeColor="text1" w:themeTint="BF"/>
        </w:rPr>
        <w:t>required</w:t>
      </w:r>
      <w:r w:rsidR="00757EE0">
        <w:rPr>
          <w:color w:val="404040" w:themeColor="text1" w:themeTint="BF"/>
        </w:rPr>
        <w:t>.</w:t>
      </w:r>
    </w:p>
    <w:p w14:paraId="219CCDBB" w14:textId="141760C3" w:rsidR="002871CC" w:rsidRPr="00D02790" w:rsidRDefault="00757EE0" w:rsidP="00D02790">
      <w:pPr>
        <w:pStyle w:val="Schedule4"/>
        <w:tabs>
          <w:tab w:val="clear" w:pos="3232"/>
          <w:tab w:val="num" w:pos="1985"/>
        </w:tabs>
        <w:ind w:left="1985" w:hanging="709"/>
        <w:jc w:val="both"/>
        <w:rPr>
          <w:color w:val="404040" w:themeColor="text1" w:themeTint="BF"/>
        </w:rPr>
      </w:pPr>
      <w:r>
        <w:rPr>
          <w:color w:val="404040" w:themeColor="text1" w:themeTint="BF"/>
        </w:rPr>
        <w:t>S</w:t>
      </w:r>
      <w:r w:rsidR="00313A84" w:rsidRPr="00D02790">
        <w:rPr>
          <w:color w:val="404040" w:themeColor="text1" w:themeTint="BF"/>
        </w:rPr>
        <w:t xml:space="preserve">anitary plumbing </w:t>
      </w:r>
      <w:r w:rsidR="005D159E" w:rsidRPr="00D02790">
        <w:rPr>
          <w:color w:val="404040" w:themeColor="text1" w:themeTint="BF"/>
        </w:rPr>
        <w:t>and drainage</w:t>
      </w:r>
      <w:r w:rsidR="002871CC" w:rsidRPr="00D02790">
        <w:rPr>
          <w:color w:val="404040" w:themeColor="text1" w:themeTint="BF"/>
        </w:rPr>
        <w:t xml:space="preserve"> system during the life of the project as shown on drawings JHG-SK-TS-AA-001- to 006[</w:t>
      </w:r>
      <w:r w:rsidR="00426472">
        <w:rPr>
          <w:color w:val="404040" w:themeColor="text1" w:themeTint="BF"/>
        </w:rPr>
        <w:t>D</w:t>
      </w:r>
      <w:r w:rsidR="002871CC" w:rsidRPr="00D02790">
        <w:rPr>
          <w:color w:val="404040" w:themeColor="text1" w:themeTint="BF"/>
        </w:rPr>
        <w:t xml:space="preserve">] respectively. </w:t>
      </w:r>
      <w:r w:rsidR="00FF3986">
        <w:rPr>
          <w:color w:val="404040" w:themeColor="text1" w:themeTint="BF"/>
        </w:rPr>
        <w:t>A</w:t>
      </w:r>
      <w:r w:rsidR="00A76FE0" w:rsidRPr="00D02790">
        <w:rPr>
          <w:color w:val="404040" w:themeColor="text1" w:themeTint="BF"/>
        </w:rPr>
        <w:t>llow a single 100mm connection to each demountable.</w:t>
      </w:r>
    </w:p>
    <w:p w14:paraId="06079FD6" w14:textId="5AD54E40" w:rsidR="005D159E" w:rsidRPr="00D02790" w:rsidRDefault="005D159E" w:rsidP="00D02790">
      <w:pPr>
        <w:pStyle w:val="Schedule4"/>
        <w:tabs>
          <w:tab w:val="clear" w:pos="3232"/>
          <w:tab w:val="num" w:pos="1985"/>
        </w:tabs>
        <w:ind w:left="1985" w:hanging="709"/>
        <w:jc w:val="both"/>
        <w:rPr>
          <w:color w:val="404040" w:themeColor="text1" w:themeTint="BF"/>
        </w:rPr>
      </w:pPr>
      <w:r w:rsidRPr="00D02790">
        <w:rPr>
          <w:color w:val="404040" w:themeColor="text1" w:themeTint="BF"/>
        </w:rPr>
        <w:t xml:space="preserve">The subcontractor shall design, supply, install and maintain the </w:t>
      </w:r>
      <w:r w:rsidR="00FB5D76" w:rsidRPr="00D02790">
        <w:rPr>
          <w:color w:val="404040" w:themeColor="text1" w:themeTint="BF"/>
        </w:rPr>
        <w:t xml:space="preserve">Tradewaste </w:t>
      </w:r>
      <w:r w:rsidRPr="00D02790">
        <w:rPr>
          <w:color w:val="404040" w:themeColor="text1" w:themeTint="BF"/>
        </w:rPr>
        <w:t>plumbing and drainage system during the life of the project as shown on drawings JHG-SK-TS-AA-001- to 006[</w:t>
      </w:r>
      <w:r w:rsidR="00426472">
        <w:rPr>
          <w:color w:val="404040" w:themeColor="text1" w:themeTint="BF"/>
        </w:rPr>
        <w:t>D</w:t>
      </w:r>
      <w:r w:rsidRPr="00D02790">
        <w:rPr>
          <w:color w:val="404040" w:themeColor="text1" w:themeTint="BF"/>
        </w:rPr>
        <w:t xml:space="preserve">] respectively. </w:t>
      </w:r>
    </w:p>
    <w:p w14:paraId="0CDF1FC8" w14:textId="48A565A5" w:rsidR="00FB5D76" w:rsidRPr="00D02790" w:rsidRDefault="00A01946" w:rsidP="00D02790">
      <w:pPr>
        <w:pStyle w:val="Schedule4"/>
        <w:tabs>
          <w:tab w:val="clear" w:pos="3232"/>
          <w:tab w:val="num" w:pos="1985"/>
        </w:tabs>
        <w:ind w:left="1985" w:hanging="709"/>
        <w:jc w:val="both"/>
        <w:rPr>
          <w:color w:val="404040" w:themeColor="text1" w:themeTint="BF"/>
        </w:rPr>
      </w:pPr>
      <w:r>
        <w:rPr>
          <w:color w:val="404040" w:themeColor="text1" w:themeTint="BF"/>
        </w:rPr>
        <w:t>F</w:t>
      </w:r>
      <w:r w:rsidR="00FB5D76" w:rsidRPr="00D02790">
        <w:rPr>
          <w:color w:val="404040" w:themeColor="text1" w:themeTint="BF"/>
        </w:rPr>
        <w:t>ire hose reel system as shown on drawings JHG-SK-TS-AA-001- to 006[</w:t>
      </w:r>
      <w:r w:rsidR="00426472">
        <w:rPr>
          <w:color w:val="404040" w:themeColor="text1" w:themeTint="BF"/>
        </w:rPr>
        <w:t>D</w:t>
      </w:r>
      <w:r w:rsidR="00FB5D76" w:rsidRPr="00D02790">
        <w:rPr>
          <w:color w:val="404040" w:themeColor="text1" w:themeTint="BF"/>
        </w:rPr>
        <w:t xml:space="preserve">] respectively. </w:t>
      </w:r>
    </w:p>
    <w:p w14:paraId="0D3C389D" w14:textId="09D757F0" w:rsidR="00D329A0" w:rsidRPr="00D02790" w:rsidRDefault="00A01946" w:rsidP="00D02790">
      <w:pPr>
        <w:pStyle w:val="Schedule4"/>
        <w:tabs>
          <w:tab w:val="clear" w:pos="3232"/>
          <w:tab w:val="num" w:pos="1985"/>
        </w:tabs>
        <w:ind w:left="1985" w:hanging="709"/>
        <w:jc w:val="both"/>
        <w:rPr>
          <w:color w:val="404040" w:themeColor="text1" w:themeTint="BF"/>
        </w:rPr>
      </w:pPr>
      <w:r>
        <w:rPr>
          <w:color w:val="404040" w:themeColor="text1" w:themeTint="BF"/>
        </w:rPr>
        <w:t>S</w:t>
      </w:r>
      <w:r w:rsidR="00B5102E" w:rsidRPr="00D02790">
        <w:rPr>
          <w:color w:val="404040" w:themeColor="text1" w:themeTint="BF"/>
        </w:rPr>
        <w:t>tormwater</w:t>
      </w:r>
      <w:r w:rsidR="00976C7B" w:rsidRPr="00D02790">
        <w:rPr>
          <w:color w:val="404040" w:themeColor="text1" w:themeTint="BF"/>
        </w:rPr>
        <w:t xml:space="preserve"> drainage system </w:t>
      </w:r>
      <w:r w:rsidR="00872722" w:rsidRPr="00D02790">
        <w:rPr>
          <w:color w:val="404040" w:themeColor="text1" w:themeTint="BF"/>
        </w:rPr>
        <w:t xml:space="preserve">(including downpipes) </w:t>
      </w:r>
      <w:r w:rsidR="00976C7B" w:rsidRPr="00D02790">
        <w:rPr>
          <w:color w:val="404040" w:themeColor="text1" w:themeTint="BF"/>
        </w:rPr>
        <w:t>as shown on drawings JHG-SK-TS-AA-001- to 006[</w:t>
      </w:r>
      <w:r w:rsidR="00426472">
        <w:rPr>
          <w:color w:val="404040" w:themeColor="text1" w:themeTint="BF"/>
        </w:rPr>
        <w:t>D</w:t>
      </w:r>
      <w:r w:rsidR="00976C7B" w:rsidRPr="00D02790">
        <w:rPr>
          <w:color w:val="404040" w:themeColor="text1" w:themeTint="BF"/>
        </w:rPr>
        <w:t xml:space="preserve">] respectively. </w:t>
      </w:r>
      <w:r w:rsidR="00D83FDA">
        <w:rPr>
          <w:color w:val="404040" w:themeColor="text1" w:themeTint="BF"/>
        </w:rPr>
        <w:t xml:space="preserve"> </w:t>
      </w:r>
      <w:r w:rsidR="00B5102E" w:rsidRPr="00D02790">
        <w:rPr>
          <w:color w:val="404040" w:themeColor="text1" w:themeTint="BF"/>
        </w:rPr>
        <w:t xml:space="preserve">Note the design shall cater for a </w:t>
      </w:r>
      <w:r w:rsidR="00BF0F0E" w:rsidRPr="00D02790">
        <w:rPr>
          <w:color w:val="404040" w:themeColor="text1" w:themeTint="BF"/>
        </w:rPr>
        <w:t>min of 1:20 year storm occurrence.</w:t>
      </w:r>
    </w:p>
    <w:p w14:paraId="76D586B1" w14:textId="54D9CB5C" w:rsidR="000D6DF7" w:rsidRPr="00D02790" w:rsidRDefault="003A7A66" w:rsidP="00D02790">
      <w:pPr>
        <w:pStyle w:val="Schedule4"/>
        <w:tabs>
          <w:tab w:val="clear" w:pos="3232"/>
          <w:tab w:val="num" w:pos="1985"/>
        </w:tabs>
        <w:ind w:left="1985" w:hanging="709"/>
        <w:jc w:val="both"/>
        <w:rPr>
          <w:color w:val="404040" w:themeColor="text1" w:themeTint="BF"/>
        </w:rPr>
      </w:pPr>
      <w:r>
        <w:rPr>
          <w:color w:val="404040" w:themeColor="text1" w:themeTint="BF"/>
        </w:rPr>
        <w:t>S</w:t>
      </w:r>
      <w:r w:rsidR="000D6DF7" w:rsidRPr="00D02790">
        <w:rPr>
          <w:color w:val="404040" w:themeColor="text1" w:themeTint="BF"/>
        </w:rPr>
        <w:t>ewer rising main system during the life of the project as shown on drawings JHG-SK-TS-AA-001- to 006[</w:t>
      </w:r>
      <w:r w:rsidR="00426472">
        <w:rPr>
          <w:color w:val="404040" w:themeColor="text1" w:themeTint="BF"/>
        </w:rPr>
        <w:t>D</w:t>
      </w:r>
      <w:r w:rsidR="000D6DF7" w:rsidRPr="00D02790">
        <w:rPr>
          <w:color w:val="404040" w:themeColor="text1" w:themeTint="BF"/>
        </w:rPr>
        <w:t xml:space="preserve">] respectively. </w:t>
      </w:r>
      <w:r w:rsidR="00B86313">
        <w:rPr>
          <w:color w:val="404040" w:themeColor="text1" w:themeTint="BF"/>
        </w:rPr>
        <w:t>W</w:t>
      </w:r>
      <w:r w:rsidR="000D6DF7" w:rsidRPr="00D02790">
        <w:rPr>
          <w:color w:val="404040" w:themeColor="text1" w:themeTint="BF"/>
        </w:rPr>
        <w:t>orks shall be only for compounds 1,1b,2,6 and 7</w:t>
      </w:r>
      <w:r w:rsidR="00E72C35" w:rsidRPr="00D02790">
        <w:rPr>
          <w:color w:val="404040" w:themeColor="text1" w:themeTint="BF"/>
        </w:rPr>
        <w:t xml:space="preserve"> outside the main prison compound.</w:t>
      </w:r>
      <w:r w:rsidR="000D6DF7" w:rsidRPr="00D02790">
        <w:rPr>
          <w:color w:val="404040" w:themeColor="text1" w:themeTint="BF"/>
        </w:rPr>
        <w:t xml:space="preserve"> </w:t>
      </w:r>
    </w:p>
    <w:p w14:paraId="015C6C4C" w14:textId="41ED3921" w:rsidR="00D82686" w:rsidRPr="00D02790" w:rsidRDefault="00B86313" w:rsidP="00D02790">
      <w:pPr>
        <w:pStyle w:val="Schedule4"/>
        <w:tabs>
          <w:tab w:val="clear" w:pos="3232"/>
          <w:tab w:val="num" w:pos="1985"/>
        </w:tabs>
        <w:ind w:left="1985" w:hanging="709"/>
        <w:jc w:val="both"/>
        <w:rPr>
          <w:color w:val="404040" w:themeColor="text1" w:themeTint="BF"/>
        </w:rPr>
      </w:pPr>
      <w:r>
        <w:rPr>
          <w:color w:val="404040" w:themeColor="text1" w:themeTint="BF"/>
        </w:rPr>
        <w:t>F</w:t>
      </w:r>
      <w:r w:rsidR="00C50D8D" w:rsidRPr="00D02790">
        <w:rPr>
          <w:color w:val="404040" w:themeColor="text1" w:themeTint="BF"/>
        </w:rPr>
        <w:t xml:space="preserve">ire </w:t>
      </w:r>
      <w:r w:rsidR="00E22C3E" w:rsidRPr="00D02790">
        <w:rPr>
          <w:color w:val="404040" w:themeColor="text1" w:themeTint="BF"/>
        </w:rPr>
        <w:t>E</w:t>
      </w:r>
      <w:r w:rsidR="00C50D8D" w:rsidRPr="00D02790">
        <w:rPr>
          <w:color w:val="404040" w:themeColor="text1" w:themeTint="BF"/>
        </w:rPr>
        <w:t>xtinguisher</w:t>
      </w:r>
      <w:r w:rsidR="00727D2E" w:rsidRPr="00D02790">
        <w:rPr>
          <w:color w:val="404040" w:themeColor="text1" w:themeTint="BF"/>
        </w:rPr>
        <w:t xml:space="preserve"> and Fire Blankets</w:t>
      </w:r>
      <w:r w:rsidR="00C50D8D" w:rsidRPr="00D02790">
        <w:rPr>
          <w:color w:val="404040" w:themeColor="text1" w:themeTint="BF"/>
        </w:rPr>
        <w:t xml:space="preserve"> (including testing and tagging)</w:t>
      </w:r>
      <w:r w:rsidR="004C06C8" w:rsidRPr="00D02790">
        <w:rPr>
          <w:color w:val="404040" w:themeColor="text1" w:themeTint="BF"/>
        </w:rPr>
        <w:t xml:space="preserve"> </w:t>
      </w:r>
      <w:r w:rsidR="00C50D8D" w:rsidRPr="00D02790">
        <w:rPr>
          <w:color w:val="404040" w:themeColor="text1" w:themeTint="BF"/>
        </w:rPr>
        <w:t>in accordance with AS 2444</w:t>
      </w:r>
      <w:r w:rsidR="004C06C8" w:rsidRPr="00D02790">
        <w:rPr>
          <w:color w:val="404040" w:themeColor="text1" w:themeTint="BF"/>
        </w:rPr>
        <w:t xml:space="preserve">. </w:t>
      </w:r>
      <w:r w:rsidR="009C1854">
        <w:rPr>
          <w:color w:val="404040" w:themeColor="text1" w:themeTint="BF"/>
        </w:rPr>
        <w:t>W</w:t>
      </w:r>
      <w:r w:rsidR="004C06C8" w:rsidRPr="00D02790">
        <w:rPr>
          <w:color w:val="404040" w:themeColor="text1" w:themeTint="BF"/>
        </w:rPr>
        <w:t xml:space="preserve">orks shall be only for compounds 1,1b,2,6 and 7 outside the main prison compound. </w:t>
      </w:r>
    </w:p>
    <w:p w14:paraId="09299BCC" w14:textId="6F9478C0" w:rsidR="003B486D" w:rsidRDefault="00C83BA8" w:rsidP="00DD7AFC">
      <w:pPr>
        <w:pStyle w:val="Schedule4"/>
        <w:tabs>
          <w:tab w:val="clear" w:pos="3232"/>
          <w:tab w:val="num" w:pos="1985"/>
        </w:tabs>
        <w:ind w:left="1985" w:hanging="709"/>
        <w:jc w:val="both"/>
        <w:rPr>
          <w:color w:val="404040" w:themeColor="text1" w:themeTint="BF"/>
        </w:rPr>
      </w:pPr>
      <w:r w:rsidRPr="00A067A5">
        <w:rPr>
          <w:color w:val="404040" w:themeColor="text1" w:themeTint="BF"/>
        </w:rPr>
        <w:t>At the completion of the project</w:t>
      </w:r>
      <w:r w:rsidR="00366F97">
        <w:rPr>
          <w:color w:val="404040" w:themeColor="text1" w:themeTint="BF"/>
        </w:rPr>
        <w:t>,</w:t>
      </w:r>
      <w:r w:rsidRPr="00A067A5">
        <w:rPr>
          <w:color w:val="404040" w:themeColor="text1" w:themeTint="BF"/>
        </w:rPr>
        <w:t xml:space="preserve"> remove and dispose of all reticulation</w:t>
      </w:r>
      <w:r w:rsidR="00B62BFD">
        <w:rPr>
          <w:color w:val="404040" w:themeColor="text1" w:themeTint="BF"/>
        </w:rPr>
        <w:t>, fire extinguishers</w:t>
      </w:r>
      <w:r w:rsidR="006E7026">
        <w:rPr>
          <w:color w:val="404040" w:themeColor="text1" w:themeTint="BF"/>
        </w:rPr>
        <w:t xml:space="preserve"> and any other installed works as requested </w:t>
      </w:r>
      <w:r w:rsidR="000E7483">
        <w:rPr>
          <w:color w:val="404040" w:themeColor="text1" w:themeTint="BF"/>
        </w:rPr>
        <w:t>by the Managing Contractor</w:t>
      </w:r>
      <w:r w:rsidR="00116D22">
        <w:rPr>
          <w:color w:val="404040" w:themeColor="text1" w:themeTint="BF"/>
        </w:rPr>
        <w:t xml:space="preserve"> </w:t>
      </w:r>
      <w:r w:rsidR="006E7026">
        <w:rPr>
          <w:color w:val="404040" w:themeColor="text1" w:themeTint="BF"/>
        </w:rPr>
        <w:t>in an approved manner.</w:t>
      </w:r>
    </w:p>
    <w:p w14:paraId="73D8C413" w14:textId="77777777" w:rsidR="0033183D" w:rsidRDefault="0033183D" w:rsidP="00D02790">
      <w:pPr>
        <w:pStyle w:val="Schedule3"/>
        <w:numPr>
          <w:ilvl w:val="0"/>
          <w:numId w:val="0"/>
        </w:numPr>
        <w:spacing w:after="0"/>
        <w:ind w:left="1928" w:hanging="964"/>
        <w:rPr>
          <w:color w:val="404040" w:themeColor="text1" w:themeTint="BF"/>
          <w:szCs w:val="20"/>
        </w:rPr>
      </w:pPr>
    </w:p>
    <w:p w14:paraId="101A6E70" w14:textId="444A5CD9" w:rsidR="00CE37C1" w:rsidRPr="00F7647E" w:rsidRDefault="00CE37C1" w:rsidP="0033183D">
      <w:pPr>
        <w:pStyle w:val="Schedule3"/>
        <w:numPr>
          <w:ilvl w:val="3"/>
          <w:numId w:val="25"/>
        </w:numPr>
        <w:tabs>
          <w:tab w:val="clear" w:pos="1928"/>
          <w:tab w:val="num" w:pos="1276"/>
        </w:tabs>
        <w:ind w:hanging="1219"/>
        <w:rPr>
          <w:b/>
          <w:bCs/>
          <w:color w:val="404040" w:themeColor="text1" w:themeTint="BF"/>
          <w:szCs w:val="20"/>
        </w:rPr>
      </w:pPr>
      <w:r w:rsidRPr="00F7647E">
        <w:rPr>
          <w:b/>
          <w:bCs/>
          <w:color w:val="404040" w:themeColor="text1" w:themeTint="BF"/>
          <w:szCs w:val="20"/>
        </w:rPr>
        <w:t>Miscellaneous Works</w:t>
      </w:r>
    </w:p>
    <w:p w14:paraId="610B72FC" w14:textId="7880BE3A" w:rsidR="00CE37C1" w:rsidRPr="0033183D" w:rsidRDefault="00F134D4" w:rsidP="0033183D">
      <w:pPr>
        <w:pStyle w:val="Schedule4"/>
        <w:tabs>
          <w:tab w:val="clear" w:pos="3232"/>
          <w:tab w:val="num" w:pos="1985"/>
        </w:tabs>
        <w:ind w:left="1985" w:hanging="709"/>
        <w:rPr>
          <w:color w:val="404040" w:themeColor="text1" w:themeTint="BF"/>
        </w:rPr>
      </w:pPr>
      <w:r>
        <w:rPr>
          <w:color w:val="404040" w:themeColor="text1" w:themeTint="BF"/>
        </w:rPr>
        <w:t xml:space="preserve">Submission of hydraulic services drawings to </w:t>
      </w:r>
      <w:r w:rsidR="00ED409A">
        <w:rPr>
          <w:color w:val="404040" w:themeColor="text1" w:themeTint="BF"/>
        </w:rPr>
        <w:t xml:space="preserve">Department </w:t>
      </w:r>
      <w:r w:rsidR="00C62688">
        <w:rPr>
          <w:color w:val="404040" w:themeColor="text1" w:themeTint="BF"/>
        </w:rPr>
        <w:t xml:space="preserve">of Housing and Public Works </w:t>
      </w:r>
      <w:r>
        <w:rPr>
          <w:color w:val="404040" w:themeColor="text1" w:themeTint="BF"/>
        </w:rPr>
        <w:t>for approval</w:t>
      </w:r>
      <w:r w:rsidR="00C62688">
        <w:rPr>
          <w:color w:val="404040" w:themeColor="text1" w:themeTint="BF"/>
        </w:rPr>
        <w:t>. All</w:t>
      </w:r>
      <w:r w:rsidR="00FE4778">
        <w:rPr>
          <w:color w:val="404040" w:themeColor="text1" w:themeTint="BF"/>
        </w:rPr>
        <w:t xml:space="preserve"> cost associated with the </w:t>
      </w:r>
      <w:r w:rsidR="00A05459">
        <w:rPr>
          <w:color w:val="404040" w:themeColor="text1" w:themeTint="BF"/>
        </w:rPr>
        <w:t>submission;</w:t>
      </w:r>
      <w:r w:rsidR="00FE4778">
        <w:rPr>
          <w:color w:val="404040" w:themeColor="text1" w:themeTint="BF"/>
        </w:rPr>
        <w:t xml:space="preserve"> inspections</w:t>
      </w:r>
      <w:r w:rsidR="00C62688">
        <w:rPr>
          <w:color w:val="404040" w:themeColor="text1" w:themeTint="BF"/>
        </w:rPr>
        <w:t xml:space="preserve"> will be bourne by the Principal. DHPW require </w:t>
      </w:r>
      <w:r w:rsidR="00E873F0">
        <w:rPr>
          <w:color w:val="404040" w:themeColor="text1" w:themeTint="BF"/>
        </w:rPr>
        <w:t>min 48 hours’ notice prior to inspection of all works associated with the installation of the temporary hydraulics services.</w:t>
      </w:r>
    </w:p>
    <w:p w14:paraId="0F472583" w14:textId="7514DFDB" w:rsidR="00CE37C1" w:rsidRDefault="0013141B" w:rsidP="0033183D">
      <w:pPr>
        <w:pStyle w:val="Schedule4"/>
        <w:tabs>
          <w:tab w:val="clear" w:pos="3232"/>
          <w:tab w:val="num" w:pos="1985"/>
        </w:tabs>
        <w:ind w:left="1985" w:hanging="709"/>
        <w:rPr>
          <w:color w:val="404040" w:themeColor="text1" w:themeTint="BF"/>
        </w:rPr>
      </w:pPr>
      <w:r>
        <w:rPr>
          <w:color w:val="404040" w:themeColor="text1" w:themeTint="BF"/>
        </w:rPr>
        <w:t>S</w:t>
      </w:r>
      <w:r w:rsidR="00E4589F">
        <w:rPr>
          <w:color w:val="404040" w:themeColor="text1" w:themeTint="BF"/>
        </w:rPr>
        <w:t xml:space="preserve">upply a Form 15 for Design Certification and Form 16 for installation </w:t>
      </w:r>
      <w:r w:rsidR="00984A74">
        <w:rPr>
          <w:color w:val="404040" w:themeColor="text1" w:themeTint="BF"/>
        </w:rPr>
        <w:t>certification.</w:t>
      </w:r>
    </w:p>
    <w:p w14:paraId="314B4336" w14:textId="7A8E200A" w:rsidR="00001437" w:rsidRDefault="0013141B" w:rsidP="0033183D">
      <w:pPr>
        <w:pStyle w:val="Schedule4"/>
        <w:tabs>
          <w:tab w:val="clear" w:pos="3232"/>
          <w:tab w:val="num" w:pos="1985"/>
        </w:tabs>
        <w:ind w:left="1985" w:hanging="709"/>
        <w:rPr>
          <w:color w:val="404040" w:themeColor="text1" w:themeTint="BF"/>
        </w:rPr>
      </w:pPr>
      <w:r>
        <w:rPr>
          <w:color w:val="404040" w:themeColor="text1" w:themeTint="BF"/>
        </w:rPr>
        <w:lastRenderedPageBreak/>
        <w:t>A</w:t>
      </w:r>
      <w:r w:rsidR="00001437">
        <w:rPr>
          <w:color w:val="404040" w:themeColor="text1" w:themeTint="BF"/>
        </w:rPr>
        <w:t xml:space="preserve">llow of all </w:t>
      </w:r>
      <w:r w:rsidR="00E873F0">
        <w:rPr>
          <w:color w:val="404040" w:themeColor="text1" w:themeTint="BF"/>
        </w:rPr>
        <w:t>set out</w:t>
      </w:r>
      <w:r w:rsidR="00001437">
        <w:rPr>
          <w:color w:val="404040" w:themeColor="text1" w:themeTint="BF"/>
        </w:rPr>
        <w:t>, survey</w:t>
      </w:r>
      <w:r w:rsidR="0084196E">
        <w:rPr>
          <w:color w:val="404040" w:themeColor="text1" w:themeTint="BF"/>
        </w:rPr>
        <w:t xml:space="preserve"> necessary for the installation of their </w:t>
      </w:r>
      <w:r w:rsidR="00FF542E">
        <w:rPr>
          <w:color w:val="404040" w:themeColor="text1" w:themeTint="BF"/>
        </w:rPr>
        <w:t>works.</w:t>
      </w:r>
    </w:p>
    <w:p w14:paraId="4CDD58E0" w14:textId="017C0051" w:rsidR="00A50B9B" w:rsidRPr="0033183D" w:rsidRDefault="0013141B" w:rsidP="0033183D">
      <w:pPr>
        <w:pStyle w:val="Schedule4"/>
        <w:tabs>
          <w:tab w:val="clear" w:pos="3232"/>
          <w:tab w:val="num" w:pos="1985"/>
        </w:tabs>
        <w:ind w:left="1985" w:hanging="709"/>
        <w:rPr>
          <w:color w:val="404040" w:themeColor="text1" w:themeTint="BF"/>
        </w:rPr>
      </w:pPr>
      <w:r>
        <w:rPr>
          <w:color w:val="404040" w:themeColor="text1" w:themeTint="BF"/>
        </w:rPr>
        <w:t>A</w:t>
      </w:r>
      <w:r w:rsidR="005F52EE">
        <w:rPr>
          <w:color w:val="404040" w:themeColor="text1" w:themeTint="BF"/>
        </w:rPr>
        <w:t>llow for all excavation</w:t>
      </w:r>
      <w:r w:rsidR="00AC18F5">
        <w:rPr>
          <w:color w:val="404040" w:themeColor="text1" w:themeTint="BF"/>
        </w:rPr>
        <w:t>, backfill</w:t>
      </w:r>
      <w:r w:rsidR="00AC4835">
        <w:rPr>
          <w:color w:val="404040" w:themeColor="text1" w:themeTint="BF"/>
        </w:rPr>
        <w:t xml:space="preserve"> compaction in accordance with the civil specification and </w:t>
      </w:r>
      <w:r w:rsidR="0013467C">
        <w:rPr>
          <w:color w:val="404040" w:themeColor="text1" w:themeTint="BF"/>
        </w:rPr>
        <w:t>JHG</w:t>
      </w:r>
      <w:r w:rsidR="00AC4835">
        <w:rPr>
          <w:color w:val="404040" w:themeColor="text1" w:themeTint="BF"/>
        </w:rPr>
        <w:t xml:space="preserve"> Global Mandatory Requirements for trench excavation</w:t>
      </w:r>
      <w:r w:rsidR="00E20ADA">
        <w:rPr>
          <w:color w:val="404040" w:themeColor="text1" w:themeTint="BF"/>
        </w:rPr>
        <w:t>.</w:t>
      </w:r>
    </w:p>
    <w:p w14:paraId="3776BEA6" w14:textId="77777777" w:rsidR="00CE37C1" w:rsidRPr="005316E5" w:rsidRDefault="00CE37C1" w:rsidP="00D02790">
      <w:pPr>
        <w:pStyle w:val="Schedule4"/>
        <w:numPr>
          <w:ilvl w:val="0"/>
          <w:numId w:val="0"/>
        </w:numPr>
        <w:spacing w:after="0"/>
        <w:ind w:left="2892" w:hanging="964"/>
        <w:rPr>
          <w:color w:val="404040" w:themeColor="text1" w:themeTint="BF"/>
        </w:rPr>
      </w:pPr>
    </w:p>
    <w:p w14:paraId="617CB8A6" w14:textId="77777777" w:rsidR="00CE37C1" w:rsidRPr="00F7647E" w:rsidRDefault="00CE37C1" w:rsidP="0033183D">
      <w:pPr>
        <w:pStyle w:val="Schedule3"/>
        <w:numPr>
          <w:ilvl w:val="3"/>
          <w:numId w:val="25"/>
        </w:numPr>
        <w:tabs>
          <w:tab w:val="clear" w:pos="1928"/>
          <w:tab w:val="num" w:pos="1276"/>
        </w:tabs>
        <w:ind w:hanging="1219"/>
        <w:rPr>
          <w:b/>
          <w:bCs/>
          <w:color w:val="404040" w:themeColor="text1" w:themeTint="BF"/>
          <w:szCs w:val="20"/>
        </w:rPr>
      </w:pPr>
      <w:r w:rsidRPr="00F7647E">
        <w:rPr>
          <w:b/>
          <w:bCs/>
          <w:color w:val="404040" w:themeColor="text1" w:themeTint="BF"/>
          <w:szCs w:val="20"/>
        </w:rPr>
        <w:t>General Requirements</w:t>
      </w:r>
    </w:p>
    <w:p w14:paraId="08C4AA0D" w14:textId="77777777" w:rsidR="00CE37C1" w:rsidRPr="0033183D" w:rsidRDefault="00CE37C1" w:rsidP="009A0F13">
      <w:pPr>
        <w:pStyle w:val="Schedule4"/>
        <w:tabs>
          <w:tab w:val="clear" w:pos="3232"/>
          <w:tab w:val="num" w:pos="1985"/>
        </w:tabs>
        <w:ind w:left="1985" w:hanging="709"/>
        <w:jc w:val="both"/>
        <w:rPr>
          <w:color w:val="404040" w:themeColor="text1" w:themeTint="BF"/>
        </w:rPr>
      </w:pPr>
      <w:r w:rsidRPr="0033183D">
        <w:rPr>
          <w:color w:val="404040" w:themeColor="text1" w:themeTint="BF"/>
        </w:rPr>
        <w:t>Obvious work: Work of an obvious nature may not be documented. Any item or method of construction which is usual and proper, but not specifically mentioned shall be deemed to be included in the works;</w:t>
      </w:r>
    </w:p>
    <w:p w14:paraId="7BBC5DDB" w14:textId="77777777" w:rsidR="00CE37C1" w:rsidRPr="0033183D" w:rsidRDefault="00CE37C1" w:rsidP="009A0F13">
      <w:pPr>
        <w:pStyle w:val="Schedule4"/>
        <w:tabs>
          <w:tab w:val="clear" w:pos="3232"/>
          <w:tab w:val="num" w:pos="1985"/>
        </w:tabs>
        <w:ind w:left="1985" w:hanging="709"/>
        <w:jc w:val="both"/>
        <w:rPr>
          <w:color w:val="404040" w:themeColor="text1" w:themeTint="BF"/>
        </w:rPr>
      </w:pPr>
      <w:r w:rsidRPr="0033183D">
        <w:rPr>
          <w:color w:val="404040" w:themeColor="text1" w:themeTint="BF"/>
        </w:rPr>
        <w:t>Items shown on the drawings but not specified or vice versa shall be deemed to be included in the works;</w:t>
      </w:r>
    </w:p>
    <w:p w14:paraId="0469900D" w14:textId="5A1E6489" w:rsidR="00CE37C1" w:rsidRPr="0033183D" w:rsidRDefault="00915977" w:rsidP="009A0F13">
      <w:pPr>
        <w:pStyle w:val="Schedule4"/>
        <w:tabs>
          <w:tab w:val="clear" w:pos="3232"/>
          <w:tab w:val="num" w:pos="1985"/>
        </w:tabs>
        <w:ind w:left="1985" w:hanging="709"/>
        <w:jc w:val="both"/>
        <w:rPr>
          <w:color w:val="404040" w:themeColor="text1" w:themeTint="BF"/>
        </w:rPr>
      </w:pPr>
      <w:r>
        <w:rPr>
          <w:color w:val="404040" w:themeColor="text1" w:themeTint="BF"/>
        </w:rPr>
        <w:t>P</w:t>
      </w:r>
      <w:r w:rsidR="00CE37C1" w:rsidRPr="0033183D">
        <w:rPr>
          <w:color w:val="404040" w:themeColor="text1" w:themeTint="BF"/>
        </w:rPr>
        <w:t xml:space="preserve">rogress and complete the </w:t>
      </w:r>
      <w:r w:rsidR="00AB51E0">
        <w:rPr>
          <w:color w:val="404040" w:themeColor="text1" w:themeTint="BF"/>
        </w:rPr>
        <w:t>w</w:t>
      </w:r>
      <w:r w:rsidR="00CE37C1" w:rsidRPr="0033183D">
        <w:rPr>
          <w:color w:val="404040" w:themeColor="text1" w:themeTint="BF"/>
        </w:rPr>
        <w:t>orks in accordance with (or earlier than) the Construction Programme;</w:t>
      </w:r>
    </w:p>
    <w:p w14:paraId="60C7EF01" w14:textId="3CC6107E" w:rsidR="00CE37C1" w:rsidRPr="0033183D" w:rsidRDefault="00915977" w:rsidP="009A0F13">
      <w:pPr>
        <w:pStyle w:val="Schedule4"/>
        <w:tabs>
          <w:tab w:val="clear" w:pos="3232"/>
          <w:tab w:val="num" w:pos="1985"/>
        </w:tabs>
        <w:ind w:left="1985" w:hanging="709"/>
        <w:jc w:val="both"/>
        <w:rPr>
          <w:color w:val="404040" w:themeColor="text1" w:themeTint="BF"/>
        </w:rPr>
      </w:pPr>
      <w:r>
        <w:rPr>
          <w:color w:val="404040" w:themeColor="text1" w:themeTint="BF"/>
        </w:rPr>
        <w:t>Al</w:t>
      </w:r>
      <w:r w:rsidR="00CE37C1" w:rsidRPr="0033183D">
        <w:rPr>
          <w:color w:val="404040" w:themeColor="text1" w:themeTint="BF"/>
        </w:rPr>
        <w:t>low for all out of sequence works and return visits necessary to complete the Works;</w:t>
      </w:r>
    </w:p>
    <w:p w14:paraId="7128E09D" w14:textId="0BA62462" w:rsidR="00CE37C1" w:rsidRPr="0033183D" w:rsidRDefault="00915977" w:rsidP="009A0F13">
      <w:pPr>
        <w:pStyle w:val="Schedule4"/>
        <w:tabs>
          <w:tab w:val="clear" w:pos="3232"/>
          <w:tab w:val="num" w:pos="1985"/>
        </w:tabs>
        <w:ind w:left="1985" w:hanging="709"/>
        <w:jc w:val="both"/>
        <w:rPr>
          <w:color w:val="404040" w:themeColor="text1" w:themeTint="BF"/>
        </w:rPr>
      </w:pPr>
      <w:r>
        <w:rPr>
          <w:color w:val="404040" w:themeColor="text1" w:themeTint="BF"/>
        </w:rPr>
        <w:t>C</w:t>
      </w:r>
      <w:r w:rsidR="00CE37C1" w:rsidRPr="0033183D">
        <w:rPr>
          <w:color w:val="404040" w:themeColor="text1" w:themeTint="BF"/>
        </w:rPr>
        <w:t xml:space="preserve">omply with all </w:t>
      </w:r>
      <w:r w:rsidR="00DA348C">
        <w:rPr>
          <w:color w:val="404040" w:themeColor="text1" w:themeTint="BF"/>
        </w:rPr>
        <w:t>JHG</w:t>
      </w:r>
      <w:r w:rsidR="00CE37C1" w:rsidRPr="0033183D">
        <w:rPr>
          <w:color w:val="404040" w:themeColor="text1" w:themeTint="BF"/>
        </w:rPr>
        <w:t xml:space="preserve"> Management Plans to the furthest extent they are applicable to the Works</w:t>
      </w:r>
      <w:r w:rsidR="00042C6D" w:rsidRPr="0033183D">
        <w:rPr>
          <w:color w:val="404040" w:themeColor="text1" w:themeTint="BF"/>
        </w:rPr>
        <w:t>;</w:t>
      </w:r>
    </w:p>
    <w:p w14:paraId="60111A0B" w14:textId="1E71A444" w:rsidR="002D7C66" w:rsidRPr="0033183D" w:rsidRDefault="00915977" w:rsidP="009A0F13">
      <w:pPr>
        <w:pStyle w:val="Schedule4"/>
        <w:tabs>
          <w:tab w:val="clear" w:pos="3232"/>
          <w:tab w:val="num" w:pos="1985"/>
        </w:tabs>
        <w:ind w:left="1985" w:hanging="709"/>
        <w:jc w:val="both"/>
        <w:rPr>
          <w:color w:val="404040" w:themeColor="text1" w:themeTint="BF"/>
        </w:rPr>
      </w:pPr>
      <w:r>
        <w:rPr>
          <w:color w:val="404040" w:themeColor="text1" w:themeTint="BF"/>
        </w:rPr>
        <w:t>E</w:t>
      </w:r>
      <w:r w:rsidR="00084E9E" w:rsidRPr="0033183D">
        <w:rPr>
          <w:color w:val="404040" w:themeColor="text1" w:themeTint="BF"/>
        </w:rPr>
        <w:t xml:space="preserve">nsure </w:t>
      </w:r>
      <w:r w:rsidR="00724FC3" w:rsidRPr="0033183D">
        <w:rPr>
          <w:color w:val="404040" w:themeColor="text1" w:themeTint="BF"/>
        </w:rPr>
        <w:t xml:space="preserve">compliance with the </w:t>
      </w:r>
      <w:r w:rsidR="00387BB2" w:rsidRPr="0033183D">
        <w:rPr>
          <w:color w:val="404040" w:themeColor="text1" w:themeTint="BF"/>
        </w:rPr>
        <w:t>On-site Steel</w:t>
      </w:r>
      <w:r w:rsidR="00600D8B" w:rsidRPr="0033183D">
        <w:rPr>
          <w:color w:val="404040" w:themeColor="text1" w:themeTint="BF"/>
        </w:rPr>
        <w:t xml:space="preserve"> Welding Procedure</w:t>
      </w:r>
      <w:r w:rsidR="00387BB2" w:rsidRPr="0033183D">
        <w:rPr>
          <w:color w:val="404040" w:themeColor="text1" w:themeTint="BF"/>
        </w:rPr>
        <w:t>;</w:t>
      </w:r>
    </w:p>
    <w:p w14:paraId="483DCC6A" w14:textId="08B77F3A" w:rsidR="00CE37C1" w:rsidRPr="0033183D" w:rsidRDefault="00915977" w:rsidP="009A0F13">
      <w:pPr>
        <w:pStyle w:val="Schedule4"/>
        <w:tabs>
          <w:tab w:val="clear" w:pos="3232"/>
          <w:tab w:val="num" w:pos="1985"/>
        </w:tabs>
        <w:ind w:left="1985" w:hanging="709"/>
        <w:jc w:val="both"/>
        <w:rPr>
          <w:color w:val="404040" w:themeColor="text1" w:themeTint="BF"/>
        </w:rPr>
      </w:pPr>
      <w:r>
        <w:rPr>
          <w:color w:val="404040" w:themeColor="text1" w:themeTint="BF"/>
        </w:rPr>
        <w:t>A</w:t>
      </w:r>
      <w:r w:rsidR="00CE37C1" w:rsidRPr="0033183D">
        <w:rPr>
          <w:color w:val="404040" w:themeColor="text1" w:themeTint="BF"/>
        </w:rPr>
        <w:t>llow for all return visits to co-ordinate the Works around penetrations formed by others, including formwork hoist, tower crane, man and materials hoists and lift well openings;</w:t>
      </w:r>
    </w:p>
    <w:p w14:paraId="60DFA917" w14:textId="21BB0918" w:rsidR="00CE37C1" w:rsidRPr="0033183D" w:rsidRDefault="00915977" w:rsidP="009A0F13">
      <w:pPr>
        <w:pStyle w:val="Schedule4"/>
        <w:tabs>
          <w:tab w:val="clear" w:pos="3232"/>
          <w:tab w:val="num" w:pos="1985"/>
        </w:tabs>
        <w:ind w:left="1985" w:hanging="709"/>
        <w:jc w:val="both"/>
        <w:rPr>
          <w:color w:val="404040" w:themeColor="text1" w:themeTint="BF"/>
        </w:rPr>
      </w:pPr>
      <w:r>
        <w:rPr>
          <w:color w:val="404040" w:themeColor="text1" w:themeTint="BF"/>
        </w:rPr>
        <w:t>C</w:t>
      </w:r>
      <w:r w:rsidR="00CE37C1" w:rsidRPr="0033183D">
        <w:rPr>
          <w:color w:val="404040" w:themeColor="text1" w:themeTint="BF"/>
        </w:rPr>
        <w:t xml:space="preserve">o-ordinate and co-operate with </w:t>
      </w:r>
      <w:r w:rsidR="002152A3">
        <w:rPr>
          <w:color w:val="404040" w:themeColor="text1" w:themeTint="BF"/>
        </w:rPr>
        <w:t xml:space="preserve">JHG and </w:t>
      </w:r>
      <w:r w:rsidR="00D868A6">
        <w:rPr>
          <w:color w:val="404040" w:themeColor="text1" w:themeTint="BF"/>
        </w:rPr>
        <w:t>a</w:t>
      </w:r>
      <w:r w:rsidR="00CE37C1" w:rsidRPr="0033183D">
        <w:rPr>
          <w:color w:val="404040" w:themeColor="text1" w:themeTint="BF"/>
        </w:rPr>
        <w:t xml:space="preserve">ll </w:t>
      </w:r>
      <w:r w:rsidR="00D868A6">
        <w:rPr>
          <w:color w:val="404040" w:themeColor="text1" w:themeTint="BF"/>
        </w:rPr>
        <w:t>o</w:t>
      </w:r>
      <w:r w:rsidR="00CE37C1" w:rsidRPr="0033183D">
        <w:rPr>
          <w:color w:val="404040" w:themeColor="text1" w:themeTint="BF"/>
        </w:rPr>
        <w:t xml:space="preserve">ther </w:t>
      </w:r>
      <w:r w:rsidR="00D868A6">
        <w:rPr>
          <w:color w:val="404040" w:themeColor="text1" w:themeTint="BF"/>
        </w:rPr>
        <w:t>c</w:t>
      </w:r>
      <w:r w:rsidR="00CE37C1" w:rsidRPr="0033183D">
        <w:rPr>
          <w:color w:val="404040" w:themeColor="text1" w:themeTint="BF"/>
        </w:rPr>
        <w:t xml:space="preserve">ontractors </w:t>
      </w:r>
      <w:r w:rsidR="00D868A6">
        <w:rPr>
          <w:color w:val="404040" w:themeColor="text1" w:themeTint="BF"/>
        </w:rPr>
        <w:t>t</w:t>
      </w:r>
      <w:r w:rsidR="003821E8">
        <w:rPr>
          <w:color w:val="404040" w:themeColor="text1" w:themeTint="BF"/>
        </w:rPr>
        <w:t>hroughout</w:t>
      </w:r>
      <w:r w:rsidR="00CE37C1" w:rsidRPr="0033183D">
        <w:rPr>
          <w:color w:val="404040" w:themeColor="text1" w:themeTint="BF"/>
        </w:rPr>
        <w:t xml:space="preserve"> the Works;</w:t>
      </w:r>
    </w:p>
    <w:p w14:paraId="7F66C499" w14:textId="1F58AFC4" w:rsidR="00CE37C1" w:rsidRPr="0033183D" w:rsidRDefault="00915977" w:rsidP="009A0F13">
      <w:pPr>
        <w:pStyle w:val="Schedule4"/>
        <w:tabs>
          <w:tab w:val="clear" w:pos="3232"/>
          <w:tab w:val="num" w:pos="1985"/>
        </w:tabs>
        <w:ind w:left="1985" w:hanging="709"/>
        <w:jc w:val="both"/>
        <w:rPr>
          <w:color w:val="404040" w:themeColor="text1" w:themeTint="BF"/>
        </w:rPr>
      </w:pPr>
      <w:r>
        <w:rPr>
          <w:color w:val="404040" w:themeColor="text1" w:themeTint="BF"/>
        </w:rPr>
        <w:t>U</w:t>
      </w:r>
      <w:r w:rsidR="00CE37C1" w:rsidRPr="0033183D">
        <w:rPr>
          <w:color w:val="404040" w:themeColor="text1" w:themeTint="BF"/>
        </w:rPr>
        <w:t>se Aconex for all project communication, document control and transfer of information</w:t>
      </w:r>
      <w:r w:rsidR="00042C6D" w:rsidRPr="0033183D">
        <w:rPr>
          <w:color w:val="404040" w:themeColor="text1" w:themeTint="BF"/>
        </w:rPr>
        <w:t>;</w:t>
      </w:r>
      <w:r w:rsidR="00CE37C1" w:rsidRPr="0033183D">
        <w:rPr>
          <w:color w:val="404040" w:themeColor="text1" w:themeTint="BF"/>
        </w:rPr>
        <w:t xml:space="preserve">  </w:t>
      </w:r>
    </w:p>
    <w:p w14:paraId="6DD2B8E3" w14:textId="375208B9" w:rsidR="00CE37C1" w:rsidRPr="0033183D" w:rsidRDefault="009424D8" w:rsidP="009A0F13">
      <w:pPr>
        <w:pStyle w:val="Schedule4"/>
        <w:tabs>
          <w:tab w:val="clear" w:pos="3232"/>
          <w:tab w:val="num" w:pos="1985"/>
        </w:tabs>
        <w:ind w:left="1985" w:hanging="709"/>
        <w:jc w:val="both"/>
        <w:rPr>
          <w:color w:val="404040" w:themeColor="text1" w:themeTint="BF"/>
        </w:rPr>
      </w:pPr>
      <w:r>
        <w:rPr>
          <w:color w:val="404040" w:themeColor="text1" w:themeTint="BF"/>
        </w:rPr>
        <w:t>C</w:t>
      </w:r>
      <w:r w:rsidR="000E262F" w:rsidRPr="0033183D">
        <w:rPr>
          <w:color w:val="404040" w:themeColor="text1" w:themeTint="BF"/>
        </w:rPr>
        <w:t xml:space="preserve">ompliance with all </w:t>
      </w:r>
      <w:r w:rsidR="001D026C">
        <w:rPr>
          <w:color w:val="404040" w:themeColor="text1" w:themeTint="BF"/>
        </w:rPr>
        <w:t>s</w:t>
      </w:r>
      <w:r w:rsidR="000E262F" w:rsidRPr="0033183D">
        <w:rPr>
          <w:color w:val="404040" w:themeColor="text1" w:themeTint="BF"/>
        </w:rPr>
        <w:t xml:space="preserve">tatutory </w:t>
      </w:r>
      <w:r w:rsidR="001D026C">
        <w:rPr>
          <w:color w:val="404040" w:themeColor="text1" w:themeTint="BF"/>
        </w:rPr>
        <w:t>r</w:t>
      </w:r>
      <w:r w:rsidR="000E262F" w:rsidRPr="0033183D">
        <w:rPr>
          <w:color w:val="404040" w:themeColor="text1" w:themeTint="BF"/>
        </w:rPr>
        <w:t xml:space="preserve">equirements and </w:t>
      </w:r>
      <w:r w:rsidR="001D026C">
        <w:rPr>
          <w:color w:val="404040" w:themeColor="text1" w:themeTint="BF"/>
        </w:rPr>
        <w:t>a</w:t>
      </w:r>
      <w:r w:rsidR="000E262F" w:rsidRPr="0033183D">
        <w:rPr>
          <w:color w:val="404040" w:themeColor="text1" w:themeTint="BF"/>
        </w:rPr>
        <w:t xml:space="preserve">pprovals including the conditions and requirements attached to any </w:t>
      </w:r>
      <w:r w:rsidR="001D026C">
        <w:rPr>
          <w:color w:val="404040" w:themeColor="text1" w:themeTint="BF"/>
        </w:rPr>
        <w:t>a</w:t>
      </w:r>
      <w:r w:rsidR="000E262F" w:rsidRPr="0033183D">
        <w:rPr>
          <w:color w:val="404040" w:themeColor="text1" w:themeTint="BF"/>
        </w:rPr>
        <w:t>pproval</w:t>
      </w:r>
      <w:r w:rsidR="001D026C">
        <w:rPr>
          <w:color w:val="404040" w:themeColor="text1" w:themeTint="BF"/>
        </w:rPr>
        <w:t>.  Co</w:t>
      </w:r>
      <w:r w:rsidR="000E262F" w:rsidRPr="0033183D">
        <w:rPr>
          <w:color w:val="404040" w:themeColor="text1" w:themeTint="BF"/>
        </w:rPr>
        <w:t xml:space="preserve">mpliance with the requirements of all relevant approving authorities to the furthest extent they are relevant to the </w:t>
      </w:r>
      <w:r w:rsidR="001D026C">
        <w:rPr>
          <w:color w:val="404040" w:themeColor="text1" w:themeTint="BF"/>
        </w:rPr>
        <w:t>w</w:t>
      </w:r>
      <w:r w:rsidR="000E262F" w:rsidRPr="0033183D">
        <w:rPr>
          <w:color w:val="404040" w:themeColor="text1" w:themeTint="BF"/>
        </w:rPr>
        <w:t>orks</w:t>
      </w:r>
      <w:r w:rsidR="00F04A2B" w:rsidRPr="0033183D">
        <w:rPr>
          <w:color w:val="404040" w:themeColor="text1" w:themeTint="BF"/>
        </w:rPr>
        <w:t>, including fees and costs associated (unless specifically excluded)</w:t>
      </w:r>
      <w:r w:rsidR="00FB55CC">
        <w:rPr>
          <w:color w:val="404040" w:themeColor="text1" w:themeTint="BF"/>
        </w:rPr>
        <w:t xml:space="preserve">.  </w:t>
      </w:r>
      <w:r w:rsidR="00AA3521">
        <w:rPr>
          <w:color w:val="404040" w:themeColor="text1" w:themeTint="BF"/>
        </w:rPr>
        <w:t>P</w:t>
      </w:r>
      <w:r w:rsidR="00CE37C1" w:rsidRPr="0033183D">
        <w:rPr>
          <w:color w:val="404040" w:themeColor="text1" w:themeTint="BF"/>
        </w:rPr>
        <w:t xml:space="preserve">rovide all survey and set-out required for the Works.  Should the subcontractor adopt </w:t>
      </w:r>
      <w:r w:rsidR="006A1499">
        <w:rPr>
          <w:color w:val="404040" w:themeColor="text1" w:themeTint="BF"/>
        </w:rPr>
        <w:t xml:space="preserve">a </w:t>
      </w:r>
      <w:r w:rsidR="00CE37C1" w:rsidRPr="0033183D">
        <w:rPr>
          <w:color w:val="404040" w:themeColor="text1" w:themeTint="BF"/>
        </w:rPr>
        <w:t>set-out performed by others, the subcontractor shall remain responsible for its accuracy;</w:t>
      </w:r>
    </w:p>
    <w:p w14:paraId="3E48005E" w14:textId="55288EE1" w:rsidR="00CE37C1" w:rsidRPr="0033183D" w:rsidRDefault="000B3122" w:rsidP="009A0F13">
      <w:pPr>
        <w:pStyle w:val="Schedule4"/>
        <w:tabs>
          <w:tab w:val="clear" w:pos="3232"/>
          <w:tab w:val="num" w:pos="1985"/>
        </w:tabs>
        <w:ind w:left="1985" w:hanging="709"/>
        <w:jc w:val="both"/>
        <w:rPr>
          <w:color w:val="404040" w:themeColor="text1" w:themeTint="BF"/>
        </w:rPr>
      </w:pPr>
      <w:r>
        <w:rPr>
          <w:color w:val="404040" w:themeColor="text1" w:themeTint="BF"/>
        </w:rPr>
        <w:t>P</w:t>
      </w:r>
      <w:r w:rsidR="00CE37C1" w:rsidRPr="0033183D">
        <w:rPr>
          <w:color w:val="404040" w:themeColor="text1" w:themeTint="BF"/>
        </w:rPr>
        <w:t xml:space="preserve">rotection of </w:t>
      </w:r>
      <w:r>
        <w:rPr>
          <w:color w:val="404040" w:themeColor="text1" w:themeTint="BF"/>
        </w:rPr>
        <w:t>w</w:t>
      </w:r>
      <w:r w:rsidR="00CE37C1" w:rsidRPr="0033183D">
        <w:rPr>
          <w:color w:val="404040" w:themeColor="text1" w:themeTint="BF"/>
        </w:rPr>
        <w:t>orks until the Date of Completion;</w:t>
      </w:r>
    </w:p>
    <w:p w14:paraId="6B42F109" w14:textId="0FFE3F55" w:rsidR="00CE37C1" w:rsidRPr="0033183D" w:rsidRDefault="00243BB4" w:rsidP="009A0F13">
      <w:pPr>
        <w:pStyle w:val="Schedule4"/>
        <w:tabs>
          <w:tab w:val="clear" w:pos="3232"/>
          <w:tab w:val="num" w:pos="1985"/>
        </w:tabs>
        <w:ind w:left="1985" w:hanging="709"/>
        <w:jc w:val="both"/>
        <w:rPr>
          <w:color w:val="404040" w:themeColor="text1" w:themeTint="BF"/>
        </w:rPr>
      </w:pPr>
      <w:r>
        <w:rPr>
          <w:color w:val="404040" w:themeColor="text1" w:themeTint="BF"/>
        </w:rPr>
        <w:t>P</w:t>
      </w:r>
      <w:r w:rsidR="00CE37C1" w:rsidRPr="0033183D">
        <w:rPr>
          <w:color w:val="404040" w:themeColor="text1" w:themeTint="BF"/>
        </w:rPr>
        <w:t>rotect adjoining works of Other Contractors;</w:t>
      </w:r>
    </w:p>
    <w:p w14:paraId="0225CCC7" w14:textId="27D06171" w:rsidR="00CE37C1" w:rsidRPr="0033183D" w:rsidRDefault="00CE37C1" w:rsidP="009A0F13">
      <w:pPr>
        <w:pStyle w:val="Schedule4"/>
        <w:tabs>
          <w:tab w:val="clear" w:pos="3232"/>
          <w:tab w:val="num" w:pos="1985"/>
        </w:tabs>
        <w:ind w:left="1985" w:hanging="709"/>
        <w:jc w:val="both"/>
        <w:rPr>
          <w:color w:val="404040" w:themeColor="text1" w:themeTint="BF"/>
        </w:rPr>
      </w:pPr>
      <w:r w:rsidRPr="0033183D">
        <w:rPr>
          <w:color w:val="404040" w:themeColor="text1" w:themeTint="BF"/>
        </w:rPr>
        <w:t xml:space="preserve">The </w:t>
      </w:r>
      <w:r w:rsidR="00E47AF5">
        <w:rPr>
          <w:color w:val="404040" w:themeColor="text1" w:themeTint="BF"/>
        </w:rPr>
        <w:t>s</w:t>
      </w:r>
      <w:r w:rsidRPr="0033183D">
        <w:rPr>
          <w:color w:val="404040" w:themeColor="text1" w:themeTint="BF"/>
        </w:rPr>
        <w:t>ubcontractor shall be deemed to have inspected site and to have fully informed itself of the nature of the work under the Head Contract and the Subcontract</w:t>
      </w:r>
      <w:r w:rsidR="00042C6D" w:rsidRPr="0033183D">
        <w:rPr>
          <w:color w:val="404040" w:themeColor="text1" w:themeTint="BF"/>
        </w:rPr>
        <w:t>;</w:t>
      </w:r>
    </w:p>
    <w:p w14:paraId="2694EF16" w14:textId="598AF1C4" w:rsidR="00CE37C1" w:rsidRPr="0033183D" w:rsidRDefault="00892926" w:rsidP="009A0F13">
      <w:pPr>
        <w:pStyle w:val="Schedule4"/>
        <w:tabs>
          <w:tab w:val="clear" w:pos="3232"/>
          <w:tab w:val="num" w:pos="1985"/>
        </w:tabs>
        <w:ind w:left="1985" w:hanging="709"/>
        <w:jc w:val="both"/>
        <w:rPr>
          <w:color w:val="404040" w:themeColor="text1" w:themeTint="BF"/>
        </w:rPr>
      </w:pPr>
      <w:r>
        <w:rPr>
          <w:color w:val="404040" w:themeColor="text1" w:themeTint="BF"/>
        </w:rPr>
        <w:t>Compliance</w:t>
      </w:r>
      <w:r w:rsidR="00CE37C1" w:rsidRPr="0033183D">
        <w:rPr>
          <w:color w:val="404040" w:themeColor="text1" w:themeTint="BF"/>
        </w:rPr>
        <w:t xml:space="preserve"> with obligations under the Aboriginal Participation Plan (APP), which has been developed in accordance with the </w:t>
      </w:r>
      <w:r w:rsidR="00DE7CAC" w:rsidRPr="0033183D">
        <w:rPr>
          <w:color w:val="404040" w:themeColor="text1" w:themeTint="BF"/>
        </w:rPr>
        <w:t>Queensland</w:t>
      </w:r>
      <w:r w:rsidR="00CE37C1" w:rsidRPr="0033183D">
        <w:rPr>
          <w:color w:val="404040" w:themeColor="text1" w:themeTint="BF"/>
        </w:rPr>
        <w:t xml:space="preserve"> Government Aboriginal Participation in Construction Guidelines.  Provide the necessary framework to achieve a minimum indigenous employment outcome of 2% of the total Subcontract value and a target value of </w:t>
      </w:r>
      <w:r w:rsidR="008F7FC2" w:rsidRPr="0033183D">
        <w:rPr>
          <w:color w:val="404040" w:themeColor="text1" w:themeTint="BF"/>
        </w:rPr>
        <w:t xml:space="preserve">exceeding </w:t>
      </w:r>
      <w:r w:rsidR="00CE37C1" w:rsidRPr="0033183D">
        <w:rPr>
          <w:color w:val="404040" w:themeColor="text1" w:themeTint="BF"/>
        </w:rPr>
        <w:t>3%</w:t>
      </w:r>
      <w:r w:rsidR="00042C6D" w:rsidRPr="0033183D">
        <w:rPr>
          <w:color w:val="404040" w:themeColor="text1" w:themeTint="BF"/>
        </w:rPr>
        <w:t>;</w:t>
      </w:r>
      <w:r w:rsidR="00CE37C1" w:rsidRPr="0033183D">
        <w:rPr>
          <w:color w:val="404040" w:themeColor="text1" w:themeTint="BF"/>
        </w:rPr>
        <w:t xml:space="preserve">  </w:t>
      </w:r>
    </w:p>
    <w:p w14:paraId="3AA4F071" w14:textId="71F030BF" w:rsidR="00CE37C1" w:rsidRPr="0033183D" w:rsidRDefault="00892926" w:rsidP="009A0F13">
      <w:pPr>
        <w:pStyle w:val="Schedule4"/>
        <w:tabs>
          <w:tab w:val="clear" w:pos="3232"/>
          <w:tab w:val="num" w:pos="1985"/>
        </w:tabs>
        <w:ind w:left="1985" w:hanging="709"/>
        <w:jc w:val="both"/>
        <w:rPr>
          <w:color w:val="404040" w:themeColor="text1" w:themeTint="BF"/>
        </w:rPr>
      </w:pPr>
      <w:r>
        <w:rPr>
          <w:color w:val="404040" w:themeColor="text1" w:themeTint="BF"/>
        </w:rPr>
        <w:t xml:space="preserve">Allow for </w:t>
      </w:r>
      <w:r w:rsidR="00CE37C1" w:rsidRPr="0033183D">
        <w:rPr>
          <w:color w:val="404040" w:themeColor="text1" w:themeTint="BF"/>
        </w:rPr>
        <w:t>all site measurements, setting out and levelling their work as required</w:t>
      </w:r>
      <w:r w:rsidR="00042C6D" w:rsidRPr="0033183D">
        <w:rPr>
          <w:color w:val="404040" w:themeColor="text1" w:themeTint="BF"/>
        </w:rPr>
        <w:t>;</w:t>
      </w:r>
      <w:r w:rsidR="00CE37C1" w:rsidRPr="0033183D">
        <w:rPr>
          <w:color w:val="404040" w:themeColor="text1" w:themeTint="BF"/>
        </w:rPr>
        <w:t xml:space="preserve"> </w:t>
      </w:r>
    </w:p>
    <w:p w14:paraId="64A8E389" w14:textId="776E1546" w:rsidR="00CE37C1" w:rsidRPr="0033183D" w:rsidRDefault="00673214" w:rsidP="009A0F13">
      <w:pPr>
        <w:pStyle w:val="Schedule4"/>
        <w:tabs>
          <w:tab w:val="clear" w:pos="3232"/>
          <w:tab w:val="num" w:pos="1985"/>
        </w:tabs>
        <w:ind w:left="1985" w:hanging="709"/>
        <w:jc w:val="both"/>
        <w:rPr>
          <w:color w:val="404040" w:themeColor="text1" w:themeTint="BF"/>
        </w:rPr>
      </w:pPr>
      <w:r>
        <w:rPr>
          <w:color w:val="404040" w:themeColor="text1" w:themeTint="BF"/>
        </w:rPr>
        <w:t>I</w:t>
      </w:r>
      <w:r w:rsidR="00CE37C1" w:rsidRPr="0033183D">
        <w:rPr>
          <w:color w:val="404040" w:themeColor="text1" w:themeTint="BF"/>
        </w:rPr>
        <w:t>t is the responsibility of the Subcontractor to ensure that they are working off the current Drawings, Specifications and other documents, and ensure they highlight any discrepancies or missing information that may exist. No claim for costs or extension of time will be considered as a result of the Subcontractor’s oversight in drawing amendment or planning</w:t>
      </w:r>
      <w:r w:rsidR="00042C6D" w:rsidRPr="0033183D">
        <w:rPr>
          <w:color w:val="404040" w:themeColor="text1" w:themeTint="BF"/>
        </w:rPr>
        <w:t>;</w:t>
      </w:r>
    </w:p>
    <w:p w14:paraId="3E2DD95C" w14:textId="683D5871" w:rsidR="00CE37C1" w:rsidRPr="0033183D" w:rsidRDefault="00CE37C1" w:rsidP="009A0F13">
      <w:pPr>
        <w:pStyle w:val="Schedule4"/>
        <w:tabs>
          <w:tab w:val="clear" w:pos="3232"/>
          <w:tab w:val="num" w:pos="1985"/>
        </w:tabs>
        <w:ind w:left="1985" w:hanging="709"/>
        <w:jc w:val="both"/>
        <w:rPr>
          <w:color w:val="404040" w:themeColor="text1" w:themeTint="BF"/>
        </w:rPr>
      </w:pPr>
      <w:r w:rsidRPr="0033183D">
        <w:rPr>
          <w:color w:val="404040" w:themeColor="text1" w:themeTint="BF"/>
        </w:rPr>
        <w:lastRenderedPageBreak/>
        <w:t>In the event that there is a conflict within the documents forming the Subcontract, it shall be deemed that the Subcontractor has allowed for the higher specification</w:t>
      </w:r>
      <w:r w:rsidR="00042C6D" w:rsidRPr="0033183D">
        <w:rPr>
          <w:color w:val="404040" w:themeColor="text1" w:themeTint="BF"/>
        </w:rPr>
        <w:t>;</w:t>
      </w:r>
    </w:p>
    <w:p w14:paraId="4E3135DE" w14:textId="77777777" w:rsidR="00CE37C1" w:rsidRPr="005316E5" w:rsidRDefault="00CE37C1" w:rsidP="00CE37C1">
      <w:pPr>
        <w:pStyle w:val="ListParagraph"/>
        <w:tabs>
          <w:tab w:val="left" w:pos="1704"/>
          <w:tab w:val="left" w:pos="1705"/>
        </w:tabs>
        <w:autoSpaceDE w:val="0"/>
        <w:autoSpaceDN w:val="0"/>
        <w:spacing w:before="164" w:line="273" w:lineRule="auto"/>
        <w:ind w:left="1702" w:right="422"/>
        <w:rPr>
          <w:rFonts w:ascii="Arial" w:hAnsi="Arial" w:cs="Arial"/>
          <w:color w:val="404040" w:themeColor="text1" w:themeTint="BF"/>
        </w:rPr>
      </w:pPr>
    </w:p>
    <w:p w14:paraId="50EC54C6" w14:textId="77777777" w:rsidR="00CE37C1" w:rsidRPr="00F7647E" w:rsidRDefault="00CE37C1" w:rsidP="0033183D">
      <w:pPr>
        <w:pStyle w:val="Schedule3"/>
        <w:numPr>
          <w:ilvl w:val="3"/>
          <w:numId w:val="25"/>
        </w:numPr>
        <w:tabs>
          <w:tab w:val="clear" w:pos="1928"/>
          <w:tab w:val="num" w:pos="1276"/>
        </w:tabs>
        <w:ind w:hanging="1219"/>
        <w:rPr>
          <w:b/>
          <w:bCs/>
          <w:color w:val="404040" w:themeColor="text1" w:themeTint="BF"/>
          <w:szCs w:val="20"/>
        </w:rPr>
      </w:pPr>
      <w:r w:rsidRPr="00F7647E">
        <w:rPr>
          <w:b/>
          <w:bCs/>
          <w:color w:val="404040" w:themeColor="text1" w:themeTint="BF"/>
          <w:szCs w:val="20"/>
        </w:rPr>
        <w:t>Completion Requirements</w:t>
      </w:r>
    </w:p>
    <w:p w14:paraId="157D0294" w14:textId="553307EE" w:rsidR="00CE37C1" w:rsidRPr="0033183D" w:rsidRDefault="00892926" w:rsidP="009A0F13">
      <w:pPr>
        <w:pStyle w:val="Schedule4"/>
        <w:tabs>
          <w:tab w:val="clear" w:pos="3232"/>
          <w:tab w:val="num" w:pos="1985"/>
        </w:tabs>
        <w:ind w:left="1985" w:hanging="709"/>
        <w:jc w:val="both"/>
        <w:rPr>
          <w:color w:val="404040" w:themeColor="text1" w:themeTint="BF"/>
        </w:rPr>
      </w:pPr>
      <w:r>
        <w:rPr>
          <w:color w:val="404040" w:themeColor="text1" w:themeTint="BF"/>
        </w:rPr>
        <w:t>U</w:t>
      </w:r>
      <w:r w:rsidR="00CE37C1" w:rsidRPr="0033183D">
        <w:rPr>
          <w:color w:val="404040" w:themeColor="text1" w:themeTint="BF"/>
        </w:rPr>
        <w:t>ndertake all testing, commissioning and Integrated System Testing and provide documentary evidence of same;</w:t>
      </w:r>
    </w:p>
    <w:p w14:paraId="77D8A8A7" w14:textId="21C405B6" w:rsidR="00CE37C1" w:rsidRPr="0033183D" w:rsidRDefault="00892926" w:rsidP="009A0F13">
      <w:pPr>
        <w:pStyle w:val="Schedule4"/>
        <w:tabs>
          <w:tab w:val="clear" w:pos="3232"/>
          <w:tab w:val="num" w:pos="1985"/>
        </w:tabs>
        <w:ind w:left="1985" w:hanging="709"/>
        <w:jc w:val="both"/>
        <w:rPr>
          <w:color w:val="404040" w:themeColor="text1" w:themeTint="BF"/>
        </w:rPr>
      </w:pPr>
      <w:r>
        <w:rPr>
          <w:color w:val="404040" w:themeColor="text1" w:themeTint="BF"/>
        </w:rPr>
        <w:t>C</w:t>
      </w:r>
      <w:r w:rsidR="00CE37C1" w:rsidRPr="0033183D">
        <w:rPr>
          <w:color w:val="404040" w:themeColor="text1" w:themeTint="BF"/>
        </w:rPr>
        <w:t>omplete all labelling required by the specification. Label samples are to be submitted for approval;</w:t>
      </w:r>
    </w:p>
    <w:p w14:paraId="4DCAF40C" w14:textId="781BDF32" w:rsidR="00CE37C1" w:rsidRPr="0033183D" w:rsidRDefault="00892926" w:rsidP="009A0F13">
      <w:pPr>
        <w:pStyle w:val="Schedule4"/>
        <w:tabs>
          <w:tab w:val="clear" w:pos="3232"/>
          <w:tab w:val="num" w:pos="1985"/>
        </w:tabs>
        <w:ind w:left="1985" w:hanging="709"/>
        <w:jc w:val="both"/>
        <w:rPr>
          <w:color w:val="404040" w:themeColor="text1" w:themeTint="BF"/>
        </w:rPr>
      </w:pPr>
      <w:r>
        <w:rPr>
          <w:color w:val="404040" w:themeColor="text1" w:themeTint="BF"/>
        </w:rPr>
        <w:t>P</w:t>
      </w:r>
      <w:r w:rsidR="00CE37C1" w:rsidRPr="0033183D">
        <w:rPr>
          <w:color w:val="404040" w:themeColor="text1" w:themeTint="BF"/>
        </w:rPr>
        <w:t xml:space="preserve">rovide an electronic </w:t>
      </w:r>
      <w:r w:rsidR="007001FF" w:rsidRPr="0033183D">
        <w:rPr>
          <w:color w:val="404040" w:themeColor="text1" w:themeTint="BF"/>
        </w:rPr>
        <w:t xml:space="preserve">BIM, </w:t>
      </w:r>
      <w:r w:rsidR="00CE37C1" w:rsidRPr="0033183D">
        <w:rPr>
          <w:color w:val="404040" w:themeColor="text1" w:themeTint="BF"/>
        </w:rPr>
        <w:t>CAD and PDF copy of As-Built documentation marked As-Built including the conversion of shop drawings to “As-Built” status. As-Built documents are to be provided progressively as soon as reasonably available with final versions not later than Completion;</w:t>
      </w:r>
    </w:p>
    <w:p w14:paraId="7E01410E" w14:textId="604E7753" w:rsidR="00CE37C1" w:rsidRPr="0033183D" w:rsidRDefault="00892926" w:rsidP="009A0F13">
      <w:pPr>
        <w:pStyle w:val="Schedule4"/>
        <w:tabs>
          <w:tab w:val="clear" w:pos="3232"/>
          <w:tab w:val="num" w:pos="1985"/>
        </w:tabs>
        <w:ind w:left="1985" w:hanging="709"/>
        <w:jc w:val="both"/>
        <w:rPr>
          <w:color w:val="404040" w:themeColor="text1" w:themeTint="BF"/>
        </w:rPr>
      </w:pPr>
      <w:r>
        <w:rPr>
          <w:color w:val="404040" w:themeColor="text1" w:themeTint="BF"/>
        </w:rPr>
        <w:t>P</w:t>
      </w:r>
      <w:r w:rsidR="00CE37C1" w:rsidRPr="0033183D">
        <w:rPr>
          <w:color w:val="404040" w:themeColor="text1" w:themeTint="BF"/>
        </w:rPr>
        <w:t>rovide As-Built documentation in accordance with the BIM Management Plan;</w:t>
      </w:r>
    </w:p>
    <w:p w14:paraId="061DFF42" w14:textId="0B43F834" w:rsidR="00CE37C1" w:rsidRPr="0033183D" w:rsidRDefault="00892926" w:rsidP="009A0F13">
      <w:pPr>
        <w:pStyle w:val="Schedule4"/>
        <w:tabs>
          <w:tab w:val="clear" w:pos="3232"/>
          <w:tab w:val="num" w:pos="1985"/>
        </w:tabs>
        <w:ind w:left="1985" w:hanging="709"/>
        <w:jc w:val="both"/>
        <w:rPr>
          <w:color w:val="404040" w:themeColor="text1" w:themeTint="BF"/>
        </w:rPr>
      </w:pPr>
      <w:r>
        <w:rPr>
          <w:color w:val="404040" w:themeColor="text1" w:themeTint="BF"/>
        </w:rPr>
        <w:t>P</w:t>
      </w:r>
      <w:r w:rsidR="00046014" w:rsidRPr="0033183D">
        <w:rPr>
          <w:color w:val="404040" w:themeColor="text1" w:themeTint="BF"/>
        </w:rPr>
        <w:t xml:space="preserve">rovide completed quality assurance documentation including but not limited to Inspection and Test Plans (ITPs) and </w:t>
      </w:r>
      <w:proofErr w:type="spellStart"/>
      <w:r w:rsidR="00046014" w:rsidRPr="0033183D">
        <w:rPr>
          <w:color w:val="404040" w:themeColor="text1" w:themeTint="BF"/>
        </w:rPr>
        <w:t>checksheets</w:t>
      </w:r>
      <w:proofErr w:type="spellEnd"/>
      <w:r w:rsidR="00046014" w:rsidRPr="0033183D">
        <w:rPr>
          <w:color w:val="404040" w:themeColor="text1" w:themeTint="BF"/>
        </w:rPr>
        <w:t xml:space="preserve">. Completed ITP’s and </w:t>
      </w:r>
      <w:proofErr w:type="spellStart"/>
      <w:r w:rsidR="00046014" w:rsidRPr="0033183D">
        <w:rPr>
          <w:color w:val="404040" w:themeColor="text1" w:themeTint="BF"/>
        </w:rPr>
        <w:t>checksheets</w:t>
      </w:r>
      <w:proofErr w:type="spellEnd"/>
      <w:r w:rsidR="00046014" w:rsidRPr="0033183D">
        <w:rPr>
          <w:color w:val="404040" w:themeColor="text1" w:themeTint="BF"/>
        </w:rPr>
        <w:t xml:space="preserve"> will require to be submitted prior to any </w:t>
      </w:r>
      <w:proofErr w:type="spellStart"/>
      <w:r w:rsidR="00046014" w:rsidRPr="0033183D">
        <w:rPr>
          <w:color w:val="404040" w:themeColor="text1" w:themeTint="BF"/>
        </w:rPr>
        <w:t>Inspections;</w:t>
      </w:r>
      <w:r w:rsidR="00CE37C1" w:rsidRPr="0033183D">
        <w:rPr>
          <w:color w:val="404040" w:themeColor="text1" w:themeTint="BF"/>
        </w:rPr>
        <w:t>The</w:t>
      </w:r>
      <w:proofErr w:type="spellEnd"/>
      <w:r w:rsidR="00CE37C1" w:rsidRPr="0033183D">
        <w:rPr>
          <w:color w:val="404040" w:themeColor="text1" w:themeTint="BF"/>
        </w:rPr>
        <w:t xml:space="preserve"> Subcontractor shall provide Operation and Maintenance Manuals in a format to be prescribed by </w:t>
      </w:r>
      <w:r w:rsidR="00DA348C">
        <w:rPr>
          <w:color w:val="404040" w:themeColor="text1" w:themeTint="BF"/>
        </w:rPr>
        <w:t>JHG</w:t>
      </w:r>
      <w:r w:rsidR="00CE37C1" w:rsidRPr="0033183D">
        <w:rPr>
          <w:color w:val="404040" w:themeColor="text1" w:themeTint="BF"/>
        </w:rPr>
        <w:t xml:space="preserve"> which are to be provided progressively as soon as reasonably available with final versions not later than Completion.  </w:t>
      </w:r>
      <w:r w:rsidR="006A27D1" w:rsidRPr="0033183D">
        <w:rPr>
          <w:color w:val="404040" w:themeColor="text1" w:themeTint="BF"/>
        </w:rPr>
        <w:t xml:space="preserve">Sections of the Manual are to be provided </w:t>
      </w:r>
      <w:r w:rsidR="00CE37C1" w:rsidRPr="0033183D">
        <w:rPr>
          <w:color w:val="404040" w:themeColor="text1" w:themeTint="BF"/>
        </w:rPr>
        <w:t>progressively onto internet hosted O&amp;M software such as “</w:t>
      </w:r>
      <w:proofErr w:type="spellStart"/>
      <w:r w:rsidR="006A27D1" w:rsidRPr="0033183D">
        <w:rPr>
          <w:color w:val="404040" w:themeColor="text1" w:themeTint="BF"/>
        </w:rPr>
        <w:t>Omtrak</w:t>
      </w:r>
      <w:proofErr w:type="spellEnd"/>
      <w:r w:rsidR="006A27D1" w:rsidRPr="0033183D">
        <w:rPr>
          <w:color w:val="404040" w:themeColor="text1" w:themeTint="BF"/>
        </w:rPr>
        <w:t xml:space="preserve"> </w:t>
      </w:r>
      <w:proofErr w:type="spellStart"/>
      <w:r w:rsidR="006A27D1" w:rsidRPr="0033183D">
        <w:rPr>
          <w:color w:val="404040" w:themeColor="text1" w:themeTint="BF"/>
        </w:rPr>
        <w:t>WebFM</w:t>
      </w:r>
      <w:proofErr w:type="spellEnd"/>
      <w:r w:rsidR="00CE37C1" w:rsidRPr="0033183D">
        <w:rPr>
          <w:color w:val="404040" w:themeColor="text1" w:themeTint="BF"/>
        </w:rPr>
        <w:t>” or similar.  Where the Subcontractor has BIM responsibilities, interactive referencing to O&amp;M manuals may also be required for major plant only;</w:t>
      </w:r>
    </w:p>
    <w:p w14:paraId="47D64DDC" w14:textId="1A0892F0" w:rsidR="00CE37C1" w:rsidRPr="0033183D" w:rsidRDefault="00CD0D75" w:rsidP="009A0F13">
      <w:pPr>
        <w:pStyle w:val="Schedule4"/>
        <w:tabs>
          <w:tab w:val="clear" w:pos="3232"/>
          <w:tab w:val="num" w:pos="1985"/>
        </w:tabs>
        <w:ind w:left="1985" w:hanging="709"/>
        <w:jc w:val="both"/>
        <w:rPr>
          <w:color w:val="404040" w:themeColor="text1" w:themeTint="BF"/>
        </w:rPr>
      </w:pPr>
      <w:r>
        <w:rPr>
          <w:color w:val="404040" w:themeColor="text1" w:themeTint="BF"/>
        </w:rPr>
        <w:t>A</w:t>
      </w:r>
      <w:r w:rsidR="00CE37C1" w:rsidRPr="0033183D">
        <w:rPr>
          <w:color w:val="404040" w:themeColor="text1" w:themeTint="BF"/>
        </w:rPr>
        <w:t xml:space="preserve">ssist with the development of the Project Completion Plan </w:t>
      </w:r>
      <w:r w:rsidR="006A27D1" w:rsidRPr="0033183D">
        <w:rPr>
          <w:color w:val="404040" w:themeColor="text1" w:themeTint="BF"/>
        </w:rPr>
        <w:t>when</w:t>
      </w:r>
      <w:r w:rsidR="00CE37C1" w:rsidRPr="0033183D">
        <w:rPr>
          <w:color w:val="404040" w:themeColor="text1" w:themeTint="BF"/>
        </w:rPr>
        <w:t xml:space="preserve"> requested to by </w:t>
      </w:r>
      <w:r w:rsidR="00DA348C">
        <w:rPr>
          <w:color w:val="404040" w:themeColor="text1" w:themeTint="BF"/>
        </w:rPr>
        <w:t>JHG</w:t>
      </w:r>
      <w:r w:rsidR="00CE37C1" w:rsidRPr="0033183D">
        <w:rPr>
          <w:color w:val="404040" w:themeColor="text1" w:themeTint="BF"/>
        </w:rPr>
        <w:t xml:space="preserve">.  Whether or not the Subcontractor has contributed to the plan, the subcontractor will adhere to the requirements of the project completion plan (as amended from time to time) and as directed by </w:t>
      </w:r>
      <w:r w:rsidR="00DA348C">
        <w:rPr>
          <w:color w:val="404040" w:themeColor="text1" w:themeTint="BF"/>
        </w:rPr>
        <w:t>JHG</w:t>
      </w:r>
      <w:r w:rsidR="00CE37C1" w:rsidRPr="0033183D">
        <w:rPr>
          <w:color w:val="404040" w:themeColor="text1" w:themeTint="BF"/>
        </w:rPr>
        <w:t>;</w:t>
      </w:r>
    </w:p>
    <w:p w14:paraId="0375C452" w14:textId="682D0893" w:rsidR="00CE37C1" w:rsidRPr="0033183D" w:rsidRDefault="00CD0D75" w:rsidP="009A0F13">
      <w:pPr>
        <w:pStyle w:val="Schedule4"/>
        <w:tabs>
          <w:tab w:val="clear" w:pos="3232"/>
          <w:tab w:val="num" w:pos="1985"/>
        </w:tabs>
        <w:ind w:left="1985" w:hanging="709"/>
        <w:jc w:val="both"/>
        <w:rPr>
          <w:color w:val="404040" w:themeColor="text1" w:themeTint="BF"/>
        </w:rPr>
      </w:pPr>
      <w:r>
        <w:rPr>
          <w:color w:val="404040" w:themeColor="text1" w:themeTint="BF"/>
        </w:rPr>
        <w:t>P</w:t>
      </w:r>
      <w:r w:rsidR="00CE37C1" w:rsidRPr="0033183D">
        <w:rPr>
          <w:color w:val="404040" w:themeColor="text1" w:themeTint="BF"/>
        </w:rPr>
        <w:t>rovide training to operation and maintenance staff as nominated by</w:t>
      </w:r>
      <w:r w:rsidR="00DA348C">
        <w:rPr>
          <w:color w:val="404040" w:themeColor="text1" w:themeTint="BF"/>
        </w:rPr>
        <w:t xml:space="preserve"> JHG</w:t>
      </w:r>
      <w:r w:rsidR="00C51AED" w:rsidRPr="0033183D">
        <w:rPr>
          <w:color w:val="404040" w:themeColor="text1" w:themeTint="BF"/>
        </w:rPr>
        <w:t>. The Subcontractor shall provide a Commissioning Plan to support and assist the Project Completion Plan;</w:t>
      </w:r>
      <w:r w:rsidR="00CE37C1" w:rsidRPr="0033183D">
        <w:rPr>
          <w:color w:val="404040" w:themeColor="text1" w:themeTint="BF"/>
        </w:rPr>
        <w:t xml:space="preserve"> </w:t>
      </w:r>
    </w:p>
    <w:p w14:paraId="57F937A2" w14:textId="439D9509" w:rsidR="00CE37C1" w:rsidRPr="0033183D" w:rsidRDefault="00CD0D75" w:rsidP="0033183D">
      <w:pPr>
        <w:pStyle w:val="Schedule4"/>
        <w:tabs>
          <w:tab w:val="clear" w:pos="3232"/>
          <w:tab w:val="num" w:pos="1985"/>
        </w:tabs>
        <w:ind w:left="1985" w:hanging="709"/>
        <w:rPr>
          <w:color w:val="404040" w:themeColor="text1" w:themeTint="BF"/>
        </w:rPr>
      </w:pPr>
      <w:r>
        <w:rPr>
          <w:color w:val="404040" w:themeColor="text1" w:themeTint="BF"/>
        </w:rPr>
        <w:t>P</w:t>
      </w:r>
      <w:r w:rsidR="00C11D40" w:rsidRPr="0033183D">
        <w:rPr>
          <w:color w:val="404040" w:themeColor="text1" w:themeTint="BF"/>
        </w:rPr>
        <w:t xml:space="preserve">rovide training to operations and Facilities Maintenance staff as nominated by </w:t>
      </w:r>
      <w:r w:rsidR="00DA348C">
        <w:rPr>
          <w:color w:val="404040" w:themeColor="text1" w:themeTint="BF"/>
        </w:rPr>
        <w:t>JHG</w:t>
      </w:r>
      <w:r w:rsidR="00C11D40" w:rsidRPr="0033183D">
        <w:rPr>
          <w:color w:val="404040" w:themeColor="text1" w:themeTint="BF"/>
        </w:rPr>
        <w:t xml:space="preserve">. </w:t>
      </w:r>
      <w:r w:rsidR="002C2FC2">
        <w:rPr>
          <w:color w:val="404040" w:themeColor="text1" w:themeTint="BF"/>
        </w:rPr>
        <w:t>P</w:t>
      </w:r>
      <w:r w:rsidR="00C11D40" w:rsidRPr="0033183D">
        <w:rPr>
          <w:color w:val="404040" w:themeColor="text1" w:themeTint="BF"/>
        </w:rPr>
        <w:t>rovide a Training Plan in accordance with the obligations of the Brief. Training shall be completed prior to Completion with ongoing support as necessary</w:t>
      </w:r>
      <w:r w:rsidR="002C2FC2">
        <w:rPr>
          <w:color w:val="404040" w:themeColor="text1" w:themeTint="BF"/>
        </w:rPr>
        <w:t>.</w:t>
      </w:r>
    </w:p>
    <w:p w14:paraId="0ED82463" w14:textId="244CDEEC" w:rsidR="00CE37C1" w:rsidRPr="0033183D" w:rsidRDefault="00CE37C1" w:rsidP="0033183D">
      <w:pPr>
        <w:pStyle w:val="Schedule4"/>
        <w:tabs>
          <w:tab w:val="clear" w:pos="3232"/>
          <w:tab w:val="num" w:pos="1985"/>
        </w:tabs>
        <w:ind w:left="1985" w:hanging="709"/>
        <w:rPr>
          <w:color w:val="404040" w:themeColor="text1" w:themeTint="BF"/>
        </w:rPr>
      </w:pPr>
      <w:r w:rsidRPr="0033183D">
        <w:rPr>
          <w:color w:val="404040" w:themeColor="text1" w:themeTint="BF"/>
        </w:rPr>
        <w:t xml:space="preserve">The </w:t>
      </w:r>
      <w:r w:rsidR="00FE568B">
        <w:rPr>
          <w:color w:val="404040" w:themeColor="text1" w:themeTint="BF"/>
        </w:rPr>
        <w:t>s</w:t>
      </w:r>
      <w:r w:rsidRPr="0033183D">
        <w:rPr>
          <w:color w:val="404040" w:themeColor="text1" w:themeTint="BF"/>
        </w:rPr>
        <w:t>ubcontractor shall be responsible for and ensure that any Authority Approvals required in relation to the Works are in place</w:t>
      </w:r>
      <w:r w:rsidR="002C2FC2">
        <w:rPr>
          <w:color w:val="404040" w:themeColor="text1" w:themeTint="BF"/>
        </w:rPr>
        <w:t>.</w:t>
      </w:r>
    </w:p>
    <w:p w14:paraId="14F897F9" w14:textId="3410CD51" w:rsidR="00CE37C1" w:rsidRPr="0033183D" w:rsidRDefault="00FE568B" w:rsidP="0033183D">
      <w:pPr>
        <w:pStyle w:val="Schedule4"/>
        <w:tabs>
          <w:tab w:val="clear" w:pos="3232"/>
          <w:tab w:val="num" w:pos="1985"/>
        </w:tabs>
        <w:ind w:left="1985" w:hanging="709"/>
        <w:rPr>
          <w:color w:val="404040" w:themeColor="text1" w:themeTint="BF"/>
        </w:rPr>
      </w:pPr>
      <w:r>
        <w:rPr>
          <w:color w:val="404040" w:themeColor="text1" w:themeTint="BF"/>
        </w:rPr>
        <w:t>P</w:t>
      </w:r>
      <w:r w:rsidR="00CE37C1" w:rsidRPr="0033183D">
        <w:rPr>
          <w:color w:val="404040" w:themeColor="text1" w:themeTint="BF"/>
        </w:rPr>
        <w:t>rovide spares as required by the Specification;</w:t>
      </w:r>
    </w:p>
    <w:p w14:paraId="1FEAF32A" w14:textId="60A54A04" w:rsidR="00CE37C1" w:rsidRPr="0033183D" w:rsidRDefault="00FE568B" w:rsidP="0033183D">
      <w:pPr>
        <w:pStyle w:val="Schedule4"/>
        <w:tabs>
          <w:tab w:val="clear" w:pos="3232"/>
          <w:tab w:val="num" w:pos="1985"/>
        </w:tabs>
        <w:ind w:left="1985" w:hanging="709"/>
        <w:rPr>
          <w:color w:val="404040" w:themeColor="text1" w:themeTint="BF"/>
        </w:rPr>
      </w:pPr>
      <w:r>
        <w:rPr>
          <w:color w:val="404040" w:themeColor="text1" w:themeTint="BF"/>
        </w:rPr>
        <w:t>P</w:t>
      </w:r>
      <w:r w:rsidR="00CE37C1" w:rsidRPr="0033183D">
        <w:rPr>
          <w:color w:val="404040" w:themeColor="text1" w:themeTint="BF"/>
        </w:rPr>
        <w:t>rovide warranties as set out in Subcontract Schedule TBC;</w:t>
      </w:r>
    </w:p>
    <w:p w14:paraId="137F6595" w14:textId="40156B79" w:rsidR="00CE37C1" w:rsidRPr="005316E5" w:rsidRDefault="00FE568B" w:rsidP="0033183D">
      <w:pPr>
        <w:pStyle w:val="Schedule4"/>
        <w:tabs>
          <w:tab w:val="clear" w:pos="3232"/>
          <w:tab w:val="num" w:pos="1985"/>
        </w:tabs>
        <w:ind w:left="1985" w:hanging="709"/>
        <w:rPr>
          <w:color w:val="404040" w:themeColor="text1" w:themeTint="BF"/>
        </w:rPr>
      </w:pPr>
      <w:r>
        <w:rPr>
          <w:color w:val="404040" w:themeColor="text1" w:themeTint="BF"/>
        </w:rPr>
        <w:t>P</w:t>
      </w:r>
      <w:r w:rsidR="00CE37C1" w:rsidRPr="0033183D">
        <w:rPr>
          <w:color w:val="404040" w:themeColor="text1" w:themeTint="BF"/>
        </w:rPr>
        <w:t xml:space="preserve">rovide </w:t>
      </w:r>
      <w:r w:rsidR="00C11D40" w:rsidRPr="0033183D">
        <w:rPr>
          <w:color w:val="404040" w:themeColor="text1" w:themeTint="BF"/>
        </w:rPr>
        <w:t xml:space="preserve">preventative </w:t>
      </w:r>
      <w:r w:rsidR="00CE37C1" w:rsidRPr="0033183D">
        <w:rPr>
          <w:color w:val="404040" w:themeColor="text1" w:themeTint="BF"/>
        </w:rPr>
        <w:t>maintenance as required by the Specification;</w:t>
      </w:r>
    </w:p>
    <w:p w14:paraId="6167E503" w14:textId="77777777" w:rsidR="00CE37C1" w:rsidRPr="000C600A" w:rsidRDefault="00CE37C1" w:rsidP="00CE37C1">
      <w:pPr>
        <w:pStyle w:val="ListParagraph"/>
        <w:tabs>
          <w:tab w:val="left" w:pos="1704"/>
          <w:tab w:val="left" w:pos="1705"/>
        </w:tabs>
        <w:autoSpaceDE w:val="0"/>
        <w:autoSpaceDN w:val="0"/>
        <w:spacing w:before="164" w:line="273" w:lineRule="auto"/>
        <w:ind w:left="742" w:right="422"/>
        <w:rPr>
          <w:rFonts w:ascii="Arial" w:hAnsi="Arial" w:cs="Arial"/>
        </w:rPr>
      </w:pPr>
    </w:p>
    <w:p w14:paraId="69C99E72" w14:textId="77777777" w:rsidR="00CE37C1" w:rsidRPr="00F7647E" w:rsidRDefault="00CE37C1" w:rsidP="0033183D">
      <w:pPr>
        <w:pStyle w:val="Schedule3"/>
        <w:numPr>
          <w:ilvl w:val="3"/>
          <w:numId w:val="25"/>
        </w:numPr>
        <w:tabs>
          <w:tab w:val="clear" w:pos="1928"/>
          <w:tab w:val="num" w:pos="1276"/>
        </w:tabs>
        <w:ind w:hanging="1219"/>
        <w:rPr>
          <w:b/>
          <w:bCs/>
          <w:color w:val="404040" w:themeColor="text1" w:themeTint="BF"/>
          <w:szCs w:val="20"/>
        </w:rPr>
      </w:pPr>
      <w:r w:rsidRPr="00F7647E">
        <w:rPr>
          <w:b/>
          <w:bCs/>
          <w:color w:val="404040" w:themeColor="text1" w:themeTint="BF"/>
          <w:szCs w:val="20"/>
        </w:rPr>
        <w:t>Exclusions</w:t>
      </w:r>
    </w:p>
    <w:p w14:paraId="76D06D01" w14:textId="6D9FBB43" w:rsidR="00CE37C1" w:rsidRPr="007B2D6C" w:rsidRDefault="00823F39" w:rsidP="0033183D">
      <w:pPr>
        <w:pStyle w:val="Schedule4"/>
        <w:tabs>
          <w:tab w:val="clear" w:pos="3232"/>
          <w:tab w:val="num" w:pos="1985"/>
        </w:tabs>
        <w:ind w:left="1985" w:hanging="709"/>
        <w:rPr>
          <w:color w:val="404040" w:themeColor="text1" w:themeTint="BF"/>
        </w:rPr>
      </w:pPr>
      <w:r w:rsidRPr="007B2D6C">
        <w:rPr>
          <w:color w:val="404040" w:themeColor="text1" w:themeTint="BF"/>
        </w:rPr>
        <w:t>[Subcontractor to advise of any exclusions in their tender]</w:t>
      </w:r>
    </w:p>
    <w:p w14:paraId="34F2A74A" w14:textId="77777777" w:rsidR="00CE37C1" w:rsidRDefault="00CE37C1" w:rsidP="00CE37C1">
      <w:pPr>
        <w:tabs>
          <w:tab w:val="left" w:pos="1704"/>
          <w:tab w:val="left" w:pos="1705"/>
        </w:tabs>
        <w:autoSpaceDE w:val="0"/>
        <w:autoSpaceDN w:val="0"/>
        <w:spacing w:before="164" w:line="273" w:lineRule="auto"/>
        <w:ind w:right="422"/>
      </w:pPr>
    </w:p>
    <w:p w14:paraId="5C089953" w14:textId="77777777" w:rsidR="00CE37C1" w:rsidRDefault="00CE37C1" w:rsidP="00CE37C1">
      <w:pPr>
        <w:spacing w:after="160" w:line="259" w:lineRule="auto"/>
      </w:pPr>
      <w:r>
        <w:br w:type="page"/>
      </w:r>
    </w:p>
    <w:p w14:paraId="28693662" w14:textId="7B8E7303" w:rsidR="0033183D" w:rsidRPr="009936D6" w:rsidRDefault="0033183D" w:rsidP="0033183D">
      <w:pPr>
        <w:pStyle w:val="JHGHeading1"/>
        <w:numPr>
          <w:ilvl w:val="0"/>
          <w:numId w:val="8"/>
        </w:numPr>
        <w:rPr>
          <w:color w:val="DA0000"/>
        </w:rPr>
      </w:pPr>
      <w:r>
        <w:rPr>
          <w:color w:val="DA0000"/>
        </w:rPr>
        <w:lastRenderedPageBreak/>
        <w:t>SUBCONTRACT DOCUMENTS</w:t>
      </w:r>
    </w:p>
    <w:p w14:paraId="4FFC410D" w14:textId="77777777" w:rsidR="00CE37C1" w:rsidRPr="00395AC8" w:rsidRDefault="00CE37C1" w:rsidP="00CE37C1">
      <w:pPr>
        <w:rPr>
          <w:highlight w:val="yellow"/>
        </w:rPr>
      </w:pPr>
    </w:p>
    <w:p w14:paraId="38920155" w14:textId="6AE31C51" w:rsidR="00F04F6F" w:rsidRPr="00F7647E" w:rsidRDefault="00F04F6F" w:rsidP="00F7647E">
      <w:pPr>
        <w:pStyle w:val="ScheduleL4"/>
        <w:tabs>
          <w:tab w:val="clear" w:pos="681"/>
          <w:tab w:val="num" w:pos="709"/>
        </w:tabs>
        <w:ind w:left="709" w:hanging="567"/>
        <w:rPr>
          <w:rFonts w:eastAsia="Calibri" w:cs="Times New Roman"/>
          <w:color w:val="404040" w:themeColor="text1" w:themeTint="BF"/>
          <w:sz w:val="20"/>
          <w:szCs w:val="20"/>
          <w:lang w:eastAsia="en-US" w:bidi="ar-SA"/>
        </w:rPr>
      </w:pPr>
      <w:r w:rsidRPr="00F7647E">
        <w:rPr>
          <w:rFonts w:eastAsia="Calibri" w:cs="Times New Roman"/>
          <w:color w:val="404040" w:themeColor="text1" w:themeTint="BF"/>
          <w:sz w:val="20"/>
          <w:szCs w:val="20"/>
          <w:lang w:eastAsia="en-US" w:bidi="ar-SA"/>
        </w:rPr>
        <w:t>The Subcontract Technical Specification</w:t>
      </w:r>
      <w:r w:rsidR="00630189" w:rsidRPr="00F7647E">
        <w:rPr>
          <w:rFonts w:eastAsia="Calibri" w:cs="Times New Roman"/>
          <w:color w:val="404040" w:themeColor="text1" w:themeTint="BF"/>
          <w:sz w:val="20"/>
          <w:szCs w:val="20"/>
          <w:lang w:eastAsia="en-US" w:bidi="ar-SA"/>
        </w:rPr>
        <w:t>, Drawings</w:t>
      </w:r>
      <w:r w:rsidRPr="00F7647E">
        <w:rPr>
          <w:rFonts w:eastAsia="Calibri" w:cs="Times New Roman"/>
          <w:color w:val="404040" w:themeColor="text1" w:themeTint="BF"/>
          <w:sz w:val="20"/>
          <w:szCs w:val="20"/>
          <w:lang w:eastAsia="en-US" w:bidi="ar-SA"/>
        </w:rPr>
        <w:t xml:space="preserve"> and Other Documents are provided in electronic format via Aconex Reference (Insert)</w:t>
      </w:r>
    </w:p>
    <w:p w14:paraId="5449F4B1" w14:textId="77777777" w:rsidR="00F04F6F" w:rsidRPr="00F7647E" w:rsidRDefault="00F04F6F" w:rsidP="00F7647E">
      <w:pPr>
        <w:pStyle w:val="ScheduleL4"/>
        <w:tabs>
          <w:tab w:val="clear" w:pos="681"/>
          <w:tab w:val="num" w:pos="709"/>
        </w:tabs>
        <w:ind w:left="709" w:hanging="567"/>
        <w:rPr>
          <w:rFonts w:eastAsia="Calibri" w:cs="Times New Roman"/>
          <w:color w:val="404040" w:themeColor="text1" w:themeTint="BF"/>
          <w:sz w:val="20"/>
          <w:szCs w:val="20"/>
          <w:lang w:eastAsia="en-US" w:bidi="ar-SA"/>
        </w:rPr>
      </w:pPr>
      <w:r w:rsidRPr="00F7647E">
        <w:rPr>
          <w:rFonts w:eastAsia="Calibri" w:cs="Times New Roman"/>
          <w:color w:val="404040" w:themeColor="text1" w:themeTint="BF"/>
          <w:sz w:val="20"/>
          <w:szCs w:val="20"/>
          <w:lang w:eastAsia="en-US" w:bidi="ar-SA"/>
        </w:rPr>
        <w:t>Documents include but are not limited to:</w:t>
      </w:r>
    </w:p>
    <w:p w14:paraId="343D09D6" w14:textId="77777777" w:rsidR="00F04F6F" w:rsidRPr="00F7647E" w:rsidRDefault="00F04F6F" w:rsidP="00F7647E">
      <w:pPr>
        <w:pStyle w:val="ScheduleL4"/>
        <w:numPr>
          <w:ilvl w:val="0"/>
          <w:numId w:val="9"/>
        </w:numPr>
        <w:tabs>
          <w:tab w:val="num" w:pos="709"/>
          <w:tab w:val="left" w:pos="1276"/>
        </w:tabs>
        <w:ind w:left="1276" w:hanging="567"/>
        <w:rPr>
          <w:rFonts w:eastAsia="Calibri" w:cs="Times New Roman"/>
          <w:color w:val="404040" w:themeColor="text1" w:themeTint="BF"/>
          <w:sz w:val="20"/>
          <w:szCs w:val="20"/>
          <w:lang w:eastAsia="en-US" w:bidi="ar-SA"/>
        </w:rPr>
      </w:pPr>
      <w:r w:rsidRPr="00F7647E">
        <w:rPr>
          <w:rFonts w:eastAsia="Calibri" w:cs="Times New Roman"/>
          <w:color w:val="404040" w:themeColor="text1" w:themeTint="BF"/>
          <w:sz w:val="20"/>
          <w:szCs w:val="20"/>
          <w:lang w:eastAsia="en-US" w:bidi="ar-SA"/>
        </w:rPr>
        <w:t xml:space="preserve">Technical Specifications </w:t>
      </w:r>
    </w:p>
    <w:p w14:paraId="24AF20EC" w14:textId="4F56BCDE" w:rsidR="00F04F6F" w:rsidRPr="00F7647E" w:rsidRDefault="00F04F6F" w:rsidP="00F7647E">
      <w:pPr>
        <w:pStyle w:val="ScheduleL4"/>
        <w:numPr>
          <w:ilvl w:val="0"/>
          <w:numId w:val="9"/>
        </w:numPr>
        <w:tabs>
          <w:tab w:val="num" w:pos="709"/>
          <w:tab w:val="left" w:pos="1276"/>
        </w:tabs>
        <w:ind w:left="1276" w:hanging="567"/>
        <w:rPr>
          <w:rFonts w:eastAsia="Calibri" w:cs="Times New Roman"/>
          <w:color w:val="404040" w:themeColor="text1" w:themeTint="BF"/>
          <w:sz w:val="20"/>
          <w:szCs w:val="20"/>
          <w:lang w:eastAsia="en-US" w:bidi="ar-SA"/>
        </w:rPr>
      </w:pPr>
      <w:r w:rsidRPr="00F7647E">
        <w:rPr>
          <w:rFonts w:eastAsia="Calibri" w:cs="Times New Roman"/>
          <w:color w:val="404040" w:themeColor="text1" w:themeTint="BF"/>
          <w:sz w:val="20"/>
          <w:szCs w:val="20"/>
          <w:lang w:eastAsia="en-US" w:bidi="ar-SA"/>
        </w:rPr>
        <w:t xml:space="preserve">Geotechnical reports </w:t>
      </w:r>
    </w:p>
    <w:p w14:paraId="4D9874D4" w14:textId="21CB10F5" w:rsidR="00830F51" w:rsidRPr="00F7647E" w:rsidRDefault="00830F51" w:rsidP="00F7647E">
      <w:pPr>
        <w:pStyle w:val="ScheduleL4"/>
        <w:numPr>
          <w:ilvl w:val="0"/>
          <w:numId w:val="9"/>
        </w:numPr>
        <w:tabs>
          <w:tab w:val="num" w:pos="709"/>
          <w:tab w:val="left" w:pos="1276"/>
        </w:tabs>
        <w:ind w:left="1276" w:hanging="567"/>
        <w:rPr>
          <w:rFonts w:eastAsia="Calibri" w:cs="Times New Roman"/>
          <w:color w:val="404040" w:themeColor="text1" w:themeTint="BF"/>
          <w:sz w:val="20"/>
          <w:szCs w:val="20"/>
          <w:lang w:eastAsia="en-US" w:bidi="ar-SA"/>
        </w:rPr>
      </w:pPr>
      <w:r w:rsidRPr="00F7647E">
        <w:rPr>
          <w:rFonts w:eastAsia="Calibri" w:cs="Times New Roman"/>
          <w:color w:val="404040" w:themeColor="text1" w:themeTint="BF"/>
          <w:sz w:val="20"/>
          <w:szCs w:val="20"/>
          <w:lang w:eastAsia="en-US" w:bidi="ar-SA"/>
        </w:rPr>
        <w:t>Drawings</w:t>
      </w:r>
    </w:p>
    <w:p w14:paraId="1AEE3FB7" w14:textId="77777777" w:rsidR="00F04F6F" w:rsidRPr="00F7647E" w:rsidRDefault="00F04F6F" w:rsidP="00F7647E">
      <w:pPr>
        <w:pStyle w:val="ScheduleL4"/>
        <w:tabs>
          <w:tab w:val="clear" w:pos="681"/>
          <w:tab w:val="num" w:pos="709"/>
        </w:tabs>
        <w:ind w:left="709" w:hanging="567"/>
        <w:rPr>
          <w:color w:val="404040" w:themeColor="text1" w:themeTint="BF"/>
          <w:sz w:val="20"/>
          <w:szCs w:val="20"/>
        </w:rPr>
      </w:pPr>
      <w:r w:rsidRPr="00F7647E">
        <w:rPr>
          <w:color w:val="404040" w:themeColor="text1" w:themeTint="BF"/>
          <w:sz w:val="20"/>
          <w:szCs w:val="20"/>
        </w:rPr>
        <w:t>Copies of Australian Standards and Codes of Practice and the like as referenced in the Scope of Works are not included in this Subcontract, however, they remain integrated with the Scope of Works.  These documents can be provided upon the request of the Subcontractor.</w:t>
      </w:r>
    </w:p>
    <w:p w14:paraId="410F1C22" w14:textId="155D16AA" w:rsidR="00F04F6F" w:rsidRPr="00F7647E" w:rsidRDefault="00F04F6F" w:rsidP="00F7647E">
      <w:pPr>
        <w:pStyle w:val="ScheduleL4"/>
        <w:tabs>
          <w:tab w:val="clear" w:pos="681"/>
          <w:tab w:val="num" w:pos="709"/>
        </w:tabs>
        <w:spacing w:after="240"/>
        <w:ind w:left="709" w:hanging="567"/>
        <w:rPr>
          <w:color w:val="404040" w:themeColor="text1" w:themeTint="BF"/>
          <w:sz w:val="20"/>
          <w:szCs w:val="20"/>
        </w:rPr>
      </w:pPr>
      <w:r w:rsidRPr="00F7647E">
        <w:rPr>
          <w:color w:val="404040" w:themeColor="text1" w:themeTint="BF"/>
          <w:sz w:val="20"/>
          <w:szCs w:val="20"/>
        </w:rPr>
        <w:t xml:space="preserve">If the Tendered </w:t>
      </w:r>
      <w:r w:rsidR="003650EE" w:rsidRPr="00F7647E">
        <w:rPr>
          <w:color w:val="404040" w:themeColor="text1" w:themeTint="BF"/>
          <w:sz w:val="20"/>
          <w:szCs w:val="20"/>
        </w:rPr>
        <w:t>Subcontract Documents</w:t>
      </w:r>
      <w:r w:rsidRPr="00F7647E">
        <w:rPr>
          <w:color w:val="404040" w:themeColor="text1" w:themeTint="BF"/>
          <w:sz w:val="20"/>
          <w:szCs w:val="20"/>
        </w:rPr>
        <w:t xml:space="preserve"> ha</w:t>
      </w:r>
      <w:r w:rsidR="003650EE" w:rsidRPr="00F7647E">
        <w:rPr>
          <w:color w:val="404040" w:themeColor="text1" w:themeTint="BF"/>
          <w:sz w:val="20"/>
          <w:szCs w:val="20"/>
        </w:rPr>
        <w:t>ve</w:t>
      </w:r>
      <w:r w:rsidRPr="00F7647E">
        <w:rPr>
          <w:color w:val="404040" w:themeColor="text1" w:themeTint="BF"/>
          <w:sz w:val="20"/>
          <w:szCs w:val="20"/>
        </w:rPr>
        <w:t xml:space="preserve"> been altered during the Request for Tender period and prior to Award of Subcontract, the Price for the alterations is deemed to be included in the Price Schedule and the Subcontractor shall have no entitlement to a variation claim or to extend the Date for Completion.</w:t>
      </w:r>
    </w:p>
    <w:p w14:paraId="7BB71738" w14:textId="77777777" w:rsidR="00F04F6F" w:rsidRPr="005316E5" w:rsidRDefault="00F04F6F" w:rsidP="00F04F6F">
      <w:pPr>
        <w:spacing w:before="240"/>
        <w:rPr>
          <w:rFonts w:cs="Arial"/>
          <w:color w:val="404040" w:themeColor="text1" w:themeTint="BF"/>
          <w:sz w:val="20"/>
        </w:rPr>
      </w:pPr>
    </w:p>
    <w:tbl>
      <w:tblPr>
        <w:tblStyle w:val="TableGrid"/>
        <w:tblW w:w="5107" w:type="pct"/>
        <w:tblLook w:val="04A0" w:firstRow="1" w:lastRow="0" w:firstColumn="1" w:lastColumn="0" w:noHBand="0" w:noVBand="1"/>
      </w:tblPr>
      <w:tblGrid>
        <w:gridCol w:w="5444"/>
        <w:gridCol w:w="3074"/>
        <w:gridCol w:w="1316"/>
      </w:tblGrid>
      <w:tr w:rsidR="00696852" w:rsidRPr="00696852" w14:paraId="4A71D847" w14:textId="77777777" w:rsidTr="00F7647E">
        <w:tc>
          <w:tcPr>
            <w:tcW w:w="2768" w:type="pct"/>
            <w:shd w:val="clear" w:color="auto" w:fill="D9D9D9" w:themeFill="background1" w:themeFillShade="D9"/>
          </w:tcPr>
          <w:p w14:paraId="3A02BB80" w14:textId="77777777" w:rsidR="00F04F6F" w:rsidRPr="0033183D" w:rsidRDefault="00F04F6F" w:rsidP="00F7647E">
            <w:pPr>
              <w:spacing w:before="120" w:after="120"/>
              <w:rPr>
                <w:rFonts w:ascii="Arial" w:hAnsi="Arial" w:cs="Arial"/>
                <w:b/>
                <w:color w:val="404040" w:themeColor="text1" w:themeTint="BF"/>
                <w:sz w:val="20"/>
              </w:rPr>
            </w:pPr>
            <w:r w:rsidRPr="0033183D">
              <w:rPr>
                <w:rFonts w:ascii="Arial" w:hAnsi="Arial" w:cs="Arial"/>
                <w:b/>
                <w:color w:val="404040" w:themeColor="text1" w:themeTint="BF"/>
                <w:sz w:val="20"/>
              </w:rPr>
              <w:t>Document Name</w:t>
            </w:r>
          </w:p>
        </w:tc>
        <w:tc>
          <w:tcPr>
            <w:tcW w:w="1563" w:type="pct"/>
            <w:shd w:val="clear" w:color="auto" w:fill="D9D9D9" w:themeFill="background1" w:themeFillShade="D9"/>
          </w:tcPr>
          <w:p w14:paraId="15DFF698" w14:textId="08ED3437" w:rsidR="00F04F6F" w:rsidRPr="0033183D" w:rsidRDefault="005D2701" w:rsidP="00F7647E">
            <w:pPr>
              <w:spacing w:before="120" w:after="120"/>
              <w:jc w:val="center"/>
              <w:rPr>
                <w:rFonts w:ascii="Arial" w:hAnsi="Arial" w:cs="Arial"/>
                <w:b/>
                <w:color w:val="404040" w:themeColor="text1" w:themeTint="BF"/>
                <w:sz w:val="20"/>
              </w:rPr>
            </w:pPr>
            <w:r w:rsidRPr="0033183D">
              <w:rPr>
                <w:rFonts w:ascii="Arial" w:hAnsi="Arial" w:cs="Arial"/>
                <w:b/>
                <w:color w:val="404040" w:themeColor="text1" w:themeTint="BF"/>
                <w:sz w:val="20"/>
              </w:rPr>
              <w:t>Document No</w:t>
            </w:r>
          </w:p>
        </w:tc>
        <w:tc>
          <w:tcPr>
            <w:tcW w:w="669" w:type="pct"/>
            <w:shd w:val="clear" w:color="auto" w:fill="D9D9D9" w:themeFill="background1" w:themeFillShade="D9"/>
          </w:tcPr>
          <w:p w14:paraId="4C03D792" w14:textId="0EF8E040" w:rsidR="00F04F6F" w:rsidRPr="0033183D" w:rsidRDefault="005D2701" w:rsidP="00F7647E">
            <w:pPr>
              <w:spacing w:before="120" w:after="120"/>
              <w:jc w:val="center"/>
              <w:rPr>
                <w:rFonts w:ascii="Arial" w:hAnsi="Arial" w:cs="Arial"/>
                <w:b/>
                <w:color w:val="404040" w:themeColor="text1" w:themeTint="BF"/>
                <w:sz w:val="20"/>
              </w:rPr>
            </w:pPr>
            <w:r w:rsidRPr="0033183D">
              <w:rPr>
                <w:rFonts w:ascii="Arial" w:hAnsi="Arial" w:cs="Arial"/>
                <w:b/>
                <w:color w:val="404040" w:themeColor="text1" w:themeTint="BF"/>
                <w:sz w:val="20"/>
              </w:rPr>
              <w:t>Rev</w:t>
            </w:r>
          </w:p>
        </w:tc>
      </w:tr>
      <w:tr w:rsidR="00696852" w:rsidRPr="00696852" w14:paraId="7AAF1734" w14:textId="77777777" w:rsidTr="0033183D">
        <w:tc>
          <w:tcPr>
            <w:tcW w:w="2768" w:type="pct"/>
          </w:tcPr>
          <w:p w14:paraId="65EFECA9" w14:textId="7BF797D5" w:rsidR="00F04F6F" w:rsidRPr="0033183D" w:rsidRDefault="00754C77" w:rsidP="0033183D">
            <w:pPr>
              <w:rPr>
                <w:rFonts w:ascii="Arial" w:eastAsia="PMingLiU" w:hAnsi="Arial" w:cs="Arial"/>
                <w:color w:val="404040" w:themeColor="text1" w:themeTint="BF"/>
                <w:sz w:val="20"/>
                <w:lang w:val="en-AU" w:eastAsia="zh-CN" w:bidi="th-TH"/>
              </w:rPr>
            </w:pPr>
            <w:r w:rsidRPr="0033183D">
              <w:rPr>
                <w:rFonts w:ascii="Arial" w:eastAsia="PMingLiU" w:hAnsi="Arial" w:cs="Arial"/>
                <w:color w:val="404040" w:themeColor="text1" w:themeTint="BF"/>
                <w:sz w:val="20"/>
                <w:lang w:val="en-AU" w:eastAsia="zh-CN" w:bidi="th-TH"/>
              </w:rPr>
              <w:t>Subcontractor Health Safety &amp; Environmental Pack and Appendices</w:t>
            </w:r>
          </w:p>
        </w:tc>
        <w:tc>
          <w:tcPr>
            <w:tcW w:w="1563" w:type="pct"/>
          </w:tcPr>
          <w:p w14:paraId="4056F2AD" w14:textId="77777777" w:rsidR="00F04F6F" w:rsidRPr="0033183D" w:rsidRDefault="00F04F6F" w:rsidP="00F54C44">
            <w:pPr>
              <w:spacing w:before="240"/>
              <w:rPr>
                <w:rFonts w:ascii="Arial" w:eastAsia="PMingLiU" w:hAnsi="Arial" w:cs="Arial"/>
                <w:color w:val="404040" w:themeColor="text1" w:themeTint="BF"/>
                <w:sz w:val="20"/>
                <w:lang w:val="en-AU" w:eastAsia="zh-CN" w:bidi="th-TH"/>
              </w:rPr>
            </w:pPr>
          </w:p>
        </w:tc>
        <w:tc>
          <w:tcPr>
            <w:tcW w:w="669" w:type="pct"/>
          </w:tcPr>
          <w:p w14:paraId="62A8A42C" w14:textId="77777777" w:rsidR="00F04F6F" w:rsidRPr="0033183D" w:rsidRDefault="00F04F6F" w:rsidP="00F54C44">
            <w:pPr>
              <w:spacing w:before="240"/>
              <w:rPr>
                <w:rFonts w:ascii="Arial" w:eastAsia="PMingLiU" w:hAnsi="Arial" w:cs="Arial"/>
                <w:color w:val="404040" w:themeColor="text1" w:themeTint="BF"/>
                <w:sz w:val="20"/>
                <w:lang w:val="en-AU" w:eastAsia="zh-CN" w:bidi="th-TH"/>
              </w:rPr>
            </w:pPr>
          </w:p>
        </w:tc>
      </w:tr>
      <w:tr w:rsidR="00830F51" w:rsidRPr="00696852" w14:paraId="2146D332" w14:textId="77777777" w:rsidTr="0033183D">
        <w:tc>
          <w:tcPr>
            <w:tcW w:w="2768" w:type="pct"/>
          </w:tcPr>
          <w:p w14:paraId="4A019892" w14:textId="435C31A9" w:rsidR="00830F51" w:rsidRPr="0033183D" w:rsidRDefault="002F68A2" w:rsidP="00F54C44">
            <w:pPr>
              <w:spacing w:before="240"/>
              <w:rPr>
                <w:rFonts w:ascii="Arial" w:eastAsia="PMingLiU" w:hAnsi="Arial" w:cs="Arial"/>
                <w:color w:val="404040" w:themeColor="text1" w:themeTint="BF"/>
                <w:sz w:val="20"/>
                <w:lang w:val="en-AU" w:eastAsia="zh-CN" w:bidi="th-TH"/>
              </w:rPr>
            </w:pPr>
            <w:r>
              <w:rPr>
                <w:rFonts w:ascii="Arial" w:eastAsia="PMingLiU" w:hAnsi="Arial" w:cs="Arial"/>
                <w:color w:val="404040" w:themeColor="text1" w:themeTint="BF"/>
                <w:sz w:val="20"/>
                <w:lang w:val="en-AU" w:eastAsia="zh-CN" w:bidi="th-TH"/>
              </w:rPr>
              <w:t>John Holland Digital Engineering Management Plan</w:t>
            </w:r>
          </w:p>
        </w:tc>
        <w:tc>
          <w:tcPr>
            <w:tcW w:w="1563" w:type="pct"/>
          </w:tcPr>
          <w:p w14:paraId="3A46FC05" w14:textId="77777777" w:rsidR="00830F51" w:rsidRPr="0033183D" w:rsidRDefault="00830F51" w:rsidP="00F54C44">
            <w:pPr>
              <w:spacing w:before="240"/>
              <w:rPr>
                <w:rFonts w:ascii="Arial" w:eastAsia="PMingLiU" w:hAnsi="Arial" w:cs="Arial"/>
                <w:color w:val="404040" w:themeColor="text1" w:themeTint="BF"/>
                <w:sz w:val="20"/>
                <w:lang w:val="en-AU" w:eastAsia="zh-CN" w:bidi="th-TH"/>
              </w:rPr>
            </w:pPr>
          </w:p>
        </w:tc>
        <w:tc>
          <w:tcPr>
            <w:tcW w:w="669" w:type="pct"/>
          </w:tcPr>
          <w:p w14:paraId="503F23A2" w14:textId="77777777" w:rsidR="00830F51" w:rsidRPr="0033183D" w:rsidRDefault="00830F51" w:rsidP="00F54C44">
            <w:pPr>
              <w:spacing w:before="240"/>
              <w:rPr>
                <w:rFonts w:ascii="Arial" w:eastAsia="PMingLiU" w:hAnsi="Arial" w:cs="Arial"/>
                <w:color w:val="404040" w:themeColor="text1" w:themeTint="BF"/>
                <w:sz w:val="20"/>
                <w:lang w:val="en-AU" w:eastAsia="zh-CN" w:bidi="th-TH"/>
              </w:rPr>
            </w:pPr>
          </w:p>
        </w:tc>
      </w:tr>
      <w:tr w:rsidR="00830F51" w:rsidRPr="00696852" w14:paraId="0B22F68B" w14:textId="77777777" w:rsidTr="0033183D">
        <w:tc>
          <w:tcPr>
            <w:tcW w:w="2768" w:type="pct"/>
          </w:tcPr>
          <w:p w14:paraId="24E02310" w14:textId="435152B9" w:rsidR="00830F51" w:rsidRPr="0033183D" w:rsidRDefault="002F68A2" w:rsidP="00F54C44">
            <w:pPr>
              <w:spacing w:before="240"/>
              <w:rPr>
                <w:rFonts w:ascii="Arial" w:eastAsia="PMingLiU" w:hAnsi="Arial" w:cs="Arial"/>
                <w:color w:val="404040" w:themeColor="text1" w:themeTint="BF"/>
                <w:sz w:val="20"/>
                <w:lang w:val="en-AU" w:eastAsia="zh-CN" w:bidi="th-TH"/>
              </w:rPr>
            </w:pPr>
            <w:r>
              <w:rPr>
                <w:rFonts w:ascii="Arial" w:eastAsia="PMingLiU" w:hAnsi="Arial" w:cs="Arial"/>
                <w:color w:val="404040" w:themeColor="text1" w:themeTint="BF"/>
                <w:sz w:val="20"/>
                <w:lang w:val="en-AU" w:eastAsia="zh-CN" w:bidi="th-TH"/>
              </w:rPr>
              <w:t>John Holland Modelling Requirements</w:t>
            </w:r>
          </w:p>
        </w:tc>
        <w:tc>
          <w:tcPr>
            <w:tcW w:w="1563" w:type="pct"/>
          </w:tcPr>
          <w:p w14:paraId="45ADF17B" w14:textId="77777777" w:rsidR="00830F51" w:rsidRPr="0033183D" w:rsidRDefault="00830F51" w:rsidP="00F54C44">
            <w:pPr>
              <w:spacing w:before="240"/>
              <w:rPr>
                <w:rFonts w:ascii="Arial" w:eastAsia="PMingLiU" w:hAnsi="Arial" w:cs="Arial"/>
                <w:color w:val="404040" w:themeColor="text1" w:themeTint="BF"/>
                <w:sz w:val="20"/>
                <w:lang w:val="en-AU" w:eastAsia="zh-CN" w:bidi="th-TH"/>
              </w:rPr>
            </w:pPr>
          </w:p>
        </w:tc>
        <w:tc>
          <w:tcPr>
            <w:tcW w:w="669" w:type="pct"/>
          </w:tcPr>
          <w:p w14:paraId="3D15DF44" w14:textId="77777777" w:rsidR="00830F51" w:rsidRPr="0033183D" w:rsidRDefault="00830F51" w:rsidP="00F54C44">
            <w:pPr>
              <w:spacing w:before="240"/>
              <w:rPr>
                <w:rFonts w:ascii="Arial" w:eastAsia="PMingLiU" w:hAnsi="Arial" w:cs="Arial"/>
                <w:color w:val="404040" w:themeColor="text1" w:themeTint="BF"/>
                <w:sz w:val="20"/>
                <w:lang w:val="en-AU" w:eastAsia="zh-CN" w:bidi="th-TH"/>
              </w:rPr>
            </w:pPr>
          </w:p>
        </w:tc>
      </w:tr>
      <w:tr w:rsidR="00D16514" w:rsidRPr="00696852" w14:paraId="1E0F3B7F" w14:textId="77777777" w:rsidTr="0033183D">
        <w:tc>
          <w:tcPr>
            <w:tcW w:w="2768" w:type="pct"/>
          </w:tcPr>
          <w:p w14:paraId="313EE7C8" w14:textId="1EBC9698" w:rsidR="00D16514" w:rsidRPr="0033183D" w:rsidRDefault="00903D85" w:rsidP="00F54C44">
            <w:pPr>
              <w:spacing w:before="240"/>
              <w:rPr>
                <w:rFonts w:ascii="Arial" w:eastAsia="PMingLiU" w:hAnsi="Arial" w:cs="Arial"/>
                <w:color w:val="404040" w:themeColor="text1" w:themeTint="BF"/>
                <w:sz w:val="20"/>
                <w:lang w:val="en-AU" w:eastAsia="zh-CN" w:bidi="th-TH"/>
              </w:rPr>
            </w:pPr>
            <w:r>
              <w:rPr>
                <w:rFonts w:ascii="Arial" w:eastAsia="PMingLiU" w:hAnsi="Arial" w:cs="Arial"/>
                <w:color w:val="404040" w:themeColor="text1" w:themeTint="BF"/>
                <w:sz w:val="20"/>
                <w:lang w:val="en-AU" w:eastAsia="zh-CN" w:bidi="th-TH"/>
              </w:rPr>
              <w:t xml:space="preserve">Subcontractor </w:t>
            </w:r>
            <w:r w:rsidR="00256DA4">
              <w:rPr>
                <w:rFonts w:ascii="Arial" w:eastAsia="PMingLiU" w:hAnsi="Arial" w:cs="Arial"/>
                <w:color w:val="404040" w:themeColor="text1" w:themeTint="BF"/>
                <w:sz w:val="20"/>
                <w:lang w:val="en-AU" w:eastAsia="zh-CN" w:bidi="th-TH"/>
              </w:rPr>
              <w:t>Compound Temporary Works.</w:t>
            </w:r>
          </w:p>
        </w:tc>
        <w:tc>
          <w:tcPr>
            <w:tcW w:w="1563" w:type="pct"/>
          </w:tcPr>
          <w:p w14:paraId="554EBE3E" w14:textId="0B5DB212" w:rsidR="00D16514" w:rsidRPr="0013467C" w:rsidRDefault="00036B9F" w:rsidP="00F54C44">
            <w:pPr>
              <w:spacing w:before="240"/>
              <w:rPr>
                <w:rFonts w:ascii="Arial" w:eastAsia="PMingLiU" w:hAnsi="Arial" w:cs="Arial"/>
                <w:color w:val="404040" w:themeColor="text1" w:themeTint="BF"/>
                <w:sz w:val="20"/>
                <w:lang w:val="en-AU" w:eastAsia="zh-CN" w:bidi="th-TH"/>
              </w:rPr>
            </w:pPr>
            <w:r w:rsidRPr="00D02790">
              <w:rPr>
                <w:rFonts w:ascii="Arial" w:eastAsia="PMingLiU" w:hAnsi="Arial" w:cs="Arial"/>
                <w:color w:val="404040" w:themeColor="text1" w:themeTint="BF"/>
                <w:sz w:val="20"/>
                <w:lang w:val="en-AU" w:eastAsia="zh-CN" w:bidi="th-TH"/>
              </w:rPr>
              <w:t>JHG-SK-TS-AA-001- to 006</w:t>
            </w:r>
          </w:p>
        </w:tc>
        <w:tc>
          <w:tcPr>
            <w:tcW w:w="669" w:type="pct"/>
          </w:tcPr>
          <w:p w14:paraId="48E54184" w14:textId="33FD4489" w:rsidR="00D16514" w:rsidRPr="0013467C" w:rsidRDefault="00F07881" w:rsidP="00F54C44">
            <w:pPr>
              <w:spacing w:before="240"/>
              <w:rPr>
                <w:rFonts w:ascii="Arial" w:eastAsia="PMingLiU" w:hAnsi="Arial" w:cs="Arial"/>
                <w:color w:val="404040" w:themeColor="text1" w:themeTint="BF"/>
                <w:sz w:val="20"/>
                <w:lang w:val="en-AU" w:eastAsia="zh-CN" w:bidi="th-TH"/>
              </w:rPr>
            </w:pPr>
            <w:r w:rsidRPr="0013467C">
              <w:rPr>
                <w:rFonts w:ascii="Arial" w:eastAsia="PMingLiU" w:hAnsi="Arial" w:cs="Arial"/>
                <w:color w:val="404040" w:themeColor="text1" w:themeTint="BF"/>
                <w:sz w:val="20"/>
                <w:lang w:val="en-AU" w:eastAsia="zh-CN" w:bidi="th-TH"/>
              </w:rPr>
              <w:t xml:space="preserve">         </w:t>
            </w:r>
            <w:r w:rsidR="00855529">
              <w:rPr>
                <w:rFonts w:ascii="Arial" w:eastAsia="PMingLiU" w:hAnsi="Arial" w:cs="Arial"/>
                <w:color w:val="404040" w:themeColor="text1" w:themeTint="BF"/>
                <w:sz w:val="20"/>
                <w:lang w:val="en-AU" w:eastAsia="zh-CN" w:bidi="th-TH"/>
              </w:rPr>
              <w:t>C</w:t>
            </w:r>
          </w:p>
        </w:tc>
      </w:tr>
      <w:tr w:rsidR="00DB63AE" w:rsidRPr="00696852" w14:paraId="09FAAB1B" w14:textId="77777777" w:rsidTr="0033183D">
        <w:tc>
          <w:tcPr>
            <w:tcW w:w="2768" w:type="pct"/>
          </w:tcPr>
          <w:p w14:paraId="11524EE1" w14:textId="3070A8A5" w:rsidR="00DB63AE" w:rsidRDefault="00DB63AE" w:rsidP="00F54C44">
            <w:pPr>
              <w:spacing w:before="240"/>
              <w:rPr>
                <w:rFonts w:ascii="Arial" w:eastAsia="PMingLiU" w:hAnsi="Arial" w:cs="Arial"/>
                <w:color w:val="404040" w:themeColor="text1" w:themeTint="BF"/>
                <w:sz w:val="20"/>
                <w:lang w:val="en-AU" w:eastAsia="zh-CN" w:bidi="th-TH"/>
              </w:rPr>
            </w:pPr>
            <w:r w:rsidRPr="00DB63AE">
              <w:rPr>
                <w:rFonts w:ascii="Arial" w:eastAsia="PMingLiU" w:hAnsi="Arial" w:cs="Arial"/>
                <w:color w:val="404040" w:themeColor="text1" w:themeTint="BF"/>
                <w:sz w:val="20"/>
                <w:lang w:val="en-AU" w:eastAsia="zh-CN" w:bidi="th-TH"/>
              </w:rPr>
              <w:t>John Holland GMR’s Trench Excavation</w:t>
            </w:r>
          </w:p>
        </w:tc>
        <w:tc>
          <w:tcPr>
            <w:tcW w:w="1563" w:type="pct"/>
          </w:tcPr>
          <w:p w14:paraId="1DA8DA8B" w14:textId="77777777" w:rsidR="00DB63AE" w:rsidRPr="00D02790" w:rsidRDefault="00DB63AE" w:rsidP="00F54C44">
            <w:pPr>
              <w:spacing w:before="240"/>
              <w:rPr>
                <w:rFonts w:ascii="Arial" w:hAnsi="Arial" w:cs="Arial"/>
              </w:rPr>
            </w:pPr>
          </w:p>
        </w:tc>
        <w:tc>
          <w:tcPr>
            <w:tcW w:w="669" w:type="pct"/>
          </w:tcPr>
          <w:p w14:paraId="71D4C0F0" w14:textId="77777777" w:rsidR="00DB63AE" w:rsidRPr="0013467C" w:rsidRDefault="00DB63AE" w:rsidP="00F54C44">
            <w:pPr>
              <w:spacing w:before="240"/>
              <w:rPr>
                <w:rFonts w:ascii="Arial" w:eastAsia="PMingLiU" w:hAnsi="Arial" w:cs="Arial"/>
                <w:color w:val="404040" w:themeColor="text1" w:themeTint="BF"/>
                <w:sz w:val="20"/>
                <w:lang w:val="en-AU" w:eastAsia="zh-CN" w:bidi="th-TH"/>
              </w:rPr>
            </w:pPr>
          </w:p>
        </w:tc>
      </w:tr>
      <w:tr w:rsidR="00DB63AE" w:rsidRPr="00696852" w14:paraId="56BC290C" w14:textId="77777777" w:rsidTr="0033183D">
        <w:tc>
          <w:tcPr>
            <w:tcW w:w="2768" w:type="pct"/>
          </w:tcPr>
          <w:p w14:paraId="36FDCB8D" w14:textId="4B7D1AB2" w:rsidR="00DB63AE" w:rsidRDefault="00DB63AE" w:rsidP="00F54C44">
            <w:pPr>
              <w:spacing w:before="240"/>
              <w:rPr>
                <w:rFonts w:ascii="Arial" w:eastAsia="PMingLiU" w:hAnsi="Arial" w:cs="Arial"/>
                <w:color w:val="404040" w:themeColor="text1" w:themeTint="BF"/>
                <w:sz w:val="20"/>
                <w:lang w:val="en-AU" w:eastAsia="zh-CN" w:bidi="th-TH"/>
              </w:rPr>
            </w:pPr>
            <w:r w:rsidRPr="00DB63AE">
              <w:rPr>
                <w:rFonts w:ascii="Arial" w:eastAsia="PMingLiU" w:hAnsi="Arial" w:cs="Arial"/>
                <w:color w:val="404040" w:themeColor="text1" w:themeTint="BF"/>
                <w:sz w:val="20"/>
                <w:lang w:val="en-AU" w:eastAsia="zh-CN" w:bidi="th-TH"/>
              </w:rPr>
              <w:t xml:space="preserve">John Holland Water Risk Management Manual                           </w:t>
            </w:r>
          </w:p>
        </w:tc>
        <w:tc>
          <w:tcPr>
            <w:tcW w:w="1563" w:type="pct"/>
          </w:tcPr>
          <w:p w14:paraId="4176A049" w14:textId="00182C7D" w:rsidR="00DB63AE" w:rsidRPr="00D02790" w:rsidRDefault="00DB63AE" w:rsidP="00F54C44">
            <w:pPr>
              <w:spacing w:before="240"/>
              <w:rPr>
                <w:rFonts w:ascii="Arial" w:hAnsi="Arial" w:cs="Arial"/>
              </w:rPr>
            </w:pPr>
            <w:r w:rsidRPr="00D02790">
              <w:rPr>
                <w:rFonts w:ascii="Arial" w:eastAsia="PMingLiU" w:hAnsi="Arial" w:cs="Arial"/>
                <w:color w:val="404040" w:themeColor="text1" w:themeTint="BF"/>
                <w:sz w:val="20"/>
                <w:lang w:val="en-AU" w:eastAsia="zh-CN" w:bidi="th-TH"/>
              </w:rPr>
              <w:t>JHTD-MAN-WAT-001</w:t>
            </w:r>
            <w:r w:rsidRPr="00D02790">
              <w:rPr>
                <w:rFonts w:ascii="Arial" w:hAnsi="Arial" w:cs="Arial"/>
              </w:rPr>
              <w:t xml:space="preserve">                         </w:t>
            </w:r>
          </w:p>
        </w:tc>
        <w:tc>
          <w:tcPr>
            <w:tcW w:w="669" w:type="pct"/>
          </w:tcPr>
          <w:p w14:paraId="7EEFF5F8" w14:textId="77452E4C" w:rsidR="00DB63AE" w:rsidRPr="0013467C" w:rsidRDefault="00DB63AE" w:rsidP="00D02790">
            <w:pPr>
              <w:spacing w:before="240"/>
              <w:jc w:val="center"/>
              <w:rPr>
                <w:rFonts w:ascii="Arial" w:eastAsia="PMingLiU" w:hAnsi="Arial" w:cs="Arial"/>
                <w:color w:val="404040" w:themeColor="text1" w:themeTint="BF"/>
                <w:sz w:val="20"/>
                <w:lang w:val="en-AU" w:eastAsia="zh-CN" w:bidi="th-TH"/>
              </w:rPr>
            </w:pPr>
            <w:r w:rsidRPr="0013467C">
              <w:rPr>
                <w:rFonts w:ascii="Arial" w:eastAsia="PMingLiU" w:hAnsi="Arial" w:cs="Arial"/>
                <w:color w:val="404040" w:themeColor="text1" w:themeTint="BF"/>
                <w:sz w:val="20"/>
                <w:lang w:val="en-AU" w:eastAsia="zh-CN" w:bidi="th-TH"/>
              </w:rPr>
              <w:t>1</w:t>
            </w:r>
          </w:p>
        </w:tc>
      </w:tr>
    </w:tbl>
    <w:p w14:paraId="7518D32D" w14:textId="546A6600" w:rsidR="001E5137" w:rsidRDefault="001E5137" w:rsidP="00760E5E">
      <w:pPr>
        <w:rPr>
          <w:rFonts w:ascii="Arial" w:hAnsi="Arial" w:cs="Arial"/>
          <w:color w:val="404040" w:themeColor="text1" w:themeTint="BF"/>
          <w:sz w:val="20"/>
          <w:highlight w:val="yellow"/>
        </w:rPr>
      </w:pPr>
    </w:p>
    <w:p w14:paraId="29F840CD" w14:textId="10CDAC03" w:rsidR="004D0449" w:rsidRPr="004D0449" w:rsidRDefault="004D0449" w:rsidP="004D0449">
      <w:pPr>
        <w:rPr>
          <w:rFonts w:ascii="Arial" w:hAnsi="Arial" w:cs="Arial"/>
          <w:color w:val="404040" w:themeColor="text1" w:themeTint="BF"/>
          <w:sz w:val="20"/>
          <w:highlight w:val="yellow"/>
        </w:rPr>
      </w:pPr>
    </w:p>
    <w:p w14:paraId="10CD9289" w14:textId="77777777" w:rsidR="005316E5" w:rsidRDefault="005316E5" w:rsidP="00760E5E">
      <w:pPr>
        <w:rPr>
          <w:rFonts w:ascii="Arial" w:hAnsi="Arial" w:cs="Arial"/>
          <w:color w:val="404040" w:themeColor="text1" w:themeTint="BF"/>
          <w:sz w:val="20"/>
          <w:highlight w:val="yellow"/>
        </w:rPr>
      </w:pPr>
    </w:p>
    <w:p w14:paraId="4C91ABBA" w14:textId="77777777" w:rsidR="005316E5" w:rsidRDefault="005316E5" w:rsidP="00760E5E">
      <w:pPr>
        <w:rPr>
          <w:rFonts w:ascii="Arial" w:hAnsi="Arial" w:cs="Arial"/>
          <w:color w:val="404040" w:themeColor="text1" w:themeTint="BF"/>
          <w:sz w:val="20"/>
          <w:highlight w:val="yellow"/>
        </w:rPr>
      </w:pPr>
    </w:p>
    <w:p w14:paraId="426C4C48" w14:textId="77777777" w:rsidR="005316E5" w:rsidRDefault="005316E5" w:rsidP="00760E5E">
      <w:pPr>
        <w:rPr>
          <w:rFonts w:ascii="Arial" w:hAnsi="Arial" w:cs="Arial"/>
          <w:color w:val="404040" w:themeColor="text1" w:themeTint="BF"/>
          <w:sz w:val="20"/>
          <w:highlight w:val="yellow"/>
        </w:rPr>
      </w:pPr>
    </w:p>
    <w:p w14:paraId="462FD383" w14:textId="77777777" w:rsidR="005316E5" w:rsidRDefault="005316E5" w:rsidP="00760E5E">
      <w:pPr>
        <w:rPr>
          <w:rFonts w:ascii="Arial" w:hAnsi="Arial" w:cs="Arial"/>
          <w:color w:val="404040" w:themeColor="text1" w:themeTint="BF"/>
          <w:sz w:val="20"/>
          <w:highlight w:val="yellow"/>
        </w:rPr>
      </w:pPr>
    </w:p>
    <w:p w14:paraId="20C758E4" w14:textId="77777777" w:rsidR="005316E5" w:rsidRDefault="005316E5" w:rsidP="00760E5E">
      <w:pPr>
        <w:rPr>
          <w:rFonts w:ascii="Arial" w:hAnsi="Arial" w:cs="Arial"/>
          <w:color w:val="404040" w:themeColor="text1" w:themeTint="BF"/>
          <w:sz w:val="20"/>
          <w:highlight w:val="yellow"/>
        </w:rPr>
      </w:pPr>
    </w:p>
    <w:p w14:paraId="04D38EDE" w14:textId="77777777" w:rsidR="005316E5" w:rsidRDefault="005316E5" w:rsidP="00760E5E">
      <w:pPr>
        <w:rPr>
          <w:rFonts w:ascii="Arial" w:hAnsi="Arial" w:cs="Arial"/>
          <w:color w:val="404040" w:themeColor="text1" w:themeTint="BF"/>
          <w:sz w:val="20"/>
          <w:highlight w:val="yellow"/>
        </w:rPr>
      </w:pPr>
    </w:p>
    <w:p w14:paraId="3A7C682D" w14:textId="77777777" w:rsidR="005316E5" w:rsidRDefault="005316E5" w:rsidP="00760E5E">
      <w:pPr>
        <w:rPr>
          <w:rFonts w:ascii="Arial" w:hAnsi="Arial" w:cs="Arial"/>
          <w:color w:val="404040" w:themeColor="text1" w:themeTint="BF"/>
          <w:sz w:val="20"/>
          <w:highlight w:val="yellow"/>
        </w:rPr>
      </w:pPr>
    </w:p>
    <w:p w14:paraId="34C7F3AA" w14:textId="77777777" w:rsidR="005316E5" w:rsidRDefault="005316E5" w:rsidP="00760E5E">
      <w:pPr>
        <w:rPr>
          <w:rFonts w:ascii="Arial" w:hAnsi="Arial" w:cs="Arial"/>
          <w:color w:val="404040" w:themeColor="text1" w:themeTint="BF"/>
          <w:sz w:val="20"/>
          <w:highlight w:val="yellow"/>
        </w:rPr>
      </w:pPr>
    </w:p>
    <w:p w14:paraId="03458296" w14:textId="77777777" w:rsidR="005316E5" w:rsidRDefault="005316E5" w:rsidP="00760E5E">
      <w:pPr>
        <w:rPr>
          <w:rFonts w:ascii="Arial" w:hAnsi="Arial" w:cs="Arial"/>
          <w:color w:val="404040" w:themeColor="text1" w:themeTint="BF"/>
          <w:sz w:val="20"/>
          <w:highlight w:val="yellow"/>
        </w:rPr>
      </w:pPr>
    </w:p>
    <w:p w14:paraId="1267CD6C" w14:textId="77777777" w:rsidR="005316E5" w:rsidRDefault="005316E5" w:rsidP="00760E5E">
      <w:pPr>
        <w:rPr>
          <w:rFonts w:ascii="Arial" w:hAnsi="Arial" w:cs="Arial"/>
          <w:color w:val="404040" w:themeColor="text1" w:themeTint="BF"/>
          <w:sz w:val="20"/>
          <w:highlight w:val="yellow"/>
        </w:rPr>
      </w:pPr>
    </w:p>
    <w:p w14:paraId="4A1BE37C" w14:textId="77777777" w:rsidR="005316E5" w:rsidRDefault="005316E5" w:rsidP="00760E5E">
      <w:pPr>
        <w:rPr>
          <w:rFonts w:ascii="Arial" w:hAnsi="Arial" w:cs="Arial"/>
          <w:color w:val="404040" w:themeColor="text1" w:themeTint="BF"/>
          <w:sz w:val="20"/>
          <w:highlight w:val="yellow"/>
        </w:rPr>
      </w:pPr>
    </w:p>
    <w:p w14:paraId="4178BD83" w14:textId="77777777" w:rsidR="005316E5" w:rsidRDefault="005316E5" w:rsidP="00760E5E">
      <w:pPr>
        <w:rPr>
          <w:rFonts w:ascii="Arial" w:hAnsi="Arial" w:cs="Arial"/>
          <w:color w:val="404040" w:themeColor="text1" w:themeTint="BF"/>
          <w:sz w:val="20"/>
          <w:highlight w:val="yellow"/>
        </w:rPr>
      </w:pPr>
    </w:p>
    <w:p w14:paraId="540BDDF4" w14:textId="77777777" w:rsidR="005316E5" w:rsidRDefault="005316E5" w:rsidP="00760E5E">
      <w:pPr>
        <w:rPr>
          <w:rFonts w:ascii="Arial" w:hAnsi="Arial" w:cs="Arial"/>
          <w:color w:val="404040" w:themeColor="text1" w:themeTint="BF"/>
          <w:sz w:val="20"/>
          <w:highlight w:val="yellow"/>
        </w:rPr>
      </w:pPr>
    </w:p>
    <w:p w14:paraId="773C4557" w14:textId="77777777" w:rsidR="005316E5" w:rsidRDefault="005316E5" w:rsidP="00760E5E">
      <w:pPr>
        <w:rPr>
          <w:rFonts w:ascii="Arial" w:hAnsi="Arial" w:cs="Arial"/>
          <w:color w:val="404040" w:themeColor="text1" w:themeTint="BF"/>
          <w:sz w:val="20"/>
          <w:highlight w:val="yellow"/>
        </w:rPr>
      </w:pPr>
    </w:p>
    <w:p w14:paraId="67B63A54" w14:textId="77777777" w:rsidR="005316E5" w:rsidRDefault="005316E5" w:rsidP="00760E5E">
      <w:pPr>
        <w:rPr>
          <w:rFonts w:ascii="Arial" w:hAnsi="Arial" w:cs="Arial"/>
          <w:color w:val="404040" w:themeColor="text1" w:themeTint="BF"/>
          <w:sz w:val="20"/>
          <w:highlight w:val="yellow"/>
        </w:rPr>
      </w:pPr>
    </w:p>
    <w:p w14:paraId="79AF2E44" w14:textId="77777777" w:rsidR="005316E5" w:rsidRDefault="005316E5" w:rsidP="00760E5E">
      <w:pPr>
        <w:rPr>
          <w:rFonts w:ascii="Arial" w:hAnsi="Arial" w:cs="Arial"/>
          <w:color w:val="404040" w:themeColor="text1" w:themeTint="BF"/>
          <w:sz w:val="20"/>
          <w:highlight w:val="yellow"/>
        </w:rPr>
      </w:pPr>
    </w:p>
    <w:p w14:paraId="15628246" w14:textId="77777777" w:rsidR="005316E5" w:rsidRDefault="005316E5" w:rsidP="00760E5E">
      <w:pPr>
        <w:rPr>
          <w:rFonts w:ascii="Arial" w:hAnsi="Arial" w:cs="Arial"/>
          <w:color w:val="404040" w:themeColor="text1" w:themeTint="BF"/>
          <w:sz w:val="20"/>
          <w:highlight w:val="yellow"/>
        </w:rPr>
      </w:pPr>
    </w:p>
    <w:p w14:paraId="697510C4" w14:textId="77777777" w:rsidR="005316E5" w:rsidRDefault="005316E5" w:rsidP="00760E5E">
      <w:pPr>
        <w:rPr>
          <w:rFonts w:ascii="Arial" w:hAnsi="Arial" w:cs="Arial"/>
          <w:color w:val="404040" w:themeColor="text1" w:themeTint="BF"/>
          <w:sz w:val="20"/>
          <w:highlight w:val="yellow"/>
        </w:rPr>
      </w:pPr>
    </w:p>
    <w:p w14:paraId="6A1E5F70" w14:textId="77777777" w:rsidR="005316E5" w:rsidRDefault="005316E5" w:rsidP="00760E5E">
      <w:pPr>
        <w:rPr>
          <w:rFonts w:ascii="Arial" w:hAnsi="Arial" w:cs="Arial"/>
          <w:color w:val="404040" w:themeColor="text1" w:themeTint="BF"/>
          <w:sz w:val="20"/>
          <w:highlight w:val="yellow"/>
        </w:rPr>
      </w:pPr>
    </w:p>
    <w:p w14:paraId="7E02CEA3" w14:textId="77777777" w:rsidR="005316E5" w:rsidRDefault="005316E5" w:rsidP="00760E5E">
      <w:pPr>
        <w:rPr>
          <w:rFonts w:ascii="Arial" w:hAnsi="Arial" w:cs="Arial"/>
          <w:color w:val="404040" w:themeColor="text1" w:themeTint="BF"/>
          <w:sz w:val="20"/>
          <w:highlight w:val="yellow"/>
        </w:rPr>
      </w:pPr>
    </w:p>
    <w:p w14:paraId="3986791F" w14:textId="77777777" w:rsidR="005316E5" w:rsidRDefault="005316E5" w:rsidP="00760E5E">
      <w:pPr>
        <w:rPr>
          <w:rFonts w:ascii="Arial" w:hAnsi="Arial" w:cs="Arial"/>
          <w:color w:val="404040" w:themeColor="text1" w:themeTint="BF"/>
          <w:sz w:val="20"/>
          <w:highlight w:val="yellow"/>
        </w:rPr>
      </w:pPr>
    </w:p>
    <w:p w14:paraId="202EF40E" w14:textId="572DEC5B" w:rsidR="00CE37C1" w:rsidRPr="009936D6" w:rsidRDefault="00CE37C1" w:rsidP="002008E1">
      <w:pPr>
        <w:pStyle w:val="JHGHeading1"/>
        <w:numPr>
          <w:ilvl w:val="0"/>
          <w:numId w:val="8"/>
        </w:numPr>
        <w:ind w:left="681" w:hanging="681"/>
      </w:pPr>
      <w:r w:rsidRPr="009936D6">
        <w:t>PRICING SCHEDULE (BILL OF QUANTITIES; SCHEDULE OF PRICES OR RATES)</w:t>
      </w:r>
    </w:p>
    <w:p w14:paraId="7F2CBB83" w14:textId="38374C1F" w:rsidR="00CE37C1" w:rsidRPr="004A4450" w:rsidRDefault="007B2D6C" w:rsidP="00F7647E">
      <w:pPr>
        <w:pStyle w:val="ScheduleL4"/>
        <w:numPr>
          <w:ilvl w:val="0"/>
          <w:numId w:val="0"/>
        </w:numPr>
        <w:ind w:left="681" w:hanging="681"/>
        <w:rPr>
          <w:rFonts w:ascii="Times New Roman" w:hAnsi="Times New Roman" w:cs="Arial"/>
          <w:snapToGrid w:val="0"/>
          <w:color w:val="404040" w:themeColor="text1" w:themeTint="BF"/>
          <w:sz w:val="20"/>
          <w:szCs w:val="20"/>
          <w:lang w:val="en-US" w:eastAsia="en-US" w:bidi="ar-SA"/>
        </w:rPr>
      </w:pPr>
      <w:r>
        <w:rPr>
          <w:rFonts w:cs="Arial"/>
          <w:bCs/>
          <w:color w:val="404040" w:themeColor="text1" w:themeTint="BF"/>
          <w:sz w:val="28"/>
          <w:szCs w:val="28"/>
          <w:lang w:eastAsia="en-AU"/>
        </w:rPr>
        <w:t>3</w:t>
      </w:r>
      <w:r w:rsidR="00CD0C8F" w:rsidRPr="005316E5">
        <w:rPr>
          <w:rFonts w:cs="Arial"/>
          <w:bCs/>
          <w:color w:val="404040" w:themeColor="text1" w:themeTint="BF"/>
          <w:sz w:val="28"/>
          <w:szCs w:val="28"/>
          <w:lang w:eastAsia="en-AU"/>
        </w:rPr>
        <w:t>.1</w:t>
      </w:r>
      <w:r w:rsidR="00CD0C8F" w:rsidRPr="005316E5">
        <w:rPr>
          <w:rFonts w:cs="Arial"/>
          <w:bCs/>
          <w:color w:val="404040" w:themeColor="text1" w:themeTint="BF"/>
          <w:sz w:val="28"/>
          <w:szCs w:val="28"/>
          <w:lang w:eastAsia="en-AU"/>
        </w:rPr>
        <w:tab/>
        <w:t>Bill Of Quantities</w:t>
      </w:r>
      <w:bookmarkStart w:id="1" w:name="ScheduleG2"/>
      <w:bookmarkStart w:id="2" w:name="ScheduleG4"/>
      <w:bookmarkEnd w:id="1"/>
      <w:bookmarkEnd w:id="2"/>
      <w:r w:rsidR="00D92DED">
        <w:rPr>
          <w:rFonts w:cs="Arial"/>
          <w:bCs/>
          <w:color w:val="404040" w:themeColor="text1" w:themeTint="BF"/>
          <w:sz w:val="28"/>
          <w:szCs w:val="28"/>
          <w:lang w:eastAsia="en-AU"/>
        </w:rPr>
        <w:t>/ Pricing Schedule</w:t>
      </w:r>
    </w:p>
    <w:p w14:paraId="1EEFB70F" w14:textId="77777777" w:rsidR="00D92DED" w:rsidRDefault="00D92DED" w:rsidP="00D92DED">
      <w:pPr>
        <w:pStyle w:val="Schedule3"/>
        <w:numPr>
          <w:ilvl w:val="0"/>
          <w:numId w:val="0"/>
        </w:numPr>
        <w:ind w:left="1928" w:hanging="964"/>
        <w:rPr>
          <w:color w:val="404040" w:themeColor="text1" w:themeTint="BF"/>
        </w:rPr>
      </w:pPr>
    </w:p>
    <w:p w14:paraId="490A629E" w14:textId="6AE38DEB" w:rsidR="00C933F3" w:rsidRPr="00F7647E" w:rsidRDefault="00D92DED" w:rsidP="00F7647E">
      <w:pPr>
        <w:pStyle w:val="Schedule3"/>
        <w:numPr>
          <w:ilvl w:val="0"/>
          <w:numId w:val="0"/>
        </w:numPr>
        <w:ind w:left="709"/>
        <w:jc w:val="both"/>
        <w:rPr>
          <w:i/>
          <w:iCs/>
          <w:color w:val="404040" w:themeColor="text1" w:themeTint="BF"/>
        </w:rPr>
      </w:pPr>
      <w:r w:rsidRPr="00F7647E">
        <w:rPr>
          <w:i/>
          <w:iCs/>
          <w:color w:val="404040" w:themeColor="text1" w:themeTint="BF"/>
        </w:rPr>
        <w:t xml:space="preserve">INTERNAL NOTE: </w:t>
      </w:r>
      <w:r w:rsidR="00C933F3" w:rsidRPr="00F7647E">
        <w:rPr>
          <w:i/>
          <w:iCs/>
          <w:color w:val="404040" w:themeColor="text1" w:themeTint="BF"/>
        </w:rPr>
        <w:t xml:space="preserve">Where a </w:t>
      </w:r>
      <w:r w:rsidR="00A61579" w:rsidRPr="00F7647E">
        <w:rPr>
          <w:i/>
          <w:iCs/>
          <w:color w:val="404040" w:themeColor="text1" w:themeTint="BF"/>
        </w:rPr>
        <w:t xml:space="preserve">Priced Bill of Quantities </w:t>
      </w:r>
      <w:r w:rsidR="00724828" w:rsidRPr="00F7647E">
        <w:rPr>
          <w:i/>
          <w:iCs/>
          <w:color w:val="404040" w:themeColor="text1" w:themeTint="BF"/>
        </w:rPr>
        <w:t xml:space="preserve">is </w:t>
      </w:r>
      <w:r w:rsidR="00A61579" w:rsidRPr="00F7647E">
        <w:rPr>
          <w:i/>
          <w:iCs/>
          <w:color w:val="404040" w:themeColor="text1" w:themeTint="BF"/>
        </w:rPr>
        <w:t xml:space="preserve">not applicable, </w:t>
      </w:r>
      <w:r w:rsidR="001E4D3A" w:rsidRPr="00F7647E">
        <w:rPr>
          <w:i/>
          <w:iCs/>
          <w:color w:val="404040" w:themeColor="text1" w:themeTint="BF"/>
        </w:rPr>
        <w:t xml:space="preserve">The </w:t>
      </w:r>
      <w:r w:rsidR="00850698" w:rsidRPr="00F7647E">
        <w:rPr>
          <w:i/>
          <w:iCs/>
          <w:color w:val="404040" w:themeColor="text1" w:themeTint="BF"/>
        </w:rPr>
        <w:t>S</w:t>
      </w:r>
      <w:r w:rsidR="001E4D3A" w:rsidRPr="00F7647E">
        <w:rPr>
          <w:i/>
          <w:iCs/>
          <w:color w:val="404040" w:themeColor="text1" w:themeTint="BF"/>
        </w:rPr>
        <w:t xml:space="preserve">ubcontractor is required to submit a full </w:t>
      </w:r>
      <w:r w:rsidR="00850698" w:rsidRPr="00F7647E">
        <w:rPr>
          <w:i/>
          <w:iCs/>
          <w:color w:val="404040" w:themeColor="text1" w:themeTint="BF"/>
        </w:rPr>
        <w:t>P</w:t>
      </w:r>
      <w:r w:rsidR="001E4D3A" w:rsidRPr="00F7647E">
        <w:rPr>
          <w:i/>
          <w:iCs/>
          <w:color w:val="404040" w:themeColor="text1" w:themeTint="BF"/>
        </w:rPr>
        <w:t xml:space="preserve">ricing </w:t>
      </w:r>
      <w:r w:rsidR="00850698" w:rsidRPr="00F7647E">
        <w:rPr>
          <w:i/>
          <w:iCs/>
          <w:color w:val="404040" w:themeColor="text1" w:themeTint="BF"/>
        </w:rPr>
        <w:t>S</w:t>
      </w:r>
      <w:r w:rsidR="001E4D3A" w:rsidRPr="00F7647E">
        <w:rPr>
          <w:i/>
          <w:iCs/>
          <w:color w:val="404040" w:themeColor="text1" w:themeTint="BF"/>
        </w:rPr>
        <w:t>chedule and Schedule of Rates</w:t>
      </w:r>
      <w:r w:rsidR="00184528" w:rsidRPr="00F7647E">
        <w:rPr>
          <w:i/>
          <w:iCs/>
          <w:color w:val="404040" w:themeColor="text1" w:themeTint="BF"/>
        </w:rPr>
        <w:t xml:space="preserve">, </w:t>
      </w:r>
    </w:p>
    <w:p w14:paraId="441123A9" w14:textId="6091D71F" w:rsidR="00121D47" w:rsidRDefault="00121D47" w:rsidP="00CE37C1"/>
    <w:p w14:paraId="433613ED" w14:textId="5A060A36" w:rsidR="00041076" w:rsidRPr="0086688F" w:rsidRDefault="00041076" w:rsidP="007844B7">
      <w:pPr>
        <w:spacing w:after="120"/>
        <w:rPr>
          <w:rFonts w:ascii="Arial" w:eastAsia="PMingLiU" w:hAnsi="Arial" w:cs="Arial"/>
          <w:color w:val="404040" w:themeColor="text1" w:themeTint="BF"/>
          <w:sz w:val="20"/>
          <w:lang w:eastAsia="zh-CN" w:bidi="th-TH"/>
        </w:rPr>
      </w:pPr>
      <w:r w:rsidRPr="0086688F">
        <w:rPr>
          <w:rFonts w:ascii="Arial" w:eastAsia="PMingLiU" w:hAnsi="Arial" w:cs="Arial"/>
          <w:color w:val="404040" w:themeColor="text1" w:themeTint="BF"/>
          <w:sz w:val="20"/>
          <w:lang w:eastAsia="zh-CN" w:bidi="th-TH"/>
        </w:rPr>
        <w:t xml:space="preserve">The whole of the work under the Subcontract is priced as Lump Sum Items. Table </w:t>
      </w:r>
      <w:r w:rsidR="0091552E">
        <w:rPr>
          <w:rFonts w:ascii="Arial" w:eastAsia="PMingLiU" w:hAnsi="Arial" w:cs="Arial"/>
          <w:color w:val="404040" w:themeColor="text1" w:themeTint="BF"/>
          <w:sz w:val="20"/>
          <w:lang w:eastAsia="zh-CN" w:bidi="th-TH"/>
        </w:rPr>
        <w:t>3.</w:t>
      </w:r>
      <w:r w:rsidRPr="0086688F">
        <w:rPr>
          <w:rFonts w:ascii="Arial" w:eastAsia="PMingLiU" w:hAnsi="Arial" w:cs="Arial"/>
          <w:color w:val="404040" w:themeColor="text1" w:themeTint="BF"/>
          <w:sz w:val="20"/>
          <w:lang w:eastAsia="zh-CN" w:bidi="th-TH"/>
        </w:rPr>
        <w:t xml:space="preserve">1 </w:t>
      </w:r>
      <w:proofErr w:type="spellStart"/>
      <w:r w:rsidRPr="0086688F">
        <w:rPr>
          <w:rFonts w:ascii="Arial" w:eastAsia="PMingLiU" w:hAnsi="Arial" w:cs="Arial"/>
          <w:color w:val="404040" w:themeColor="text1" w:themeTint="BF"/>
          <w:sz w:val="20"/>
          <w:lang w:eastAsia="zh-CN" w:bidi="th-TH"/>
        </w:rPr>
        <w:t>summarises</w:t>
      </w:r>
      <w:proofErr w:type="spellEnd"/>
      <w:r w:rsidRPr="0086688F">
        <w:rPr>
          <w:rFonts w:ascii="Arial" w:eastAsia="PMingLiU" w:hAnsi="Arial" w:cs="Arial"/>
          <w:color w:val="404040" w:themeColor="text1" w:themeTint="BF"/>
          <w:sz w:val="20"/>
          <w:lang w:eastAsia="zh-CN" w:bidi="th-TH"/>
        </w:rPr>
        <w:t xml:space="preserve"> the cost of the Works and constitutes the Subcontract Sum inclusive all costs, charges, and mark-ups and including all the obligations in the Subcontract, of whatever nature whether stated or implied.</w:t>
      </w:r>
    </w:p>
    <w:p w14:paraId="0CA732E2" w14:textId="2B967386" w:rsidR="00041076" w:rsidRPr="0086688F" w:rsidRDefault="00041076" w:rsidP="007844B7">
      <w:pPr>
        <w:spacing w:after="120"/>
        <w:rPr>
          <w:rFonts w:ascii="Arial" w:eastAsia="PMingLiU" w:hAnsi="Arial" w:cs="Arial"/>
          <w:color w:val="404040" w:themeColor="text1" w:themeTint="BF"/>
          <w:sz w:val="20"/>
          <w:lang w:eastAsia="zh-CN" w:bidi="th-TH"/>
        </w:rPr>
      </w:pPr>
      <w:r w:rsidRPr="0086688F">
        <w:rPr>
          <w:rFonts w:ascii="Arial" w:eastAsia="PMingLiU" w:hAnsi="Arial" w:cs="Arial"/>
          <w:color w:val="404040" w:themeColor="text1" w:themeTint="BF"/>
          <w:sz w:val="20"/>
          <w:lang w:eastAsia="zh-CN" w:bidi="th-TH"/>
        </w:rPr>
        <w:t xml:space="preserve">The description of work in Table </w:t>
      </w:r>
      <w:r w:rsidR="0091552E">
        <w:rPr>
          <w:rFonts w:ascii="Arial" w:eastAsia="PMingLiU" w:hAnsi="Arial" w:cs="Arial"/>
          <w:color w:val="404040" w:themeColor="text1" w:themeTint="BF"/>
          <w:sz w:val="20"/>
          <w:lang w:eastAsia="zh-CN" w:bidi="th-TH"/>
        </w:rPr>
        <w:t>3</w:t>
      </w:r>
      <w:r w:rsidRPr="0086688F">
        <w:rPr>
          <w:rFonts w:ascii="Arial" w:eastAsia="PMingLiU" w:hAnsi="Arial" w:cs="Arial"/>
          <w:color w:val="404040" w:themeColor="text1" w:themeTint="BF"/>
          <w:sz w:val="20"/>
          <w:lang w:eastAsia="zh-CN" w:bidi="th-TH"/>
        </w:rPr>
        <w:t>.1 is not necessarily complete in all respects and reference should be made to the documents referred to in the Subcontract that are to be read in conjunction with this schedule.</w:t>
      </w:r>
    </w:p>
    <w:p w14:paraId="0557BC08" w14:textId="77777777" w:rsidR="00041076" w:rsidRPr="0086688F" w:rsidRDefault="00041076" w:rsidP="007844B7">
      <w:pPr>
        <w:spacing w:after="120"/>
        <w:rPr>
          <w:rFonts w:ascii="Arial" w:eastAsia="PMingLiU" w:hAnsi="Arial" w:cs="Arial"/>
          <w:color w:val="404040" w:themeColor="text1" w:themeTint="BF"/>
          <w:sz w:val="20"/>
          <w:lang w:eastAsia="zh-CN" w:bidi="th-TH"/>
        </w:rPr>
      </w:pPr>
      <w:r w:rsidRPr="0086688F">
        <w:rPr>
          <w:rFonts w:ascii="Arial" w:eastAsia="PMingLiU" w:hAnsi="Arial" w:cs="Arial"/>
          <w:color w:val="404040" w:themeColor="text1" w:themeTint="BF"/>
          <w:sz w:val="20"/>
          <w:lang w:eastAsia="zh-CN" w:bidi="th-TH"/>
        </w:rPr>
        <w:t>The Pricing Schedule shall be deemed to include, but not be limited to, the following:</w:t>
      </w:r>
    </w:p>
    <w:p w14:paraId="11D52DAA" w14:textId="77777777" w:rsidR="00041076" w:rsidRPr="0086688F" w:rsidRDefault="00041076" w:rsidP="007844B7">
      <w:pPr>
        <w:widowControl/>
        <w:numPr>
          <w:ilvl w:val="0"/>
          <w:numId w:val="18"/>
        </w:numPr>
        <w:snapToGrid w:val="0"/>
        <w:spacing w:after="140" w:line="280" w:lineRule="atLeast"/>
        <w:rPr>
          <w:rFonts w:ascii="Arial" w:eastAsia="PMingLiU" w:hAnsi="Arial" w:cs="Arial"/>
          <w:color w:val="404040" w:themeColor="text1" w:themeTint="BF"/>
          <w:sz w:val="20"/>
          <w:lang w:eastAsia="zh-CN" w:bidi="th-TH"/>
        </w:rPr>
      </w:pPr>
      <w:r w:rsidRPr="0086688F">
        <w:rPr>
          <w:rFonts w:ascii="Arial" w:eastAsia="PMingLiU" w:hAnsi="Arial" w:cs="Arial"/>
          <w:color w:val="404040" w:themeColor="text1" w:themeTint="BF"/>
          <w:sz w:val="20"/>
          <w:lang w:eastAsia="zh-CN" w:bidi="th-TH"/>
        </w:rPr>
        <w:t xml:space="preserve">All </w:t>
      </w:r>
      <w:proofErr w:type="spellStart"/>
      <w:r w:rsidRPr="0086688F">
        <w:rPr>
          <w:rFonts w:ascii="Arial" w:eastAsia="PMingLiU" w:hAnsi="Arial" w:cs="Arial"/>
          <w:color w:val="404040" w:themeColor="text1" w:themeTint="BF"/>
          <w:sz w:val="20"/>
          <w:lang w:eastAsia="zh-CN" w:bidi="th-TH"/>
        </w:rPr>
        <w:t>labour</w:t>
      </w:r>
      <w:proofErr w:type="spellEnd"/>
      <w:r w:rsidRPr="0086688F">
        <w:rPr>
          <w:rFonts w:ascii="Arial" w:eastAsia="PMingLiU" w:hAnsi="Arial" w:cs="Arial"/>
          <w:color w:val="404040" w:themeColor="text1" w:themeTint="BF"/>
          <w:sz w:val="20"/>
          <w:lang w:eastAsia="zh-CN" w:bidi="th-TH"/>
        </w:rPr>
        <w:t xml:space="preserve"> and supervision</w:t>
      </w:r>
    </w:p>
    <w:p w14:paraId="3A45936C" w14:textId="77777777" w:rsidR="00041076" w:rsidRPr="0086688F" w:rsidRDefault="00041076" w:rsidP="007844B7">
      <w:pPr>
        <w:widowControl/>
        <w:numPr>
          <w:ilvl w:val="0"/>
          <w:numId w:val="18"/>
        </w:numPr>
        <w:snapToGrid w:val="0"/>
        <w:spacing w:after="140" w:line="280" w:lineRule="atLeast"/>
        <w:rPr>
          <w:rFonts w:ascii="Arial" w:eastAsia="PMingLiU" w:hAnsi="Arial" w:cs="Arial"/>
          <w:color w:val="404040" w:themeColor="text1" w:themeTint="BF"/>
          <w:sz w:val="20"/>
          <w:lang w:eastAsia="zh-CN" w:bidi="th-TH"/>
        </w:rPr>
      </w:pPr>
      <w:r w:rsidRPr="0086688F">
        <w:rPr>
          <w:rFonts w:ascii="Arial" w:eastAsia="PMingLiU" w:hAnsi="Arial" w:cs="Arial"/>
          <w:color w:val="404040" w:themeColor="text1" w:themeTint="BF"/>
          <w:sz w:val="20"/>
          <w:lang w:eastAsia="zh-CN" w:bidi="th-TH"/>
        </w:rPr>
        <w:t>All plant, equipment and machinery</w:t>
      </w:r>
    </w:p>
    <w:p w14:paraId="1A3566B6" w14:textId="77777777" w:rsidR="00041076" w:rsidRPr="0086688F" w:rsidRDefault="00041076" w:rsidP="007844B7">
      <w:pPr>
        <w:widowControl/>
        <w:numPr>
          <w:ilvl w:val="0"/>
          <w:numId w:val="18"/>
        </w:numPr>
        <w:snapToGrid w:val="0"/>
        <w:spacing w:after="140" w:line="280" w:lineRule="atLeast"/>
        <w:rPr>
          <w:rFonts w:ascii="Arial" w:eastAsia="PMingLiU" w:hAnsi="Arial" w:cs="Arial"/>
          <w:color w:val="404040" w:themeColor="text1" w:themeTint="BF"/>
          <w:sz w:val="20"/>
          <w:lang w:eastAsia="zh-CN" w:bidi="th-TH"/>
        </w:rPr>
      </w:pPr>
      <w:r w:rsidRPr="0086688F">
        <w:rPr>
          <w:rFonts w:ascii="Arial" w:eastAsia="PMingLiU" w:hAnsi="Arial" w:cs="Arial"/>
          <w:color w:val="404040" w:themeColor="text1" w:themeTint="BF"/>
          <w:sz w:val="20"/>
          <w:lang w:eastAsia="zh-CN" w:bidi="th-TH"/>
        </w:rPr>
        <w:t>All materials</w:t>
      </w:r>
    </w:p>
    <w:p w14:paraId="0DB20ABE" w14:textId="77777777" w:rsidR="00041076" w:rsidRPr="0086688F" w:rsidRDefault="00041076" w:rsidP="007844B7">
      <w:pPr>
        <w:widowControl/>
        <w:numPr>
          <w:ilvl w:val="0"/>
          <w:numId w:val="18"/>
        </w:numPr>
        <w:snapToGrid w:val="0"/>
        <w:spacing w:after="140" w:line="280" w:lineRule="atLeast"/>
        <w:rPr>
          <w:rFonts w:ascii="Arial" w:eastAsia="PMingLiU" w:hAnsi="Arial" w:cs="Arial"/>
          <w:color w:val="404040" w:themeColor="text1" w:themeTint="BF"/>
          <w:sz w:val="20"/>
          <w:lang w:eastAsia="zh-CN" w:bidi="th-TH"/>
        </w:rPr>
      </w:pPr>
      <w:r w:rsidRPr="0086688F">
        <w:rPr>
          <w:rFonts w:ascii="Arial" w:eastAsia="PMingLiU" w:hAnsi="Arial" w:cs="Arial"/>
          <w:color w:val="404040" w:themeColor="text1" w:themeTint="BF"/>
          <w:sz w:val="20"/>
          <w:lang w:eastAsia="zh-CN" w:bidi="th-TH"/>
        </w:rPr>
        <w:t>Customs Duty where applicable, and like charges</w:t>
      </w:r>
    </w:p>
    <w:p w14:paraId="0252DE77" w14:textId="77777777" w:rsidR="00041076" w:rsidRPr="0086688F" w:rsidRDefault="00041076" w:rsidP="007844B7">
      <w:pPr>
        <w:widowControl/>
        <w:numPr>
          <w:ilvl w:val="0"/>
          <w:numId w:val="18"/>
        </w:numPr>
        <w:snapToGrid w:val="0"/>
        <w:spacing w:after="140" w:line="280" w:lineRule="atLeast"/>
        <w:rPr>
          <w:rFonts w:ascii="Arial" w:eastAsia="PMingLiU" w:hAnsi="Arial" w:cs="Arial"/>
          <w:color w:val="404040" w:themeColor="text1" w:themeTint="BF"/>
          <w:sz w:val="20"/>
          <w:lang w:eastAsia="zh-CN" w:bidi="th-TH"/>
        </w:rPr>
      </w:pPr>
      <w:r w:rsidRPr="0086688F">
        <w:rPr>
          <w:rFonts w:ascii="Arial" w:eastAsia="PMingLiU" w:hAnsi="Arial" w:cs="Arial"/>
          <w:color w:val="404040" w:themeColor="text1" w:themeTint="BF"/>
          <w:sz w:val="20"/>
          <w:lang w:eastAsia="zh-CN" w:bidi="th-TH"/>
        </w:rPr>
        <w:t>All consumables</w:t>
      </w:r>
    </w:p>
    <w:p w14:paraId="402D1AA0" w14:textId="77777777" w:rsidR="00041076" w:rsidRPr="0086688F" w:rsidRDefault="00041076" w:rsidP="007844B7">
      <w:pPr>
        <w:widowControl/>
        <w:numPr>
          <w:ilvl w:val="0"/>
          <w:numId w:val="18"/>
        </w:numPr>
        <w:snapToGrid w:val="0"/>
        <w:spacing w:after="140" w:line="280" w:lineRule="atLeast"/>
        <w:rPr>
          <w:rFonts w:ascii="Arial" w:eastAsia="PMingLiU" w:hAnsi="Arial" w:cs="Arial"/>
          <w:color w:val="404040" w:themeColor="text1" w:themeTint="BF"/>
          <w:sz w:val="20"/>
          <w:lang w:eastAsia="zh-CN" w:bidi="th-TH"/>
        </w:rPr>
      </w:pPr>
      <w:r w:rsidRPr="0086688F">
        <w:rPr>
          <w:rFonts w:ascii="Arial" w:eastAsia="PMingLiU" w:hAnsi="Arial" w:cs="Arial"/>
          <w:color w:val="404040" w:themeColor="text1" w:themeTint="BF"/>
          <w:sz w:val="20"/>
          <w:lang w:eastAsia="zh-CN" w:bidi="th-TH"/>
        </w:rPr>
        <w:t>All fees, licenses, royalties and the like</w:t>
      </w:r>
    </w:p>
    <w:p w14:paraId="1D634A17" w14:textId="77777777" w:rsidR="00041076" w:rsidRPr="0086688F" w:rsidRDefault="00041076" w:rsidP="007844B7">
      <w:pPr>
        <w:widowControl/>
        <w:numPr>
          <w:ilvl w:val="0"/>
          <w:numId w:val="18"/>
        </w:numPr>
        <w:snapToGrid w:val="0"/>
        <w:spacing w:after="140" w:line="280" w:lineRule="atLeast"/>
        <w:rPr>
          <w:rFonts w:ascii="Arial" w:eastAsia="PMingLiU" w:hAnsi="Arial" w:cs="Arial"/>
          <w:color w:val="404040" w:themeColor="text1" w:themeTint="BF"/>
          <w:sz w:val="20"/>
          <w:lang w:eastAsia="zh-CN" w:bidi="th-TH"/>
        </w:rPr>
      </w:pPr>
      <w:r w:rsidRPr="0086688F">
        <w:rPr>
          <w:rFonts w:ascii="Arial" w:eastAsia="PMingLiU" w:hAnsi="Arial" w:cs="Arial"/>
          <w:color w:val="404040" w:themeColor="text1" w:themeTint="BF"/>
          <w:sz w:val="20"/>
          <w:lang w:eastAsia="zh-CN" w:bidi="th-TH"/>
        </w:rPr>
        <w:t>All statutory on-costs, insurances and fixed costs</w:t>
      </w:r>
    </w:p>
    <w:p w14:paraId="051E164C" w14:textId="77777777" w:rsidR="00041076" w:rsidRPr="0086688F" w:rsidRDefault="00041076" w:rsidP="007844B7">
      <w:pPr>
        <w:widowControl/>
        <w:numPr>
          <w:ilvl w:val="0"/>
          <w:numId w:val="18"/>
        </w:numPr>
        <w:snapToGrid w:val="0"/>
        <w:spacing w:after="140" w:line="280" w:lineRule="atLeast"/>
        <w:rPr>
          <w:rFonts w:ascii="Arial" w:eastAsia="PMingLiU" w:hAnsi="Arial" w:cs="Arial"/>
          <w:color w:val="404040" w:themeColor="text1" w:themeTint="BF"/>
          <w:sz w:val="20"/>
          <w:lang w:eastAsia="zh-CN" w:bidi="th-TH"/>
        </w:rPr>
      </w:pPr>
      <w:r w:rsidRPr="0086688F">
        <w:rPr>
          <w:rFonts w:ascii="Arial" w:eastAsia="PMingLiU" w:hAnsi="Arial" w:cs="Arial"/>
          <w:color w:val="404040" w:themeColor="text1" w:themeTint="BF"/>
          <w:sz w:val="20"/>
          <w:lang w:eastAsia="zh-CN" w:bidi="th-TH"/>
        </w:rPr>
        <w:t>All profit and overheads</w:t>
      </w:r>
    </w:p>
    <w:p w14:paraId="6E4A0F17" w14:textId="77777777" w:rsidR="00041076" w:rsidRPr="0086688F" w:rsidRDefault="00041076" w:rsidP="007844B7">
      <w:pPr>
        <w:widowControl/>
        <w:numPr>
          <w:ilvl w:val="0"/>
          <w:numId w:val="18"/>
        </w:numPr>
        <w:snapToGrid w:val="0"/>
        <w:spacing w:after="140" w:line="280" w:lineRule="atLeast"/>
        <w:rPr>
          <w:rFonts w:ascii="Arial" w:eastAsia="PMingLiU" w:hAnsi="Arial" w:cs="Arial"/>
          <w:color w:val="404040" w:themeColor="text1" w:themeTint="BF"/>
          <w:sz w:val="20"/>
          <w:lang w:eastAsia="zh-CN" w:bidi="th-TH"/>
        </w:rPr>
      </w:pPr>
      <w:r w:rsidRPr="0086688F">
        <w:rPr>
          <w:rFonts w:ascii="Arial" w:eastAsia="PMingLiU" w:hAnsi="Arial" w:cs="Arial"/>
          <w:color w:val="404040" w:themeColor="text1" w:themeTint="BF"/>
          <w:sz w:val="20"/>
          <w:lang w:eastAsia="zh-CN" w:bidi="th-TH"/>
        </w:rPr>
        <w:t>All other costs associated with the work under the Subcontract</w:t>
      </w:r>
    </w:p>
    <w:p w14:paraId="525E4D58" w14:textId="77777777" w:rsidR="00F7647E" w:rsidRDefault="00F7647E" w:rsidP="00041076">
      <w:pPr>
        <w:snapToGrid w:val="0"/>
        <w:spacing w:after="140" w:line="280" w:lineRule="atLeast"/>
        <w:rPr>
          <w:rFonts w:ascii="Arial" w:eastAsia="PMingLiU" w:hAnsi="Arial" w:cs="Arial"/>
          <w:b/>
          <w:bCs/>
          <w:color w:val="404040" w:themeColor="text1" w:themeTint="BF"/>
          <w:sz w:val="20"/>
          <w:lang w:eastAsia="zh-CN" w:bidi="th-TH"/>
        </w:rPr>
      </w:pPr>
    </w:p>
    <w:p w14:paraId="2A31C903" w14:textId="18F38C69" w:rsidR="00041076" w:rsidRPr="0086688F" w:rsidRDefault="00041076" w:rsidP="00041076">
      <w:pPr>
        <w:snapToGrid w:val="0"/>
        <w:spacing w:after="140" w:line="280" w:lineRule="atLeast"/>
        <w:rPr>
          <w:rFonts w:ascii="Arial" w:eastAsia="PMingLiU" w:hAnsi="Arial" w:cs="Arial"/>
          <w:b/>
          <w:bCs/>
          <w:color w:val="404040" w:themeColor="text1" w:themeTint="BF"/>
          <w:sz w:val="20"/>
          <w:lang w:eastAsia="zh-CN" w:bidi="th-TH"/>
        </w:rPr>
      </w:pPr>
      <w:r w:rsidRPr="0086688F">
        <w:rPr>
          <w:rFonts w:ascii="Arial" w:eastAsia="PMingLiU" w:hAnsi="Arial" w:cs="Arial"/>
          <w:b/>
          <w:bCs/>
          <w:color w:val="404040" w:themeColor="text1" w:themeTint="BF"/>
          <w:sz w:val="20"/>
          <w:lang w:eastAsia="zh-CN" w:bidi="th-TH"/>
        </w:rPr>
        <w:t xml:space="preserve">Table </w:t>
      </w:r>
      <w:r>
        <w:rPr>
          <w:rFonts w:ascii="Arial" w:eastAsia="PMingLiU" w:hAnsi="Arial" w:cs="Arial"/>
          <w:b/>
          <w:bCs/>
          <w:color w:val="404040" w:themeColor="text1" w:themeTint="BF"/>
          <w:sz w:val="20"/>
          <w:lang w:eastAsia="zh-CN" w:bidi="th-TH"/>
        </w:rPr>
        <w:t>3</w:t>
      </w:r>
      <w:r w:rsidRPr="0086688F">
        <w:rPr>
          <w:rFonts w:ascii="Arial" w:eastAsia="PMingLiU" w:hAnsi="Arial" w:cs="Arial"/>
          <w:b/>
          <w:bCs/>
          <w:color w:val="404040" w:themeColor="text1" w:themeTint="BF"/>
          <w:sz w:val="20"/>
          <w:lang w:eastAsia="zh-CN" w:bidi="th-TH"/>
        </w:rPr>
        <w:t xml:space="preserve">.1 – </w:t>
      </w:r>
      <w:r>
        <w:rPr>
          <w:rFonts w:ascii="Arial" w:eastAsia="PMingLiU" w:hAnsi="Arial" w:cs="Arial"/>
          <w:b/>
          <w:bCs/>
          <w:color w:val="404040" w:themeColor="text1" w:themeTint="BF"/>
          <w:sz w:val="20"/>
          <w:lang w:eastAsia="zh-CN" w:bidi="th-TH"/>
        </w:rPr>
        <w:t>Pricing Schedule</w:t>
      </w:r>
    </w:p>
    <w:p w14:paraId="38EB84FD" w14:textId="3424F4D3" w:rsidR="00121D47" w:rsidRPr="003341D5" w:rsidRDefault="00D871A6" w:rsidP="00CE37C1">
      <w:pPr>
        <w:rPr>
          <w:rFonts w:ascii="Arial" w:hAnsi="Arial" w:cs="Arial"/>
          <w:sz w:val="20"/>
        </w:rPr>
      </w:pPr>
      <w:r w:rsidRPr="003341D5">
        <w:rPr>
          <w:rFonts w:ascii="Arial" w:eastAsia="PMingLiU" w:hAnsi="Arial" w:cs="Arial"/>
          <w:color w:val="404040" w:themeColor="text1" w:themeTint="BF"/>
          <w:sz w:val="20"/>
          <w:highlight w:val="yellow"/>
          <w:lang w:val="en-AU"/>
        </w:rPr>
        <w:t xml:space="preserve">[Insert </w:t>
      </w:r>
      <w:r w:rsidRPr="003341D5">
        <w:rPr>
          <w:rFonts w:ascii="Arial" w:hAnsi="Arial" w:cs="Arial"/>
          <w:color w:val="404040" w:themeColor="text1" w:themeTint="BF"/>
          <w:sz w:val="20"/>
          <w:highlight w:val="yellow"/>
        </w:rPr>
        <w:t xml:space="preserve">Returnable </w:t>
      </w:r>
      <w:r w:rsidRPr="003341D5">
        <w:rPr>
          <w:rFonts w:ascii="Arial" w:eastAsia="PMingLiU" w:hAnsi="Arial" w:cs="Arial"/>
          <w:color w:val="404040" w:themeColor="text1" w:themeTint="BF"/>
          <w:sz w:val="20"/>
          <w:highlight w:val="yellow"/>
          <w:lang w:val="en-AU"/>
        </w:rPr>
        <w:t>Pricing Schedule]</w:t>
      </w:r>
    </w:p>
    <w:p w14:paraId="1197E1AF" w14:textId="0AB9C387" w:rsidR="00121D47" w:rsidRPr="003341D5" w:rsidRDefault="00121D47" w:rsidP="00CE37C1">
      <w:pPr>
        <w:rPr>
          <w:rFonts w:ascii="Arial" w:hAnsi="Arial" w:cs="Arial"/>
          <w:sz w:val="20"/>
        </w:rPr>
      </w:pPr>
    </w:p>
    <w:p w14:paraId="180F0F3C" w14:textId="77777777" w:rsidR="00AF1364" w:rsidRDefault="00AF1364" w:rsidP="00AF1364"/>
    <w:p w14:paraId="14C8416C" w14:textId="6C18B3CB" w:rsidR="00AF1364" w:rsidRPr="004A4450" w:rsidRDefault="00AF1364" w:rsidP="00F7647E">
      <w:pPr>
        <w:pStyle w:val="ScheduleL4"/>
        <w:numPr>
          <w:ilvl w:val="0"/>
          <w:numId w:val="0"/>
        </w:numPr>
        <w:ind w:left="681" w:hanging="681"/>
        <w:rPr>
          <w:rFonts w:ascii="Times New Roman" w:hAnsi="Times New Roman" w:cs="Arial"/>
          <w:snapToGrid w:val="0"/>
          <w:color w:val="404040" w:themeColor="text1" w:themeTint="BF"/>
          <w:sz w:val="20"/>
          <w:szCs w:val="20"/>
          <w:lang w:val="en-US" w:eastAsia="en-US" w:bidi="ar-SA"/>
        </w:rPr>
      </w:pPr>
      <w:r>
        <w:rPr>
          <w:rFonts w:cs="Arial"/>
          <w:bCs/>
          <w:color w:val="404040" w:themeColor="text1" w:themeTint="BF"/>
          <w:sz w:val="28"/>
          <w:szCs w:val="28"/>
          <w:lang w:eastAsia="en-AU"/>
        </w:rPr>
        <w:t>3.2</w:t>
      </w:r>
      <w:r w:rsidRPr="005316E5">
        <w:rPr>
          <w:rFonts w:cs="Arial"/>
          <w:bCs/>
          <w:color w:val="404040" w:themeColor="text1" w:themeTint="BF"/>
          <w:sz w:val="28"/>
          <w:szCs w:val="28"/>
          <w:lang w:eastAsia="en-AU"/>
        </w:rPr>
        <w:tab/>
      </w:r>
      <w:r>
        <w:rPr>
          <w:rFonts w:cs="Arial"/>
          <w:bCs/>
          <w:color w:val="404040" w:themeColor="text1" w:themeTint="BF"/>
          <w:sz w:val="28"/>
          <w:szCs w:val="28"/>
          <w:lang w:eastAsia="en-AU"/>
        </w:rPr>
        <w:t>Rates for Variations</w:t>
      </w:r>
      <w:r w:rsidR="009143EA">
        <w:rPr>
          <w:rFonts w:cs="Arial"/>
          <w:bCs/>
          <w:color w:val="404040" w:themeColor="text1" w:themeTint="BF"/>
          <w:sz w:val="28"/>
          <w:szCs w:val="28"/>
          <w:lang w:eastAsia="en-AU"/>
        </w:rPr>
        <w:t xml:space="preserve"> Refer to</w:t>
      </w:r>
      <w:r w:rsidR="00270E0A">
        <w:rPr>
          <w:rFonts w:cs="Arial"/>
          <w:bCs/>
          <w:color w:val="404040" w:themeColor="text1" w:themeTint="BF"/>
          <w:sz w:val="28"/>
          <w:szCs w:val="28"/>
          <w:lang w:eastAsia="en-AU"/>
        </w:rPr>
        <w:t xml:space="preserve"> - Pricing Schedule R</w:t>
      </w:r>
      <w:r w:rsidR="009143EA">
        <w:rPr>
          <w:rFonts w:cs="Arial"/>
          <w:bCs/>
          <w:color w:val="404040" w:themeColor="text1" w:themeTint="BF"/>
          <w:sz w:val="28"/>
          <w:szCs w:val="28"/>
          <w:lang w:eastAsia="en-AU"/>
        </w:rPr>
        <w:t>ates</w:t>
      </w:r>
      <w:r w:rsidR="00270E0A">
        <w:rPr>
          <w:rFonts w:cs="Arial"/>
          <w:bCs/>
          <w:color w:val="404040" w:themeColor="text1" w:themeTint="BF"/>
          <w:sz w:val="28"/>
          <w:szCs w:val="28"/>
          <w:lang w:eastAsia="en-AU"/>
        </w:rPr>
        <w:t xml:space="preserve"> Rev 1 -</w:t>
      </w:r>
      <w:r w:rsidR="009143EA">
        <w:rPr>
          <w:rFonts w:cs="Arial"/>
          <w:bCs/>
          <w:color w:val="404040" w:themeColor="text1" w:themeTint="BF"/>
          <w:sz w:val="28"/>
          <w:szCs w:val="28"/>
          <w:lang w:eastAsia="en-AU"/>
        </w:rPr>
        <w:t xml:space="preserve"> AZ left in folder.</w:t>
      </w:r>
    </w:p>
    <w:p w14:paraId="3DB73098" w14:textId="77777777" w:rsidR="00213E72" w:rsidRDefault="00213E72" w:rsidP="00CE37C1"/>
    <w:p w14:paraId="241ED033" w14:textId="77777777" w:rsidR="003372C4" w:rsidRPr="0086688F" w:rsidRDefault="003372C4" w:rsidP="003372C4">
      <w:pPr>
        <w:snapToGrid w:val="0"/>
        <w:spacing w:after="140" w:line="280" w:lineRule="atLeast"/>
        <w:rPr>
          <w:rFonts w:ascii="Arial" w:eastAsia="PMingLiU" w:hAnsi="Arial" w:cs="Arial"/>
          <w:b/>
          <w:bCs/>
          <w:color w:val="404040" w:themeColor="text1" w:themeTint="BF"/>
          <w:sz w:val="20"/>
          <w:lang w:eastAsia="zh-CN" w:bidi="th-TH"/>
        </w:rPr>
      </w:pPr>
      <w:r w:rsidRPr="0086688F">
        <w:rPr>
          <w:rFonts w:ascii="Arial" w:eastAsia="PMingLiU" w:hAnsi="Arial" w:cs="Arial"/>
          <w:b/>
          <w:bCs/>
          <w:color w:val="404040" w:themeColor="text1" w:themeTint="BF"/>
          <w:sz w:val="20"/>
          <w:lang w:eastAsia="zh-CN" w:bidi="th-TH"/>
        </w:rPr>
        <w:t xml:space="preserve">Table </w:t>
      </w:r>
      <w:r>
        <w:rPr>
          <w:rFonts w:ascii="Arial" w:eastAsia="PMingLiU" w:hAnsi="Arial" w:cs="Arial"/>
          <w:b/>
          <w:bCs/>
          <w:color w:val="404040" w:themeColor="text1" w:themeTint="BF"/>
          <w:sz w:val="20"/>
          <w:lang w:eastAsia="zh-CN" w:bidi="th-TH"/>
        </w:rPr>
        <w:t>3</w:t>
      </w:r>
      <w:r w:rsidRPr="0086688F">
        <w:rPr>
          <w:rFonts w:ascii="Arial" w:eastAsia="PMingLiU" w:hAnsi="Arial" w:cs="Arial"/>
          <w:b/>
          <w:bCs/>
          <w:color w:val="404040" w:themeColor="text1" w:themeTint="BF"/>
          <w:sz w:val="20"/>
          <w:lang w:eastAsia="zh-CN" w:bidi="th-TH"/>
        </w:rPr>
        <w:t xml:space="preserve">.2 – Schedule of </w:t>
      </w:r>
      <w:proofErr w:type="spellStart"/>
      <w:r w:rsidRPr="0086688F">
        <w:rPr>
          <w:rFonts w:ascii="Arial" w:eastAsia="PMingLiU" w:hAnsi="Arial" w:cs="Arial"/>
          <w:b/>
          <w:bCs/>
          <w:color w:val="404040" w:themeColor="text1" w:themeTint="BF"/>
          <w:sz w:val="20"/>
          <w:lang w:eastAsia="zh-CN" w:bidi="th-TH"/>
        </w:rPr>
        <w:t>labour</w:t>
      </w:r>
      <w:proofErr w:type="spellEnd"/>
      <w:r w:rsidRPr="0086688F">
        <w:rPr>
          <w:rFonts w:ascii="Arial" w:eastAsia="PMingLiU" w:hAnsi="Arial" w:cs="Arial"/>
          <w:b/>
          <w:bCs/>
          <w:color w:val="404040" w:themeColor="text1" w:themeTint="BF"/>
          <w:sz w:val="20"/>
          <w:lang w:eastAsia="zh-CN" w:bidi="th-TH"/>
        </w:rPr>
        <w:t xml:space="preserve"> and mark-up rates (for variations and/or contra charges) </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4935"/>
        <w:gridCol w:w="2334"/>
        <w:gridCol w:w="1417"/>
      </w:tblGrid>
      <w:tr w:rsidR="003372C4" w:rsidRPr="002F063D" w14:paraId="44779017" w14:textId="77777777" w:rsidTr="00F7647E">
        <w:tc>
          <w:tcPr>
            <w:tcW w:w="840" w:type="dxa"/>
            <w:shd w:val="clear" w:color="auto" w:fill="D9D9D9" w:themeFill="background1" w:themeFillShade="D9"/>
          </w:tcPr>
          <w:p w14:paraId="4D260992" w14:textId="77777777" w:rsidR="003372C4" w:rsidRPr="0086688F" w:rsidRDefault="003372C4" w:rsidP="002008E1">
            <w:pPr>
              <w:pStyle w:val="BroadNormal"/>
              <w:jc w:val="both"/>
              <w:rPr>
                <w:b/>
                <w:bCs/>
                <w:color w:val="3B3838" w:themeColor="background2" w:themeShade="40"/>
              </w:rPr>
            </w:pPr>
            <w:r w:rsidRPr="0086688F">
              <w:rPr>
                <w:b/>
                <w:bCs/>
                <w:color w:val="3B3838" w:themeColor="background2" w:themeShade="40"/>
              </w:rPr>
              <w:t>Item</w:t>
            </w:r>
          </w:p>
        </w:tc>
        <w:tc>
          <w:tcPr>
            <w:tcW w:w="4935" w:type="dxa"/>
            <w:shd w:val="clear" w:color="auto" w:fill="D9D9D9" w:themeFill="background1" w:themeFillShade="D9"/>
          </w:tcPr>
          <w:p w14:paraId="474A0619" w14:textId="77777777" w:rsidR="003372C4" w:rsidRPr="0086688F" w:rsidRDefault="003372C4" w:rsidP="002008E1">
            <w:pPr>
              <w:pStyle w:val="BroadNormal"/>
              <w:jc w:val="both"/>
              <w:rPr>
                <w:b/>
                <w:bCs/>
                <w:color w:val="3B3838" w:themeColor="background2" w:themeShade="40"/>
              </w:rPr>
            </w:pPr>
            <w:r w:rsidRPr="0086688F">
              <w:rPr>
                <w:b/>
                <w:bCs/>
                <w:color w:val="3B3838" w:themeColor="background2" w:themeShade="40"/>
              </w:rPr>
              <w:t>Description</w:t>
            </w:r>
          </w:p>
        </w:tc>
        <w:tc>
          <w:tcPr>
            <w:tcW w:w="2334" w:type="dxa"/>
            <w:shd w:val="clear" w:color="auto" w:fill="D9D9D9" w:themeFill="background1" w:themeFillShade="D9"/>
          </w:tcPr>
          <w:p w14:paraId="7F8AE675" w14:textId="412BC1F4" w:rsidR="003372C4" w:rsidRPr="0086688F" w:rsidRDefault="003372C4" w:rsidP="00F7647E">
            <w:pPr>
              <w:pStyle w:val="BroadNormal"/>
              <w:jc w:val="both"/>
              <w:rPr>
                <w:b/>
                <w:bCs/>
                <w:color w:val="3B3838" w:themeColor="background2" w:themeShade="40"/>
              </w:rPr>
            </w:pPr>
            <w:r w:rsidRPr="0086688F">
              <w:rPr>
                <w:b/>
                <w:bCs/>
                <w:color w:val="3B3838" w:themeColor="background2" w:themeShade="40"/>
              </w:rPr>
              <w:t>Rate</w:t>
            </w:r>
            <w:r w:rsidR="00F7647E">
              <w:rPr>
                <w:b/>
                <w:bCs/>
                <w:color w:val="3B3838" w:themeColor="background2" w:themeShade="40"/>
              </w:rPr>
              <w:t xml:space="preserve"> </w:t>
            </w:r>
            <w:r w:rsidRPr="0086688F">
              <w:rPr>
                <w:b/>
                <w:bCs/>
                <w:color w:val="3B3838" w:themeColor="background2" w:themeShade="40"/>
              </w:rPr>
              <w:t>(Excluding GST)</w:t>
            </w:r>
          </w:p>
        </w:tc>
        <w:tc>
          <w:tcPr>
            <w:tcW w:w="1417" w:type="dxa"/>
            <w:shd w:val="clear" w:color="auto" w:fill="D9D9D9" w:themeFill="background1" w:themeFillShade="D9"/>
          </w:tcPr>
          <w:p w14:paraId="0EB803D4" w14:textId="77777777" w:rsidR="003372C4" w:rsidRPr="0086688F" w:rsidRDefault="003372C4" w:rsidP="002008E1">
            <w:pPr>
              <w:pStyle w:val="BroadNormal"/>
              <w:jc w:val="both"/>
              <w:rPr>
                <w:b/>
                <w:bCs/>
                <w:color w:val="3B3838" w:themeColor="background2" w:themeShade="40"/>
              </w:rPr>
            </w:pPr>
            <w:r w:rsidRPr="0086688F">
              <w:rPr>
                <w:b/>
                <w:bCs/>
                <w:color w:val="3B3838" w:themeColor="background2" w:themeShade="40"/>
              </w:rPr>
              <w:t>Unit</w:t>
            </w:r>
          </w:p>
        </w:tc>
      </w:tr>
      <w:tr w:rsidR="003372C4" w:rsidRPr="002F063D" w14:paraId="59591A6E" w14:textId="77777777" w:rsidTr="00F7647E">
        <w:trPr>
          <w:trHeight w:val="475"/>
        </w:trPr>
        <w:tc>
          <w:tcPr>
            <w:tcW w:w="840" w:type="dxa"/>
          </w:tcPr>
          <w:p w14:paraId="53D98BEE" w14:textId="77777777" w:rsidR="003372C4" w:rsidRPr="0086688F" w:rsidRDefault="003372C4" w:rsidP="002008E1">
            <w:pPr>
              <w:pStyle w:val="BroadNormal"/>
              <w:jc w:val="both"/>
              <w:rPr>
                <w:b/>
                <w:bCs/>
                <w:color w:val="3B3838" w:themeColor="background2" w:themeShade="40"/>
              </w:rPr>
            </w:pPr>
            <w:r w:rsidRPr="0086688F">
              <w:rPr>
                <w:b/>
                <w:bCs/>
                <w:color w:val="3B3838" w:themeColor="background2" w:themeShade="40"/>
              </w:rPr>
              <w:t>1.</w:t>
            </w:r>
          </w:p>
        </w:tc>
        <w:tc>
          <w:tcPr>
            <w:tcW w:w="4935" w:type="dxa"/>
          </w:tcPr>
          <w:p w14:paraId="5472E184" w14:textId="77777777" w:rsidR="003372C4" w:rsidRPr="0086688F" w:rsidRDefault="003372C4" w:rsidP="002008E1">
            <w:pPr>
              <w:pStyle w:val="BroadNormal"/>
              <w:jc w:val="both"/>
              <w:rPr>
                <w:b/>
                <w:bCs/>
                <w:color w:val="3B3838" w:themeColor="background2" w:themeShade="40"/>
              </w:rPr>
            </w:pPr>
            <w:r w:rsidRPr="0086688F">
              <w:rPr>
                <w:b/>
                <w:bCs/>
                <w:color w:val="3B3838" w:themeColor="background2" w:themeShade="40"/>
              </w:rPr>
              <w:t>Site Labour Rate</w:t>
            </w:r>
          </w:p>
          <w:p w14:paraId="56426BE7" w14:textId="77777777" w:rsidR="003372C4" w:rsidRPr="00F91B25" w:rsidRDefault="003372C4" w:rsidP="002008E1">
            <w:pPr>
              <w:pStyle w:val="BroadNormal"/>
              <w:ind w:left="720"/>
              <w:jc w:val="both"/>
              <w:rPr>
                <w:bCs/>
                <w:color w:val="3B3838" w:themeColor="background2" w:themeShade="40"/>
              </w:rPr>
            </w:pPr>
            <w:r w:rsidRPr="00F91B25">
              <w:rPr>
                <w:bCs/>
                <w:color w:val="3B3838" w:themeColor="background2" w:themeShade="40"/>
                <w:highlight w:val="yellow"/>
              </w:rPr>
              <w:t>[Insert]</w:t>
            </w:r>
          </w:p>
          <w:p w14:paraId="4D326CC9" w14:textId="77777777" w:rsidR="003372C4" w:rsidRPr="00F91B25" w:rsidRDefault="003372C4" w:rsidP="002008E1">
            <w:pPr>
              <w:pStyle w:val="BroadNormal"/>
              <w:ind w:left="720"/>
              <w:jc w:val="both"/>
              <w:rPr>
                <w:bCs/>
                <w:color w:val="3B3838" w:themeColor="background2" w:themeShade="40"/>
              </w:rPr>
            </w:pPr>
            <w:r w:rsidRPr="00F91B25">
              <w:rPr>
                <w:bCs/>
                <w:color w:val="3B3838" w:themeColor="background2" w:themeShade="40"/>
                <w:highlight w:val="yellow"/>
              </w:rPr>
              <w:t>[Insert]</w:t>
            </w:r>
          </w:p>
          <w:p w14:paraId="4603810D" w14:textId="7C655E75" w:rsidR="003372C4" w:rsidRPr="0086688F" w:rsidRDefault="003372C4" w:rsidP="003341D5">
            <w:pPr>
              <w:pStyle w:val="BroadNormal"/>
              <w:ind w:left="720"/>
              <w:jc w:val="both"/>
              <w:rPr>
                <w:b/>
                <w:bCs/>
                <w:color w:val="3B3838" w:themeColor="background2" w:themeShade="40"/>
              </w:rPr>
            </w:pPr>
            <w:r w:rsidRPr="0086688F">
              <w:rPr>
                <w:bCs/>
                <w:color w:val="3B3838" w:themeColor="background2" w:themeShade="40"/>
                <w:highlight w:val="yellow"/>
              </w:rPr>
              <w:t>[Insert]</w:t>
            </w:r>
          </w:p>
        </w:tc>
        <w:tc>
          <w:tcPr>
            <w:tcW w:w="2334" w:type="dxa"/>
          </w:tcPr>
          <w:p w14:paraId="6D4C8790" w14:textId="77777777" w:rsidR="003372C4" w:rsidRPr="0086688F" w:rsidRDefault="003372C4" w:rsidP="002008E1">
            <w:pPr>
              <w:pStyle w:val="BroadNormal"/>
              <w:jc w:val="both"/>
              <w:rPr>
                <w:b/>
                <w:bCs/>
                <w:color w:val="3B3838" w:themeColor="background2" w:themeShade="40"/>
              </w:rPr>
            </w:pPr>
          </w:p>
          <w:p w14:paraId="2BF9951A" w14:textId="77777777" w:rsidR="003372C4" w:rsidRPr="0086688F" w:rsidRDefault="003372C4" w:rsidP="002008E1">
            <w:pPr>
              <w:pStyle w:val="BroadNormal"/>
              <w:jc w:val="both"/>
              <w:rPr>
                <w:b/>
                <w:bCs/>
                <w:color w:val="3B3838" w:themeColor="background2" w:themeShade="40"/>
              </w:rPr>
            </w:pPr>
            <w:r w:rsidRPr="0086688F">
              <w:rPr>
                <w:b/>
                <w:bCs/>
                <w:color w:val="3B3838" w:themeColor="background2" w:themeShade="40"/>
              </w:rPr>
              <w:t>$</w:t>
            </w:r>
          </w:p>
          <w:p w14:paraId="20D9CE9A" w14:textId="77777777" w:rsidR="003372C4" w:rsidRPr="0086688F" w:rsidRDefault="003372C4" w:rsidP="002008E1">
            <w:pPr>
              <w:pStyle w:val="BroadNormal"/>
              <w:jc w:val="both"/>
              <w:rPr>
                <w:b/>
                <w:bCs/>
                <w:color w:val="3B3838" w:themeColor="background2" w:themeShade="40"/>
              </w:rPr>
            </w:pPr>
            <w:r w:rsidRPr="0086688F">
              <w:rPr>
                <w:b/>
                <w:bCs/>
                <w:color w:val="3B3838" w:themeColor="background2" w:themeShade="40"/>
              </w:rPr>
              <w:t>$</w:t>
            </w:r>
          </w:p>
          <w:p w14:paraId="5ED7C0B6" w14:textId="77777777" w:rsidR="003372C4" w:rsidRPr="0086688F" w:rsidRDefault="003372C4" w:rsidP="002008E1">
            <w:pPr>
              <w:pStyle w:val="BroadNormal"/>
              <w:jc w:val="both"/>
              <w:rPr>
                <w:b/>
                <w:bCs/>
                <w:color w:val="3B3838" w:themeColor="background2" w:themeShade="40"/>
              </w:rPr>
            </w:pPr>
          </w:p>
        </w:tc>
        <w:tc>
          <w:tcPr>
            <w:tcW w:w="1417" w:type="dxa"/>
          </w:tcPr>
          <w:p w14:paraId="6F78B52C" w14:textId="77777777" w:rsidR="003372C4" w:rsidRPr="0086688F" w:rsidRDefault="003372C4" w:rsidP="002008E1">
            <w:pPr>
              <w:pStyle w:val="BroadNormal"/>
              <w:jc w:val="both"/>
              <w:rPr>
                <w:b/>
                <w:bCs/>
                <w:noProof/>
                <w:color w:val="3B3838" w:themeColor="background2" w:themeShade="40"/>
              </w:rPr>
            </w:pPr>
          </w:p>
          <w:p w14:paraId="04CB3E37" w14:textId="77777777" w:rsidR="003372C4" w:rsidRPr="0086688F" w:rsidRDefault="003372C4" w:rsidP="002008E1">
            <w:pPr>
              <w:pStyle w:val="BroadNormal"/>
              <w:jc w:val="both"/>
              <w:rPr>
                <w:b/>
                <w:bCs/>
                <w:noProof/>
                <w:color w:val="3B3838" w:themeColor="background2" w:themeShade="40"/>
              </w:rPr>
            </w:pPr>
            <w:r w:rsidRPr="0086688F">
              <w:rPr>
                <w:b/>
                <w:bCs/>
                <w:noProof/>
                <w:color w:val="3B3838" w:themeColor="background2" w:themeShade="40"/>
              </w:rPr>
              <w:t>/hour</w:t>
            </w:r>
          </w:p>
          <w:p w14:paraId="041E86BF" w14:textId="77777777" w:rsidR="003372C4" w:rsidRPr="0086688F" w:rsidRDefault="003372C4" w:rsidP="002008E1">
            <w:pPr>
              <w:pStyle w:val="BroadNormal"/>
              <w:jc w:val="both"/>
              <w:rPr>
                <w:b/>
                <w:bCs/>
                <w:noProof/>
                <w:color w:val="3B3838" w:themeColor="background2" w:themeShade="40"/>
              </w:rPr>
            </w:pPr>
            <w:r w:rsidRPr="0086688F">
              <w:rPr>
                <w:b/>
                <w:bCs/>
                <w:noProof/>
                <w:color w:val="3B3838" w:themeColor="background2" w:themeShade="40"/>
              </w:rPr>
              <w:t>/hour</w:t>
            </w:r>
          </w:p>
          <w:p w14:paraId="2223FACC" w14:textId="77777777" w:rsidR="003372C4" w:rsidRPr="0086688F" w:rsidRDefault="003372C4" w:rsidP="002008E1">
            <w:pPr>
              <w:pStyle w:val="BroadNormal"/>
              <w:jc w:val="both"/>
              <w:rPr>
                <w:b/>
                <w:bCs/>
                <w:color w:val="3B3838" w:themeColor="background2" w:themeShade="40"/>
              </w:rPr>
            </w:pPr>
          </w:p>
        </w:tc>
      </w:tr>
      <w:tr w:rsidR="003372C4" w:rsidRPr="002F063D" w14:paraId="5F4AE151" w14:textId="77777777" w:rsidTr="00F7647E">
        <w:trPr>
          <w:trHeight w:val="397"/>
        </w:trPr>
        <w:tc>
          <w:tcPr>
            <w:tcW w:w="840" w:type="dxa"/>
          </w:tcPr>
          <w:p w14:paraId="4A57E240" w14:textId="77777777" w:rsidR="003372C4" w:rsidRPr="0086688F" w:rsidRDefault="003372C4" w:rsidP="002008E1">
            <w:pPr>
              <w:pStyle w:val="BroadNormal"/>
              <w:jc w:val="both"/>
              <w:rPr>
                <w:b/>
                <w:bCs/>
                <w:color w:val="3B3838" w:themeColor="background2" w:themeShade="40"/>
              </w:rPr>
            </w:pPr>
          </w:p>
        </w:tc>
        <w:tc>
          <w:tcPr>
            <w:tcW w:w="4935" w:type="dxa"/>
          </w:tcPr>
          <w:p w14:paraId="288F877F" w14:textId="77777777" w:rsidR="003372C4" w:rsidRPr="0086688F" w:rsidRDefault="003372C4" w:rsidP="002008E1">
            <w:pPr>
              <w:pStyle w:val="BroadNormal"/>
              <w:jc w:val="both"/>
              <w:rPr>
                <w:b/>
                <w:bCs/>
                <w:color w:val="3B3838" w:themeColor="background2" w:themeShade="40"/>
              </w:rPr>
            </w:pPr>
          </w:p>
        </w:tc>
        <w:tc>
          <w:tcPr>
            <w:tcW w:w="2334" w:type="dxa"/>
          </w:tcPr>
          <w:p w14:paraId="254DC93D" w14:textId="77777777" w:rsidR="003372C4" w:rsidRPr="0086688F" w:rsidRDefault="003372C4" w:rsidP="002008E1">
            <w:pPr>
              <w:pStyle w:val="BroadNormal"/>
              <w:jc w:val="both"/>
              <w:rPr>
                <w:b/>
                <w:bCs/>
                <w:color w:val="3B3838" w:themeColor="background2" w:themeShade="40"/>
              </w:rPr>
            </w:pPr>
          </w:p>
        </w:tc>
        <w:tc>
          <w:tcPr>
            <w:tcW w:w="1417" w:type="dxa"/>
          </w:tcPr>
          <w:p w14:paraId="342DE22E" w14:textId="77777777" w:rsidR="003372C4" w:rsidRPr="0086688F" w:rsidRDefault="003372C4" w:rsidP="002008E1">
            <w:pPr>
              <w:pStyle w:val="BroadNormal"/>
              <w:jc w:val="both"/>
              <w:rPr>
                <w:b/>
                <w:bCs/>
                <w:color w:val="3B3838" w:themeColor="background2" w:themeShade="40"/>
              </w:rPr>
            </w:pPr>
          </w:p>
        </w:tc>
      </w:tr>
      <w:tr w:rsidR="003372C4" w:rsidRPr="002F063D" w14:paraId="20408F98" w14:textId="77777777" w:rsidTr="00F7647E">
        <w:trPr>
          <w:trHeight w:val="397"/>
        </w:trPr>
        <w:tc>
          <w:tcPr>
            <w:tcW w:w="840" w:type="dxa"/>
          </w:tcPr>
          <w:p w14:paraId="56B2BBC3" w14:textId="77777777" w:rsidR="003372C4" w:rsidRPr="0086688F" w:rsidRDefault="003372C4" w:rsidP="002008E1">
            <w:pPr>
              <w:pStyle w:val="BroadNormal"/>
              <w:jc w:val="both"/>
              <w:rPr>
                <w:b/>
                <w:bCs/>
                <w:color w:val="3B3838" w:themeColor="background2" w:themeShade="40"/>
              </w:rPr>
            </w:pPr>
            <w:r w:rsidRPr="0086688F">
              <w:rPr>
                <w:b/>
                <w:bCs/>
                <w:color w:val="3B3838" w:themeColor="background2" w:themeShade="40"/>
              </w:rPr>
              <w:lastRenderedPageBreak/>
              <w:t>2.</w:t>
            </w:r>
          </w:p>
        </w:tc>
        <w:tc>
          <w:tcPr>
            <w:tcW w:w="4935" w:type="dxa"/>
          </w:tcPr>
          <w:p w14:paraId="21DA11CA" w14:textId="77777777" w:rsidR="003372C4" w:rsidRPr="0086688F" w:rsidRDefault="003372C4" w:rsidP="002008E1">
            <w:pPr>
              <w:pStyle w:val="BroadNormal"/>
              <w:jc w:val="both"/>
              <w:rPr>
                <w:b/>
                <w:bCs/>
                <w:color w:val="3B3838" w:themeColor="background2" w:themeShade="40"/>
              </w:rPr>
            </w:pPr>
            <w:r w:rsidRPr="0086688F">
              <w:rPr>
                <w:b/>
                <w:bCs/>
                <w:color w:val="3B3838" w:themeColor="background2" w:themeShade="40"/>
              </w:rPr>
              <w:t>Percentage mark-up on variations for:</w:t>
            </w:r>
          </w:p>
        </w:tc>
        <w:tc>
          <w:tcPr>
            <w:tcW w:w="2334" w:type="dxa"/>
          </w:tcPr>
          <w:p w14:paraId="45E94614" w14:textId="77777777" w:rsidR="003372C4" w:rsidRPr="0086688F" w:rsidRDefault="003372C4" w:rsidP="002008E1">
            <w:pPr>
              <w:pStyle w:val="BroadNormal"/>
              <w:jc w:val="both"/>
              <w:rPr>
                <w:b/>
                <w:bCs/>
                <w:color w:val="3B3838" w:themeColor="background2" w:themeShade="40"/>
              </w:rPr>
            </w:pPr>
          </w:p>
        </w:tc>
        <w:tc>
          <w:tcPr>
            <w:tcW w:w="1417" w:type="dxa"/>
          </w:tcPr>
          <w:p w14:paraId="213242FC" w14:textId="77777777" w:rsidR="003372C4" w:rsidRPr="0086688F" w:rsidRDefault="003372C4" w:rsidP="002008E1">
            <w:pPr>
              <w:pStyle w:val="BroadNormal"/>
              <w:jc w:val="both"/>
              <w:rPr>
                <w:b/>
                <w:bCs/>
                <w:color w:val="3B3838" w:themeColor="background2" w:themeShade="40"/>
              </w:rPr>
            </w:pPr>
          </w:p>
        </w:tc>
      </w:tr>
      <w:tr w:rsidR="003372C4" w:rsidRPr="002F063D" w14:paraId="4713A163" w14:textId="77777777" w:rsidTr="00F7647E">
        <w:trPr>
          <w:trHeight w:val="397"/>
        </w:trPr>
        <w:tc>
          <w:tcPr>
            <w:tcW w:w="840" w:type="dxa"/>
          </w:tcPr>
          <w:p w14:paraId="67D19016" w14:textId="77777777" w:rsidR="003372C4" w:rsidRPr="0086688F" w:rsidRDefault="003372C4" w:rsidP="00F7647E">
            <w:pPr>
              <w:pStyle w:val="BroadNormal"/>
              <w:spacing w:before="0" w:after="0"/>
              <w:jc w:val="both"/>
              <w:rPr>
                <w:b/>
                <w:bCs/>
                <w:color w:val="3B3838" w:themeColor="background2" w:themeShade="40"/>
              </w:rPr>
            </w:pPr>
          </w:p>
        </w:tc>
        <w:tc>
          <w:tcPr>
            <w:tcW w:w="4935" w:type="dxa"/>
          </w:tcPr>
          <w:p w14:paraId="6D917BF9" w14:textId="77777777" w:rsidR="003372C4" w:rsidRPr="0086688F" w:rsidRDefault="003372C4" w:rsidP="00F7647E">
            <w:pPr>
              <w:pStyle w:val="PFBulletMargin"/>
              <w:spacing w:before="0" w:after="0"/>
              <w:jc w:val="both"/>
              <w:rPr>
                <w:color w:val="3B3838" w:themeColor="background2" w:themeShade="40"/>
                <w:sz w:val="20"/>
                <w:szCs w:val="20"/>
              </w:rPr>
            </w:pPr>
            <w:r w:rsidRPr="0086688F">
              <w:rPr>
                <w:color w:val="3B3838" w:themeColor="background2" w:themeShade="40"/>
                <w:sz w:val="20"/>
                <w:szCs w:val="20"/>
              </w:rPr>
              <w:t xml:space="preserve"> Plant</w:t>
            </w:r>
          </w:p>
        </w:tc>
        <w:tc>
          <w:tcPr>
            <w:tcW w:w="2334" w:type="dxa"/>
          </w:tcPr>
          <w:p w14:paraId="014DF373" w14:textId="18FB529F" w:rsidR="003372C4" w:rsidRPr="0086688F" w:rsidRDefault="002459E5" w:rsidP="00F7647E">
            <w:pPr>
              <w:pStyle w:val="BroadNormal"/>
              <w:spacing w:before="0" w:after="0"/>
              <w:ind w:left="720"/>
              <w:rPr>
                <w:b/>
                <w:bCs/>
                <w:color w:val="3B3838" w:themeColor="background2" w:themeShade="40"/>
              </w:rPr>
            </w:pPr>
            <w:r w:rsidRPr="0086688F">
              <w:rPr>
                <w:bCs/>
                <w:color w:val="3B3838" w:themeColor="background2" w:themeShade="40"/>
                <w:highlight w:val="yellow"/>
              </w:rPr>
              <w:t>[Insert]</w:t>
            </w:r>
          </w:p>
        </w:tc>
        <w:tc>
          <w:tcPr>
            <w:tcW w:w="1417" w:type="dxa"/>
          </w:tcPr>
          <w:p w14:paraId="26813D26" w14:textId="77777777" w:rsidR="003372C4" w:rsidRPr="0086688F" w:rsidRDefault="003372C4" w:rsidP="00F7647E">
            <w:pPr>
              <w:pStyle w:val="BroadNormal"/>
              <w:spacing w:before="0" w:after="0"/>
              <w:jc w:val="both"/>
              <w:rPr>
                <w:b/>
                <w:bCs/>
                <w:color w:val="3B3838" w:themeColor="background2" w:themeShade="40"/>
              </w:rPr>
            </w:pPr>
            <w:r w:rsidRPr="0086688F">
              <w:rPr>
                <w:b/>
                <w:bCs/>
                <w:noProof/>
                <w:color w:val="3B3838" w:themeColor="background2" w:themeShade="40"/>
              </w:rPr>
              <w:t>%</w:t>
            </w:r>
          </w:p>
        </w:tc>
      </w:tr>
      <w:tr w:rsidR="003372C4" w:rsidRPr="002F063D" w14:paraId="5CDA5DEA" w14:textId="77777777" w:rsidTr="00F7647E">
        <w:trPr>
          <w:trHeight w:val="397"/>
        </w:trPr>
        <w:tc>
          <w:tcPr>
            <w:tcW w:w="840" w:type="dxa"/>
          </w:tcPr>
          <w:p w14:paraId="57233C5A" w14:textId="77777777" w:rsidR="003372C4" w:rsidRPr="0086688F" w:rsidRDefault="003372C4" w:rsidP="00F7647E">
            <w:pPr>
              <w:pStyle w:val="BroadNormal"/>
              <w:spacing w:before="0" w:after="0"/>
              <w:jc w:val="both"/>
              <w:rPr>
                <w:b/>
                <w:bCs/>
                <w:color w:val="3B3838" w:themeColor="background2" w:themeShade="40"/>
              </w:rPr>
            </w:pPr>
          </w:p>
        </w:tc>
        <w:tc>
          <w:tcPr>
            <w:tcW w:w="4935" w:type="dxa"/>
          </w:tcPr>
          <w:p w14:paraId="7DCF21B5" w14:textId="77777777" w:rsidR="003372C4" w:rsidRPr="0086688F" w:rsidRDefault="003372C4" w:rsidP="00F7647E">
            <w:pPr>
              <w:pStyle w:val="PFBulletMargin"/>
              <w:spacing w:before="0" w:after="0"/>
              <w:jc w:val="both"/>
              <w:rPr>
                <w:color w:val="3B3838" w:themeColor="background2" w:themeShade="40"/>
                <w:sz w:val="20"/>
                <w:szCs w:val="20"/>
              </w:rPr>
            </w:pPr>
            <w:r w:rsidRPr="0086688F">
              <w:rPr>
                <w:color w:val="3B3838" w:themeColor="background2" w:themeShade="40"/>
                <w:sz w:val="20"/>
                <w:szCs w:val="20"/>
              </w:rPr>
              <w:t xml:space="preserve"> Materials</w:t>
            </w:r>
          </w:p>
        </w:tc>
        <w:tc>
          <w:tcPr>
            <w:tcW w:w="2334" w:type="dxa"/>
          </w:tcPr>
          <w:p w14:paraId="0E4D14DE" w14:textId="311BF7B9" w:rsidR="003372C4" w:rsidRPr="0086688F" w:rsidRDefault="002459E5" w:rsidP="00F7647E">
            <w:pPr>
              <w:pStyle w:val="BroadNormal"/>
              <w:spacing w:before="0" w:after="0"/>
              <w:ind w:left="720"/>
              <w:rPr>
                <w:b/>
                <w:bCs/>
                <w:color w:val="3B3838" w:themeColor="background2" w:themeShade="40"/>
              </w:rPr>
            </w:pPr>
            <w:r w:rsidRPr="0086688F">
              <w:rPr>
                <w:bCs/>
                <w:color w:val="3B3838" w:themeColor="background2" w:themeShade="40"/>
                <w:highlight w:val="yellow"/>
              </w:rPr>
              <w:t>[Insert]</w:t>
            </w:r>
          </w:p>
        </w:tc>
        <w:tc>
          <w:tcPr>
            <w:tcW w:w="1417" w:type="dxa"/>
          </w:tcPr>
          <w:p w14:paraId="3E2642B8" w14:textId="77777777" w:rsidR="003372C4" w:rsidRPr="0086688F" w:rsidRDefault="003372C4" w:rsidP="00F7647E">
            <w:pPr>
              <w:pStyle w:val="BroadNormal"/>
              <w:spacing w:before="0" w:after="0"/>
              <w:jc w:val="both"/>
              <w:rPr>
                <w:b/>
                <w:bCs/>
                <w:color w:val="3B3838" w:themeColor="background2" w:themeShade="40"/>
              </w:rPr>
            </w:pPr>
            <w:r w:rsidRPr="0086688F">
              <w:rPr>
                <w:b/>
                <w:bCs/>
                <w:noProof/>
                <w:color w:val="3B3838" w:themeColor="background2" w:themeShade="40"/>
              </w:rPr>
              <w:t>%</w:t>
            </w:r>
          </w:p>
        </w:tc>
      </w:tr>
      <w:tr w:rsidR="003372C4" w:rsidRPr="002F063D" w14:paraId="5A2AF4F6" w14:textId="77777777" w:rsidTr="00F7647E">
        <w:trPr>
          <w:trHeight w:val="397"/>
        </w:trPr>
        <w:tc>
          <w:tcPr>
            <w:tcW w:w="840" w:type="dxa"/>
          </w:tcPr>
          <w:p w14:paraId="4051C861" w14:textId="77777777" w:rsidR="003372C4" w:rsidRPr="0086688F" w:rsidRDefault="003372C4" w:rsidP="002008E1">
            <w:pPr>
              <w:pStyle w:val="BroadNormal"/>
              <w:jc w:val="both"/>
              <w:rPr>
                <w:b/>
                <w:bCs/>
                <w:color w:val="3B3838" w:themeColor="background2" w:themeShade="40"/>
              </w:rPr>
            </w:pPr>
          </w:p>
        </w:tc>
        <w:tc>
          <w:tcPr>
            <w:tcW w:w="4935" w:type="dxa"/>
          </w:tcPr>
          <w:p w14:paraId="1C80FA12" w14:textId="77777777" w:rsidR="003372C4" w:rsidRPr="0086688F" w:rsidRDefault="003372C4" w:rsidP="002008E1">
            <w:pPr>
              <w:pStyle w:val="BroadNormal"/>
              <w:jc w:val="both"/>
              <w:rPr>
                <w:b/>
                <w:bCs/>
                <w:color w:val="3B3838" w:themeColor="background2" w:themeShade="40"/>
              </w:rPr>
            </w:pPr>
          </w:p>
        </w:tc>
        <w:tc>
          <w:tcPr>
            <w:tcW w:w="2334" w:type="dxa"/>
          </w:tcPr>
          <w:p w14:paraId="1B064D4C" w14:textId="77777777" w:rsidR="003372C4" w:rsidRPr="0086688F" w:rsidRDefault="003372C4" w:rsidP="002008E1">
            <w:pPr>
              <w:pStyle w:val="BroadNormal"/>
              <w:jc w:val="both"/>
              <w:rPr>
                <w:b/>
                <w:bCs/>
                <w:color w:val="3B3838" w:themeColor="background2" w:themeShade="40"/>
              </w:rPr>
            </w:pPr>
          </w:p>
        </w:tc>
        <w:tc>
          <w:tcPr>
            <w:tcW w:w="1417" w:type="dxa"/>
          </w:tcPr>
          <w:p w14:paraId="5BD01E65" w14:textId="77777777" w:rsidR="003372C4" w:rsidRPr="0086688F" w:rsidRDefault="003372C4" w:rsidP="002008E1">
            <w:pPr>
              <w:pStyle w:val="BroadNormal"/>
              <w:jc w:val="both"/>
              <w:rPr>
                <w:b/>
                <w:bCs/>
                <w:color w:val="3B3838" w:themeColor="background2" w:themeShade="40"/>
              </w:rPr>
            </w:pPr>
          </w:p>
        </w:tc>
      </w:tr>
    </w:tbl>
    <w:p w14:paraId="3D046D44" w14:textId="77777777" w:rsidR="003372C4" w:rsidRPr="0086688F" w:rsidRDefault="003372C4" w:rsidP="003372C4">
      <w:pPr>
        <w:pStyle w:val="PFNumLevel3"/>
        <w:tabs>
          <w:tab w:val="left" w:pos="2625"/>
        </w:tabs>
        <w:rPr>
          <w:rFonts w:eastAsia="PMingLiU"/>
          <w:color w:val="404040" w:themeColor="text1" w:themeTint="BF"/>
          <w:sz w:val="20"/>
          <w:lang w:eastAsia="zh-CN" w:bidi="th-TH"/>
        </w:rPr>
      </w:pPr>
    </w:p>
    <w:p w14:paraId="6DE092C1" w14:textId="77777777" w:rsidR="003372C4" w:rsidRPr="0086688F" w:rsidRDefault="003372C4" w:rsidP="003372C4">
      <w:pPr>
        <w:pStyle w:val="PFNumLevel3"/>
        <w:tabs>
          <w:tab w:val="left" w:pos="2625"/>
        </w:tabs>
        <w:rPr>
          <w:rFonts w:eastAsia="PMingLiU"/>
          <w:color w:val="404040" w:themeColor="text1" w:themeTint="BF"/>
          <w:sz w:val="20"/>
          <w:lang w:eastAsia="zh-CN" w:bidi="th-TH"/>
        </w:rPr>
      </w:pPr>
      <w:r w:rsidRPr="0086688F">
        <w:rPr>
          <w:rFonts w:eastAsia="PMingLiU"/>
          <w:color w:val="404040" w:themeColor="text1" w:themeTint="BF"/>
          <w:sz w:val="20"/>
          <w:szCs w:val="20"/>
          <w:lang w:val="en-US" w:eastAsia="zh-CN" w:bidi="th-TH"/>
        </w:rPr>
        <w:t xml:space="preserve">Site </w:t>
      </w:r>
      <w:proofErr w:type="spellStart"/>
      <w:r w:rsidRPr="0086688F">
        <w:rPr>
          <w:rFonts w:eastAsia="PMingLiU"/>
          <w:color w:val="404040" w:themeColor="text1" w:themeTint="BF"/>
          <w:sz w:val="20"/>
          <w:szCs w:val="20"/>
          <w:lang w:val="en-US" w:eastAsia="zh-CN" w:bidi="th-TH"/>
        </w:rPr>
        <w:t>Labour</w:t>
      </w:r>
      <w:proofErr w:type="spellEnd"/>
      <w:r w:rsidRPr="0086688F">
        <w:rPr>
          <w:rFonts w:eastAsia="PMingLiU"/>
          <w:color w:val="404040" w:themeColor="text1" w:themeTint="BF"/>
          <w:sz w:val="20"/>
          <w:szCs w:val="20"/>
          <w:lang w:val="en-US" w:eastAsia="zh-CN" w:bidi="th-TH"/>
        </w:rPr>
        <w:t xml:space="preserve"> Rate shall include but not be limited to the following costs:</w:t>
      </w:r>
    </w:p>
    <w:p w14:paraId="5B6AFA23" w14:textId="2472BE0E" w:rsidR="003372C4" w:rsidRPr="0086688F" w:rsidRDefault="003372C4" w:rsidP="00F7647E">
      <w:pPr>
        <w:pStyle w:val="PFNumLevel3"/>
        <w:numPr>
          <w:ilvl w:val="0"/>
          <w:numId w:val="49"/>
        </w:numPr>
        <w:tabs>
          <w:tab w:val="left" w:pos="2625"/>
        </w:tabs>
        <w:rPr>
          <w:rFonts w:eastAsia="PMingLiU"/>
          <w:color w:val="404040" w:themeColor="text1" w:themeTint="BF"/>
          <w:sz w:val="20"/>
          <w:lang w:eastAsia="zh-CN" w:bidi="th-TH"/>
        </w:rPr>
      </w:pPr>
      <w:r w:rsidRPr="0086688F">
        <w:rPr>
          <w:rFonts w:eastAsia="PMingLiU"/>
          <w:color w:val="404040" w:themeColor="text1" w:themeTint="BF"/>
          <w:sz w:val="20"/>
          <w:szCs w:val="20"/>
          <w:lang w:val="en-US" w:eastAsia="zh-CN" w:bidi="th-TH"/>
        </w:rPr>
        <w:t xml:space="preserve">Wages incl loadings, allowances in accordance with any enterprise or site agreement relating to conditions of employment in connection with the Site or the Project; </w:t>
      </w:r>
    </w:p>
    <w:p w14:paraId="320AECA7" w14:textId="04D29F40" w:rsidR="003372C4" w:rsidRPr="0086688F" w:rsidRDefault="003372C4" w:rsidP="00F7647E">
      <w:pPr>
        <w:pStyle w:val="PFNumLevel3"/>
        <w:numPr>
          <w:ilvl w:val="0"/>
          <w:numId w:val="49"/>
        </w:numPr>
        <w:tabs>
          <w:tab w:val="left" w:pos="2625"/>
        </w:tabs>
        <w:rPr>
          <w:rFonts w:eastAsia="PMingLiU"/>
          <w:color w:val="404040" w:themeColor="text1" w:themeTint="BF"/>
          <w:sz w:val="20"/>
          <w:lang w:eastAsia="zh-CN" w:bidi="th-TH"/>
        </w:rPr>
      </w:pPr>
      <w:r w:rsidRPr="0086688F">
        <w:rPr>
          <w:rFonts w:eastAsia="PMingLiU"/>
          <w:color w:val="404040" w:themeColor="text1" w:themeTint="BF"/>
          <w:sz w:val="20"/>
          <w:szCs w:val="20"/>
          <w:lang w:val="en-US" w:eastAsia="zh-CN" w:bidi="th-TH"/>
        </w:rPr>
        <w:t>Fringe benefits or other benefits;</w:t>
      </w:r>
    </w:p>
    <w:p w14:paraId="682597A2" w14:textId="1F340BA1" w:rsidR="003372C4" w:rsidRPr="0086688F" w:rsidRDefault="003372C4" w:rsidP="00F7647E">
      <w:pPr>
        <w:pStyle w:val="PFNumLevel3"/>
        <w:numPr>
          <w:ilvl w:val="0"/>
          <w:numId w:val="49"/>
        </w:numPr>
        <w:tabs>
          <w:tab w:val="left" w:pos="2625"/>
        </w:tabs>
        <w:rPr>
          <w:rFonts w:eastAsia="PMingLiU"/>
          <w:color w:val="404040" w:themeColor="text1" w:themeTint="BF"/>
          <w:sz w:val="20"/>
          <w:lang w:eastAsia="zh-CN" w:bidi="th-TH"/>
        </w:rPr>
      </w:pPr>
      <w:r w:rsidRPr="0086688F">
        <w:rPr>
          <w:rFonts w:eastAsia="PMingLiU"/>
          <w:color w:val="404040" w:themeColor="text1" w:themeTint="BF"/>
          <w:sz w:val="20"/>
          <w:szCs w:val="20"/>
          <w:lang w:val="en-US" w:eastAsia="zh-CN" w:bidi="th-TH"/>
        </w:rPr>
        <w:t>Redundancy;</w:t>
      </w:r>
    </w:p>
    <w:p w14:paraId="0537214F" w14:textId="2AAEEDDD" w:rsidR="003372C4" w:rsidRPr="0086688F" w:rsidRDefault="003372C4" w:rsidP="00F7647E">
      <w:pPr>
        <w:pStyle w:val="PFNumLevel3"/>
        <w:numPr>
          <w:ilvl w:val="0"/>
          <w:numId w:val="49"/>
        </w:numPr>
        <w:tabs>
          <w:tab w:val="left" w:pos="2625"/>
        </w:tabs>
        <w:rPr>
          <w:rFonts w:eastAsia="PMingLiU"/>
          <w:color w:val="404040" w:themeColor="text1" w:themeTint="BF"/>
          <w:sz w:val="20"/>
          <w:lang w:eastAsia="zh-CN" w:bidi="th-TH"/>
        </w:rPr>
      </w:pPr>
      <w:r w:rsidRPr="0086688F">
        <w:rPr>
          <w:rFonts w:eastAsia="PMingLiU"/>
          <w:color w:val="404040" w:themeColor="text1" w:themeTint="BF"/>
          <w:sz w:val="20"/>
          <w:szCs w:val="20"/>
          <w:lang w:val="en-US" w:eastAsia="zh-CN" w:bidi="th-TH"/>
        </w:rPr>
        <w:t>Leave (such as sick, annual, long service and public holidays) and superannuation;</w:t>
      </w:r>
    </w:p>
    <w:p w14:paraId="2F05860D" w14:textId="13E810FA" w:rsidR="003372C4" w:rsidRPr="0086688F" w:rsidRDefault="003372C4" w:rsidP="00F7647E">
      <w:pPr>
        <w:pStyle w:val="PFNumLevel3"/>
        <w:numPr>
          <w:ilvl w:val="0"/>
          <w:numId w:val="49"/>
        </w:numPr>
        <w:tabs>
          <w:tab w:val="left" w:pos="2625"/>
        </w:tabs>
        <w:rPr>
          <w:rFonts w:eastAsia="PMingLiU"/>
          <w:color w:val="404040" w:themeColor="text1" w:themeTint="BF"/>
          <w:sz w:val="20"/>
          <w:lang w:eastAsia="zh-CN" w:bidi="th-TH"/>
        </w:rPr>
      </w:pPr>
      <w:r w:rsidRPr="0086688F">
        <w:rPr>
          <w:rFonts w:eastAsia="PMingLiU"/>
          <w:color w:val="404040" w:themeColor="text1" w:themeTint="BF"/>
          <w:sz w:val="20"/>
          <w:szCs w:val="20"/>
          <w:lang w:val="en-US" w:eastAsia="zh-CN" w:bidi="th-TH"/>
        </w:rPr>
        <w:t>Taxes, insurances, allowances;</w:t>
      </w:r>
    </w:p>
    <w:p w14:paraId="01F47CF7" w14:textId="48E00A8E" w:rsidR="003372C4" w:rsidRPr="0086688F" w:rsidRDefault="003372C4" w:rsidP="00F7647E">
      <w:pPr>
        <w:pStyle w:val="PFNumLevel3"/>
        <w:numPr>
          <w:ilvl w:val="0"/>
          <w:numId w:val="49"/>
        </w:numPr>
        <w:tabs>
          <w:tab w:val="left" w:pos="2625"/>
        </w:tabs>
        <w:rPr>
          <w:rFonts w:eastAsia="PMingLiU"/>
          <w:color w:val="404040" w:themeColor="text1" w:themeTint="BF"/>
          <w:sz w:val="20"/>
          <w:lang w:eastAsia="zh-CN" w:bidi="th-TH"/>
        </w:rPr>
      </w:pPr>
      <w:r w:rsidRPr="0086688F">
        <w:rPr>
          <w:rFonts w:eastAsia="PMingLiU"/>
          <w:color w:val="404040" w:themeColor="text1" w:themeTint="BF"/>
          <w:sz w:val="20"/>
          <w:szCs w:val="20"/>
          <w:lang w:val="en-US" w:eastAsia="zh-CN" w:bidi="th-TH"/>
        </w:rPr>
        <w:t>Travel time / allowances to and from the Site daily and for R&amp;R;</w:t>
      </w:r>
    </w:p>
    <w:p w14:paraId="1B6AB3D9" w14:textId="5601CB37" w:rsidR="003372C4" w:rsidRPr="0086688F" w:rsidRDefault="003372C4" w:rsidP="00F7647E">
      <w:pPr>
        <w:pStyle w:val="PFNumLevel3"/>
        <w:numPr>
          <w:ilvl w:val="0"/>
          <w:numId w:val="49"/>
        </w:numPr>
        <w:tabs>
          <w:tab w:val="left" w:pos="2625"/>
        </w:tabs>
        <w:rPr>
          <w:rFonts w:eastAsia="PMingLiU"/>
          <w:color w:val="404040" w:themeColor="text1" w:themeTint="BF"/>
          <w:sz w:val="20"/>
          <w:lang w:eastAsia="zh-CN" w:bidi="th-TH"/>
        </w:rPr>
      </w:pPr>
      <w:r w:rsidRPr="0086688F">
        <w:rPr>
          <w:rFonts w:eastAsia="PMingLiU"/>
          <w:color w:val="404040" w:themeColor="text1" w:themeTint="BF"/>
          <w:sz w:val="20"/>
          <w:szCs w:val="20"/>
          <w:lang w:val="en-US" w:eastAsia="zh-CN" w:bidi="th-TH"/>
        </w:rPr>
        <w:t>Communication support costs (such as site radios, computer hardware/software, IT, site phones and mobile phones);</w:t>
      </w:r>
    </w:p>
    <w:p w14:paraId="67825470" w14:textId="1DDDF0D2" w:rsidR="003372C4" w:rsidRPr="0086688F" w:rsidRDefault="003372C4" w:rsidP="00F7647E">
      <w:pPr>
        <w:pStyle w:val="PFNumLevel3"/>
        <w:numPr>
          <w:ilvl w:val="0"/>
          <w:numId w:val="49"/>
        </w:numPr>
        <w:tabs>
          <w:tab w:val="left" w:pos="2625"/>
        </w:tabs>
        <w:rPr>
          <w:rFonts w:eastAsia="PMingLiU"/>
          <w:color w:val="404040" w:themeColor="text1" w:themeTint="BF"/>
          <w:sz w:val="20"/>
          <w:lang w:eastAsia="zh-CN" w:bidi="th-TH"/>
        </w:rPr>
      </w:pPr>
      <w:r w:rsidRPr="0086688F">
        <w:rPr>
          <w:rFonts w:eastAsia="PMingLiU"/>
          <w:color w:val="404040" w:themeColor="text1" w:themeTint="BF"/>
          <w:sz w:val="20"/>
          <w:szCs w:val="20"/>
          <w:lang w:val="en-US" w:eastAsia="zh-CN" w:bidi="th-TH"/>
        </w:rPr>
        <w:t>Any Subcontractor charges;</w:t>
      </w:r>
    </w:p>
    <w:p w14:paraId="0DEE3DE8" w14:textId="666C7B15" w:rsidR="003372C4" w:rsidRPr="0086688F" w:rsidRDefault="003372C4" w:rsidP="00F7647E">
      <w:pPr>
        <w:pStyle w:val="PFNumLevel3"/>
        <w:numPr>
          <w:ilvl w:val="0"/>
          <w:numId w:val="49"/>
        </w:numPr>
        <w:tabs>
          <w:tab w:val="left" w:pos="2625"/>
        </w:tabs>
        <w:rPr>
          <w:rFonts w:eastAsia="PMingLiU"/>
          <w:color w:val="404040" w:themeColor="text1" w:themeTint="BF"/>
          <w:sz w:val="20"/>
          <w:lang w:eastAsia="zh-CN" w:bidi="th-TH"/>
        </w:rPr>
      </w:pPr>
      <w:r w:rsidRPr="0086688F">
        <w:rPr>
          <w:rFonts w:eastAsia="PMingLiU"/>
          <w:color w:val="404040" w:themeColor="text1" w:themeTint="BF"/>
          <w:sz w:val="20"/>
          <w:szCs w:val="20"/>
          <w:lang w:val="en-US" w:eastAsia="zh-CN" w:bidi="th-TH"/>
        </w:rPr>
        <w:t>All other costs necessary to complete the Works; and</w:t>
      </w:r>
    </w:p>
    <w:p w14:paraId="07C9B25E" w14:textId="6ABAC9D1" w:rsidR="003372C4" w:rsidRPr="0086688F" w:rsidRDefault="003372C4" w:rsidP="00F7647E">
      <w:pPr>
        <w:pStyle w:val="PFNumLevel3"/>
        <w:numPr>
          <w:ilvl w:val="0"/>
          <w:numId w:val="49"/>
        </w:numPr>
        <w:tabs>
          <w:tab w:val="left" w:pos="2625"/>
        </w:tabs>
        <w:rPr>
          <w:rFonts w:eastAsia="PMingLiU"/>
          <w:color w:val="404040" w:themeColor="text1" w:themeTint="BF"/>
          <w:sz w:val="20"/>
          <w:lang w:eastAsia="zh-CN" w:bidi="th-TH"/>
        </w:rPr>
      </w:pPr>
      <w:r w:rsidRPr="0086688F">
        <w:rPr>
          <w:rFonts w:eastAsia="PMingLiU"/>
          <w:color w:val="404040" w:themeColor="text1" w:themeTint="BF"/>
          <w:sz w:val="20"/>
          <w:szCs w:val="20"/>
          <w:lang w:val="en-US" w:eastAsia="zh-CN" w:bidi="th-TH"/>
        </w:rPr>
        <w:t>Off-Site Overhead and profit to include for all costs, overhead and profit in connection therewith, including any allowances.</w:t>
      </w:r>
    </w:p>
    <w:p w14:paraId="5FCC85C1" w14:textId="21FCA075" w:rsidR="003372C4" w:rsidRPr="0086688F" w:rsidRDefault="003372C4" w:rsidP="003372C4">
      <w:pPr>
        <w:pStyle w:val="PFNumLevel3"/>
        <w:tabs>
          <w:tab w:val="left" w:pos="2625"/>
        </w:tabs>
        <w:rPr>
          <w:rFonts w:eastAsia="PMingLiU"/>
          <w:color w:val="404040" w:themeColor="text1" w:themeTint="BF"/>
          <w:sz w:val="20"/>
          <w:lang w:eastAsia="zh-CN" w:bidi="th-TH"/>
        </w:rPr>
      </w:pPr>
      <w:r w:rsidRPr="0086688F">
        <w:rPr>
          <w:rFonts w:eastAsia="PMingLiU"/>
          <w:color w:val="404040" w:themeColor="text1" w:themeTint="BF"/>
          <w:sz w:val="20"/>
          <w:szCs w:val="20"/>
          <w:lang w:val="en-US" w:eastAsia="zh-CN" w:bidi="th-TH"/>
        </w:rPr>
        <w:t xml:space="preserve">Site </w:t>
      </w:r>
      <w:proofErr w:type="spellStart"/>
      <w:r w:rsidRPr="0086688F">
        <w:rPr>
          <w:rFonts w:eastAsia="PMingLiU"/>
          <w:color w:val="404040" w:themeColor="text1" w:themeTint="BF"/>
          <w:sz w:val="20"/>
          <w:szCs w:val="20"/>
          <w:lang w:val="en-US" w:eastAsia="zh-CN" w:bidi="th-TH"/>
        </w:rPr>
        <w:t>Labour</w:t>
      </w:r>
      <w:proofErr w:type="spellEnd"/>
      <w:r w:rsidRPr="0086688F">
        <w:rPr>
          <w:rFonts w:eastAsia="PMingLiU"/>
          <w:color w:val="404040" w:themeColor="text1" w:themeTint="BF"/>
          <w:sz w:val="20"/>
          <w:szCs w:val="20"/>
          <w:lang w:val="en-US" w:eastAsia="zh-CN" w:bidi="th-TH"/>
        </w:rPr>
        <w:t xml:space="preserve"> Rate measurement is to be to the nearest quarter hour as verified by </w:t>
      </w:r>
      <w:r w:rsidR="002C2FC2">
        <w:rPr>
          <w:color w:val="404040" w:themeColor="text1" w:themeTint="BF"/>
        </w:rPr>
        <w:t xml:space="preserve">JHG </w:t>
      </w:r>
      <w:r w:rsidRPr="0086688F">
        <w:rPr>
          <w:rFonts w:eastAsia="PMingLiU"/>
          <w:color w:val="404040" w:themeColor="text1" w:themeTint="BF"/>
          <w:sz w:val="20"/>
          <w:szCs w:val="20"/>
          <w:lang w:val="en-US" w:eastAsia="zh-CN" w:bidi="th-TH"/>
        </w:rPr>
        <w:t xml:space="preserve">Representative approved daily timesheets. </w:t>
      </w:r>
    </w:p>
    <w:p w14:paraId="44343380" w14:textId="77777777" w:rsidR="003372C4" w:rsidRPr="0086688F" w:rsidRDefault="003372C4" w:rsidP="003372C4">
      <w:pPr>
        <w:pStyle w:val="PFNumLevel3"/>
        <w:tabs>
          <w:tab w:val="left" w:pos="2625"/>
        </w:tabs>
        <w:rPr>
          <w:rFonts w:eastAsia="PMingLiU"/>
          <w:color w:val="404040" w:themeColor="text1" w:themeTint="BF"/>
          <w:sz w:val="20"/>
          <w:lang w:eastAsia="zh-CN" w:bidi="th-TH"/>
        </w:rPr>
      </w:pPr>
      <w:r w:rsidRPr="0086688F">
        <w:rPr>
          <w:rFonts w:eastAsia="PMingLiU"/>
          <w:color w:val="404040" w:themeColor="text1" w:themeTint="BF"/>
          <w:sz w:val="20"/>
          <w:szCs w:val="20"/>
          <w:lang w:val="en-US" w:eastAsia="zh-CN" w:bidi="th-TH"/>
        </w:rPr>
        <w:t xml:space="preserve">The Plant and Materials are net invoiced prices (incorporating savings due to discounts and rebates), subject to the percentage mark-up stated in item 2 of Table 4.2 above. </w:t>
      </w:r>
    </w:p>
    <w:p w14:paraId="21A88F0B" w14:textId="77777777" w:rsidR="003372C4" w:rsidRPr="0086688F" w:rsidRDefault="003372C4" w:rsidP="003372C4">
      <w:pPr>
        <w:spacing w:after="120"/>
        <w:rPr>
          <w:rFonts w:ascii="Arial" w:hAnsi="Arial" w:cs="Arial"/>
          <w:color w:val="3B3838" w:themeColor="background2" w:themeShade="40"/>
          <w:sz w:val="20"/>
        </w:rPr>
      </w:pPr>
    </w:p>
    <w:p w14:paraId="5A844ECB" w14:textId="77777777" w:rsidR="003372C4" w:rsidRDefault="003372C4" w:rsidP="003372C4">
      <w:pPr>
        <w:spacing w:after="140" w:line="280" w:lineRule="atLeast"/>
        <w:outlineLvl w:val="3"/>
        <w:rPr>
          <w:rFonts w:ascii="Arial" w:eastAsia="PMingLiU" w:hAnsi="Arial" w:cs="Arial"/>
          <w:b/>
          <w:color w:val="3B3838" w:themeColor="background2" w:themeShade="40"/>
          <w:sz w:val="20"/>
          <w:lang w:eastAsia="zh-CN" w:bidi="th-TH"/>
        </w:rPr>
      </w:pPr>
      <w:r w:rsidRPr="0086688F">
        <w:rPr>
          <w:rFonts w:ascii="Arial" w:eastAsia="PMingLiU" w:hAnsi="Arial" w:cs="Arial"/>
          <w:b/>
          <w:color w:val="3B3838" w:themeColor="background2" w:themeShade="40"/>
          <w:sz w:val="20"/>
          <w:lang w:eastAsia="zh-CN" w:bidi="th-TH"/>
        </w:rPr>
        <w:t xml:space="preserve">Table </w:t>
      </w:r>
      <w:r>
        <w:rPr>
          <w:rFonts w:ascii="Arial" w:eastAsia="PMingLiU" w:hAnsi="Arial" w:cs="Arial"/>
          <w:b/>
          <w:color w:val="3B3838" w:themeColor="background2" w:themeShade="40"/>
          <w:sz w:val="20"/>
          <w:lang w:eastAsia="zh-CN" w:bidi="th-TH"/>
        </w:rPr>
        <w:t>3</w:t>
      </w:r>
      <w:r w:rsidRPr="0086688F">
        <w:rPr>
          <w:rFonts w:ascii="Arial" w:eastAsia="PMingLiU" w:hAnsi="Arial" w:cs="Arial"/>
          <w:b/>
          <w:color w:val="3B3838" w:themeColor="background2" w:themeShade="40"/>
          <w:sz w:val="20"/>
          <w:lang w:eastAsia="zh-CN" w:bidi="th-TH"/>
        </w:rPr>
        <w:t xml:space="preserve">.3 – Rates for variations </w:t>
      </w:r>
    </w:p>
    <w:p w14:paraId="20CFAB9F" w14:textId="7F7970C8" w:rsidR="003372C4" w:rsidRPr="0086688F" w:rsidRDefault="003372C4" w:rsidP="003372C4">
      <w:pPr>
        <w:spacing w:after="140" w:line="280" w:lineRule="atLeast"/>
        <w:outlineLvl w:val="3"/>
        <w:rPr>
          <w:rFonts w:ascii="Arial" w:eastAsia="PMingLiU" w:hAnsi="Arial" w:cs="Arial"/>
          <w:b/>
          <w:color w:val="3B3838" w:themeColor="background2" w:themeShade="40"/>
          <w:sz w:val="20"/>
          <w:lang w:eastAsia="zh-CN" w:bidi="th-TH"/>
        </w:rPr>
      </w:pPr>
      <w:r w:rsidRPr="00F91B25">
        <w:rPr>
          <w:rFonts w:ascii="Arial" w:hAnsi="Arial" w:cs="Arial"/>
          <w:color w:val="404040" w:themeColor="text1" w:themeTint="BF"/>
          <w:sz w:val="20"/>
          <w:highlight w:val="yellow"/>
        </w:rPr>
        <w:t xml:space="preserve">[Insert </w:t>
      </w:r>
      <w:r>
        <w:rPr>
          <w:rFonts w:ascii="Arial" w:hAnsi="Arial" w:cs="Arial"/>
          <w:color w:val="404040" w:themeColor="text1" w:themeTint="BF"/>
          <w:sz w:val="20"/>
          <w:highlight w:val="yellow"/>
        </w:rPr>
        <w:t xml:space="preserve">Returnable </w:t>
      </w:r>
      <w:r w:rsidRPr="00F91B25">
        <w:rPr>
          <w:rFonts w:ascii="Arial" w:hAnsi="Arial" w:cs="Arial"/>
          <w:color w:val="404040" w:themeColor="text1" w:themeTint="BF"/>
          <w:sz w:val="20"/>
          <w:highlight w:val="yellow"/>
        </w:rPr>
        <w:t>Pricing Schedule</w:t>
      </w:r>
      <w:r>
        <w:rPr>
          <w:rFonts w:ascii="Arial" w:hAnsi="Arial" w:cs="Arial"/>
          <w:color w:val="404040" w:themeColor="text1" w:themeTint="BF"/>
          <w:sz w:val="20"/>
          <w:highlight w:val="yellow"/>
        </w:rPr>
        <w:t xml:space="preserve"> – Rates for Variation</w:t>
      </w:r>
      <w:r w:rsidRPr="00F91B25">
        <w:rPr>
          <w:rFonts w:ascii="Arial" w:hAnsi="Arial" w:cs="Arial"/>
          <w:color w:val="404040" w:themeColor="text1" w:themeTint="BF"/>
          <w:sz w:val="20"/>
          <w:highlight w:val="yellow"/>
        </w:rPr>
        <w:t>]</w:t>
      </w:r>
      <w:r w:rsidR="005F34D8">
        <w:rPr>
          <w:rFonts w:ascii="Arial" w:hAnsi="Arial" w:cs="Arial"/>
          <w:color w:val="404040" w:themeColor="text1" w:themeTint="BF"/>
          <w:sz w:val="20"/>
        </w:rPr>
        <w:t xml:space="preserve"> Refer to excel sheet I have </w:t>
      </w:r>
      <w:r w:rsidR="005378F3">
        <w:rPr>
          <w:rFonts w:ascii="Arial" w:hAnsi="Arial" w:cs="Arial"/>
          <w:color w:val="404040" w:themeColor="text1" w:themeTint="BF"/>
          <w:sz w:val="20"/>
        </w:rPr>
        <w:t>left in the folder AZ</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6"/>
        <w:gridCol w:w="4466"/>
        <w:gridCol w:w="2410"/>
        <w:gridCol w:w="1417"/>
      </w:tblGrid>
      <w:tr w:rsidR="003372C4" w:rsidRPr="00C04617" w14:paraId="2C15C842" w14:textId="77777777" w:rsidTr="007844B7">
        <w:tc>
          <w:tcPr>
            <w:tcW w:w="1346" w:type="dxa"/>
            <w:shd w:val="clear" w:color="auto" w:fill="D9D9D9" w:themeFill="background1" w:themeFillShade="D9"/>
          </w:tcPr>
          <w:p w14:paraId="59F7BF7D" w14:textId="77777777" w:rsidR="003372C4" w:rsidRPr="0086688F" w:rsidRDefault="003372C4" w:rsidP="002008E1">
            <w:pPr>
              <w:pStyle w:val="BroadNormal"/>
              <w:jc w:val="both"/>
              <w:rPr>
                <w:b/>
                <w:bCs/>
                <w:color w:val="3B3838" w:themeColor="background2" w:themeShade="40"/>
              </w:rPr>
            </w:pPr>
            <w:r w:rsidRPr="0086688F">
              <w:rPr>
                <w:b/>
                <w:bCs/>
                <w:color w:val="3B3838" w:themeColor="background2" w:themeShade="40"/>
              </w:rPr>
              <w:t>Item</w:t>
            </w:r>
          </w:p>
        </w:tc>
        <w:tc>
          <w:tcPr>
            <w:tcW w:w="4466" w:type="dxa"/>
            <w:shd w:val="clear" w:color="auto" w:fill="D9D9D9" w:themeFill="background1" w:themeFillShade="D9"/>
          </w:tcPr>
          <w:p w14:paraId="1079F841" w14:textId="77777777" w:rsidR="003372C4" w:rsidRPr="0086688F" w:rsidRDefault="003372C4" w:rsidP="002008E1">
            <w:pPr>
              <w:pStyle w:val="BroadNormal"/>
              <w:jc w:val="both"/>
              <w:rPr>
                <w:b/>
                <w:bCs/>
                <w:color w:val="3B3838" w:themeColor="background2" w:themeShade="40"/>
              </w:rPr>
            </w:pPr>
            <w:r w:rsidRPr="0086688F">
              <w:rPr>
                <w:b/>
                <w:bCs/>
                <w:color w:val="3B3838" w:themeColor="background2" w:themeShade="40"/>
              </w:rPr>
              <w:t>Description</w:t>
            </w:r>
          </w:p>
        </w:tc>
        <w:tc>
          <w:tcPr>
            <w:tcW w:w="2410" w:type="dxa"/>
            <w:shd w:val="clear" w:color="auto" w:fill="D9D9D9" w:themeFill="background1" w:themeFillShade="D9"/>
          </w:tcPr>
          <w:p w14:paraId="0F4114DA" w14:textId="292776A3" w:rsidR="003372C4" w:rsidRPr="0086688F" w:rsidRDefault="003372C4" w:rsidP="00F7647E">
            <w:pPr>
              <w:pStyle w:val="BroadNormal"/>
              <w:jc w:val="both"/>
              <w:rPr>
                <w:b/>
                <w:bCs/>
                <w:color w:val="3B3838" w:themeColor="background2" w:themeShade="40"/>
              </w:rPr>
            </w:pPr>
            <w:r w:rsidRPr="0086688F">
              <w:rPr>
                <w:b/>
                <w:bCs/>
                <w:color w:val="3B3838" w:themeColor="background2" w:themeShade="40"/>
              </w:rPr>
              <w:t>Rate</w:t>
            </w:r>
            <w:r w:rsidR="00F7647E">
              <w:rPr>
                <w:b/>
                <w:bCs/>
                <w:color w:val="3B3838" w:themeColor="background2" w:themeShade="40"/>
              </w:rPr>
              <w:t xml:space="preserve"> </w:t>
            </w:r>
            <w:r w:rsidRPr="0086688F">
              <w:rPr>
                <w:b/>
                <w:bCs/>
                <w:color w:val="3B3838" w:themeColor="background2" w:themeShade="40"/>
              </w:rPr>
              <w:t>(Excluding GST)</w:t>
            </w:r>
          </w:p>
        </w:tc>
        <w:tc>
          <w:tcPr>
            <w:tcW w:w="1417" w:type="dxa"/>
            <w:shd w:val="clear" w:color="auto" w:fill="D9D9D9" w:themeFill="background1" w:themeFillShade="D9"/>
          </w:tcPr>
          <w:p w14:paraId="4EC9BAF2" w14:textId="77777777" w:rsidR="003372C4" w:rsidRPr="0086688F" w:rsidRDefault="003372C4" w:rsidP="002008E1">
            <w:pPr>
              <w:pStyle w:val="BroadNormal"/>
              <w:jc w:val="both"/>
              <w:rPr>
                <w:b/>
                <w:bCs/>
                <w:color w:val="3B3838" w:themeColor="background2" w:themeShade="40"/>
              </w:rPr>
            </w:pPr>
            <w:r w:rsidRPr="0086688F">
              <w:rPr>
                <w:b/>
                <w:bCs/>
                <w:color w:val="3B3838" w:themeColor="background2" w:themeShade="40"/>
              </w:rPr>
              <w:t>Unit</w:t>
            </w:r>
          </w:p>
        </w:tc>
      </w:tr>
      <w:tr w:rsidR="003372C4" w:rsidRPr="00C04617" w14:paraId="0B4EDD17" w14:textId="77777777" w:rsidTr="007844B7">
        <w:tc>
          <w:tcPr>
            <w:tcW w:w="1346" w:type="dxa"/>
          </w:tcPr>
          <w:p w14:paraId="5AB0467F" w14:textId="77777777" w:rsidR="003372C4" w:rsidRPr="0086688F" w:rsidRDefault="003372C4" w:rsidP="002008E1">
            <w:pPr>
              <w:pStyle w:val="BroadNormal"/>
              <w:jc w:val="both"/>
              <w:rPr>
                <w:b/>
                <w:bCs/>
                <w:color w:val="3B3838" w:themeColor="background2" w:themeShade="40"/>
              </w:rPr>
            </w:pPr>
            <w:r w:rsidRPr="0086688F">
              <w:rPr>
                <w:b/>
                <w:bCs/>
                <w:color w:val="3B3838" w:themeColor="background2" w:themeShade="40"/>
              </w:rPr>
              <w:t>1.</w:t>
            </w:r>
          </w:p>
        </w:tc>
        <w:tc>
          <w:tcPr>
            <w:tcW w:w="4466" w:type="dxa"/>
          </w:tcPr>
          <w:p w14:paraId="378D4AA8" w14:textId="77777777" w:rsidR="003372C4" w:rsidRPr="0086688F" w:rsidRDefault="003372C4" w:rsidP="002008E1">
            <w:pPr>
              <w:pStyle w:val="BroadNormal"/>
              <w:spacing w:line="30" w:lineRule="atLeast"/>
              <w:jc w:val="both"/>
              <w:rPr>
                <w:b/>
                <w:bCs/>
                <w:color w:val="3B3838" w:themeColor="background2" w:themeShade="40"/>
              </w:rPr>
            </w:pPr>
          </w:p>
        </w:tc>
        <w:tc>
          <w:tcPr>
            <w:tcW w:w="2410" w:type="dxa"/>
            <w:vAlign w:val="center"/>
          </w:tcPr>
          <w:p w14:paraId="4275E4AD" w14:textId="77777777" w:rsidR="003372C4" w:rsidRPr="0086688F" w:rsidRDefault="003372C4" w:rsidP="002008E1">
            <w:pPr>
              <w:pStyle w:val="BroadNormal"/>
              <w:spacing w:line="30" w:lineRule="atLeast"/>
              <w:jc w:val="both"/>
              <w:rPr>
                <w:b/>
                <w:bCs/>
                <w:color w:val="3B3838" w:themeColor="background2" w:themeShade="40"/>
              </w:rPr>
            </w:pPr>
            <w:r w:rsidRPr="0086688F">
              <w:rPr>
                <w:b/>
                <w:bCs/>
                <w:color w:val="3B3838" w:themeColor="background2" w:themeShade="40"/>
              </w:rPr>
              <w:t>$</w:t>
            </w:r>
          </w:p>
        </w:tc>
        <w:tc>
          <w:tcPr>
            <w:tcW w:w="1417" w:type="dxa"/>
            <w:vAlign w:val="center"/>
          </w:tcPr>
          <w:p w14:paraId="3FD28BED" w14:textId="77777777" w:rsidR="003372C4" w:rsidRPr="0086688F" w:rsidRDefault="003372C4" w:rsidP="002008E1">
            <w:pPr>
              <w:pStyle w:val="BroadNormal"/>
              <w:spacing w:line="30" w:lineRule="atLeast"/>
              <w:jc w:val="both"/>
              <w:rPr>
                <w:b/>
                <w:bCs/>
                <w:color w:val="3B3838" w:themeColor="background2" w:themeShade="40"/>
              </w:rPr>
            </w:pPr>
          </w:p>
        </w:tc>
      </w:tr>
      <w:tr w:rsidR="003372C4" w:rsidRPr="00C04617" w14:paraId="59D1AEE5" w14:textId="77777777" w:rsidTr="007844B7">
        <w:tc>
          <w:tcPr>
            <w:tcW w:w="1346" w:type="dxa"/>
          </w:tcPr>
          <w:p w14:paraId="6B847499" w14:textId="77777777" w:rsidR="003372C4" w:rsidRPr="0086688F" w:rsidRDefault="003372C4" w:rsidP="002008E1">
            <w:pPr>
              <w:pStyle w:val="BroadNormal"/>
              <w:jc w:val="both"/>
              <w:rPr>
                <w:b/>
                <w:bCs/>
                <w:color w:val="3B3838" w:themeColor="background2" w:themeShade="40"/>
              </w:rPr>
            </w:pPr>
            <w:r w:rsidRPr="0086688F">
              <w:rPr>
                <w:b/>
                <w:bCs/>
                <w:color w:val="3B3838" w:themeColor="background2" w:themeShade="40"/>
              </w:rPr>
              <w:t>2.</w:t>
            </w:r>
          </w:p>
        </w:tc>
        <w:tc>
          <w:tcPr>
            <w:tcW w:w="4466" w:type="dxa"/>
          </w:tcPr>
          <w:p w14:paraId="537A0918" w14:textId="77777777" w:rsidR="003372C4" w:rsidRPr="0086688F" w:rsidRDefault="003372C4" w:rsidP="002008E1">
            <w:pPr>
              <w:pStyle w:val="BroadNormal"/>
              <w:spacing w:line="30" w:lineRule="atLeast"/>
              <w:jc w:val="both"/>
              <w:rPr>
                <w:b/>
                <w:bCs/>
                <w:color w:val="3B3838" w:themeColor="background2" w:themeShade="40"/>
              </w:rPr>
            </w:pPr>
          </w:p>
        </w:tc>
        <w:tc>
          <w:tcPr>
            <w:tcW w:w="2410" w:type="dxa"/>
            <w:vAlign w:val="center"/>
          </w:tcPr>
          <w:p w14:paraId="0BBBACC6" w14:textId="77777777" w:rsidR="003372C4" w:rsidRPr="0086688F" w:rsidRDefault="003372C4" w:rsidP="002008E1">
            <w:pPr>
              <w:pStyle w:val="BroadNormal"/>
              <w:spacing w:line="30" w:lineRule="atLeast"/>
              <w:jc w:val="both"/>
              <w:rPr>
                <w:b/>
                <w:bCs/>
                <w:color w:val="3B3838" w:themeColor="background2" w:themeShade="40"/>
              </w:rPr>
            </w:pPr>
            <w:r w:rsidRPr="0086688F">
              <w:rPr>
                <w:b/>
                <w:bCs/>
                <w:color w:val="3B3838" w:themeColor="background2" w:themeShade="40"/>
              </w:rPr>
              <w:t>$</w:t>
            </w:r>
          </w:p>
        </w:tc>
        <w:tc>
          <w:tcPr>
            <w:tcW w:w="1417" w:type="dxa"/>
            <w:vAlign w:val="center"/>
          </w:tcPr>
          <w:p w14:paraId="39DFCD3F" w14:textId="77777777" w:rsidR="003372C4" w:rsidRPr="0086688F" w:rsidRDefault="003372C4" w:rsidP="002008E1">
            <w:pPr>
              <w:pStyle w:val="BroadNormal"/>
              <w:spacing w:line="30" w:lineRule="atLeast"/>
              <w:jc w:val="both"/>
              <w:rPr>
                <w:b/>
                <w:bCs/>
                <w:color w:val="3B3838" w:themeColor="background2" w:themeShade="40"/>
              </w:rPr>
            </w:pPr>
          </w:p>
        </w:tc>
      </w:tr>
      <w:tr w:rsidR="003372C4" w:rsidRPr="00C04617" w14:paraId="33AA1849" w14:textId="77777777" w:rsidTr="007844B7">
        <w:tc>
          <w:tcPr>
            <w:tcW w:w="1346" w:type="dxa"/>
          </w:tcPr>
          <w:p w14:paraId="5C2F6C31" w14:textId="77777777" w:rsidR="003372C4" w:rsidRPr="0086688F" w:rsidRDefault="003372C4" w:rsidP="002008E1">
            <w:pPr>
              <w:pStyle w:val="BroadNormal"/>
              <w:jc w:val="both"/>
              <w:rPr>
                <w:b/>
                <w:bCs/>
                <w:color w:val="3B3838" w:themeColor="background2" w:themeShade="40"/>
              </w:rPr>
            </w:pPr>
            <w:r w:rsidRPr="0086688F">
              <w:rPr>
                <w:b/>
                <w:bCs/>
                <w:color w:val="3B3838" w:themeColor="background2" w:themeShade="40"/>
              </w:rPr>
              <w:t>3.</w:t>
            </w:r>
          </w:p>
        </w:tc>
        <w:tc>
          <w:tcPr>
            <w:tcW w:w="4466" w:type="dxa"/>
          </w:tcPr>
          <w:p w14:paraId="22568E50" w14:textId="77777777" w:rsidR="003372C4" w:rsidRPr="0086688F" w:rsidRDefault="003372C4" w:rsidP="002008E1">
            <w:pPr>
              <w:pStyle w:val="BroadNormal"/>
              <w:spacing w:line="30" w:lineRule="atLeast"/>
              <w:jc w:val="both"/>
              <w:rPr>
                <w:b/>
                <w:bCs/>
                <w:color w:val="3B3838" w:themeColor="background2" w:themeShade="40"/>
              </w:rPr>
            </w:pPr>
          </w:p>
        </w:tc>
        <w:tc>
          <w:tcPr>
            <w:tcW w:w="2410" w:type="dxa"/>
            <w:vAlign w:val="center"/>
          </w:tcPr>
          <w:p w14:paraId="6D9E45DD" w14:textId="77777777" w:rsidR="003372C4" w:rsidRPr="0086688F" w:rsidRDefault="003372C4" w:rsidP="002008E1">
            <w:pPr>
              <w:pStyle w:val="BroadNormal"/>
              <w:spacing w:line="30" w:lineRule="atLeast"/>
              <w:jc w:val="both"/>
              <w:rPr>
                <w:b/>
                <w:bCs/>
                <w:color w:val="3B3838" w:themeColor="background2" w:themeShade="40"/>
              </w:rPr>
            </w:pPr>
            <w:r w:rsidRPr="0086688F">
              <w:rPr>
                <w:b/>
                <w:bCs/>
                <w:color w:val="3B3838" w:themeColor="background2" w:themeShade="40"/>
              </w:rPr>
              <w:t>$</w:t>
            </w:r>
          </w:p>
        </w:tc>
        <w:tc>
          <w:tcPr>
            <w:tcW w:w="1417" w:type="dxa"/>
            <w:vAlign w:val="center"/>
          </w:tcPr>
          <w:p w14:paraId="6BEB0EF7" w14:textId="77777777" w:rsidR="003372C4" w:rsidRPr="0086688F" w:rsidRDefault="003372C4" w:rsidP="002008E1">
            <w:pPr>
              <w:pStyle w:val="BroadNormal"/>
              <w:spacing w:line="30" w:lineRule="atLeast"/>
              <w:jc w:val="both"/>
              <w:rPr>
                <w:b/>
                <w:bCs/>
                <w:color w:val="3B3838" w:themeColor="background2" w:themeShade="40"/>
              </w:rPr>
            </w:pPr>
          </w:p>
        </w:tc>
      </w:tr>
      <w:tr w:rsidR="003372C4" w:rsidRPr="00C04617" w14:paraId="3A2A92D8" w14:textId="77777777" w:rsidTr="007844B7">
        <w:tc>
          <w:tcPr>
            <w:tcW w:w="1346" w:type="dxa"/>
          </w:tcPr>
          <w:p w14:paraId="1F727A6B" w14:textId="77777777" w:rsidR="003372C4" w:rsidRPr="0086688F" w:rsidRDefault="003372C4" w:rsidP="002008E1">
            <w:pPr>
              <w:pStyle w:val="BroadNormal"/>
              <w:jc w:val="both"/>
              <w:rPr>
                <w:b/>
                <w:bCs/>
                <w:color w:val="3B3838" w:themeColor="background2" w:themeShade="40"/>
              </w:rPr>
            </w:pPr>
            <w:r w:rsidRPr="0086688F">
              <w:rPr>
                <w:b/>
                <w:bCs/>
                <w:color w:val="3B3838" w:themeColor="background2" w:themeShade="40"/>
              </w:rPr>
              <w:t>4.</w:t>
            </w:r>
          </w:p>
        </w:tc>
        <w:tc>
          <w:tcPr>
            <w:tcW w:w="4466" w:type="dxa"/>
          </w:tcPr>
          <w:p w14:paraId="05CF22CE" w14:textId="77777777" w:rsidR="003372C4" w:rsidRPr="0086688F" w:rsidRDefault="003372C4" w:rsidP="002008E1">
            <w:pPr>
              <w:pStyle w:val="BroadNormal"/>
              <w:spacing w:line="30" w:lineRule="atLeast"/>
              <w:jc w:val="both"/>
              <w:rPr>
                <w:b/>
                <w:bCs/>
                <w:color w:val="3B3838" w:themeColor="background2" w:themeShade="40"/>
              </w:rPr>
            </w:pPr>
          </w:p>
        </w:tc>
        <w:tc>
          <w:tcPr>
            <w:tcW w:w="2410" w:type="dxa"/>
            <w:vAlign w:val="center"/>
          </w:tcPr>
          <w:p w14:paraId="7676FAB2" w14:textId="77777777" w:rsidR="003372C4" w:rsidRPr="0086688F" w:rsidRDefault="003372C4" w:rsidP="002008E1">
            <w:pPr>
              <w:pStyle w:val="BroadNormal"/>
              <w:spacing w:line="30" w:lineRule="atLeast"/>
              <w:jc w:val="both"/>
              <w:rPr>
                <w:b/>
                <w:bCs/>
                <w:color w:val="3B3838" w:themeColor="background2" w:themeShade="40"/>
              </w:rPr>
            </w:pPr>
            <w:r w:rsidRPr="0086688F">
              <w:rPr>
                <w:b/>
                <w:bCs/>
                <w:color w:val="3B3838" w:themeColor="background2" w:themeShade="40"/>
              </w:rPr>
              <w:t>$</w:t>
            </w:r>
          </w:p>
        </w:tc>
        <w:tc>
          <w:tcPr>
            <w:tcW w:w="1417" w:type="dxa"/>
            <w:vAlign w:val="center"/>
          </w:tcPr>
          <w:p w14:paraId="4D7C71E7" w14:textId="77777777" w:rsidR="003372C4" w:rsidRPr="0086688F" w:rsidRDefault="003372C4" w:rsidP="002008E1">
            <w:pPr>
              <w:pStyle w:val="BroadNormal"/>
              <w:spacing w:line="30" w:lineRule="atLeast"/>
              <w:jc w:val="both"/>
              <w:rPr>
                <w:b/>
                <w:bCs/>
                <w:color w:val="3B3838" w:themeColor="background2" w:themeShade="40"/>
              </w:rPr>
            </w:pPr>
          </w:p>
        </w:tc>
      </w:tr>
      <w:tr w:rsidR="003372C4" w:rsidRPr="00C04617" w14:paraId="192C7705" w14:textId="77777777" w:rsidTr="007844B7">
        <w:tc>
          <w:tcPr>
            <w:tcW w:w="1346" w:type="dxa"/>
          </w:tcPr>
          <w:p w14:paraId="0E503FD7" w14:textId="77777777" w:rsidR="003372C4" w:rsidRPr="0086688F" w:rsidRDefault="003372C4" w:rsidP="002008E1">
            <w:pPr>
              <w:pStyle w:val="BroadNormal"/>
              <w:jc w:val="both"/>
              <w:rPr>
                <w:b/>
                <w:bCs/>
                <w:color w:val="3B3838" w:themeColor="background2" w:themeShade="40"/>
              </w:rPr>
            </w:pPr>
            <w:r w:rsidRPr="0086688F">
              <w:rPr>
                <w:b/>
                <w:bCs/>
                <w:color w:val="3B3838" w:themeColor="background2" w:themeShade="40"/>
              </w:rPr>
              <w:t>5.</w:t>
            </w:r>
          </w:p>
        </w:tc>
        <w:tc>
          <w:tcPr>
            <w:tcW w:w="4466" w:type="dxa"/>
          </w:tcPr>
          <w:p w14:paraId="37ADC6A4" w14:textId="77777777" w:rsidR="003372C4" w:rsidRPr="0086688F" w:rsidRDefault="003372C4" w:rsidP="002008E1">
            <w:pPr>
              <w:pStyle w:val="BroadNormal"/>
              <w:spacing w:line="30" w:lineRule="atLeast"/>
              <w:jc w:val="both"/>
              <w:rPr>
                <w:b/>
                <w:bCs/>
                <w:color w:val="3B3838" w:themeColor="background2" w:themeShade="40"/>
              </w:rPr>
            </w:pPr>
          </w:p>
        </w:tc>
        <w:tc>
          <w:tcPr>
            <w:tcW w:w="2410" w:type="dxa"/>
            <w:vAlign w:val="center"/>
          </w:tcPr>
          <w:p w14:paraId="20AA4983" w14:textId="77777777" w:rsidR="003372C4" w:rsidRPr="0086688F" w:rsidRDefault="003372C4" w:rsidP="002008E1">
            <w:pPr>
              <w:pStyle w:val="BroadNormal"/>
              <w:spacing w:line="30" w:lineRule="atLeast"/>
              <w:jc w:val="both"/>
              <w:rPr>
                <w:b/>
                <w:bCs/>
                <w:color w:val="3B3838" w:themeColor="background2" w:themeShade="40"/>
              </w:rPr>
            </w:pPr>
            <w:r w:rsidRPr="0086688F">
              <w:rPr>
                <w:b/>
                <w:bCs/>
                <w:color w:val="3B3838" w:themeColor="background2" w:themeShade="40"/>
              </w:rPr>
              <w:t>$</w:t>
            </w:r>
          </w:p>
        </w:tc>
        <w:tc>
          <w:tcPr>
            <w:tcW w:w="1417" w:type="dxa"/>
            <w:vAlign w:val="center"/>
          </w:tcPr>
          <w:p w14:paraId="3FD2E874" w14:textId="77777777" w:rsidR="003372C4" w:rsidRPr="0086688F" w:rsidRDefault="003372C4" w:rsidP="002008E1">
            <w:pPr>
              <w:pStyle w:val="BroadNormal"/>
              <w:spacing w:line="30" w:lineRule="atLeast"/>
              <w:jc w:val="both"/>
              <w:rPr>
                <w:b/>
                <w:bCs/>
                <w:color w:val="3B3838" w:themeColor="background2" w:themeShade="40"/>
              </w:rPr>
            </w:pPr>
          </w:p>
        </w:tc>
      </w:tr>
      <w:tr w:rsidR="003372C4" w:rsidRPr="00C04617" w14:paraId="5EFD41B6" w14:textId="77777777" w:rsidTr="007844B7">
        <w:tc>
          <w:tcPr>
            <w:tcW w:w="1346" w:type="dxa"/>
          </w:tcPr>
          <w:p w14:paraId="59DEBC3A" w14:textId="77777777" w:rsidR="003372C4" w:rsidRPr="0086688F" w:rsidRDefault="003372C4" w:rsidP="002008E1">
            <w:pPr>
              <w:pStyle w:val="BroadNormal"/>
              <w:jc w:val="both"/>
              <w:rPr>
                <w:b/>
                <w:bCs/>
                <w:color w:val="3B3838" w:themeColor="background2" w:themeShade="40"/>
              </w:rPr>
            </w:pPr>
            <w:r w:rsidRPr="0086688F">
              <w:rPr>
                <w:b/>
                <w:bCs/>
                <w:color w:val="3B3838" w:themeColor="background2" w:themeShade="40"/>
              </w:rPr>
              <w:t>6.</w:t>
            </w:r>
          </w:p>
        </w:tc>
        <w:tc>
          <w:tcPr>
            <w:tcW w:w="4466" w:type="dxa"/>
          </w:tcPr>
          <w:p w14:paraId="50E7ECDD" w14:textId="77777777" w:rsidR="003372C4" w:rsidRPr="0086688F" w:rsidRDefault="003372C4" w:rsidP="002008E1">
            <w:pPr>
              <w:pStyle w:val="BroadNormal"/>
              <w:spacing w:line="30" w:lineRule="atLeast"/>
              <w:jc w:val="both"/>
              <w:rPr>
                <w:b/>
                <w:bCs/>
                <w:color w:val="3B3838" w:themeColor="background2" w:themeShade="40"/>
              </w:rPr>
            </w:pPr>
          </w:p>
        </w:tc>
        <w:tc>
          <w:tcPr>
            <w:tcW w:w="2410" w:type="dxa"/>
            <w:vAlign w:val="center"/>
          </w:tcPr>
          <w:p w14:paraId="6C76B46C" w14:textId="77777777" w:rsidR="003372C4" w:rsidRPr="0086688F" w:rsidRDefault="003372C4" w:rsidP="002008E1">
            <w:pPr>
              <w:pStyle w:val="BroadNormal"/>
              <w:spacing w:line="30" w:lineRule="atLeast"/>
              <w:jc w:val="both"/>
              <w:rPr>
                <w:b/>
                <w:bCs/>
                <w:color w:val="3B3838" w:themeColor="background2" w:themeShade="40"/>
              </w:rPr>
            </w:pPr>
            <w:r w:rsidRPr="0086688F">
              <w:rPr>
                <w:b/>
                <w:bCs/>
                <w:color w:val="3B3838" w:themeColor="background2" w:themeShade="40"/>
              </w:rPr>
              <w:t>$</w:t>
            </w:r>
          </w:p>
        </w:tc>
        <w:tc>
          <w:tcPr>
            <w:tcW w:w="1417" w:type="dxa"/>
            <w:vAlign w:val="center"/>
          </w:tcPr>
          <w:p w14:paraId="20F480C8" w14:textId="77777777" w:rsidR="003372C4" w:rsidRPr="0086688F" w:rsidRDefault="003372C4" w:rsidP="002008E1">
            <w:pPr>
              <w:pStyle w:val="BroadNormal"/>
              <w:spacing w:line="30" w:lineRule="atLeast"/>
              <w:jc w:val="both"/>
              <w:rPr>
                <w:b/>
                <w:bCs/>
                <w:color w:val="3B3838" w:themeColor="background2" w:themeShade="40"/>
              </w:rPr>
            </w:pPr>
          </w:p>
        </w:tc>
      </w:tr>
      <w:tr w:rsidR="003372C4" w:rsidRPr="00C04617" w14:paraId="4E4E0D89" w14:textId="77777777" w:rsidTr="007844B7">
        <w:tc>
          <w:tcPr>
            <w:tcW w:w="1346" w:type="dxa"/>
          </w:tcPr>
          <w:p w14:paraId="34CEC0C7" w14:textId="77777777" w:rsidR="003372C4" w:rsidRPr="0086688F" w:rsidRDefault="003372C4" w:rsidP="002008E1">
            <w:pPr>
              <w:pStyle w:val="BroadNormal"/>
              <w:jc w:val="both"/>
              <w:rPr>
                <w:b/>
                <w:bCs/>
                <w:color w:val="3B3838" w:themeColor="background2" w:themeShade="40"/>
              </w:rPr>
            </w:pPr>
            <w:r w:rsidRPr="0086688F">
              <w:rPr>
                <w:b/>
                <w:bCs/>
                <w:color w:val="3B3838" w:themeColor="background2" w:themeShade="40"/>
              </w:rPr>
              <w:t>7</w:t>
            </w:r>
          </w:p>
        </w:tc>
        <w:tc>
          <w:tcPr>
            <w:tcW w:w="4466" w:type="dxa"/>
          </w:tcPr>
          <w:p w14:paraId="7AC66E14" w14:textId="77777777" w:rsidR="003372C4" w:rsidRPr="0086688F" w:rsidRDefault="003372C4" w:rsidP="002008E1">
            <w:pPr>
              <w:pStyle w:val="BroadNormal"/>
              <w:spacing w:line="30" w:lineRule="atLeast"/>
              <w:jc w:val="both"/>
              <w:rPr>
                <w:b/>
                <w:bCs/>
                <w:color w:val="3B3838" w:themeColor="background2" w:themeShade="40"/>
              </w:rPr>
            </w:pPr>
          </w:p>
        </w:tc>
        <w:tc>
          <w:tcPr>
            <w:tcW w:w="2410" w:type="dxa"/>
            <w:vAlign w:val="center"/>
          </w:tcPr>
          <w:p w14:paraId="2979E2AA" w14:textId="77777777" w:rsidR="003372C4" w:rsidRPr="0086688F" w:rsidRDefault="003372C4" w:rsidP="002008E1">
            <w:pPr>
              <w:pStyle w:val="BroadNormal"/>
              <w:spacing w:line="30" w:lineRule="atLeast"/>
              <w:jc w:val="both"/>
              <w:rPr>
                <w:b/>
                <w:bCs/>
                <w:color w:val="3B3838" w:themeColor="background2" w:themeShade="40"/>
              </w:rPr>
            </w:pPr>
            <w:r w:rsidRPr="0086688F">
              <w:rPr>
                <w:b/>
                <w:bCs/>
                <w:color w:val="3B3838" w:themeColor="background2" w:themeShade="40"/>
              </w:rPr>
              <w:t>$</w:t>
            </w:r>
          </w:p>
        </w:tc>
        <w:tc>
          <w:tcPr>
            <w:tcW w:w="1417" w:type="dxa"/>
            <w:vAlign w:val="center"/>
          </w:tcPr>
          <w:p w14:paraId="43F94EBA" w14:textId="77777777" w:rsidR="003372C4" w:rsidRPr="0086688F" w:rsidRDefault="003372C4" w:rsidP="002008E1">
            <w:pPr>
              <w:pStyle w:val="BroadNormal"/>
              <w:spacing w:line="30" w:lineRule="atLeast"/>
              <w:jc w:val="both"/>
              <w:rPr>
                <w:b/>
                <w:bCs/>
                <w:color w:val="3B3838" w:themeColor="background2" w:themeShade="40"/>
              </w:rPr>
            </w:pPr>
          </w:p>
        </w:tc>
      </w:tr>
      <w:tr w:rsidR="003372C4" w:rsidRPr="00C04617" w14:paraId="3F52CC8D" w14:textId="77777777" w:rsidTr="007844B7">
        <w:tc>
          <w:tcPr>
            <w:tcW w:w="1346" w:type="dxa"/>
          </w:tcPr>
          <w:p w14:paraId="236A240D" w14:textId="77777777" w:rsidR="003372C4" w:rsidRPr="0086688F" w:rsidRDefault="003372C4" w:rsidP="002008E1">
            <w:pPr>
              <w:pStyle w:val="BroadNormal"/>
              <w:jc w:val="both"/>
              <w:rPr>
                <w:b/>
                <w:bCs/>
                <w:color w:val="3B3838" w:themeColor="background2" w:themeShade="40"/>
              </w:rPr>
            </w:pPr>
            <w:r w:rsidRPr="0086688F">
              <w:rPr>
                <w:b/>
                <w:bCs/>
                <w:color w:val="3B3838" w:themeColor="background2" w:themeShade="40"/>
              </w:rPr>
              <w:t>8</w:t>
            </w:r>
          </w:p>
        </w:tc>
        <w:tc>
          <w:tcPr>
            <w:tcW w:w="4466" w:type="dxa"/>
          </w:tcPr>
          <w:p w14:paraId="39F5D40D" w14:textId="77777777" w:rsidR="003372C4" w:rsidRPr="0086688F" w:rsidRDefault="003372C4" w:rsidP="002008E1">
            <w:pPr>
              <w:pStyle w:val="BroadNormal"/>
              <w:spacing w:line="30" w:lineRule="atLeast"/>
              <w:jc w:val="both"/>
              <w:rPr>
                <w:b/>
                <w:bCs/>
                <w:color w:val="3B3838" w:themeColor="background2" w:themeShade="40"/>
              </w:rPr>
            </w:pPr>
          </w:p>
        </w:tc>
        <w:tc>
          <w:tcPr>
            <w:tcW w:w="2410" w:type="dxa"/>
            <w:vAlign w:val="center"/>
          </w:tcPr>
          <w:p w14:paraId="26D4BB95" w14:textId="77777777" w:rsidR="003372C4" w:rsidRPr="0086688F" w:rsidRDefault="003372C4" w:rsidP="002008E1">
            <w:pPr>
              <w:pStyle w:val="BroadNormal"/>
              <w:spacing w:line="30" w:lineRule="atLeast"/>
              <w:jc w:val="both"/>
              <w:rPr>
                <w:b/>
                <w:bCs/>
                <w:color w:val="3B3838" w:themeColor="background2" w:themeShade="40"/>
              </w:rPr>
            </w:pPr>
            <w:r w:rsidRPr="0086688F">
              <w:rPr>
                <w:b/>
                <w:bCs/>
                <w:color w:val="3B3838" w:themeColor="background2" w:themeShade="40"/>
              </w:rPr>
              <w:t>$</w:t>
            </w:r>
          </w:p>
        </w:tc>
        <w:tc>
          <w:tcPr>
            <w:tcW w:w="1417" w:type="dxa"/>
            <w:vAlign w:val="center"/>
          </w:tcPr>
          <w:p w14:paraId="4A2D1A32" w14:textId="77777777" w:rsidR="003372C4" w:rsidRPr="0086688F" w:rsidRDefault="003372C4" w:rsidP="002008E1">
            <w:pPr>
              <w:pStyle w:val="BroadNormal"/>
              <w:spacing w:line="30" w:lineRule="atLeast"/>
              <w:jc w:val="both"/>
              <w:rPr>
                <w:b/>
                <w:bCs/>
                <w:color w:val="3B3838" w:themeColor="background2" w:themeShade="40"/>
              </w:rPr>
            </w:pPr>
          </w:p>
        </w:tc>
      </w:tr>
      <w:tr w:rsidR="003372C4" w:rsidRPr="00C04617" w14:paraId="749C96BF" w14:textId="77777777" w:rsidTr="007844B7">
        <w:tc>
          <w:tcPr>
            <w:tcW w:w="1346" w:type="dxa"/>
          </w:tcPr>
          <w:p w14:paraId="667E15A3" w14:textId="77777777" w:rsidR="003372C4" w:rsidRPr="0086688F" w:rsidRDefault="003372C4" w:rsidP="002008E1">
            <w:pPr>
              <w:pStyle w:val="BroadNormal"/>
              <w:jc w:val="both"/>
              <w:rPr>
                <w:b/>
                <w:bCs/>
                <w:color w:val="3B3838" w:themeColor="background2" w:themeShade="40"/>
              </w:rPr>
            </w:pPr>
            <w:r w:rsidRPr="0086688F">
              <w:rPr>
                <w:b/>
                <w:bCs/>
                <w:color w:val="3B3838" w:themeColor="background2" w:themeShade="40"/>
              </w:rPr>
              <w:t>9</w:t>
            </w:r>
          </w:p>
        </w:tc>
        <w:tc>
          <w:tcPr>
            <w:tcW w:w="4466" w:type="dxa"/>
          </w:tcPr>
          <w:p w14:paraId="0E10F4F2" w14:textId="77777777" w:rsidR="003372C4" w:rsidRPr="0086688F" w:rsidRDefault="003372C4" w:rsidP="002008E1">
            <w:pPr>
              <w:pStyle w:val="BroadNormal"/>
              <w:spacing w:line="30" w:lineRule="atLeast"/>
              <w:jc w:val="both"/>
              <w:rPr>
                <w:b/>
                <w:bCs/>
                <w:color w:val="3B3838" w:themeColor="background2" w:themeShade="40"/>
              </w:rPr>
            </w:pPr>
          </w:p>
        </w:tc>
        <w:tc>
          <w:tcPr>
            <w:tcW w:w="2410" w:type="dxa"/>
            <w:vAlign w:val="center"/>
          </w:tcPr>
          <w:p w14:paraId="3B919C84" w14:textId="77777777" w:rsidR="003372C4" w:rsidRPr="0086688F" w:rsidRDefault="003372C4" w:rsidP="002008E1">
            <w:pPr>
              <w:pStyle w:val="BroadNormal"/>
              <w:spacing w:line="30" w:lineRule="atLeast"/>
              <w:jc w:val="both"/>
              <w:rPr>
                <w:b/>
                <w:bCs/>
                <w:color w:val="3B3838" w:themeColor="background2" w:themeShade="40"/>
              </w:rPr>
            </w:pPr>
            <w:r w:rsidRPr="0086688F">
              <w:rPr>
                <w:b/>
                <w:bCs/>
                <w:color w:val="3B3838" w:themeColor="background2" w:themeShade="40"/>
              </w:rPr>
              <w:t>$</w:t>
            </w:r>
          </w:p>
        </w:tc>
        <w:tc>
          <w:tcPr>
            <w:tcW w:w="1417" w:type="dxa"/>
            <w:vAlign w:val="center"/>
          </w:tcPr>
          <w:p w14:paraId="5C2E3B0F" w14:textId="77777777" w:rsidR="003372C4" w:rsidRPr="0086688F" w:rsidRDefault="003372C4" w:rsidP="002008E1">
            <w:pPr>
              <w:pStyle w:val="BroadNormal"/>
              <w:spacing w:line="30" w:lineRule="atLeast"/>
              <w:jc w:val="both"/>
              <w:rPr>
                <w:b/>
                <w:bCs/>
                <w:color w:val="3B3838" w:themeColor="background2" w:themeShade="40"/>
              </w:rPr>
            </w:pPr>
          </w:p>
        </w:tc>
      </w:tr>
    </w:tbl>
    <w:p w14:paraId="36501798" w14:textId="77777777" w:rsidR="003372C4" w:rsidRPr="0086688F" w:rsidRDefault="003372C4" w:rsidP="003372C4">
      <w:pPr>
        <w:rPr>
          <w:rFonts w:ascii="Arial" w:hAnsi="Arial" w:cs="Arial"/>
          <w:sz w:val="20"/>
        </w:rPr>
      </w:pPr>
    </w:p>
    <w:p w14:paraId="39A605F3" w14:textId="73A47574" w:rsidR="003372C4" w:rsidRPr="0086688F" w:rsidRDefault="003372C4" w:rsidP="007844B7">
      <w:pPr>
        <w:pStyle w:val="PFNumLevel3"/>
        <w:tabs>
          <w:tab w:val="clear" w:pos="3697"/>
          <w:tab w:val="left" w:pos="2625"/>
        </w:tabs>
        <w:jc w:val="both"/>
        <w:rPr>
          <w:rFonts w:eastAsia="PMingLiU"/>
          <w:color w:val="404040" w:themeColor="text1" w:themeTint="BF"/>
          <w:sz w:val="20"/>
          <w:szCs w:val="20"/>
          <w:lang w:val="en-US" w:eastAsia="zh-CN" w:bidi="th-TH"/>
        </w:rPr>
      </w:pPr>
      <w:r w:rsidRPr="0086688F">
        <w:rPr>
          <w:rFonts w:eastAsia="PMingLiU"/>
          <w:color w:val="404040" w:themeColor="text1" w:themeTint="BF"/>
          <w:sz w:val="20"/>
          <w:szCs w:val="20"/>
          <w:lang w:val="en-US" w:eastAsia="zh-CN" w:bidi="th-TH"/>
        </w:rPr>
        <w:lastRenderedPageBreak/>
        <w:t xml:space="preserve">A bill of quantity or schedule of rates, including the rates for variations in Table </w:t>
      </w:r>
      <w:r>
        <w:rPr>
          <w:rFonts w:eastAsia="PMingLiU"/>
          <w:color w:val="404040" w:themeColor="text1" w:themeTint="BF"/>
          <w:sz w:val="20"/>
          <w:szCs w:val="20"/>
          <w:lang w:val="en-US" w:eastAsia="zh-CN" w:bidi="th-TH"/>
        </w:rPr>
        <w:t>3</w:t>
      </w:r>
      <w:r w:rsidRPr="0086688F">
        <w:rPr>
          <w:rFonts w:eastAsia="PMingLiU"/>
          <w:color w:val="404040" w:themeColor="text1" w:themeTint="BF"/>
          <w:sz w:val="20"/>
          <w:szCs w:val="20"/>
          <w:lang w:val="en-US" w:eastAsia="zh-CN" w:bidi="th-TH"/>
        </w:rPr>
        <w:t xml:space="preserve">.3, do not form part of this Subcontract, save to the extent that it is used by </w:t>
      </w:r>
      <w:r w:rsidR="002C2FC2">
        <w:rPr>
          <w:color w:val="404040" w:themeColor="text1" w:themeTint="BF"/>
        </w:rPr>
        <w:t xml:space="preserve">JHG </w:t>
      </w:r>
      <w:r w:rsidRPr="0086688F">
        <w:rPr>
          <w:rFonts w:eastAsia="PMingLiU"/>
          <w:color w:val="404040" w:themeColor="text1" w:themeTint="BF"/>
          <w:sz w:val="20"/>
          <w:szCs w:val="20"/>
          <w:lang w:val="en-US" w:eastAsia="zh-CN" w:bidi="th-TH"/>
        </w:rPr>
        <w:t xml:space="preserve">to value variations under this Subcontract. </w:t>
      </w:r>
    </w:p>
    <w:p w14:paraId="313F0C0D" w14:textId="77777777" w:rsidR="003372C4" w:rsidRPr="0086688F" w:rsidRDefault="003372C4" w:rsidP="007844B7">
      <w:pPr>
        <w:pStyle w:val="PFNumLevel3"/>
        <w:tabs>
          <w:tab w:val="clear" w:pos="3697"/>
          <w:tab w:val="left" w:pos="2625"/>
        </w:tabs>
        <w:jc w:val="both"/>
        <w:rPr>
          <w:rFonts w:eastAsia="PMingLiU"/>
          <w:color w:val="404040" w:themeColor="text1" w:themeTint="BF"/>
          <w:sz w:val="20"/>
          <w:szCs w:val="20"/>
          <w:lang w:val="en-US" w:eastAsia="zh-CN" w:bidi="th-TH"/>
        </w:rPr>
      </w:pPr>
      <w:r w:rsidRPr="0086688F">
        <w:rPr>
          <w:rFonts w:eastAsia="PMingLiU"/>
          <w:color w:val="404040" w:themeColor="text1" w:themeTint="BF"/>
          <w:sz w:val="20"/>
          <w:szCs w:val="20"/>
          <w:lang w:val="en-US" w:eastAsia="zh-CN" w:bidi="th-TH"/>
        </w:rPr>
        <w:t xml:space="preserve">Notwithstanding that any bill of quantity or schedule of rates, including the rates for variations in Table </w:t>
      </w:r>
      <w:r>
        <w:rPr>
          <w:rFonts w:eastAsia="PMingLiU"/>
          <w:color w:val="404040" w:themeColor="text1" w:themeTint="BF"/>
          <w:sz w:val="20"/>
          <w:szCs w:val="20"/>
          <w:lang w:val="en-US" w:eastAsia="zh-CN" w:bidi="th-TH"/>
        </w:rPr>
        <w:t>3</w:t>
      </w:r>
      <w:r w:rsidRPr="0086688F">
        <w:rPr>
          <w:rFonts w:eastAsia="PMingLiU"/>
          <w:color w:val="404040" w:themeColor="text1" w:themeTint="BF"/>
          <w:sz w:val="20"/>
          <w:szCs w:val="20"/>
          <w:lang w:val="en-US" w:eastAsia="zh-CN" w:bidi="th-TH"/>
        </w:rPr>
        <w:t>.3, may be in error in that it may contain an item which should not have been included therein or may omit an item which should have been included therein or that it contains any other error, ambiguity, inconsistency or omission, the subcontractor:</w:t>
      </w:r>
    </w:p>
    <w:p w14:paraId="5ABE2138" w14:textId="073AD1E3" w:rsidR="003372C4" w:rsidRPr="0086688F" w:rsidRDefault="003372C4" w:rsidP="007844B7">
      <w:pPr>
        <w:pStyle w:val="PFNumLevel3"/>
        <w:numPr>
          <w:ilvl w:val="0"/>
          <w:numId w:val="20"/>
        </w:numPr>
        <w:tabs>
          <w:tab w:val="clear" w:pos="3697"/>
          <w:tab w:val="left" w:pos="2625"/>
        </w:tabs>
        <w:jc w:val="both"/>
        <w:rPr>
          <w:rFonts w:eastAsia="PMingLiU"/>
          <w:color w:val="404040" w:themeColor="text1" w:themeTint="BF"/>
          <w:sz w:val="20"/>
          <w:szCs w:val="20"/>
          <w:lang w:val="en-US" w:eastAsia="zh-CN" w:bidi="th-TH"/>
        </w:rPr>
      </w:pPr>
      <w:r w:rsidRPr="0086688F">
        <w:rPr>
          <w:rFonts w:eastAsia="PMingLiU"/>
          <w:color w:val="404040" w:themeColor="text1" w:themeTint="BF"/>
          <w:sz w:val="20"/>
          <w:szCs w:val="20"/>
          <w:lang w:val="en-US" w:eastAsia="zh-CN" w:bidi="th-TH"/>
        </w:rPr>
        <w:t xml:space="preserve">will have no claim against </w:t>
      </w:r>
      <w:r w:rsidR="002C2FC2">
        <w:rPr>
          <w:color w:val="404040" w:themeColor="text1" w:themeTint="BF"/>
        </w:rPr>
        <w:t xml:space="preserve">JHG </w:t>
      </w:r>
      <w:r w:rsidRPr="0086688F">
        <w:rPr>
          <w:rFonts w:eastAsia="PMingLiU"/>
          <w:color w:val="404040" w:themeColor="text1" w:themeTint="BF"/>
          <w:sz w:val="20"/>
          <w:szCs w:val="20"/>
          <w:lang w:val="en-US" w:eastAsia="zh-CN" w:bidi="th-TH"/>
        </w:rPr>
        <w:t>with respect thereto;</w:t>
      </w:r>
    </w:p>
    <w:p w14:paraId="4B0D3AA8" w14:textId="7692B6EC" w:rsidR="003372C4" w:rsidRPr="0086688F" w:rsidRDefault="003372C4" w:rsidP="007844B7">
      <w:pPr>
        <w:pStyle w:val="PFNumLevel3"/>
        <w:numPr>
          <w:ilvl w:val="0"/>
          <w:numId w:val="20"/>
        </w:numPr>
        <w:tabs>
          <w:tab w:val="clear" w:pos="3697"/>
          <w:tab w:val="left" w:pos="2625"/>
        </w:tabs>
        <w:jc w:val="both"/>
        <w:rPr>
          <w:rFonts w:eastAsia="PMingLiU"/>
          <w:color w:val="404040" w:themeColor="text1" w:themeTint="BF"/>
          <w:sz w:val="20"/>
          <w:szCs w:val="20"/>
          <w:lang w:val="en-US" w:eastAsia="zh-CN" w:bidi="th-TH"/>
        </w:rPr>
      </w:pPr>
      <w:r w:rsidRPr="0086688F">
        <w:rPr>
          <w:rFonts w:eastAsia="PMingLiU"/>
          <w:color w:val="404040" w:themeColor="text1" w:themeTint="BF"/>
          <w:sz w:val="20"/>
          <w:szCs w:val="20"/>
          <w:lang w:val="en-US" w:eastAsia="zh-CN" w:bidi="th-TH"/>
        </w:rPr>
        <w:t xml:space="preserve">hereby releases </w:t>
      </w:r>
      <w:r w:rsidR="002C2FC2">
        <w:rPr>
          <w:color w:val="404040" w:themeColor="text1" w:themeTint="BF"/>
        </w:rPr>
        <w:t xml:space="preserve">JHG </w:t>
      </w:r>
      <w:r w:rsidRPr="0086688F">
        <w:rPr>
          <w:rFonts w:eastAsia="PMingLiU"/>
          <w:color w:val="404040" w:themeColor="text1" w:themeTint="BF"/>
          <w:sz w:val="20"/>
          <w:szCs w:val="20"/>
          <w:lang w:val="en-US" w:eastAsia="zh-CN" w:bidi="th-TH"/>
        </w:rPr>
        <w:t xml:space="preserve">from any claim, demand, suit, cause of action or proceeding in connection with any bill of quantity or schedule of rates, including the rates for variations in Table </w:t>
      </w:r>
      <w:r>
        <w:rPr>
          <w:rFonts w:eastAsia="PMingLiU"/>
          <w:color w:val="404040" w:themeColor="text1" w:themeTint="BF"/>
          <w:sz w:val="20"/>
          <w:szCs w:val="20"/>
          <w:lang w:val="en-US" w:eastAsia="zh-CN" w:bidi="th-TH"/>
        </w:rPr>
        <w:t>3</w:t>
      </w:r>
      <w:r w:rsidRPr="0086688F">
        <w:rPr>
          <w:rFonts w:eastAsia="PMingLiU"/>
          <w:color w:val="404040" w:themeColor="text1" w:themeTint="BF"/>
          <w:sz w:val="20"/>
          <w:szCs w:val="20"/>
          <w:lang w:val="en-US" w:eastAsia="zh-CN" w:bidi="th-TH"/>
        </w:rPr>
        <w:t>.3.</w:t>
      </w:r>
    </w:p>
    <w:p w14:paraId="55902CA6" w14:textId="77777777" w:rsidR="003372C4" w:rsidRPr="0086688F" w:rsidRDefault="003372C4" w:rsidP="007844B7">
      <w:pPr>
        <w:pStyle w:val="PFNumLevel3"/>
        <w:tabs>
          <w:tab w:val="clear" w:pos="3697"/>
          <w:tab w:val="left" w:pos="2625"/>
        </w:tabs>
        <w:jc w:val="both"/>
        <w:rPr>
          <w:rFonts w:eastAsia="PMingLiU"/>
          <w:color w:val="404040" w:themeColor="text1" w:themeTint="BF"/>
          <w:sz w:val="20"/>
          <w:szCs w:val="20"/>
          <w:lang w:val="en-US" w:eastAsia="zh-CN" w:bidi="th-TH"/>
        </w:rPr>
      </w:pPr>
      <w:r w:rsidRPr="0086688F">
        <w:rPr>
          <w:rFonts w:eastAsia="PMingLiU"/>
          <w:color w:val="404040" w:themeColor="text1" w:themeTint="BF"/>
          <w:sz w:val="20"/>
          <w:szCs w:val="20"/>
          <w:lang w:val="en-US" w:eastAsia="zh-CN" w:bidi="th-TH"/>
        </w:rPr>
        <w:t xml:space="preserve">Each item of the bill of quantity or schedule of rates, including the rates for variations in Table </w:t>
      </w:r>
      <w:r>
        <w:rPr>
          <w:rFonts w:eastAsia="PMingLiU"/>
          <w:color w:val="404040" w:themeColor="text1" w:themeTint="BF"/>
          <w:sz w:val="20"/>
          <w:szCs w:val="20"/>
          <w:lang w:val="en-US" w:eastAsia="zh-CN" w:bidi="th-TH"/>
        </w:rPr>
        <w:t>3</w:t>
      </w:r>
      <w:r w:rsidRPr="0086688F">
        <w:rPr>
          <w:rFonts w:eastAsia="PMingLiU"/>
          <w:color w:val="404040" w:themeColor="text1" w:themeTint="BF"/>
          <w:sz w:val="20"/>
          <w:szCs w:val="20"/>
          <w:lang w:val="en-US" w:eastAsia="zh-CN" w:bidi="th-TH"/>
        </w:rPr>
        <w:t>.3 will, without limiting the generality thereof, be deemed to be priced to include:</w:t>
      </w:r>
    </w:p>
    <w:p w14:paraId="170DD28B" w14:textId="77777777" w:rsidR="003372C4" w:rsidRPr="0086688F" w:rsidRDefault="003372C4" w:rsidP="007844B7">
      <w:pPr>
        <w:pStyle w:val="PFNumLevel3"/>
        <w:numPr>
          <w:ilvl w:val="0"/>
          <w:numId w:val="21"/>
        </w:numPr>
        <w:tabs>
          <w:tab w:val="clear" w:pos="3697"/>
          <w:tab w:val="left" w:pos="2625"/>
        </w:tabs>
        <w:jc w:val="both"/>
        <w:rPr>
          <w:rFonts w:eastAsia="PMingLiU"/>
          <w:color w:val="404040" w:themeColor="text1" w:themeTint="BF"/>
          <w:sz w:val="20"/>
          <w:szCs w:val="20"/>
          <w:lang w:val="en-US" w:eastAsia="zh-CN" w:bidi="th-TH"/>
        </w:rPr>
      </w:pPr>
      <w:proofErr w:type="spellStart"/>
      <w:r w:rsidRPr="0086688F">
        <w:rPr>
          <w:rFonts w:eastAsia="PMingLiU"/>
          <w:color w:val="404040" w:themeColor="text1" w:themeTint="BF"/>
          <w:sz w:val="20"/>
          <w:szCs w:val="20"/>
          <w:lang w:val="en-US" w:eastAsia="zh-CN" w:bidi="th-TH"/>
        </w:rPr>
        <w:t>labour</w:t>
      </w:r>
      <w:proofErr w:type="spellEnd"/>
      <w:r w:rsidRPr="0086688F">
        <w:rPr>
          <w:rFonts w:eastAsia="PMingLiU"/>
          <w:color w:val="404040" w:themeColor="text1" w:themeTint="BF"/>
          <w:sz w:val="20"/>
          <w:szCs w:val="20"/>
          <w:lang w:val="en-US" w:eastAsia="zh-CN" w:bidi="th-TH"/>
        </w:rPr>
        <w:t xml:space="preserve"> and all costs and on costs in connection therewith;</w:t>
      </w:r>
    </w:p>
    <w:p w14:paraId="0852EA1A" w14:textId="77777777" w:rsidR="003372C4" w:rsidRPr="0086688F" w:rsidRDefault="003372C4" w:rsidP="007844B7">
      <w:pPr>
        <w:pStyle w:val="ListParagraph"/>
        <w:numPr>
          <w:ilvl w:val="0"/>
          <w:numId w:val="21"/>
        </w:numPr>
        <w:rPr>
          <w:rFonts w:ascii="Arial" w:eastAsia="PMingLiU" w:hAnsi="Arial" w:cs="Arial"/>
          <w:color w:val="404040" w:themeColor="text1" w:themeTint="BF"/>
          <w:sz w:val="20"/>
          <w:lang w:eastAsia="zh-CN" w:bidi="th-TH"/>
        </w:rPr>
      </w:pPr>
      <w:r w:rsidRPr="0086688F">
        <w:rPr>
          <w:rFonts w:ascii="Arial" w:eastAsia="PMingLiU" w:hAnsi="Arial" w:cs="Arial"/>
          <w:color w:val="404040" w:themeColor="text1" w:themeTint="BF"/>
          <w:sz w:val="20"/>
          <w:lang w:eastAsia="zh-CN" w:bidi="th-TH"/>
        </w:rPr>
        <w:t>all plant, equipment (including access equipment) and machinery;</w:t>
      </w:r>
    </w:p>
    <w:p w14:paraId="6FEBA57C" w14:textId="77777777" w:rsidR="003372C4" w:rsidRPr="0086688F" w:rsidRDefault="003372C4" w:rsidP="007844B7">
      <w:pPr>
        <w:pStyle w:val="PFNumLevel3"/>
        <w:numPr>
          <w:ilvl w:val="0"/>
          <w:numId w:val="21"/>
        </w:numPr>
        <w:tabs>
          <w:tab w:val="clear" w:pos="3697"/>
          <w:tab w:val="left" w:pos="2625"/>
        </w:tabs>
        <w:jc w:val="both"/>
        <w:rPr>
          <w:rFonts w:eastAsia="PMingLiU"/>
          <w:color w:val="404040" w:themeColor="text1" w:themeTint="BF"/>
          <w:sz w:val="20"/>
          <w:szCs w:val="20"/>
          <w:lang w:val="en-US" w:eastAsia="zh-CN" w:bidi="th-TH"/>
        </w:rPr>
      </w:pPr>
      <w:r w:rsidRPr="0086688F">
        <w:rPr>
          <w:rFonts w:eastAsia="PMingLiU"/>
          <w:color w:val="404040" w:themeColor="text1" w:themeTint="BF"/>
          <w:sz w:val="20"/>
          <w:szCs w:val="20"/>
          <w:lang w:val="en-US" w:eastAsia="zh-CN" w:bidi="th-TH"/>
        </w:rPr>
        <w:t>materials and goods, and all costs in connection with handling, conveyance, delivery, unloading, storing, returning, packaging, hoisting and the like;</w:t>
      </w:r>
    </w:p>
    <w:p w14:paraId="3E386F2C" w14:textId="77777777" w:rsidR="003372C4" w:rsidRPr="0086688F" w:rsidRDefault="003372C4" w:rsidP="007844B7">
      <w:pPr>
        <w:pStyle w:val="PFNumLevel3"/>
        <w:numPr>
          <w:ilvl w:val="0"/>
          <w:numId w:val="21"/>
        </w:numPr>
        <w:tabs>
          <w:tab w:val="clear" w:pos="3697"/>
          <w:tab w:val="left" w:pos="2625"/>
        </w:tabs>
        <w:jc w:val="both"/>
        <w:rPr>
          <w:rFonts w:eastAsia="PMingLiU"/>
          <w:color w:val="404040" w:themeColor="text1" w:themeTint="BF"/>
          <w:sz w:val="20"/>
          <w:szCs w:val="20"/>
          <w:lang w:val="en-US" w:eastAsia="zh-CN" w:bidi="th-TH"/>
        </w:rPr>
      </w:pPr>
      <w:r w:rsidRPr="0086688F">
        <w:rPr>
          <w:rFonts w:eastAsia="PMingLiU"/>
          <w:color w:val="404040" w:themeColor="text1" w:themeTint="BF"/>
          <w:sz w:val="20"/>
          <w:szCs w:val="20"/>
          <w:lang w:val="en-US" w:eastAsia="zh-CN" w:bidi="th-TH"/>
        </w:rPr>
        <w:t>waste of material;</w:t>
      </w:r>
    </w:p>
    <w:p w14:paraId="160DBED5" w14:textId="77777777" w:rsidR="003372C4" w:rsidRPr="0086688F" w:rsidRDefault="003372C4" w:rsidP="007844B7">
      <w:pPr>
        <w:pStyle w:val="PFNumLevel3"/>
        <w:numPr>
          <w:ilvl w:val="0"/>
          <w:numId w:val="21"/>
        </w:numPr>
        <w:tabs>
          <w:tab w:val="clear" w:pos="3697"/>
          <w:tab w:val="left" w:pos="2625"/>
        </w:tabs>
        <w:jc w:val="both"/>
        <w:rPr>
          <w:rFonts w:eastAsia="PMingLiU"/>
          <w:color w:val="404040" w:themeColor="text1" w:themeTint="BF"/>
          <w:sz w:val="20"/>
          <w:szCs w:val="20"/>
          <w:lang w:val="en-US" w:eastAsia="zh-CN" w:bidi="th-TH"/>
        </w:rPr>
      </w:pPr>
      <w:r w:rsidRPr="0086688F">
        <w:rPr>
          <w:rFonts w:eastAsia="PMingLiU"/>
          <w:color w:val="404040" w:themeColor="text1" w:themeTint="BF"/>
          <w:sz w:val="20"/>
          <w:szCs w:val="20"/>
          <w:lang w:val="en-US" w:eastAsia="zh-CN" w:bidi="th-TH"/>
        </w:rPr>
        <w:t>establishment costs, overhead costs and profits; and</w:t>
      </w:r>
    </w:p>
    <w:p w14:paraId="285EAEAC" w14:textId="77777777" w:rsidR="003372C4" w:rsidRPr="0086688F" w:rsidRDefault="003372C4" w:rsidP="007844B7">
      <w:pPr>
        <w:pStyle w:val="PFNumLevel3"/>
        <w:numPr>
          <w:ilvl w:val="0"/>
          <w:numId w:val="21"/>
        </w:numPr>
        <w:tabs>
          <w:tab w:val="clear" w:pos="3697"/>
          <w:tab w:val="left" w:pos="2625"/>
        </w:tabs>
        <w:jc w:val="both"/>
        <w:rPr>
          <w:rFonts w:eastAsia="PMingLiU"/>
          <w:color w:val="404040" w:themeColor="text1" w:themeTint="BF"/>
          <w:sz w:val="20"/>
          <w:szCs w:val="20"/>
          <w:lang w:val="en-US" w:eastAsia="zh-CN" w:bidi="th-TH"/>
        </w:rPr>
      </w:pPr>
      <w:r w:rsidRPr="0086688F">
        <w:rPr>
          <w:rFonts w:eastAsia="PMingLiU"/>
          <w:color w:val="404040" w:themeColor="text1" w:themeTint="BF"/>
          <w:sz w:val="20"/>
          <w:szCs w:val="20"/>
          <w:lang w:val="en-US" w:eastAsia="zh-CN" w:bidi="th-TH"/>
        </w:rPr>
        <w:t xml:space="preserve">all necessary attendance (including, without limiting the generality, taking delivery; unloading and assistance in unloading; getting in; storing; protecting; providing all necessary </w:t>
      </w:r>
      <w:proofErr w:type="spellStart"/>
      <w:r w:rsidRPr="0086688F">
        <w:rPr>
          <w:rFonts w:eastAsia="PMingLiU"/>
          <w:color w:val="404040" w:themeColor="text1" w:themeTint="BF"/>
          <w:sz w:val="20"/>
          <w:szCs w:val="20"/>
          <w:lang w:val="en-US" w:eastAsia="zh-CN" w:bidi="th-TH"/>
        </w:rPr>
        <w:t>labour</w:t>
      </w:r>
      <w:proofErr w:type="spellEnd"/>
      <w:r w:rsidRPr="0086688F">
        <w:rPr>
          <w:rFonts w:eastAsia="PMingLiU"/>
          <w:color w:val="404040" w:themeColor="text1" w:themeTint="BF"/>
          <w:sz w:val="20"/>
          <w:szCs w:val="20"/>
          <w:lang w:val="en-US" w:eastAsia="zh-CN" w:bidi="th-TH"/>
        </w:rPr>
        <w:t xml:space="preserve"> in relation to; provision of water and electricity; providing scaffolding in position for all purposes; and all sanitary and messing accommodation).</w:t>
      </w:r>
    </w:p>
    <w:p w14:paraId="535FC64A" w14:textId="7580642E" w:rsidR="003372C4" w:rsidRPr="0086688F" w:rsidRDefault="002C2FC2" w:rsidP="007844B7">
      <w:pPr>
        <w:pStyle w:val="PFNumLevel3"/>
        <w:tabs>
          <w:tab w:val="clear" w:pos="3697"/>
          <w:tab w:val="left" w:pos="2625"/>
        </w:tabs>
        <w:jc w:val="both"/>
        <w:rPr>
          <w:rFonts w:eastAsia="PMingLiU"/>
          <w:color w:val="404040" w:themeColor="text1" w:themeTint="BF"/>
          <w:sz w:val="20"/>
          <w:szCs w:val="20"/>
          <w:lang w:val="en-US" w:eastAsia="zh-CN" w:bidi="th-TH"/>
        </w:rPr>
      </w:pPr>
      <w:r>
        <w:rPr>
          <w:color w:val="404040" w:themeColor="text1" w:themeTint="BF"/>
        </w:rPr>
        <w:t xml:space="preserve">JHG </w:t>
      </w:r>
      <w:r w:rsidR="003372C4" w:rsidRPr="0086688F">
        <w:rPr>
          <w:rFonts w:eastAsia="PMingLiU"/>
          <w:color w:val="404040" w:themeColor="text1" w:themeTint="BF"/>
          <w:sz w:val="20"/>
          <w:szCs w:val="20"/>
          <w:lang w:val="en-US" w:eastAsia="zh-CN" w:bidi="th-TH"/>
        </w:rPr>
        <w:t xml:space="preserve">will have no liability to the subcontractor by reason of any acceptance, approval or other endorsement of whatever nature in connection with any bill of quantity or schedule of rates, including the rates for variations in Table </w:t>
      </w:r>
      <w:r w:rsidR="003372C4">
        <w:rPr>
          <w:rFonts w:eastAsia="PMingLiU"/>
          <w:color w:val="404040" w:themeColor="text1" w:themeTint="BF"/>
          <w:sz w:val="20"/>
          <w:szCs w:val="20"/>
          <w:lang w:val="en-US" w:eastAsia="zh-CN" w:bidi="th-TH"/>
        </w:rPr>
        <w:t>3</w:t>
      </w:r>
      <w:r w:rsidR="003372C4" w:rsidRPr="0086688F">
        <w:rPr>
          <w:rFonts w:eastAsia="PMingLiU"/>
          <w:color w:val="404040" w:themeColor="text1" w:themeTint="BF"/>
          <w:sz w:val="20"/>
          <w:szCs w:val="20"/>
          <w:lang w:val="en-US" w:eastAsia="zh-CN" w:bidi="th-TH"/>
        </w:rPr>
        <w:t>.3, and the subcontractor will have no claim in connection with the same.</w:t>
      </w:r>
    </w:p>
    <w:p w14:paraId="1C46DB81" w14:textId="77777777" w:rsidR="003372C4" w:rsidRPr="0086688F" w:rsidRDefault="003372C4" w:rsidP="007844B7">
      <w:pPr>
        <w:pStyle w:val="PFNumLevel3"/>
        <w:tabs>
          <w:tab w:val="clear" w:pos="3697"/>
          <w:tab w:val="left" w:pos="2625"/>
        </w:tabs>
        <w:jc w:val="both"/>
        <w:rPr>
          <w:rFonts w:eastAsia="PMingLiU"/>
          <w:color w:val="404040" w:themeColor="text1" w:themeTint="BF"/>
          <w:sz w:val="20"/>
          <w:szCs w:val="20"/>
          <w:lang w:val="en-US" w:eastAsia="zh-CN" w:bidi="th-TH"/>
        </w:rPr>
      </w:pPr>
      <w:r w:rsidRPr="0086688F">
        <w:rPr>
          <w:rFonts w:eastAsia="PMingLiU"/>
          <w:color w:val="404040" w:themeColor="text1" w:themeTint="BF"/>
          <w:sz w:val="20"/>
          <w:szCs w:val="20"/>
          <w:lang w:val="en-US" w:eastAsia="zh-CN" w:bidi="th-TH"/>
        </w:rPr>
        <w:t xml:space="preserve">Quantities in a bill of quantity or schedule of rates, including the rates for variations in Table </w:t>
      </w:r>
      <w:r>
        <w:rPr>
          <w:rFonts w:eastAsia="PMingLiU"/>
          <w:color w:val="404040" w:themeColor="text1" w:themeTint="BF"/>
          <w:sz w:val="20"/>
          <w:szCs w:val="20"/>
          <w:lang w:val="en-US" w:eastAsia="zh-CN" w:bidi="th-TH"/>
        </w:rPr>
        <w:t>3</w:t>
      </w:r>
      <w:r w:rsidRPr="0086688F">
        <w:rPr>
          <w:rFonts w:eastAsia="PMingLiU"/>
          <w:color w:val="404040" w:themeColor="text1" w:themeTint="BF"/>
          <w:sz w:val="20"/>
          <w:szCs w:val="20"/>
          <w:lang w:val="en-US" w:eastAsia="zh-CN" w:bidi="th-TH"/>
        </w:rPr>
        <w:t>.3, are estimated quantities only.</w:t>
      </w:r>
    </w:p>
    <w:p w14:paraId="655F9670" w14:textId="59904101" w:rsidR="003372C4" w:rsidRPr="0086688F" w:rsidRDefault="002C2FC2" w:rsidP="007844B7">
      <w:pPr>
        <w:pStyle w:val="PFNumLevel3"/>
        <w:tabs>
          <w:tab w:val="clear" w:pos="3697"/>
          <w:tab w:val="left" w:pos="2625"/>
        </w:tabs>
        <w:jc w:val="both"/>
        <w:rPr>
          <w:rFonts w:eastAsia="PMingLiU"/>
          <w:color w:val="404040" w:themeColor="text1" w:themeTint="BF"/>
          <w:sz w:val="20"/>
          <w:szCs w:val="20"/>
          <w:lang w:val="en-US" w:eastAsia="zh-CN" w:bidi="th-TH"/>
        </w:rPr>
      </w:pPr>
      <w:r>
        <w:rPr>
          <w:color w:val="404040" w:themeColor="text1" w:themeTint="BF"/>
        </w:rPr>
        <w:t xml:space="preserve">JHG </w:t>
      </w:r>
      <w:r w:rsidR="003372C4" w:rsidRPr="0086688F">
        <w:rPr>
          <w:rFonts w:eastAsia="PMingLiU"/>
          <w:color w:val="404040" w:themeColor="text1" w:themeTint="BF"/>
          <w:sz w:val="20"/>
          <w:szCs w:val="20"/>
          <w:lang w:val="en-US" w:eastAsia="zh-CN" w:bidi="th-TH"/>
        </w:rPr>
        <w:t xml:space="preserve">is not required to give a direction by reason of the actual quantity of an item required to perform the Works being greater or less than the quantity shown in a bill of quantity or schedule of rates, including the rates for variations in Table </w:t>
      </w:r>
      <w:r w:rsidR="003372C4">
        <w:rPr>
          <w:rFonts w:eastAsia="PMingLiU"/>
          <w:color w:val="404040" w:themeColor="text1" w:themeTint="BF"/>
          <w:sz w:val="20"/>
          <w:szCs w:val="20"/>
          <w:lang w:val="en-US" w:eastAsia="zh-CN" w:bidi="th-TH"/>
        </w:rPr>
        <w:t>3</w:t>
      </w:r>
      <w:r w:rsidR="003372C4" w:rsidRPr="0086688F">
        <w:rPr>
          <w:rFonts w:eastAsia="PMingLiU"/>
          <w:color w:val="404040" w:themeColor="text1" w:themeTint="BF"/>
          <w:sz w:val="20"/>
          <w:szCs w:val="20"/>
          <w:lang w:val="en-US" w:eastAsia="zh-CN" w:bidi="th-TH"/>
        </w:rPr>
        <w:t>.3.</w:t>
      </w:r>
    </w:p>
    <w:p w14:paraId="1F1B37D5" w14:textId="30638AAA" w:rsidR="003372C4" w:rsidRPr="0086688F" w:rsidRDefault="003372C4" w:rsidP="007844B7">
      <w:pPr>
        <w:rPr>
          <w:rFonts w:ascii="Arial" w:eastAsia="PMingLiU" w:hAnsi="Arial" w:cs="Arial"/>
          <w:color w:val="404040" w:themeColor="text1" w:themeTint="BF"/>
          <w:sz w:val="20"/>
          <w:lang w:eastAsia="zh-CN" w:bidi="th-TH"/>
        </w:rPr>
      </w:pPr>
      <w:r w:rsidRPr="0086688F">
        <w:rPr>
          <w:rFonts w:ascii="Arial" w:eastAsia="PMingLiU" w:hAnsi="Arial" w:cs="Arial"/>
          <w:color w:val="404040" w:themeColor="text1" w:themeTint="BF"/>
          <w:sz w:val="20"/>
          <w:lang w:eastAsia="zh-CN" w:bidi="th-TH"/>
        </w:rPr>
        <w:t xml:space="preserve">Neither the supply by </w:t>
      </w:r>
      <w:r w:rsidR="002C2FC2">
        <w:rPr>
          <w:rFonts w:ascii="Arial" w:eastAsia="PMingLiU" w:hAnsi="Arial" w:cs="Arial"/>
          <w:color w:val="404040" w:themeColor="text1" w:themeTint="BF"/>
          <w:sz w:val="20"/>
          <w:lang w:eastAsia="zh-CN" w:bidi="th-TH"/>
        </w:rPr>
        <w:t>JHG</w:t>
      </w:r>
      <w:r w:rsidRPr="0086688F">
        <w:rPr>
          <w:rFonts w:ascii="Arial" w:eastAsia="PMingLiU" w:hAnsi="Arial" w:cs="Arial"/>
          <w:color w:val="404040" w:themeColor="text1" w:themeTint="BF"/>
          <w:sz w:val="20"/>
          <w:lang w:eastAsia="zh-CN" w:bidi="th-TH"/>
        </w:rPr>
        <w:t xml:space="preserve"> of any bill of quantity or schedule of rates, including the rates for variations in Table </w:t>
      </w:r>
      <w:r>
        <w:rPr>
          <w:rFonts w:ascii="Arial" w:eastAsia="PMingLiU" w:hAnsi="Arial" w:cs="Arial"/>
          <w:color w:val="404040" w:themeColor="text1" w:themeTint="BF"/>
          <w:sz w:val="20"/>
          <w:lang w:eastAsia="zh-CN" w:bidi="th-TH"/>
        </w:rPr>
        <w:t>3</w:t>
      </w:r>
      <w:r w:rsidRPr="0086688F">
        <w:rPr>
          <w:rFonts w:ascii="Arial" w:eastAsia="PMingLiU" w:hAnsi="Arial" w:cs="Arial"/>
          <w:color w:val="404040" w:themeColor="text1" w:themeTint="BF"/>
          <w:sz w:val="20"/>
          <w:lang w:eastAsia="zh-CN" w:bidi="th-TH"/>
        </w:rPr>
        <w:t xml:space="preserve">.3, for tender purposes nor anything in, or in relation to, any such bill of quantity or schedule of rates, including the rates for variations in Table </w:t>
      </w:r>
      <w:r>
        <w:rPr>
          <w:rFonts w:ascii="Arial" w:eastAsia="PMingLiU" w:hAnsi="Arial" w:cs="Arial"/>
          <w:color w:val="404040" w:themeColor="text1" w:themeTint="BF"/>
          <w:sz w:val="20"/>
          <w:lang w:eastAsia="zh-CN" w:bidi="th-TH"/>
        </w:rPr>
        <w:t>3</w:t>
      </w:r>
      <w:r w:rsidRPr="0086688F">
        <w:rPr>
          <w:rFonts w:ascii="Arial" w:eastAsia="PMingLiU" w:hAnsi="Arial" w:cs="Arial"/>
          <w:color w:val="404040" w:themeColor="text1" w:themeTint="BF"/>
          <w:sz w:val="20"/>
          <w:lang w:eastAsia="zh-CN" w:bidi="th-TH"/>
        </w:rPr>
        <w:t xml:space="preserve">.3, will prevent </w:t>
      </w:r>
      <w:r w:rsidR="002C2FC2">
        <w:rPr>
          <w:rFonts w:ascii="Arial" w:eastAsia="PMingLiU" w:hAnsi="Arial" w:cs="Arial"/>
          <w:color w:val="404040" w:themeColor="text1" w:themeTint="BF"/>
          <w:sz w:val="20"/>
          <w:lang w:eastAsia="zh-CN" w:bidi="th-TH"/>
        </w:rPr>
        <w:t>JHG</w:t>
      </w:r>
      <w:r w:rsidRPr="0086688F">
        <w:rPr>
          <w:rFonts w:ascii="Arial" w:eastAsia="PMingLiU" w:hAnsi="Arial" w:cs="Arial"/>
          <w:color w:val="404040" w:themeColor="text1" w:themeTint="BF"/>
          <w:sz w:val="20"/>
          <w:lang w:eastAsia="zh-CN" w:bidi="th-TH"/>
        </w:rPr>
        <w:t xml:space="preserve"> from requiring the Works to be varied.</w:t>
      </w:r>
    </w:p>
    <w:p w14:paraId="7239A47E" w14:textId="77777777" w:rsidR="003372C4" w:rsidRPr="0086688F" w:rsidRDefault="003372C4" w:rsidP="003372C4">
      <w:pPr>
        <w:rPr>
          <w:rFonts w:ascii="Arial" w:eastAsia="PMingLiU" w:hAnsi="Arial" w:cs="Arial"/>
          <w:color w:val="404040" w:themeColor="text1" w:themeTint="BF"/>
          <w:sz w:val="20"/>
          <w:lang w:eastAsia="zh-CN" w:bidi="th-TH"/>
        </w:rPr>
      </w:pPr>
    </w:p>
    <w:p w14:paraId="286865DE" w14:textId="2558CB13" w:rsidR="003372C4" w:rsidRDefault="003372C4" w:rsidP="003372C4">
      <w:pPr>
        <w:pStyle w:val="PFNumLevel3"/>
        <w:tabs>
          <w:tab w:val="clear" w:pos="3697"/>
          <w:tab w:val="left" w:pos="2625"/>
        </w:tabs>
        <w:rPr>
          <w:sz w:val="20"/>
          <w:szCs w:val="20"/>
        </w:rPr>
      </w:pPr>
    </w:p>
    <w:p w14:paraId="5A73508D" w14:textId="14E607FE" w:rsidR="007844B7" w:rsidRDefault="007844B7" w:rsidP="003372C4">
      <w:pPr>
        <w:pStyle w:val="PFNumLevel3"/>
        <w:tabs>
          <w:tab w:val="clear" w:pos="3697"/>
          <w:tab w:val="left" w:pos="2625"/>
        </w:tabs>
        <w:rPr>
          <w:sz w:val="20"/>
          <w:szCs w:val="20"/>
        </w:rPr>
      </w:pPr>
    </w:p>
    <w:p w14:paraId="57CD5BC9" w14:textId="7C4716EA" w:rsidR="007844B7" w:rsidRDefault="007844B7" w:rsidP="003372C4">
      <w:pPr>
        <w:pStyle w:val="PFNumLevel3"/>
        <w:tabs>
          <w:tab w:val="clear" w:pos="3697"/>
          <w:tab w:val="left" w:pos="2625"/>
        </w:tabs>
        <w:rPr>
          <w:sz w:val="20"/>
          <w:szCs w:val="20"/>
        </w:rPr>
      </w:pPr>
    </w:p>
    <w:p w14:paraId="4E471A99" w14:textId="18D448B6" w:rsidR="007844B7" w:rsidRDefault="007844B7" w:rsidP="003372C4">
      <w:pPr>
        <w:pStyle w:val="PFNumLevel3"/>
        <w:tabs>
          <w:tab w:val="clear" w:pos="3697"/>
          <w:tab w:val="left" w:pos="2625"/>
        </w:tabs>
        <w:rPr>
          <w:sz w:val="20"/>
          <w:szCs w:val="20"/>
        </w:rPr>
      </w:pPr>
    </w:p>
    <w:p w14:paraId="22F61B87" w14:textId="568AC05D" w:rsidR="007844B7" w:rsidRDefault="007844B7" w:rsidP="003372C4">
      <w:pPr>
        <w:pStyle w:val="PFNumLevel3"/>
        <w:tabs>
          <w:tab w:val="clear" w:pos="3697"/>
          <w:tab w:val="left" w:pos="2625"/>
        </w:tabs>
        <w:rPr>
          <w:sz w:val="20"/>
          <w:szCs w:val="20"/>
        </w:rPr>
      </w:pPr>
    </w:p>
    <w:p w14:paraId="2402A413" w14:textId="145D4326" w:rsidR="007844B7" w:rsidRDefault="007844B7" w:rsidP="003372C4">
      <w:pPr>
        <w:pStyle w:val="PFNumLevel3"/>
        <w:tabs>
          <w:tab w:val="clear" w:pos="3697"/>
          <w:tab w:val="left" w:pos="2625"/>
        </w:tabs>
        <w:rPr>
          <w:sz w:val="20"/>
          <w:szCs w:val="20"/>
        </w:rPr>
      </w:pPr>
    </w:p>
    <w:p w14:paraId="58E5BEE7" w14:textId="00D9834E" w:rsidR="007844B7" w:rsidRDefault="007844B7" w:rsidP="003372C4">
      <w:pPr>
        <w:pStyle w:val="PFNumLevel3"/>
        <w:tabs>
          <w:tab w:val="clear" w:pos="3697"/>
          <w:tab w:val="left" w:pos="2625"/>
        </w:tabs>
        <w:rPr>
          <w:sz w:val="20"/>
          <w:szCs w:val="20"/>
        </w:rPr>
      </w:pPr>
    </w:p>
    <w:p w14:paraId="338F0394" w14:textId="1089201C" w:rsidR="007844B7" w:rsidRDefault="007844B7" w:rsidP="003372C4">
      <w:pPr>
        <w:pStyle w:val="PFNumLevel3"/>
        <w:tabs>
          <w:tab w:val="clear" w:pos="3697"/>
          <w:tab w:val="left" w:pos="2625"/>
        </w:tabs>
        <w:rPr>
          <w:sz w:val="20"/>
          <w:szCs w:val="20"/>
        </w:rPr>
      </w:pPr>
    </w:p>
    <w:p w14:paraId="77A17AE4" w14:textId="08F4858A" w:rsidR="007844B7" w:rsidRDefault="007844B7" w:rsidP="003372C4">
      <w:pPr>
        <w:pStyle w:val="PFNumLevel3"/>
        <w:tabs>
          <w:tab w:val="clear" w:pos="3697"/>
          <w:tab w:val="left" w:pos="2625"/>
        </w:tabs>
        <w:rPr>
          <w:sz w:val="20"/>
          <w:szCs w:val="20"/>
        </w:rPr>
      </w:pPr>
    </w:p>
    <w:p w14:paraId="5C823956" w14:textId="2499371D" w:rsidR="00121D47" w:rsidRPr="00C406C9" w:rsidRDefault="00F7647E" w:rsidP="00CE37C1">
      <w:pPr>
        <w:pStyle w:val="JHGHeading1"/>
        <w:numPr>
          <w:ilvl w:val="0"/>
          <w:numId w:val="8"/>
        </w:numPr>
        <w:ind w:left="681" w:hanging="681"/>
      </w:pPr>
      <w:r w:rsidRPr="009936D6">
        <w:lastRenderedPageBreak/>
        <w:t>PR</w:t>
      </w:r>
      <w:r>
        <w:t>OGRAMMING REQUIREMENTS</w:t>
      </w:r>
    </w:p>
    <w:p w14:paraId="6771CB16" w14:textId="5AC74A28" w:rsidR="00DF5BED" w:rsidRPr="00C406C9" w:rsidRDefault="007B2D6C" w:rsidP="00DF5BED">
      <w:pPr>
        <w:tabs>
          <w:tab w:val="left" w:pos="567"/>
          <w:tab w:val="left" w:pos="1134"/>
          <w:tab w:val="left" w:pos="1701"/>
          <w:tab w:val="left" w:pos="2268"/>
        </w:tabs>
        <w:autoSpaceDE w:val="0"/>
        <w:autoSpaceDN w:val="0"/>
        <w:adjustRightInd w:val="0"/>
        <w:spacing w:line="280" w:lineRule="atLeast"/>
        <w:rPr>
          <w:rFonts w:ascii="Arial" w:hAnsi="Arial" w:cs="Arial"/>
          <w:color w:val="404040" w:themeColor="text1" w:themeTint="BF"/>
          <w:sz w:val="28"/>
          <w:szCs w:val="28"/>
          <w:lang w:eastAsia="en-AU"/>
        </w:rPr>
      </w:pPr>
      <w:r>
        <w:rPr>
          <w:rFonts w:ascii="Arial" w:hAnsi="Arial" w:cs="Arial"/>
          <w:color w:val="404040" w:themeColor="text1" w:themeTint="BF"/>
          <w:sz w:val="28"/>
          <w:szCs w:val="28"/>
          <w:lang w:eastAsia="en-AU"/>
        </w:rPr>
        <w:t>4</w:t>
      </w:r>
      <w:r w:rsidR="00DF5BED" w:rsidRPr="00C406C9">
        <w:rPr>
          <w:rFonts w:ascii="Arial" w:hAnsi="Arial" w:cs="Arial"/>
          <w:color w:val="404040" w:themeColor="text1" w:themeTint="BF"/>
          <w:sz w:val="28"/>
          <w:szCs w:val="28"/>
          <w:lang w:eastAsia="en-AU"/>
        </w:rPr>
        <w:t>.1</w:t>
      </w:r>
      <w:r w:rsidR="00DF5BED" w:rsidRPr="00C406C9">
        <w:rPr>
          <w:rFonts w:ascii="Arial" w:hAnsi="Arial" w:cs="Arial"/>
          <w:color w:val="404040" w:themeColor="text1" w:themeTint="BF"/>
          <w:sz w:val="28"/>
          <w:szCs w:val="28"/>
          <w:lang w:eastAsia="en-AU"/>
        </w:rPr>
        <w:tab/>
        <w:t>General Programming Requirements</w:t>
      </w:r>
    </w:p>
    <w:p w14:paraId="1388F206" w14:textId="77777777" w:rsidR="00DF5BED" w:rsidRPr="00C406C9" w:rsidRDefault="00DF5BED" w:rsidP="009025FE">
      <w:pPr>
        <w:tabs>
          <w:tab w:val="left" w:pos="567"/>
          <w:tab w:val="left" w:pos="1134"/>
          <w:tab w:val="left" w:pos="1701"/>
          <w:tab w:val="left" w:pos="2268"/>
        </w:tabs>
        <w:autoSpaceDE w:val="0"/>
        <w:autoSpaceDN w:val="0"/>
        <w:adjustRightInd w:val="0"/>
        <w:rPr>
          <w:rFonts w:ascii="Arial" w:eastAsia="PMingLiU" w:hAnsi="Arial" w:cs="Arial"/>
          <w:color w:val="404040" w:themeColor="text1" w:themeTint="BF"/>
          <w:sz w:val="20"/>
          <w:lang w:eastAsia="zh-CN" w:bidi="th-TH"/>
        </w:rPr>
      </w:pPr>
    </w:p>
    <w:p w14:paraId="719545DE" w14:textId="235E9EAE" w:rsidR="00DF5BED" w:rsidRPr="00C406C9" w:rsidRDefault="00DF5BED" w:rsidP="00DF5BED">
      <w:pPr>
        <w:pStyle w:val="ListParagraph"/>
        <w:numPr>
          <w:ilvl w:val="0"/>
          <w:numId w:val="11"/>
        </w:numPr>
        <w:tabs>
          <w:tab w:val="left" w:pos="567"/>
          <w:tab w:val="left" w:pos="1134"/>
          <w:tab w:val="left" w:pos="1701"/>
          <w:tab w:val="left" w:pos="2268"/>
        </w:tabs>
        <w:autoSpaceDE w:val="0"/>
        <w:autoSpaceDN w:val="0"/>
        <w:adjustRightInd w:val="0"/>
        <w:spacing w:after="120" w:line="280" w:lineRule="atLeast"/>
        <w:contextualSpacing w:val="0"/>
        <w:rPr>
          <w:rFonts w:ascii="Arial" w:eastAsia="PMingLiU" w:hAnsi="Arial" w:cs="Arial"/>
          <w:color w:val="404040" w:themeColor="text1" w:themeTint="BF"/>
          <w:sz w:val="20"/>
          <w:lang w:eastAsia="zh-CN" w:bidi="th-TH"/>
        </w:rPr>
      </w:pPr>
      <w:r w:rsidRPr="00C406C9">
        <w:rPr>
          <w:rFonts w:ascii="Arial" w:eastAsia="PMingLiU" w:hAnsi="Arial" w:cs="Arial"/>
          <w:color w:val="404040" w:themeColor="text1" w:themeTint="BF"/>
          <w:sz w:val="20"/>
          <w:lang w:eastAsia="zh-CN" w:bidi="th-TH"/>
        </w:rPr>
        <w:t xml:space="preserve">The Subcontractor’s </w:t>
      </w:r>
      <w:r w:rsidR="00D7076B">
        <w:rPr>
          <w:rFonts w:ascii="Arial" w:eastAsia="PMingLiU" w:hAnsi="Arial" w:cs="Arial"/>
          <w:color w:val="404040" w:themeColor="text1" w:themeTint="BF"/>
          <w:sz w:val="20"/>
          <w:lang w:eastAsia="zh-CN" w:bidi="th-TH"/>
        </w:rPr>
        <w:t xml:space="preserve">construction </w:t>
      </w:r>
      <w:r w:rsidRPr="00C406C9">
        <w:rPr>
          <w:rFonts w:ascii="Arial" w:eastAsia="PMingLiU" w:hAnsi="Arial" w:cs="Arial"/>
          <w:color w:val="404040" w:themeColor="text1" w:themeTint="BF"/>
          <w:sz w:val="20"/>
          <w:lang w:eastAsia="zh-CN" w:bidi="th-TH"/>
        </w:rPr>
        <w:t xml:space="preserve">program shall be submitted in electronic (native file) copy form using a computer software package approved by </w:t>
      </w:r>
      <w:r w:rsidR="002C2FC2">
        <w:rPr>
          <w:rFonts w:ascii="Arial" w:eastAsia="PMingLiU" w:hAnsi="Arial" w:cs="Arial"/>
          <w:color w:val="404040" w:themeColor="text1" w:themeTint="BF"/>
          <w:sz w:val="20"/>
          <w:lang w:eastAsia="zh-CN" w:bidi="th-TH"/>
        </w:rPr>
        <w:t>JHG</w:t>
      </w:r>
      <w:r w:rsidRPr="00C406C9">
        <w:rPr>
          <w:rFonts w:ascii="Arial" w:eastAsia="PMingLiU" w:hAnsi="Arial" w:cs="Arial"/>
          <w:color w:val="404040" w:themeColor="text1" w:themeTint="BF"/>
          <w:sz w:val="20"/>
          <w:lang w:eastAsia="zh-CN" w:bidi="th-TH"/>
        </w:rPr>
        <w:t xml:space="preserve">. Unless approved otherwise in writing by </w:t>
      </w:r>
      <w:r w:rsidR="002C2FC2">
        <w:rPr>
          <w:rFonts w:ascii="Arial" w:eastAsia="PMingLiU" w:hAnsi="Arial" w:cs="Arial"/>
          <w:color w:val="404040" w:themeColor="text1" w:themeTint="BF"/>
          <w:sz w:val="20"/>
          <w:lang w:eastAsia="zh-CN" w:bidi="th-TH"/>
        </w:rPr>
        <w:t>JHG</w:t>
      </w:r>
      <w:r w:rsidRPr="00C406C9">
        <w:rPr>
          <w:rFonts w:ascii="Arial" w:eastAsia="PMingLiU" w:hAnsi="Arial" w:cs="Arial"/>
          <w:color w:val="404040" w:themeColor="text1" w:themeTint="BF"/>
          <w:sz w:val="20"/>
          <w:lang w:eastAsia="zh-CN" w:bidi="th-TH"/>
        </w:rPr>
        <w:t>, the only software package</w:t>
      </w:r>
      <w:r w:rsidR="00327587">
        <w:rPr>
          <w:rFonts w:ascii="Arial" w:eastAsia="PMingLiU" w:hAnsi="Arial" w:cs="Arial"/>
          <w:color w:val="404040" w:themeColor="text1" w:themeTint="BF"/>
          <w:sz w:val="20"/>
          <w:lang w:eastAsia="zh-CN" w:bidi="th-TH"/>
        </w:rPr>
        <w:t>s</w:t>
      </w:r>
      <w:r w:rsidRPr="00C406C9">
        <w:rPr>
          <w:rFonts w:ascii="Arial" w:eastAsia="PMingLiU" w:hAnsi="Arial" w:cs="Arial"/>
          <w:color w:val="404040" w:themeColor="text1" w:themeTint="BF"/>
          <w:sz w:val="20"/>
          <w:lang w:eastAsia="zh-CN" w:bidi="th-TH"/>
        </w:rPr>
        <w:t xml:space="preserve"> accepted </w:t>
      </w:r>
      <w:r w:rsidR="00327587">
        <w:rPr>
          <w:rFonts w:ascii="Arial" w:eastAsia="PMingLiU" w:hAnsi="Arial" w:cs="Arial"/>
          <w:color w:val="404040" w:themeColor="text1" w:themeTint="BF"/>
          <w:sz w:val="20"/>
          <w:lang w:eastAsia="zh-CN" w:bidi="th-TH"/>
        </w:rPr>
        <w:t>are</w:t>
      </w:r>
      <w:r w:rsidRPr="00C406C9">
        <w:rPr>
          <w:rFonts w:ascii="Arial" w:eastAsia="PMingLiU" w:hAnsi="Arial" w:cs="Arial"/>
          <w:color w:val="404040" w:themeColor="text1" w:themeTint="BF"/>
          <w:sz w:val="20"/>
          <w:lang w:eastAsia="zh-CN" w:bidi="th-TH"/>
        </w:rPr>
        <w:t>:</w:t>
      </w:r>
    </w:p>
    <w:p w14:paraId="06A63F73" w14:textId="0B545C87" w:rsidR="004F430C" w:rsidRPr="00C406C9" w:rsidRDefault="00DF5BED" w:rsidP="004F430C">
      <w:pPr>
        <w:pStyle w:val="ListParagraph"/>
        <w:numPr>
          <w:ilvl w:val="0"/>
          <w:numId w:val="15"/>
        </w:numPr>
        <w:tabs>
          <w:tab w:val="left" w:pos="567"/>
          <w:tab w:val="left" w:pos="1134"/>
          <w:tab w:val="left" w:pos="1701"/>
          <w:tab w:val="left" w:pos="2268"/>
        </w:tabs>
        <w:autoSpaceDE w:val="0"/>
        <w:autoSpaceDN w:val="0"/>
        <w:adjustRightInd w:val="0"/>
        <w:spacing w:line="280" w:lineRule="atLeast"/>
        <w:rPr>
          <w:rFonts w:ascii="Arial" w:eastAsia="PMingLiU" w:hAnsi="Arial" w:cs="Arial"/>
          <w:color w:val="404040" w:themeColor="text1" w:themeTint="BF"/>
          <w:sz w:val="20"/>
          <w:lang w:eastAsia="zh-CN" w:bidi="th-TH"/>
        </w:rPr>
      </w:pPr>
      <w:r w:rsidRPr="00C406C9">
        <w:rPr>
          <w:rFonts w:ascii="Arial" w:eastAsia="PMingLiU" w:hAnsi="Arial" w:cs="Arial"/>
          <w:color w:val="404040" w:themeColor="text1" w:themeTint="BF"/>
          <w:sz w:val="20"/>
          <w:lang w:eastAsia="zh-CN" w:bidi="th-TH"/>
        </w:rPr>
        <w:t>Primavera P6</w:t>
      </w:r>
    </w:p>
    <w:p w14:paraId="374F6D15" w14:textId="7278D190" w:rsidR="00690906" w:rsidRPr="00C406C9" w:rsidRDefault="00414218" w:rsidP="00690906">
      <w:pPr>
        <w:pStyle w:val="ListParagraph"/>
        <w:numPr>
          <w:ilvl w:val="0"/>
          <w:numId w:val="15"/>
        </w:numPr>
        <w:tabs>
          <w:tab w:val="left" w:pos="567"/>
          <w:tab w:val="left" w:pos="1134"/>
          <w:tab w:val="left" w:pos="1701"/>
          <w:tab w:val="left" w:pos="2268"/>
        </w:tabs>
        <w:autoSpaceDE w:val="0"/>
        <w:autoSpaceDN w:val="0"/>
        <w:adjustRightInd w:val="0"/>
        <w:spacing w:line="280" w:lineRule="atLeast"/>
        <w:rPr>
          <w:rFonts w:ascii="Arial" w:eastAsia="PMingLiU" w:hAnsi="Arial" w:cs="Arial"/>
          <w:color w:val="404040" w:themeColor="text1" w:themeTint="BF"/>
          <w:sz w:val="20"/>
          <w:lang w:eastAsia="zh-CN" w:bidi="th-TH"/>
        </w:rPr>
      </w:pPr>
      <w:r w:rsidRPr="00C406C9">
        <w:rPr>
          <w:rFonts w:ascii="Arial" w:eastAsia="PMingLiU" w:hAnsi="Arial" w:cs="Arial"/>
          <w:color w:val="404040" w:themeColor="text1" w:themeTint="BF"/>
          <w:sz w:val="20"/>
          <w:lang w:eastAsia="zh-CN" w:bidi="th-TH"/>
        </w:rPr>
        <w:t>Microsoft Projects</w:t>
      </w:r>
    </w:p>
    <w:p w14:paraId="1A729B0C" w14:textId="5BCF2496" w:rsidR="00414218" w:rsidRPr="00C406C9" w:rsidRDefault="00414218" w:rsidP="008B3713">
      <w:pPr>
        <w:pStyle w:val="ListParagraph"/>
        <w:numPr>
          <w:ilvl w:val="0"/>
          <w:numId w:val="15"/>
        </w:numPr>
        <w:tabs>
          <w:tab w:val="left" w:pos="567"/>
          <w:tab w:val="left" w:pos="1134"/>
          <w:tab w:val="left" w:pos="1701"/>
          <w:tab w:val="left" w:pos="2268"/>
        </w:tabs>
        <w:autoSpaceDE w:val="0"/>
        <w:autoSpaceDN w:val="0"/>
        <w:adjustRightInd w:val="0"/>
        <w:spacing w:line="280" w:lineRule="atLeast"/>
        <w:rPr>
          <w:rFonts w:ascii="Arial" w:eastAsia="PMingLiU" w:hAnsi="Arial" w:cs="Arial"/>
          <w:color w:val="404040" w:themeColor="text1" w:themeTint="BF"/>
          <w:sz w:val="20"/>
          <w:lang w:eastAsia="zh-CN" w:bidi="th-TH"/>
        </w:rPr>
      </w:pPr>
      <w:r w:rsidRPr="00C406C9">
        <w:rPr>
          <w:rFonts w:ascii="Arial" w:eastAsia="PMingLiU" w:hAnsi="Arial" w:cs="Arial"/>
          <w:color w:val="404040" w:themeColor="text1" w:themeTint="BF"/>
          <w:sz w:val="20"/>
          <w:lang w:eastAsia="zh-CN" w:bidi="th-TH"/>
        </w:rPr>
        <w:t>Microsoft Excel</w:t>
      </w:r>
    </w:p>
    <w:p w14:paraId="75BC3F3E" w14:textId="77777777" w:rsidR="00E02541" w:rsidRPr="00C406C9" w:rsidRDefault="00E02541" w:rsidP="00C406C9">
      <w:pPr>
        <w:pStyle w:val="ListParagraph"/>
        <w:tabs>
          <w:tab w:val="left" w:pos="567"/>
          <w:tab w:val="left" w:pos="1134"/>
          <w:tab w:val="left" w:pos="1701"/>
          <w:tab w:val="left" w:pos="2268"/>
        </w:tabs>
        <w:autoSpaceDE w:val="0"/>
        <w:autoSpaceDN w:val="0"/>
        <w:adjustRightInd w:val="0"/>
        <w:spacing w:after="120" w:line="280" w:lineRule="atLeast"/>
        <w:ind w:left="644"/>
        <w:contextualSpacing w:val="0"/>
        <w:rPr>
          <w:rFonts w:ascii="Arial" w:eastAsia="PMingLiU" w:hAnsi="Arial" w:cs="Arial"/>
          <w:color w:val="404040" w:themeColor="text1" w:themeTint="BF"/>
          <w:sz w:val="20"/>
          <w:lang w:eastAsia="zh-CN" w:bidi="th-TH"/>
        </w:rPr>
      </w:pPr>
    </w:p>
    <w:p w14:paraId="542A608F" w14:textId="78C731FA" w:rsidR="009817A5" w:rsidRDefault="009817A5" w:rsidP="00D36EAD">
      <w:pPr>
        <w:tabs>
          <w:tab w:val="left" w:pos="567"/>
          <w:tab w:val="left" w:pos="1134"/>
          <w:tab w:val="left" w:pos="1701"/>
          <w:tab w:val="left" w:pos="2268"/>
        </w:tabs>
        <w:autoSpaceDE w:val="0"/>
        <w:autoSpaceDN w:val="0"/>
        <w:adjustRightInd w:val="0"/>
        <w:spacing w:line="280" w:lineRule="atLeast"/>
        <w:rPr>
          <w:rFonts w:ascii="Arial" w:eastAsia="PMingLiU" w:hAnsi="Arial" w:cs="Arial"/>
          <w:color w:val="404040" w:themeColor="text1" w:themeTint="BF"/>
          <w:sz w:val="20"/>
          <w:lang w:eastAsia="zh-CN" w:bidi="th-TH"/>
        </w:rPr>
      </w:pPr>
    </w:p>
    <w:p w14:paraId="0CD53078" w14:textId="69B12DC1" w:rsidR="009817A5" w:rsidRDefault="009817A5" w:rsidP="00D36EAD">
      <w:pPr>
        <w:tabs>
          <w:tab w:val="left" w:pos="567"/>
          <w:tab w:val="left" w:pos="1134"/>
          <w:tab w:val="left" w:pos="1701"/>
          <w:tab w:val="left" w:pos="2268"/>
        </w:tabs>
        <w:autoSpaceDE w:val="0"/>
        <w:autoSpaceDN w:val="0"/>
        <w:adjustRightInd w:val="0"/>
        <w:spacing w:line="280" w:lineRule="atLeast"/>
        <w:rPr>
          <w:rFonts w:ascii="Arial" w:eastAsia="PMingLiU" w:hAnsi="Arial" w:cs="Arial"/>
          <w:color w:val="404040" w:themeColor="text1" w:themeTint="BF"/>
          <w:sz w:val="20"/>
          <w:lang w:eastAsia="zh-CN" w:bidi="th-TH"/>
        </w:rPr>
      </w:pPr>
    </w:p>
    <w:p w14:paraId="4D352DDD" w14:textId="0C2D4E95" w:rsidR="009817A5" w:rsidRDefault="009817A5" w:rsidP="00D36EAD">
      <w:pPr>
        <w:tabs>
          <w:tab w:val="left" w:pos="567"/>
          <w:tab w:val="left" w:pos="1134"/>
          <w:tab w:val="left" w:pos="1701"/>
          <w:tab w:val="left" w:pos="2268"/>
        </w:tabs>
        <w:autoSpaceDE w:val="0"/>
        <w:autoSpaceDN w:val="0"/>
        <w:adjustRightInd w:val="0"/>
        <w:spacing w:line="280" w:lineRule="atLeast"/>
        <w:rPr>
          <w:rFonts w:ascii="Arial" w:eastAsia="PMingLiU" w:hAnsi="Arial" w:cs="Arial"/>
          <w:color w:val="404040" w:themeColor="text1" w:themeTint="BF"/>
          <w:sz w:val="20"/>
          <w:lang w:eastAsia="zh-CN" w:bidi="th-TH"/>
        </w:rPr>
      </w:pPr>
    </w:p>
    <w:p w14:paraId="412C4EB2" w14:textId="5BD3CEB7" w:rsidR="009817A5" w:rsidRDefault="009817A5" w:rsidP="00D36EAD">
      <w:pPr>
        <w:tabs>
          <w:tab w:val="left" w:pos="567"/>
          <w:tab w:val="left" w:pos="1134"/>
          <w:tab w:val="left" w:pos="1701"/>
          <w:tab w:val="left" w:pos="2268"/>
        </w:tabs>
        <w:autoSpaceDE w:val="0"/>
        <w:autoSpaceDN w:val="0"/>
        <w:adjustRightInd w:val="0"/>
        <w:spacing w:line="280" w:lineRule="atLeast"/>
        <w:rPr>
          <w:rFonts w:ascii="Arial" w:eastAsia="PMingLiU" w:hAnsi="Arial" w:cs="Arial"/>
          <w:color w:val="404040" w:themeColor="text1" w:themeTint="BF"/>
          <w:sz w:val="20"/>
          <w:lang w:eastAsia="zh-CN" w:bidi="th-TH"/>
        </w:rPr>
      </w:pPr>
    </w:p>
    <w:p w14:paraId="67AE2A54" w14:textId="1F9ACF47" w:rsidR="009817A5" w:rsidRDefault="009817A5" w:rsidP="00D36EAD">
      <w:pPr>
        <w:tabs>
          <w:tab w:val="left" w:pos="567"/>
          <w:tab w:val="left" w:pos="1134"/>
          <w:tab w:val="left" w:pos="1701"/>
          <w:tab w:val="left" w:pos="2268"/>
        </w:tabs>
        <w:autoSpaceDE w:val="0"/>
        <w:autoSpaceDN w:val="0"/>
        <w:adjustRightInd w:val="0"/>
        <w:spacing w:line="280" w:lineRule="atLeast"/>
        <w:rPr>
          <w:rFonts w:ascii="Arial" w:eastAsia="PMingLiU" w:hAnsi="Arial" w:cs="Arial"/>
          <w:color w:val="404040" w:themeColor="text1" w:themeTint="BF"/>
          <w:sz w:val="20"/>
          <w:lang w:eastAsia="zh-CN" w:bidi="th-TH"/>
        </w:rPr>
      </w:pPr>
    </w:p>
    <w:p w14:paraId="110EACD0" w14:textId="7B086F1E" w:rsidR="009817A5" w:rsidRDefault="009817A5" w:rsidP="00D36EAD">
      <w:pPr>
        <w:tabs>
          <w:tab w:val="left" w:pos="567"/>
          <w:tab w:val="left" w:pos="1134"/>
          <w:tab w:val="left" w:pos="1701"/>
          <w:tab w:val="left" w:pos="2268"/>
        </w:tabs>
        <w:autoSpaceDE w:val="0"/>
        <w:autoSpaceDN w:val="0"/>
        <w:adjustRightInd w:val="0"/>
        <w:spacing w:line="280" w:lineRule="atLeast"/>
        <w:rPr>
          <w:rFonts w:ascii="Arial" w:eastAsia="PMingLiU" w:hAnsi="Arial" w:cs="Arial"/>
          <w:color w:val="404040" w:themeColor="text1" w:themeTint="BF"/>
          <w:sz w:val="20"/>
          <w:lang w:eastAsia="zh-CN" w:bidi="th-TH"/>
        </w:rPr>
      </w:pPr>
    </w:p>
    <w:p w14:paraId="0D9BBDA6" w14:textId="2AC74493" w:rsidR="009817A5" w:rsidRDefault="009817A5" w:rsidP="00D36EAD">
      <w:pPr>
        <w:tabs>
          <w:tab w:val="left" w:pos="567"/>
          <w:tab w:val="left" w:pos="1134"/>
          <w:tab w:val="left" w:pos="1701"/>
          <w:tab w:val="left" w:pos="2268"/>
        </w:tabs>
        <w:autoSpaceDE w:val="0"/>
        <w:autoSpaceDN w:val="0"/>
        <w:adjustRightInd w:val="0"/>
        <w:spacing w:line="280" w:lineRule="atLeast"/>
        <w:rPr>
          <w:rFonts w:ascii="Arial" w:eastAsia="PMingLiU" w:hAnsi="Arial" w:cs="Arial"/>
          <w:color w:val="404040" w:themeColor="text1" w:themeTint="BF"/>
          <w:sz w:val="20"/>
          <w:lang w:eastAsia="zh-CN" w:bidi="th-TH"/>
        </w:rPr>
      </w:pPr>
    </w:p>
    <w:p w14:paraId="399E88E1" w14:textId="11F5F28A" w:rsidR="009817A5" w:rsidRDefault="009817A5" w:rsidP="00D36EAD">
      <w:pPr>
        <w:tabs>
          <w:tab w:val="left" w:pos="567"/>
          <w:tab w:val="left" w:pos="1134"/>
          <w:tab w:val="left" w:pos="1701"/>
          <w:tab w:val="left" w:pos="2268"/>
        </w:tabs>
        <w:autoSpaceDE w:val="0"/>
        <w:autoSpaceDN w:val="0"/>
        <w:adjustRightInd w:val="0"/>
        <w:spacing w:line="280" w:lineRule="atLeast"/>
        <w:rPr>
          <w:rFonts w:ascii="Arial" w:eastAsia="PMingLiU" w:hAnsi="Arial" w:cs="Arial"/>
          <w:color w:val="404040" w:themeColor="text1" w:themeTint="BF"/>
          <w:sz w:val="20"/>
          <w:lang w:eastAsia="zh-CN" w:bidi="th-TH"/>
        </w:rPr>
      </w:pPr>
    </w:p>
    <w:p w14:paraId="23664099" w14:textId="24C8E45B" w:rsidR="009817A5" w:rsidRDefault="009817A5" w:rsidP="00D36EAD">
      <w:pPr>
        <w:tabs>
          <w:tab w:val="left" w:pos="567"/>
          <w:tab w:val="left" w:pos="1134"/>
          <w:tab w:val="left" w:pos="1701"/>
          <w:tab w:val="left" w:pos="2268"/>
        </w:tabs>
        <w:autoSpaceDE w:val="0"/>
        <w:autoSpaceDN w:val="0"/>
        <w:adjustRightInd w:val="0"/>
        <w:spacing w:line="280" w:lineRule="atLeast"/>
        <w:rPr>
          <w:rFonts w:ascii="Arial" w:eastAsia="PMingLiU" w:hAnsi="Arial" w:cs="Arial"/>
          <w:color w:val="404040" w:themeColor="text1" w:themeTint="BF"/>
          <w:sz w:val="20"/>
          <w:lang w:eastAsia="zh-CN" w:bidi="th-TH"/>
        </w:rPr>
      </w:pPr>
    </w:p>
    <w:p w14:paraId="49ED486E" w14:textId="2F0087D7" w:rsidR="009817A5" w:rsidRDefault="009817A5" w:rsidP="00D36EAD">
      <w:pPr>
        <w:tabs>
          <w:tab w:val="left" w:pos="567"/>
          <w:tab w:val="left" w:pos="1134"/>
          <w:tab w:val="left" w:pos="1701"/>
          <w:tab w:val="left" w:pos="2268"/>
        </w:tabs>
        <w:autoSpaceDE w:val="0"/>
        <w:autoSpaceDN w:val="0"/>
        <w:adjustRightInd w:val="0"/>
        <w:spacing w:line="280" w:lineRule="atLeast"/>
        <w:rPr>
          <w:rFonts w:ascii="Arial" w:eastAsia="PMingLiU" w:hAnsi="Arial" w:cs="Arial"/>
          <w:color w:val="404040" w:themeColor="text1" w:themeTint="BF"/>
          <w:sz w:val="20"/>
          <w:lang w:eastAsia="zh-CN" w:bidi="th-TH"/>
        </w:rPr>
      </w:pPr>
    </w:p>
    <w:p w14:paraId="426821D1" w14:textId="2FE6192E" w:rsidR="009817A5" w:rsidRDefault="009817A5" w:rsidP="00D36EAD">
      <w:pPr>
        <w:tabs>
          <w:tab w:val="left" w:pos="567"/>
          <w:tab w:val="left" w:pos="1134"/>
          <w:tab w:val="left" w:pos="1701"/>
          <w:tab w:val="left" w:pos="2268"/>
        </w:tabs>
        <w:autoSpaceDE w:val="0"/>
        <w:autoSpaceDN w:val="0"/>
        <w:adjustRightInd w:val="0"/>
        <w:spacing w:line="280" w:lineRule="atLeast"/>
        <w:rPr>
          <w:rFonts w:ascii="Arial" w:eastAsia="PMingLiU" w:hAnsi="Arial" w:cs="Arial"/>
          <w:color w:val="404040" w:themeColor="text1" w:themeTint="BF"/>
          <w:sz w:val="20"/>
          <w:lang w:eastAsia="zh-CN" w:bidi="th-TH"/>
        </w:rPr>
      </w:pPr>
    </w:p>
    <w:p w14:paraId="2960D3C7" w14:textId="02A93983" w:rsidR="009817A5" w:rsidRDefault="009817A5" w:rsidP="00D36EAD">
      <w:pPr>
        <w:tabs>
          <w:tab w:val="left" w:pos="567"/>
          <w:tab w:val="left" w:pos="1134"/>
          <w:tab w:val="left" w:pos="1701"/>
          <w:tab w:val="left" w:pos="2268"/>
        </w:tabs>
        <w:autoSpaceDE w:val="0"/>
        <w:autoSpaceDN w:val="0"/>
        <w:adjustRightInd w:val="0"/>
        <w:spacing w:line="280" w:lineRule="atLeast"/>
        <w:rPr>
          <w:rFonts w:ascii="Arial" w:eastAsia="PMingLiU" w:hAnsi="Arial" w:cs="Arial"/>
          <w:color w:val="404040" w:themeColor="text1" w:themeTint="BF"/>
          <w:sz w:val="20"/>
          <w:lang w:eastAsia="zh-CN" w:bidi="th-TH"/>
        </w:rPr>
      </w:pPr>
    </w:p>
    <w:p w14:paraId="310FFD41" w14:textId="4D7375F7" w:rsidR="009817A5" w:rsidRDefault="009817A5" w:rsidP="00D36EAD">
      <w:pPr>
        <w:tabs>
          <w:tab w:val="left" w:pos="567"/>
          <w:tab w:val="left" w:pos="1134"/>
          <w:tab w:val="left" w:pos="1701"/>
          <w:tab w:val="left" w:pos="2268"/>
        </w:tabs>
        <w:autoSpaceDE w:val="0"/>
        <w:autoSpaceDN w:val="0"/>
        <w:adjustRightInd w:val="0"/>
        <w:spacing w:line="280" w:lineRule="atLeast"/>
        <w:rPr>
          <w:rFonts w:ascii="Arial" w:eastAsia="PMingLiU" w:hAnsi="Arial" w:cs="Arial"/>
          <w:color w:val="404040" w:themeColor="text1" w:themeTint="BF"/>
          <w:sz w:val="20"/>
          <w:lang w:eastAsia="zh-CN" w:bidi="th-TH"/>
        </w:rPr>
      </w:pPr>
    </w:p>
    <w:p w14:paraId="61815CEB" w14:textId="3AD69B8F" w:rsidR="009817A5" w:rsidRDefault="009817A5" w:rsidP="00D36EAD">
      <w:pPr>
        <w:tabs>
          <w:tab w:val="left" w:pos="567"/>
          <w:tab w:val="left" w:pos="1134"/>
          <w:tab w:val="left" w:pos="1701"/>
          <w:tab w:val="left" w:pos="2268"/>
        </w:tabs>
        <w:autoSpaceDE w:val="0"/>
        <w:autoSpaceDN w:val="0"/>
        <w:adjustRightInd w:val="0"/>
        <w:spacing w:line="280" w:lineRule="atLeast"/>
        <w:rPr>
          <w:rFonts w:ascii="Arial" w:eastAsia="PMingLiU" w:hAnsi="Arial" w:cs="Arial"/>
          <w:color w:val="404040" w:themeColor="text1" w:themeTint="BF"/>
          <w:sz w:val="20"/>
          <w:lang w:eastAsia="zh-CN" w:bidi="th-TH"/>
        </w:rPr>
      </w:pPr>
    </w:p>
    <w:p w14:paraId="561A7DE9" w14:textId="77777777" w:rsidR="009817A5" w:rsidRDefault="009817A5" w:rsidP="00D36EAD">
      <w:pPr>
        <w:tabs>
          <w:tab w:val="left" w:pos="567"/>
          <w:tab w:val="left" w:pos="1134"/>
          <w:tab w:val="left" w:pos="1701"/>
          <w:tab w:val="left" w:pos="2268"/>
        </w:tabs>
        <w:autoSpaceDE w:val="0"/>
        <w:autoSpaceDN w:val="0"/>
        <w:adjustRightInd w:val="0"/>
        <w:spacing w:line="280" w:lineRule="atLeast"/>
        <w:rPr>
          <w:rFonts w:ascii="Arial" w:eastAsia="PMingLiU" w:hAnsi="Arial" w:cs="Arial"/>
          <w:color w:val="404040" w:themeColor="text1" w:themeTint="BF"/>
          <w:sz w:val="20"/>
          <w:lang w:eastAsia="zh-CN" w:bidi="th-TH"/>
        </w:rPr>
      </w:pPr>
    </w:p>
    <w:p w14:paraId="5FC65DC0" w14:textId="77777777" w:rsidR="00121D47" w:rsidRDefault="00121D47" w:rsidP="00CE37C1"/>
    <w:sectPr w:rsidR="00121D47" w:rsidSect="00D02790">
      <w:headerReference w:type="default" r:id="rId11"/>
      <w:footerReference w:type="default" r:id="rId12"/>
      <w:pgSz w:w="11906" w:h="16838"/>
      <w:pgMar w:top="1440" w:right="1134" w:bottom="1247" w:left="1134"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1BD4E1" w14:textId="77777777" w:rsidR="006D5531" w:rsidRDefault="006D5531" w:rsidP="00B31EA8">
      <w:r>
        <w:separator/>
      </w:r>
    </w:p>
  </w:endnote>
  <w:endnote w:type="continuationSeparator" w:id="0">
    <w:p w14:paraId="61F5703E" w14:textId="77777777" w:rsidR="006D5531" w:rsidRDefault="006D5531" w:rsidP="00B31EA8">
      <w:r>
        <w:continuationSeparator/>
      </w:r>
    </w:p>
  </w:endnote>
  <w:endnote w:type="continuationNotice" w:id="1">
    <w:p w14:paraId="6AC2CFDB" w14:textId="77777777" w:rsidR="006D5531" w:rsidRDefault="006D55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Arial Bold">
    <w:panose1 w:val="020B0704020202020204"/>
    <w:charset w:val="00"/>
    <w:family w:val="roman"/>
    <w:notTrueType/>
    <w:pitch w:val="default"/>
  </w:font>
  <w:font w:name="Bodoni PosterCompressed">
    <w:altName w:val="Cambria"/>
    <w:panose1 w:val="00000000000000000000"/>
    <w:charset w:val="00"/>
    <w:family w:val="roman"/>
    <w:notTrueType/>
    <w:pitch w:val="variable"/>
    <w:sig w:usb0="00000003" w:usb1="00000000" w:usb2="00000000" w:usb3="00000000" w:csb0="00000001" w:csb1="00000000"/>
  </w:font>
  <w:font w:name="Adobe Myungjo Std M">
    <w:panose1 w:val="02020600000000000000"/>
    <w:charset w:val="80"/>
    <w:family w:val="roman"/>
    <w:notTrueType/>
    <w:pitch w:val="variable"/>
    <w:sig w:usb0="00000203" w:usb1="29D72C10" w:usb2="00000010" w:usb3="00000000" w:csb0="002A0005"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1372418"/>
      <w:docPartObj>
        <w:docPartGallery w:val="Page Numbers (Bottom of Page)"/>
        <w:docPartUnique/>
      </w:docPartObj>
    </w:sdtPr>
    <w:sdtEndPr/>
    <w:sdtContent>
      <w:sdt>
        <w:sdtPr>
          <w:id w:val="-1769616900"/>
          <w:docPartObj>
            <w:docPartGallery w:val="Page Numbers (Top of Page)"/>
            <w:docPartUnique/>
          </w:docPartObj>
        </w:sdtPr>
        <w:sdtEndPr/>
        <w:sdtContent>
          <w:p w14:paraId="496430E2" w14:textId="523EF0C8" w:rsidR="00F7647E" w:rsidRDefault="00F7647E">
            <w:pPr>
              <w:pStyle w:val="Footer"/>
              <w:jc w:val="right"/>
            </w:pPr>
            <w:r w:rsidRPr="00F7647E">
              <w:rPr>
                <w:rFonts w:ascii="Arial" w:hAnsi="Arial" w:cs="Arial"/>
                <w:color w:val="595959" w:themeColor="text1" w:themeTint="A6"/>
                <w:sz w:val="18"/>
                <w:szCs w:val="18"/>
              </w:rPr>
              <w:t xml:space="preserve">Page </w:t>
            </w:r>
            <w:r w:rsidRPr="00F7647E">
              <w:rPr>
                <w:rFonts w:ascii="Arial" w:hAnsi="Arial" w:cs="Arial"/>
                <w:b/>
                <w:bCs/>
                <w:color w:val="595959" w:themeColor="text1" w:themeTint="A6"/>
                <w:sz w:val="18"/>
                <w:szCs w:val="18"/>
              </w:rPr>
              <w:fldChar w:fldCharType="begin"/>
            </w:r>
            <w:r w:rsidRPr="00F7647E">
              <w:rPr>
                <w:rFonts w:ascii="Arial" w:hAnsi="Arial" w:cs="Arial"/>
                <w:b/>
                <w:bCs/>
                <w:color w:val="595959" w:themeColor="text1" w:themeTint="A6"/>
                <w:sz w:val="18"/>
                <w:szCs w:val="18"/>
              </w:rPr>
              <w:instrText xml:space="preserve"> PAGE </w:instrText>
            </w:r>
            <w:r w:rsidRPr="00F7647E">
              <w:rPr>
                <w:rFonts w:ascii="Arial" w:hAnsi="Arial" w:cs="Arial"/>
                <w:b/>
                <w:bCs/>
                <w:color w:val="595959" w:themeColor="text1" w:themeTint="A6"/>
                <w:sz w:val="18"/>
                <w:szCs w:val="18"/>
              </w:rPr>
              <w:fldChar w:fldCharType="separate"/>
            </w:r>
            <w:r w:rsidRPr="00F7647E">
              <w:rPr>
                <w:rFonts w:ascii="Arial" w:hAnsi="Arial" w:cs="Arial"/>
                <w:b/>
                <w:bCs/>
                <w:noProof/>
                <w:color w:val="595959" w:themeColor="text1" w:themeTint="A6"/>
                <w:sz w:val="18"/>
                <w:szCs w:val="18"/>
              </w:rPr>
              <w:t>2</w:t>
            </w:r>
            <w:r w:rsidRPr="00F7647E">
              <w:rPr>
                <w:rFonts w:ascii="Arial" w:hAnsi="Arial" w:cs="Arial"/>
                <w:b/>
                <w:bCs/>
                <w:color w:val="595959" w:themeColor="text1" w:themeTint="A6"/>
                <w:sz w:val="18"/>
                <w:szCs w:val="18"/>
              </w:rPr>
              <w:fldChar w:fldCharType="end"/>
            </w:r>
            <w:r w:rsidRPr="00F7647E">
              <w:rPr>
                <w:rFonts w:ascii="Arial" w:hAnsi="Arial" w:cs="Arial"/>
                <w:color w:val="595959" w:themeColor="text1" w:themeTint="A6"/>
                <w:sz w:val="18"/>
                <w:szCs w:val="18"/>
              </w:rPr>
              <w:t xml:space="preserve"> of </w:t>
            </w:r>
            <w:r w:rsidRPr="00F7647E">
              <w:rPr>
                <w:rFonts w:ascii="Arial" w:hAnsi="Arial" w:cs="Arial"/>
                <w:b/>
                <w:bCs/>
                <w:color w:val="595959" w:themeColor="text1" w:themeTint="A6"/>
                <w:sz w:val="18"/>
                <w:szCs w:val="18"/>
              </w:rPr>
              <w:fldChar w:fldCharType="begin"/>
            </w:r>
            <w:r w:rsidRPr="00F7647E">
              <w:rPr>
                <w:rFonts w:ascii="Arial" w:hAnsi="Arial" w:cs="Arial"/>
                <w:b/>
                <w:bCs/>
                <w:color w:val="595959" w:themeColor="text1" w:themeTint="A6"/>
                <w:sz w:val="18"/>
                <w:szCs w:val="18"/>
              </w:rPr>
              <w:instrText xml:space="preserve"> NUMPAGES  </w:instrText>
            </w:r>
            <w:r w:rsidRPr="00F7647E">
              <w:rPr>
                <w:rFonts w:ascii="Arial" w:hAnsi="Arial" w:cs="Arial"/>
                <w:b/>
                <w:bCs/>
                <w:color w:val="595959" w:themeColor="text1" w:themeTint="A6"/>
                <w:sz w:val="18"/>
                <w:szCs w:val="18"/>
              </w:rPr>
              <w:fldChar w:fldCharType="separate"/>
            </w:r>
            <w:r w:rsidRPr="00F7647E">
              <w:rPr>
                <w:rFonts w:ascii="Arial" w:hAnsi="Arial" w:cs="Arial"/>
                <w:b/>
                <w:bCs/>
                <w:noProof/>
                <w:color w:val="595959" w:themeColor="text1" w:themeTint="A6"/>
                <w:sz w:val="18"/>
                <w:szCs w:val="18"/>
              </w:rPr>
              <w:t>2</w:t>
            </w:r>
            <w:r w:rsidRPr="00F7647E">
              <w:rPr>
                <w:rFonts w:ascii="Arial" w:hAnsi="Arial" w:cs="Arial"/>
                <w:b/>
                <w:bCs/>
                <w:color w:val="595959" w:themeColor="text1" w:themeTint="A6"/>
                <w:sz w:val="18"/>
                <w:szCs w:val="18"/>
              </w:rPr>
              <w:fldChar w:fldCharType="end"/>
            </w:r>
          </w:p>
        </w:sdtContent>
      </w:sdt>
    </w:sdtContent>
  </w:sdt>
  <w:p w14:paraId="4954AC16" w14:textId="77777777" w:rsidR="00F7647E" w:rsidRDefault="00F764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8A0866" w14:textId="77777777" w:rsidR="006D5531" w:rsidRDefault="006D5531" w:rsidP="00B31EA8">
      <w:r>
        <w:separator/>
      </w:r>
    </w:p>
  </w:footnote>
  <w:footnote w:type="continuationSeparator" w:id="0">
    <w:p w14:paraId="32CDB221" w14:textId="77777777" w:rsidR="006D5531" w:rsidRDefault="006D5531" w:rsidP="00B31EA8">
      <w:r>
        <w:continuationSeparator/>
      </w:r>
    </w:p>
  </w:footnote>
  <w:footnote w:type="continuationNotice" w:id="1">
    <w:p w14:paraId="2207EF41" w14:textId="77777777" w:rsidR="006D5531" w:rsidRDefault="006D55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5E250D" w14:textId="47424177" w:rsidR="004278F5" w:rsidRDefault="00377622" w:rsidP="00F7647E">
    <w:pPr>
      <w:pStyle w:val="Header"/>
      <w:tabs>
        <w:tab w:val="clear" w:pos="9026"/>
        <w:tab w:val="right" w:pos="9638"/>
      </w:tabs>
      <w:rPr>
        <w:rFonts w:ascii="Arial" w:hAnsi="Arial" w:cs="Arial"/>
        <w:i/>
        <w:iCs/>
        <w:color w:val="3F3F3F"/>
        <w:sz w:val="20"/>
      </w:rPr>
    </w:pPr>
    <w:r>
      <w:rPr>
        <w:noProof/>
      </w:rPr>
      <w:drawing>
        <wp:anchor distT="0" distB="0" distL="0" distR="0" simplePos="0" relativeHeight="251658240" behindDoc="1" locked="0" layoutInCell="1" allowOverlap="1" wp14:anchorId="53D65FDA" wp14:editId="6175AAC8">
          <wp:simplePos x="0" y="0"/>
          <wp:positionH relativeFrom="page">
            <wp:posOffset>5530215</wp:posOffset>
          </wp:positionH>
          <wp:positionV relativeFrom="page">
            <wp:posOffset>259080</wp:posOffset>
          </wp:positionV>
          <wp:extent cx="1327769" cy="461645"/>
          <wp:effectExtent l="0" t="0" r="6350" b="0"/>
          <wp:wrapNone/>
          <wp:docPr id="65"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3.jpeg"/>
                  <pic:cNvPicPr/>
                </pic:nvPicPr>
                <pic:blipFill>
                  <a:blip r:embed="rId1" cstate="print"/>
                  <a:stretch>
                    <a:fillRect/>
                  </a:stretch>
                </pic:blipFill>
                <pic:spPr>
                  <a:xfrm>
                    <a:off x="0" y="0"/>
                    <a:ext cx="1327769" cy="461645"/>
                  </a:xfrm>
                  <a:prstGeom prst="rect">
                    <a:avLst/>
                  </a:prstGeom>
                </pic:spPr>
              </pic:pic>
            </a:graphicData>
          </a:graphic>
          <wp14:sizeRelH relativeFrom="margin">
            <wp14:pctWidth>0</wp14:pctWidth>
          </wp14:sizeRelH>
          <wp14:sizeRelV relativeFrom="margin">
            <wp14:pctHeight>0</wp14:pctHeight>
          </wp14:sizeRelV>
        </wp:anchor>
      </w:drawing>
    </w:r>
  </w:p>
  <w:p w14:paraId="575A6DC3" w14:textId="50027BCB" w:rsidR="004278F5" w:rsidRDefault="004278F5" w:rsidP="00F7647E">
    <w:pPr>
      <w:pStyle w:val="Header"/>
      <w:tabs>
        <w:tab w:val="clear" w:pos="9026"/>
        <w:tab w:val="right" w:pos="9638"/>
      </w:tabs>
      <w:rPr>
        <w:rFonts w:ascii="Arial" w:hAnsi="Arial" w:cs="Arial"/>
        <w:i/>
        <w:iCs/>
        <w:color w:val="3F3F3F"/>
        <w:sz w:val="20"/>
      </w:rPr>
    </w:pPr>
  </w:p>
  <w:p w14:paraId="0A53F14B" w14:textId="77777777" w:rsidR="00377622" w:rsidRDefault="00377622" w:rsidP="00F7647E">
    <w:pPr>
      <w:pStyle w:val="Header"/>
      <w:tabs>
        <w:tab w:val="clear" w:pos="9026"/>
        <w:tab w:val="right" w:pos="9638"/>
      </w:tabs>
      <w:rPr>
        <w:rFonts w:ascii="Arial" w:hAnsi="Arial" w:cs="Arial"/>
        <w:i/>
        <w:iCs/>
        <w:color w:val="3F3F3F"/>
        <w:sz w:val="20"/>
      </w:rPr>
    </w:pPr>
  </w:p>
  <w:p w14:paraId="6B32A434" w14:textId="63222175" w:rsidR="00F54C44" w:rsidRPr="00964E69" w:rsidRDefault="004278F5" w:rsidP="00964E69">
    <w:pPr>
      <w:pStyle w:val="Header"/>
      <w:pBdr>
        <w:bottom w:val="single" w:sz="12" w:space="1" w:color="DA0000"/>
      </w:pBdr>
      <w:tabs>
        <w:tab w:val="clear" w:pos="9026"/>
        <w:tab w:val="right" w:pos="9638"/>
      </w:tabs>
      <w:jc w:val="right"/>
      <w:rPr>
        <w:rFonts w:ascii="Arial" w:hAnsi="Arial" w:cs="Arial"/>
        <w:b/>
        <w:bCs/>
        <w:i/>
        <w:iCs/>
        <w:color w:val="3F3F3F"/>
        <w:sz w:val="20"/>
      </w:rPr>
    </w:pPr>
    <w:r w:rsidRPr="00E20C33">
      <w:rPr>
        <w:rFonts w:ascii="Arial" w:hAnsi="Arial" w:cs="Arial"/>
        <w:i/>
        <w:iCs/>
        <w:color w:val="3F3F3F"/>
        <w:sz w:val="20"/>
      </w:rPr>
      <w:t xml:space="preserve">SQCP Document Ref: </w:t>
    </w:r>
    <w:r w:rsidRPr="00E20C33">
      <w:rPr>
        <w:rFonts w:ascii="Arial" w:hAnsi="Arial" w:cs="Arial"/>
        <w:b/>
        <w:bCs/>
        <w:i/>
        <w:iCs/>
        <w:color w:val="3F3F3F"/>
        <w:sz w:val="20"/>
      </w:rPr>
      <w:t>3.0</w:t>
    </w:r>
    <w:r w:rsidR="00377622">
      <w:rPr>
        <w:rFonts w:ascii="Arial" w:hAnsi="Arial" w:cs="Arial"/>
        <w:b/>
        <w:bCs/>
        <w:i/>
        <w:iCs/>
        <w:color w:val="3F3F3F"/>
        <w:sz w:val="20"/>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36743"/>
    <w:multiLevelType w:val="hybridMultilevel"/>
    <w:tmpl w:val="97A4DF0E"/>
    <w:lvl w:ilvl="0" w:tplc="F5CE7394">
      <w:start w:val="1"/>
      <w:numFmt w:val="upperLetter"/>
      <w:lvlText w:val="%1)"/>
      <w:lvlJc w:val="left"/>
      <w:pPr>
        <w:ind w:left="2345" w:hanging="360"/>
      </w:pPr>
      <w:rPr>
        <w:rFonts w:hint="default"/>
      </w:rPr>
    </w:lvl>
    <w:lvl w:ilvl="1" w:tplc="0C090019" w:tentative="1">
      <w:start w:val="1"/>
      <w:numFmt w:val="lowerLetter"/>
      <w:lvlText w:val="%2."/>
      <w:lvlJc w:val="left"/>
      <w:pPr>
        <w:ind w:left="3065" w:hanging="360"/>
      </w:pPr>
    </w:lvl>
    <w:lvl w:ilvl="2" w:tplc="0C09001B" w:tentative="1">
      <w:start w:val="1"/>
      <w:numFmt w:val="lowerRoman"/>
      <w:lvlText w:val="%3."/>
      <w:lvlJc w:val="right"/>
      <w:pPr>
        <w:ind w:left="3785" w:hanging="180"/>
      </w:pPr>
    </w:lvl>
    <w:lvl w:ilvl="3" w:tplc="0C09000F" w:tentative="1">
      <w:start w:val="1"/>
      <w:numFmt w:val="decimal"/>
      <w:lvlText w:val="%4."/>
      <w:lvlJc w:val="left"/>
      <w:pPr>
        <w:ind w:left="4505" w:hanging="360"/>
      </w:pPr>
    </w:lvl>
    <w:lvl w:ilvl="4" w:tplc="0C090019" w:tentative="1">
      <w:start w:val="1"/>
      <w:numFmt w:val="lowerLetter"/>
      <w:lvlText w:val="%5."/>
      <w:lvlJc w:val="left"/>
      <w:pPr>
        <w:ind w:left="5225" w:hanging="360"/>
      </w:pPr>
    </w:lvl>
    <w:lvl w:ilvl="5" w:tplc="0C09001B" w:tentative="1">
      <w:start w:val="1"/>
      <w:numFmt w:val="lowerRoman"/>
      <w:lvlText w:val="%6."/>
      <w:lvlJc w:val="right"/>
      <w:pPr>
        <w:ind w:left="5945" w:hanging="180"/>
      </w:pPr>
    </w:lvl>
    <w:lvl w:ilvl="6" w:tplc="0C09000F" w:tentative="1">
      <w:start w:val="1"/>
      <w:numFmt w:val="decimal"/>
      <w:lvlText w:val="%7."/>
      <w:lvlJc w:val="left"/>
      <w:pPr>
        <w:ind w:left="6665" w:hanging="360"/>
      </w:pPr>
    </w:lvl>
    <w:lvl w:ilvl="7" w:tplc="0C090019" w:tentative="1">
      <w:start w:val="1"/>
      <w:numFmt w:val="lowerLetter"/>
      <w:lvlText w:val="%8."/>
      <w:lvlJc w:val="left"/>
      <w:pPr>
        <w:ind w:left="7385" w:hanging="360"/>
      </w:pPr>
    </w:lvl>
    <w:lvl w:ilvl="8" w:tplc="0C09001B" w:tentative="1">
      <w:start w:val="1"/>
      <w:numFmt w:val="lowerRoman"/>
      <w:lvlText w:val="%9."/>
      <w:lvlJc w:val="right"/>
      <w:pPr>
        <w:ind w:left="8105" w:hanging="180"/>
      </w:pPr>
    </w:lvl>
  </w:abstractNum>
  <w:abstractNum w:abstractNumId="1" w15:restartNumberingAfterBreak="0">
    <w:nsid w:val="06C90EA6"/>
    <w:multiLevelType w:val="hybridMultilevel"/>
    <w:tmpl w:val="620027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A263F1"/>
    <w:multiLevelType w:val="hybridMultilevel"/>
    <w:tmpl w:val="A5423F06"/>
    <w:lvl w:ilvl="0" w:tplc="04090001">
      <w:start w:val="1"/>
      <w:numFmt w:val="bullet"/>
      <w:lvlText w:val=""/>
      <w:lvlJc w:val="left"/>
      <w:pPr>
        <w:ind w:left="759" w:hanging="360"/>
      </w:pPr>
      <w:rPr>
        <w:rFonts w:ascii="Symbol" w:hAnsi="Symbol" w:hint="default"/>
      </w:rPr>
    </w:lvl>
    <w:lvl w:ilvl="1" w:tplc="04090003">
      <w:start w:val="1"/>
      <w:numFmt w:val="bullet"/>
      <w:lvlText w:val="o"/>
      <w:lvlJc w:val="left"/>
      <w:pPr>
        <w:ind w:left="1479" w:hanging="360"/>
      </w:pPr>
      <w:rPr>
        <w:rFonts w:ascii="Courier New" w:hAnsi="Courier New" w:cs="Courier New" w:hint="default"/>
      </w:rPr>
    </w:lvl>
    <w:lvl w:ilvl="2" w:tplc="04090005">
      <w:start w:val="1"/>
      <w:numFmt w:val="bullet"/>
      <w:lvlText w:val=""/>
      <w:lvlJc w:val="left"/>
      <w:pPr>
        <w:ind w:left="2199" w:hanging="360"/>
      </w:pPr>
      <w:rPr>
        <w:rFonts w:ascii="Wingdings" w:hAnsi="Wingdings" w:hint="default"/>
      </w:rPr>
    </w:lvl>
    <w:lvl w:ilvl="3" w:tplc="04090001">
      <w:start w:val="1"/>
      <w:numFmt w:val="bullet"/>
      <w:lvlText w:val=""/>
      <w:lvlJc w:val="left"/>
      <w:pPr>
        <w:ind w:left="2919" w:hanging="360"/>
      </w:pPr>
      <w:rPr>
        <w:rFonts w:ascii="Symbol" w:hAnsi="Symbol" w:hint="default"/>
      </w:rPr>
    </w:lvl>
    <w:lvl w:ilvl="4" w:tplc="04090003">
      <w:start w:val="1"/>
      <w:numFmt w:val="bullet"/>
      <w:lvlText w:val="o"/>
      <w:lvlJc w:val="left"/>
      <w:pPr>
        <w:ind w:left="3639" w:hanging="360"/>
      </w:pPr>
      <w:rPr>
        <w:rFonts w:ascii="Courier New" w:hAnsi="Courier New" w:cs="Courier New" w:hint="default"/>
      </w:rPr>
    </w:lvl>
    <w:lvl w:ilvl="5" w:tplc="04090005">
      <w:start w:val="1"/>
      <w:numFmt w:val="bullet"/>
      <w:lvlText w:val=""/>
      <w:lvlJc w:val="left"/>
      <w:pPr>
        <w:ind w:left="4359" w:hanging="360"/>
      </w:pPr>
      <w:rPr>
        <w:rFonts w:ascii="Wingdings" w:hAnsi="Wingdings" w:hint="default"/>
      </w:rPr>
    </w:lvl>
    <w:lvl w:ilvl="6" w:tplc="04090001">
      <w:start w:val="1"/>
      <w:numFmt w:val="bullet"/>
      <w:lvlText w:val=""/>
      <w:lvlJc w:val="left"/>
      <w:pPr>
        <w:ind w:left="5079" w:hanging="360"/>
      </w:pPr>
      <w:rPr>
        <w:rFonts w:ascii="Symbol" w:hAnsi="Symbol" w:hint="default"/>
      </w:rPr>
    </w:lvl>
    <w:lvl w:ilvl="7" w:tplc="04090003">
      <w:start w:val="1"/>
      <w:numFmt w:val="bullet"/>
      <w:lvlText w:val="o"/>
      <w:lvlJc w:val="left"/>
      <w:pPr>
        <w:ind w:left="5799" w:hanging="360"/>
      </w:pPr>
      <w:rPr>
        <w:rFonts w:ascii="Courier New" w:hAnsi="Courier New" w:cs="Courier New" w:hint="default"/>
      </w:rPr>
    </w:lvl>
    <w:lvl w:ilvl="8" w:tplc="04090005">
      <w:start w:val="1"/>
      <w:numFmt w:val="bullet"/>
      <w:lvlText w:val=""/>
      <w:lvlJc w:val="left"/>
      <w:pPr>
        <w:ind w:left="6519" w:hanging="360"/>
      </w:pPr>
      <w:rPr>
        <w:rFonts w:ascii="Wingdings" w:hAnsi="Wingdings" w:hint="default"/>
      </w:rPr>
    </w:lvl>
  </w:abstractNum>
  <w:abstractNum w:abstractNumId="3" w15:restartNumberingAfterBreak="0">
    <w:nsid w:val="1B4B3495"/>
    <w:multiLevelType w:val="hybridMultilevel"/>
    <w:tmpl w:val="DFB6E146"/>
    <w:lvl w:ilvl="0" w:tplc="0C090001">
      <w:start w:val="1"/>
      <w:numFmt w:val="bullet"/>
      <w:lvlText w:val=""/>
      <w:lvlJc w:val="left"/>
      <w:pPr>
        <w:ind w:left="1494" w:hanging="360"/>
      </w:pPr>
      <w:rPr>
        <w:rFonts w:ascii="Symbol" w:hAnsi="Symbol" w:hint="default"/>
      </w:rPr>
    </w:lvl>
    <w:lvl w:ilvl="1" w:tplc="0C090003">
      <w:start w:val="1"/>
      <w:numFmt w:val="bullet"/>
      <w:lvlText w:val="o"/>
      <w:lvlJc w:val="left"/>
      <w:pPr>
        <w:ind w:left="2214" w:hanging="360"/>
      </w:pPr>
      <w:rPr>
        <w:rFonts w:ascii="Courier New" w:hAnsi="Courier New" w:cs="Courier New" w:hint="default"/>
      </w:rPr>
    </w:lvl>
    <w:lvl w:ilvl="2" w:tplc="0C090005" w:tentative="1">
      <w:start w:val="1"/>
      <w:numFmt w:val="bullet"/>
      <w:lvlText w:val=""/>
      <w:lvlJc w:val="left"/>
      <w:pPr>
        <w:ind w:left="2934" w:hanging="360"/>
      </w:pPr>
      <w:rPr>
        <w:rFonts w:ascii="Wingdings" w:hAnsi="Wingdings" w:hint="default"/>
      </w:rPr>
    </w:lvl>
    <w:lvl w:ilvl="3" w:tplc="0C090001" w:tentative="1">
      <w:start w:val="1"/>
      <w:numFmt w:val="bullet"/>
      <w:lvlText w:val=""/>
      <w:lvlJc w:val="left"/>
      <w:pPr>
        <w:ind w:left="3654" w:hanging="360"/>
      </w:pPr>
      <w:rPr>
        <w:rFonts w:ascii="Symbol" w:hAnsi="Symbol" w:hint="default"/>
      </w:rPr>
    </w:lvl>
    <w:lvl w:ilvl="4" w:tplc="0C090003" w:tentative="1">
      <w:start w:val="1"/>
      <w:numFmt w:val="bullet"/>
      <w:lvlText w:val="o"/>
      <w:lvlJc w:val="left"/>
      <w:pPr>
        <w:ind w:left="4374" w:hanging="360"/>
      </w:pPr>
      <w:rPr>
        <w:rFonts w:ascii="Courier New" w:hAnsi="Courier New" w:cs="Courier New" w:hint="default"/>
      </w:rPr>
    </w:lvl>
    <w:lvl w:ilvl="5" w:tplc="0C090005" w:tentative="1">
      <w:start w:val="1"/>
      <w:numFmt w:val="bullet"/>
      <w:lvlText w:val=""/>
      <w:lvlJc w:val="left"/>
      <w:pPr>
        <w:ind w:left="5094" w:hanging="360"/>
      </w:pPr>
      <w:rPr>
        <w:rFonts w:ascii="Wingdings" w:hAnsi="Wingdings" w:hint="default"/>
      </w:rPr>
    </w:lvl>
    <w:lvl w:ilvl="6" w:tplc="0C090001" w:tentative="1">
      <w:start w:val="1"/>
      <w:numFmt w:val="bullet"/>
      <w:lvlText w:val=""/>
      <w:lvlJc w:val="left"/>
      <w:pPr>
        <w:ind w:left="5814" w:hanging="360"/>
      </w:pPr>
      <w:rPr>
        <w:rFonts w:ascii="Symbol" w:hAnsi="Symbol" w:hint="default"/>
      </w:rPr>
    </w:lvl>
    <w:lvl w:ilvl="7" w:tplc="0C090003" w:tentative="1">
      <w:start w:val="1"/>
      <w:numFmt w:val="bullet"/>
      <w:lvlText w:val="o"/>
      <w:lvlJc w:val="left"/>
      <w:pPr>
        <w:ind w:left="6534" w:hanging="360"/>
      </w:pPr>
      <w:rPr>
        <w:rFonts w:ascii="Courier New" w:hAnsi="Courier New" w:cs="Courier New" w:hint="default"/>
      </w:rPr>
    </w:lvl>
    <w:lvl w:ilvl="8" w:tplc="0C090005" w:tentative="1">
      <w:start w:val="1"/>
      <w:numFmt w:val="bullet"/>
      <w:lvlText w:val=""/>
      <w:lvlJc w:val="left"/>
      <w:pPr>
        <w:ind w:left="7254" w:hanging="360"/>
      </w:pPr>
      <w:rPr>
        <w:rFonts w:ascii="Wingdings" w:hAnsi="Wingdings" w:hint="default"/>
      </w:rPr>
    </w:lvl>
  </w:abstractNum>
  <w:abstractNum w:abstractNumId="4" w15:restartNumberingAfterBreak="0">
    <w:nsid w:val="1E002126"/>
    <w:multiLevelType w:val="multilevel"/>
    <w:tmpl w:val="EF5892DA"/>
    <w:lvl w:ilvl="0">
      <w:start w:val="1"/>
      <w:numFmt w:val="bullet"/>
      <w:pStyle w:val="PFBulletMargin"/>
      <w:lvlText w:val=""/>
      <w:lvlJc w:val="left"/>
      <w:pPr>
        <w:tabs>
          <w:tab w:val="num" w:pos="924"/>
        </w:tabs>
        <w:ind w:left="924" w:hanging="924"/>
      </w:pPr>
      <w:rPr>
        <w:rFonts w:ascii="Symbol" w:hAnsi="Symbol" w:cs="Symbol" w:hint="default"/>
        <w:b w:val="0"/>
        <w:bCs w:val="0"/>
        <w:i w:val="0"/>
        <w:iCs w:val="0"/>
        <w:color w:val="auto"/>
        <w:sz w:val="16"/>
        <w:szCs w:val="16"/>
      </w:rPr>
    </w:lvl>
    <w:lvl w:ilvl="1">
      <w:start w:val="1"/>
      <w:numFmt w:val="bullet"/>
      <w:pStyle w:val="PFBulletLevel1"/>
      <w:lvlText w:val=""/>
      <w:lvlJc w:val="left"/>
      <w:pPr>
        <w:tabs>
          <w:tab w:val="num" w:pos="1848"/>
        </w:tabs>
        <w:ind w:left="1848" w:hanging="924"/>
      </w:pPr>
      <w:rPr>
        <w:rFonts w:ascii="Symbol" w:hAnsi="Symbol" w:cs="Symbol" w:hint="default"/>
        <w:b w:val="0"/>
        <w:bCs w:val="0"/>
        <w:i w:val="0"/>
        <w:iCs w:val="0"/>
        <w:color w:val="auto"/>
        <w:sz w:val="16"/>
        <w:szCs w:val="16"/>
      </w:rPr>
    </w:lvl>
    <w:lvl w:ilvl="2">
      <w:start w:val="1"/>
      <w:numFmt w:val="bullet"/>
      <w:pStyle w:val="PFBulletLevel2"/>
      <w:lvlText w:val=""/>
      <w:lvlJc w:val="left"/>
      <w:pPr>
        <w:tabs>
          <w:tab w:val="num" w:pos="2773"/>
        </w:tabs>
        <w:ind w:left="2773" w:hanging="925"/>
      </w:pPr>
      <w:rPr>
        <w:rFonts w:ascii="Symbol" w:hAnsi="Symbol" w:cs="Symbol" w:hint="default"/>
        <w:b w:val="0"/>
        <w:bCs w:val="0"/>
        <w:i w:val="0"/>
        <w:iCs w:val="0"/>
        <w:color w:val="auto"/>
        <w:sz w:val="16"/>
        <w:szCs w:val="16"/>
      </w:rPr>
    </w:lvl>
    <w:lvl w:ilvl="3">
      <w:start w:val="1"/>
      <w:numFmt w:val="bullet"/>
      <w:pStyle w:val="PFBulletLevel3"/>
      <w:lvlText w:val=""/>
      <w:lvlJc w:val="left"/>
      <w:pPr>
        <w:tabs>
          <w:tab w:val="num" w:pos="3697"/>
        </w:tabs>
        <w:ind w:left="3697" w:hanging="924"/>
      </w:pPr>
      <w:rPr>
        <w:rFonts w:ascii="Symbol" w:hAnsi="Symbol" w:cs="Symbol" w:hint="default"/>
        <w:b w:val="0"/>
        <w:bCs w:val="0"/>
        <w:i w:val="0"/>
        <w:iCs w:val="0"/>
        <w:color w:val="auto"/>
        <w:sz w:val="16"/>
        <w:szCs w:val="16"/>
      </w:rPr>
    </w:lvl>
    <w:lvl w:ilvl="4">
      <w:start w:val="1"/>
      <w:numFmt w:val="none"/>
      <w:suff w:val="nothing"/>
      <w:lvlText w:val=""/>
      <w:lvlJc w:val="left"/>
      <w:rPr>
        <w:rFonts w:hint="default"/>
      </w:rPr>
    </w:lvl>
    <w:lvl w:ilvl="5">
      <w:start w:val="1"/>
      <w:numFmt w:val="none"/>
      <w:suff w:val="nothing"/>
      <w:lvlText w:val=""/>
      <w:lvlJc w:val="left"/>
      <w:rPr>
        <w:rFonts w:hint="default"/>
      </w:rPr>
    </w:lvl>
    <w:lvl w:ilvl="6">
      <w:start w:val="1"/>
      <w:numFmt w:val="none"/>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1EDD3B06"/>
    <w:multiLevelType w:val="hybridMultilevel"/>
    <w:tmpl w:val="FB2A2028"/>
    <w:lvl w:ilvl="0" w:tplc="0C09000F">
      <w:start w:val="1"/>
      <w:numFmt w:val="decimal"/>
      <w:lvlText w:val="%1."/>
      <w:lvlJc w:val="left"/>
      <w:pPr>
        <w:ind w:left="720" w:hanging="360"/>
      </w:pPr>
      <w:rPr>
        <w:strike w:val="0"/>
      </w:rPr>
    </w:lvl>
    <w:lvl w:ilvl="1" w:tplc="0C090017">
      <w:start w:val="1"/>
      <w:numFmt w:val="lowerLetter"/>
      <w:lvlText w:val="%2)"/>
      <w:lvlJc w:val="left"/>
      <w:pPr>
        <w:ind w:left="2498" w:hanging="360"/>
      </w:pPr>
    </w:lvl>
    <w:lvl w:ilvl="2" w:tplc="0C09001B">
      <w:start w:val="1"/>
      <w:numFmt w:val="lowerRoman"/>
      <w:lvlText w:val="%3."/>
      <w:lvlJc w:val="right"/>
      <w:pPr>
        <w:ind w:left="3218" w:hanging="180"/>
      </w:pPr>
    </w:lvl>
    <w:lvl w:ilvl="3" w:tplc="0C09000F">
      <w:start w:val="1"/>
      <w:numFmt w:val="decimal"/>
      <w:lvlText w:val="%4."/>
      <w:lvlJc w:val="left"/>
      <w:pPr>
        <w:ind w:left="3938" w:hanging="360"/>
      </w:pPr>
    </w:lvl>
    <w:lvl w:ilvl="4" w:tplc="0C090019">
      <w:start w:val="1"/>
      <w:numFmt w:val="lowerLetter"/>
      <w:lvlText w:val="%5."/>
      <w:lvlJc w:val="left"/>
      <w:pPr>
        <w:ind w:left="4658" w:hanging="360"/>
      </w:pPr>
    </w:lvl>
    <w:lvl w:ilvl="5" w:tplc="0C09001B" w:tentative="1">
      <w:start w:val="1"/>
      <w:numFmt w:val="lowerRoman"/>
      <w:lvlText w:val="%6."/>
      <w:lvlJc w:val="right"/>
      <w:pPr>
        <w:ind w:left="5378" w:hanging="180"/>
      </w:pPr>
    </w:lvl>
    <w:lvl w:ilvl="6" w:tplc="0C09000F" w:tentative="1">
      <w:start w:val="1"/>
      <w:numFmt w:val="decimal"/>
      <w:lvlText w:val="%7."/>
      <w:lvlJc w:val="left"/>
      <w:pPr>
        <w:ind w:left="6098" w:hanging="360"/>
      </w:pPr>
    </w:lvl>
    <w:lvl w:ilvl="7" w:tplc="0C090019" w:tentative="1">
      <w:start w:val="1"/>
      <w:numFmt w:val="lowerLetter"/>
      <w:lvlText w:val="%8."/>
      <w:lvlJc w:val="left"/>
      <w:pPr>
        <w:ind w:left="6818" w:hanging="360"/>
      </w:pPr>
    </w:lvl>
    <w:lvl w:ilvl="8" w:tplc="0C09001B" w:tentative="1">
      <w:start w:val="1"/>
      <w:numFmt w:val="lowerRoman"/>
      <w:lvlText w:val="%9."/>
      <w:lvlJc w:val="right"/>
      <w:pPr>
        <w:ind w:left="7538" w:hanging="180"/>
      </w:pPr>
    </w:lvl>
  </w:abstractNum>
  <w:abstractNum w:abstractNumId="6" w15:restartNumberingAfterBreak="0">
    <w:nsid w:val="2A012B3E"/>
    <w:multiLevelType w:val="hybridMultilevel"/>
    <w:tmpl w:val="49C81662"/>
    <w:lvl w:ilvl="0" w:tplc="B2981F6C">
      <w:start w:val="1"/>
      <w:numFmt w:val="lowerRoman"/>
      <w:lvlText w:val="(%1)"/>
      <w:lvlJc w:val="left"/>
      <w:pPr>
        <w:ind w:left="1494" w:hanging="360"/>
      </w:pPr>
      <w:rPr>
        <w:rFonts w:hint="default"/>
      </w:rPr>
    </w:lvl>
    <w:lvl w:ilvl="1" w:tplc="0C090019" w:tentative="1">
      <w:start w:val="1"/>
      <w:numFmt w:val="lowerLetter"/>
      <w:lvlText w:val="%2."/>
      <w:lvlJc w:val="left"/>
      <w:pPr>
        <w:ind w:left="2214" w:hanging="360"/>
      </w:pPr>
    </w:lvl>
    <w:lvl w:ilvl="2" w:tplc="0C09001B" w:tentative="1">
      <w:start w:val="1"/>
      <w:numFmt w:val="lowerRoman"/>
      <w:lvlText w:val="%3."/>
      <w:lvlJc w:val="right"/>
      <w:pPr>
        <w:ind w:left="2934" w:hanging="180"/>
      </w:pPr>
    </w:lvl>
    <w:lvl w:ilvl="3" w:tplc="0C09000F" w:tentative="1">
      <w:start w:val="1"/>
      <w:numFmt w:val="decimal"/>
      <w:lvlText w:val="%4."/>
      <w:lvlJc w:val="left"/>
      <w:pPr>
        <w:ind w:left="3654" w:hanging="360"/>
      </w:pPr>
    </w:lvl>
    <w:lvl w:ilvl="4" w:tplc="0C090019" w:tentative="1">
      <w:start w:val="1"/>
      <w:numFmt w:val="lowerLetter"/>
      <w:lvlText w:val="%5."/>
      <w:lvlJc w:val="left"/>
      <w:pPr>
        <w:ind w:left="4374" w:hanging="360"/>
      </w:pPr>
    </w:lvl>
    <w:lvl w:ilvl="5" w:tplc="0C09001B" w:tentative="1">
      <w:start w:val="1"/>
      <w:numFmt w:val="lowerRoman"/>
      <w:lvlText w:val="%6."/>
      <w:lvlJc w:val="right"/>
      <w:pPr>
        <w:ind w:left="5094" w:hanging="180"/>
      </w:pPr>
    </w:lvl>
    <w:lvl w:ilvl="6" w:tplc="0C09000F" w:tentative="1">
      <w:start w:val="1"/>
      <w:numFmt w:val="decimal"/>
      <w:lvlText w:val="%7."/>
      <w:lvlJc w:val="left"/>
      <w:pPr>
        <w:ind w:left="5814" w:hanging="360"/>
      </w:pPr>
    </w:lvl>
    <w:lvl w:ilvl="7" w:tplc="0C090019" w:tentative="1">
      <w:start w:val="1"/>
      <w:numFmt w:val="lowerLetter"/>
      <w:lvlText w:val="%8."/>
      <w:lvlJc w:val="left"/>
      <w:pPr>
        <w:ind w:left="6534" w:hanging="360"/>
      </w:pPr>
    </w:lvl>
    <w:lvl w:ilvl="8" w:tplc="0C09001B" w:tentative="1">
      <w:start w:val="1"/>
      <w:numFmt w:val="lowerRoman"/>
      <w:lvlText w:val="%9."/>
      <w:lvlJc w:val="right"/>
      <w:pPr>
        <w:ind w:left="7254" w:hanging="180"/>
      </w:pPr>
    </w:lvl>
  </w:abstractNum>
  <w:abstractNum w:abstractNumId="7" w15:restartNumberingAfterBreak="0">
    <w:nsid w:val="2E4E1176"/>
    <w:multiLevelType w:val="hybridMultilevel"/>
    <w:tmpl w:val="FBA468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93149B9"/>
    <w:multiLevelType w:val="hybridMultilevel"/>
    <w:tmpl w:val="224C1D46"/>
    <w:lvl w:ilvl="0" w:tplc="B2981F6C">
      <w:start w:val="1"/>
      <w:numFmt w:val="lowerRoman"/>
      <w:lvlText w:val="(%1)"/>
      <w:lvlJc w:val="left"/>
      <w:pPr>
        <w:ind w:left="1494" w:hanging="360"/>
      </w:pPr>
      <w:rPr>
        <w:rFonts w:hint="default"/>
      </w:rPr>
    </w:lvl>
    <w:lvl w:ilvl="1" w:tplc="0C090003">
      <w:start w:val="1"/>
      <w:numFmt w:val="bullet"/>
      <w:lvlText w:val="o"/>
      <w:lvlJc w:val="left"/>
      <w:pPr>
        <w:ind w:left="2214" w:hanging="360"/>
      </w:pPr>
      <w:rPr>
        <w:rFonts w:ascii="Courier New" w:hAnsi="Courier New" w:cs="Courier New" w:hint="default"/>
      </w:rPr>
    </w:lvl>
    <w:lvl w:ilvl="2" w:tplc="0C090005" w:tentative="1">
      <w:start w:val="1"/>
      <w:numFmt w:val="bullet"/>
      <w:lvlText w:val=""/>
      <w:lvlJc w:val="left"/>
      <w:pPr>
        <w:ind w:left="2934" w:hanging="360"/>
      </w:pPr>
      <w:rPr>
        <w:rFonts w:ascii="Wingdings" w:hAnsi="Wingdings" w:hint="default"/>
      </w:rPr>
    </w:lvl>
    <w:lvl w:ilvl="3" w:tplc="0C090001" w:tentative="1">
      <w:start w:val="1"/>
      <w:numFmt w:val="bullet"/>
      <w:lvlText w:val=""/>
      <w:lvlJc w:val="left"/>
      <w:pPr>
        <w:ind w:left="3654" w:hanging="360"/>
      </w:pPr>
      <w:rPr>
        <w:rFonts w:ascii="Symbol" w:hAnsi="Symbol" w:hint="default"/>
      </w:rPr>
    </w:lvl>
    <w:lvl w:ilvl="4" w:tplc="0C090003" w:tentative="1">
      <w:start w:val="1"/>
      <w:numFmt w:val="bullet"/>
      <w:lvlText w:val="o"/>
      <w:lvlJc w:val="left"/>
      <w:pPr>
        <w:ind w:left="4374" w:hanging="360"/>
      </w:pPr>
      <w:rPr>
        <w:rFonts w:ascii="Courier New" w:hAnsi="Courier New" w:cs="Courier New" w:hint="default"/>
      </w:rPr>
    </w:lvl>
    <w:lvl w:ilvl="5" w:tplc="0C090005" w:tentative="1">
      <w:start w:val="1"/>
      <w:numFmt w:val="bullet"/>
      <w:lvlText w:val=""/>
      <w:lvlJc w:val="left"/>
      <w:pPr>
        <w:ind w:left="5094" w:hanging="360"/>
      </w:pPr>
      <w:rPr>
        <w:rFonts w:ascii="Wingdings" w:hAnsi="Wingdings" w:hint="default"/>
      </w:rPr>
    </w:lvl>
    <w:lvl w:ilvl="6" w:tplc="0C090001" w:tentative="1">
      <w:start w:val="1"/>
      <w:numFmt w:val="bullet"/>
      <w:lvlText w:val=""/>
      <w:lvlJc w:val="left"/>
      <w:pPr>
        <w:ind w:left="5814" w:hanging="360"/>
      </w:pPr>
      <w:rPr>
        <w:rFonts w:ascii="Symbol" w:hAnsi="Symbol" w:hint="default"/>
      </w:rPr>
    </w:lvl>
    <w:lvl w:ilvl="7" w:tplc="0C090003" w:tentative="1">
      <w:start w:val="1"/>
      <w:numFmt w:val="bullet"/>
      <w:lvlText w:val="o"/>
      <w:lvlJc w:val="left"/>
      <w:pPr>
        <w:ind w:left="6534" w:hanging="360"/>
      </w:pPr>
      <w:rPr>
        <w:rFonts w:ascii="Courier New" w:hAnsi="Courier New" w:cs="Courier New" w:hint="default"/>
      </w:rPr>
    </w:lvl>
    <w:lvl w:ilvl="8" w:tplc="0C090005" w:tentative="1">
      <w:start w:val="1"/>
      <w:numFmt w:val="bullet"/>
      <w:lvlText w:val=""/>
      <w:lvlJc w:val="left"/>
      <w:pPr>
        <w:ind w:left="7254" w:hanging="360"/>
      </w:pPr>
      <w:rPr>
        <w:rFonts w:ascii="Wingdings" w:hAnsi="Wingdings" w:hint="default"/>
      </w:rPr>
    </w:lvl>
  </w:abstractNum>
  <w:abstractNum w:abstractNumId="9" w15:restartNumberingAfterBreak="0">
    <w:nsid w:val="3A2268DE"/>
    <w:multiLevelType w:val="hybridMultilevel"/>
    <w:tmpl w:val="B7302A52"/>
    <w:lvl w:ilvl="0" w:tplc="B2981F6C">
      <w:start w:val="1"/>
      <w:numFmt w:val="lowerRoman"/>
      <w:lvlText w:val="(%1)"/>
      <w:lvlJc w:val="left"/>
      <w:pPr>
        <w:ind w:left="1494" w:hanging="360"/>
      </w:pPr>
      <w:rPr>
        <w:rFonts w:hint="default"/>
      </w:rPr>
    </w:lvl>
    <w:lvl w:ilvl="1" w:tplc="0C090003">
      <w:start w:val="1"/>
      <w:numFmt w:val="bullet"/>
      <w:lvlText w:val="o"/>
      <w:lvlJc w:val="left"/>
      <w:pPr>
        <w:ind w:left="2214" w:hanging="360"/>
      </w:pPr>
      <w:rPr>
        <w:rFonts w:ascii="Courier New" w:hAnsi="Courier New" w:cs="Courier New" w:hint="default"/>
      </w:rPr>
    </w:lvl>
    <w:lvl w:ilvl="2" w:tplc="0C090005" w:tentative="1">
      <w:start w:val="1"/>
      <w:numFmt w:val="bullet"/>
      <w:lvlText w:val=""/>
      <w:lvlJc w:val="left"/>
      <w:pPr>
        <w:ind w:left="2934" w:hanging="360"/>
      </w:pPr>
      <w:rPr>
        <w:rFonts w:ascii="Wingdings" w:hAnsi="Wingdings" w:hint="default"/>
      </w:rPr>
    </w:lvl>
    <w:lvl w:ilvl="3" w:tplc="0C090001" w:tentative="1">
      <w:start w:val="1"/>
      <w:numFmt w:val="bullet"/>
      <w:lvlText w:val=""/>
      <w:lvlJc w:val="left"/>
      <w:pPr>
        <w:ind w:left="3654" w:hanging="360"/>
      </w:pPr>
      <w:rPr>
        <w:rFonts w:ascii="Symbol" w:hAnsi="Symbol" w:hint="default"/>
      </w:rPr>
    </w:lvl>
    <w:lvl w:ilvl="4" w:tplc="0C090003" w:tentative="1">
      <w:start w:val="1"/>
      <w:numFmt w:val="bullet"/>
      <w:lvlText w:val="o"/>
      <w:lvlJc w:val="left"/>
      <w:pPr>
        <w:ind w:left="4374" w:hanging="360"/>
      </w:pPr>
      <w:rPr>
        <w:rFonts w:ascii="Courier New" w:hAnsi="Courier New" w:cs="Courier New" w:hint="default"/>
      </w:rPr>
    </w:lvl>
    <w:lvl w:ilvl="5" w:tplc="0C090005" w:tentative="1">
      <w:start w:val="1"/>
      <w:numFmt w:val="bullet"/>
      <w:lvlText w:val=""/>
      <w:lvlJc w:val="left"/>
      <w:pPr>
        <w:ind w:left="5094" w:hanging="360"/>
      </w:pPr>
      <w:rPr>
        <w:rFonts w:ascii="Wingdings" w:hAnsi="Wingdings" w:hint="default"/>
      </w:rPr>
    </w:lvl>
    <w:lvl w:ilvl="6" w:tplc="0C090001" w:tentative="1">
      <w:start w:val="1"/>
      <w:numFmt w:val="bullet"/>
      <w:lvlText w:val=""/>
      <w:lvlJc w:val="left"/>
      <w:pPr>
        <w:ind w:left="5814" w:hanging="360"/>
      </w:pPr>
      <w:rPr>
        <w:rFonts w:ascii="Symbol" w:hAnsi="Symbol" w:hint="default"/>
      </w:rPr>
    </w:lvl>
    <w:lvl w:ilvl="7" w:tplc="0C090003" w:tentative="1">
      <w:start w:val="1"/>
      <w:numFmt w:val="bullet"/>
      <w:lvlText w:val="o"/>
      <w:lvlJc w:val="left"/>
      <w:pPr>
        <w:ind w:left="6534" w:hanging="360"/>
      </w:pPr>
      <w:rPr>
        <w:rFonts w:ascii="Courier New" w:hAnsi="Courier New" w:cs="Courier New" w:hint="default"/>
      </w:rPr>
    </w:lvl>
    <w:lvl w:ilvl="8" w:tplc="0C090005" w:tentative="1">
      <w:start w:val="1"/>
      <w:numFmt w:val="bullet"/>
      <w:lvlText w:val=""/>
      <w:lvlJc w:val="left"/>
      <w:pPr>
        <w:ind w:left="7254" w:hanging="360"/>
      </w:pPr>
      <w:rPr>
        <w:rFonts w:ascii="Wingdings" w:hAnsi="Wingdings" w:hint="default"/>
      </w:rPr>
    </w:lvl>
  </w:abstractNum>
  <w:abstractNum w:abstractNumId="10" w15:restartNumberingAfterBreak="0">
    <w:nsid w:val="3BF01836"/>
    <w:multiLevelType w:val="hybridMultilevel"/>
    <w:tmpl w:val="F7424030"/>
    <w:lvl w:ilvl="0" w:tplc="0C090017">
      <w:start w:val="1"/>
      <w:numFmt w:val="lowerLetter"/>
      <w:lvlText w:val="%1)"/>
      <w:lvlJc w:val="left"/>
      <w:pPr>
        <w:ind w:left="2705" w:hanging="360"/>
      </w:pPr>
    </w:lvl>
    <w:lvl w:ilvl="1" w:tplc="0C090019" w:tentative="1">
      <w:start w:val="1"/>
      <w:numFmt w:val="lowerLetter"/>
      <w:lvlText w:val="%2."/>
      <w:lvlJc w:val="left"/>
      <w:pPr>
        <w:ind w:left="3425" w:hanging="360"/>
      </w:pPr>
    </w:lvl>
    <w:lvl w:ilvl="2" w:tplc="0C09001B" w:tentative="1">
      <w:start w:val="1"/>
      <w:numFmt w:val="lowerRoman"/>
      <w:lvlText w:val="%3."/>
      <w:lvlJc w:val="right"/>
      <w:pPr>
        <w:ind w:left="4145" w:hanging="180"/>
      </w:pPr>
    </w:lvl>
    <w:lvl w:ilvl="3" w:tplc="0C09000F" w:tentative="1">
      <w:start w:val="1"/>
      <w:numFmt w:val="decimal"/>
      <w:lvlText w:val="%4."/>
      <w:lvlJc w:val="left"/>
      <w:pPr>
        <w:ind w:left="4865" w:hanging="360"/>
      </w:pPr>
    </w:lvl>
    <w:lvl w:ilvl="4" w:tplc="0C090019" w:tentative="1">
      <w:start w:val="1"/>
      <w:numFmt w:val="lowerLetter"/>
      <w:lvlText w:val="%5."/>
      <w:lvlJc w:val="left"/>
      <w:pPr>
        <w:ind w:left="5585" w:hanging="360"/>
      </w:pPr>
    </w:lvl>
    <w:lvl w:ilvl="5" w:tplc="0C09001B" w:tentative="1">
      <w:start w:val="1"/>
      <w:numFmt w:val="lowerRoman"/>
      <w:lvlText w:val="%6."/>
      <w:lvlJc w:val="right"/>
      <w:pPr>
        <w:ind w:left="6305" w:hanging="180"/>
      </w:pPr>
    </w:lvl>
    <w:lvl w:ilvl="6" w:tplc="0C09000F" w:tentative="1">
      <w:start w:val="1"/>
      <w:numFmt w:val="decimal"/>
      <w:lvlText w:val="%7."/>
      <w:lvlJc w:val="left"/>
      <w:pPr>
        <w:ind w:left="7025" w:hanging="360"/>
      </w:pPr>
    </w:lvl>
    <w:lvl w:ilvl="7" w:tplc="0C090019" w:tentative="1">
      <w:start w:val="1"/>
      <w:numFmt w:val="lowerLetter"/>
      <w:lvlText w:val="%8."/>
      <w:lvlJc w:val="left"/>
      <w:pPr>
        <w:ind w:left="7745" w:hanging="360"/>
      </w:pPr>
    </w:lvl>
    <w:lvl w:ilvl="8" w:tplc="0C09001B" w:tentative="1">
      <w:start w:val="1"/>
      <w:numFmt w:val="lowerRoman"/>
      <w:lvlText w:val="%9."/>
      <w:lvlJc w:val="right"/>
      <w:pPr>
        <w:ind w:left="8465" w:hanging="180"/>
      </w:pPr>
    </w:lvl>
  </w:abstractNum>
  <w:abstractNum w:abstractNumId="11" w15:restartNumberingAfterBreak="0">
    <w:nsid w:val="53B7648C"/>
    <w:multiLevelType w:val="hybridMultilevel"/>
    <w:tmpl w:val="5C662C88"/>
    <w:lvl w:ilvl="0" w:tplc="0C090001">
      <w:start w:val="1"/>
      <w:numFmt w:val="bullet"/>
      <w:lvlText w:val=""/>
      <w:lvlJc w:val="left"/>
      <w:pPr>
        <w:ind w:left="2563" w:hanging="360"/>
      </w:pPr>
      <w:rPr>
        <w:rFonts w:ascii="Symbol" w:hAnsi="Symbol" w:hint="default"/>
      </w:rPr>
    </w:lvl>
    <w:lvl w:ilvl="1" w:tplc="0C090003" w:tentative="1">
      <w:start w:val="1"/>
      <w:numFmt w:val="bullet"/>
      <w:lvlText w:val="o"/>
      <w:lvlJc w:val="left"/>
      <w:pPr>
        <w:ind w:left="3283" w:hanging="360"/>
      </w:pPr>
      <w:rPr>
        <w:rFonts w:ascii="Courier New" w:hAnsi="Courier New" w:cs="Courier New" w:hint="default"/>
      </w:rPr>
    </w:lvl>
    <w:lvl w:ilvl="2" w:tplc="0C090005" w:tentative="1">
      <w:start w:val="1"/>
      <w:numFmt w:val="bullet"/>
      <w:lvlText w:val=""/>
      <w:lvlJc w:val="left"/>
      <w:pPr>
        <w:ind w:left="4003" w:hanging="360"/>
      </w:pPr>
      <w:rPr>
        <w:rFonts w:ascii="Wingdings" w:hAnsi="Wingdings" w:hint="default"/>
      </w:rPr>
    </w:lvl>
    <w:lvl w:ilvl="3" w:tplc="0C090001" w:tentative="1">
      <w:start w:val="1"/>
      <w:numFmt w:val="bullet"/>
      <w:lvlText w:val=""/>
      <w:lvlJc w:val="left"/>
      <w:pPr>
        <w:ind w:left="4723" w:hanging="360"/>
      </w:pPr>
      <w:rPr>
        <w:rFonts w:ascii="Symbol" w:hAnsi="Symbol" w:hint="default"/>
      </w:rPr>
    </w:lvl>
    <w:lvl w:ilvl="4" w:tplc="0C090003" w:tentative="1">
      <w:start w:val="1"/>
      <w:numFmt w:val="bullet"/>
      <w:lvlText w:val="o"/>
      <w:lvlJc w:val="left"/>
      <w:pPr>
        <w:ind w:left="5443" w:hanging="360"/>
      </w:pPr>
      <w:rPr>
        <w:rFonts w:ascii="Courier New" w:hAnsi="Courier New" w:cs="Courier New" w:hint="default"/>
      </w:rPr>
    </w:lvl>
    <w:lvl w:ilvl="5" w:tplc="0C090005" w:tentative="1">
      <w:start w:val="1"/>
      <w:numFmt w:val="bullet"/>
      <w:lvlText w:val=""/>
      <w:lvlJc w:val="left"/>
      <w:pPr>
        <w:ind w:left="6163" w:hanging="360"/>
      </w:pPr>
      <w:rPr>
        <w:rFonts w:ascii="Wingdings" w:hAnsi="Wingdings" w:hint="default"/>
      </w:rPr>
    </w:lvl>
    <w:lvl w:ilvl="6" w:tplc="0C090001" w:tentative="1">
      <w:start w:val="1"/>
      <w:numFmt w:val="bullet"/>
      <w:lvlText w:val=""/>
      <w:lvlJc w:val="left"/>
      <w:pPr>
        <w:ind w:left="6883" w:hanging="360"/>
      </w:pPr>
      <w:rPr>
        <w:rFonts w:ascii="Symbol" w:hAnsi="Symbol" w:hint="default"/>
      </w:rPr>
    </w:lvl>
    <w:lvl w:ilvl="7" w:tplc="0C090003" w:tentative="1">
      <w:start w:val="1"/>
      <w:numFmt w:val="bullet"/>
      <w:lvlText w:val="o"/>
      <w:lvlJc w:val="left"/>
      <w:pPr>
        <w:ind w:left="7603" w:hanging="360"/>
      </w:pPr>
      <w:rPr>
        <w:rFonts w:ascii="Courier New" w:hAnsi="Courier New" w:cs="Courier New" w:hint="default"/>
      </w:rPr>
    </w:lvl>
    <w:lvl w:ilvl="8" w:tplc="0C090005" w:tentative="1">
      <w:start w:val="1"/>
      <w:numFmt w:val="bullet"/>
      <w:lvlText w:val=""/>
      <w:lvlJc w:val="left"/>
      <w:pPr>
        <w:ind w:left="8323" w:hanging="360"/>
      </w:pPr>
      <w:rPr>
        <w:rFonts w:ascii="Wingdings" w:hAnsi="Wingdings" w:hint="default"/>
      </w:rPr>
    </w:lvl>
  </w:abstractNum>
  <w:abstractNum w:abstractNumId="12" w15:restartNumberingAfterBreak="0">
    <w:nsid w:val="54700465"/>
    <w:multiLevelType w:val="multilevel"/>
    <w:tmpl w:val="221606C4"/>
    <w:lvl w:ilvl="0">
      <w:start w:val="1"/>
      <w:numFmt w:val="decimal"/>
      <w:pStyle w:val="JHGHeading1"/>
      <w:lvlText w:val="%1."/>
      <w:lvlJc w:val="left"/>
      <w:pPr>
        <w:tabs>
          <w:tab w:val="num" w:pos="709"/>
        </w:tabs>
        <w:ind w:left="709" w:hanging="709"/>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start w:val="1"/>
      <w:numFmt w:val="decimal"/>
      <w:pStyle w:val="JHGHeading2"/>
      <w:lvlText w:val="%1.%2"/>
      <w:lvlJc w:val="left"/>
      <w:pPr>
        <w:tabs>
          <w:tab w:val="num" w:pos="709"/>
        </w:tabs>
        <w:ind w:left="709" w:hanging="709"/>
      </w:pPr>
      <w:rPr>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lowerLetter"/>
      <w:pStyle w:val="CBPHeading3"/>
      <w:lvlText w:val="(%3)"/>
      <w:lvlJc w:val="left"/>
      <w:pPr>
        <w:tabs>
          <w:tab w:val="num" w:pos="1418"/>
        </w:tabs>
        <w:ind w:left="1418" w:hanging="709"/>
      </w:pPr>
      <w:rPr>
        <w:rFonts w:ascii="Arial" w:eastAsia="Times New Roman" w:hAnsi="Arial"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lowerRoman"/>
      <w:pStyle w:val="CBPHeading4"/>
      <w:lvlText w:val="(%4)"/>
      <w:lvlJc w:val="left"/>
      <w:pPr>
        <w:tabs>
          <w:tab w:val="num" w:pos="2126"/>
        </w:tabs>
        <w:ind w:left="2126" w:hanging="708"/>
      </w:pPr>
      <w:rPr>
        <w:rFonts w:ascii="Arial" w:hAnsi="Arial" w:hint="default"/>
        <w:b w:val="0"/>
        <w:i w:val="0"/>
        <w:sz w:val="21"/>
      </w:rPr>
    </w:lvl>
    <w:lvl w:ilvl="4">
      <w:start w:val="1"/>
      <w:numFmt w:val="upperLetter"/>
      <w:pStyle w:val="CBPHeading5"/>
      <w:lvlText w:val="(%5)"/>
      <w:lvlJc w:val="left"/>
      <w:pPr>
        <w:tabs>
          <w:tab w:val="num" w:pos="2835"/>
        </w:tabs>
        <w:ind w:left="2835" w:hanging="709"/>
      </w:pPr>
      <w:rPr>
        <w:rFonts w:ascii="Arial" w:hAnsi="Arial" w:hint="default"/>
        <w:b w:val="0"/>
        <w:i w:val="0"/>
        <w:sz w:val="21"/>
      </w:rPr>
    </w:lvl>
    <w:lvl w:ilvl="5">
      <w:start w:val="1"/>
      <w:numFmt w:val="decimal"/>
      <w:pStyle w:val="CBPHeading6"/>
      <w:lvlText w:val="(%6)"/>
      <w:lvlJc w:val="left"/>
      <w:pPr>
        <w:tabs>
          <w:tab w:val="num" w:pos="3544"/>
        </w:tabs>
        <w:ind w:left="3544" w:hanging="709"/>
      </w:pPr>
      <w:rPr>
        <w:rFonts w:ascii="Arial" w:hAnsi="Arial" w:hint="default"/>
        <w:b w:val="0"/>
        <w:i w:val="0"/>
        <w:sz w:val="21"/>
      </w:rPr>
    </w:lvl>
    <w:lvl w:ilvl="6">
      <w:start w:val="1"/>
      <w:numFmt w:val="lowerRoman"/>
      <w:pStyle w:val="CBPHeading7"/>
      <w:lvlText w:val="(%7)"/>
      <w:lvlJc w:val="left"/>
      <w:pPr>
        <w:tabs>
          <w:tab w:val="num" w:pos="4253"/>
        </w:tabs>
        <w:ind w:left="4253" w:hanging="709"/>
      </w:pPr>
      <w:rPr>
        <w:rFonts w:ascii="Arial" w:hAnsi="Arial" w:hint="default"/>
        <w:b w:val="0"/>
        <w:i w:val="0"/>
        <w:sz w:val="21"/>
      </w:rPr>
    </w:lvl>
    <w:lvl w:ilvl="7">
      <w:start w:val="1"/>
      <w:numFmt w:val="lowerLetter"/>
      <w:lvlText w:val="(%8)"/>
      <w:lvlJc w:val="left"/>
      <w:pPr>
        <w:tabs>
          <w:tab w:val="num" w:pos="4961"/>
        </w:tabs>
        <w:ind w:left="4961" w:hanging="708"/>
      </w:pPr>
      <w:rPr>
        <w:rFonts w:hint="default"/>
      </w:rPr>
    </w:lvl>
    <w:lvl w:ilvl="8">
      <w:start w:val="1"/>
      <w:numFmt w:val="lowerRoman"/>
      <w:lvlText w:val="(%9)"/>
      <w:lvlJc w:val="left"/>
      <w:pPr>
        <w:tabs>
          <w:tab w:val="num" w:pos="5670"/>
        </w:tabs>
        <w:ind w:left="5670" w:hanging="709"/>
      </w:pPr>
      <w:rPr>
        <w:rFonts w:hint="default"/>
      </w:rPr>
    </w:lvl>
  </w:abstractNum>
  <w:abstractNum w:abstractNumId="13" w15:restartNumberingAfterBreak="0">
    <w:nsid w:val="56A13660"/>
    <w:multiLevelType w:val="hybridMultilevel"/>
    <w:tmpl w:val="CC9AC15A"/>
    <w:lvl w:ilvl="0" w:tplc="B2981F6C">
      <w:start w:val="1"/>
      <w:numFmt w:val="lowerRoman"/>
      <w:lvlText w:val="(%1)"/>
      <w:lvlJc w:val="left"/>
      <w:pPr>
        <w:ind w:left="1494" w:hanging="360"/>
      </w:pPr>
      <w:rPr>
        <w:rFonts w:hint="default"/>
      </w:rPr>
    </w:lvl>
    <w:lvl w:ilvl="1" w:tplc="0C090003">
      <w:start w:val="1"/>
      <w:numFmt w:val="bullet"/>
      <w:lvlText w:val="o"/>
      <w:lvlJc w:val="left"/>
      <w:pPr>
        <w:ind w:left="2214" w:hanging="360"/>
      </w:pPr>
      <w:rPr>
        <w:rFonts w:ascii="Courier New" w:hAnsi="Courier New" w:cs="Courier New" w:hint="default"/>
      </w:rPr>
    </w:lvl>
    <w:lvl w:ilvl="2" w:tplc="0C090005" w:tentative="1">
      <w:start w:val="1"/>
      <w:numFmt w:val="bullet"/>
      <w:lvlText w:val=""/>
      <w:lvlJc w:val="left"/>
      <w:pPr>
        <w:ind w:left="2934" w:hanging="360"/>
      </w:pPr>
      <w:rPr>
        <w:rFonts w:ascii="Wingdings" w:hAnsi="Wingdings" w:hint="default"/>
      </w:rPr>
    </w:lvl>
    <w:lvl w:ilvl="3" w:tplc="0C090001" w:tentative="1">
      <w:start w:val="1"/>
      <w:numFmt w:val="bullet"/>
      <w:lvlText w:val=""/>
      <w:lvlJc w:val="left"/>
      <w:pPr>
        <w:ind w:left="3654" w:hanging="360"/>
      </w:pPr>
      <w:rPr>
        <w:rFonts w:ascii="Symbol" w:hAnsi="Symbol" w:hint="default"/>
      </w:rPr>
    </w:lvl>
    <w:lvl w:ilvl="4" w:tplc="0C090003" w:tentative="1">
      <w:start w:val="1"/>
      <w:numFmt w:val="bullet"/>
      <w:lvlText w:val="o"/>
      <w:lvlJc w:val="left"/>
      <w:pPr>
        <w:ind w:left="4374" w:hanging="360"/>
      </w:pPr>
      <w:rPr>
        <w:rFonts w:ascii="Courier New" w:hAnsi="Courier New" w:cs="Courier New" w:hint="default"/>
      </w:rPr>
    </w:lvl>
    <w:lvl w:ilvl="5" w:tplc="0C090005" w:tentative="1">
      <w:start w:val="1"/>
      <w:numFmt w:val="bullet"/>
      <w:lvlText w:val=""/>
      <w:lvlJc w:val="left"/>
      <w:pPr>
        <w:ind w:left="5094" w:hanging="360"/>
      </w:pPr>
      <w:rPr>
        <w:rFonts w:ascii="Wingdings" w:hAnsi="Wingdings" w:hint="default"/>
      </w:rPr>
    </w:lvl>
    <w:lvl w:ilvl="6" w:tplc="0C090001" w:tentative="1">
      <w:start w:val="1"/>
      <w:numFmt w:val="bullet"/>
      <w:lvlText w:val=""/>
      <w:lvlJc w:val="left"/>
      <w:pPr>
        <w:ind w:left="5814" w:hanging="360"/>
      </w:pPr>
      <w:rPr>
        <w:rFonts w:ascii="Symbol" w:hAnsi="Symbol" w:hint="default"/>
      </w:rPr>
    </w:lvl>
    <w:lvl w:ilvl="7" w:tplc="0C090003" w:tentative="1">
      <w:start w:val="1"/>
      <w:numFmt w:val="bullet"/>
      <w:lvlText w:val="o"/>
      <w:lvlJc w:val="left"/>
      <w:pPr>
        <w:ind w:left="6534" w:hanging="360"/>
      </w:pPr>
      <w:rPr>
        <w:rFonts w:ascii="Courier New" w:hAnsi="Courier New" w:cs="Courier New" w:hint="default"/>
      </w:rPr>
    </w:lvl>
    <w:lvl w:ilvl="8" w:tplc="0C090005" w:tentative="1">
      <w:start w:val="1"/>
      <w:numFmt w:val="bullet"/>
      <w:lvlText w:val=""/>
      <w:lvlJc w:val="left"/>
      <w:pPr>
        <w:ind w:left="7254" w:hanging="360"/>
      </w:pPr>
      <w:rPr>
        <w:rFonts w:ascii="Wingdings" w:hAnsi="Wingdings" w:hint="default"/>
      </w:rPr>
    </w:lvl>
  </w:abstractNum>
  <w:abstractNum w:abstractNumId="14" w15:restartNumberingAfterBreak="0">
    <w:nsid w:val="5ED8477E"/>
    <w:multiLevelType w:val="hybridMultilevel"/>
    <w:tmpl w:val="BF3CDE6A"/>
    <w:lvl w:ilvl="0" w:tplc="0C090017">
      <w:start w:val="1"/>
      <w:numFmt w:val="lowerLetter"/>
      <w:lvlText w:val="%1)"/>
      <w:lvlJc w:val="left"/>
      <w:pPr>
        <w:ind w:left="644"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60F139EA"/>
    <w:multiLevelType w:val="hybridMultilevel"/>
    <w:tmpl w:val="7E1C9CBA"/>
    <w:lvl w:ilvl="0" w:tplc="783890E8">
      <w:numFmt w:val="bullet"/>
      <w:lvlText w:val="•"/>
      <w:lvlJc w:val="left"/>
      <w:pPr>
        <w:ind w:left="720" w:hanging="360"/>
      </w:pPr>
      <w:rPr>
        <w:rFonts w:ascii="Arial" w:eastAsia="PMingLiU"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61694759"/>
    <w:multiLevelType w:val="hybridMultilevel"/>
    <w:tmpl w:val="26447A44"/>
    <w:lvl w:ilvl="0" w:tplc="E64A58D0">
      <w:start w:val="1"/>
      <w:numFmt w:val="decimal"/>
      <w:pStyle w:val="ScheduleL1D"/>
      <w:lvlText w:val="Schedule D%1"/>
      <w:lvlJc w:val="left"/>
      <w:pPr>
        <w:ind w:left="2204" w:hanging="360"/>
      </w:pPr>
      <w:rPr>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B1420C2"/>
    <w:multiLevelType w:val="multilevel"/>
    <w:tmpl w:val="F3C8018A"/>
    <w:lvl w:ilvl="0">
      <w:start w:val="1"/>
      <w:numFmt w:val="upperLetter"/>
      <w:pStyle w:val="ScheduleL1"/>
      <w:suff w:val="nothing"/>
      <w:lvlText w:val="Schedule %1"/>
      <w:lvlJc w:val="left"/>
      <w:rPr>
        <w:rFonts w:cs="Times New Roman" w:hint="default"/>
        <w:b w:val="0"/>
        <w:bCs/>
        <w:i w:val="0"/>
        <w:iCs w:val="0"/>
        <w:caps w:val="0"/>
        <w:smallCaps w:val="0"/>
        <w:strike w:val="0"/>
        <w:dstrike w:val="0"/>
        <w:vanish w:val="0"/>
        <w:color w:val="EB1E32"/>
        <w:spacing w:val="0"/>
        <w:kern w:val="0"/>
        <w:position w:val="0"/>
        <w:sz w:val="32"/>
        <w:szCs w:val="32"/>
        <w:u w:val="none"/>
        <w:effect w:val="none"/>
        <w:vertAlign w:val="baseline"/>
      </w:rPr>
    </w:lvl>
    <w:lvl w:ilvl="1">
      <w:start w:val="1"/>
      <w:numFmt w:val="decimal"/>
      <w:lvlText w:val="%2."/>
      <w:lvlJc w:val="left"/>
      <w:pPr>
        <w:tabs>
          <w:tab w:val="num" w:pos="-171"/>
        </w:tabs>
        <w:ind w:left="-171" w:hanging="680"/>
      </w:pPr>
      <w:rPr>
        <w:rFonts w:cs="Times New Roman" w:hint="default"/>
        <w:b w:val="0"/>
        <w:bCs/>
        <w:color w:val="EB1E32"/>
        <w:sz w:val="28"/>
        <w:szCs w:val="28"/>
      </w:rPr>
    </w:lvl>
    <w:lvl w:ilvl="2">
      <w:start w:val="1"/>
      <w:numFmt w:val="decimal"/>
      <w:lvlText w:val="%2.%3"/>
      <w:lvlJc w:val="left"/>
      <w:pPr>
        <w:tabs>
          <w:tab w:val="num" w:pos="-171"/>
        </w:tabs>
        <w:ind w:left="-171" w:hanging="680"/>
      </w:pPr>
      <w:rPr>
        <w:rFonts w:cs="Times New Roman" w:hint="default"/>
      </w:rPr>
    </w:lvl>
    <w:lvl w:ilvl="3">
      <w:start w:val="1"/>
      <w:numFmt w:val="decimal"/>
      <w:pStyle w:val="ScheduleL4"/>
      <w:lvlText w:val="%4."/>
      <w:lvlJc w:val="left"/>
      <w:pPr>
        <w:tabs>
          <w:tab w:val="num" w:pos="681"/>
        </w:tabs>
        <w:ind w:left="681" w:hanging="681"/>
      </w:pPr>
      <w:rPr>
        <w:rFonts w:cs="Times New Roman" w:hint="default"/>
        <w:b w:val="0"/>
        <w:color w:val="404040" w:themeColor="text1" w:themeTint="BF"/>
      </w:rPr>
    </w:lvl>
    <w:lvl w:ilvl="4">
      <w:start w:val="1"/>
      <w:numFmt w:val="lowerRoman"/>
      <w:pStyle w:val="ScheduleL5"/>
      <w:lvlText w:val="(%5)"/>
      <w:lvlJc w:val="left"/>
      <w:pPr>
        <w:tabs>
          <w:tab w:val="num" w:pos="1369"/>
        </w:tabs>
        <w:ind w:left="1369" w:hanging="680"/>
      </w:pPr>
      <w:rPr>
        <w:rFonts w:cs="Times New Roman" w:hint="default"/>
        <w:color w:val="auto"/>
      </w:rPr>
    </w:lvl>
    <w:lvl w:ilvl="5">
      <w:start w:val="1"/>
      <w:numFmt w:val="upperLetter"/>
      <w:pStyle w:val="ScheduleL6"/>
      <w:lvlText w:val="(%6)"/>
      <w:lvlJc w:val="left"/>
      <w:pPr>
        <w:tabs>
          <w:tab w:val="num" w:pos="1871"/>
        </w:tabs>
        <w:ind w:left="1871" w:hanging="681"/>
      </w:pPr>
      <w:rPr>
        <w:rFonts w:cs="Times New Roman" w:hint="default"/>
      </w:rPr>
    </w:lvl>
    <w:lvl w:ilvl="6">
      <w:start w:val="1"/>
      <w:numFmt w:val="none"/>
      <w:suff w:val="nothing"/>
      <w:lvlText w:val=""/>
      <w:lvlJc w:val="left"/>
      <w:pPr>
        <w:ind w:left="-851"/>
      </w:pPr>
      <w:rPr>
        <w:rFonts w:cs="Times New Roman" w:hint="default"/>
      </w:rPr>
    </w:lvl>
    <w:lvl w:ilvl="7">
      <w:start w:val="1"/>
      <w:numFmt w:val="none"/>
      <w:suff w:val="nothing"/>
      <w:lvlText w:val="%8"/>
      <w:lvlJc w:val="left"/>
      <w:pPr>
        <w:ind w:left="-851"/>
      </w:pPr>
      <w:rPr>
        <w:rFonts w:cs="Times New Roman" w:hint="default"/>
      </w:rPr>
    </w:lvl>
    <w:lvl w:ilvl="8">
      <w:start w:val="1"/>
      <w:numFmt w:val="none"/>
      <w:suff w:val="nothing"/>
      <w:lvlText w:val="%9"/>
      <w:lvlJc w:val="left"/>
      <w:pPr>
        <w:ind w:left="-851"/>
      </w:pPr>
      <w:rPr>
        <w:rFonts w:cs="Times New Roman" w:hint="default"/>
      </w:rPr>
    </w:lvl>
  </w:abstractNum>
  <w:abstractNum w:abstractNumId="18" w15:restartNumberingAfterBreak="0">
    <w:nsid w:val="73710E9A"/>
    <w:multiLevelType w:val="hybridMultilevel"/>
    <w:tmpl w:val="A1F01D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7C436CCD"/>
    <w:multiLevelType w:val="multilevel"/>
    <w:tmpl w:val="A9F6BA2E"/>
    <w:lvl w:ilvl="0">
      <w:start w:val="1"/>
      <w:numFmt w:val="decimal"/>
      <w:pStyle w:val="ScheduleHeading"/>
      <w:suff w:val="space"/>
      <w:lvlText w:val="Schedule %1"/>
      <w:lvlJc w:val="left"/>
      <w:pPr>
        <w:ind w:left="0" w:firstLine="0"/>
      </w:pPr>
      <w:rPr>
        <w:rFonts w:ascii="Arial" w:hAnsi="Arial" w:cs="Times New Roman" w:hint="default"/>
        <w:b/>
        <w:i w:val="0"/>
        <w:sz w:val="24"/>
        <w:szCs w:val="24"/>
      </w:rPr>
    </w:lvl>
    <w:lvl w:ilvl="1">
      <w:start w:val="1"/>
      <w:numFmt w:val="decimal"/>
      <w:pStyle w:val="Schedule1"/>
      <w:lvlText w:val="%2."/>
      <w:lvlJc w:val="left"/>
      <w:pPr>
        <w:tabs>
          <w:tab w:val="num" w:pos="964"/>
        </w:tabs>
        <w:ind w:left="964" w:hanging="964"/>
      </w:pPr>
      <w:rPr>
        <w:rFonts w:ascii="Arial" w:hAnsi="Arial" w:cs="Times New Roman" w:hint="default"/>
        <w:b/>
        <w:i w:val="0"/>
        <w:sz w:val="28"/>
        <w:szCs w:val="28"/>
      </w:rPr>
    </w:lvl>
    <w:lvl w:ilvl="2">
      <w:start w:val="1"/>
      <w:numFmt w:val="decimal"/>
      <w:lvlText w:val="%2.%3"/>
      <w:lvlJc w:val="left"/>
      <w:pPr>
        <w:tabs>
          <w:tab w:val="num" w:pos="964"/>
        </w:tabs>
        <w:ind w:left="964" w:hanging="964"/>
      </w:pPr>
      <w:rPr>
        <w:rFonts w:ascii="Arial" w:hAnsi="Arial" w:cs="Times New Roman" w:hint="default"/>
        <w:b/>
        <w:i w:val="0"/>
        <w:sz w:val="24"/>
        <w:szCs w:val="24"/>
      </w:rPr>
    </w:lvl>
    <w:lvl w:ilvl="3">
      <w:start w:val="1"/>
      <w:numFmt w:val="lowerLetter"/>
      <w:pStyle w:val="Schedule3"/>
      <w:lvlText w:val="(%4)"/>
      <w:lvlJc w:val="left"/>
      <w:pPr>
        <w:tabs>
          <w:tab w:val="num" w:pos="1928"/>
        </w:tabs>
        <w:ind w:left="1928" w:hanging="964"/>
      </w:pPr>
      <w:rPr>
        <w:rFonts w:cs="Times New Roman" w:hint="default"/>
      </w:rPr>
    </w:lvl>
    <w:lvl w:ilvl="4">
      <w:start w:val="1"/>
      <w:numFmt w:val="lowerRoman"/>
      <w:pStyle w:val="Schedule4"/>
      <w:lvlText w:val="(%5)"/>
      <w:lvlJc w:val="left"/>
      <w:pPr>
        <w:tabs>
          <w:tab w:val="num" w:pos="3232"/>
        </w:tabs>
        <w:ind w:left="3232" w:hanging="964"/>
      </w:pPr>
      <w:rPr>
        <w:rFonts w:cs="Times New Roman" w:hint="default"/>
      </w:rPr>
    </w:lvl>
    <w:lvl w:ilvl="5">
      <w:start w:val="1"/>
      <w:numFmt w:val="upperLetter"/>
      <w:pStyle w:val="Schedule5"/>
      <w:lvlText w:val="%6."/>
      <w:lvlJc w:val="left"/>
      <w:pPr>
        <w:tabs>
          <w:tab w:val="num" w:pos="3856"/>
        </w:tabs>
        <w:ind w:left="3856" w:hanging="964"/>
      </w:pPr>
      <w:rPr>
        <w:rFonts w:cs="Times New Roman" w:hint="default"/>
      </w:rPr>
    </w:lvl>
    <w:lvl w:ilvl="6">
      <w:start w:val="1"/>
      <w:numFmt w:val="decimal"/>
      <w:pStyle w:val="Schedule6"/>
      <w:lvlText w:val="%7)"/>
      <w:lvlJc w:val="left"/>
      <w:pPr>
        <w:tabs>
          <w:tab w:val="num" w:pos="4820"/>
        </w:tabs>
        <w:ind w:left="4820" w:hanging="964"/>
      </w:pPr>
      <w:rPr>
        <w:rFonts w:cs="Times New Roman" w:hint="default"/>
      </w:rPr>
    </w:lvl>
    <w:lvl w:ilvl="7">
      <w:start w:val="1"/>
      <w:numFmt w:val="lowerLetter"/>
      <w:pStyle w:val="Schedule7"/>
      <w:lvlText w:val="%8)"/>
      <w:lvlJc w:val="left"/>
      <w:pPr>
        <w:tabs>
          <w:tab w:val="num" w:pos="5783"/>
        </w:tabs>
        <w:ind w:left="5783" w:hanging="963"/>
      </w:pPr>
      <w:rPr>
        <w:rFonts w:cs="Times New Roman" w:hint="default"/>
      </w:rPr>
    </w:lvl>
    <w:lvl w:ilvl="8">
      <w:start w:val="1"/>
      <w:numFmt w:val="lowerRoman"/>
      <w:pStyle w:val="Schedule8"/>
      <w:lvlText w:val="%9)"/>
      <w:lvlJc w:val="left"/>
      <w:pPr>
        <w:tabs>
          <w:tab w:val="num" w:pos="6747"/>
        </w:tabs>
        <w:ind w:left="6747" w:hanging="964"/>
      </w:pPr>
      <w:rPr>
        <w:rFonts w:cs="Times New Roman" w:hint="default"/>
      </w:rPr>
    </w:lvl>
  </w:abstractNum>
  <w:num w:numId="1">
    <w:abstractNumId w:val="17"/>
  </w:num>
  <w:num w:numId="2">
    <w:abstractNumId w:val="19"/>
  </w:num>
  <w:num w:numId="3">
    <w:abstractNumId w:val="12"/>
  </w:num>
  <w:num w:numId="4">
    <w:abstractNumId w:val="16"/>
  </w:num>
  <w:num w:numId="5">
    <w:abstractNumId w:val="19"/>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3"/>
  </w:num>
  <w:num w:numId="11">
    <w:abstractNumId w:val="14"/>
  </w:num>
  <w:num w:numId="12">
    <w:abstractNumId w:val="9"/>
  </w:num>
  <w:num w:numId="13">
    <w:abstractNumId w:val="8"/>
  </w:num>
  <w:num w:numId="14">
    <w:abstractNumId w:val="1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4"/>
  </w:num>
  <w:num w:numId="20">
    <w:abstractNumId w:val="7"/>
  </w:num>
  <w:num w:numId="21">
    <w:abstractNumId w:val="18"/>
  </w:num>
  <w:num w:numId="22">
    <w:abstractNumId w:val="19"/>
  </w:num>
  <w:num w:numId="23">
    <w:abstractNumId w:val="19"/>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19"/>
  </w:num>
  <w:num w:numId="28">
    <w:abstractNumId w:val="19"/>
  </w:num>
  <w:num w:numId="29">
    <w:abstractNumId w:val="19"/>
  </w:num>
  <w:num w:numId="30">
    <w:abstractNumId w:val="19"/>
  </w:num>
  <w:num w:numId="31">
    <w:abstractNumId w:val="19"/>
  </w:num>
  <w:num w:numId="32">
    <w:abstractNumId w:val="19"/>
  </w:num>
  <w:num w:numId="33">
    <w:abstractNumId w:val="19"/>
  </w:num>
  <w:num w:numId="34">
    <w:abstractNumId w:val="19"/>
  </w:num>
  <w:num w:numId="35">
    <w:abstractNumId w:val="19"/>
  </w:num>
  <w:num w:numId="36">
    <w:abstractNumId w:val="19"/>
  </w:num>
  <w:num w:numId="37">
    <w:abstractNumId w:val="19"/>
  </w:num>
  <w:num w:numId="38">
    <w:abstractNumId w:val="19"/>
  </w:num>
  <w:num w:numId="39">
    <w:abstractNumId w:val="19"/>
  </w:num>
  <w:num w:numId="40">
    <w:abstractNumId w:val="19"/>
  </w:num>
  <w:num w:numId="41">
    <w:abstractNumId w:val="19"/>
  </w:num>
  <w:num w:numId="42">
    <w:abstractNumId w:val="19"/>
  </w:num>
  <w:num w:numId="43">
    <w:abstractNumId w:val="19"/>
  </w:num>
  <w:num w:numId="44">
    <w:abstractNumId w:val="19"/>
  </w:num>
  <w:num w:numId="45">
    <w:abstractNumId w:val="19"/>
  </w:num>
  <w:num w:numId="46">
    <w:abstractNumId w:val="19"/>
  </w:num>
  <w:num w:numId="47">
    <w:abstractNumId w:val="19"/>
  </w:num>
  <w:num w:numId="48">
    <w:abstractNumId w:val="1"/>
  </w:num>
  <w:num w:numId="49">
    <w:abstractNumId w:val="15"/>
  </w:num>
  <w:num w:numId="50">
    <w:abstractNumId w:val="5"/>
  </w:num>
  <w:num w:numId="51">
    <w:abstractNumId w:val="19"/>
  </w:num>
  <w:num w:numId="52">
    <w:abstractNumId w:val="19"/>
  </w:num>
  <w:num w:numId="53">
    <w:abstractNumId w:val="19"/>
  </w:num>
  <w:num w:numId="54">
    <w:abstractNumId w:val="19"/>
  </w:num>
  <w:num w:numId="55">
    <w:abstractNumId w:val="19"/>
  </w:num>
  <w:num w:numId="56">
    <w:abstractNumId w:val="10"/>
  </w:num>
  <w:num w:numId="57">
    <w:abstractNumId w:val="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7C1"/>
    <w:rsid w:val="00001437"/>
    <w:rsid w:val="00013A19"/>
    <w:rsid w:val="00016F8B"/>
    <w:rsid w:val="000242B2"/>
    <w:rsid w:val="00024854"/>
    <w:rsid w:val="000319F7"/>
    <w:rsid w:val="00032170"/>
    <w:rsid w:val="00034F1C"/>
    <w:rsid w:val="00036B9F"/>
    <w:rsid w:val="000370D5"/>
    <w:rsid w:val="00037D9A"/>
    <w:rsid w:val="00041076"/>
    <w:rsid w:val="00042C6D"/>
    <w:rsid w:val="000455FB"/>
    <w:rsid w:val="00046014"/>
    <w:rsid w:val="00047811"/>
    <w:rsid w:val="00047FF6"/>
    <w:rsid w:val="0005157A"/>
    <w:rsid w:val="00052F5C"/>
    <w:rsid w:val="0007586A"/>
    <w:rsid w:val="00081587"/>
    <w:rsid w:val="00084E9E"/>
    <w:rsid w:val="000B3122"/>
    <w:rsid w:val="000B503E"/>
    <w:rsid w:val="000B67CD"/>
    <w:rsid w:val="000C0F5B"/>
    <w:rsid w:val="000C7F2A"/>
    <w:rsid w:val="000D10C9"/>
    <w:rsid w:val="000D38A6"/>
    <w:rsid w:val="000D4ED6"/>
    <w:rsid w:val="000D6DF7"/>
    <w:rsid w:val="000E262F"/>
    <w:rsid w:val="000E334D"/>
    <w:rsid w:val="000E6407"/>
    <w:rsid w:val="000E7483"/>
    <w:rsid w:val="000F10E9"/>
    <w:rsid w:val="000F12DE"/>
    <w:rsid w:val="000F1A94"/>
    <w:rsid w:val="001029CF"/>
    <w:rsid w:val="001059B2"/>
    <w:rsid w:val="001145C0"/>
    <w:rsid w:val="00116219"/>
    <w:rsid w:val="00116D22"/>
    <w:rsid w:val="00121667"/>
    <w:rsid w:val="00121D47"/>
    <w:rsid w:val="0013141B"/>
    <w:rsid w:val="0013467C"/>
    <w:rsid w:val="00135978"/>
    <w:rsid w:val="00136A1D"/>
    <w:rsid w:val="001476A5"/>
    <w:rsid w:val="00151CAB"/>
    <w:rsid w:val="00162840"/>
    <w:rsid w:val="00165789"/>
    <w:rsid w:val="00167DEC"/>
    <w:rsid w:val="00170616"/>
    <w:rsid w:val="00172B0B"/>
    <w:rsid w:val="00184528"/>
    <w:rsid w:val="001870EB"/>
    <w:rsid w:val="00192F5F"/>
    <w:rsid w:val="00195721"/>
    <w:rsid w:val="00197F56"/>
    <w:rsid w:val="001A0314"/>
    <w:rsid w:val="001A2AD2"/>
    <w:rsid w:val="001A322A"/>
    <w:rsid w:val="001A4590"/>
    <w:rsid w:val="001B2437"/>
    <w:rsid w:val="001B2CB9"/>
    <w:rsid w:val="001B393E"/>
    <w:rsid w:val="001B47F6"/>
    <w:rsid w:val="001B4957"/>
    <w:rsid w:val="001B4AE0"/>
    <w:rsid w:val="001C0286"/>
    <w:rsid w:val="001C0C7E"/>
    <w:rsid w:val="001C222D"/>
    <w:rsid w:val="001D026C"/>
    <w:rsid w:val="001D6D66"/>
    <w:rsid w:val="001E077A"/>
    <w:rsid w:val="001E0B6E"/>
    <w:rsid w:val="001E0F0A"/>
    <w:rsid w:val="001E17AD"/>
    <w:rsid w:val="001E17E0"/>
    <w:rsid w:val="001E324D"/>
    <w:rsid w:val="001E4CEE"/>
    <w:rsid w:val="001E4D3A"/>
    <w:rsid w:val="001E5137"/>
    <w:rsid w:val="001E6604"/>
    <w:rsid w:val="001E7F71"/>
    <w:rsid w:val="001F08D5"/>
    <w:rsid w:val="001F1BBB"/>
    <w:rsid w:val="001F5279"/>
    <w:rsid w:val="001F7074"/>
    <w:rsid w:val="00200378"/>
    <w:rsid w:val="002008E1"/>
    <w:rsid w:val="00200A99"/>
    <w:rsid w:val="00203288"/>
    <w:rsid w:val="00204924"/>
    <w:rsid w:val="00205DBA"/>
    <w:rsid w:val="0021037E"/>
    <w:rsid w:val="00211051"/>
    <w:rsid w:val="00213E72"/>
    <w:rsid w:val="002152A3"/>
    <w:rsid w:val="00224251"/>
    <w:rsid w:val="00224AB5"/>
    <w:rsid w:val="0022514E"/>
    <w:rsid w:val="00226F58"/>
    <w:rsid w:val="002379D7"/>
    <w:rsid w:val="00243BB4"/>
    <w:rsid w:val="00245650"/>
    <w:rsid w:val="002459E5"/>
    <w:rsid w:val="00247574"/>
    <w:rsid w:val="00247FDA"/>
    <w:rsid w:val="002532A6"/>
    <w:rsid w:val="00254EFD"/>
    <w:rsid w:val="002552FF"/>
    <w:rsid w:val="00256BEE"/>
    <w:rsid w:val="00256D7F"/>
    <w:rsid w:val="00256DA4"/>
    <w:rsid w:val="00265EB3"/>
    <w:rsid w:val="00270E0A"/>
    <w:rsid w:val="00272391"/>
    <w:rsid w:val="002858B2"/>
    <w:rsid w:val="002871CC"/>
    <w:rsid w:val="002A3AB5"/>
    <w:rsid w:val="002A529A"/>
    <w:rsid w:val="002B0323"/>
    <w:rsid w:val="002B3040"/>
    <w:rsid w:val="002B37E6"/>
    <w:rsid w:val="002B44C5"/>
    <w:rsid w:val="002C0725"/>
    <w:rsid w:val="002C2157"/>
    <w:rsid w:val="002C2FC2"/>
    <w:rsid w:val="002C3C1E"/>
    <w:rsid w:val="002C566A"/>
    <w:rsid w:val="002D2CFA"/>
    <w:rsid w:val="002D51B3"/>
    <w:rsid w:val="002D568D"/>
    <w:rsid w:val="002D7C66"/>
    <w:rsid w:val="002E586C"/>
    <w:rsid w:val="002E6D55"/>
    <w:rsid w:val="002F1EBA"/>
    <w:rsid w:val="002F32C2"/>
    <w:rsid w:val="002F41D5"/>
    <w:rsid w:val="002F68A2"/>
    <w:rsid w:val="003009F6"/>
    <w:rsid w:val="0030120F"/>
    <w:rsid w:val="003023CB"/>
    <w:rsid w:val="00313A84"/>
    <w:rsid w:val="00313E87"/>
    <w:rsid w:val="00322995"/>
    <w:rsid w:val="003256CD"/>
    <w:rsid w:val="00326A93"/>
    <w:rsid w:val="00327587"/>
    <w:rsid w:val="0033183D"/>
    <w:rsid w:val="003341D5"/>
    <w:rsid w:val="003372C4"/>
    <w:rsid w:val="00341DB9"/>
    <w:rsid w:val="003422CD"/>
    <w:rsid w:val="00342CA8"/>
    <w:rsid w:val="00343061"/>
    <w:rsid w:val="003469AE"/>
    <w:rsid w:val="00357ACA"/>
    <w:rsid w:val="00360A70"/>
    <w:rsid w:val="00361ADF"/>
    <w:rsid w:val="003650EE"/>
    <w:rsid w:val="00366F97"/>
    <w:rsid w:val="0037041B"/>
    <w:rsid w:val="0037389C"/>
    <w:rsid w:val="00377622"/>
    <w:rsid w:val="003803B0"/>
    <w:rsid w:val="003821E8"/>
    <w:rsid w:val="00387265"/>
    <w:rsid w:val="00387BB2"/>
    <w:rsid w:val="003919FA"/>
    <w:rsid w:val="0039222B"/>
    <w:rsid w:val="003931E6"/>
    <w:rsid w:val="003931E7"/>
    <w:rsid w:val="0039337D"/>
    <w:rsid w:val="00395ECB"/>
    <w:rsid w:val="0039760C"/>
    <w:rsid w:val="003979D1"/>
    <w:rsid w:val="003A1A4C"/>
    <w:rsid w:val="003A2D0E"/>
    <w:rsid w:val="003A445C"/>
    <w:rsid w:val="003A79A9"/>
    <w:rsid w:val="003A7A66"/>
    <w:rsid w:val="003B0A5E"/>
    <w:rsid w:val="003B0B86"/>
    <w:rsid w:val="003B3FB5"/>
    <w:rsid w:val="003B486D"/>
    <w:rsid w:val="003B4C55"/>
    <w:rsid w:val="003B57D5"/>
    <w:rsid w:val="003B6858"/>
    <w:rsid w:val="003C0F89"/>
    <w:rsid w:val="003C2FED"/>
    <w:rsid w:val="003C6036"/>
    <w:rsid w:val="003C7588"/>
    <w:rsid w:val="003D2EA6"/>
    <w:rsid w:val="003D40E1"/>
    <w:rsid w:val="003E2EC6"/>
    <w:rsid w:val="003E5EBB"/>
    <w:rsid w:val="003E602C"/>
    <w:rsid w:val="003F323B"/>
    <w:rsid w:val="003F59D7"/>
    <w:rsid w:val="00400F74"/>
    <w:rsid w:val="00402F62"/>
    <w:rsid w:val="00404A34"/>
    <w:rsid w:val="0041151F"/>
    <w:rsid w:val="0041326F"/>
    <w:rsid w:val="00414218"/>
    <w:rsid w:val="00425108"/>
    <w:rsid w:val="00426472"/>
    <w:rsid w:val="004278F5"/>
    <w:rsid w:val="004348E0"/>
    <w:rsid w:val="004351B4"/>
    <w:rsid w:val="0044527E"/>
    <w:rsid w:val="00452061"/>
    <w:rsid w:val="00453CEE"/>
    <w:rsid w:val="0045634A"/>
    <w:rsid w:val="00457B9D"/>
    <w:rsid w:val="00462A9F"/>
    <w:rsid w:val="00465719"/>
    <w:rsid w:val="0046711F"/>
    <w:rsid w:val="00467889"/>
    <w:rsid w:val="00480480"/>
    <w:rsid w:val="00481385"/>
    <w:rsid w:val="0048164A"/>
    <w:rsid w:val="0048613F"/>
    <w:rsid w:val="00492079"/>
    <w:rsid w:val="004922F9"/>
    <w:rsid w:val="00495ED3"/>
    <w:rsid w:val="004A08C8"/>
    <w:rsid w:val="004A4450"/>
    <w:rsid w:val="004B4BB5"/>
    <w:rsid w:val="004C06C8"/>
    <w:rsid w:val="004C1ACF"/>
    <w:rsid w:val="004C6D5D"/>
    <w:rsid w:val="004C75FA"/>
    <w:rsid w:val="004D0449"/>
    <w:rsid w:val="004D397C"/>
    <w:rsid w:val="004E682E"/>
    <w:rsid w:val="004E6A26"/>
    <w:rsid w:val="004F430C"/>
    <w:rsid w:val="0050491D"/>
    <w:rsid w:val="00507789"/>
    <w:rsid w:val="00510EF4"/>
    <w:rsid w:val="00513A79"/>
    <w:rsid w:val="0051780F"/>
    <w:rsid w:val="00525B0C"/>
    <w:rsid w:val="005275F9"/>
    <w:rsid w:val="005316E5"/>
    <w:rsid w:val="005322B0"/>
    <w:rsid w:val="0053289E"/>
    <w:rsid w:val="005365DA"/>
    <w:rsid w:val="005378F3"/>
    <w:rsid w:val="005401B7"/>
    <w:rsid w:val="005477F5"/>
    <w:rsid w:val="0055400B"/>
    <w:rsid w:val="00565CF5"/>
    <w:rsid w:val="005665BD"/>
    <w:rsid w:val="00567198"/>
    <w:rsid w:val="0057146D"/>
    <w:rsid w:val="0057354E"/>
    <w:rsid w:val="00576CD5"/>
    <w:rsid w:val="00580FFF"/>
    <w:rsid w:val="005849BD"/>
    <w:rsid w:val="00585A57"/>
    <w:rsid w:val="00592D98"/>
    <w:rsid w:val="00595062"/>
    <w:rsid w:val="005A0B19"/>
    <w:rsid w:val="005A36CF"/>
    <w:rsid w:val="005B336E"/>
    <w:rsid w:val="005B42BA"/>
    <w:rsid w:val="005B5A73"/>
    <w:rsid w:val="005C1A50"/>
    <w:rsid w:val="005C1B2C"/>
    <w:rsid w:val="005D159E"/>
    <w:rsid w:val="005D2701"/>
    <w:rsid w:val="005D599A"/>
    <w:rsid w:val="005D7E54"/>
    <w:rsid w:val="005E0AAE"/>
    <w:rsid w:val="005F003E"/>
    <w:rsid w:val="005F34D8"/>
    <w:rsid w:val="005F3934"/>
    <w:rsid w:val="005F4D15"/>
    <w:rsid w:val="005F52EE"/>
    <w:rsid w:val="005F5DEC"/>
    <w:rsid w:val="00600D8B"/>
    <w:rsid w:val="00603501"/>
    <w:rsid w:val="00604E9B"/>
    <w:rsid w:val="00610F5F"/>
    <w:rsid w:val="00615A5B"/>
    <w:rsid w:val="00616444"/>
    <w:rsid w:val="00616BF0"/>
    <w:rsid w:val="0062073F"/>
    <w:rsid w:val="006223A4"/>
    <w:rsid w:val="00630189"/>
    <w:rsid w:val="00632F93"/>
    <w:rsid w:val="006344D8"/>
    <w:rsid w:val="006348A2"/>
    <w:rsid w:val="006361B0"/>
    <w:rsid w:val="006420E3"/>
    <w:rsid w:val="0064294E"/>
    <w:rsid w:val="006430D9"/>
    <w:rsid w:val="00646101"/>
    <w:rsid w:val="006516D7"/>
    <w:rsid w:val="006556F5"/>
    <w:rsid w:val="006563D8"/>
    <w:rsid w:val="0065656E"/>
    <w:rsid w:val="00656D38"/>
    <w:rsid w:val="006605D9"/>
    <w:rsid w:val="006659E0"/>
    <w:rsid w:val="00667092"/>
    <w:rsid w:val="006671C7"/>
    <w:rsid w:val="00673214"/>
    <w:rsid w:val="006801F7"/>
    <w:rsid w:val="006818A3"/>
    <w:rsid w:val="00681FDA"/>
    <w:rsid w:val="006869E2"/>
    <w:rsid w:val="00690906"/>
    <w:rsid w:val="0069143C"/>
    <w:rsid w:val="00693177"/>
    <w:rsid w:val="00694224"/>
    <w:rsid w:val="00696852"/>
    <w:rsid w:val="006A1499"/>
    <w:rsid w:val="006A27D1"/>
    <w:rsid w:val="006B0978"/>
    <w:rsid w:val="006B322E"/>
    <w:rsid w:val="006B3640"/>
    <w:rsid w:val="006B4B9A"/>
    <w:rsid w:val="006B5E8A"/>
    <w:rsid w:val="006B77F9"/>
    <w:rsid w:val="006C12F2"/>
    <w:rsid w:val="006C44A0"/>
    <w:rsid w:val="006C6432"/>
    <w:rsid w:val="006C70E2"/>
    <w:rsid w:val="006D06EF"/>
    <w:rsid w:val="006D2487"/>
    <w:rsid w:val="006D3A38"/>
    <w:rsid w:val="006D43BC"/>
    <w:rsid w:val="006D5531"/>
    <w:rsid w:val="006D5586"/>
    <w:rsid w:val="006D6ACE"/>
    <w:rsid w:val="006D6BB6"/>
    <w:rsid w:val="006D7B48"/>
    <w:rsid w:val="006E014F"/>
    <w:rsid w:val="006E3D58"/>
    <w:rsid w:val="006E49FF"/>
    <w:rsid w:val="006E68D2"/>
    <w:rsid w:val="006E7026"/>
    <w:rsid w:val="006F1004"/>
    <w:rsid w:val="006F3C34"/>
    <w:rsid w:val="007001FF"/>
    <w:rsid w:val="0070299E"/>
    <w:rsid w:val="00704823"/>
    <w:rsid w:val="00707EE9"/>
    <w:rsid w:val="007200C4"/>
    <w:rsid w:val="00720BB7"/>
    <w:rsid w:val="007233C2"/>
    <w:rsid w:val="00724828"/>
    <w:rsid w:val="00724FC3"/>
    <w:rsid w:val="00727D2E"/>
    <w:rsid w:val="0073543C"/>
    <w:rsid w:val="007359FB"/>
    <w:rsid w:val="00740818"/>
    <w:rsid w:val="00743C46"/>
    <w:rsid w:val="007506ED"/>
    <w:rsid w:val="00752630"/>
    <w:rsid w:val="0075263A"/>
    <w:rsid w:val="00754C77"/>
    <w:rsid w:val="0075764F"/>
    <w:rsid w:val="00757EE0"/>
    <w:rsid w:val="00760769"/>
    <w:rsid w:val="007607C5"/>
    <w:rsid w:val="00760E5E"/>
    <w:rsid w:val="0076274B"/>
    <w:rsid w:val="00764D9E"/>
    <w:rsid w:val="00775B20"/>
    <w:rsid w:val="0078033D"/>
    <w:rsid w:val="0078300E"/>
    <w:rsid w:val="007844B7"/>
    <w:rsid w:val="00785B5D"/>
    <w:rsid w:val="00792BA3"/>
    <w:rsid w:val="00795EDE"/>
    <w:rsid w:val="007960FC"/>
    <w:rsid w:val="00796303"/>
    <w:rsid w:val="007A0A53"/>
    <w:rsid w:val="007A3117"/>
    <w:rsid w:val="007A70BA"/>
    <w:rsid w:val="007B21E9"/>
    <w:rsid w:val="007B2D6C"/>
    <w:rsid w:val="007B358D"/>
    <w:rsid w:val="007C15EA"/>
    <w:rsid w:val="007C1B4E"/>
    <w:rsid w:val="007C3D78"/>
    <w:rsid w:val="007C5435"/>
    <w:rsid w:val="007C5C89"/>
    <w:rsid w:val="007C653E"/>
    <w:rsid w:val="007C7AF6"/>
    <w:rsid w:val="007D1043"/>
    <w:rsid w:val="007D1FEE"/>
    <w:rsid w:val="007E1527"/>
    <w:rsid w:val="007F0557"/>
    <w:rsid w:val="007F0B2B"/>
    <w:rsid w:val="00804B2B"/>
    <w:rsid w:val="00807F1B"/>
    <w:rsid w:val="00811330"/>
    <w:rsid w:val="00811364"/>
    <w:rsid w:val="008128A6"/>
    <w:rsid w:val="00812C83"/>
    <w:rsid w:val="00823F39"/>
    <w:rsid w:val="00830F51"/>
    <w:rsid w:val="00833713"/>
    <w:rsid w:val="00835C6C"/>
    <w:rsid w:val="0084196E"/>
    <w:rsid w:val="0084338E"/>
    <w:rsid w:val="00843B34"/>
    <w:rsid w:val="0084714C"/>
    <w:rsid w:val="0084739E"/>
    <w:rsid w:val="00850698"/>
    <w:rsid w:val="00850ED6"/>
    <w:rsid w:val="00855529"/>
    <w:rsid w:val="00855E12"/>
    <w:rsid w:val="00857E34"/>
    <w:rsid w:val="008636A9"/>
    <w:rsid w:val="00863844"/>
    <w:rsid w:val="008672CF"/>
    <w:rsid w:val="00870256"/>
    <w:rsid w:val="00871F24"/>
    <w:rsid w:val="00872722"/>
    <w:rsid w:val="0087798A"/>
    <w:rsid w:val="00882F62"/>
    <w:rsid w:val="00890A00"/>
    <w:rsid w:val="00892926"/>
    <w:rsid w:val="008964B1"/>
    <w:rsid w:val="008A1299"/>
    <w:rsid w:val="008A1D35"/>
    <w:rsid w:val="008A4643"/>
    <w:rsid w:val="008A76C6"/>
    <w:rsid w:val="008B3713"/>
    <w:rsid w:val="008B3988"/>
    <w:rsid w:val="008D4053"/>
    <w:rsid w:val="008E22CC"/>
    <w:rsid w:val="008E5029"/>
    <w:rsid w:val="008E71A7"/>
    <w:rsid w:val="008E7D04"/>
    <w:rsid w:val="008F2F97"/>
    <w:rsid w:val="008F7298"/>
    <w:rsid w:val="008F7FC2"/>
    <w:rsid w:val="009025FE"/>
    <w:rsid w:val="00902E15"/>
    <w:rsid w:val="00903D85"/>
    <w:rsid w:val="00907CA9"/>
    <w:rsid w:val="00911149"/>
    <w:rsid w:val="009143EA"/>
    <w:rsid w:val="009144B1"/>
    <w:rsid w:val="009152EB"/>
    <w:rsid w:val="0091552E"/>
    <w:rsid w:val="00915977"/>
    <w:rsid w:val="00915F67"/>
    <w:rsid w:val="00921B9D"/>
    <w:rsid w:val="0092201D"/>
    <w:rsid w:val="00927905"/>
    <w:rsid w:val="00942048"/>
    <w:rsid w:val="009421A9"/>
    <w:rsid w:val="009424D8"/>
    <w:rsid w:val="00944B99"/>
    <w:rsid w:val="009548BF"/>
    <w:rsid w:val="00964E69"/>
    <w:rsid w:val="00966936"/>
    <w:rsid w:val="0097191A"/>
    <w:rsid w:val="0097426B"/>
    <w:rsid w:val="00975BB0"/>
    <w:rsid w:val="00976347"/>
    <w:rsid w:val="00976C7B"/>
    <w:rsid w:val="009817A5"/>
    <w:rsid w:val="00982C2B"/>
    <w:rsid w:val="00984A74"/>
    <w:rsid w:val="00990202"/>
    <w:rsid w:val="00992E80"/>
    <w:rsid w:val="009936D6"/>
    <w:rsid w:val="009A0F13"/>
    <w:rsid w:val="009A33F8"/>
    <w:rsid w:val="009A59EC"/>
    <w:rsid w:val="009B0760"/>
    <w:rsid w:val="009B1CFC"/>
    <w:rsid w:val="009C1854"/>
    <w:rsid w:val="009C48C7"/>
    <w:rsid w:val="009C4C77"/>
    <w:rsid w:val="009C51E5"/>
    <w:rsid w:val="009C67E7"/>
    <w:rsid w:val="009D06B1"/>
    <w:rsid w:val="009D25C6"/>
    <w:rsid w:val="009F0FE0"/>
    <w:rsid w:val="009F12FC"/>
    <w:rsid w:val="009F49F2"/>
    <w:rsid w:val="009F4C1C"/>
    <w:rsid w:val="009F4D4F"/>
    <w:rsid w:val="009F6C1A"/>
    <w:rsid w:val="009F6F83"/>
    <w:rsid w:val="009F77BC"/>
    <w:rsid w:val="00A01946"/>
    <w:rsid w:val="00A044DB"/>
    <w:rsid w:val="00A05459"/>
    <w:rsid w:val="00A06C23"/>
    <w:rsid w:val="00A11510"/>
    <w:rsid w:val="00A12541"/>
    <w:rsid w:val="00A12F12"/>
    <w:rsid w:val="00A149B8"/>
    <w:rsid w:val="00A14A3C"/>
    <w:rsid w:val="00A201CE"/>
    <w:rsid w:val="00A234FA"/>
    <w:rsid w:val="00A23A58"/>
    <w:rsid w:val="00A24DE4"/>
    <w:rsid w:val="00A3131D"/>
    <w:rsid w:val="00A31FCD"/>
    <w:rsid w:val="00A33FFC"/>
    <w:rsid w:val="00A4583B"/>
    <w:rsid w:val="00A50B9B"/>
    <w:rsid w:val="00A515B2"/>
    <w:rsid w:val="00A5679F"/>
    <w:rsid w:val="00A61579"/>
    <w:rsid w:val="00A6763F"/>
    <w:rsid w:val="00A73D67"/>
    <w:rsid w:val="00A74A27"/>
    <w:rsid w:val="00A74CFF"/>
    <w:rsid w:val="00A7508F"/>
    <w:rsid w:val="00A76FE0"/>
    <w:rsid w:val="00A80791"/>
    <w:rsid w:val="00A80FB6"/>
    <w:rsid w:val="00A83A46"/>
    <w:rsid w:val="00A97783"/>
    <w:rsid w:val="00AA3521"/>
    <w:rsid w:val="00AA4A35"/>
    <w:rsid w:val="00AB0AF5"/>
    <w:rsid w:val="00AB51E0"/>
    <w:rsid w:val="00AB6087"/>
    <w:rsid w:val="00AB652A"/>
    <w:rsid w:val="00AC18F5"/>
    <w:rsid w:val="00AC3037"/>
    <w:rsid w:val="00AC4835"/>
    <w:rsid w:val="00AD1770"/>
    <w:rsid w:val="00AD6BC2"/>
    <w:rsid w:val="00AE609F"/>
    <w:rsid w:val="00AE7EF9"/>
    <w:rsid w:val="00AF046A"/>
    <w:rsid w:val="00AF1364"/>
    <w:rsid w:val="00AF7A3C"/>
    <w:rsid w:val="00B0335F"/>
    <w:rsid w:val="00B05F5B"/>
    <w:rsid w:val="00B07E78"/>
    <w:rsid w:val="00B144F3"/>
    <w:rsid w:val="00B14E0E"/>
    <w:rsid w:val="00B1685E"/>
    <w:rsid w:val="00B22CAD"/>
    <w:rsid w:val="00B26164"/>
    <w:rsid w:val="00B26242"/>
    <w:rsid w:val="00B2661D"/>
    <w:rsid w:val="00B31607"/>
    <w:rsid w:val="00B31EA8"/>
    <w:rsid w:val="00B33869"/>
    <w:rsid w:val="00B34762"/>
    <w:rsid w:val="00B466CE"/>
    <w:rsid w:val="00B5102E"/>
    <w:rsid w:val="00B516AB"/>
    <w:rsid w:val="00B5349E"/>
    <w:rsid w:val="00B54E47"/>
    <w:rsid w:val="00B562D6"/>
    <w:rsid w:val="00B600E8"/>
    <w:rsid w:val="00B603F5"/>
    <w:rsid w:val="00B62BFD"/>
    <w:rsid w:val="00B66D12"/>
    <w:rsid w:val="00B704F0"/>
    <w:rsid w:val="00B71415"/>
    <w:rsid w:val="00B73012"/>
    <w:rsid w:val="00B7766A"/>
    <w:rsid w:val="00B83B4C"/>
    <w:rsid w:val="00B86313"/>
    <w:rsid w:val="00B9121E"/>
    <w:rsid w:val="00B94CA2"/>
    <w:rsid w:val="00B96D17"/>
    <w:rsid w:val="00BA2B07"/>
    <w:rsid w:val="00BA3BBE"/>
    <w:rsid w:val="00BA3F9A"/>
    <w:rsid w:val="00BA44E3"/>
    <w:rsid w:val="00BA512F"/>
    <w:rsid w:val="00BB20B8"/>
    <w:rsid w:val="00BB47D9"/>
    <w:rsid w:val="00BC1809"/>
    <w:rsid w:val="00BC6F88"/>
    <w:rsid w:val="00BD2B31"/>
    <w:rsid w:val="00BE6C9C"/>
    <w:rsid w:val="00BF0F0E"/>
    <w:rsid w:val="00C0284A"/>
    <w:rsid w:val="00C0495E"/>
    <w:rsid w:val="00C06AB7"/>
    <w:rsid w:val="00C117BC"/>
    <w:rsid w:val="00C11D40"/>
    <w:rsid w:val="00C12874"/>
    <w:rsid w:val="00C178D4"/>
    <w:rsid w:val="00C26666"/>
    <w:rsid w:val="00C31BBC"/>
    <w:rsid w:val="00C36FA1"/>
    <w:rsid w:val="00C406C9"/>
    <w:rsid w:val="00C50464"/>
    <w:rsid w:val="00C50D8D"/>
    <w:rsid w:val="00C51AED"/>
    <w:rsid w:val="00C522A9"/>
    <w:rsid w:val="00C54BE5"/>
    <w:rsid w:val="00C56523"/>
    <w:rsid w:val="00C612B0"/>
    <w:rsid w:val="00C62688"/>
    <w:rsid w:val="00C63963"/>
    <w:rsid w:val="00C64550"/>
    <w:rsid w:val="00C6752D"/>
    <w:rsid w:val="00C67DDB"/>
    <w:rsid w:val="00C73C92"/>
    <w:rsid w:val="00C83088"/>
    <w:rsid w:val="00C83BA8"/>
    <w:rsid w:val="00C84BF8"/>
    <w:rsid w:val="00C85863"/>
    <w:rsid w:val="00C86A1A"/>
    <w:rsid w:val="00C878A8"/>
    <w:rsid w:val="00C90B5C"/>
    <w:rsid w:val="00C91133"/>
    <w:rsid w:val="00C91568"/>
    <w:rsid w:val="00C92B05"/>
    <w:rsid w:val="00C933F3"/>
    <w:rsid w:val="00C94A8E"/>
    <w:rsid w:val="00C97773"/>
    <w:rsid w:val="00CA2725"/>
    <w:rsid w:val="00CB368D"/>
    <w:rsid w:val="00CB4267"/>
    <w:rsid w:val="00CB742D"/>
    <w:rsid w:val="00CC1DB4"/>
    <w:rsid w:val="00CC33F6"/>
    <w:rsid w:val="00CC35A1"/>
    <w:rsid w:val="00CD0C8F"/>
    <w:rsid w:val="00CD0D75"/>
    <w:rsid w:val="00CE37C1"/>
    <w:rsid w:val="00CE4CE0"/>
    <w:rsid w:val="00CE5A14"/>
    <w:rsid w:val="00CF3BD3"/>
    <w:rsid w:val="00CF3C49"/>
    <w:rsid w:val="00CF6150"/>
    <w:rsid w:val="00CF6E5B"/>
    <w:rsid w:val="00D02790"/>
    <w:rsid w:val="00D04EC9"/>
    <w:rsid w:val="00D14022"/>
    <w:rsid w:val="00D159B0"/>
    <w:rsid w:val="00D16514"/>
    <w:rsid w:val="00D217EB"/>
    <w:rsid w:val="00D31CA1"/>
    <w:rsid w:val="00D329A0"/>
    <w:rsid w:val="00D34CEA"/>
    <w:rsid w:val="00D36106"/>
    <w:rsid w:val="00D36B24"/>
    <w:rsid w:val="00D36EAD"/>
    <w:rsid w:val="00D44A1B"/>
    <w:rsid w:val="00D458AE"/>
    <w:rsid w:val="00D55A53"/>
    <w:rsid w:val="00D55C96"/>
    <w:rsid w:val="00D57460"/>
    <w:rsid w:val="00D57A7B"/>
    <w:rsid w:val="00D6330E"/>
    <w:rsid w:val="00D63BE4"/>
    <w:rsid w:val="00D650B2"/>
    <w:rsid w:val="00D7076B"/>
    <w:rsid w:val="00D71096"/>
    <w:rsid w:val="00D7156B"/>
    <w:rsid w:val="00D73AAE"/>
    <w:rsid w:val="00D7747C"/>
    <w:rsid w:val="00D82686"/>
    <w:rsid w:val="00D83FDA"/>
    <w:rsid w:val="00D84A40"/>
    <w:rsid w:val="00D868A6"/>
    <w:rsid w:val="00D871A6"/>
    <w:rsid w:val="00D87238"/>
    <w:rsid w:val="00D92DED"/>
    <w:rsid w:val="00D95352"/>
    <w:rsid w:val="00D95A4C"/>
    <w:rsid w:val="00DA2591"/>
    <w:rsid w:val="00DA348C"/>
    <w:rsid w:val="00DB3609"/>
    <w:rsid w:val="00DB4091"/>
    <w:rsid w:val="00DB4A39"/>
    <w:rsid w:val="00DB63AE"/>
    <w:rsid w:val="00DB7074"/>
    <w:rsid w:val="00DC0D8E"/>
    <w:rsid w:val="00DD36B1"/>
    <w:rsid w:val="00DD5DF4"/>
    <w:rsid w:val="00DD7AFC"/>
    <w:rsid w:val="00DE15C0"/>
    <w:rsid w:val="00DE2106"/>
    <w:rsid w:val="00DE43B8"/>
    <w:rsid w:val="00DE6437"/>
    <w:rsid w:val="00DE7CAC"/>
    <w:rsid w:val="00DF5BED"/>
    <w:rsid w:val="00E02541"/>
    <w:rsid w:val="00E02AD4"/>
    <w:rsid w:val="00E04F53"/>
    <w:rsid w:val="00E1049E"/>
    <w:rsid w:val="00E1272B"/>
    <w:rsid w:val="00E20ADA"/>
    <w:rsid w:val="00E22C3E"/>
    <w:rsid w:val="00E367E3"/>
    <w:rsid w:val="00E37159"/>
    <w:rsid w:val="00E404EE"/>
    <w:rsid w:val="00E43636"/>
    <w:rsid w:val="00E43F35"/>
    <w:rsid w:val="00E4589F"/>
    <w:rsid w:val="00E46BE8"/>
    <w:rsid w:val="00E47AF5"/>
    <w:rsid w:val="00E53F48"/>
    <w:rsid w:val="00E54BA0"/>
    <w:rsid w:val="00E72C35"/>
    <w:rsid w:val="00E805B1"/>
    <w:rsid w:val="00E80D5B"/>
    <w:rsid w:val="00E873F0"/>
    <w:rsid w:val="00E90816"/>
    <w:rsid w:val="00E95CF3"/>
    <w:rsid w:val="00EA34C8"/>
    <w:rsid w:val="00EA43E6"/>
    <w:rsid w:val="00EA5F84"/>
    <w:rsid w:val="00EA74F1"/>
    <w:rsid w:val="00EA7AC6"/>
    <w:rsid w:val="00EB0708"/>
    <w:rsid w:val="00EB48C4"/>
    <w:rsid w:val="00EB7838"/>
    <w:rsid w:val="00EC2A53"/>
    <w:rsid w:val="00EC6560"/>
    <w:rsid w:val="00EC7640"/>
    <w:rsid w:val="00ED409A"/>
    <w:rsid w:val="00EE7CF6"/>
    <w:rsid w:val="00EF20B9"/>
    <w:rsid w:val="00F04A2B"/>
    <w:rsid w:val="00F04F6F"/>
    <w:rsid w:val="00F07881"/>
    <w:rsid w:val="00F10E34"/>
    <w:rsid w:val="00F1176D"/>
    <w:rsid w:val="00F11879"/>
    <w:rsid w:val="00F134D4"/>
    <w:rsid w:val="00F30B3E"/>
    <w:rsid w:val="00F30D74"/>
    <w:rsid w:val="00F32FDB"/>
    <w:rsid w:val="00F37FF6"/>
    <w:rsid w:val="00F539AF"/>
    <w:rsid w:val="00F54C44"/>
    <w:rsid w:val="00F55CE2"/>
    <w:rsid w:val="00F56E69"/>
    <w:rsid w:val="00F56E98"/>
    <w:rsid w:val="00F71E95"/>
    <w:rsid w:val="00F72078"/>
    <w:rsid w:val="00F7647E"/>
    <w:rsid w:val="00F776B1"/>
    <w:rsid w:val="00F81379"/>
    <w:rsid w:val="00F82F23"/>
    <w:rsid w:val="00F96EE4"/>
    <w:rsid w:val="00FA7741"/>
    <w:rsid w:val="00FB0EEB"/>
    <w:rsid w:val="00FB46D5"/>
    <w:rsid w:val="00FB4BEC"/>
    <w:rsid w:val="00FB506B"/>
    <w:rsid w:val="00FB55CC"/>
    <w:rsid w:val="00FB5D76"/>
    <w:rsid w:val="00FC1112"/>
    <w:rsid w:val="00FD3081"/>
    <w:rsid w:val="00FD3F93"/>
    <w:rsid w:val="00FD5639"/>
    <w:rsid w:val="00FD67BC"/>
    <w:rsid w:val="00FD6FCB"/>
    <w:rsid w:val="00FE2C4F"/>
    <w:rsid w:val="00FE4778"/>
    <w:rsid w:val="00FE568B"/>
    <w:rsid w:val="00FF0288"/>
    <w:rsid w:val="00FF2B13"/>
    <w:rsid w:val="00FF3986"/>
    <w:rsid w:val="00FF542E"/>
    <w:rsid w:val="00FF6DAF"/>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B0D724"/>
  <w15:chartTrackingRefBased/>
  <w15:docId w15:val="{91B0B029-7A2C-445A-8058-6D86D10A0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7C1"/>
    <w:pPr>
      <w:widowControl w:val="0"/>
      <w:spacing w:after="0" w:line="240" w:lineRule="auto"/>
      <w:jc w:val="both"/>
    </w:pPr>
    <w:rPr>
      <w:rFonts w:ascii="Times New Roman" w:eastAsia="Times New Roman" w:hAnsi="Times New Roman" w:cs="Times New Roman"/>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37C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37C1"/>
    <w:rPr>
      <w:rFonts w:ascii="Segoe UI" w:hAnsi="Segoe UI" w:cs="Segoe UI"/>
      <w:sz w:val="18"/>
      <w:szCs w:val="18"/>
    </w:rPr>
  </w:style>
  <w:style w:type="paragraph" w:customStyle="1" w:styleId="ScheduleL1">
    <w:name w:val="Schedule L1"/>
    <w:basedOn w:val="Normal"/>
    <w:next w:val="Normal"/>
    <w:rsid w:val="00CE37C1"/>
    <w:pPr>
      <w:widowControl/>
      <w:numPr>
        <w:numId w:val="1"/>
      </w:numPr>
      <w:pBdr>
        <w:bottom w:val="single" w:sz="4" w:space="1" w:color="auto"/>
      </w:pBdr>
      <w:spacing w:before="140" w:after="480" w:line="480" w:lineRule="exact"/>
      <w:jc w:val="left"/>
      <w:outlineLvl w:val="0"/>
    </w:pPr>
    <w:rPr>
      <w:rFonts w:ascii="Arial" w:eastAsia="PMingLiU" w:hAnsi="Arial" w:cs="Angsana New"/>
      <w:spacing w:val="-10"/>
      <w:w w:val="95"/>
      <w:sz w:val="48"/>
      <w:szCs w:val="48"/>
      <w:lang w:val="en-AU" w:eastAsia="zh-CN" w:bidi="th-TH"/>
    </w:rPr>
  </w:style>
  <w:style w:type="paragraph" w:customStyle="1" w:styleId="ScheduleL2">
    <w:name w:val="Schedule L2"/>
    <w:basedOn w:val="Normal"/>
    <w:next w:val="Normal"/>
    <w:autoRedefine/>
    <w:rsid w:val="009817A5"/>
    <w:pPr>
      <w:keepNext/>
      <w:widowControl/>
      <w:spacing w:before="120" w:after="120" w:line="280" w:lineRule="atLeast"/>
      <w:ind w:left="680" w:hanging="680"/>
      <w:jc w:val="left"/>
      <w:outlineLvl w:val="1"/>
    </w:pPr>
    <w:rPr>
      <w:rFonts w:ascii="Arial" w:eastAsia="PMingLiU" w:hAnsi="Arial" w:cs="Angsana New"/>
      <w:b/>
      <w:bCs/>
      <w:color w:val="DA0000"/>
      <w:w w:val="105"/>
      <w:sz w:val="32"/>
      <w:szCs w:val="32"/>
      <w:lang w:val="en-AU" w:eastAsia="zh-CN" w:bidi="th-TH"/>
    </w:rPr>
  </w:style>
  <w:style w:type="paragraph" w:customStyle="1" w:styleId="ScheduleL4">
    <w:name w:val="Schedule L4"/>
    <w:basedOn w:val="Normal"/>
    <w:link w:val="ScheduleL4Char"/>
    <w:qFormat/>
    <w:rsid w:val="00CE37C1"/>
    <w:pPr>
      <w:widowControl/>
      <w:numPr>
        <w:ilvl w:val="3"/>
        <w:numId w:val="1"/>
      </w:numPr>
      <w:spacing w:after="140" w:line="280" w:lineRule="atLeast"/>
      <w:jc w:val="left"/>
      <w:outlineLvl w:val="3"/>
    </w:pPr>
    <w:rPr>
      <w:rFonts w:ascii="Arial" w:eastAsia="PMingLiU" w:hAnsi="Arial" w:cs="Angsana New"/>
      <w:sz w:val="21"/>
      <w:szCs w:val="22"/>
      <w:lang w:val="en-AU" w:eastAsia="zh-CN" w:bidi="th-TH"/>
    </w:rPr>
  </w:style>
  <w:style w:type="paragraph" w:customStyle="1" w:styleId="ScheduleL5">
    <w:name w:val="Schedule L5"/>
    <w:basedOn w:val="Normal"/>
    <w:qFormat/>
    <w:rsid w:val="00CE37C1"/>
    <w:pPr>
      <w:widowControl/>
      <w:numPr>
        <w:ilvl w:val="4"/>
        <w:numId w:val="1"/>
      </w:numPr>
      <w:spacing w:after="140" w:line="280" w:lineRule="atLeast"/>
      <w:jc w:val="left"/>
      <w:outlineLvl w:val="4"/>
    </w:pPr>
    <w:rPr>
      <w:rFonts w:ascii="Arial" w:eastAsia="PMingLiU" w:hAnsi="Arial" w:cs="Angsana New"/>
      <w:sz w:val="21"/>
      <w:szCs w:val="22"/>
      <w:lang w:val="en-AU" w:eastAsia="zh-CN" w:bidi="th-TH"/>
    </w:rPr>
  </w:style>
  <w:style w:type="paragraph" w:customStyle="1" w:styleId="ScheduleL6">
    <w:name w:val="Schedule L6"/>
    <w:basedOn w:val="Normal"/>
    <w:rsid w:val="00CE37C1"/>
    <w:pPr>
      <w:widowControl/>
      <w:numPr>
        <w:ilvl w:val="5"/>
        <w:numId w:val="1"/>
      </w:numPr>
      <w:spacing w:after="140" w:line="280" w:lineRule="atLeast"/>
      <w:jc w:val="left"/>
      <w:outlineLvl w:val="5"/>
    </w:pPr>
    <w:rPr>
      <w:rFonts w:ascii="Arial" w:eastAsia="PMingLiU" w:hAnsi="Arial" w:cs="Angsana New"/>
      <w:sz w:val="21"/>
      <w:szCs w:val="22"/>
      <w:lang w:val="en-AU" w:eastAsia="zh-CN" w:bidi="th-TH"/>
    </w:rPr>
  </w:style>
  <w:style w:type="paragraph" w:styleId="BodyText">
    <w:name w:val="Body Text"/>
    <w:basedOn w:val="Normal"/>
    <w:link w:val="BodyTextChar"/>
    <w:uiPriority w:val="1"/>
    <w:qFormat/>
    <w:rsid w:val="00CE37C1"/>
    <w:pPr>
      <w:widowControl/>
      <w:spacing w:after="120" w:line="280" w:lineRule="atLeast"/>
      <w:jc w:val="left"/>
    </w:pPr>
    <w:rPr>
      <w:rFonts w:ascii="Arial" w:eastAsia="PMingLiU" w:hAnsi="Arial" w:cs="Angsana New"/>
      <w:sz w:val="21"/>
      <w:szCs w:val="22"/>
      <w:lang w:val="en-AU" w:eastAsia="zh-CN" w:bidi="th-TH"/>
    </w:rPr>
  </w:style>
  <w:style w:type="character" w:customStyle="1" w:styleId="BodyTextChar">
    <w:name w:val="Body Text Char"/>
    <w:basedOn w:val="DefaultParagraphFont"/>
    <w:link w:val="BodyText"/>
    <w:uiPriority w:val="1"/>
    <w:rsid w:val="00CE37C1"/>
    <w:rPr>
      <w:rFonts w:ascii="Arial" w:eastAsia="PMingLiU" w:hAnsi="Arial" w:cs="Angsana New"/>
      <w:sz w:val="21"/>
      <w:lang w:eastAsia="zh-CN" w:bidi="th-TH"/>
    </w:rPr>
  </w:style>
  <w:style w:type="character" w:styleId="Hyperlink">
    <w:name w:val="Hyperlink"/>
    <w:basedOn w:val="DefaultParagraphFont"/>
    <w:uiPriority w:val="99"/>
    <w:rsid w:val="00CE37C1"/>
    <w:rPr>
      <w:color w:val="0000FF"/>
      <w:u w:val="single"/>
    </w:rPr>
  </w:style>
  <w:style w:type="character" w:customStyle="1" w:styleId="ScheduleL4Char">
    <w:name w:val="Schedule L4 Char"/>
    <w:link w:val="ScheduleL4"/>
    <w:locked/>
    <w:rsid w:val="00CE37C1"/>
    <w:rPr>
      <w:rFonts w:ascii="Arial" w:eastAsia="PMingLiU" w:hAnsi="Arial" w:cs="Angsana New"/>
      <w:sz w:val="21"/>
      <w:lang w:eastAsia="zh-CN" w:bidi="th-TH"/>
    </w:rPr>
  </w:style>
  <w:style w:type="paragraph" w:customStyle="1" w:styleId="ScheduleHeading">
    <w:name w:val="Schedule Heading"/>
    <w:basedOn w:val="Normal"/>
    <w:next w:val="Normal"/>
    <w:rsid w:val="00CE37C1"/>
    <w:pPr>
      <w:pageBreakBefore/>
      <w:widowControl/>
      <w:numPr>
        <w:numId w:val="5"/>
      </w:numPr>
      <w:spacing w:after="220"/>
      <w:jc w:val="left"/>
      <w:outlineLvl w:val="0"/>
    </w:pPr>
    <w:rPr>
      <w:rFonts w:ascii="Arial" w:eastAsia="PMingLiU" w:hAnsi="Arial"/>
      <w:b/>
      <w:sz w:val="24"/>
      <w:szCs w:val="24"/>
      <w:lang w:val="en-AU"/>
    </w:rPr>
  </w:style>
  <w:style w:type="paragraph" w:customStyle="1" w:styleId="Schedule1">
    <w:name w:val="Schedule_1"/>
    <w:basedOn w:val="Normal"/>
    <w:next w:val="Normal"/>
    <w:rsid w:val="00CE37C1"/>
    <w:pPr>
      <w:keepNext/>
      <w:widowControl/>
      <w:numPr>
        <w:ilvl w:val="1"/>
        <w:numId w:val="5"/>
      </w:numPr>
      <w:pBdr>
        <w:top w:val="single" w:sz="12" w:space="1" w:color="auto"/>
      </w:pBdr>
      <w:spacing w:after="220"/>
      <w:jc w:val="left"/>
      <w:outlineLvl w:val="0"/>
    </w:pPr>
    <w:rPr>
      <w:rFonts w:ascii="Arial" w:eastAsia="PMingLiU" w:hAnsi="Arial"/>
      <w:b/>
      <w:sz w:val="28"/>
      <w:szCs w:val="24"/>
      <w:lang w:val="en-AU"/>
    </w:rPr>
  </w:style>
  <w:style w:type="paragraph" w:customStyle="1" w:styleId="Schedule3">
    <w:name w:val="Schedule_3"/>
    <w:basedOn w:val="Normal"/>
    <w:rsid w:val="00CE37C1"/>
    <w:pPr>
      <w:widowControl/>
      <w:numPr>
        <w:ilvl w:val="3"/>
        <w:numId w:val="5"/>
      </w:numPr>
      <w:spacing w:after="120"/>
      <w:jc w:val="left"/>
      <w:outlineLvl w:val="2"/>
    </w:pPr>
    <w:rPr>
      <w:rFonts w:ascii="Arial" w:eastAsia="PMingLiU" w:hAnsi="Arial"/>
      <w:sz w:val="20"/>
      <w:szCs w:val="24"/>
      <w:lang w:val="en-AU"/>
    </w:rPr>
  </w:style>
  <w:style w:type="paragraph" w:customStyle="1" w:styleId="Schedule4">
    <w:name w:val="Schedule_4"/>
    <w:basedOn w:val="Normal"/>
    <w:rsid w:val="00CE37C1"/>
    <w:pPr>
      <w:widowControl/>
      <w:numPr>
        <w:ilvl w:val="4"/>
        <w:numId w:val="5"/>
      </w:numPr>
      <w:spacing w:after="220"/>
      <w:jc w:val="left"/>
      <w:outlineLvl w:val="3"/>
    </w:pPr>
    <w:rPr>
      <w:rFonts w:ascii="Arial" w:eastAsia="PMingLiU" w:hAnsi="Arial"/>
      <w:sz w:val="20"/>
      <w:szCs w:val="24"/>
      <w:lang w:val="en-AU"/>
    </w:rPr>
  </w:style>
  <w:style w:type="paragraph" w:customStyle="1" w:styleId="Schedule5">
    <w:name w:val="Schedule_5"/>
    <w:basedOn w:val="Normal"/>
    <w:rsid w:val="00CE37C1"/>
    <w:pPr>
      <w:widowControl/>
      <w:numPr>
        <w:ilvl w:val="5"/>
        <w:numId w:val="5"/>
      </w:numPr>
      <w:spacing w:after="220"/>
      <w:jc w:val="left"/>
      <w:outlineLvl w:val="5"/>
    </w:pPr>
    <w:rPr>
      <w:rFonts w:ascii="Arial" w:eastAsia="PMingLiU" w:hAnsi="Arial"/>
      <w:sz w:val="21"/>
      <w:szCs w:val="24"/>
      <w:lang w:val="en-AU"/>
    </w:rPr>
  </w:style>
  <w:style w:type="paragraph" w:customStyle="1" w:styleId="Schedule6">
    <w:name w:val="Schedule_6"/>
    <w:basedOn w:val="Normal"/>
    <w:rsid w:val="00CE37C1"/>
    <w:pPr>
      <w:widowControl/>
      <w:numPr>
        <w:ilvl w:val="6"/>
        <w:numId w:val="5"/>
      </w:numPr>
      <w:spacing w:after="220"/>
      <w:jc w:val="left"/>
      <w:outlineLvl w:val="6"/>
    </w:pPr>
    <w:rPr>
      <w:rFonts w:eastAsia="PMingLiU"/>
      <w:szCs w:val="24"/>
      <w:lang w:val="en-AU"/>
    </w:rPr>
  </w:style>
  <w:style w:type="paragraph" w:customStyle="1" w:styleId="Schedule7">
    <w:name w:val="Schedule_7"/>
    <w:basedOn w:val="Normal"/>
    <w:rsid w:val="00CE37C1"/>
    <w:pPr>
      <w:widowControl/>
      <w:numPr>
        <w:ilvl w:val="7"/>
        <w:numId w:val="5"/>
      </w:numPr>
      <w:spacing w:after="220"/>
      <w:jc w:val="left"/>
      <w:outlineLvl w:val="7"/>
    </w:pPr>
    <w:rPr>
      <w:rFonts w:eastAsia="PMingLiU"/>
      <w:szCs w:val="24"/>
      <w:lang w:val="en-AU"/>
    </w:rPr>
  </w:style>
  <w:style w:type="paragraph" w:customStyle="1" w:styleId="Schedule8">
    <w:name w:val="Schedule_8"/>
    <w:basedOn w:val="Normal"/>
    <w:rsid w:val="00CE37C1"/>
    <w:pPr>
      <w:widowControl/>
      <w:numPr>
        <w:ilvl w:val="8"/>
        <w:numId w:val="5"/>
      </w:numPr>
      <w:spacing w:after="220"/>
      <w:jc w:val="left"/>
      <w:outlineLvl w:val="8"/>
    </w:pPr>
    <w:rPr>
      <w:rFonts w:eastAsia="PMingLiU"/>
      <w:szCs w:val="24"/>
      <w:lang w:val="en-AU"/>
    </w:rPr>
  </w:style>
  <w:style w:type="paragraph" w:styleId="ListParagraph">
    <w:name w:val="List Paragraph"/>
    <w:aliases w:val="SOW List Paragraph,Bullet Memo"/>
    <w:basedOn w:val="Normal"/>
    <w:link w:val="ListParagraphChar"/>
    <w:uiPriority w:val="34"/>
    <w:qFormat/>
    <w:rsid w:val="00CE37C1"/>
    <w:pPr>
      <w:ind w:left="720"/>
      <w:contextualSpacing/>
    </w:pPr>
  </w:style>
  <w:style w:type="character" w:customStyle="1" w:styleId="ListParagraphChar">
    <w:name w:val="List Paragraph Char"/>
    <w:aliases w:val="SOW List Paragraph Char,Bullet Memo Char"/>
    <w:basedOn w:val="DefaultParagraphFont"/>
    <w:link w:val="ListParagraph"/>
    <w:uiPriority w:val="34"/>
    <w:locked/>
    <w:rsid w:val="00CE37C1"/>
    <w:rPr>
      <w:rFonts w:ascii="Times New Roman" w:eastAsia="Times New Roman" w:hAnsi="Times New Roman" w:cs="Times New Roman"/>
      <w:szCs w:val="20"/>
      <w:lang w:val="en-US"/>
    </w:rPr>
  </w:style>
  <w:style w:type="paragraph" w:customStyle="1" w:styleId="JHGHeading1">
    <w:name w:val="JHG Heading 1"/>
    <w:basedOn w:val="Normal"/>
    <w:next w:val="JHGHeading2"/>
    <w:qFormat/>
    <w:rsid w:val="00CE37C1"/>
    <w:pPr>
      <w:keepNext/>
      <w:widowControl/>
      <w:numPr>
        <w:numId w:val="3"/>
      </w:numPr>
      <w:spacing w:after="240"/>
      <w:jc w:val="left"/>
      <w:outlineLvl w:val="0"/>
    </w:pPr>
    <w:rPr>
      <w:rFonts w:ascii="Arial Bold" w:hAnsi="Bodoni PosterCompressed" w:cs="Arial"/>
      <w:b/>
      <w:bCs/>
      <w:color w:val="EB1E32"/>
      <w:sz w:val="32"/>
      <w:szCs w:val="32"/>
      <w:lang w:val="en-AU" w:eastAsia="en-AU"/>
    </w:rPr>
  </w:style>
  <w:style w:type="paragraph" w:customStyle="1" w:styleId="JHGHeading2">
    <w:name w:val="JHG Heading 2"/>
    <w:basedOn w:val="Normal"/>
    <w:next w:val="BodyTextIndent"/>
    <w:qFormat/>
    <w:rsid w:val="00CE37C1"/>
    <w:pPr>
      <w:keepNext/>
      <w:widowControl/>
      <w:numPr>
        <w:ilvl w:val="1"/>
        <w:numId w:val="3"/>
      </w:numPr>
      <w:spacing w:after="240"/>
      <w:jc w:val="left"/>
      <w:outlineLvl w:val="1"/>
    </w:pPr>
    <w:rPr>
      <w:rFonts w:ascii="Arial" w:hAnsi="Arial" w:cs="Arial"/>
      <w:bCs/>
      <w:color w:val="6E6E6E"/>
      <w:sz w:val="28"/>
      <w:szCs w:val="28"/>
      <w:lang w:val="en-AU" w:eastAsia="en-AU"/>
    </w:rPr>
  </w:style>
  <w:style w:type="paragraph" w:customStyle="1" w:styleId="CBPHeading3">
    <w:name w:val="CBP Heading 3"/>
    <w:basedOn w:val="Normal"/>
    <w:qFormat/>
    <w:rsid w:val="00CE37C1"/>
    <w:pPr>
      <w:widowControl/>
      <w:numPr>
        <w:ilvl w:val="2"/>
        <w:numId w:val="3"/>
      </w:numPr>
      <w:spacing w:after="240"/>
      <w:jc w:val="left"/>
    </w:pPr>
    <w:rPr>
      <w:rFonts w:ascii="Arial" w:hAnsi="Arial" w:cs="Arial"/>
      <w:sz w:val="20"/>
      <w:lang w:val="en-AU" w:eastAsia="en-AU"/>
    </w:rPr>
  </w:style>
  <w:style w:type="paragraph" w:customStyle="1" w:styleId="CBPHeading4">
    <w:name w:val="CBP Heading 4"/>
    <w:basedOn w:val="Normal"/>
    <w:qFormat/>
    <w:rsid w:val="00CE37C1"/>
    <w:pPr>
      <w:widowControl/>
      <w:numPr>
        <w:ilvl w:val="3"/>
        <w:numId w:val="3"/>
      </w:numPr>
      <w:spacing w:after="240"/>
      <w:jc w:val="left"/>
    </w:pPr>
    <w:rPr>
      <w:rFonts w:ascii="Arial" w:hAnsi="Arial" w:cs="Arial"/>
      <w:sz w:val="20"/>
      <w:lang w:val="en-AU" w:eastAsia="en-AU"/>
    </w:rPr>
  </w:style>
  <w:style w:type="paragraph" w:customStyle="1" w:styleId="CBPHeading5">
    <w:name w:val="CBP Heading 5"/>
    <w:basedOn w:val="Normal"/>
    <w:qFormat/>
    <w:rsid w:val="00CE37C1"/>
    <w:pPr>
      <w:widowControl/>
      <w:numPr>
        <w:ilvl w:val="4"/>
        <w:numId w:val="3"/>
      </w:numPr>
      <w:spacing w:after="240"/>
      <w:jc w:val="left"/>
    </w:pPr>
    <w:rPr>
      <w:rFonts w:ascii="Arial" w:hAnsi="Arial" w:cs="Arial"/>
      <w:sz w:val="20"/>
      <w:lang w:val="en-AU" w:eastAsia="en-AU"/>
    </w:rPr>
  </w:style>
  <w:style w:type="paragraph" w:customStyle="1" w:styleId="CBPHeading6">
    <w:name w:val="CBP Heading 6"/>
    <w:basedOn w:val="Normal"/>
    <w:qFormat/>
    <w:rsid w:val="00CE37C1"/>
    <w:pPr>
      <w:widowControl/>
      <w:numPr>
        <w:ilvl w:val="5"/>
        <w:numId w:val="3"/>
      </w:numPr>
      <w:spacing w:after="240"/>
      <w:jc w:val="left"/>
    </w:pPr>
    <w:rPr>
      <w:rFonts w:ascii="Arial" w:hAnsi="Arial" w:cs="Arial"/>
      <w:sz w:val="20"/>
      <w:lang w:val="en-AU" w:eastAsia="en-AU"/>
    </w:rPr>
  </w:style>
  <w:style w:type="paragraph" w:customStyle="1" w:styleId="CBPHeading7">
    <w:name w:val="CBP Heading 7"/>
    <w:basedOn w:val="Normal"/>
    <w:qFormat/>
    <w:rsid w:val="00CE37C1"/>
    <w:pPr>
      <w:widowControl/>
      <w:numPr>
        <w:ilvl w:val="6"/>
        <w:numId w:val="3"/>
      </w:numPr>
      <w:spacing w:after="240"/>
      <w:jc w:val="left"/>
    </w:pPr>
    <w:rPr>
      <w:rFonts w:ascii="Arial" w:hAnsi="Arial"/>
      <w:sz w:val="21"/>
      <w:lang w:val="en-AU" w:eastAsia="en-AU"/>
    </w:rPr>
  </w:style>
  <w:style w:type="paragraph" w:customStyle="1" w:styleId="ScheduleL1D">
    <w:name w:val="Schedule L1D"/>
    <w:basedOn w:val="ScheduleL1"/>
    <w:qFormat/>
    <w:rsid w:val="00CE37C1"/>
    <w:pPr>
      <w:numPr>
        <w:numId w:val="4"/>
      </w:numPr>
      <w:pBdr>
        <w:bottom w:val="none" w:sz="0" w:space="0" w:color="auto"/>
      </w:pBdr>
      <w:ind w:left="0" w:firstLine="0"/>
    </w:pPr>
    <w:rPr>
      <w:spacing w:val="-22"/>
      <w:sz w:val="40"/>
    </w:rPr>
  </w:style>
  <w:style w:type="paragraph" w:customStyle="1" w:styleId="TableParagraph">
    <w:name w:val="Table Paragraph"/>
    <w:basedOn w:val="Normal"/>
    <w:uiPriority w:val="1"/>
    <w:qFormat/>
    <w:rsid w:val="00CE37C1"/>
    <w:pPr>
      <w:autoSpaceDE w:val="0"/>
      <w:autoSpaceDN w:val="0"/>
      <w:jc w:val="left"/>
    </w:pPr>
    <w:rPr>
      <w:szCs w:val="22"/>
    </w:rPr>
  </w:style>
  <w:style w:type="paragraph" w:styleId="BodyTextIndent">
    <w:name w:val="Body Text Indent"/>
    <w:basedOn w:val="Normal"/>
    <w:link w:val="BodyTextIndentChar"/>
    <w:uiPriority w:val="99"/>
    <w:semiHidden/>
    <w:unhideWhenUsed/>
    <w:rsid w:val="00CE37C1"/>
    <w:pPr>
      <w:spacing w:after="120"/>
      <w:ind w:left="283"/>
    </w:pPr>
  </w:style>
  <w:style w:type="character" w:customStyle="1" w:styleId="BodyTextIndentChar">
    <w:name w:val="Body Text Indent Char"/>
    <w:basedOn w:val="DefaultParagraphFont"/>
    <w:link w:val="BodyTextIndent"/>
    <w:uiPriority w:val="99"/>
    <w:semiHidden/>
    <w:rsid w:val="00CE37C1"/>
    <w:rPr>
      <w:rFonts w:ascii="Times New Roman" w:eastAsia="Times New Roman" w:hAnsi="Times New Roman" w:cs="Times New Roman"/>
      <w:szCs w:val="20"/>
      <w:lang w:val="en-US"/>
    </w:rPr>
  </w:style>
  <w:style w:type="paragraph" w:styleId="Header">
    <w:name w:val="header"/>
    <w:aliases w:val="JH Header"/>
    <w:basedOn w:val="Normal"/>
    <w:link w:val="HeaderChar"/>
    <w:uiPriority w:val="99"/>
    <w:unhideWhenUsed/>
    <w:rsid w:val="00B31EA8"/>
    <w:pPr>
      <w:tabs>
        <w:tab w:val="center" w:pos="4513"/>
        <w:tab w:val="right" w:pos="9026"/>
      </w:tabs>
    </w:pPr>
  </w:style>
  <w:style w:type="character" w:customStyle="1" w:styleId="HeaderChar">
    <w:name w:val="Header Char"/>
    <w:aliases w:val="JH Header Char"/>
    <w:basedOn w:val="DefaultParagraphFont"/>
    <w:link w:val="Header"/>
    <w:uiPriority w:val="99"/>
    <w:rsid w:val="00B31EA8"/>
    <w:rPr>
      <w:rFonts w:ascii="Times New Roman" w:eastAsia="Times New Roman" w:hAnsi="Times New Roman" w:cs="Times New Roman"/>
      <w:szCs w:val="20"/>
      <w:lang w:val="en-US"/>
    </w:rPr>
  </w:style>
  <w:style w:type="paragraph" w:styleId="Footer">
    <w:name w:val="footer"/>
    <w:basedOn w:val="Normal"/>
    <w:link w:val="FooterChar"/>
    <w:uiPriority w:val="99"/>
    <w:unhideWhenUsed/>
    <w:rsid w:val="00B31EA8"/>
    <w:pPr>
      <w:tabs>
        <w:tab w:val="center" w:pos="4513"/>
        <w:tab w:val="right" w:pos="9026"/>
      </w:tabs>
    </w:pPr>
  </w:style>
  <w:style w:type="character" w:customStyle="1" w:styleId="FooterChar">
    <w:name w:val="Footer Char"/>
    <w:basedOn w:val="DefaultParagraphFont"/>
    <w:link w:val="Footer"/>
    <w:uiPriority w:val="99"/>
    <w:rsid w:val="00B31EA8"/>
    <w:rPr>
      <w:rFonts w:ascii="Times New Roman" w:eastAsia="Times New Roman" w:hAnsi="Times New Roman" w:cs="Times New Roman"/>
      <w:szCs w:val="20"/>
      <w:lang w:val="en-US"/>
    </w:rPr>
  </w:style>
  <w:style w:type="table" w:styleId="TableGrid">
    <w:name w:val="Table Grid"/>
    <w:basedOn w:val="TableNormal"/>
    <w:uiPriority w:val="39"/>
    <w:rsid w:val="00F04F6F"/>
    <w:pPr>
      <w:spacing w:after="0" w:line="240" w:lineRule="auto"/>
    </w:pPr>
    <w:rPr>
      <w:rFonts w:ascii="Arial" w:eastAsia="Times New Roman" w:hAnsi="Arial" w:cs="Times New Roman"/>
      <w:sz w:val="21"/>
      <w:szCs w:val="21"/>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cheduleL3">
    <w:name w:val="Schedule L3"/>
    <w:basedOn w:val="Normal"/>
    <w:next w:val="Normal"/>
    <w:rsid w:val="00A97783"/>
    <w:pPr>
      <w:keepNext/>
      <w:widowControl/>
      <w:tabs>
        <w:tab w:val="num" w:pos="-171"/>
      </w:tabs>
      <w:spacing w:before="60" w:after="60" w:line="280" w:lineRule="atLeast"/>
      <w:ind w:left="-171" w:hanging="680"/>
      <w:jc w:val="left"/>
      <w:outlineLvl w:val="2"/>
    </w:pPr>
    <w:rPr>
      <w:rFonts w:ascii="Arial" w:eastAsia="PMingLiU" w:hAnsi="Arial" w:cs="Angsana New"/>
      <w:b/>
      <w:bCs/>
      <w:w w:val="95"/>
      <w:sz w:val="24"/>
      <w:szCs w:val="24"/>
      <w:lang w:val="en-AU" w:eastAsia="zh-CN" w:bidi="th-TH"/>
    </w:rPr>
  </w:style>
  <w:style w:type="character" w:styleId="CommentReference">
    <w:name w:val="annotation reference"/>
    <w:basedOn w:val="DefaultParagraphFont"/>
    <w:uiPriority w:val="99"/>
    <w:semiHidden/>
    <w:unhideWhenUsed/>
    <w:rsid w:val="00C56523"/>
    <w:rPr>
      <w:sz w:val="16"/>
      <w:szCs w:val="16"/>
    </w:rPr>
  </w:style>
  <w:style w:type="paragraph" w:styleId="CommentText">
    <w:name w:val="annotation text"/>
    <w:basedOn w:val="Normal"/>
    <w:link w:val="CommentTextChar"/>
    <w:uiPriority w:val="99"/>
    <w:semiHidden/>
    <w:unhideWhenUsed/>
    <w:rsid w:val="00C56523"/>
    <w:rPr>
      <w:sz w:val="20"/>
    </w:rPr>
  </w:style>
  <w:style w:type="character" w:customStyle="1" w:styleId="CommentTextChar">
    <w:name w:val="Comment Text Char"/>
    <w:basedOn w:val="DefaultParagraphFont"/>
    <w:link w:val="CommentText"/>
    <w:uiPriority w:val="99"/>
    <w:semiHidden/>
    <w:rsid w:val="00C56523"/>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56523"/>
    <w:rPr>
      <w:b/>
      <w:bCs/>
    </w:rPr>
  </w:style>
  <w:style w:type="character" w:customStyle="1" w:styleId="CommentSubjectChar">
    <w:name w:val="Comment Subject Char"/>
    <w:basedOn w:val="CommentTextChar"/>
    <w:link w:val="CommentSubject"/>
    <w:uiPriority w:val="99"/>
    <w:semiHidden/>
    <w:rsid w:val="00C56523"/>
    <w:rPr>
      <w:rFonts w:ascii="Times New Roman" w:eastAsia="Times New Roman" w:hAnsi="Times New Roman" w:cs="Times New Roman"/>
      <w:b/>
      <w:bCs/>
      <w:sz w:val="20"/>
      <w:szCs w:val="20"/>
      <w:lang w:val="en-US"/>
    </w:rPr>
  </w:style>
  <w:style w:type="character" w:styleId="FollowedHyperlink">
    <w:name w:val="FollowedHyperlink"/>
    <w:basedOn w:val="DefaultParagraphFont"/>
    <w:uiPriority w:val="99"/>
    <w:semiHidden/>
    <w:unhideWhenUsed/>
    <w:rsid w:val="005477F5"/>
    <w:rPr>
      <w:color w:val="954F72" w:themeColor="followedHyperlink"/>
      <w:u w:val="single"/>
    </w:rPr>
  </w:style>
  <w:style w:type="paragraph" w:customStyle="1" w:styleId="BroadNormal">
    <w:name w:val="BroadNormal"/>
    <w:basedOn w:val="Normal"/>
    <w:rsid w:val="003372C4"/>
    <w:pPr>
      <w:widowControl/>
      <w:tabs>
        <w:tab w:val="left" w:pos="924"/>
        <w:tab w:val="left" w:pos="1848"/>
        <w:tab w:val="left" w:pos="2773"/>
        <w:tab w:val="left" w:pos="3697"/>
        <w:tab w:val="left" w:pos="4621"/>
        <w:tab w:val="left" w:pos="5545"/>
        <w:tab w:val="left" w:pos="6469"/>
        <w:tab w:val="left" w:pos="7394"/>
        <w:tab w:val="left" w:pos="8318"/>
        <w:tab w:val="right" w:pos="8930"/>
      </w:tabs>
      <w:spacing w:before="40" w:after="40" w:line="276" w:lineRule="auto"/>
      <w:jc w:val="left"/>
    </w:pPr>
    <w:rPr>
      <w:rFonts w:ascii="Arial" w:hAnsi="Arial" w:cs="Arial"/>
      <w:sz w:val="20"/>
      <w:lang w:val="en-AU"/>
    </w:rPr>
  </w:style>
  <w:style w:type="paragraph" w:customStyle="1" w:styleId="PFBulletMargin">
    <w:name w:val="PF Bullet Margin"/>
    <w:basedOn w:val="Normal"/>
    <w:rsid w:val="003372C4"/>
    <w:pPr>
      <w:widowControl/>
      <w:numPr>
        <w:numId w:val="19"/>
      </w:numPr>
      <w:tabs>
        <w:tab w:val="left" w:pos="1848"/>
        <w:tab w:val="left" w:pos="2773"/>
        <w:tab w:val="left" w:pos="3697"/>
        <w:tab w:val="left" w:pos="4621"/>
        <w:tab w:val="left" w:pos="5545"/>
        <w:tab w:val="left" w:pos="6469"/>
        <w:tab w:val="left" w:pos="7394"/>
        <w:tab w:val="left" w:pos="8318"/>
        <w:tab w:val="right" w:pos="8930"/>
      </w:tabs>
      <w:spacing w:before="120" w:after="120" w:line="276" w:lineRule="auto"/>
      <w:jc w:val="left"/>
    </w:pPr>
    <w:rPr>
      <w:rFonts w:ascii="Arial" w:hAnsi="Arial" w:cs="Arial"/>
      <w:sz w:val="21"/>
      <w:szCs w:val="21"/>
      <w:lang w:val="en-AU"/>
    </w:rPr>
  </w:style>
  <w:style w:type="paragraph" w:customStyle="1" w:styleId="PFBulletLevel1">
    <w:name w:val="PF Bullet Level 1"/>
    <w:basedOn w:val="Normal"/>
    <w:rsid w:val="003372C4"/>
    <w:pPr>
      <w:widowControl/>
      <w:numPr>
        <w:ilvl w:val="1"/>
        <w:numId w:val="19"/>
      </w:numPr>
      <w:tabs>
        <w:tab w:val="left" w:pos="924"/>
        <w:tab w:val="left" w:pos="2773"/>
        <w:tab w:val="left" w:pos="3697"/>
        <w:tab w:val="left" w:pos="4621"/>
        <w:tab w:val="left" w:pos="5545"/>
        <w:tab w:val="left" w:pos="6469"/>
        <w:tab w:val="left" w:pos="7394"/>
        <w:tab w:val="left" w:pos="8318"/>
        <w:tab w:val="right" w:pos="8930"/>
      </w:tabs>
      <w:spacing w:before="120" w:after="120" w:line="276" w:lineRule="auto"/>
      <w:jc w:val="left"/>
    </w:pPr>
    <w:rPr>
      <w:rFonts w:ascii="Arial" w:hAnsi="Arial" w:cs="Arial"/>
      <w:sz w:val="21"/>
      <w:szCs w:val="21"/>
      <w:lang w:val="en-AU"/>
    </w:rPr>
  </w:style>
  <w:style w:type="paragraph" w:customStyle="1" w:styleId="PFBulletLevel2">
    <w:name w:val="PF Bullet Level 2"/>
    <w:basedOn w:val="Normal"/>
    <w:rsid w:val="003372C4"/>
    <w:pPr>
      <w:widowControl/>
      <w:numPr>
        <w:ilvl w:val="2"/>
        <w:numId w:val="19"/>
      </w:numPr>
      <w:tabs>
        <w:tab w:val="left" w:pos="924"/>
        <w:tab w:val="left" w:pos="1848"/>
        <w:tab w:val="left" w:pos="3697"/>
        <w:tab w:val="left" w:pos="4621"/>
        <w:tab w:val="left" w:pos="5545"/>
        <w:tab w:val="left" w:pos="6469"/>
        <w:tab w:val="left" w:pos="7394"/>
        <w:tab w:val="left" w:pos="8318"/>
        <w:tab w:val="right" w:pos="8930"/>
      </w:tabs>
      <w:spacing w:before="120" w:after="120" w:line="276" w:lineRule="auto"/>
      <w:ind w:left="2772" w:hanging="924"/>
      <w:jc w:val="left"/>
    </w:pPr>
    <w:rPr>
      <w:rFonts w:ascii="Arial" w:hAnsi="Arial" w:cs="Arial"/>
      <w:sz w:val="21"/>
      <w:szCs w:val="21"/>
      <w:lang w:val="en-AU"/>
    </w:rPr>
  </w:style>
  <w:style w:type="paragraph" w:customStyle="1" w:styleId="PFBulletLevel3">
    <w:name w:val="PF Bullet Level 3"/>
    <w:basedOn w:val="Normal"/>
    <w:rsid w:val="003372C4"/>
    <w:pPr>
      <w:widowControl/>
      <w:numPr>
        <w:ilvl w:val="3"/>
        <w:numId w:val="19"/>
      </w:numPr>
      <w:tabs>
        <w:tab w:val="left" w:pos="924"/>
        <w:tab w:val="left" w:pos="1848"/>
        <w:tab w:val="left" w:pos="2773"/>
        <w:tab w:val="left" w:pos="4621"/>
        <w:tab w:val="left" w:pos="5545"/>
        <w:tab w:val="left" w:pos="6469"/>
        <w:tab w:val="left" w:pos="7394"/>
        <w:tab w:val="left" w:pos="8318"/>
        <w:tab w:val="right" w:pos="8930"/>
      </w:tabs>
      <w:spacing w:before="120" w:after="120" w:line="276" w:lineRule="auto"/>
      <w:jc w:val="left"/>
    </w:pPr>
    <w:rPr>
      <w:rFonts w:ascii="Arial" w:hAnsi="Arial" w:cs="Arial"/>
      <w:sz w:val="21"/>
      <w:szCs w:val="21"/>
      <w:lang w:val="en-AU"/>
    </w:rPr>
  </w:style>
  <w:style w:type="paragraph" w:customStyle="1" w:styleId="PFNumLevel3">
    <w:name w:val="PF (Num) Level 3"/>
    <w:basedOn w:val="Normal"/>
    <w:rsid w:val="003372C4"/>
    <w:pPr>
      <w:widowControl/>
      <w:tabs>
        <w:tab w:val="left" w:pos="3697"/>
        <w:tab w:val="left" w:pos="4621"/>
        <w:tab w:val="left" w:pos="5545"/>
        <w:tab w:val="left" w:pos="6469"/>
        <w:tab w:val="left" w:pos="7394"/>
        <w:tab w:val="left" w:pos="8318"/>
        <w:tab w:val="right" w:pos="8930"/>
      </w:tabs>
      <w:spacing w:before="120" w:after="120" w:line="276" w:lineRule="auto"/>
      <w:jc w:val="left"/>
    </w:pPr>
    <w:rPr>
      <w:rFonts w:ascii="Arial" w:hAnsi="Arial" w:cs="Arial"/>
      <w:sz w:val="21"/>
      <w:szCs w:val="21"/>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52684">
      <w:bodyDiv w:val="1"/>
      <w:marLeft w:val="0"/>
      <w:marRight w:val="0"/>
      <w:marTop w:val="0"/>
      <w:marBottom w:val="0"/>
      <w:divBdr>
        <w:top w:val="none" w:sz="0" w:space="0" w:color="auto"/>
        <w:left w:val="none" w:sz="0" w:space="0" w:color="auto"/>
        <w:bottom w:val="none" w:sz="0" w:space="0" w:color="auto"/>
        <w:right w:val="none" w:sz="0" w:space="0" w:color="auto"/>
      </w:divBdr>
    </w:div>
    <w:div w:id="28515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6B6AA2D0D29D04AB350D4AAC133085D" ma:contentTypeVersion="19" ma:contentTypeDescription="Create a new document." ma:contentTypeScope="" ma:versionID="f6ad96219be4e520b99829d73c100d45">
  <xsd:schema xmlns:xsd="http://www.w3.org/2001/XMLSchema" xmlns:xs="http://www.w3.org/2001/XMLSchema" xmlns:p="http://schemas.microsoft.com/office/2006/metadata/properties" xmlns:ns1="http://schemas.microsoft.com/sharepoint/v3" xmlns:ns2="4cf26589-a745-42d6-ac90-d91f99d2a688" xmlns:ns3="86cc9296-e9e8-4930-acb0-e3299b726607" targetNamespace="http://schemas.microsoft.com/office/2006/metadata/properties" ma:root="true" ma:fieldsID="56c15cdbe1e1509ab195257e8e254872" ns1:_="" ns2:_="" ns3:_="">
    <xsd:import namespace="http://schemas.microsoft.com/sharepoint/v3"/>
    <xsd:import namespace="4cf26589-a745-42d6-ac90-d91f99d2a688"/>
    <xsd:import namespace="86cc9296-e9e8-4930-acb0-e3299b726607"/>
    <xsd:element name="properties">
      <xsd:complexType>
        <xsd:sequence>
          <xsd:element name="documentManagement">
            <xsd:complexType>
              <xsd:all>
                <xsd:element ref="ns2:TaxCatchAll" minOccurs="0"/>
                <xsd:element ref="ns3:o54afc6b27414536a2942b12a1908436"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f26589-a745-42d6-ac90-d91f99d2a688"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b4a6ee2b-6ac2-422c-b4d0-2e4687b9fedc}" ma:internalName="TaxCatchAll" ma:showField="CatchAllData" ma:web="4cf26589-a745-42d6-ac90-d91f99d2a688">
      <xsd:complexType>
        <xsd:complexContent>
          <xsd:extension base="dms:MultiChoiceLookup">
            <xsd:sequence>
              <xsd:element name="Value" type="dms:Lookup" maxOccurs="unbounded" minOccurs="0" nillable="true"/>
            </xsd:sequence>
          </xsd:extension>
        </xsd:complexContent>
      </xsd:complex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cc9296-e9e8-4930-acb0-e3299b726607" elementFormDefault="qualified">
    <xsd:import namespace="http://schemas.microsoft.com/office/2006/documentManagement/types"/>
    <xsd:import namespace="http://schemas.microsoft.com/office/infopath/2007/PartnerControls"/>
    <xsd:element name="o54afc6b27414536a2942b12a1908436" ma:index="9" nillable="true" ma:taxonomy="true" ma:internalName="o54afc6b27414536a2942b12a1908436" ma:taxonomyFieldName="Mikes_x0020_Test" ma:displayName="Document Type" ma:readOnly="false" ma:fieldId="{854afc6b-2741-4536-a294-2b12a1908436}" ma:sspId="27eaba14-34da-443b-af46-2baf102ba67c" ma:termSetId="7f049da9-51ec-4314-bde2-20325157106c" ma:anchorId="00000000-0000-0000-0000-000000000000" ma:open="fals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o54afc6b27414536a2942b12a1908436 xmlns="86cc9296-e9e8-4930-acb0-e3299b726607">
      <Terms xmlns="http://schemas.microsoft.com/office/infopath/2007/PartnerControls"/>
    </o54afc6b27414536a2942b12a1908436>
    <TaxCatchAll xmlns="4cf26589-a745-42d6-ac90-d91f99d2a688"/>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914E67B2-B2E6-433E-A4D3-0E6CBB111FF2}">
  <ds:schemaRefs>
    <ds:schemaRef ds:uri="http://schemas.openxmlformats.org/officeDocument/2006/bibliography"/>
  </ds:schemaRefs>
</ds:datastoreItem>
</file>

<file path=customXml/itemProps2.xml><?xml version="1.0" encoding="utf-8"?>
<ds:datastoreItem xmlns:ds="http://schemas.openxmlformats.org/officeDocument/2006/customXml" ds:itemID="{EB9B11DA-CAFB-4606-AC8A-E2E22A644851}"/>
</file>

<file path=customXml/itemProps3.xml><?xml version="1.0" encoding="utf-8"?>
<ds:datastoreItem xmlns:ds="http://schemas.openxmlformats.org/officeDocument/2006/customXml" ds:itemID="{0F3F4951-ED53-4051-8625-86936DBEC217}">
  <ds:schemaRefs>
    <ds:schemaRef ds:uri="http://schemas.microsoft.com/sharepoint/v3/contenttype/forms"/>
  </ds:schemaRefs>
</ds:datastoreItem>
</file>

<file path=customXml/itemProps4.xml><?xml version="1.0" encoding="utf-8"?>
<ds:datastoreItem xmlns:ds="http://schemas.openxmlformats.org/officeDocument/2006/customXml" ds:itemID="{7C02414B-9AE1-4BD0-97C3-085F92C1E986}">
  <ds:schemaRefs>
    <ds:schemaRef ds:uri="http://schemas.microsoft.com/office/2006/documentManagement/types"/>
    <ds:schemaRef ds:uri="86cc9296-e9e8-4930-acb0-e3299b726607"/>
    <ds:schemaRef ds:uri="http://schemas.microsoft.com/office/infopath/2007/PartnerControls"/>
    <ds:schemaRef ds:uri="http://purl.org/dc/terms/"/>
    <ds:schemaRef ds:uri="http://purl.org/dc/elements/1.1/"/>
    <ds:schemaRef ds:uri="http://schemas.openxmlformats.org/package/2006/metadata/core-properties"/>
    <ds:schemaRef ds:uri="http://schemas.microsoft.com/office/2006/metadata/properties"/>
    <ds:schemaRef ds:uri="4cf26589-a745-42d6-ac90-d91f99d2a68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2917</Words>
  <Characters>16630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Withers</dc:creator>
  <cp:keywords/>
  <dc:description/>
  <cp:lastModifiedBy>Adrian Zambelli-JHG</cp:lastModifiedBy>
  <cp:revision>6</cp:revision>
  <cp:lastPrinted>2020-11-04T05:10:00Z</cp:lastPrinted>
  <dcterms:created xsi:type="dcterms:W3CDTF">2020-11-04T05:09:00Z</dcterms:created>
  <dcterms:modified xsi:type="dcterms:W3CDTF">2020-11-05T04:57:00Z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0x01010046B6AA2D0D29D04AB350D4AAC133085D</vt:lpwstr>
  </property>
  <property fmtid="{D5CDD505-2E9C-101B-9397-08002B2CF9AE}" pid="3" name="_dlc_DocIdItemGuid">
    <vt:lpwstr>2edb25b6-27c4-439b-ab2a-7dd3c9f3c2d8</vt:lpwstr>
  </property>
  <property fmtid="{D5CDD505-2E9C-101B-9397-08002B2CF9AE}" pid="4" name="Mikes Test">
    <vt:lpwstr/>
  </property>
</Properties>
</file>