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10B7" w:rsidRPr="008127AA" w:rsidRDefault="002810B7" w:rsidP="002810B7">
      <w:pPr>
        <w:pStyle w:val="Title"/>
        <w:spacing w:after="0"/>
        <w:rPr>
          <w:rFonts w:ascii="Tahoma" w:hAnsi="Tahoma" w:cs="Tahoma"/>
        </w:rPr>
      </w:pPr>
      <w:bookmarkStart w:id="0" w:name="_GoBack"/>
      <w:bookmarkEnd w:id="0"/>
    </w:p>
    <w:p w:rsidR="002810B7" w:rsidRDefault="002810B7" w:rsidP="002810B7">
      <w:pPr>
        <w:pStyle w:val="Title"/>
        <w:spacing w:after="0"/>
        <w:rPr>
          <w:rFonts w:ascii="Tahoma" w:hAnsi="Tahoma" w:cs="Tahoma"/>
          <w:sz w:val="32"/>
          <w:szCs w:val="32"/>
        </w:rPr>
      </w:pPr>
    </w:p>
    <w:p w:rsidR="002810B7" w:rsidRDefault="002810B7" w:rsidP="002810B7">
      <w:pPr>
        <w:pStyle w:val="Title"/>
        <w:spacing w:after="0"/>
        <w:rPr>
          <w:rFonts w:ascii="Tahoma" w:hAnsi="Tahoma" w:cs="Tahoma"/>
          <w:sz w:val="32"/>
          <w:szCs w:val="32"/>
        </w:rPr>
      </w:pPr>
    </w:p>
    <w:p w:rsidR="002810B7" w:rsidRDefault="002810B7" w:rsidP="002810B7">
      <w:pPr>
        <w:pStyle w:val="Title"/>
        <w:spacing w:after="0"/>
        <w:rPr>
          <w:rFonts w:ascii="Tahoma" w:hAnsi="Tahoma" w:cs="Tahoma"/>
          <w:sz w:val="32"/>
          <w:szCs w:val="32"/>
        </w:rPr>
      </w:pPr>
    </w:p>
    <w:p w:rsidR="002810B7" w:rsidRPr="00DA6B05" w:rsidRDefault="00B750F6" w:rsidP="002810B7">
      <w:pPr>
        <w:pStyle w:val="Title"/>
        <w:spacing w:after="0"/>
        <w:rPr>
          <w:rFonts w:ascii="Tahoma" w:hAnsi="Tahoma" w:cs="Tahoma"/>
          <w:sz w:val="48"/>
          <w:szCs w:val="48"/>
        </w:rPr>
      </w:pPr>
      <w:r>
        <w:rPr>
          <w:rFonts w:ascii="Tahoma" w:hAnsi="Tahoma" w:cs="Tahoma"/>
          <w:sz w:val="48"/>
          <w:szCs w:val="48"/>
        </w:rPr>
        <w:t>SUPPLEMENTARY NOTES</w:t>
      </w:r>
    </w:p>
    <w:p w:rsidR="002810B7" w:rsidRPr="008127AA" w:rsidRDefault="002810B7" w:rsidP="002810B7">
      <w:pPr>
        <w:pStyle w:val="Title"/>
        <w:spacing w:after="0"/>
        <w:rPr>
          <w:rFonts w:ascii="Tahoma" w:hAnsi="Tahoma" w:cs="Tahoma"/>
          <w:sz w:val="32"/>
          <w:szCs w:val="32"/>
        </w:rPr>
      </w:pPr>
    </w:p>
    <w:p w:rsidR="002810B7" w:rsidRPr="008127AA" w:rsidRDefault="00080AF1" w:rsidP="002810B7">
      <w:pPr>
        <w:pStyle w:val="Title"/>
        <w:shd w:val="solid" w:color="auto" w:fill="auto"/>
        <w:spacing w:after="0"/>
        <w:rPr>
          <w:rFonts w:ascii="Tahoma" w:hAnsi="Tahoma" w:cs="Tahoma"/>
          <w:sz w:val="40"/>
          <w:szCs w:val="40"/>
        </w:rPr>
      </w:pPr>
      <w:r>
        <w:rPr>
          <w:sz w:val="48"/>
          <w:szCs w:val="48"/>
        </w:rPr>
        <w:t xml:space="preserve">Work effectively in sport, fitness </w:t>
      </w:r>
      <w:r w:rsidR="00B750F6" w:rsidRPr="00B750F6">
        <w:rPr>
          <w:sz w:val="48"/>
          <w:szCs w:val="48"/>
        </w:rPr>
        <w:t>and recreation</w:t>
      </w:r>
    </w:p>
    <w:p w:rsidR="002810B7" w:rsidRDefault="002810B7" w:rsidP="002810B7">
      <w:pPr>
        <w:pStyle w:val="Title"/>
        <w:spacing w:after="0"/>
        <w:rPr>
          <w:rFonts w:ascii="Arial,Bold" w:hAnsi="Arial,Bold" w:cs="Arial,Bold"/>
          <w:sz w:val="20"/>
          <w:szCs w:val="20"/>
          <w:lang w:val="en-AU" w:eastAsia="en-AU"/>
        </w:rPr>
      </w:pPr>
    </w:p>
    <w:p w:rsidR="002810B7" w:rsidRPr="008127AA" w:rsidRDefault="002810B7" w:rsidP="002810B7">
      <w:pPr>
        <w:pStyle w:val="Title"/>
        <w:spacing w:after="0"/>
        <w:rPr>
          <w:rFonts w:ascii="Tahoma" w:hAnsi="Tahoma" w:cs="Tahoma"/>
          <w:sz w:val="32"/>
          <w:szCs w:val="32"/>
        </w:rPr>
      </w:pPr>
    </w:p>
    <w:p w:rsidR="002810B7" w:rsidRDefault="002810B7" w:rsidP="002810B7">
      <w:pPr>
        <w:pStyle w:val="Title"/>
        <w:spacing w:after="0"/>
        <w:ind w:left="426"/>
        <w:jc w:val="left"/>
        <w:rPr>
          <w:rFonts w:ascii="Tahoma" w:hAnsi="Tahoma" w:cs="Tahoma"/>
          <w:b w:val="0"/>
          <w:sz w:val="32"/>
          <w:szCs w:val="32"/>
        </w:rPr>
      </w:pPr>
    </w:p>
    <w:p w:rsidR="002810B7" w:rsidRDefault="002810B7" w:rsidP="002810B7">
      <w:pPr>
        <w:pStyle w:val="Title"/>
        <w:spacing w:after="0"/>
        <w:ind w:left="720"/>
        <w:jc w:val="left"/>
        <w:rPr>
          <w:rFonts w:ascii="Tahoma" w:hAnsi="Tahoma" w:cs="Tahoma"/>
          <w:sz w:val="32"/>
          <w:szCs w:val="32"/>
        </w:rPr>
      </w:pPr>
    </w:p>
    <w:p w:rsidR="002810B7" w:rsidRDefault="002810B7" w:rsidP="002810B7">
      <w:pPr>
        <w:pStyle w:val="Title"/>
        <w:spacing w:after="0"/>
        <w:ind w:left="720"/>
        <w:jc w:val="left"/>
        <w:rPr>
          <w:rFonts w:ascii="Tahoma" w:hAnsi="Tahoma" w:cs="Tahoma"/>
          <w:sz w:val="32"/>
          <w:szCs w:val="32"/>
        </w:rPr>
      </w:pPr>
    </w:p>
    <w:p w:rsidR="002810B7" w:rsidRPr="008127AA" w:rsidRDefault="002810B7" w:rsidP="002810B7">
      <w:pPr>
        <w:pStyle w:val="Title"/>
        <w:spacing w:after="0"/>
        <w:rPr>
          <w:rFonts w:ascii="Tahoma" w:hAnsi="Tahoma" w:cs="Tahoma"/>
          <w:sz w:val="32"/>
          <w:szCs w:val="32"/>
        </w:rPr>
      </w:pPr>
    </w:p>
    <w:p w:rsidR="002810B7" w:rsidRPr="008127AA" w:rsidRDefault="002810B7" w:rsidP="002810B7">
      <w:pPr>
        <w:pStyle w:val="Title"/>
        <w:spacing w:after="0"/>
        <w:rPr>
          <w:rFonts w:ascii="Tahoma" w:hAnsi="Tahoma" w:cs="Tahoma"/>
          <w:sz w:val="28"/>
          <w:szCs w:val="28"/>
        </w:rPr>
      </w:pPr>
    </w:p>
    <w:p w:rsidR="002810B7" w:rsidRPr="008127AA" w:rsidRDefault="002810B7" w:rsidP="002810B7">
      <w:pPr>
        <w:pStyle w:val="Title"/>
        <w:spacing w:after="0"/>
        <w:rPr>
          <w:rFonts w:ascii="Tahoma" w:hAnsi="Tahoma" w:cs="Tahoma"/>
          <w:sz w:val="48"/>
          <w:szCs w:val="48"/>
        </w:rPr>
      </w:pPr>
      <w:r w:rsidRPr="008127AA">
        <w:rPr>
          <w:rFonts w:ascii="Tahoma" w:hAnsi="Tahoma" w:cs="Tahoma"/>
          <w:sz w:val="48"/>
          <w:szCs w:val="48"/>
        </w:rPr>
        <w:t>201</w:t>
      </w:r>
      <w:r w:rsidR="00CC2B16">
        <w:rPr>
          <w:rFonts w:ascii="Tahoma" w:hAnsi="Tahoma" w:cs="Tahoma"/>
          <w:sz w:val="48"/>
          <w:szCs w:val="48"/>
        </w:rPr>
        <w:t>5</w:t>
      </w:r>
    </w:p>
    <w:p w:rsidR="002810B7" w:rsidRDefault="002810B7" w:rsidP="002810B7">
      <w:pPr>
        <w:pStyle w:val="Title"/>
        <w:spacing w:after="0"/>
        <w:rPr>
          <w:rFonts w:ascii="Tahoma" w:hAnsi="Tahoma" w:cs="Tahoma"/>
          <w:sz w:val="48"/>
          <w:szCs w:val="48"/>
        </w:rPr>
      </w:pPr>
    </w:p>
    <w:p w:rsidR="00B750F6" w:rsidRPr="008127AA" w:rsidRDefault="00B750F6" w:rsidP="002810B7">
      <w:pPr>
        <w:pStyle w:val="Title"/>
        <w:spacing w:after="0"/>
        <w:rPr>
          <w:rFonts w:ascii="Tahoma" w:hAnsi="Tahoma" w:cs="Tahoma"/>
          <w:sz w:val="48"/>
          <w:szCs w:val="48"/>
        </w:rPr>
      </w:pPr>
    </w:p>
    <w:p w:rsidR="00EC70C8" w:rsidRDefault="00EC70C8">
      <w:pPr>
        <w:rPr>
          <w:rFonts w:ascii="Tahoma" w:eastAsia="Times New Roman" w:hAnsi="Tahoma" w:cs="Tahoma"/>
          <w:b/>
          <w:bCs/>
          <w:shd w:val="clear" w:color="auto" w:fill="FFFFFF"/>
          <w:lang w:eastAsia="en-AU"/>
        </w:rPr>
      </w:pPr>
      <w:r>
        <w:rPr>
          <w:rFonts w:ascii="Tahoma" w:eastAsia="Times New Roman" w:hAnsi="Tahoma" w:cs="Tahoma"/>
          <w:b/>
          <w:bCs/>
          <w:shd w:val="clear" w:color="auto" w:fill="FFFFFF"/>
          <w:lang w:eastAsia="en-AU"/>
        </w:rPr>
        <w:br w:type="page"/>
      </w:r>
    </w:p>
    <w:p w:rsidR="00F4624B" w:rsidRDefault="00F4624B" w:rsidP="00F4624B">
      <w:pPr>
        <w:spacing w:after="0" w:line="240" w:lineRule="auto"/>
        <w:rPr>
          <w:rFonts w:ascii="Tahoma" w:eastAsia="Times New Roman" w:hAnsi="Tahoma" w:cs="Tahoma"/>
          <w:b/>
          <w:bCs/>
          <w:shd w:val="clear" w:color="auto" w:fill="FFFFFF"/>
          <w:lang w:eastAsia="en-AU"/>
        </w:rPr>
      </w:pPr>
    </w:p>
    <w:p w:rsidR="00F4624B" w:rsidRPr="00763178" w:rsidRDefault="00F4624B" w:rsidP="00994E5C">
      <w:pPr>
        <w:pBdr>
          <w:top w:val="single" w:sz="4" w:space="1" w:color="auto"/>
          <w:left w:val="single" w:sz="4" w:space="4" w:color="auto"/>
          <w:bottom w:val="single" w:sz="4" w:space="1" w:color="auto"/>
          <w:right w:val="single" w:sz="4" w:space="4" w:color="auto"/>
        </w:pBdr>
        <w:spacing w:after="0" w:line="240" w:lineRule="auto"/>
        <w:rPr>
          <w:rFonts w:ascii="Tahoma" w:eastAsia="Times New Roman" w:hAnsi="Tahoma" w:cs="Tahoma"/>
          <w:b/>
          <w:bCs/>
          <w:shd w:val="clear" w:color="auto" w:fill="FFFFFF"/>
          <w:lang w:eastAsia="en-AU"/>
        </w:rPr>
      </w:pPr>
      <w:r w:rsidRPr="00B3379F">
        <w:rPr>
          <w:rFonts w:ascii="Tahoma" w:eastAsia="Times New Roman" w:hAnsi="Tahoma" w:cs="Tahoma"/>
          <w:b/>
          <w:bCs/>
          <w:sz w:val="24"/>
          <w:szCs w:val="24"/>
          <w:shd w:val="clear" w:color="auto" w:fill="FFFFFF"/>
          <w:lang w:eastAsia="en-AU"/>
        </w:rPr>
        <w:t>Definitions</w:t>
      </w:r>
    </w:p>
    <w:p w:rsidR="00F4624B" w:rsidRPr="00763178" w:rsidRDefault="00F4624B" w:rsidP="00994E5C">
      <w:pPr>
        <w:pBdr>
          <w:top w:val="single" w:sz="4" w:space="1" w:color="auto"/>
          <w:left w:val="single" w:sz="4" w:space="4" w:color="auto"/>
          <w:bottom w:val="single" w:sz="4" w:space="1" w:color="auto"/>
          <w:right w:val="single" w:sz="4" w:space="4" w:color="auto"/>
        </w:pBdr>
        <w:spacing w:after="0" w:line="240" w:lineRule="auto"/>
        <w:rPr>
          <w:rFonts w:ascii="Tahoma" w:eastAsia="Times New Roman" w:hAnsi="Tahoma" w:cs="Tahoma"/>
          <w:bCs/>
          <w:shd w:val="clear" w:color="auto" w:fill="FFFFFF"/>
          <w:lang w:eastAsia="en-AU"/>
        </w:rPr>
      </w:pPr>
    </w:p>
    <w:p w:rsidR="00BA143C" w:rsidRDefault="00F4624B" w:rsidP="00994E5C">
      <w:pPr>
        <w:pBdr>
          <w:top w:val="single" w:sz="4" w:space="1" w:color="auto"/>
          <w:left w:val="single" w:sz="4" w:space="4" w:color="auto"/>
          <w:bottom w:val="single" w:sz="4" w:space="1" w:color="auto"/>
          <w:right w:val="single" w:sz="4" w:space="4" w:color="auto"/>
        </w:pBdr>
        <w:spacing w:after="0" w:line="240" w:lineRule="auto"/>
        <w:rPr>
          <w:rFonts w:ascii="Tahoma" w:eastAsia="Times New Roman" w:hAnsi="Tahoma" w:cs="Tahoma"/>
          <w:bCs/>
          <w:shd w:val="clear" w:color="auto" w:fill="FFFFFF"/>
          <w:lang w:eastAsia="en-AU"/>
        </w:rPr>
      </w:pPr>
      <w:r w:rsidRPr="00BA143C">
        <w:rPr>
          <w:rFonts w:ascii="Tahoma" w:eastAsia="Times New Roman" w:hAnsi="Tahoma" w:cs="Tahoma"/>
          <w:b/>
          <w:bCs/>
          <w:shd w:val="clear" w:color="auto" w:fill="FFFFFF"/>
          <w:lang w:eastAsia="en-AU"/>
        </w:rPr>
        <w:t>Cultural competence</w:t>
      </w:r>
      <w:r w:rsidRPr="00763178">
        <w:rPr>
          <w:rFonts w:ascii="Tahoma" w:eastAsia="Times New Roman" w:hAnsi="Tahoma" w:cs="Tahoma"/>
          <w:bCs/>
          <w:shd w:val="clear" w:color="auto" w:fill="FFFFFF"/>
          <w:lang w:eastAsia="en-AU"/>
        </w:rPr>
        <w:t xml:space="preserve"> is a set of congruent behaviours, attitudes, and policies that come together in a system, agency or among professionals and enable that system, agency or those professions to work effectively in cross-cultural situations (Cross et al 1989 cited in Eisenbruch 2004a). Cultural competence is much more than awareness of cultural differences, as it focuses on the capacity of the health system to improve health and wellbeing by integrating culture into the delivery of health services.</w:t>
      </w:r>
    </w:p>
    <w:p w:rsidR="00BA143C" w:rsidRDefault="00BA143C" w:rsidP="00994E5C">
      <w:pPr>
        <w:pBdr>
          <w:top w:val="single" w:sz="4" w:space="1" w:color="auto"/>
          <w:left w:val="single" w:sz="4" w:space="4" w:color="auto"/>
          <w:bottom w:val="single" w:sz="4" w:space="1" w:color="auto"/>
          <w:right w:val="single" w:sz="4" w:space="4" w:color="auto"/>
        </w:pBdr>
        <w:spacing w:after="0" w:line="240" w:lineRule="auto"/>
        <w:rPr>
          <w:rFonts w:ascii="Tahoma" w:eastAsia="Times New Roman" w:hAnsi="Tahoma" w:cs="Tahoma"/>
          <w:bCs/>
          <w:shd w:val="clear" w:color="auto" w:fill="FFFFFF"/>
          <w:lang w:eastAsia="en-AU"/>
        </w:rPr>
      </w:pPr>
    </w:p>
    <w:p w:rsidR="00F4624B" w:rsidRPr="00763178" w:rsidRDefault="00F4624B" w:rsidP="00994E5C">
      <w:pPr>
        <w:pBdr>
          <w:top w:val="single" w:sz="4" w:space="1" w:color="auto"/>
          <w:left w:val="single" w:sz="4" w:space="4" w:color="auto"/>
          <w:bottom w:val="single" w:sz="4" w:space="1" w:color="auto"/>
          <w:right w:val="single" w:sz="4" w:space="4" w:color="auto"/>
        </w:pBdr>
        <w:spacing w:after="0" w:line="240" w:lineRule="auto"/>
        <w:rPr>
          <w:rFonts w:ascii="Tahoma" w:eastAsia="Times New Roman" w:hAnsi="Tahoma" w:cs="Tahoma"/>
          <w:bCs/>
          <w:shd w:val="clear" w:color="auto" w:fill="FFFFFF"/>
          <w:lang w:eastAsia="en-AU"/>
        </w:rPr>
      </w:pPr>
      <w:r w:rsidRPr="00BA143C">
        <w:rPr>
          <w:rFonts w:ascii="Tahoma" w:eastAsia="Times New Roman" w:hAnsi="Tahoma" w:cs="Tahoma"/>
          <w:b/>
          <w:bCs/>
          <w:shd w:val="clear" w:color="auto" w:fill="FFFFFF"/>
          <w:lang w:eastAsia="en-AU"/>
        </w:rPr>
        <w:t>Cultural and linguistic diversity</w:t>
      </w:r>
      <w:r w:rsidRPr="00763178">
        <w:rPr>
          <w:rFonts w:ascii="Tahoma" w:eastAsia="Times New Roman" w:hAnsi="Tahoma" w:cs="Tahoma"/>
          <w:bCs/>
          <w:shd w:val="clear" w:color="auto" w:fill="FFFFFF"/>
          <w:lang w:eastAsia="en-AU"/>
        </w:rPr>
        <w:t xml:space="preserve"> refers to the wide range of cultural groups that make up the Australian population and Australian communities (Multicultural Mental Health Australia 2005). The term acknowledges that groups and individuals differ according to religion and spirituality, racial backgrounds and ethnicity as well as language. In this report the term </w:t>
      </w:r>
    </w:p>
    <w:p w:rsidR="00F4624B" w:rsidRPr="00763178" w:rsidRDefault="00F4624B" w:rsidP="00994E5C">
      <w:pPr>
        <w:pBdr>
          <w:top w:val="single" w:sz="4" w:space="1" w:color="auto"/>
          <w:left w:val="single" w:sz="4" w:space="4" w:color="auto"/>
          <w:bottom w:val="single" w:sz="4" w:space="1" w:color="auto"/>
          <w:right w:val="single" w:sz="4" w:space="4" w:color="auto"/>
        </w:pBdr>
        <w:spacing w:after="0" w:line="240" w:lineRule="auto"/>
        <w:rPr>
          <w:rFonts w:ascii="Tahoma" w:eastAsia="Times New Roman" w:hAnsi="Tahoma" w:cs="Tahoma"/>
          <w:bCs/>
          <w:shd w:val="clear" w:color="auto" w:fill="FFFFFF"/>
          <w:lang w:eastAsia="en-AU"/>
        </w:rPr>
      </w:pPr>
      <w:r w:rsidRPr="00763178">
        <w:rPr>
          <w:rFonts w:ascii="Tahoma" w:eastAsia="Times New Roman" w:hAnsi="Tahoma" w:cs="Tahoma"/>
          <w:bCs/>
          <w:shd w:val="clear" w:color="auto" w:fill="FFFFFF"/>
          <w:lang w:eastAsia="en-AU"/>
        </w:rPr>
        <w:t>‘culturally and linguistically diverse background’ (CALD background) is used to reflect intergenerational and contextual issues, not just migrant experience.</w:t>
      </w:r>
    </w:p>
    <w:p w:rsidR="00BA143C" w:rsidRDefault="00BA143C" w:rsidP="00994E5C">
      <w:pPr>
        <w:pBdr>
          <w:top w:val="single" w:sz="4" w:space="1" w:color="auto"/>
          <w:left w:val="single" w:sz="4" w:space="4" w:color="auto"/>
          <w:bottom w:val="single" w:sz="4" w:space="1" w:color="auto"/>
          <w:right w:val="single" w:sz="4" w:space="4" w:color="auto"/>
        </w:pBdr>
        <w:spacing w:after="0" w:line="240" w:lineRule="auto"/>
        <w:rPr>
          <w:rFonts w:ascii="Tahoma" w:eastAsia="Times New Roman" w:hAnsi="Tahoma" w:cs="Tahoma"/>
          <w:bCs/>
          <w:shd w:val="clear" w:color="auto" w:fill="FFFFFF"/>
          <w:lang w:eastAsia="en-AU"/>
        </w:rPr>
      </w:pPr>
    </w:p>
    <w:p w:rsidR="00F4624B" w:rsidRPr="00763178" w:rsidRDefault="00F4624B" w:rsidP="00994E5C">
      <w:pPr>
        <w:pBdr>
          <w:top w:val="single" w:sz="4" w:space="1" w:color="auto"/>
          <w:left w:val="single" w:sz="4" w:space="4" w:color="auto"/>
          <w:bottom w:val="single" w:sz="4" w:space="1" w:color="auto"/>
          <w:right w:val="single" w:sz="4" w:space="4" w:color="auto"/>
        </w:pBdr>
        <w:spacing w:after="0" w:line="240" w:lineRule="auto"/>
        <w:rPr>
          <w:rFonts w:ascii="Tahoma" w:eastAsia="Times New Roman" w:hAnsi="Tahoma" w:cs="Tahoma"/>
          <w:bCs/>
          <w:shd w:val="clear" w:color="auto" w:fill="FFFFFF"/>
          <w:lang w:eastAsia="en-AU"/>
        </w:rPr>
      </w:pPr>
      <w:r w:rsidRPr="00BA143C">
        <w:rPr>
          <w:rFonts w:ascii="Tahoma" w:eastAsia="Times New Roman" w:hAnsi="Tahoma" w:cs="Tahoma"/>
          <w:b/>
          <w:bCs/>
          <w:shd w:val="clear" w:color="auto" w:fill="FFFFFF"/>
          <w:lang w:eastAsia="en-AU"/>
        </w:rPr>
        <w:t>Cultural self-assessment</w:t>
      </w:r>
      <w:r w:rsidRPr="00763178">
        <w:rPr>
          <w:rFonts w:ascii="Tahoma" w:eastAsia="Times New Roman" w:hAnsi="Tahoma" w:cs="Tahoma"/>
          <w:bCs/>
          <w:shd w:val="clear" w:color="auto" w:fill="FFFFFF"/>
          <w:lang w:eastAsia="en-AU"/>
        </w:rPr>
        <w:t xml:space="preserve"> involves a system, organisation, profession or individual undertaking an audit of awareness, knowledge and skills in cultural competence (National Center for Cultural Competence 2004).</w:t>
      </w:r>
    </w:p>
    <w:p w:rsidR="00F4624B" w:rsidRPr="00763178" w:rsidRDefault="00F4624B" w:rsidP="00994E5C">
      <w:pPr>
        <w:pBdr>
          <w:top w:val="single" w:sz="4" w:space="1" w:color="auto"/>
          <w:left w:val="single" w:sz="4" w:space="4" w:color="auto"/>
          <w:bottom w:val="single" w:sz="4" w:space="1" w:color="auto"/>
          <w:right w:val="single" w:sz="4" w:space="4" w:color="auto"/>
        </w:pBdr>
        <w:spacing w:after="0" w:line="240" w:lineRule="auto"/>
        <w:rPr>
          <w:rFonts w:ascii="Tahoma" w:eastAsia="Times New Roman" w:hAnsi="Tahoma" w:cs="Tahoma"/>
          <w:bCs/>
          <w:shd w:val="clear" w:color="auto" w:fill="FFFFFF"/>
          <w:lang w:eastAsia="en-AU"/>
        </w:rPr>
      </w:pPr>
    </w:p>
    <w:p w:rsidR="00C06122" w:rsidRPr="00763178" w:rsidRDefault="00BA143C" w:rsidP="00994E5C">
      <w:pPr>
        <w:pBdr>
          <w:top w:val="single" w:sz="4" w:space="1" w:color="auto"/>
          <w:left w:val="single" w:sz="4" w:space="4" w:color="auto"/>
          <w:bottom w:val="single" w:sz="4" w:space="1" w:color="auto"/>
          <w:right w:val="single" w:sz="4" w:space="4" w:color="auto"/>
        </w:pBdr>
        <w:spacing w:after="0" w:line="240" w:lineRule="auto"/>
        <w:rPr>
          <w:rFonts w:ascii="Tahoma" w:eastAsia="Times New Roman" w:hAnsi="Tahoma" w:cs="Tahoma"/>
          <w:bCs/>
          <w:shd w:val="clear" w:color="auto" w:fill="FFFFFF"/>
          <w:lang w:eastAsia="en-AU"/>
        </w:rPr>
      </w:pPr>
      <w:r w:rsidRPr="00BA143C">
        <w:rPr>
          <w:rFonts w:ascii="Tahoma" w:eastAsia="Times New Roman" w:hAnsi="Tahoma" w:cs="Tahoma"/>
          <w:b/>
          <w:bCs/>
          <w:shd w:val="clear" w:color="auto" w:fill="FFFFFF"/>
          <w:lang w:eastAsia="en-AU"/>
        </w:rPr>
        <w:t>E</w:t>
      </w:r>
      <w:r w:rsidR="00C06122" w:rsidRPr="00BA143C">
        <w:rPr>
          <w:rFonts w:ascii="Tahoma" w:eastAsia="Times New Roman" w:hAnsi="Tahoma" w:cs="Tahoma"/>
          <w:b/>
          <w:bCs/>
          <w:shd w:val="clear" w:color="auto" w:fill="FFFFFF"/>
          <w:lang w:eastAsia="en-AU"/>
        </w:rPr>
        <w:t>quality and equity</w:t>
      </w:r>
      <w:r w:rsidR="00C06122" w:rsidRPr="00763178">
        <w:rPr>
          <w:rFonts w:ascii="Tahoma" w:eastAsia="Times New Roman" w:hAnsi="Tahoma" w:cs="Tahoma"/>
          <w:bCs/>
          <w:shd w:val="clear" w:color="auto" w:fill="FFFFFF"/>
          <w:lang w:eastAsia="en-AU"/>
        </w:rPr>
        <w:t xml:space="preserve"> — equity in health means that all people have an equal opportunity to develop and maintain their health, through fair and just access to resources for health. Equity in health is not the same as equality in health status. Inequalities in health status between individuals and populations are inevitable consequences of genetic differences, of different social and economic conditions, or a result of personal lifestyle choices. Inequities occur as a consequence of differences in opportunity (eg unequal access to health services) (WHO 1998).</w:t>
      </w:r>
    </w:p>
    <w:p w:rsidR="00C06122" w:rsidRPr="00763178" w:rsidRDefault="00C06122" w:rsidP="00994E5C">
      <w:pPr>
        <w:pBdr>
          <w:top w:val="single" w:sz="4" w:space="1" w:color="auto"/>
          <w:left w:val="single" w:sz="4" w:space="4" w:color="auto"/>
          <w:bottom w:val="single" w:sz="4" w:space="1" w:color="auto"/>
          <w:right w:val="single" w:sz="4" w:space="4" w:color="auto"/>
        </w:pBdr>
        <w:spacing w:after="0" w:line="240" w:lineRule="auto"/>
        <w:rPr>
          <w:rFonts w:ascii="Tahoma" w:eastAsia="Times New Roman" w:hAnsi="Tahoma" w:cs="Tahoma"/>
          <w:bCs/>
          <w:shd w:val="clear" w:color="auto" w:fill="FFFFFF"/>
          <w:lang w:eastAsia="en-AU"/>
        </w:rPr>
      </w:pPr>
    </w:p>
    <w:p w:rsidR="00C06122" w:rsidRDefault="00BA143C" w:rsidP="00994E5C">
      <w:pPr>
        <w:pBdr>
          <w:top w:val="single" w:sz="4" w:space="1" w:color="auto"/>
          <w:left w:val="single" w:sz="4" w:space="4" w:color="auto"/>
          <w:bottom w:val="single" w:sz="4" w:space="1" w:color="auto"/>
          <w:right w:val="single" w:sz="4" w:space="4" w:color="auto"/>
        </w:pBdr>
        <w:spacing w:after="0" w:line="240" w:lineRule="auto"/>
        <w:rPr>
          <w:rFonts w:ascii="Tahoma" w:eastAsia="Times New Roman" w:hAnsi="Tahoma" w:cs="Tahoma"/>
          <w:bCs/>
          <w:shd w:val="clear" w:color="auto" w:fill="FFFFFF"/>
          <w:lang w:eastAsia="en-AU"/>
        </w:rPr>
      </w:pPr>
      <w:r w:rsidRPr="00BA143C">
        <w:rPr>
          <w:rFonts w:ascii="Tahoma" w:eastAsia="Times New Roman" w:hAnsi="Tahoma" w:cs="Tahoma"/>
          <w:b/>
          <w:bCs/>
          <w:shd w:val="clear" w:color="auto" w:fill="FFFFFF"/>
          <w:lang w:eastAsia="en-AU"/>
        </w:rPr>
        <w:t>S</w:t>
      </w:r>
      <w:r w:rsidR="00C06122" w:rsidRPr="00BA143C">
        <w:rPr>
          <w:rFonts w:ascii="Tahoma" w:eastAsia="Times New Roman" w:hAnsi="Tahoma" w:cs="Tahoma"/>
          <w:b/>
          <w:bCs/>
          <w:shd w:val="clear" w:color="auto" w:fill="FFFFFF"/>
          <w:lang w:eastAsia="en-AU"/>
        </w:rPr>
        <w:t>ocial inclusion</w:t>
      </w:r>
      <w:r w:rsidR="00C06122" w:rsidRPr="00763178">
        <w:rPr>
          <w:rFonts w:ascii="Tahoma" w:eastAsia="Times New Roman" w:hAnsi="Tahoma" w:cs="Tahoma"/>
          <w:bCs/>
          <w:shd w:val="clear" w:color="auto" w:fill="FFFFFF"/>
          <w:lang w:eastAsia="en-AU"/>
        </w:rPr>
        <w:t xml:space="preserve"> refers to a situation where all people feel valued and can participate in decision making that affects their lives, allowing them to improve their overall wellbeing (VicHealth 2005). </w:t>
      </w:r>
    </w:p>
    <w:p w:rsidR="00BA143C" w:rsidRPr="00763178" w:rsidRDefault="00BA143C" w:rsidP="00994E5C">
      <w:pPr>
        <w:pBdr>
          <w:top w:val="single" w:sz="4" w:space="1" w:color="auto"/>
          <w:left w:val="single" w:sz="4" w:space="4" w:color="auto"/>
          <w:bottom w:val="single" w:sz="4" w:space="1" w:color="auto"/>
          <w:right w:val="single" w:sz="4" w:space="4" w:color="auto"/>
        </w:pBdr>
        <w:spacing w:after="0" w:line="240" w:lineRule="auto"/>
        <w:rPr>
          <w:rFonts w:ascii="Tahoma" w:eastAsia="Times New Roman" w:hAnsi="Tahoma" w:cs="Tahoma"/>
          <w:bCs/>
          <w:shd w:val="clear" w:color="auto" w:fill="FFFFFF"/>
          <w:lang w:eastAsia="en-AU"/>
        </w:rPr>
      </w:pPr>
    </w:p>
    <w:p w:rsidR="00C06122" w:rsidRPr="00763178" w:rsidRDefault="00BA143C" w:rsidP="00994E5C">
      <w:pPr>
        <w:pBdr>
          <w:top w:val="single" w:sz="4" w:space="1" w:color="auto"/>
          <w:left w:val="single" w:sz="4" w:space="4" w:color="auto"/>
          <w:bottom w:val="single" w:sz="4" w:space="1" w:color="auto"/>
          <w:right w:val="single" w:sz="4" w:space="4" w:color="auto"/>
        </w:pBdr>
        <w:spacing w:after="0" w:line="240" w:lineRule="auto"/>
        <w:rPr>
          <w:rFonts w:ascii="Tahoma" w:eastAsia="Times New Roman" w:hAnsi="Tahoma" w:cs="Tahoma"/>
          <w:bCs/>
          <w:shd w:val="clear" w:color="auto" w:fill="FFFFFF"/>
          <w:lang w:eastAsia="en-AU"/>
        </w:rPr>
      </w:pPr>
      <w:r w:rsidRPr="00BA143C">
        <w:rPr>
          <w:rFonts w:ascii="Tahoma" w:eastAsia="Times New Roman" w:hAnsi="Tahoma" w:cs="Tahoma"/>
          <w:b/>
          <w:bCs/>
          <w:shd w:val="clear" w:color="auto" w:fill="FFFFFF"/>
          <w:lang w:eastAsia="en-AU"/>
        </w:rPr>
        <w:t>S</w:t>
      </w:r>
      <w:r w:rsidR="00C06122" w:rsidRPr="00BA143C">
        <w:rPr>
          <w:rFonts w:ascii="Tahoma" w:eastAsia="Times New Roman" w:hAnsi="Tahoma" w:cs="Tahoma"/>
          <w:b/>
          <w:bCs/>
          <w:shd w:val="clear" w:color="auto" w:fill="FFFFFF"/>
          <w:lang w:eastAsia="en-AU"/>
        </w:rPr>
        <w:t>ocial exclusion</w:t>
      </w:r>
      <w:r w:rsidR="00C06122" w:rsidRPr="00763178">
        <w:rPr>
          <w:rFonts w:ascii="Tahoma" w:eastAsia="Times New Roman" w:hAnsi="Tahoma" w:cs="Tahoma"/>
          <w:bCs/>
          <w:shd w:val="clear" w:color="auto" w:fill="FFFFFF"/>
          <w:lang w:eastAsia="en-AU"/>
        </w:rPr>
        <w:t xml:space="preserve"> is the process of being shut out from the social, economic, political and cultural systems that contribute to the integration of a person into the community (VicHealth 2005).</w:t>
      </w:r>
    </w:p>
    <w:p w:rsidR="00C06122" w:rsidRPr="00763178" w:rsidRDefault="00C06122" w:rsidP="00F4624B">
      <w:pPr>
        <w:spacing w:after="0" w:line="240" w:lineRule="auto"/>
        <w:rPr>
          <w:rFonts w:ascii="Tahoma" w:eastAsia="Times New Roman" w:hAnsi="Tahoma" w:cs="Tahoma"/>
          <w:bCs/>
          <w:shd w:val="clear" w:color="auto" w:fill="FFFFFF"/>
          <w:lang w:eastAsia="en-AU"/>
        </w:rPr>
      </w:pPr>
    </w:p>
    <w:p w:rsidR="00C06122" w:rsidRDefault="00C06122" w:rsidP="00F4624B">
      <w:pPr>
        <w:spacing w:after="0" w:line="240" w:lineRule="auto"/>
        <w:rPr>
          <w:rFonts w:ascii="Tahoma" w:eastAsia="Times New Roman" w:hAnsi="Tahoma" w:cs="Tahoma"/>
          <w:bCs/>
          <w:shd w:val="clear" w:color="auto" w:fill="FFFFFF"/>
          <w:lang w:eastAsia="en-AU"/>
        </w:rPr>
      </w:pPr>
    </w:p>
    <w:p w:rsidR="00080220" w:rsidRPr="00763178" w:rsidRDefault="00080220" w:rsidP="00F4624B">
      <w:pPr>
        <w:spacing w:after="0" w:line="240" w:lineRule="auto"/>
        <w:rPr>
          <w:rFonts w:ascii="Tahoma" w:eastAsia="Times New Roman" w:hAnsi="Tahoma" w:cs="Tahoma"/>
          <w:bCs/>
          <w:shd w:val="clear" w:color="auto" w:fill="FFFFFF"/>
          <w:lang w:eastAsia="en-AU"/>
        </w:rPr>
      </w:pPr>
    </w:p>
    <w:p w:rsidR="00080220" w:rsidRPr="00011785" w:rsidRDefault="00C06122" w:rsidP="00080220">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 xml:space="preserve">Australia is one of the most culturally </w:t>
      </w:r>
      <w:r w:rsidR="00BA143C" w:rsidRPr="00011785">
        <w:rPr>
          <w:rFonts w:ascii="Tahoma" w:eastAsia="Times New Roman" w:hAnsi="Tahoma" w:cs="Tahoma"/>
          <w:bCs/>
          <w:shd w:val="clear" w:color="auto" w:fill="FFFFFF"/>
          <w:lang w:eastAsia="en-AU"/>
        </w:rPr>
        <w:t>diverse countries in the world; it</w:t>
      </w:r>
      <w:r w:rsidRPr="00011785">
        <w:rPr>
          <w:rFonts w:ascii="Tahoma" w:eastAsia="Times New Roman" w:hAnsi="Tahoma" w:cs="Tahoma"/>
          <w:bCs/>
          <w:shd w:val="clear" w:color="auto" w:fill="FFFFFF"/>
          <w:lang w:eastAsia="en-AU"/>
        </w:rPr>
        <w:t xml:space="preserve">s diversity brings significant cultural, social and economic benefits to the Australian community in general. </w:t>
      </w:r>
    </w:p>
    <w:p w:rsidR="00080220" w:rsidRPr="00011785" w:rsidRDefault="00080220" w:rsidP="00080220">
      <w:pPr>
        <w:spacing w:after="0" w:line="240" w:lineRule="auto"/>
        <w:rPr>
          <w:rFonts w:ascii="Tahoma" w:eastAsia="Times New Roman" w:hAnsi="Tahoma" w:cs="Tahoma"/>
          <w:bCs/>
          <w:shd w:val="clear" w:color="auto" w:fill="FFFFFF"/>
          <w:lang w:eastAsia="en-AU"/>
        </w:rPr>
      </w:pPr>
    </w:p>
    <w:p w:rsidR="00080220" w:rsidRPr="00011785" w:rsidRDefault="00080220" w:rsidP="00080220">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There are many social, cultural and economic benefits arising from our cultural diversity:</w:t>
      </w:r>
    </w:p>
    <w:p w:rsidR="00080220" w:rsidRPr="00011785" w:rsidRDefault="00080220" w:rsidP="00080220">
      <w:pPr>
        <w:spacing w:after="0" w:line="240" w:lineRule="auto"/>
        <w:rPr>
          <w:rFonts w:ascii="Tahoma" w:eastAsia="Times New Roman" w:hAnsi="Tahoma" w:cs="Tahoma"/>
          <w:bCs/>
          <w:shd w:val="clear" w:color="auto" w:fill="FFFFFF"/>
          <w:lang w:eastAsia="en-AU"/>
        </w:rPr>
      </w:pPr>
    </w:p>
    <w:p w:rsidR="00080220" w:rsidRPr="00011785" w:rsidRDefault="007C4DAF" w:rsidP="00080220">
      <w:pPr>
        <w:pStyle w:val="ListParagraph"/>
        <w:numPr>
          <w:ilvl w:val="0"/>
          <w:numId w:val="20"/>
        </w:numPr>
        <w:spacing w:after="0" w:line="240" w:lineRule="auto"/>
        <w:ind w:left="360"/>
        <w:rPr>
          <w:rFonts w:ascii="Tahoma" w:eastAsia="Times New Roman" w:hAnsi="Tahoma" w:cs="Tahoma"/>
          <w:bCs/>
          <w:shd w:val="clear" w:color="auto" w:fill="FFFFFF"/>
          <w:lang w:eastAsia="en-AU"/>
        </w:rPr>
      </w:pPr>
      <w:r>
        <w:rPr>
          <w:rFonts w:ascii="Tahoma" w:eastAsia="Times New Roman" w:hAnsi="Tahoma" w:cs="Tahoma"/>
          <w:bCs/>
          <w:shd w:val="clear" w:color="auto" w:fill="FFFFFF"/>
          <w:lang w:eastAsia="en-AU"/>
        </w:rPr>
        <w:t>It creates jobs.</w:t>
      </w:r>
    </w:p>
    <w:p w:rsidR="00080220" w:rsidRPr="00011785" w:rsidRDefault="00080220" w:rsidP="00080220">
      <w:pPr>
        <w:pStyle w:val="ListParagraph"/>
        <w:numPr>
          <w:ilvl w:val="0"/>
          <w:numId w:val="20"/>
        </w:numPr>
        <w:spacing w:after="0" w:line="240" w:lineRule="auto"/>
        <w:ind w:left="360"/>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It helps trade —</w:t>
      </w:r>
      <w:r w:rsidR="007C4DAF">
        <w:rPr>
          <w:rFonts w:ascii="Tahoma" w:eastAsia="Times New Roman" w:hAnsi="Tahoma" w:cs="Tahoma"/>
          <w:bCs/>
          <w:shd w:val="clear" w:color="auto" w:fill="FFFFFF"/>
          <w:lang w:eastAsia="en-AU"/>
        </w:rPr>
        <w:t xml:space="preserve"> a </w:t>
      </w:r>
      <w:r w:rsidRPr="00011785">
        <w:rPr>
          <w:rFonts w:ascii="Tahoma" w:eastAsia="Times New Roman" w:hAnsi="Tahoma" w:cs="Tahoma"/>
          <w:bCs/>
          <w:shd w:val="clear" w:color="auto" w:fill="FFFFFF"/>
          <w:lang w:eastAsia="en-AU"/>
        </w:rPr>
        <w:t xml:space="preserve">survey </w:t>
      </w:r>
      <w:r w:rsidR="007C4DAF" w:rsidRPr="00011785">
        <w:rPr>
          <w:rFonts w:ascii="Tahoma" w:eastAsia="Times New Roman" w:hAnsi="Tahoma" w:cs="Tahoma"/>
          <w:bCs/>
          <w:shd w:val="clear" w:color="auto" w:fill="FFFFFF"/>
          <w:lang w:eastAsia="en-AU"/>
        </w:rPr>
        <w:t xml:space="preserve">of Business Skills migrants </w:t>
      </w:r>
      <w:r w:rsidRPr="00011785">
        <w:rPr>
          <w:rFonts w:ascii="Tahoma" w:eastAsia="Times New Roman" w:hAnsi="Tahoma" w:cs="Tahoma"/>
          <w:bCs/>
          <w:shd w:val="clear" w:color="auto" w:fill="FFFFFF"/>
          <w:lang w:eastAsia="en-AU"/>
        </w:rPr>
        <w:t xml:space="preserve">showed that 62% of migrants’ businesses were involved in exporting, with 12% of these businesses exporting goods or services worth more than $1 million </w:t>
      </w:r>
      <w:r w:rsidR="007C4DAF">
        <w:rPr>
          <w:rFonts w:ascii="Tahoma" w:eastAsia="Times New Roman" w:hAnsi="Tahoma" w:cs="Tahoma"/>
          <w:bCs/>
          <w:shd w:val="clear" w:color="auto" w:fill="FFFFFF"/>
          <w:lang w:eastAsia="en-AU"/>
        </w:rPr>
        <w:t>per annum.</w:t>
      </w:r>
    </w:p>
    <w:p w:rsidR="00080220" w:rsidRPr="00011785" w:rsidRDefault="00080220" w:rsidP="00080220">
      <w:pPr>
        <w:pStyle w:val="ListParagraph"/>
        <w:numPr>
          <w:ilvl w:val="0"/>
          <w:numId w:val="20"/>
        </w:numPr>
        <w:spacing w:after="0" w:line="240" w:lineRule="auto"/>
        <w:ind w:left="360"/>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It provides expertise — as Australia strives to improve its position in the global marketplace, immigrants provide valuable expertise and resources that give Australia a competitive edge. A good example is Asian immigrants helping Australia to strengthen its trading relationship with Asia and the Pacific</w:t>
      </w:r>
      <w:r w:rsidR="007C4DAF">
        <w:rPr>
          <w:rFonts w:ascii="Tahoma" w:eastAsia="Times New Roman" w:hAnsi="Tahoma" w:cs="Tahoma"/>
          <w:bCs/>
          <w:shd w:val="clear" w:color="auto" w:fill="FFFFFF"/>
          <w:lang w:eastAsia="en-AU"/>
        </w:rPr>
        <w:t>.</w:t>
      </w:r>
    </w:p>
    <w:p w:rsidR="00080220" w:rsidRPr="00011785" w:rsidRDefault="007C4DAF" w:rsidP="00080220">
      <w:pPr>
        <w:pStyle w:val="ListParagraph"/>
        <w:numPr>
          <w:ilvl w:val="0"/>
          <w:numId w:val="19"/>
        </w:numPr>
        <w:spacing w:after="0" w:line="240" w:lineRule="auto"/>
        <w:ind w:left="360"/>
        <w:rPr>
          <w:rFonts w:ascii="Tahoma" w:eastAsia="Times New Roman" w:hAnsi="Tahoma" w:cs="Tahoma"/>
          <w:bCs/>
          <w:shd w:val="clear" w:color="auto" w:fill="FFFFFF"/>
          <w:lang w:eastAsia="en-AU"/>
        </w:rPr>
      </w:pPr>
      <w:r>
        <w:rPr>
          <w:rFonts w:ascii="Tahoma" w:eastAsia="Times New Roman" w:hAnsi="Tahoma" w:cs="Tahoma"/>
          <w:bCs/>
          <w:shd w:val="clear" w:color="auto" w:fill="FFFFFF"/>
          <w:lang w:eastAsia="en-AU"/>
        </w:rPr>
        <w:lastRenderedPageBreak/>
        <w:t>It encourages tourism.  T</w:t>
      </w:r>
      <w:r w:rsidR="00080220" w:rsidRPr="00011785">
        <w:rPr>
          <w:rFonts w:ascii="Tahoma" w:eastAsia="Times New Roman" w:hAnsi="Tahoma" w:cs="Tahoma"/>
          <w:bCs/>
          <w:shd w:val="clear" w:color="auto" w:fill="FFFFFF"/>
          <w:lang w:eastAsia="en-AU"/>
        </w:rPr>
        <w:t>ourism is one of Australia’s biggest and fastest-growing industries, generating billions of dollars of export income and thousands of jobs</w:t>
      </w:r>
    </w:p>
    <w:p w:rsidR="00080220" w:rsidRPr="00011785" w:rsidRDefault="00080220" w:rsidP="00080220">
      <w:pPr>
        <w:pStyle w:val="ListParagraph"/>
        <w:numPr>
          <w:ilvl w:val="0"/>
          <w:numId w:val="19"/>
        </w:numPr>
        <w:spacing w:after="0" w:line="240" w:lineRule="auto"/>
        <w:ind w:left="360"/>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It attracts overseas students</w:t>
      </w:r>
      <w:r w:rsidR="007C4DAF">
        <w:rPr>
          <w:rFonts w:ascii="Tahoma" w:eastAsia="Times New Roman" w:hAnsi="Tahoma" w:cs="Tahoma"/>
          <w:bCs/>
          <w:shd w:val="clear" w:color="auto" w:fill="FFFFFF"/>
          <w:lang w:eastAsia="en-AU"/>
        </w:rPr>
        <w:t>. T</w:t>
      </w:r>
      <w:r w:rsidRPr="00011785">
        <w:rPr>
          <w:rFonts w:ascii="Tahoma" w:eastAsia="Times New Roman" w:hAnsi="Tahoma" w:cs="Tahoma"/>
          <w:bCs/>
          <w:shd w:val="clear" w:color="auto" w:fill="FFFFFF"/>
          <w:lang w:eastAsia="en-AU"/>
        </w:rPr>
        <w:t>his is another rapidly growing source of Australia’s export income.</w:t>
      </w:r>
    </w:p>
    <w:p w:rsidR="00080220" w:rsidRPr="00011785" w:rsidRDefault="007C4DAF" w:rsidP="00080220">
      <w:pPr>
        <w:pStyle w:val="ListParagraph"/>
        <w:numPr>
          <w:ilvl w:val="0"/>
          <w:numId w:val="19"/>
        </w:numPr>
        <w:spacing w:after="0" w:line="240" w:lineRule="auto"/>
        <w:ind w:left="360"/>
        <w:rPr>
          <w:rFonts w:ascii="Tahoma" w:eastAsia="Times New Roman" w:hAnsi="Tahoma" w:cs="Tahoma"/>
          <w:bCs/>
          <w:shd w:val="clear" w:color="auto" w:fill="FFFFFF"/>
          <w:lang w:eastAsia="en-AU"/>
        </w:rPr>
      </w:pPr>
      <w:r>
        <w:rPr>
          <w:rFonts w:ascii="Tahoma" w:eastAsia="Times New Roman" w:hAnsi="Tahoma" w:cs="Tahoma"/>
          <w:bCs/>
          <w:shd w:val="clear" w:color="auto" w:fill="FFFFFF"/>
          <w:lang w:eastAsia="en-AU"/>
        </w:rPr>
        <w:t>It enriches our culture.  I</w:t>
      </w:r>
      <w:r w:rsidR="00080220" w:rsidRPr="00011785">
        <w:rPr>
          <w:rFonts w:ascii="Tahoma" w:eastAsia="Times New Roman" w:hAnsi="Tahoma" w:cs="Tahoma"/>
          <w:bCs/>
          <w:shd w:val="clear" w:color="auto" w:fill="FFFFFF"/>
          <w:lang w:eastAsia="en-AU"/>
        </w:rPr>
        <w:t>mmigrants bring a diversity that can be a source of enrichment and opportunity not just for the economy, but for the political, social and cultural life of a local area.</w:t>
      </w:r>
    </w:p>
    <w:p w:rsidR="00080220" w:rsidRPr="00011785" w:rsidRDefault="00080220" w:rsidP="00C06122">
      <w:pPr>
        <w:spacing w:after="0" w:line="240" w:lineRule="auto"/>
        <w:rPr>
          <w:rFonts w:ascii="Tahoma" w:eastAsia="Times New Roman" w:hAnsi="Tahoma" w:cs="Tahoma"/>
          <w:bCs/>
          <w:shd w:val="clear" w:color="auto" w:fill="FFFFFF"/>
          <w:lang w:eastAsia="en-AU"/>
        </w:rPr>
      </w:pPr>
    </w:p>
    <w:p w:rsidR="00C06122" w:rsidRPr="00011785" w:rsidRDefault="00C06122" w:rsidP="00C06122">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Specific benefits to population health arising from cultural diversity include:</w:t>
      </w:r>
    </w:p>
    <w:p w:rsidR="00BA143C" w:rsidRPr="00011785" w:rsidRDefault="00BA143C" w:rsidP="00C06122">
      <w:pPr>
        <w:spacing w:after="0" w:line="240" w:lineRule="auto"/>
        <w:rPr>
          <w:rFonts w:ascii="Tahoma" w:eastAsia="Times New Roman" w:hAnsi="Tahoma" w:cs="Tahoma"/>
          <w:bCs/>
          <w:shd w:val="clear" w:color="auto" w:fill="FFFFFF"/>
          <w:lang w:eastAsia="en-AU"/>
        </w:rPr>
      </w:pPr>
    </w:p>
    <w:p w:rsidR="00C06122" w:rsidRPr="00011785" w:rsidRDefault="00C06122" w:rsidP="00BA143C">
      <w:pPr>
        <w:pStyle w:val="ListParagraph"/>
        <w:numPr>
          <w:ilvl w:val="0"/>
          <w:numId w:val="8"/>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the progressive diversification of the food supply (e</w:t>
      </w:r>
      <w:r w:rsidR="007C4DAF">
        <w:rPr>
          <w:rFonts w:ascii="Tahoma" w:eastAsia="Times New Roman" w:hAnsi="Tahoma" w:cs="Tahoma"/>
          <w:bCs/>
          <w:shd w:val="clear" w:color="auto" w:fill="FFFFFF"/>
          <w:lang w:eastAsia="en-AU"/>
        </w:rPr>
        <w:t>.</w:t>
      </w:r>
      <w:r w:rsidRPr="00011785">
        <w:rPr>
          <w:rFonts w:ascii="Tahoma" w:eastAsia="Times New Roman" w:hAnsi="Tahoma" w:cs="Tahoma"/>
          <w:bCs/>
          <w:shd w:val="clear" w:color="auto" w:fill="FFFFFF"/>
          <w:lang w:eastAsia="en-AU"/>
        </w:rPr>
        <w:t>g</w:t>
      </w:r>
      <w:r w:rsidR="007C4DAF">
        <w:rPr>
          <w:rFonts w:ascii="Tahoma" w:eastAsia="Times New Roman" w:hAnsi="Tahoma" w:cs="Tahoma"/>
          <w:bCs/>
          <w:shd w:val="clear" w:color="auto" w:fill="FFFFFF"/>
          <w:lang w:eastAsia="en-AU"/>
        </w:rPr>
        <w:t>.,</w:t>
      </w:r>
      <w:r w:rsidRPr="00011785">
        <w:rPr>
          <w:rFonts w:ascii="Tahoma" w:eastAsia="Times New Roman" w:hAnsi="Tahoma" w:cs="Tahoma"/>
          <w:bCs/>
          <w:shd w:val="clear" w:color="auto" w:fill="FFFFFF"/>
          <w:lang w:eastAsia="en-AU"/>
        </w:rPr>
        <w:t xml:space="preserve"> changes to Australian eating habits as shown by the introduction of new foods and the use of healthy cooking methods such as stir-frying [Wahlqvist 2002]) and associated health protection;</w:t>
      </w:r>
    </w:p>
    <w:p w:rsidR="00BA143C" w:rsidRPr="00011785" w:rsidRDefault="00C06122" w:rsidP="00BA143C">
      <w:pPr>
        <w:pStyle w:val="ListParagraph"/>
        <w:numPr>
          <w:ilvl w:val="0"/>
          <w:numId w:val="8"/>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introduction of diverse sports and games (eg wide availability of martial arts lessons) which may broaden opportunities for physical activity;</w:t>
      </w:r>
    </w:p>
    <w:p w:rsidR="00C06122" w:rsidRPr="00011785" w:rsidRDefault="00C06122" w:rsidP="00BA143C">
      <w:pPr>
        <w:pStyle w:val="ListParagraph"/>
        <w:numPr>
          <w:ilvl w:val="0"/>
          <w:numId w:val="8"/>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diversity in the health workforce (e</w:t>
      </w:r>
      <w:r w:rsidR="007C4DAF">
        <w:rPr>
          <w:rFonts w:ascii="Tahoma" w:eastAsia="Times New Roman" w:hAnsi="Tahoma" w:cs="Tahoma"/>
          <w:bCs/>
          <w:shd w:val="clear" w:color="auto" w:fill="FFFFFF"/>
          <w:lang w:eastAsia="en-AU"/>
        </w:rPr>
        <w:t>.</w:t>
      </w:r>
      <w:r w:rsidRPr="00011785">
        <w:rPr>
          <w:rFonts w:ascii="Tahoma" w:eastAsia="Times New Roman" w:hAnsi="Tahoma" w:cs="Tahoma"/>
          <w:bCs/>
          <w:shd w:val="clear" w:color="auto" w:fill="FFFFFF"/>
          <w:lang w:eastAsia="en-AU"/>
        </w:rPr>
        <w:t>g</w:t>
      </w:r>
      <w:r w:rsidR="007C4DAF">
        <w:rPr>
          <w:rFonts w:ascii="Tahoma" w:eastAsia="Times New Roman" w:hAnsi="Tahoma" w:cs="Tahoma"/>
          <w:bCs/>
          <w:shd w:val="clear" w:color="auto" w:fill="FFFFFF"/>
          <w:lang w:eastAsia="en-AU"/>
        </w:rPr>
        <w:t>.,</w:t>
      </w:r>
      <w:r w:rsidRPr="00011785">
        <w:rPr>
          <w:rFonts w:ascii="Tahoma" w:eastAsia="Times New Roman" w:hAnsi="Tahoma" w:cs="Tahoma"/>
          <w:bCs/>
          <w:shd w:val="clear" w:color="auto" w:fill="FFFFFF"/>
          <w:lang w:eastAsia="en-AU"/>
        </w:rPr>
        <w:t xml:space="preserve"> the bilingual skills, cultural knowledge and experience and ideas that health professionals from diverse cultural backgrounds bring).</w:t>
      </w:r>
    </w:p>
    <w:p w:rsidR="00C06122" w:rsidRPr="00011785" w:rsidRDefault="00C06122" w:rsidP="00BA143C">
      <w:pPr>
        <w:spacing w:after="0" w:line="240" w:lineRule="auto"/>
        <w:ind w:left="5760" w:firstLine="720"/>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 xml:space="preserve"> (</w:t>
      </w:r>
      <w:r w:rsidR="00BA143C" w:rsidRPr="00011785">
        <w:rPr>
          <w:rFonts w:ascii="Tahoma" w:eastAsia="Times New Roman" w:hAnsi="Tahoma" w:cs="Tahoma"/>
          <w:bCs/>
          <w:shd w:val="clear" w:color="auto" w:fill="FFFFFF"/>
          <w:lang w:eastAsia="en-AU"/>
        </w:rPr>
        <w:t>NHMRC</w:t>
      </w:r>
      <w:r w:rsidRPr="00011785">
        <w:rPr>
          <w:rFonts w:ascii="Tahoma" w:eastAsia="Times New Roman" w:hAnsi="Tahoma" w:cs="Tahoma"/>
          <w:bCs/>
          <w:shd w:val="clear" w:color="auto" w:fill="FFFFFF"/>
          <w:lang w:eastAsia="en-AU"/>
        </w:rPr>
        <w:t>, 2005, P. 15)</w:t>
      </w:r>
    </w:p>
    <w:p w:rsidR="00C06122" w:rsidRPr="00011785" w:rsidRDefault="00C06122" w:rsidP="00C06122">
      <w:pPr>
        <w:spacing w:after="0" w:line="240" w:lineRule="auto"/>
        <w:rPr>
          <w:rFonts w:ascii="Tahoma" w:eastAsia="Times New Roman" w:hAnsi="Tahoma" w:cs="Tahoma"/>
          <w:bCs/>
          <w:shd w:val="clear" w:color="auto" w:fill="FFFFFF"/>
          <w:lang w:eastAsia="en-AU"/>
        </w:rPr>
      </w:pPr>
    </w:p>
    <w:p w:rsidR="00080220" w:rsidRPr="00011785" w:rsidRDefault="00080220" w:rsidP="00C06122">
      <w:pPr>
        <w:spacing w:after="0" w:line="240" w:lineRule="auto"/>
        <w:rPr>
          <w:rFonts w:ascii="Tahoma" w:eastAsia="Times New Roman" w:hAnsi="Tahoma" w:cs="Tahoma"/>
          <w:bCs/>
          <w:shd w:val="clear" w:color="auto" w:fill="FFFFFF"/>
          <w:lang w:eastAsia="en-AU"/>
        </w:rPr>
      </w:pPr>
    </w:p>
    <w:p w:rsidR="00C06122" w:rsidRPr="00011785" w:rsidRDefault="00C06122" w:rsidP="00C06122">
      <w:pPr>
        <w:spacing w:after="0" w:line="240" w:lineRule="auto"/>
        <w:rPr>
          <w:rFonts w:ascii="Tahoma" w:eastAsia="Times New Roman" w:hAnsi="Tahoma" w:cs="Tahoma"/>
          <w:b/>
          <w:bCs/>
          <w:shd w:val="clear" w:color="auto" w:fill="FFFFFF"/>
          <w:lang w:eastAsia="en-AU"/>
        </w:rPr>
      </w:pPr>
      <w:r w:rsidRPr="00011785">
        <w:rPr>
          <w:rFonts w:ascii="Tahoma" w:eastAsia="Times New Roman" w:hAnsi="Tahoma" w:cs="Tahoma"/>
          <w:b/>
          <w:bCs/>
          <w:shd w:val="clear" w:color="auto" w:fill="FFFFFF"/>
          <w:lang w:eastAsia="en-AU"/>
        </w:rPr>
        <w:t xml:space="preserve">Protective and </w:t>
      </w:r>
      <w:r w:rsidR="00717ED3">
        <w:rPr>
          <w:rFonts w:ascii="Tahoma" w:eastAsia="Times New Roman" w:hAnsi="Tahoma" w:cs="Tahoma"/>
          <w:b/>
          <w:bCs/>
          <w:shd w:val="clear" w:color="auto" w:fill="FFFFFF"/>
          <w:lang w:eastAsia="en-AU"/>
        </w:rPr>
        <w:t>R</w:t>
      </w:r>
      <w:r w:rsidRPr="00011785">
        <w:rPr>
          <w:rFonts w:ascii="Tahoma" w:eastAsia="Times New Roman" w:hAnsi="Tahoma" w:cs="Tahoma"/>
          <w:b/>
          <w:bCs/>
          <w:shd w:val="clear" w:color="auto" w:fill="FFFFFF"/>
          <w:lang w:eastAsia="en-AU"/>
        </w:rPr>
        <w:t xml:space="preserve">isk </w:t>
      </w:r>
      <w:r w:rsidR="00717ED3">
        <w:rPr>
          <w:rFonts w:ascii="Tahoma" w:eastAsia="Times New Roman" w:hAnsi="Tahoma" w:cs="Tahoma"/>
          <w:b/>
          <w:bCs/>
          <w:shd w:val="clear" w:color="auto" w:fill="FFFFFF"/>
          <w:lang w:eastAsia="en-AU"/>
        </w:rPr>
        <w:t>F</w:t>
      </w:r>
      <w:r w:rsidRPr="00011785">
        <w:rPr>
          <w:rFonts w:ascii="Tahoma" w:eastAsia="Times New Roman" w:hAnsi="Tahoma" w:cs="Tahoma"/>
          <w:b/>
          <w:bCs/>
          <w:shd w:val="clear" w:color="auto" w:fill="FFFFFF"/>
          <w:lang w:eastAsia="en-AU"/>
        </w:rPr>
        <w:t>actors</w:t>
      </w:r>
    </w:p>
    <w:p w:rsidR="00BA143C" w:rsidRPr="00011785" w:rsidRDefault="00BA143C" w:rsidP="00C06122">
      <w:pPr>
        <w:spacing w:after="0" w:line="240" w:lineRule="auto"/>
        <w:rPr>
          <w:rFonts w:ascii="Tahoma" w:eastAsia="Times New Roman" w:hAnsi="Tahoma" w:cs="Tahoma"/>
          <w:bCs/>
          <w:shd w:val="clear" w:color="auto" w:fill="FFFFFF"/>
          <w:lang w:eastAsia="en-AU"/>
        </w:rPr>
      </w:pPr>
    </w:p>
    <w:p w:rsidR="00C06122" w:rsidRPr="00011785" w:rsidRDefault="00C06122" w:rsidP="00C06122">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There are numerous social and environmental determinants of human behaviour that may affect health (Singh &amp; De Looper 2002) — these include both risk and protective factors. Factors vary for particular population groups, at different times across the lifespan and within communities.</w:t>
      </w:r>
    </w:p>
    <w:p w:rsidR="00BA143C" w:rsidRPr="00011785" w:rsidRDefault="00BA143C" w:rsidP="00C06122">
      <w:pPr>
        <w:spacing w:after="0" w:line="240" w:lineRule="auto"/>
        <w:rPr>
          <w:rFonts w:ascii="Tahoma" w:eastAsia="Times New Roman" w:hAnsi="Tahoma" w:cs="Tahoma"/>
          <w:bCs/>
          <w:shd w:val="clear" w:color="auto" w:fill="FFFFFF"/>
          <w:lang w:eastAsia="en-AU"/>
        </w:rPr>
      </w:pPr>
    </w:p>
    <w:p w:rsidR="00C06122" w:rsidRPr="00011785" w:rsidRDefault="00C06122" w:rsidP="00C06122">
      <w:pPr>
        <w:spacing w:after="0" w:line="240" w:lineRule="auto"/>
        <w:rPr>
          <w:rFonts w:ascii="Tahoma" w:eastAsia="Times New Roman" w:hAnsi="Tahoma" w:cs="Tahoma"/>
          <w:bCs/>
          <w:i/>
          <w:shd w:val="clear" w:color="auto" w:fill="FFFFFF"/>
          <w:lang w:eastAsia="en-AU"/>
        </w:rPr>
      </w:pPr>
      <w:r w:rsidRPr="00011785">
        <w:rPr>
          <w:rFonts w:ascii="Tahoma" w:eastAsia="Times New Roman" w:hAnsi="Tahoma" w:cs="Tahoma"/>
          <w:bCs/>
          <w:i/>
          <w:shd w:val="clear" w:color="auto" w:fill="FFFFFF"/>
          <w:lang w:eastAsia="en-AU"/>
        </w:rPr>
        <w:t>Protective factors</w:t>
      </w:r>
    </w:p>
    <w:p w:rsidR="00BA143C" w:rsidRPr="00011785" w:rsidRDefault="00BA143C" w:rsidP="00C06122">
      <w:pPr>
        <w:spacing w:after="0" w:line="240" w:lineRule="auto"/>
        <w:rPr>
          <w:rFonts w:ascii="Tahoma" w:eastAsia="Times New Roman" w:hAnsi="Tahoma" w:cs="Tahoma"/>
          <w:bCs/>
          <w:shd w:val="clear" w:color="auto" w:fill="FFFFFF"/>
          <w:lang w:eastAsia="en-AU"/>
        </w:rPr>
      </w:pPr>
    </w:p>
    <w:p w:rsidR="00C06122" w:rsidRPr="00011785" w:rsidRDefault="00C06122" w:rsidP="00C06122">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Protective factors are health-promoting characteristics that improve resilience and increase resistance to risk of ill health. In CALD background communities, protective factors may be related to:</w:t>
      </w:r>
    </w:p>
    <w:p w:rsidR="00BA143C" w:rsidRPr="00011785" w:rsidRDefault="00BA143C" w:rsidP="00C06122">
      <w:pPr>
        <w:spacing w:after="0" w:line="240" w:lineRule="auto"/>
        <w:rPr>
          <w:rFonts w:ascii="Tahoma" w:eastAsia="Times New Roman" w:hAnsi="Tahoma" w:cs="Tahoma"/>
          <w:bCs/>
          <w:shd w:val="clear" w:color="auto" w:fill="FFFFFF"/>
          <w:lang w:eastAsia="en-AU"/>
        </w:rPr>
      </w:pPr>
    </w:p>
    <w:p w:rsidR="00C06122" w:rsidRPr="00011785" w:rsidRDefault="00717ED3" w:rsidP="00BA143C">
      <w:pPr>
        <w:pStyle w:val="ListParagraph"/>
        <w:numPr>
          <w:ilvl w:val="0"/>
          <w:numId w:val="8"/>
        </w:numPr>
        <w:spacing w:after="0" w:line="240" w:lineRule="auto"/>
        <w:rPr>
          <w:rFonts w:ascii="Tahoma" w:eastAsia="Times New Roman" w:hAnsi="Tahoma" w:cs="Tahoma"/>
          <w:bCs/>
          <w:shd w:val="clear" w:color="auto" w:fill="FFFFFF"/>
          <w:lang w:eastAsia="en-AU"/>
        </w:rPr>
      </w:pPr>
      <w:r>
        <w:rPr>
          <w:rFonts w:ascii="Tahoma" w:eastAsia="Times New Roman" w:hAnsi="Tahoma" w:cs="Tahoma"/>
          <w:bCs/>
          <w:shd w:val="clear" w:color="auto" w:fill="FFFFFF"/>
          <w:lang w:eastAsia="en-AU"/>
        </w:rPr>
        <w:t>H</w:t>
      </w:r>
      <w:r w:rsidR="00C06122" w:rsidRPr="00011785">
        <w:rPr>
          <w:rFonts w:ascii="Tahoma" w:eastAsia="Times New Roman" w:hAnsi="Tahoma" w:cs="Tahoma"/>
          <w:bCs/>
          <w:shd w:val="clear" w:color="auto" w:fill="FFFFFF"/>
          <w:lang w:eastAsia="en-AU"/>
        </w:rPr>
        <w:t>ealthy diet — for example, the cardio</w:t>
      </w:r>
      <w:r w:rsidR="007C4DAF">
        <w:rPr>
          <w:rFonts w:ascii="Tahoma" w:eastAsia="Times New Roman" w:hAnsi="Tahoma" w:cs="Tahoma"/>
          <w:bCs/>
          <w:shd w:val="clear" w:color="auto" w:fill="FFFFFF"/>
          <w:lang w:eastAsia="en-AU"/>
        </w:rPr>
        <w:t>-</w:t>
      </w:r>
      <w:r w:rsidR="00C06122" w:rsidRPr="00011785">
        <w:rPr>
          <w:rFonts w:ascii="Tahoma" w:eastAsia="Times New Roman" w:hAnsi="Tahoma" w:cs="Tahoma"/>
          <w:bCs/>
          <w:shd w:val="clear" w:color="auto" w:fill="FFFFFF"/>
          <w:lang w:eastAsia="en-AU"/>
        </w:rPr>
        <w:t xml:space="preserve">protective effects of the traditional Mediterranean diet (Bautista &amp; Engler 2005); </w:t>
      </w:r>
    </w:p>
    <w:p w:rsidR="00C06122" w:rsidRPr="00011785" w:rsidRDefault="00717ED3" w:rsidP="00BA143C">
      <w:pPr>
        <w:pStyle w:val="ListParagraph"/>
        <w:numPr>
          <w:ilvl w:val="0"/>
          <w:numId w:val="8"/>
        </w:numPr>
        <w:spacing w:after="0" w:line="240" w:lineRule="auto"/>
        <w:rPr>
          <w:rFonts w:ascii="Tahoma" w:eastAsia="Times New Roman" w:hAnsi="Tahoma" w:cs="Tahoma"/>
          <w:bCs/>
          <w:shd w:val="clear" w:color="auto" w:fill="FFFFFF"/>
          <w:lang w:eastAsia="en-AU"/>
        </w:rPr>
      </w:pPr>
      <w:r>
        <w:rPr>
          <w:rFonts w:ascii="Tahoma" w:eastAsia="Times New Roman" w:hAnsi="Tahoma" w:cs="Tahoma"/>
          <w:bCs/>
          <w:shd w:val="clear" w:color="auto" w:fill="FFFFFF"/>
          <w:lang w:eastAsia="en-AU"/>
        </w:rPr>
        <w:t>A</w:t>
      </w:r>
      <w:r w:rsidR="00C06122" w:rsidRPr="00011785">
        <w:rPr>
          <w:rFonts w:ascii="Tahoma" w:eastAsia="Times New Roman" w:hAnsi="Tahoma" w:cs="Tahoma"/>
          <w:bCs/>
          <w:shd w:val="clear" w:color="auto" w:fill="FFFFFF"/>
          <w:lang w:eastAsia="en-AU"/>
        </w:rPr>
        <w:t>ccess to foods — established communities are more likely to have access to foods from their traditional diet;</w:t>
      </w:r>
    </w:p>
    <w:p w:rsidR="00C06122" w:rsidRPr="00011785" w:rsidRDefault="00717ED3" w:rsidP="00BA143C">
      <w:pPr>
        <w:pStyle w:val="ListParagraph"/>
        <w:numPr>
          <w:ilvl w:val="0"/>
          <w:numId w:val="8"/>
        </w:numPr>
        <w:spacing w:after="0" w:line="240" w:lineRule="auto"/>
        <w:rPr>
          <w:rFonts w:ascii="Tahoma" w:eastAsia="Times New Roman" w:hAnsi="Tahoma" w:cs="Tahoma"/>
          <w:bCs/>
          <w:shd w:val="clear" w:color="auto" w:fill="FFFFFF"/>
          <w:lang w:eastAsia="en-AU"/>
        </w:rPr>
      </w:pPr>
      <w:r>
        <w:rPr>
          <w:rFonts w:ascii="Tahoma" w:eastAsia="Times New Roman" w:hAnsi="Tahoma" w:cs="Tahoma"/>
          <w:bCs/>
          <w:shd w:val="clear" w:color="auto" w:fill="FFFFFF"/>
          <w:lang w:eastAsia="en-AU"/>
        </w:rPr>
        <w:t>S</w:t>
      </w:r>
      <w:r w:rsidR="00C06122" w:rsidRPr="00011785">
        <w:rPr>
          <w:rFonts w:ascii="Tahoma" w:eastAsia="Times New Roman" w:hAnsi="Tahoma" w:cs="Tahoma"/>
          <w:bCs/>
          <w:shd w:val="clear" w:color="auto" w:fill="FFFFFF"/>
          <w:lang w:eastAsia="en-AU"/>
        </w:rPr>
        <w:t>ocial inclusion and community attachment— for people from countries that have established communities in Australia, migration may mean reconnection with family members and continued involvement in community life.</w:t>
      </w:r>
    </w:p>
    <w:p w:rsidR="00C06122" w:rsidRPr="00011785" w:rsidRDefault="00C06122" w:rsidP="00C06122">
      <w:pPr>
        <w:spacing w:after="0" w:line="240" w:lineRule="auto"/>
        <w:rPr>
          <w:rFonts w:ascii="Tahoma" w:eastAsia="Times New Roman" w:hAnsi="Tahoma" w:cs="Tahoma"/>
          <w:bCs/>
          <w:shd w:val="clear" w:color="auto" w:fill="FFFFFF"/>
          <w:lang w:eastAsia="en-AU"/>
        </w:rPr>
      </w:pPr>
    </w:p>
    <w:p w:rsidR="00C06122" w:rsidRPr="00011785" w:rsidRDefault="00C06122" w:rsidP="00C06122">
      <w:pPr>
        <w:spacing w:after="0" w:line="240" w:lineRule="auto"/>
        <w:rPr>
          <w:rFonts w:ascii="Tahoma" w:eastAsia="Times New Roman" w:hAnsi="Tahoma" w:cs="Tahoma"/>
          <w:bCs/>
          <w:i/>
          <w:shd w:val="clear" w:color="auto" w:fill="FFFFFF"/>
          <w:lang w:eastAsia="en-AU"/>
        </w:rPr>
      </w:pPr>
      <w:r w:rsidRPr="00011785">
        <w:rPr>
          <w:rFonts w:ascii="Tahoma" w:eastAsia="Times New Roman" w:hAnsi="Tahoma" w:cs="Tahoma"/>
          <w:bCs/>
          <w:i/>
          <w:shd w:val="clear" w:color="auto" w:fill="FFFFFF"/>
          <w:lang w:eastAsia="en-AU"/>
        </w:rPr>
        <w:t>Risk factors</w:t>
      </w:r>
    </w:p>
    <w:p w:rsidR="00BA143C" w:rsidRPr="00011785" w:rsidRDefault="00BA143C" w:rsidP="00C06122">
      <w:pPr>
        <w:spacing w:after="0" w:line="240" w:lineRule="auto"/>
        <w:rPr>
          <w:rFonts w:ascii="Tahoma" w:eastAsia="Times New Roman" w:hAnsi="Tahoma" w:cs="Tahoma"/>
          <w:bCs/>
          <w:shd w:val="clear" w:color="auto" w:fill="FFFFFF"/>
          <w:lang w:eastAsia="en-AU"/>
        </w:rPr>
      </w:pPr>
    </w:p>
    <w:p w:rsidR="00C06122" w:rsidRPr="00011785" w:rsidRDefault="00C06122" w:rsidP="00C06122">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Different kinds of risk factors affect the health of CALD background communities, including psychosocial determinants of health associated with migration and settlement, and health risk factors that occur across the population. There is much diversity in risk factors both between and within CALD background populations.</w:t>
      </w:r>
    </w:p>
    <w:p w:rsidR="00EA5A29" w:rsidRPr="00011785" w:rsidRDefault="00EA5A29" w:rsidP="00C06122">
      <w:pPr>
        <w:spacing w:after="0" w:line="240" w:lineRule="auto"/>
        <w:rPr>
          <w:rFonts w:ascii="Tahoma" w:eastAsia="Times New Roman" w:hAnsi="Tahoma" w:cs="Tahoma"/>
          <w:bCs/>
          <w:shd w:val="clear" w:color="auto" w:fill="FFFFFF"/>
          <w:lang w:eastAsia="en-AU"/>
        </w:rPr>
      </w:pPr>
    </w:p>
    <w:p w:rsidR="007C4DAF" w:rsidRDefault="007C4DAF" w:rsidP="00EA5A29">
      <w:pPr>
        <w:spacing w:after="0" w:line="240" w:lineRule="auto"/>
        <w:rPr>
          <w:rFonts w:ascii="Tahoma" w:eastAsia="Times New Roman" w:hAnsi="Tahoma" w:cs="Tahoma"/>
          <w:bCs/>
          <w:i/>
          <w:shd w:val="clear" w:color="auto" w:fill="FFFFFF"/>
          <w:lang w:eastAsia="en-AU"/>
        </w:rPr>
      </w:pPr>
    </w:p>
    <w:p w:rsidR="00EC70C8" w:rsidRDefault="00EC70C8" w:rsidP="00EA5A29">
      <w:pPr>
        <w:spacing w:after="0" w:line="240" w:lineRule="auto"/>
        <w:rPr>
          <w:rFonts w:ascii="Tahoma" w:eastAsia="Times New Roman" w:hAnsi="Tahoma" w:cs="Tahoma"/>
          <w:bCs/>
          <w:i/>
          <w:shd w:val="clear" w:color="auto" w:fill="FFFFFF"/>
          <w:lang w:eastAsia="en-AU"/>
        </w:rPr>
      </w:pPr>
    </w:p>
    <w:p w:rsidR="00EC70C8" w:rsidRDefault="00EC70C8" w:rsidP="00EA5A29">
      <w:pPr>
        <w:spacing w:after="0" w:line="240" w:lineRule="auto"/>
        <w:rPr>
          <w:rFonts w:ascii="Tahoma" w:eastAsia="Times New Roman" w:hAnsi="Tahoma" w:cs="Tahoma"/>
          <w:bCs/>
          <w:i/>
          <w:shd w:val="clear" w:color="auto" w:fill="FFFFFF"/>
          <w:lang w:eastAsia="en-AU"/>
        </w:rPr>
      </w:pPr>
    </w:p>
    <w:p w:rsidR="00EA5A29" w:rsidRPr="00EC70C8" w:rsidRDefault="00EA5A29" w:rsidP="00EA5A29">
      <w:pPr>
        <w:spacing w:after="0" w:line="240" w:lineRule="auto"/>
        <w:rPr>
          <w:rFonts w:ascii="Tahoma" w:eastAsia="Times New Roman" w:hAnsi="Tahoma" w:cs="Tahoma"/>
          <w:b/>
          <w:bCs/>
          <w:shd w:val="clear" w:color="auto" w:fill="FFFFFF"/>
          <w:lang w:eastAsia="en-AU"/>
        </w:rPr>
      </w:pPr>
      <w:r w:rsidRPr="00EC70C8">
        <w:rPr>
          <w:rFonts w:ascii="Tahoma" w:eastAsia="Times New Roman" w:hAnsi="Tahoma" w:cs="Tahoma"/>
          <w:b/>
          <w:bCs/>
          <w:shd w:val="clear" w:color="auto" w:fill="FFFFFF"/>
          <w:lang w:eastAsia="en-AU"/>
        </w:rPr>
        <w:lastRenderedPageBreak/>
        <w:t xml:space="preserve">Psychosocial </w:t>
      </w:r>
      <w:r w:rsidR="00717ED3" w:rsidRPr="00EC70C8">
        <w:rPr>
          <w:rFonts w:ascii="Tahoma" w:eastAsia="Times New Roman" w:hAnsi="Tahoma" w:cs="Tahoma"/>
          <w:b/>
          <w:bCs/>
          <w:shd w:val="clear" w:color="auto" w:fill="FFFFFF"/>
          <w:lang w:eastAsia="en-AU"/>
        </w:rPr>
        <w:t>R</w:t>
      </w:r>
      <w:r w:rsidRPr="00EC70C8">
        <w:rPr>
          <w:rFonts w:ascii="Tahoma" w:eastAsia="Times New Roman" w:hAnsi="Tahoma" w:cs="Tahoma"/>
          <w:b/>
          <w:bCs/>
          <w:shd w:val="clear" w:color="auto" w:fill="FFFFFF"/>
          <w:lang w:eastAsia="en-AU"/>
        </w:rPr>
        <w:t xml:space="preserve">isk </w:t>
      </w:r>
      <w:r w:rsidR="00717ED3" w:rsidRPr="00EC70C8">
        <w:rPr>
          <w:rFonts w:ascii="Tahoma" w:eastAsia="Times New Roman" w:hAnsi="Tahoma" w:cs="Tahoma"/>
          <w:b/>
          <w:bCs/>
          <w:shd w:val="clear" w:color="auto" w:fill="FFFFFF"/>
          <w:lang w:eastAsia="en-AU"/>
        </w:rPr>
        <w:t>F</w:t>
      </w:r>
      <w:r w:rsidRPr="00EC70C8">
        <w:rPr>
          <w:rFonts w:ascii="Tahoma" w:eastAsia="Times New Roman" w:hAnsi="Tahoma" w:cs="Tahoma"/>
          <w:b/>
          <w:bCs/>
          <w:shd w:val="clear" w:color="auto" w:fill="FFFFFF"/>
          <w:lang w:eastAsia="en-AU"/>
        </w:rPr>
        <w:t xml:space="preserve">actors </w:t>
      </w:r>
    </w:p>
    <w:p w:rsidR="00BA143C" w:rsidRPr="00011785" w:rsidRDefault="00BA143C" w:rsidP="00EA5A29">
      <w:pPr>
        <w:spacing w:after="0" w:line="240" w:lineRule="auto"/>
        <w:rPr>
          <w:rFonts w:ascii="Tahoma" w:eastAsia="Times New Roman" w:hAnsi="Tahoma" w:cs="Tahoma"/>
          <w:bCs/>
          <w:shd w:val="clear" w:color="auto" w:fill="FFFFFF"/>
          <w:lang w:eastAsia="en-AU"/>
        </w:rPr>
      </w:pPr>
    </w:p>
    <w:p w:rsidR="00EA5A29" w:rsidRPr="00011785" w:rsidRDefault="00EA5A29" w:rsidP="00EA5A29">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Psychosocial risk factors resulting from the stresses associated with settlement in a new country may have an impact on the health and wellbeing of individuals. These stresses may include:</w:t>
      </w:r>
    </w:p>
    <w:p w:rsidR="00BA143C" w:rsidRPr="00011785" w:rsidRDefault="00BA143C" w:rsidP="00EA5A29">
      <w:pPr>
        <w:spacing w:after="0" w:line="240" w:lineRule="auto"/>
        <w:rPr>
          <w:rFonts w:ascii="Tahoma" w:eastAsia="Times New Roman" w:hAnsi="Tahoma" w:cs="Tahoma"/>
          <w:bCs/>
          <w:shd w:val="clear" w:color="auto" w:fill="FFFFFF"/>
          <w:lang w:eastAsia="en-AU"/>
        </w:rPr>
      </w:pPr>
    </w:p>
    <w:p w:rsidR="00EA5A29" w:rsidRPr="00011785" w:rsidRDefault="00EA5A29" w:rsidP="00BA143C">
      <w:pPr>
        <w:pStyle w:val="ListParagraph"/>
        <w:numPr>
          <w:ilvl w:val="0"/>
          <w:numId w:val="8"/>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past experiences of flight and trauma;</w:t>
      </w:r>
    </w:p>
    <w:p w:rsidR="00EA5A29" w:rsidRPr="00011785" w:rsidRDefault="00EA5A29" w:rsidP="00BA143C">
      <w:pPr>
        <w:pStyle w:val="ListParagraph"/>
        <w:numPr>
          <w:ilvl w:val="0"/>
          <w:numId w:val="8"/>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racism and discrimination;</w:t>
      </w:r>
    </w:p>
    <w:p w:rsidR="00EA5A29" w:rsidRPr="00011785" w:rsidRDefault="00EA5A29" w:rsidP="00BA143C">
      <w:pPr>
        <w:pStyle w:val="ListParagraph"/>
        <w:numPr>
          <w:ilvl w:val="0"/>
          <w:numId w:val="8"/>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alienation, isolation, cultural bereavement and lack of community attachment (Eisenbruch 1990);</w:t>
      </w:r>
    </w:p>
    <w:p w:rsidR="00EA5A29" w:rsidRPr="00011785" w:rsidRDefault="00EA5A29" w:rsidP="00BA143C">
      <w:pPr>
        <w:pStyle w:val="ListParagraph"/>
        <w:numPr>
          <w:ilvl w:val="0"/>
          <w:numId w:val="8"/>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lack of cultural capital (e</w:t>
      </w:r>
      <w:r w:rsidR="007C4DAF">
        <w:rPr>
          <w:rFonts w:ascii="Tahoma" w:eastAsia="Times New Roman" w:hAnsi="Tahoma" w:cs="Tahoma"/>
          <w:bCs/>
          <w:shd w:val="clear" w:color="auto" w:fill="FFFFFF"/>
          <w:lang w:eastAsia="en-AU"/>
        </w:rPr>
        <w:t>.</w:t>
      </w:r>
      <w:r w:rsidRPr="00011785">
        <w:rPr>
          <w:rFonts w:ascii="Tahoma" w:eastAsia="Times New Roman" w:hAnsi="Tahoma" w:cs="Tahoma"/>
          <w:bCs/>
          <w:shd w:val="clear" w:color="auto" w:fill="FFFFFF"/>
          <w:lang w:eastAsia="en-AU"/>
        </w:rPr>
        <w:t>g</w:t>
      </w:r>
      <w:r w:rsidR="007C4DAF">
        <w:rPr>
          <w:rFonts w:ascii="Tahoma" w:eastAsia="Times New Roman" w:hAnsi="Tahoma" w:cs="Tahoma"/>
          <w:bCs/>
          <w:shd w:val="clear" w:color="auto" w:fill="FFFFFF"/>
          <w:lang w:eastAsia="en-AU"/>
        </w:rPr>
        <w:t>.,</w:t>
      </w:r>
      <w:r w:rsidRPr="00011785">
        <w:rPr>
          <w:rFonts w:ascii="Tahoma" w:eastAsia="Times New Roman" w:hAnsi="Tahoma" w:cs="Tahoma"/>
          <w:bCs/>
          <w:shd w:val="clear" w:color="auto" w:fill="FFFFFF"/>
          <w:lang w:eastAsia="en-AU"/>
        </w:rPr>
        <w:t xml:space="preserve"> established networks) within the community;</w:t>
      </w:r>
    </w:p>
    <w:p w:rsidR="00EA5A29" w:rsidRPr="00011785" w:rsidRDefault="00EA5A29" w:rsidP="00BA143C">
      <w:pPr>
        <w:pStyle w:val="ListParagraph"/>
        <w:numPr>
          <w:ilvl w:val="0"/>
          <w:numId w:val="8"/>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 xml:space="preserve">encountering lack of cultural competence and perhaps institutionalised racism within the health system; </w:t>
      </w:r>
    </w:p>
    <w:p w:rsidR="00EA5A29" w:rsidRPr="00011785" w:rsidRDefault="00EA5A29" w:rsidP="00BA143C">
      <w:pPr>
        <w:pStyle w:val="ListParagraph"/>
        <w:numPr>
          <w:ilvl w:val="0"/>
          <w:numId w:val="8"/>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 xml:space="preserve">lack of social and family support networks and change of traditional roles within the family; </w:t>
      </w:r>
    </w:p>
    <w:p w:rsidR="00BA143C" w:rsidRPr="00011785" w:rsidRDefault="00EA5A29" w:rsidP="00BA143C">
      <w:pPr>
        <w:pStyle w:val="ListParagraph"/>
        <w:numPr>
          <w:ilvl w:val="0"/>
          <w:numId w:val="8"/>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 xml:space="preserve">loss of status, particularly in terms of employment; and </w:t>
      </w:r>
    </w:p>
    <w:p w:rsidR="00EA5A29" w:rsidRPr="00011785" w:rsidRDefault="00EA5A29" w:rsidP="00BA143C">
      <w:pPr>
        <w:pStyle w:val="ListParagraph"/>
        <w:numPr>
          <w:ilvl w:val="0"/>
          <w:numId w:val="8"/>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loss of self-esteem, feelings of powerlessness and communication difficulties.</w:t>
      </w:r>
    </w:p>
    <w:p w:rsidR="00EA5A29" w:rsidRPr="00011785" w:rsidRDefault="00EA5A29" w:rsidP="00EA5A29">
      <w:pPr>
        <w:spacing w:after="0" w:line="240" w:lineRule="auto"/>
        <w:rPr>
          <w:rFonts w:ascii="Tahoma" w:eastAsia="Times New Roman" w:hAnsi="Tahoma" w:cs="Tahoma"/>
          <w:bCs/>
          <w:shd w:val="clear" w:color="auto" w:fill="FFFFFF"/>
          <w:lang w:eastAsia="en-AU"/>
        </w:rPr>
      </w:pPr>
    </w:p>
    <w:p w:rsidR="00EA5A29" w:rsidRPr="00011785" w:rsidRDefault="00EA5A29" w:rsidP="00EA5A29">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Some communities may be socio-economically disadvantaged while some new and emerging communities may lack established infrastructures to provide community members with social support, as well as physical access to services and related factors such as public transport (e</w:t>
      </w:r>
      <w:r w:rsidR="00717ED3">
        <w:rPr>
          <w:rFonts w:ascii="Tahoma" w:eastAsia="Times New Roman" w:hAnsi="Tahoma" w:cs="Tahoma"/>
          <w:bCs/>
          <w:shd w:val="clear" w:color="auto" w:fill="FFFFFF"/>
          <w:lang w:eastAsia="en-AU"/>
        </w:rPr>
        <w:t>.</w:t>
      </w:r>
      <w:r w:rsidRPr="00011785">
        <w:rPr>
          <w:rFonts w:ascii="Tahoma" w:eastAsia="Times New Roman" w:hAnsi="Tahoma" w:cs="Tahoma"/>
          <w:bCs/>
          <w:shd w:val="clear" w:color="auto" w:fill="FFFFFF"/>
          <w:lang w:eastAsia="en-AU"/>
        </w:rPr>
        <w:t>g</w:t>
      </w:r>
      <w:r w:rsidR="00717ED3">
        <w:rPr>
          <w:rFonts w:ascii="Tahoma" w:eastAsia="Times New Roman" w:hAnsi="Tahoma" w:cs="Tahoma"/>
          <w:bCs/>
          <w:shd w:val="clear" w:color="auto" w:fill="FFFFFF"/>
          <w:lang w:eastAsia="en-AU"/>
        </w:rPr>
        <w:t>.,</w:t>
      </w:r>
      <w:r w:rsidRPr="00011785">
        <w:rPr>
          <w:rFonts w:ascii="Tahoma" w:eastAsia="Times New Roman" w:hAnsi="Tahoma" w:cs="Tahoma"/>
          <w:bCs/>
          <w:shd w:val="clear" w:color="auto" w:fill="FFFFFF"/>
          <w:lang w:eastAsia="en-AU"/>
        </w:rPr>
        <w:t xml:space="preserve"> in rural areas, outer urban developments). Individuals within each community may have their own genetic, social and environmental and gender-based risks, as well as individual coping skills.</w:t>
      </w:r>
    </w:p>
    <w:p w:rsidR="00EA5A29" w:rsidRPr="00011785" w:rsidRDefault="00EA5A29" w:rsidP="00EA5A29">
      <w:pPr>
        <w:spacing w:after="0" w:line="240" w:lineRule="auto"/>
        <w:rPr>
          <w:rFonts w:ascii="Tahoma" w:eastAsia="Times New Roman" w:hAnsi="Tahoma" w:cs="Tahoma"/>
          <w:bCs/>
          <w:shd w:val="clear" w:color="auto" w:fill="FFFFFF"/>
          <w:lang w:eastAsia="en-AU"/>
        </w:rPr>
      </w:pPr>
    </w:p>
    <w:p w:rsidR="00EA5A29" w:rsidRPr="00011785" w:rsidRDefault="00EA5A29" w:rsidP="00EA5A29">
      <w:pPr>
        <w:spacing w:after="0" w:line="240" w:lineRule="auto"/>
        <w:rPr>
          <w:rFonts w:ascii="Tahoma" w:eastAsia="Times New Roman" w:hAnsi="Tahoma" w:cs="Tahoma"/>
          <w:b/>
          <w:bCs/>
          <w:shd w:val="clear" w:color="auto" w:fill="FFFFFF"/>
          <w:lang w:eastAsia="en-AU"/>
        </w:rPr>
      </w:pPr>
      <w:r w:rsidRPr="00011785">
        <w:rPr>
          <w:rFonts w:ascii="Tahoma" w:eastAsia="Times New Roman" w:hAnsi="Tahoma" w:cs="Tahoma"/>
          <w:b/>
          <w:bCs/>
          <w:shd w:val="clear" w:color="auto" w:fill="FFFFFF"/>
          <w:lang w:eastAsia="en-AU"/>
        </w:rPr>
        <w:t>Health risk factors</w:t>
      </w:r>
    </w:p>
    <w:p w:rsidR="00BA143C" w:rsidRPr="00011785" w:rsidRDefault="00BA143C" w:rsidP="00EA5A29">
      <w:pPr>
        <w:spacing w:after="0" w:line="240" w:lineRule="auto"/>
        <w:rPr>
          <w:rFonts w:ascii="Tahoma" w:eastAsia="Times New Roman" w:hAnsi="Tahoma" w:cs="Tahoma"/>
          <w:bCs/>
          <w:shd w:val="clear" w:color="auto" w:fill="FFFFFF"/>
          <w:lang w:eastAsia="en-AU"/>
        </w:rPr>
      </w:pPr>
    </w:p>
    <w:p w:rsidR="00EA5A29" w:rsidRPr="00011785" w:rsidRDefault="00EA5A29" w:rsidP="00EA5A29">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Health risk factors are associated with increased levels of cardiovascular disease, cancer, injury and other diseases and poorer mental health (AIHW 2005b). These factors include:</w:t>
      </w:r>
    </w:p>
    <w:p w:rsidR="00BA143C" w:rsidRPr="00011785" w:rsidRDefault="00BA143C" w:rsidP="00EA5A29">
      <w:pPr>
        <w:spacing w:after="0" w:line="240" w:lineRule="auto"/>
        <w:rPr>
          <w:rFonts w:ascii="Tahoma" w:eastAsia="Times New Roman" w:hAnsi="Tahoma" w:cs="Tahoma"/>
          <w:bCs/>
          <w:shd w:val="clear" w:color="auto" w:fill="FFFFFF"/>
          <w:lang w:eastAsia="en-AU"/>
        </w:rPr>
      </w:pPr>
    </w:p>
    <w:p w:rsidR="00EA5A29" w:rsidRPr="00011785" w:rsidRDefault="00BA143C" w:rsidP="00BA143C">
      <w:pPr>
        <w:pStyle w:val="ListParagraph"/>
        <w:numPr>
          <w:ilvl w:val="0"/>
          <w:numId w:val="8"/>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smoking</w:t>
      </w:r>
    </w:p>
    <w:p w:rsidR="00EA5A29" w:rsidRPr="00011785" w:rsidRDefault="00EA5A29" w:rsidP="00BA143C">
      <w:pPr>
        <w:pStyle w:val="ListParagraph"/>
        <w:numPr>
          <w:ilvl w:val="0"/>
          <w:numId w:val="8"/>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 xml:space="preserve">physical inactivity — in 2000, people who usually spoke a language other than English at home were more likely to be insufficiently physically active or sedentary than people who spoke English at home (Holdenson et al 2003); </w:t>
      </w:r>
    </w:p>
    <w:p w:rsidR="00EA5A29" w:rsidRPr="00011785" w:rsidRDefault="00EA5A29" w:rsidP="00BA143C">
      <w:pPr>
        <w:pStyle w:val="ListParagraph"/>
        <w:numPr>
          <w:ilvl w:val="0"/>
          <w:numId w:val="8"/>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overweight and obesity — in 2001, without accounting for age differences among these populations, a higher proportion of Southern and Eastern-European-born people were overweight or obese compared to people born in Australia (Holdenson et al 2003). As well as dietary acculturation, factors that influence nutrition post</w:t>
      </w:r>
      <w:r w:rsidR="00717ED3">
        <w:rPr>
          <w:rFonts w:ascii="Tahoma" w:eastAsia="Times New Roman" w:hAnsi="Tahoma" w:cs="Tahoma"/>
          <w:bCs/>
          <w:shd w:val="clear" w:color="auto" w:fill="FFFFFF"/>
          <w:lang w:eastAsia="en-AU"/>
        </w:rPr>
        <w:t>-</w:t>
      </w:r>
      <w:r w:rsidRPr="00011785">
        <w:rPr>
          <w:rFonts w:ascii="Tahoma" w:eastAsia="Times New Roman" w:hAnsi="Tahoma" w:cs="Tahoma"/>
          <w:bCs/>
          <w:shd w:val="clear" w:color="auto" w:fill="FFFFFF"/>
          <w:lang w:eastAsia="en-AU"/>
        </w:rPr>
        <w:t>migration include cultural beliefs and knowledge of food, exposure to advertising and the media, confusion over dietary guidelines, the cost of food, convenience, preferences and lifestyle (Renzaho 2004); and</w:t>
      </w:r>
      <w:r w:rsidR="007C4DAF">
        <w:rPr>
          <w:rFonts w:ascii="Tahoma" w:eastAsia="Times New Roman" w:hAnsi="Tahoma" w:cs="Tahoma"/>
          <w:bCs/>
          <w:shd w:val="clear" w:color="auto" w:fill="FFFFFF"/>
          <w:lang w:eastAsia="en-AU"/>
        </w:rPr>
        <w:t>,</w:t>
      </w:r>
    </w:p>
    <w:p w:rsidR="00EA5A29" w:rsidRPr="00011785" w:rsidRDefault="00EA5A29" w:rsidP="00BA143C">
      <w:pPr>
        <w:pStyle w:val="ListParagraph"/>
        <w:numPr>
          <w:ilvl w:val="0"/>
          <w:numId w:val="8"/>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genetic susceptibility — some conditions are more likely to occur in certain groups</w:t>
      </w:r>
    </w:p>
    <w:p w:rsidR="00BA143C" w:rsidRPr="00011785" w:rsidRDefault="00BA143C" w:rsidP="00EA5A29">
      <w:pPr>
        <w:spacing w:after="0" w:line="240" w:lineRule="auto"/>
        <w:rPr>
          <w:rFonts w:ascii="Tahoma" w:eastAsia="Times New Roman" w:hAnsi="Tahoma" w:cs="Tahoma"/>
          <w:bCs/>
          <w:shd w:val="clear" w:color="auto" w:fill="FFFFFF"/>
          <w:lang w:eastAsia="en-AU"/>
        </w:rPr>
      </w:pPr>
    </w:p>
    <w:p w:rsidR="00EA5A29" w:rsidRPr="00011785" w:rsidRDefault="00EA5A29" w:rsidP="00EA5A29">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Other factors include risky alcohol consumption, high blood cholesterol, high blood pressure and poor nutrition. When several risk factors coexist, the risk of certain chronic diseases — cardiovascular disease, diabetes, kidney disease — is multiplied (AIHW 2005b). As well, having one of these chronic diseases can predispose to another, for example cardiovascular disease is a common complication of diabetes.</w:t>
      </w:r>
    </w:p>
    <w:p w:rsidR="00BA143C" w:rsidRPr="00011785" w:rsidRDefault="00BA143C" w:rsidP="00EA5A29">
      <w:pPr>
        <w:spacing w:after="0" w:line="240" w:lineRule="auto"/>
        <w:rPr>
          <w:rFonts w:ascii="Tahoma" w:eastAsia="Times New Roman" w:hAnsi="Tahoma" w:cs="Tahoma"/>
          <w:bCs/>
          <w:shd w:val="clear" w:color="auto" w:fill="FFFFFF"/>
          <w:lang w:eastAsia="en-AU"/>
        </w:rPr>
      </w:pPr>
    </w:p>
    <w:p w:rsidR="00EA5A29" w:rsidRPr="00011785" w:rsidRDefault="00EA5A29" w:rsidP="00EA5A29">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 xml:space="preserve">Protective factors in CALD background populations mean that adverse levels of health risk factors in first generation migrants tend to be lower than those of the general population. The process of acculturation can result in uptake of alternative behaviours and the </w:t>
      </w:r>
      <w:r w:rsidRPr="00011785">
        <w:rPr>
          <w:rFonts w:ascii="Tahoma" w:eastAsia="Times New Roman" w:hAnsi="Tahoma" w:cs="Tahoma"/>
          <w:bCs/>
          <w:shd w:val="clear" w:color="auto" w:fill="FFFFFF"/>
          <w:lang w:eastAsia="en-AU"/>
        </w:rPr>
        <w:lastRenderedPageBreak/>
        <w:t>progressive loss of the healthy migrant effect over time since settlement (Donovan et al 1992).   (</w:t>
      </w:r>
      <w:r w:rsidR="00BA143C" w:rsidRPr="00011785">
        <w:rPr>
          <w:rFonts w:ascii="Tahoma" w:eastAsia="Times New Roman" w:hAnsi="Tahoma" w:cs="Tahoma"/>
          <w:bCs/>
          <w:shd w:val="clear" w:color="auto" w:fill="FFFFFF"/>
          <w:lang w:eastAsia="en-AU"/>
        </w:rPr>
        <w:t>NHMRC</w:t>
      </w:r>
      <w:r w:rsidRPr="00011785">
        <w:rPr>
          <w:rFonts w:ascii="Tahoma" w:eastAsia="Times New Roman" w:hAnsi="Tahoma" w:cs="Tahoma"/>
          <w:bCs/>
          <w:shd w:val="clear" w:color="auto" w:fill="FFFFFF"/>
          <w:lang w:eastAsia="en-AU"/>
        </w:rPr>
        <w:t xml:space="preserve">, 2005, </w:t>
      </w:r>
      <w:r w:rsidR="00BA143C" w:rsidRPr="00011785">
        <w:rPr>
          <w:rFonts w:ascii="Tahoma" w:eastAsia="Times New Roman" w:hAnsi="Tahoma" w:cs="Tahoma"/>
          <w:bCs/>
          <w:shd w:val="clear" w:color="auto" w:fill="FFFFFF"/>
          <w:lang w:eastAsia="en-AU"/>
        </w:rPr>
        <w:t>pp</w:t>
      </w:r>
      <w:r w:rsidRPr="00011785">
        <w:rPr>
          <w:rFonts w:ascii="Tahoma" w:eastAsia="Times New Roman" w:hAnsi="Tahoma" w:cs="Tahoma"/>
          <w:bCs/>
          <w:shd w:val="clear" w:color="auto" w:fill="FFFFFF"/>
          <w:lang w:eastAsia="en-AU"/>
        </w:rPr>
        <w:t>. 19-20)</w:t>
      </w:r>
    </w:p>
    <w:p w:rsidR="00EA5A29" w:rsidRPr="00011785" w:rsidRDefault="00EA5A29" w:rsidP="00EA5A29">
      <w:pPr>
        <w:spacing w:after="0" w:line="240" w:lineRule="auto"/>
        <w:rPr>
          <w:rFonts w:ascii="Tahoma" w:eastAsia="Times New Roman" w:hAnsi="Tahoma" w:cs="Tahoma"/>
          <w:bCs/>
          <w:shd w:val="clear" w:color="auto" w:fill="FFFFFF"/>
          <w:lang w:eastAsia="en-AU"/>
        </w:rPr>
      </w:pPr>
    </w:p>
    <w:p w:rsidR="00005E98" w:rsidRPr="00011785" w:rsidRDefault="00005E98" w:rsidP="00EA5A29">
      <w:pPr>
        <w:spacing w:after="0" w:line="240" w:lineRule="auto"/>
        <w:rPr>
          <w:rFonts w:ascii="Tahoma" w:eastAsia="Times New Roman" w:hAnsi="Tahoma" w:cs="Tahoma"/>
          <w:b/>
          <w:bCs/>
          <w:shd w:val="clear" w:color="auto" w:fill="FFFFFF"/>
          <w:lang w:eastAsia="en-AU"/>
        </w:rPr>
      </w:pPr>
    </w:p>
    <w:p w:rsidR="00EA5A29" w:rsidRPr="00011785" w:rsidRDefault="00BA143C" w:rsidP="00EA5A29">
      <w:pPr>
        <w:spacing w:after="0" w:line="240" w:lineRule="auto"/>
        <w:rPr>
          <w:rFonts w:ascii="Tahoma" w:eastAsia="Times New Roman" w:hAnsi="Tahoma" w:cs="Tahoma"/>
          <w:b/>
          <w:bCs/>
          <w:shd w:val="clear" w:color="auto" w:fill="FFFFFF"/>
          <w:lang w:eastAsia="en-AU"/>
        </w:rPr>
      </w:pPr>
      <w:r w:rsidRPr="00011785">
        <w:rPr>
          <w:rFonts w:ascii="Tahoma" w:eastAsia="Times New Roman" w:hAnsi="Tahoma" w:cs="Tahoma"/>
          <w:b/>
          <w:bCs/>
          <w:shd w:val="clear" w:color="auto" w:fill="FFFFFF"/>
          <w:lang w:eastAsia="en-AU"/>
        </w:rPr>
        <w:t>F</w:t>
      </w:r>
      <w:r w:rsidR="00EA5A29" w:rsidRPr="00011785">
        <w:rPr>
          <w:rFonts w:ascii="Tahoma" w:eastAsia="Times New Roman" w:hAnsi="Tahoma" w:cs="Tahoma"/>
          <w:b/>
          <w:bCs/>
          <w:shd w:val="clear" w:color="auto" w:fill="FFFFFF"/>
          <w:lang w:eastAsia="en-AU"/>
        </w:rPr>
        <w:t xml:space="preserve">actors </w:t>
      </w:r>
      <w:r w:rsidR="00717ED3">
        <w:rPr>
          <w:rFonts w:ascii="Tahoma" w:eastAsia="Times New Roman" w:hAnsi="Tahoma" w:cs="Tahoma"/>
          <w:b/>
          <w:bCs/>
          <w:shd w:val="clear" w:color="auto" w:fill="FFFFFF"/>
          <w:lang w:eastAsia="en-AU"/>
        </w:rPr>
        <w:t>A</w:t>
      </w:r>
      <w:r w:rsidR="00EA5A29" w:rsidRPr="00011785">
        <w:rPr>
          <w:rFonts w:ascii="Tahoma" w:eastAsia="Times New Roman" w:hAnsi="Tahoma" w:cs="Tahoma"/>
          <w:b/>
          <w:bCs/>
          <w:shd w:val="clear" w:color="auto" w:fill="FFFFFF"/>
          <w:lang w:eastAsia="en-AU"/>
        </w:rPr>
        <w:t xml:space="preserve">ffecting </w:t>
      </w:r>
      <w:r w:rsidR="00717ED3">
        <w:rPr>
          <w:rFonts w:ascii="Tahoma" w:eastAsia="Times New Roman" w:hAnsi="Tahoma" w:cs="Tahoma"/>
          <w:b/>
          <w:bCs/>
          <w:shd w:val="clear" w:color="auto" w:fill="FFFFFF"/>
          <w:lang w:eastAsia="en-AU"/>
        </w:rPr>
        <w:t>H</w:t>
      </w:r>
      <w:r w:rsidR="00EA5A29" w:rsidRPr="00011785">
        <w:rPr>
          <w:rFonts w:ascii="Tahoma" w:eastAsia="Times New Roman" w:hAnsi="Tahoma" w:cs="Tahoma"/>
          <w:b/>
          <w:bCs/>
          <w:shd w:val="clear" w:color="auto" w:fill="FFFFFF"/>
          <w:lang w:eastAsia="en-AU"/>
        </w:rPr>
        <w:t xml:space="preserve">ealthier </w:t>
      </w:r>
      <w:r w:rsidR="00717ED3">
        <w:rPr>
          <w:rFonts w:ascii="Tahoma" w:eastAsia="Times New Roman" w:hAnsi="Tahoma" w:cs="Tahoma"/>
          <w:b/>
          <w:bCs/>
          <w:shd w:val="clear" w:color="auto" w:fill="FFFFFF"/>
          <w:lang w:eastAsia="en-AU"/>
        </w:rPr>
        <w:t>L</w:t>
      </w:r>
      <w:r w:rsidR="00EA5A29" w:rsidRPr="00011785">
        <w:rPr>
          <w:rFonts w:ascii="Tahoma" w:eastAsia="Times New Roman" w:hAnsi="Tahoma" w:cs="Tahoma"/>
          <w:b/>
          <w:bCs/>
          <w:shd w:val="clear" w:color="auto" w:fill="FFFFFF"/>
          <w:lang w:eastAsia="en-AU"/>
        </w:rPr>
        <w:t>iving and Environments</w:t>
      </w:r>
    </w:p>
    <w:p w:rsidR="00BA143C" w:rsidRPr="00011785" w:rsidRDefault="00BA143C" w:rsidP="00EA5A29">
      <w:pPr>
        <w:spacing w:after="0" w:line="240" w:lineRule="auto"/>
        <w:rPr>
          <w:rFonts w:ascii="Tahoma" w:eastAsia="Times New Roman" w:hAnsi="Tahoma" w:cs="Tahoma"/>
          <w:bCs/>
          <w:shd w:val="clear" w:color="auto" w:fill="FFFFFF"/>
          <w:lang w:eastAsia="en-AU"/>
        </w:rPr>
      </w:pPr>
    </w:p>
    <w:p w:rsidR="00EA5A29" w:rsidRPr="00011785" w:rsidRDefault="00BA143C" w:rsidP="00EA5A29">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Problems with resettlement</w:t>
      </w:r>
      <w:r w:rsidR="00EA5A29" w:rsidRPr="00011785">
        <w:rPr>
          <w:rFonts w:ascii="Tahoma" w:eastAsia="Times New Roman" w:hAnsi="Tahoma" w:cs="Tahoma"/>
          <w:bCs/>
          <w:shd w:val="clear" w:color="auto" w:fill="FFFFFF"/>
          <w:lang w:eastAsia="en-AU"/>
        </w:rPr>
        <w:t xml:space="preserve">, lack of familiarity with the complex Australian health system, and lack of consideration of the health and spiritual beliefs of different cultures, may make it difficult for CALD background communities to access health services. A range of factors have been identified as affecting participation of CALD background communities in health-promoting activities. </w:t>
      </w:r>
    </w:p>
    <w:p w:rsidR="00BA143C" w:rsidRPr="00011785" w:rsidRDefault="00BA143C" w:rsidP="00EA5A29">
      <w:pPr>
        <w:spacing w:after="0" w:line="240" w:lineRule="auto"/>
        <w:rPr>
          <w:rFonts w:ascii="Tahoma" w:eastAsia="Times New Roman" w:hAnsi="Tahoma" w:cs="Tahoma"/>
          <w:bCs/>
          <w:shd w:val="clear" w:color="auto" w:fill="FFFFFF"/>
          <w:lang w:eastAsia="en-AU"/>
        </w:rPr>
      </w:pPr>
    </w:p>
    <w:p w:rsidR="00EA5A29" w:rsidRDefault="00BA143C" w:rsidP="00BA143C">
      <w:pPr>
        <w:pStyle w:val="ListParagraph"/>
        <w:numPr>
          <w:ilvl w:val="0"/>
          <w:numId w:val="14"/>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E</w:t>
      </w:r>
      <w:r w:rsidR="00EA5A29" w:rsidRPr="00011785">
        <w:rPr>
          <w:rFonts w:ascii="Tahoma" w:eastAsia="Times New Roman" w:hAnsi="Tahoma" w:cs="Tahoma"/>
          <w:bCs/>
          <w:shd w:val="clear" w:color="auto" w:fill="FFFFFF"/>
          <w:lang w:eastAsia="en-AU"/>
        </w:rPr>
        <w:t>nglish language proficiency — most health information about health services is in English, or is translated directly from English into community languages and so is not culturally relevant. Such ‘literal’ translations may lack cultural awareness and sensitivity. At other times communication difficulties can make it hard for people from CALD backgrounds to understand formal text chosen by service providers. This makes the expression of ideas and wishes difficult and may disempower CALD backgrou</w:t>
      </w:r>
      <w:r w:rsidRPr="00011785">
        <w:rPr>
          <w:rFonts w:ascii="Tahoma" w:eastAsia="Times New Roman" w:hAnsi="Tahoma" w:cs="Tahoma"/>
          <w:bCs/>
          <w:shd w:val="clear" w:color="auto" w:fill="FFFFFF"/>
          <w:lang w:eastAsia="en-AU"/>
        </w:rPr>
        <w:t xml:space="preserve">nd individuals and communities </w:t>
      </w:r>
      <w:r w:rsidR="00EA5A29" w:rsidRPr="00011785">
        <w:rPr>
          <w:rFonts w:ascii="Tahoma" w:eastAsia="Times New Roman" w:hAnsi="Tahoma" w:cs="Tahoma"/>
          <w:bCs/>
          <w:shd w:val="clear" w:color="auto" w:fill="FFFFFF"/>
          <w:lang w:eastAsia="en-AU"/>
        </w:rPr>
        <w:t>(Karantzas 2003; Bayly 2001; Vic Dept Premier &amp; Cabinet 2001; Eyler 2002; Procter 2003a; Reijneveld et al 2003).</w:t>
      </w:r>
    </w:p>
    <w:p w:rsidR="00717ED3" w:rsidRPr="00011785" w:rsidRDefault="00717ED3" w:rsidP="00717ED3">
      <w:pPr>
        <w:pStyle w:val="ListParagraph"/>
        <w:spacing w:after="0" w:line="240" w:lineRule="auto"/>
        <w:rPr>
          <w:rFonts w:ascii="Tahoma" w:eastAsia="Times New Roman" w:hAnsi="Tahoma" w:cs="Tahoma"/>
          <w:bCs/>
          <w:shd w:val="clear" w:color="auto" w:fill="FFFFFF"/>
          <w:lang w:eastAsia="en-AU"/>
        </w:rPr>
      </w:pPr>
    </w:p>
    <w:p w:rsidR="00EA5A29" w:rsidRDefault="00BA143C" w:rsidP="00BA143C">
      <w:pPr>
        <w:pStyle w:val="ListParagraph"/>
        <w:numPr>
          <w:ilvl w:val="0"/>
          <w:numId w:val="14"/>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I</w:t>
      </w:r>
      <w:r w:rsidR="00EA5A29" w:rsidRPr="00011785">
        <w:rPr>
          <w:rFonts w:ascii="Tahoma" w:eastAsia="Times New Roman" w:hAnsi="Tahoma" w:cs="Tahoma"/>
          <w:bCs/>
          <w:shd w:val="clear" w:color="auto" w:fill="FFFFFF"/>
          <w:lang w:eastAsia="en-AU"/>
        </w:rPr>
        <w:t xml:space="preserve">nsensitivity to the needs of </w:t>
      </w:r>
      <w:r w:rsidR="00005E98" w:rsidRPr="00011785">
        <w:rPr>
          <w:rFonts w:ascii="Tahoma" w:eastAsia="Times New Roman" w:hAnsi="Tahoma" w:cs="Tahoma"/>
          <w:bCs/>
          <w:shd w:val="clear" w:color="auto" w:fill="FFFFFF"/>
          <w:lang w:eastAsia="en-AU"/>
        </w:rPr>
        <w:t xml:space="preserve">CALD background communities </w:t>
      </w:r>
      <w:r w:rsidR="00EA5A29" w:rsidRPr="00011785">
        <w:rPr>
          <w:rFonts w:ascii="Tahoma" w:eastAsia="Times New Roman" w:hAnsi="Tahoma" w:cs="Tahoma"/>
          <w:bCs/>
          <w:shd w:val="clear" w:color="auto" w:fill="FFFFFF"/>
          <w:lang w:eastAsia="en-AU"/>
        </w:rPr>
        <w:t>can inhibit access to appropriate health services through, for example, a reluctance to use bilingual practitioners and/or interpreters to overcome communication difficulties. It requires service providers to understand the concept of culture and its impact on human behaviour, and recognise how specific problems are experienced, expressed and defined by consumers and carers of diverse cultural backgrounds (Procter 2003a).</w:t>
      </w:r>
    </w:p>
    <w:p w:rsidR="00717ED3" w:rsidRPr="00717ED3" w:rsidRDefault="00717ED3" w:rsidP="00717ED3">
      <w:pPr>
        <w:spacing w:after="0" w:line="240" w:lineRule="auto"/>
        <w:rPr>
          <w:rFonts w:ascii="Tahoma" w:eastAsia="Times New Roman" w:hAnsi="Tahoma" w:cs="Tahoma"/>
          <w:bCs/>
          <w:shd w:val="clear" w:color="auto" w:fill="FFFFFF"/>
          <w:lang w:eastAsia="en-AU"/>
        </w:rPr>
      </w:pPr>
    </w:p>
    <w:p w:rsidR="00EA5A29" w:rsidRDefault="00BA143C" w:rsidP="00BA143C">
      <w:pPr>
        <w:pStyle w:val="ListParagraph"/>
        <w:numPr>
          <w:ilvl w:val="0"/>
          <w:numId w:val="14"/>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F</w:t>
      </w:r>
      <w:r w:rsidR="00EA5A29" w:rsidRPr="00011785">
        <w:rPr>
          <w:rFonts w:ascii="Tahoma" w:eastAsia="Times New Roman" w:hAnsi="Tahoma" w:cs="Tahoma"/>
          <w:bCs/>
          <w:shd w:val="clear" w:color="auto" w:fill="FFFFFF"/>
          <w:lang w:eastAsia="en-AU"/>
        </w:rPr>
        <w:t xml:space="preserve">amily responsibilities — for many women, family obligations have to be met before undertaking other activities such as health-promoting activities (eg recreation and physically active initiatives). Their role as primary carer of children may also limit their involvement in recreation or sporting activities (Taylor &amp; Toohey 1997; Lee &amp; Brown 1998; Migrant Information Centre Eastern Region 2001; Eyler 2002). </w:t>
      </w:r>
    </w:p>
    <w:p w:rsidR="00717ED3" w:rsidRPr="00717ED3" w:rsidRDefault="00717ED3" w:rsidP="00717ED3">
      <w:pPr>
        <w:spacing w:after="0" w:line="240" w:lineRule="auto"/>
        <w:rPr>
          <w:rFonts w:ascii="Tahoma" w:eastAsia="Times New Roman" w:hAnsi="Tahoma" w:cs="Tahoma"/>
          <w:bCs/>
          <w:shd w:val="clear" w:color="auto" w:fill="FFFFFF"/>
          <w:lang w:eastAsia="en-AU"/>
        </w:rPr>
      </w:pPr>
    </w:p>
    <w:p w:rsidR="00EA5A29" w:rsidRDefault="008F13CE" w:rsidP="00BA143C">
      <w:pPr>
        <w:pStyle w:val="ListParagraph"/>
        <w:numPr>
          <w:ilvl w:val="0"/>
          <w:numId w:val="8"/>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S</w:t>
      </w:r>
      <w:r w:rsidR="00EA5A29" w:rsidRPr="00011785">
        <w:rPr>
          <w:rFonts w:ascii="Tahoma" w:eastAsia="Times New Roman" w:hAnsi="Tahoma" w:cs="Tahoma"/>
          <w:bCs/>
          <w:shd w:val="clear" w:color="auto" w:fill="FFFFFF"/>
          <w:lang w:eastAsia="en-AU"/>
        </w:rPr>
        <w:t>ocial isolation — having no one to go with to the health activity can be an impediment to beginning and maintaining a health activity or program, particularly for women from CALD background backgrounds</w:t>
      </w:r>
      <w:r w:rsidR="00D10EEB" w:rsidRPr="00011785">
        <w:rPr>
          <w:rFonts w:ascii="Tahoma" w:eastAsia="Times New Roman" w:hAnsi="Tahoma" w:cs="Tahoma"/>
          <w:bCs/>
          <w:shd w:val="clear" w:color="auto" w:fill="FFFFFF"/>
          <w:lang w:eastAsia="en-AU"/>
        </w:rPr>
        <w:t xml:space="preserve"> </w:t>
      </w:r>
      <w:r w:rsidR="00EA5A29" w:rsidRPr="00011785">
        <w:rPr>
          <w:rFonts w:ascii="Tahoma" w:eastAsia="Times New Roman" w:hAnsi="Tahoma" w:cs="Tahoma"/>
          <w:bCs/>
          <w:shd w:val="clear" w:color="auto" w:fill="FFFFFF"/>
          <w:lang w:eastAsia="en-AU"/>
        </w:rPr>
        <w:t>(Kondos 1994; Moseley 1997; Taylor &amp; Toohey 1997; VicHealth 1997; Lee &amp; Brown 1998; Eastern Perth Public and Community Health Unit 1999; Bayly 2001).</w:t>
      </w:r>
    </w:p>
    <w:p w:rsidR="00717ED3" w:rsidRPr="00717ED3" w:rsidRDefault="00717ED3" w:rsidP="00717ED3">
      <w:pPr>
        <w:spacing w:after="0" w:line="240" w:lineRule="auto"/>
        <w:rPr>
          <w:rFonts w:ascii="Tahoma" w:eastAsia="Times New Roman" w:hAnsi="Tahoma" w:cs="Tahoma"/>
          <w:bCs/>
          <w:shd w:val="clear" w:color="auto" w:fill="FFFFFF"/>
          <w:lang w:eastAsia="en-AU"/>
        </w:rPr>
      </w:pPr>
    </w:p>
    <w:p w:rsidR="00EA5A29" w:rsidRDefault="008F13CE" w:rsidP="00BA143C">
      <w:pPr>
        <w:pStyle w:val="ListParagraph"/>
        <w:numPr>
          <w:ilvl w:val="0"/>
          <w:numId w:val="8"/>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A</w:t>
      </w:r>
      <w:r w:rsidR="00EA5A29" w:rsidRPr="00011785">
        <w:rPr>
          <w:rFonts w:ascii="Tahoma" w:eastAsia="Times New Roman" w:hAnsi="Tahoma" w:cs="Tahoma"/>
          <w:bCs/>
          <w:shd w:val="clear" w:color="auto" w:fill="FFFFFF"/>
          <w:lang w:eastAsia="en-AU"/>
        </w:rPr>
        <w:t>ccess to transport — people from diverse cultural and linguistic backgrounds may be more likely to attend services close to home or transport (Taylor &amp; Toohey 1997; Migrant Information Centre Eastern Region 2001; Eyler 2002).</w:t>
      </w:r>
    </w:p>
    <w:p w:rsidR="00717ED3" w:rsidRPr="00717ED3" w:rsidRDefault="00717ED3" w:rsidP="00717ED3">
      <w:pPr>
        <w:spacing w:after="0" w:line="240" w:lineRule="auto"/>
        <w:rPr>
          <w:rFonts w:ascii="Tahoma" w:eastAsia="Times New Roman" w:hAnsi="Tahoma" w:cs="Tahoma"/>
          <w:bCs/>
          <w:shd w:val="clear" w:color="auto" w:fill="FFFFFF"/>
          <w:lang w:eastAsia="en-AU"/>
        </w:rPr>
      </w:pPr>
    </w:p>
    <w:p w:rsidR="00EA5A29" w:rsidRPr="00011785" w:rsidRDefault="00EA5A29" w:rsidP="00BA143C">
      <w:pPr>
        <w:pStyle w:val="ListParagraph"/>
        <w:numPr>
          <w:ilvl w:val="0"/>
          <w:numId w:val="8"/>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Cost — the costs of health-related activities may limit access for individuals or families (VicHealth 1997; Migrant Information Centre Eastern Region 2001; Bayly 2001).</w:t>
      </w:r>
    </w:p>
    <w:p w:rsidR="00BA143C" w:rsidRPr="00011785" w:rsidRDefault="00BA143C" w:rsidP="00EA5A29">
      <w:pPr>
        <w:spacing w:after="0" w:line="240" w:lineRule="auto"/>
        <w:rPr>
          <w:rFonts w:ascii="Tahoma" w:eastAsia="Times New Roman" w:hAnsi="Tahoma" w:cs="Tahoma"/>
          <w:bCs/>
          <w:shd w:val="clear" w:color="auto" w:fill="FFFFFF"/>
          <w:lang w:eastAsia="en-AU"/>
        </w:rPr>
      </w:pPr>
    </w:p>
    <w:p w:rsidR="00005E98" w:rsidRPr="00011785" w:rsidRDefault="00005E98" w:rsidP="00005E98">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 xml:space="preserve">For some women, conventional methods or activities, such as the use of music in aerobics, is not permitted.  </w:t>
      </w:r>
    </w:p>
    <w:p w:rsidR="00005E98" w:rsidRPr="00011785" w:rsidRDefault="00005E98" w:rsidP="00005E98">
      <w:pPr>
        <w:spacing w:after="0" w:line="240" w:lineRule="auto"/>
        <w:rPr>
          <w:rFonts w:ascii="Tahoma" w:eastAsia="Times New Roman" w:hAnsi="Tahoma" w:cs="Tahoma"/>
          <w:bCs/>
          <w:shd w:val="clear" w:color="auto" w:fill="FFFFFF"/>
          <w:lang w:eastAsia="en-AU"/>
        </w:rPr>
      </w:pPr>
    </w:p>
    <w:p w:rsidR="007C4DAF" w:rsidRDefault="007C4DAF" w:rsidP="00EA5A29">
      <w:pPr>
        <w:spacing w:after="0" w:line="240" w:lineRule="auto"/>
        <w:rPr>
          <w:rFonts w:ascii="Tahoma" w:eastAsia="Times New Roman" w:hAnsi="Tahoma" w:cs="Tahoma"/>
          <w:bCs/>
          <w:shd w:val="clear" w:color="auto" w:fill="FFFFFF"/>
          <w:lang w:eastAsia="en-AU"/>
        </w:rPr>
      </w:pPr>
    </w:p>
    <w:p w:rsidR="00EA5A29" w:rsidRPr="00011785" w:rsidRDefault="00EA5A29" w:rsidP="00EA5A29">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lastRenderedPageBreak/>
        <w:t>For women in particular there may be difficulties in accessing health care, including:</w:t>
      </w:r>
    </w:p>
    <w:p w:rsidR="00BA143C" w:rsidRPr="00011785" w:rsidRDefault="00BA143C" w:rsidP="00EA5A29">
      <w:pPr>
        <w:spacing w:after="0" w:line="240" w:lineRule="auto"/>
        <w:rPr>
          <w:rFonts w:ascii="Tahoma" w:eastAsia="Times New Roman" w:hAnsi="Tahoma" w:cs="Tahoma"/>
          <w:bCs/>
          <w:shd w:val="clear" w:color="auto" w:fill="FFFFFF"/>
          <w:lang w:eastAsia="en-AU"/>
        </w:rPr>
      </w:pPr>
    </w:p>
    <w:p w:rsidR="00EA5A29" w:rsidRDefault="008F13CE" w:rsidP="00BA143C">
      <w:pPr>
        <w:pStyle w:val="ListParagraph"/>
        <w:numPr>
          <w:ilvl w:val="0"/>
          <w:numId w:val="8"/>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C</w:t>
      </w:r>
      <w:r w:rsidR="00EA5A29" w:rsidRPr="00011785">
        <w:rPr>
          <w:rFonts w:ascii="Tahoma" w:eastAsia="Times New Roman" w:hAnsi="Tahoma" w:cs="Tahoma"/>
          <w:bCs/>
          <w:shd w:val="clear" w:color="auto" w:fill="FFFFFF"/>
          <w:lang w:eastAsia="en-AU"/>
        </w:rPr>
        <w:t>ultural restrictions regarding movement in public spaces (eg needing a chaperone, not being allowed to drive, being financially dependent on the family);</w:t>
      </w:r>
    </w:p>
    <w:p w:rsidR="00717ED3" w:rsidRPr="00717ED3" w:rsidRDefault="00717ED3" w:rsidP="00717ED3">
      <w:pPr>
        <w:spacing w:after="0" w:line="240" w:lineRule="auto"/>
        <w:ind w:left="360"/>
        <w:rPr>
          <w:rFonts w:ascii="Tahoma" w:eastAsia="Times New Roman" w:hAnsi="Tahoma" w:cs="Tahoma"/>
          <w:bCs/>
          <w:shd w:val="clear" w:color="auto" w:fill="FFFFFF"/>
          <w:lang w:eastAsia="en-AU"/>
        </w:rPr>
      </w:pPr>
    </w:p>
    <w:p w:rsidR="00EA5A29" w:rsidRDefault="008F13CE" w:rsidP="00BA143C">
      <w:pPr>
        <w:pStyle w:val="ListParagraph"/>
        <w:numPr>
          <w:ilvl w:val="0"/>
          <w:numId w:val="12"/>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C</w:t>
      </w:r>
      <w:r w:rsidR="00EA5A29" w:rsidRPr="00011785">
        <w:rPr>
          <w:rFonts w:ascii="Tahoma" w:eastAsia="Times New Roman" w:hAnsi="Tahoma" w:cs="Tahoma"/>
          <w:bCs/>
          <w:shd w:val="clear" w:color="auto" w:fill="FFFFFF"/>
          <w:lang w:eastAsia="en-AU"/>
        </w:rPr>
        <w:t xml:space="preserve">ultural restrictions on education and employment for women, which puts them in a highly dependent position when living in a culture where they do not know the language, the legal system or their rights, may have limited family and social networks and do not know how to </w:t>
      </w:r>
      <w:r w:rsidR="00080220" w:rsidRPr="00011785">
        <w:rPr>
          <w:rFonts w:ascii="Tahoma" w:eastAsia="Times New Roman" w:hAnsi="Tahoma" w:cs="Tahoma"/>
          <w:bCs/>
          <w:shd w:val="clear" w:color="auto" w:fill="FFFFFF"/>
          <w:lang w:eastAsia="en-AU"/>
        </w:rPr>
        <w:t>a</w:t>
      </w:r>
      <w:r w:rsidR="00EA5A29" w:rsidRPr="00011785">
        <w:rPr>
          <w:rFonts w:ascii="Tahoma" w:eastAsia="Times New Roman" w:hAnsi="Tahoma" w:cs="Tahoma"/>
          <w:bCs/>
          <w:shd w:val="clear" w:color="auto" w:fill="FFFFFF"/>
          <w:lang w:eastAsia="en-AU"/>
        </w:rPr>
        <w:t>ccess appropriate health services; and</w:t>
      </w:r>
      <w:r w:rsidR="00717ED3">
        <w:rPr>
          <w:rFonts w:ascii="Tahoma" w:eastAsia="Times New Roman" w:hAnsi="Tahoma" w:cs="Tahoma"/>
          <w:bCs/>
          <w:shd w:val="clear" w:color="auto" w:fill="FFFFFF"/>
          <w:lang w:eastAsia="en-AU"/>
        </w:rPr>
        <w:t>,</w:t>
      </w:r>
    </w:p>
    <w:p w:rsidR="00717ED3" w:rsidRPr="00011785" w:rsidRDefault="00717ED3" w:rsidP="00717ED3">
      <w:pPr>
        <w:pStyle w:val="ListParagraph"/>
        <w:spacing w:after="0" w:line="240" w:lineRule="auto"/>
        <w:rPr>
          <w:rFonts w:ascii="Tahoma" w:eastAsia="Times New Roman" w:hAnsi="Tahoma" w:cs="Tahoma"/>
          <w:bCs/>
          <w:shd w:val="clear" w:color="auto" w:fill="FFFFFF"/>
          <w:lang w:eastAsia="en-AU"/>
        </w:rPr>
      </w:pPr>
    </w:p>
    <w:p w:rsidR="00BA143C" w:rsidRPr="00011785" w:rsidRDefault="008F13CE" w:rsidP="00BA143C">
      <w:pPr>
        <w:pStyle w:val="ListParagraph"/>
        <w:numPr>
          <w:ilvl w:val="0"/>
          <w:numId w:val="12"/>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C</w:t>
      </w:r>
      <w:r w:rsidR="00EA5A29" w:rsidRPr="00011785">
        <w:rPr>
          <w:rFonts w:ascii="Tahoma" w:eastAsia="Times New Roman" w:hAnsi="Tahoma" w:cs="Tahoma"/>
          <w:bCs/>
          <w:shd w:val="clear" w:color="auto" w:fill="FFFFFF"/>
          <w:lang w:eastAsia="en-AU"/>
        </w:rPr>
        <w:t xml:space="preserve">ultural imperatives for women to see female health workers (where necessary with the involvement of a female interpreter).  </w:t>
      </w:r>
    </w:p>
    <w:p w:rsidR="00EA5A29" w:rsidRPr="00011785" w:rsidRDefault="00BA143C" w:rsidP="00BA143C">
      <w:pPr>
        <w:spacing w:after="0" w:line="240" w:lineRule="auto"/>
        <w:ind w:left="5760" w:firstLine="720"/>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NHMRC</w:t>
      </w:r>
      <w:r w:rsidR="00EA5A29" w:rsidRPr="00011785">
        <w:rPr>
          <w:rFonts w:ascii="Tahoma" w:eastAsia="Times New Roman" w:hAnsi="Tahoma" w:cs="Tahoma"/>
          <w:bCs/>
          <w:shd w:val="clear" w:color="auto" w:fill="FFFFFF"/>
          <w:lang w:eastAsia="en-AU"/>
        </w:rPr>
        <w:t xml:space="preserve">, 2005, </w:t>
      </w:r>
      <w:r w:rsidRPr="00011785">
        <w:rPr>
          <w:rFonts w:ascii="Tahoma" w:eastAsia="Times New Roman" w:hAnsi="Tahoma" w:cs="Tahoma"/>
          <w:bCs/>
          <w:shd w:val="clear" w:color="auto" w:fill="FFFFFF"/>
          <w:lang w:eastAsia="en-AU"/>
        </w:rPr>
        <w:t>pp</w:t>
      </w:r>
      <w:r w:rsidR="00EA5A29" w:rsidRPr="00011785">
        <w:rPr>
          <w:rFonts w:ascii="Tahoma" w:eastAsia="Times New Roman" w:hAnsi="Tahoma" w:cs="Tahoma"/>
          <w:bCs/>
          <w:shd w:val="clear" w:color="auto" w:fill="FFFFFF"/>
          <w:lang w:eastAsia="en-AU"/>
        </w:rPr>
        <w:t xml:space="preserve"> 24-25.</w:t>
      </w:r>
    </w:p>
    <w:p w:rsidR="00C06122" w:rsidRPr="00011785" w:rsidRDefault="00C06122" w:rsidP="00C06122">
      <w:pPr>
        <w:spacing w:after="0" w:line="240" w:lineRule="auto"/>
        <w:rPr>
          <w:rFonts w:ascii="Tahoma" w:eastAsia="Times New Roman" w:hAnsi="Tahoma" w:cs="Tahoma"/>
          <w:bCs/>
          <w:shd w:val="clear" w:color="auto" w:fill="FFFFFF"/>
          <w:lang w:eastAsia="en-AU"/>
        </w:rPr>
      </w:pPr>
    </w:p>
    <w:p w:rsidR="00C06122" w:rsidRPr="00011785" w:rsidRDefault="00005E98" w:rsidP="00F4624B">
      <w:pPr>
        <w:spacing w:after="0" w:line="240" w:lineRule="auto"/>
        <w:rPr>
          <w:rFonts w:ascii="Tahoma" w:eastAsia="Times New Roman" w:hAnsi="Tahoma" w:cs="Tahoma"/>
          <w:b/>
          <w:bCs/>
          <w:shd w:val="clear" w:color="auto" w:fill="FFFFFF"/>
          <w:lang w:eastAsia="en-AU"/>
        </w:rPr>
      </w:pPr>
      <w:r w:rsidRPr="00011785">
        <w:rPr>
          <w:rFonts w:ascii="Tahoma" w:eastAsia="Times New Roman" w:hAnsi="Tahoma" w:cs="Tahoma"/>
          <w:b/>
          <w:bCs/>
          <w:shd w:val="clear" w:color="auto" w:fill="FFFFFF"/>
          <w:lang w:eastAsia="en-AU"/>
        </w:rPr>
        <w:t>Access and Equity</w:t>
      </w:r>
    </w:p>
    <w:p w:rsidR="00005E98" w:rsidRPr="00011785" w:rsidRDefault="00005E98" w:rsidP="00F4624B">
      <w:pPr>
        <w:spacing w:after="0" w:line="240" w:lineRule="auto"/>
        <w:rPr>
          <w:rFonts w:ascii="Tahoma" w:eastAsia="Times New Roman" w:hAnsi="Tahoma" w:cs="Tahoma"/>
          <w:bCs/>
          <w:shd w:val="clear" w:color="auto" w:fill="FFFFFF"/>
          <w:lang w:eastAsia="en-AU"/>
        </w:rPr>
      </w:pPr>
    </w:p>
    <w:p w:rsidR="00005E98" w:rsidRPr="00011785" w:rsidRDefault="00005E98" w:rsidP="00005E98">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Access and equity is not designed to give any particular group any special advantage. It is designed to enhance program design and delivery arrangements so that they effectively and efficiently take account of cultural diversity in Australia. The following are some of the potential outcomes for the local community:</w:t>
      </w:r>
    </w:p>
    <w:p w:rsidR="00005E98" w:rsidRPr="00011785" w:rsidRDefault="00005E98" w:rsidP="00005E98">
      <w:pPr>
        <w:spacing w:after="0" w:line="240" w:lineRule="auto"/>
        <w:rPr>
          <w:rFonts w:ascii="Tahoma" w:eastAsia="Times New Roman" w:hAnsi="Tahoma" w:cs="Tahoma"/>
          <w:bCs/>
          <w:shd w:val="clear" w:color="auto" w:fill="FFFFFF"/>
          <w:lang w:eastAsia="en-AU"/>
        </w:rPr>
      </w:pPr>
    </w:p>
    <w:p w:rsidR="00005E98" w:rsidRPr="00011785" w:rsidRDefault="00005E98" w:rsidP="00080220">
      <w:pPr>
        <w:pStyle w:val="ListParagraph"/>
        <w:numPr>
          <w:ilvl w:val="0"/>
          <w:numId w:val="12"/>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 xml:space="preserve">creating a positive public image by ensuring that all residents are aware of </w:t>
      </w:r>
      <w:r w:rsidR="00080220" w:rsidRPr="00011785">
        <w:rPr>
          <w:rFonts w:ascii="Tahoma" w:eastAsia="Times New Roman" w:hAnsi="Tahoma" w:cs="Tahoma"/>
          <w:bCs/>
          <w:shd w:val="clear" w:color="auto" w:fill="FFFFFF"/>
          <w:lang w:eastAsia="en-AU"/>
        </w:rPr>
        <w:t>your organisation’s</w:t>
      </w:r>
      <w:r w:rsidRPr="00011785">
        <w:rPr>
          <w:rFonts w:ascii="Tahoma" w:eastAsia="Times New Roman" w:hAnsi="Tahoma" w:cs="Tahoma"/>
          <w:bCs/>
          <w:shd w:val="clear" w:color="auto" w:fill="FFFFFF"/>
          <w:lang w:eastAsia="en-AU"/>
        </w:rPr>
        <w:t xml:space="preserve"> services, functions and procedures</w:t>
      </w:r>
    </w:p>
    <w:p w:rsidR="00005E98" w:rsidRPr="00011785" w:rsidRDefault="00005E98" w:rsidP="00080220">
      <w:pPr>
        <w:pStyle w:val="ListParagraph"/>
        <w:numPr>
          <w:ilvl w:val="0"/>
          <w:numId w:val="12"/>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providing facilities and programs that meet the needs of residents and which are therefore fully utilised</w:t>
      </w:r>
    </w:p>
    <w:p w:rsidR="00005E98" w:rsidRPr="00011785" w:rsidRDefault="00005E98" w:rsidP="00080220">
      <w:pPr>
        <w:pStyle w:val="ListParagraph"/>
        <w:numPr>
          <w:ilvl w:val="0"/>
          <w:numId w:val="12"/>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providing better returns for the investment of ratepayers’ dollars</w:t>
      </w:r>
    </w:p>
    <w:p w:rsidR="00005E98" w:rsidRPr="00011785" w:rsidRDefault="00005E98" w:rsidP="00080220">
      <w:pPr>
        <w:pStyle w:val="ListParagraph"/>
        <w:numPr>
          <w:ilvl w:val="0"/>
          <w:numId w:val="12"/>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encouraging more effective use of community skills, talents and experiences</w:t>
      </w:r>
    </w:p>
    <w:p w:rsidR="00005E98" w:rsidRPr="00011785" w:rsidRDefault="00005E98" w:rsidP="00080220">
      <w:pPr>
        <w:pStyle w:val="ListParagraph"/>
        <w:numPr>
          <w:ilvl w:val="0"/>
          <w:numId w:val="12"/>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 xml:space="preserve">using diversity to bring a competitive edge to </w:t>
      </w:r>
      <w:r w:rsidR="00080220" w:rsidRPr="00011785">
        <w:rPr>
          <w:rFonts w:ascii="Tahoma" w:eastAsia="Times New Roman" w:hAnsi="Tahoma" w:cs="Tahoma"/>
          <w:bCs/>
          <w:shd w:val="clear" w:color="auto" w:fill="FFFFFF"/>
          <w:lang w:eastAsia="en-AU"/>
        </w:rPr>
        <w:t xml:space="preserve">your organisation’s </w:t>
      </w:r>
      <w:r w:rsidRPr="00011785">
        <w:rPr>
          <w:rFonts w:ascii="Tahoma" w:eastAsia="Times New Roman" w:hAnsi="Tahoma" w:cs="Tahoma"/>
          <w:bCs/>
          <w:shd w:val="clear" w:color="auto" w:fill="FFFFFF"/>
          <w:lang w:eastAsia="en-AU"/>
        </w:rPr>
        <w:t>economic development activity</w:t>
      </w:r>
    </w:p>
    <w:p w:rsidR="00005E98" w:rsidRPr="00011785" w:rsidRDefault="00005E98" w:rsidP="00080220">
      <w:pPr>
        <w:pStyle w:val="ListParagraph"/>
        <w:numPr>
          <w:ilvl w:val="0"/>
          <w:numId w:val="12"/>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reducing racial tensions by promoting good community relations</w:t>
      </w:r>
    </w:p>
    <w:p w:rsidR="00005E98" w:rsidRPr="00011785" w:rsidRDefault="00005E98" w:rsidP="00080220">
      <w:pPr>
        <w:pStyle w:val="ListParagraph"/>
        <w:numPr>
          <w:ilvl w:val="0"/>
          <w:numId w:val="12"/>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meeting legal requirements in terms of Equal Employment Opportunity (EEO) policies</w:t>
      </w:r>
    </w:p>
    <w:p w:rsidR="00080220" w:rsidRPr="00011785" w:rsidRDefault="00005E98" w:rsidP="00080220">
      <w:pPr>
        <w:pStyle w:val="ListParagraph"/>
        <w:numPr>
          <w:ilvl w:val="0"/>
          <w:numId w:val="12"/>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setting a framework for positive cooperation</w:t>
      </w:r>
      <w:r w:rsidR="00080220" w:rsidRPr="00011785">
        <w:rPr>
          <w:rFonts w:ascii="Tahoma" w:eastAsia="Times New Roman" w:hAnsi="Tahoma" w:cs="Tahoma"/>
          <w:bCs/>
          <w:shd w:val="clear" w:color="auto" w:fill="FFFFFF"/>
          <w:lang w:eastAsia="en-AU"/>
        </w:rPr>
        <w:t>.</w:t>
      </w:r>
    </w:p>
    <w:p w:rsidR="00005E98" w:rsidRPr="00011785" w:rsidRDefault="00005E98" w:rsidP="00005E98">
      <w:pPr>
        <w:spacing w:after="0" w:line="240" w:lineRule="auto"/>
        <w:rPr>
          <w:rFonts w:ascii="Tahoma" w:eastAsia="Times New Roman" w:hAnsi="Tahoma" w:cs="Tahoma"/>
          <w:bCs/>
          <w:shd w:val="clear" w:color="auto" w:fill="FFFFFF"/>
          <w:lang w:eastAsia="en-AU"/>
        </w:rPr>
      </w:pPr>
    </w:p>
    <w:p w:rsidR="00080220" w:rsidRPr="00011785" w:rsidRDefault="00080220" w:rsidP="00080220">
      <w:pPr>
        <w:spacing w:after="0" w:line="240" w:lineRule="auto"/>
        <w:rPr>
          <w:rFonts w:ascii="Tahoma" w:eastAsia="Times New Roman" w:hAnsi="Tahoma" w:cs="Tahoma"/>
          <w:bCs/>
          <w:shd w:val="clear" w:color="auto" w:fill="FFFFFF"/>
          <w:lang w:eastAsia="en-AU"/>
        </w:rPr>
      </w:pPr>
    </w:p>
    <w:p w:rsidR="00080220" w:rsidRPr="00011785" w:rsidRDefault="00080220" w:rsidP="00080220">
      <w:pPr>
        <w:spacing w:after="0" w:line="240" w:lineRule="auto"/>
        <w:rPr>
          <w:rFonts w:ascii="Tahoma" w:eastAsia="Times New Roman" w:hAnsi="Tahoma" w:cs="Tahoma"/>
          <w:b/>
          <w:bCs/>
          <w:shd w:val="clear" w:color="auto" w:fill="FFFFFF"/>
          <w:lang w:eastAsia="en-AU"/>
        </w:rPr>
      </w:pPr>
      <w:r w:rsidRPr="00011785">
        <w:rPr>
          <w:rFonts w:ascii="Tahoma" w:eastAsia="Times New Roman" w:hAnsi="Tahoma" w:cs="Tahoma"/>
          <w:b/>
          <w:bCs/>
          <w:shd w:val="clear" w:color="auto" w:fill="FFFFFF"/>
          <w:lang w:eastAsia="en-AU"/>
        </w:rPr>
        <w:t>Developing an Access and Equity Action Plan</w:t>
      </w:r>
    </w:p>
    <w:p w:rsidR="00080220" w:rsidRPr="00011785" w:rsidRDefault="00080220" w:rsidP="00080220">
      <w:pPr>
        <w:spacing w:after="0" w:line="240" w:lineRule="auto"/>
        <w:rPr>
          <w:rFonts w:ascii="Tahoma" w:eastAsia="Times New Roman" w:hAnsi="Tahoma" w:cs="Tahoma"/>
          <w:bCs/>
          <w:shd w:val="clear" w:color="auto" w:fill="FFFFFF"/>
          <w:lang w:eastAsia="en-AU"/>
        </w:rPr>
      </w:pPr>
    </w:p>
    <w:p w:rsidR="00080220" w:rsidRPr="00011785" w:rsidRDefault="00080220" w:rsidP="00080220">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Allocation of the overall responsibility for preparing the plan:</w:t>
      </w:r>
    </w:p>
    <w:p w:rsidR="00080220" w:rsidRPr="00011785" w:rsidRDefault="00080220" w:rsidP="00080220">
      <w:pPr>
        <w:spacing w:after="0" w:line="240" w:lineRule="auto"/>
        <w:rPr>
          <w:rFonts w:ascii="Tahoma" w:eastAsia="Times New Roman" w:hAnsi="Tahoma" w:cs="Tahoma"/>
          <w:bCs/>
          <w:shd w:val="clear" w:color="auto" w:fill="FFFFFF"/>
          <w:lang w:eastAsia="en-AU"/>
        </w:rPr>
      </w:pPr>
    </w:p>
    <w:p w:rsidR="00080220" w:rsidRPr="00717ED3" w:rsidRDefault="00717ED3" w:rsidP="00717ED3">
      <w:pPr>
        <w:pStyle w:val="ListParagraph"/>
        <w:numPr>
          <w:ilvl w:val="0"/>
          <w:numId w:val="24"/>
        </w:numPr>
        <w:spacing w:after="0" w:line="240" w:lineRule="auto"/>
        <w:rPr>
          <w:rFonts w:ascii="Tahoma" w:eastAsia="Times New Roman" w:hAnsi="Tahoma" w:cs="Tahoma"/>
          <w:bCs/>
          <w:shd w:val="clear" w:color="auto" w:fill="FFFFFF"/>
          <w:lang w:eastAsia="en-AU"/>
        </w:rPr>
      </w:pPr>
      <w:r w:rsidRPr="00717ED3">
        <w:rPr>
          <w:rFonts w:ascii="Tahoma" w:eastAsia="Times New Roman" w:hAnsi="Tahoma" w:cs="Tahoma"/>
          <w:bCs/>
          <w:shd w:val="clear" w:color="auto" w:fill="FFFFFF"/>
          <w:lang w:eastAsia="en-AU"/>
        </w:rPr>
        <w:t>R</w:t>
      </w:r>
      <w:r w:rsidR="00080220" w:rsidRPr="00717ED3">
        <w:rPr>
          <w:rFonts w:ascii="Tahoma" w:eastAsia="Times New Roman" w:hAnsi="Tahoma" w:cs="Tahoma"/>
          <w:bCs/>
          <w:shd w:val="clear" w:color="auto" w:fill="FFFFFF"/>
          <w:lang w:eastAsia="en-AU"/>
        </w:rPr>
        <w:t xml:space="preserve">esponsibility for overall planning and management of the process should be delegated to a small group or an individual. </w:t>
      </w:r>
      <w:r w:rsidRPr="00717ED3">
        <w:rPr>
          <w:rFonts w:ascii="Tahoma" w:eastAsia="Times New Roman" w:hAnsi="Tahoma" w:cs="Tahoma"/>
          <w:bCs/>
          <w:shd w:val="clear" w:color="auto" w:fill="FFFFFF"/>
          <w:lang w:eastAsia="en-AU"/>
        </w:rPr>
        <w:t xml:space="preserve"> </w:t>
      </w:r>
      <w:r w:rsidR="00080220" w:rsidRPr="00717ED3">
        <w:rPr>
          <w:rFonts w:ascii="Tahoma" w:eastAsia="Times New Roman" w:hAnsi="Tahoma" w:cs="Tahoma"/>
          <w:bCs/>
          <w:shd w:val="clear" w:color="auto" w:fill="FFFFFF"/>
          <w:lang w:eastAsia="en-AU"/>
        </w:rPr>
        <w:t xml:space="preserve">Effective management of the program requires expertise and knowledge of all of functions. </w:t>
      </w:r>
    </w:p>
    <w:p w:rsidR="00080220" w:rsidRPr="00717ED3" w:rsidRDefault="00080220" w:rsidP="00717ED3">
      <w:pPr>
        <w:pStyle w:val="ListParagraph"/>
        <w:numPr>
          <w:ilvl w:val="0"/>
          <w:numId w:val="12"/>
        </w:numPr>
        <w:spacing w:after="0" w:line="240" w:lineRule="auto"/>
        <w:rPr>
          <w:rFonts w:ascii="Tahoma" w:eastAsia="Times New Roman" w:hAnsi="Tahoma" w:cs="Tahoma"/>
          <w:bCs/>
          <w:shd w:val="clear" w:color="auto" w:fill="FFFFFF"/>
          <w:lang w:eastAsia="en-AU"/>
        </w:rPr>
      </w:pPr>
      <w:r w:rsidRPr="00717ED3">
        <w:rPr>
          <w:rFonts w:ascii="Tahoma" w:eastAsia="Times New Roman" w:hAnsi="Tahoma" w:cs="Tahoma"/>
          <w:bCs/>
          <w:shd w:val="clear" w:color="auto" w:fill="FFFFFF"/>
          <w:lang w:eastAsia="en-AU"/>
        </w:rPr>
        <w:t xml:space="preserve">Establish and resource an Access and Equity Steering Committee to advise the Council on developing and implementing the Action Plan. </w:t>
      </w:r>
    </w:p>
    <w:p w:rsidR="00717ED3" w:rsidRDefault="00080220" w:rsidP="00717ED3">
      <w:pPr>
        <w:pStyle w:val="ListParagraph"/>
        <w:numPr>
          <w:ilvl w:val="0"/>
          <w:numId w:val="12"/>
        </w:numPr>
        <w:spacing w:after="0" w:line="240" w:lineRule="auto"/>
        <w:rPr>
          <w:rFonts w:ascii="Tahoma" w:eastAsia="Times New Roman" w:hAnsi="Tahoma" w:cs="Tahoma"/>
          <w:bCs/>
          <w:shd w:val="clear" w:color="auto" w:fill="FFFFFF"/>
          <w:lang w:eastAsia="en-AU"/>
        </w:rPr>
      </w:pPr>
      <w:r w:rsidRPr="00717ED3">
        <w:rPr>
          <w:rFonts w:ascii="Tahoma" w:eastAsia="Times New Roman" w:hAnsi="Tahoma" w:cs="Tahoma"/>
          <w:bCs/>
          <w:shd w:val="clear" w:color="auto" w:fill="FFFFFF"/>
          <w:lang w:eastAsia="en-AU"/>
        </w:rPr>
        <w:t xml:space="preserve">Establish an Access </w:t>
      </w:r>
      <w:r w:rsidR="00717ED3">
        <w:rPr>
          <w:rFonts w:ascii="Tahoma" w:eastAsia="Times New Roman" w:hAnsi="Tahoma" w:cs="Tahoma"/>
          <w:bCs/>
          <w:shd w:val="clear" w:color="auto" w:fill="FFFFFF"/>
          <w:lang w:eastAsia="en-AU"/>
        </w:rPr>
        <w:t>and Equity Implementation Group</w:t>
      </w:r>
      <w:r w:rsidRPr="00717ED3">
        <w:rPr>
          <w:rFonts w:ascii="Tahoma" w:eastAsia="Times New Roman" w:hAnsi="Tahoma" w:cs="Tahoma"/>
          <w:bCs/>
          <w:shd w:val="clear" w:color="auto" w:fill="FFFFFF"/>
          <w:lang w:eastAsia="en-AU"/>
        </w:rPr>
        <w:t xml:space="preserve"> to provide a ‘bridging role’ between the Access and Equity Steering Committee. It may also be desirable to include representatives from those agencies contracted to provide services. </w:t>
      </w:r>
    </w:p>
    <w:p w:rsidR="00011785" w:rsidRPr="00717ED3" w:rsidRDefault="00080220" w:rsidP="00717ED3">
      <w:pPr>
        <w:pStyle w:val="ListParagraph"/>
        <w:numPr>
          <w:ilvl w:val="0"/>
          <w:numId w:val="12"/>
        </w:numPr>
        <w:spacing w:after="0" w:line="240" w:lineRule="auto"/>
        <w:rPr>
          <w:rFonts w:ascii="Tahoma" w:eastAsia="Times New Roman" w:hAnsi="Tahoma" w:cs="Tahoma"/>
          <w:bCs/>
          <w:shd w:val="clear" w:color="auto" w:fill="FFFFFF"/>
          <w:lang w:eastAsia="en-AU"/>
        </w:rPr>
      </w:pPr>
      <w:r w:rsidRPr="00717ED3">
        <w:rPr>
          <w:rFonts w:ascii="Tahoma" w:eastAsia="Times New Roman" w:hAnsi="Tahoma" w:cs="Tahoma"/>
          <w:bCs/>
          <w:shd w:val="clear" w:color="auto" w:fill="FFFFFF"/>
          <w:lang w:eastAsia="en-AU"/>
        </w:rPr>
        <w:t xml:space="preserve">Consultancy Support to assist in co-ordinating or undertaking specific aspects of the project. This can be particularly useful where specialist expertise is required or where in-house resources and expertise are limited. </w:t>
      </w:r>
    </w:p>
    <w:p w:rsidR="00080220" w:rsidRPr="00011785" w:rsidRDefault="00011785" w:rsidP="00717ED3">
      <w:pPr>
        <w:pStyle w:val="ListParagraph"/>
        <w:numPr>
          <w:ilvl w:val="0"/>
          <w:numId w:val="24"/>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Staff support</w:t>
      </w:r>
    </w:p>
    <w:p w:rsidR="00011785" w:rsidRPr="00011785" w:rsidRDefault="00011785" w:rsidP="00080220">
      <w:pPr>
        <w:spacing w:after="0" w:line="240" w:lineRule="auto"/>
        <w:rPr>
          <w:rFonts w:ascii="Tahoma" w:eastAsia="Times New Roman" w:hAnsi="Tahoma" w:cs="Tahoma"/>
          <w:bCs/>
          <w:shd w:val="clear" w:color="auto" w:fill="FFFFFF"/>
          <w:lang w:eastAsia="en-AU"/>
        </w:rPr>
      </w:pPr>
    </w:p>
    <w:p w:rsidR="00080220" w:rsidRPr="00011785" w:rsidRDefault="00080220" w:rsidP="00080220">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Ultimately, the success of the Plan will depend on staff, whether they are responsible themselves for</w:t>
      </w:r>
      <w:r w:rsidR="00011785" w:rsidRPr="00011785">
        <w:rPr>
          <w:rFonts w:ascii="Tahoma" w:eastAsia="Times New Roman" w:hAnsi="Tahoma" w:cs="Tahoma"/>
          <w:bCs/>
          <w:shd w:val="clear" w:color="auto" w:fill="FFFFFF"/>
          <w:lang w:eastAsia="en-AU"/>
        </w:rPr>
        <w:t xml:space="preserve"> </w:t>
      </w:r>
      <w:r w:rsidRPr="00011785">
        <w:rPr>
          <w:rFonts w:ascii="Tahoma" w:eastAsia="Times New Roman" w:hAnsi="Tahoma" w:cs="Tahoma"/>
          <w:bCs/>
          <w:shd w:val="clear" w:color="auto" w:fill="FFFFFF"/>
          <w:lang w:eastAsia="en-AU"/>
        </w:rPr>
        <w:t>service delivery, or they supervise contractors who deliver services. It is therefore critical that they are involved</w:t>
      </w:r>
      <w:r w:rsidR="00011785" w:rsidRPr="00011785">
        <w:rPr>
          <w:rFonts w:ascii="Tahoma" w:eastAsia="Times New Roman" w:hAnsi="Tahoma" w:cs="Tahoma"/>
          <w:bCs/>
          <w:shd w:val="clear" w:color="auto" w:fill="FFFFFF"/>
          <w:lang w:eastAsia="en-AU"/>
        </w:rPr>
        <w:t xml:space="preserve"> </w:t>
      </w:r>
      <w:r w:rsidRPr="00011785">
        <w:rPr>
          <w:rFonts w:ascii="Tahoma" w:eastAsia="Times New Roman" w:hAnsi="Tahoma" w:cs="Tahoma"/>
          <w:bCs/>
          <w:shd w:val="clear" w:color="auto" w:fill="FFFFFF"/>
          <w:lang w:eastAsia="en-AU"/>
        </w:rPr>
        <w:t>in and committed to developing the Plan.</w:t>
      </w:r>
    </w:p>
    <w:p w:rsidR="00011785" w:rsidRPr="00011785" w:rsidRDefault="00011785" w:rsidP="00080220">
      <w:pPr>
        <w:spacing w:after="0" w:line="240" w:lineRule="auto"/>
        <w:rPr>
          <w:rFonts w:ascii="Tahoma" w:eastAsia="Times New Roman" w:hAnsi="Tahoma" w:cs="Tahoma"/>
          <w:bCs/>
          <w:shd w:val="clear" w:color="auto" w:fill="FFFFFF"/>
          <w:lang w:eastAsia="en-AU"/>
        </w:rPr>
      </w:pPr>
    </w:p>
    <w:p w:rsidR="00080220" w:rsidRPr="00011785" w:rsidRDefault="00080220" w:rsidP="00080220">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Effectively involving staff takes time and requires clear two-way communication. Staff need to know how the</w:t>
      </w:r>
      <w:r w:rsidR="00011785" w:rsidRPr="00011785">
        <w:rPr>
          <w:rFonts w:ascii="Tahoma" w:eastAsia="Times New Roman" w:hAnsi="Tahoma" w:cs="Tahoma"/>
          <w:bCs/>
          <w:shd w:val="clear" w:color="auto" w:fill="FFFFFF"/>
          <w:lang w:eastAsia="en-AU"/>
        </w:rPr>
        <w:t xml:space="preserve"> </w:t>
      </w:r>
      <w:r w:rsidRPr="00011785">
        <w:rPr>
          <w:rFonts w:ascii="Tahoma" w:eastAsia="Times New Roman" w:hAnsi="Tahoma" w:cs="Tahoma"/>
          <w:bCs/>
          <w:shd w:val="clear" w:color="auto" w:fill="FFFFFF"/>
          <w:lang w:eastAsia="en-AU"/>
        </w:rPr>
        <w:t>Plan will affect them and what they may be required to do in developing the Plan. It is useful to develop</w:t>
      </w:r>
      <w:r w:rsidR="00011785" w:rsidRPr="00011785">
        <w:rPr>
          <w:rFonts w:ascii="Tahoma" w:eastAsia="Times New Roman" w:hAnsi="Tahoma" w:cs="Tahoma"/>
          <w:bCs/>
          <w:shd w:val="clear" w:color="auto" w:fill="FFFFFF"/>
          <w:lang w:eastAsia="en-AU"/>
        </w:rPr>
        <w:t xml:space="preserve"> </w:t>
      </w:r>
      <w:r w:rsidRPr="00011785">
        <w:rPr>
          <w:rFonts w:ascii="Tahoma" w:eastAsia="Times New Roman" w:hAnsi="Tahoma" w:cs="Tahoma"/>
          <w:bCs/>
          <w:shd w:val="clear" w:color="auto" w:fill="FFFFFF"/>
          <w:lang w:eastAsia="en-AU"/>
        </w:rPr>
        <w:t>processes which motivate staff and which are targeted to meet their needs.</w:t>
      </w:r>
    </w:p>
    <w:p w:rsidR="00005E98" w:rsidRPr="00011785" w:rsidRDefault="00005E98" w:rsidP="00F4624B">
      <w:pPr>
        <w:spacing w:after="0" w:line="240" w:lineRule="auto"/>
        <w:rPr>
          <w:rFonts w:ascii="Tahoma" w:eastAsia="Times New Roman" w:hAnsi="Tahoma" w:cs="Tahoma"/>
          <w:bCs/>
          <w:shd w:val="clear" w:color="auto" w:fill="FFFFFF"/>
          <w:lang w:eastAsia="en-AU"/>
        </w:rPr>
      </w:pPr>
    </w:p>
    <w:p w:rsidR="00080220" w:rsidRPr="00EC70C8" w:rsidRDefault="00080220" w:rsidP="00080220">
      <w:pPr>
        <w:spacing w:after="0" w:line="240" w:lineRule="auto"/>
        <w:rPr>
          <w:rFonts w:ascii="Tahoma" w:eastAsia="Times New Roman" w:hAnsi="Tahoma" w:cs="Tahoma"/>
          <w:b/>
          <w:bCs/>
          <w:shd w:val="clear" w:color="auto" w:fill="FFFFFF"/>
          <w:lang w:eastAsia="en-AU"/>
        </w:rPr>
      </w:pPr>
      <w:r w:rsidRPr="00EC70C8">
        <w:rPr>
          <w:rFonts w:ascii="Tahoma" w:eastAsia="Times New Roman" w:hAnsi="Tahoma" w:cs="Tahoma"/>
          <w:b/>
          <w:bCs/>
          <w:shd w:val="clear" w:color="auto" w:fill="FFFFFF"/>
          <w:lang w:eastAsia="en-AU"/>
        </w:rPr>
        <w:t>In</w:t>
      </w:r>
      <w:r w:rsidR="00717ED3" w:rsidRPr="00EC70C8">
        <w:rPr>
          <w:rFonts w:ascii="Tahoma" w:eastAsia="Times New Roman" w:hAnsi="Tahoma" w:cs="Tahoma"/>
          <w:b/>
          <w:bCs/>
          <w:shd w:val="clear" w:color="auto" w:fill="FFFFFF"/>
          <w:lang w:eastAsia="en-AU"/>
        </w:rPr>
        <w:t>volving Community Organisations</w:t>
      </w:r>
    </w:p>
    <w:p w:rsidR="00717ED3" w:rsidRPr="00011785" w:rsidRDefault="00717ED3" w:rsidP="00080220">
      <w:pPr>
        <w:spacing w:after="0" w:line="240" w:lineRule="auto"/>
        <w:rPr>
          <w:rFonts w:ascii="Tahoma" w:eastAsia="Times New Roman" w:hAnsi="Tahoma" w:cs="Tahoma"/>
          <w:bCs/>
          <w:shd w:val="clear" w:color="auto" w:fill="FFFFFF"/>
          <w:lang w:eastAsia="en-AU"/>
        </w:rPr>
      </w:pPr>
    </w:p>
    <w:p w:rsidR="00080220" w:rsidRPr="00011785" w:rsidRDefault="00011785" w:rsidP="00080220">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C</w:t>
      </w:r>
      <w:r w:rsidR="00080220" w:rsidRPr="00011785">
        <w:rPr>
          <w:rFonts w:ascii="Tahoma" w:eastAsia="Times New Roman" w:hAnsi="Tahoma" w:cs="Tahoma"/>
          <w:bCs/>
          <w:shd w:val="clear" w:color="auto" w:fill="FFFFFF"/>
          <w:lang w:eastAsia="en-AU"/>
        </w:rPr>
        <w:t xml:space="preserve">ommunication with these organisations very early in the process will be invaluable. </w:t>
      </w:r>
      <w:r w:rsidRPr="00011785">
        <w:rPr>
          <w:rFonts w:ascii="Tahoma" w:eastAsia="Times New Roman" w:hAnsi="Tahoma" w:cs="Tahoma"/>
          <w:bCs/>
          <w:shd w:val="clear" w:color="auto" w:fill="FFFFFF"/>
          <w:lang w:eastAsia="en-AU"/>
        </w:rPr>
        <w:t xml:space="preserve"> C</w:t>
      </w:r>
      <w:r w:rsidR="00080220" w:rsidRPr="00011785">
        <w:rPr>
          <w:rFonts w:ascii="Tahoma" w:eastAsia="Times New Roman" w:hAnsi="Tahoma" w:cs="Tahoma"/>
          <w:bCs/>
          <w:shd w:val="clear" w:color="auto" w:fill="FFFFFF"/>
          <w:lang w:eastAsia="en-AU"/>
        </w:rPr>
        <w:t>onsultation at the planning and information gathering stage will not only assist</w:t>
      </w:r>
      <w:r w:rsidRPr="00011785">
        <w:rPr>
          <w:rFonts w:ascii="Tahoma" w:eastAsia="Times New Roman" w:hAnsi="Tahoma" w:cs="Tahoma"/>
          <w:bCs/>
          <w:shd w:val="clear" w:color="auto" w:fill="FFFFFF"/>
          <w:lang w:eastAsia="en-AU"/>
        </w:rPr>
        <w:t xml:space="preserve"> </w:t>
      </w:r>
      <w:r w:rsidR="00080220" w:rsidRPr="00011785">
        <w:rPr>
          <w:rFonts w:ascii="Tahoma" w:eastAsia="Times New Roman" w:hAnsi="Tahoma" w:cs="Tahoma"/>
          <w:bCs/>
          <w:shd w:val="clear" w:color="auto" w:fill="FFFFFF"/>
          <w:lang w:eastAsia="en-AU"/>
        </w:rPr>
        <w:t>greatly in getting the planning and information right, but will also build relationships which will encourage cooperation during implementation.</w:t>
      </w:r>
    </w:p>
    <w:p w:rsidR="00011785" w:rsidRPr="00011785" w:rsidRDefault="00011785" w:rsidP="00080220">
      <w:pPr>
        <w:spacing w:after="0" w:line="240" w:lineRule="auto"/>
        <w:rPr>
          <w:rFonts w:ascii="Tahoma" w:eastAsia="Times New Roman" w:hAnsi="Tahoma" w:cs="Tahoma"/>
          <w:bCs/>
          <w:shd w:val="clear" w:color="auto" w:fill="FFFFFF"/>
          <w:lang w:eastAsia="en-AU"/>
        </w:rPr>
      </w:pPr>
    </w:p>
    <w:p w:rsidR="00080220" w:rsidRPr="00011785" w:rsidRDefault="00080220" w:rsidP="00080220">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There are many reasons why should involve local community organisations</w:t>
      </w:r>
      <w:r w:rsidR="00011785" w:rsidRPr="00011785">
        <w:rPr>
          <w:rFonts w:ascii="Tahoma" w:eastAsia="Times New Roman" w:hAnsi="Tahoma" w:cs="Tahoma"/>
          <w:bCs/>
          <w:shd w:val="clear" w:color="auto" w:fill="FFFFFF"/>
          <w:lang w:eastAsia="en-AU"/>
        </w:rPr>
        <w:t xml:space="preserve"> must be involved</w:t>
      </w:r>
      <w:r w:rsidRPr="00011785">
        <w:rPr>
          <w:rFonts w:ascii="Tahoma" w:eastAsia="Times New Roman" w:hAnsi="Tahoma" w:cs="Tahoma"/>
          <w:bCs/>
          <w:shd w:val="clear" w:color="auto" w:fill="FFFFFF"/>
          <w:lang w:eastAsia="en-AU"/>
        </w:rPr>
        <w:t>:</w:t>
      </w:r>
    </w:p>
    <w:p w:rsidR="00011785" w:rsidRPr="00011785" w:rsidRDefault="00011785" w:rsidP="00080220">
      <w:pPr>
        <w:spacing w:after="0" w:line="240" w:lineRule="auto"/>
        <w:rPr>
          <w:rFonts w:ascii="Tahoma" w:eastAsia="Times New Roman" w:hAnsi="Tahoma" w:cs="Tahoma"/>
          <w:bCs/>
          <w:shd w:val="clear" w:color="auto" w:fill="FFFFFF"/>
          <w:lang w:eastAsia="en-AU"/>
        </w:rPr>
      </w:pPr>
    </w:p>
    <w:p w:rsidR="00080220" w:rsidRPr="00011785" w:rsidRDefault="00080220" w:rsidP="00011785">
      <w:pPr>
        <w:pStyle w:val="ListParagraph"/>
        <w:numPr>
          <w:ilvl w:val="0"/>
          <w:numId w:val="21"/>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to find out about the needs and priorities of people from diverse culturally and linguistic backgrounds</w:t>
      </w:r>
      <w:r w:rsidR="00717ED3">
        <w:rPr>
          <w:rFonts w:ascii="Tahoma" w:eastAsia="Times New Roman" w:hAnsi="Tahoma" w:cs="Tahoma"/>
          <w:bCs/>
          <w:shd w:val="clear" w:color="auto" w:fill="FFFFFF"/>
          <w:lang w:eastAsia="en-AU"/>
        </w:rPr>
        <w:t>;</w:t>
      </w:r>
    </w:p>
    <w:p w:rsidR="00080220" w:rsidRPr="00011785" w:rsidRDefault="00080220" w:rsidP="00011785">
      <w:pPr>
        <w:pStyle w:val="ListParagraph"/>
        <w:numPr>
          <w:ilvl w:val="0"/>
          <w:numId w:val="21"/>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to monitor and evaluate the effectiveness of existing programs and services, identifying what works and</w:t>
      </w:r>
      <w:r w:rsidR="00011785" w:rsidRPr="00011785">
        <w:rPr>
          <w:rFonts w:ascii="Tahoma" w:eastAsia="Times New Roman" w:hAnsi="Tahoma" w:cs="Tahoma"/>
          <w:bCs/>
          <w:shd w:val="clear" w:color="auto" w:fill="FFFFFF"/>
          <w:lang w:eastAsia="en-AU"/>
        </w:rPr>
        <w:t xml:space="preserve"> </w:t>
      </w:r>
      <w:r w:rsidRPr="00011785">
        <w:rPr>
          <w:rFonts w:ascii="Tahoma" w:eastAsia="Times New Roman" w:hAnsi="Tahoma" w:cs="Tahoma"/>
          <w:bCs/>
          <w:shd w:val="clear" w:color="auto" w:fill="FFFFFF"/>
          <w:lang w:eastAsia="en-AU"/>
        </w:rPr>
        <w:t>what are the barriers to access and equity</w:t>
      </w:r>
      <w:r w:rsidR="00717ED3">
        <w:rPr>
          <w:rFonts w:ascii="Tahoma" w:eastAsia="Times New Roman" w:hAnsi="Tahoma" w:cs="Tahoma"/>
          <w:bCs/>
          <w:shd w:val="clear" w:color="auto" w:fill="FFFFFF"/>
          <w:lang w:eastAsia="en-AU"/>
        </w:rPr>
        <w:t>;</w:t>
      </w:r>
    </w:p>
    <w:p w:rsidR="00080220" w:rsidRPr="00011785" w:rsidRDefault="00080220" w:rsidP="00011785">
      <w:pPr>
        <w:pStyle w:val="ListParagraph"/>
        <w:numPr>
          <w:ilvl w:val="0"/>
          <w:numId w:val="21"/>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 xml:space="preserve">to inform groups and individuals about </w:t>
      </w:r>
      <w:r w:rsidR="00717ED3">
        <w:rPr>
          <w:rFonts w:ascii="Tahoma" w:eastAsia="Times New Roman" w:hAnsi="Tahoma" w:cs="Tahoma"/>
          <w:bCs/>
          <w:shd w:val="clear" w:color="auto" w:fill="FFFFFF"/>
          <w:lang w:eastAsia="en-AU"/>
        </w:rPr>
        <w:t>organisation</w:t>
      </w:r>
      <w:r w:rsidRPr="00011785">
        <w:rPr>
          <w:rFonts w:ascii="Tahoma" w:eastAsia="Times New Roman" w:hAnsi="Tahoma" w:cs="Tahoma"/>
          <w:bCs/>
          <w:shd w:val="clear" w:color="auto" w:fill="FFFFFF"/>
          <w:lang w:eastAsia="en-AU"/>
        </w:rPr>
        <w:t xml:space="preserve"> policies, programs and services or to inform residents about</w:t>
      </w:r>
      <w:r w:rsidR="00011785" w:rsidRPr="00011785">
        <w:rPr>
          <w:rFonts w:ascii="Tahoma" w:eastAsia="Times New Roman" w:hAnsi="Tahoma" w:cs="Tahoma"/>
          <w:bCs/>
          <w:shd w:val="clear" w:color="auto" w:fill="FFFFFF"/>
          <w:lang w:eastAsia="en-AU"/>
        </w:rPr>
        <w:t xml:space="preserve"> </w:t>
      </w:r>
      <w:r w:rsidRPr="00011785">
        <w:rPr>
          <w:rFonts w:ascii="Tahoma" w:eastAsia="Times New Roman" w:hAnsi="Tahoma" w:cs="Tahoma"/>
          <w:bCs/>
          <w:shd w:val="clear" w:color="auto" w:fill="FFFFFF"/>
          <w:lang w:eastAsia="en-AU"/>
        </w:rPr>
        <w:t>any changes to these</w:t>
      </w:r>
      <w:r w:rsidR="00717ED3">
        <w:rPr>
          <w:rFonts w:ascii="Tahoma" w:eastAsia="Times New Roman" w:hAnsi="Tahoma" w:cs="Tahoma"/>
          <w:bCs/>
          <w:shd w:val="clear" w:color="auto" w:fill="FFFFFF"/>
          <w:lang w:eastAsia="en-AU"/>
        </w:rPr>
        <w:t>;</w:t>
      </w:r>
    </w:p>
    <w:p w:rsidR="00080220" w:rsidRPr="00011785" w:rsidRDefault="00080220" w:rsidP="00011785">
      <w:pPr>
        <w:pStyle w:val="ListParagraph"/>
        <w:numPr>
          <w:ilvl w:val="0"/>
          <w:numId w:val="21"/>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to identify groups which are not using programs and services and discover the reasons for this</w:t>
      </w:r>
      <w:r w:rsidR="00717ED3">
        <w:rPr>
          <w:rFonts w:ascii="Tahoma" w:eastAsia="Times New Roman" w:hAnsi="Tahoma" w:cs="Tahoma"/>
          <w:bCs/>
          <w:shd w:val="clear" w:color="auto" w:fill="FFFFFF"/>
          <w:lang w:eastAsia="en-AU"/>
        </w:rPr>
        <w:t>;</w:t>
      </w:r>
    </w:p>
    <w:p w:rsidR="00080220" w:rsidRPr="00011785" w:rsidRDefault="00080220" w:rsidP="00011785">
      <w:pPr>
        <w:pStyle w:val="ListParagraph"/>
        <w:numPr>
          <w:ilvl w:val="0"/>
          <w:numId w:val="21"/>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to identify possible solutions to issues which are of concern to people from diverse cultural backgrounds</w:t>
      </w:r>
      <w:r w:rsidR="00717ED3">
        <w:rPr>
          <w:rFonts w:ascii="Tahoma" w:eastAsia="Times New Roman" w:hAnsi="Tahoma" w:cs="Tahoma"/>
          <w:bCs/>
          <w:shd w:val="clear" w:color="auto" w:fill="FFFFFF"/>
          <w:lang w:eastAsia="en-AU"/>
        </w:rPr>
        <w:t>;</w:t>
      </w:r>
    </w:p>
    <w:p w:rsidR="00080220" w:rsidRPr="00011785" w:rsidRDefault="00080220" w:rsidP="00011785">
      <w:pPr>
        <w:pStyle w:val="ListParagraph"/>
        <w:numPr>
          <w:ilvl w:val="0"/>
          <w:numId w:val="21"/>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to assist in formulating policies</w:t>
      </w:r>
      <w:r w:rsidR="00717ED3">
        <w:rPr>
          <w:rFonts w:ascii="Tahoma" w:eastAsia="Times New Roman" w:hAnsi="Tahoma" w:cs="Tahoma"/>
          <w:bCs/>
          <w:shd w:val="clear" w:color="auto" w:fill="FFFFFF"/>
          <w:lang w:eastAsia="en-AU"/>
        </w:rPr>
        <w:t>;</w:t>
      </w:r>
    </w:p>
    <w:p w:rsidR="00080220" w:rsidRPr="00011785" w:rsidRDefault="00080220" w:rsidP="00011785">
      <w:pPr>
        <w:pStyle w:val="ListParagraph"/>
        <w:numPr>
          <w:ilvl w:val="0"/>
          <w:numId w:val="21"/>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to assist in setting objectives and targets</w:t>
      </w:r>
      <w:r w:rsidR="00717ED3">
        <w:rPr>
          <w:rFonts w:ascii="Tahoma" w:eastAsia="Times New Roman" w:hAnsi="Tahoma" w:cs="Tahoma"/>
          <w:bCs/>
          <w:shd w:val="clear" w:color="auto" w:fill="FFFFFF"/>
          <w:lang w:eastAsia="en-AU"/>
        </w:rPr>
        <w:t xml:space="preserve">; and, </w:t>
      </w:r>
    </w:p>
    <w:p w:rsidR="00080220" w:rsidRPr="00011785" w:rsidRDefault="00080220" w:rsidP="00011785">
      <w:pPr>
        <w:pStyle w:val="ListParagraph"/>
        <w:numPr>
          <w:ilvl w:val="0"/>
          <w:numId w:val="21"/>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to assist in reviewing plans.</w:t>
      </w:r>
    </w:p>
    <w:p w:rsidR="00080220" w:rsidRPr="00011785" w:rsidRDefault="00080220" w:rsidP="00F4624B">
      <w:pPr>
        <w:spacing w:after="0" w:line="240" w:lineRule="auto"/>
        <w:rPr>
          <w:rFonts w:ascii="Tahoma" w:eastAsia="Times New Roman" w:hAnsi="Tahoma" w:cs="Tahoma"/>
          <w:bCs/>
          <w:shd w:val="clear" w:color="auto" w:fill="FFFFFF"/>
          <w:lang w:eastAsia="en-AU"/>
        </w:rPr>
      </w:pPr>
    </w:p>
    <w:p w:rsidR="00080220" w:rsidRPr="00011785" w:rsidRDefault="00011785" w:rsidP="00080220">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Pr</w:t>
      </w:r>
      <w:r w:rsidR="00080220" w:rsidRPr="00011785">
        <w:rPr>
          <w:rFonts w:ascii="Tahoma" w:eastAsia="Times New Roman" w:hAnsi="Tahoma" w:cs="Tahoma"/>
          <w:bCs/>
          <w:shd w:val="clear" w:color="auto" w:fill="FFFFFF"/>
          <w:lang w:eastAsia="en-AU"/>
        </w:rPr>
        <w:t>actices and processes which may impact on the specific groups in the local community which</w:t>
      </w:r>
      <w:r w:rsidRPr="00011785">
        <w:rPr>
          <w:rFonts w:ascii="Tahoma" w:eastAsia="Times New Roman" w:hAnsi="Tahoma" w:cs="Tahoma"/>
          <w:bCs/>
          <w:shd w:val="clear" w:color="auto" w:fill="FFFFFF"/>
          <w:lang w:eastAsia="en-AU"/>
        </w:rPr>
        <w:t xml:space="preserve"> </w:t>
      </w:r>
      <w:r w:rsidR="00080220" w:rsidRPr="00011785">
        <w:rPr>
          <w:rFonts w:ascii="Tahoma" w:eastAsia="Times New Roman" w:hAnsi="Tahoma" w:cs="Tahoma"/>
          <w:bCs/>
          <w:shd w:val="clear" w:color="auto" w:fill="FFFFFF"/>
          <w:lang w:eastAsia="en-AU"/>
        </w:rPr>
        <w:t>research indicates experience greatest disadvantage.</w:t>
      </w:r>
    </w:p>
    <w:p w:rsidR="00011785" w:rsidRPr="00011785" w:rsidRDefault="00011785" w:rsidP="00080220">
      <w:pPr>
        <w:spacing w:after="0" w:line="240" w:lineRule="auto"/>
        <w:rPr>
          <w:rFonts w:ascii="Tahoma" w:eastAsia="Times New Roman" w:hAnsi="Tahoma" w:cs="Tahoma"/>
          <w:bCs/>
          <w:shd w:val="clear" w:color="auto" w:fill="FFFFFF"/>
          <w:lang w:eastAsia="en-AU"/>
        </w:rPr>
      </w:pPr>
    </w:p>
    <w:p w:rsidR="00080220" w:rsidRPr="00011785" w:rsidRDefault="00080220" w:rsidP="00080220">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There may be multiple barriers to services for people in certain groups such as:</w:t>
      </w:r>
    </w:p>
    <w:p w:rsidR="00011785" w:rsidRPr="00011785" w:rsidRDefault="00011785" w:rsidP="00080220">
      <w:pPr>
        <w:spacing w:after="0" w:line="240" w:lineRule="auto"/>
        <w:rPr>
          <w:rFonts w:ascii="Tahoma" w:eastAsia="Times New Roman" w:hAnsi="Tahoma" w:cs="Tahoma"/>
          <w:bCs/>
          <w:shd w:val="clear" w:color="auto" w:fill="FFFFFF"/>
          <w:lang w:eastAsia="en-AU"/>
        </w:rPr>
      </w:pPr>
    </w:p>
    <w:p w:rsidR="00080220" w:rsidRPr="00011785" w:rsidRDefault="00080220" w:rsidP="00011785">
      <w:pPr>
        <w:pStyle w:val="ListParagraph"/>
        <w:numPr>
          <w:ilvl w:val="1"/>
          <w:numId w:val="21"/>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older people</w:t>
      </w:r>
    </w:p>
    <w:p w:rsidR="00080220" w:rsidRPr="00011785" w:rsidRDefault="00080220" w:rsidP="00011785">
      <w:pPr>
        <w:pStyle w:val="ListParagraph"/>
        <w:numPr>
          <w:ilvl w:val="1"/>
          <w:numId w:val="21"/>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women with family responsibilities</w:t>
      </w:r>
    </w:p>
    <w:p w:rsidR="00080220" w:rsidRPr="00011785" w:rsidRDefault="00080220" w:rsidP="00011785">
      <w:pPr>
        <w:pStyle w:val="ListParagraph"/>
        <w:numPr>
          <w:ilvl w:val="1"/>
          <w:numId w:val="21"/>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young people separated from families</w:t>
      </w:r>
    </w:p>
    <w:p w:rsidR="00080220" w:rsidRPr="00011785" w:rsidRDefault="00080220" w:rsidP="00011785">
      <w:pPr>
        <w:pStyle w:val="ListParagraph"/>
        <w:numPr>
          <w:ilvl w:val="1"/>
          <w:numId w:val="21"/>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some minority religions</w:t>
      </w:r>
    </w:p>
    <w:p w:rsidR="00080220" w:rsidRPr="00011785" w:rsidRDefault="00080220" w:rsidP="00011785">
      <w:pPr>
        <w:pStyle w:val="ListParagraph"/>
        <w:numPr>
          <w:ilvl w:val="1"/>
          <w:numId w:val="21"/>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single women</w:t>
      </w:r>
    </w:p>
    <w:p w:rsidR="00080220" w:rsidRPr="00011785" w:rsidRDefault="00080220" w:rsidP="00011785">
      <w:pPr>
        <w:pStyle w:val="ListParagraph"/>
        <w:numPr>
          <w:ilvl w:val="1"/>
          <w:numId w:val="21"/>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single parents</w:t>
      </w:r>
    </w:p>
    <w:p w:rsidR="00080220" w:rsidRPr="00011785" w:rsidRDefault="00080220" w:rsidP="00011785">
      <w:pPr>
        <w:pStyle w:val="ListParagraph"/>
        <w:numPr>
          <w:ilvl w:val="1"/>
          <w:numId w:val="21"/>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people with a physical disability</w:t>
      </w:r>
    </w:p>
    <w:p w:rsidR="00080220" w:rsidRPr="00011785" w:rsidRDefault="00080220" w:rsidP="00011785">
      <w:pPr>
        <w:pStyle w:val="ListParagraph"/>
        <w:numPr>
          <w:ilvl w:val="1"/>
          <w:numId w:val="21"/>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gay and lesbian people.</w:t>
      </w:r>
    </w:p>
    <w:p w:rsidR="00011785" w:rsidRPr="00011785" w:rsidRDefault="00011785" w:rsidP="00080220">
      <w:pPr>
        <w:spacing w:after="0" w:line="240" w:lineRule="auto"/>
        <w:rPr>
          <w:rFonts w:ascii="Tahoma" w:eastAsia="Times New Roman" w:hAnsi="Tahoma" w:cs="Tahoma"/>
          <w:bCs/>
          <w:shd w:val="clear" w:color="auto" w:fill="FFFFFF"/>
          <w:lang w:eastAsia="en-AU"/>
        </w:rPr>
      </w:pPr>
    </w:p>
    <w:p w:rsidR="00080220" w:rsidRPr="00011785" w:rsidRDefault="00080220" w:rsidP="00080220">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Policies and operations need to be reviewed in the context of focusing services on a diverse range of customers.</w:t>
      </w:r>
    </w:p>
    <w:p w:rsidR="00080220" w:rsidRPr="00011785" w:rsidRDefault="00080220" w:rsidP="00F4624B">
      <w:pPr>
        <w:spacing w:after="0" w:line="240" w:lineRule="auto"/>
        <w:rPr>
          <w:rFonts w:ascii="Tahoma" w:eastAsia="Times New Roman" w:hAnsi="Tahoma" w:cs="Tahoma"/>
          <w:bCs/>
          <w:shd w:val="clear" w:color="auto" w:fill="FFFFFF"/>
          <w:lang w:eastAsia="en-AU"/>
        </w:rPr>
      </w:pPr>
    </w:p>
    <w:p w:rsidR="00717ED3" w:rsidRDefault="00717ED3" w:rsidP="00080220">
      <w:pPr>
        <w:spacing w:after="0" w:line="240" w:lineRule="auto"/>
        <w:rPr>
          <w:rFonts w:ascii="Tahoma" w:eastAsia="Times New Roman" w:hAnsi="Tahoma" w:cs="Tahoma"/>
          <w:b/>
          <w:bCs/>
          <w:shd w:val="clear" w:color="auto" w:fill="FFFFFF"/>
          <w:lang w:eastAsia="en-AU"/>
        </w:rPr>
      </w:pPr>
    </w:p>
    <w:p w:rsidR="00717ED3" w:rsidRDefault="00717ED3" w:rsidP="00080220">
      <w:pPr>
        <w:spacing w:after="0" w:line="240" w:lineRule="auto"/>
        <w:rPr>
          <w:rFonts w:ascii="Tahoma" w:eastAsia="Times New Roman" w:hAnsi="Tahoma" w:cs="Tahoma"/>
          <w:b/>
          <w:bCs/>
          <w:shd w:val="clear" w:color="auto" w:fill="FFFFFF"/>
          <w:lang w:eastAsia="en-AU"/>
        </w:rPr>
      </w:pPr>
    </w:p>
    <w:p w:rsidR="00080220" w:rsidRPr="00011785" w:rsidRDefault="00011785" w:rsidP="00080220">
      <w:pPr>
        <w:spacing w:after="0" w:line="240" w:lineRule="auto"/>
        <w:rPr>
          <w:rFonts w:ascii="Tahoma" w:eastAsia="Times New Roman" w:hAnsi="Tahoma" w:cs="Tahoma"/>
          <w:b/>
          <w:bCs/>
          <w:shd w:val="clear" w:color="auto" w:fill="FFFFFF"/>
          <w:lang w:eastAsia="en-AU"/>
        </w:rPr>
      </w:pPr>
      <w:r w:rsidRPr="00011785">
        <w:rPr>
          <w:rFonts w:ascii="Tahoma" w:eastAsia="Times New Roman" w:hAnsi="Tahoma" w:cs="Tahoma"/>
          <w:b/>
          <w:bCs/>
          <w:shd w:val="clear" w:color="auto" w:fill="FFFFFF"/>
          <w:lang w:eastAsia="en-AU"/>
        </w:rPr>
        <w:t xml:space="preserve">Access and Equity in </w:t>
      </w:r>
      <w:r w:rsidR="00080220" w:rsidRPr="00011785">
        <w:rPr>
          <w:rFonts w:ascii="Tahoma" w:eastAsia="Times New Roman" w:hAnsi="Tahoma" w:cs="Tahoma"/>
          <w:b/>
          <w:bCs/>
          <w:shd w:val="clear" w:color="auto" w:fill="FFFFFF"/>
          <w:lang w:eastAsia="en-AU"/>
        </w:rPr>
        <w:t>Sport and Recreation</w:t>
      </w:r>
    </w:p>
    <w:p w:rsidR="00011785" w:rsidRPr="00011785" w:rsidRDefault="00011785" w:rsidP="00080220">
      <w:pPr>
        <w:spacing w:after="0" w:line="240" w:lineRule="auto"/>
        <w:rPr>
          <w:rFonts w:ascii="Tahoma" w:eastAsia="Times New Roman" w:hAnsi="Tahoma" w:cs="Tahoma"/>
          <w:bCs/>
          <w:shd w:val="clear" w:color="auto" w:fill="FFFFFF"/>
          <w:lang w:eastAsia="en-AU"/>
        </w:rPr>
      </w:pPr>
    </w:p>
    <w:p w:rsidR="00011785" w:rsidRPr="00011785" w:rsidRDefault="00011785" w:rsidP="00080220">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 xml:space="preserve">While national policy leadership and a coherent equity framework for Australian sport is imperative, sport and recreation organisations and facilities should consider a series of 'micro' reforms that would promote participation and expand their membership base. </w:t>
      </w:r>
    </w:p>
    <w:p w:rsidR="00011785" w:rsidRPr="00011785" w:rsidRDefault="00011785" w:rsidP="00080220">
      <w:pPr>
        <w:spacing w:after="0" w:line="240" w:lineRule="auto"/>
        <w:rPr>
          <w:rFonts w:ascii="Tahoma" w:eastAsia="Times New Roman" w:hAnsi="Tahoma" w:cs="Tahoma"/>
          <w:bCs/>
          <w:shd w:val="clear" w:color="auto" w:fill="FFFFFF"/>
          <w:lang w:eastAsia="en-AU"/>
        </w:rPr>
      </w:pPr>
    </w:p>
    <w:p w:rsidR="00080220" w:rsidRPr="00011785" w:rsidRDefault="00011785" w:rsidP="00080220">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T</w:t>
      </w:r>
      <w:r w:rsidR="00080220" w:rsidRPr="00011785">
        <w:rPr>
          <w:rFonts w:ascii="Tahoma" w:eastAsia="Times New Roman" w:hAnsi="Tahoma" w:cs="Tahoma"/>
          <w:bCs/>
          <w:shd w:val="clear" w:color="auto" w:fill="FFFFFF"/>
          <w:lang w:eastAsia="en-AU"/>
        </w:rPr>
        <w:t>here are often considerable vested interests in targeting resources to particular activities, often involving mainstream</w:t>
      </w:r>
      <w:r w:rsidRPr="00011785">
        <w:rPr>
          <w:rFonts w:ascii="Tahoma" w:eastAsia="Times New Roman" w:hAnsi="Tahoma" w:cs="Tahoma"/>
          <w:bCs/>
          <w:shd w:val="clear" w:color="auto" w:fill="FFFFFF"/>
          <w:lang w:eastAsia="en-AU"/>
        </w:rPr>
        <w:t xml:space="preserve"> </w:t>
      </w:r>
      <w:r w:rsidR="00080220" w:rsidRPr="00011785">
        <w:rPr>
          <w:rFonts w:ascii="Tahoma" w:eastAsia="Times New Roman" w:hAnsi="Tahoma" w:cs="Tahoma"/>
          <w:bCs/>
          <w:shd w:val="clear" w:color="auto" w:fill="FFFFFF"/>
          <w:lang w:eastAsia="en-AU"/>
        </w:rPr>
        <w:t>competitive team sports. Resource allocations need to take account of the full range of recreational interests of the</w:t>
      </w:r>
      <w:r w:rsidRPr="00011785">
        <w:rPr>
          <w:rFonts w:ascii="Tahoma" w:eastAsia="Times New Roman" w:hAnsi="Tahoma" w:cs="Tahoma"/>
          <w:bCs/>
          <w:shd w:val="clear" w:color="auto" w:fill="FFFFFF"/>
          <w:lang w:eastAsia="en-AU"/>
        </w:rPr>
        <w:t xml:space="preserve"> </w:t>
      </w:r>
      <w:r w:rsidR="00080220" w:rsidRPr="00011785">
        <w:rPr>
          <w:rFonts w:ascii="Tahoma" w:eastAsia="Times New Roman" w:hAnsi="Tahoma" w:cs="Tahoma"/>
          <w:bCs/>
          <w:shd w:val="clear" w:color="auto" w:fill="FFFFFF"/>
          <w:lang w:eastAsia="en-AU"/>
        </w:rPr>
        <w:t>community. Facilities need to be planned for maximum use by a broad range of customers with varying values, and</w:t>
      </w:r>
      <w:r w:rsidRPr="00011785">
        <w:rPr>
          <w:rFonts w:ascii="Tahoma" w:eastAsia="Times New Roman" w:hAnsi="Tahoma" w:cs="Tahoma"/>
          <w:bCs/>
          <w:shd w:val="clear" w:color="auto" w:fill="FFFFFF"/>
          <w:lang w:eastAsia="en-AU"/>
        </w:rPr>
        <w:t xml:space="preserve"> </w:t>
      </w:r>
      <w:r w:rsidR="00080220" w:rsidRPr="00011785">
        <w:rPr>
          <w:rFonts w:ascii="Tahoma" w:eastAsia="Times New Roman" w:hAnsi="Tahoma" w:cs="Tahoma"/>
          <w:bCs/>
          <w:shd w:val="clear" w:color="auto" w:fill="FFFFFF"/>
          <w:lang w:eastAsia="en-AU"/>
        </w:rPr>
        <w:t xml:space="preserve">this may require paying particular attention to the design of such infrastructure. </w:t>
      </w:r>
      <w:r w:rsidRPr="00011785">
        <w:rPr>
          <w:rFonts w:ascii="Tahoma" w:eastAsia="Times New Roman" w:hAnsi="Tahoma" w:cs="Tahoma"/>
          <w:bCs/>
          <w:shd w:val="clear" w:color="auto" w:fill="FFFFFF"/>
          <w:lang w:eastAsia="en-AU"/>
        </w:rPr>
        <w:t xml:space="preserve">Peak bodies, providers, councils and facility managers could, for example, encourage small, relatively inexpensive physical adaptations to improve levels of privacy in sporting facilities (especially commercial gyms and swimming pools).  As the women outlined in a study conducted by Cortis (2009), putting doors on showers or changing rooms and blinds over windows and offering women only venues or times will go some way to promoting access and inclusion. </w:t>
      </w:r>
      <w:r w:rsidR="00080220" w:rsidRPr="00011785">
        <w:rPr>
          <w:rFonts w:ascii="Tahoma" w:eastAsia="Times New Roman" w:hAnsi="Tahoma" w:cs="Tahoma"/>
          <w:bCs/>
          <w:shd w:val="clear" w:color="auto" w:fill="FFFFFF"/>
          <w:lang w:eastAsia="en-AU"/>
        </w:rPr>
        <w:t>Events need to be planned so that all sections of the</w:t>
      </w:r>
      <w:r w:rsidRPr="00011785">
        <w:rPr>
          <w:rFonts w:ascii="Tahoma" w:eastAsia="Times New Roman" w:hAnsi="Tahoma" w:cs="Tahoma"/>
          <w:bCs/>
          <w:shd w:val="clear" w:color="auto" w:fill="FFFFFF"/>
          <w:lang w:eastAsia="en-AU"/>
        </w:rPr>
        <w:t xml:space="preserve"> </w:t>
      </w:r>
      <w:r w:rsidR="00080220" w:rsidRPr="00011785">
        <w:rPr>
          <w:rFonts w:ascii="Tahoma" w:eastAsia="Times New Roman" w:hAnsi="Tahoma" w:cs="Tahoma"/>
          <w:bCs/>
          <w:shd w:val="clear" w:color="auto" w:fill="FFFFFF"/>
          <w:lang w:eastAsia="en-AU"/>
        </w:rPr>
        <w:t>community can feel ownership of publicly funded facilities, and so that recreation provides for expression of cultural</w:t>
      </w:r>
      <w:r w:rsidRPr="00011785">
        <w:rPr>
          <w:rFonts w:ascii="Tahoma" w:eastAsia="Times New Roman" w:hAnsi="Tahoma" w:cs="Tahoma"/>
          <w:bCs/>
          <w:shd w:val="clear" w:color="auto" w:fill="FFFFFF"/>
          <w:lang w:eastAsia="en-AU"/>
        </w:rPr>
        <w:t xml:space="preserve"> </w:t>
      </w:r>
      <w:r w:rsidR="00080220" w:rsidRPr="00011785">
        <w:rPr>
          <w:rFonts w:ascii="Tahoma" w:eastAsia="Times New Roman" w:hAnsi="Tahoma" w:cs="Tahoma"/>
          <w:bCs/>
          <w:shd w:val="clear" w:color="auto" w:fill="FFFFFF"/>
          <w:lang w:eastAsia="en-AU"/>
        </w:rPr>
        <w:t xml:space="preserve">diversity. Reconciliation can be promoted through community events. </w:t>
      </w:r>
      <w:r w:rsidRPr="00011785">
        <w:rPr>
          <w:rFonts w:ascii="Tahoma" w:eastAsia="Times New Roman" w:hAnsi="Tahoma" w:cs="Tahoma"/>
          <w:bCs/>
          <w:shd w:val="clear" w:color="auto" w:fill="FFFFFF"/>
          <w:lang w:eastAsia="en-AU"/>
        </w:rPr>
        <w:t xml:space="preserve"> Participation</w:t>
      </w:r>
      <w:r w:rsidR="00080220" w:rsidRPr="00011785">
        <w:rPr>
          <w:rFonts w:ascii="Tahoma" w:eastAsia="Times New Roman" w:hAnsi="Tahoma" w:cs="Tahoma"/>
          <w:bCs/>
          <w:shd w:val="clear" w:color="auto" w:fill="FFFFFF"/>
          <w:lang w:eastAsia="en-AU"/>
        </w:rPr>
        <w:t xml:space="preserve"> rates by different groups in the</w:t>
      </w:r>
      <w:r w:rsidRPr="00011785">
        <w:rPr>
          <w:rFonts w:ascii="Tahoma" w:eastAsia="Times New Roman" w:hAnsi="Tahoma" w:cs="Tahoma"/>
          <w:bCs/>
          <w:shd w:val="clear" w:color="auto" w:fill="FFFFFF"/>
          <w:lang w:eastAsia="en-AU"/>
        </w:rPr>
        <w:t xml:space="preserve"> </w:t>
      </w:r>
      <w:r w:rsidR="00080220" w:rsidRPr="00011785">
        <w:rPr>
          <w:rFonts w:ascii="Tahoma" w:eastAsia="Times New Roman" w:hAnsi="Tahoma" w:cs="Tahoma"/>
          <w:bCs/>
          <w:shd w:val="clear" w:color="auto" w:fill="FFFFFF"/>
          <w:lang w:eastAsia="en-AU"/>
        </w:rPr>
        <w:t>commun</w:t>
      </w:r>
      <w:r w:rsidRPr="00011785">
        <w:rPr>
          <w:rFonts w:ascii="Tahoma" w:eastAsia="Times New Roman" w:hAnsi="Tahoma" w:cs="Tahoma"/>
          <w:bCs/>
          <w:shd w:val="clear" w:color="auto" w:fill="FFFFFF"/>
          <w:lang w:eastAsia="en-AU"/>
        </w:rPr>
        <w:t>ity can be measured and assessed.</w:t>
      </w:r>
    </w:p>
    <w:p w:rsidR="00080220" w:rsidRPr="00011785" w:rsidRDefault="00080220" w:rsidP="00F4624B">
      <w:pPr>
        <w:spacing w:after="0" w:line="240" w:lineRule="auto"/>
        <w:rPr>
          <w:rFonts w:ascii="Tahoma" w:eastAsia="Times New Roman" w:hAnsi="Tahoma" w:cs="Tahoma"/>
          <w:bCs/>
          <w:shd w:val="clear" w:color="auto" w:fill="FFFFFF"/>
          <w:lang w:eastAsia="en-AU"/>
        </w:rPr>
      </w:pPr>
    </w:p>
    <w:p w:rsidR="00080220" w:rsidRPr="00011785" w:rsidRDefault="00080220" w:rsidP="00080220">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Providers may wish to partner with community based cultural organizations, to ensure appropriateness and viability, and governments should consider targeting initiatives to support this. Government agencies of course need to lead the way in changing sport and recreation cultures, by more firmly embedding social perspectives and social goals in sport policy and management, and overcoming the historical bias in favour of elite development. Indeed, a broad, historic program of change--led by the continued integration of traditionally separate domains of sport, public health and social inclusion--is essential to closing gaps between men and women's participation in sport and recreation, and reducing gaps between different groups of women.</w:t>
      </w:r>
    </w:p>
    <w:p w:rsidR="00080220" w:rsidRPr="00011785" w:rsidRDefault="00080220" w:rsidP="00F4624B">
      <w:pPr>
        <w:spacing w:after="0" w:line="240" w:lineRule="auto"/>
        <w:rPr>
          <w:rFonts w:ascii="Tahoma" w:eastAsia="Times New Roman" w:hAnsi="Tahoma" w:cs="Tahoma"/>
          <w:bCs/>
          <w:shd w:val="clear" w:color="auto" w:fill="FFFFFF"/>
          <w:lang w:eastAsia="en-AU"/>
        </w:rPr>
      </w:pPr>
    </w:p>
    <w:p w:rsidR="00080220" w:rsidRPr="00011785" w:rsidRDefault="00011785" w:rsidP="00080220">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There are p</w:t>
      </w:r>
      <w:r w:rsidR="00080220" w:rsidRPr="00011785">
        <w:rPr>
          <w:rFonts w:ascii="Tahoma" w:eastAsia="Times New Roman" w:hAnsi="Tahoma" w:cs="Tahoma"/>
          <w:bCs/>
          <w:shd w:val="clear" w:color="auto" w:fill="FFFFFF"/>
          <w:lang w:eastAsia="en-AU"/>
        </w:rPr>
        <w:t>articular barriers for people who:</w:t>
      </w:r>
    </w:p>
    <w:p w:rsidR="00011785" w:rsidRPr="00011785" w:rsidRDefault="00011785" w:rsidP="00080220">
      <w:pPr>
        <w:spacing w:after="0" w:line="240" w:lineRule="auto"/>
        <w:rPr>
          <w:rFonts w:ascii="Tahoma" w:eastAsia="Times New Roman" w:hAnsi="Tahoma" w:cs="Tahoma"/>
          <w:bCs/>
          <w:shd w:val="clear" w:color="auto" w:fill="FFFFFF"/>
          <w:lang w:eastAsia="en-AU"/>
        </w:rPr>
      </w:pPr>
    </w:p>
    <w:p w:rsidR="00080220" w:rsidRPr="00011785" w:rsidRDefault="00080220" w:rsidP="00011785">
      <w:pPr>
        <w:pStyle w:val="ListParagraph"/>
        <w:numPr>
          <w:ilvl w:val="0"/>
          <w:numId w:val="21"/>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have poor English skills</w:t>
      </w:r>
    </w:p>
    <w:p w:rsidR="00080220" w:rsidRPr="00011785" w:rsidRDefault="00080220" w:rsidP="00011785">
      <w:pPr>
        <w:pStyle w:val="ListParagraph"/>
        <w:numPr>
          <w:ilvl w:val="0"/>
          <w:numId w:val="21"/>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have different cultural experiences and expectations from those of Anglo-Australians</w:t>
      </w:r>
    </w:p>
    <w:p w:rsidR="00080220" w:rsidRPr="00011785" w:rsidRDefault="00080220" w:rsidP="00011785">
      <w:pPr>
        <w:pStyle w:val="ListParagraph"/>
        <w:numPr>
          <w:ilvl w:val="0"/>
          <w:numId w:val="21"/>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are most recently arrived</w:t>
      </w:r>
    </w:p>
    <w:p w:rsidR="00080220" w:rsidRPr="00011785" w:rsidRDefault="00080220" w:rsidP="00011785">
      <w:pPr>
        <w:pStyle w:val="ListParagraph"/>
        <w:numPr>
          <w:ilvl w:val="0"/>
          <w:numId w:val="21"/>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have experienced torture and trauma in their home countries</w:t>
      </w:r>
    </w:p>
    <w:p w:rsidR="00080220" w:rsidRPr="00011785" w:rsidRDefault="00080220" w:rsidP="00011785">
      <w:pPr>
        <w:pStyle w:val="ListParagraph"/>
        <w:numPr>
          <w:ilvl w:val="0"/>
          <w:numId w:val="21"/>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are living in isolated areas, or</w:t>
      </w:r>
    </w:p>
    <w:p w:rsidR="00080220" w:rsidRPr="00011785" w:rsidRDefault="00080220" w:rsidP="00011785">
      <w:pPr>
        <w:pStyle w:val="ListParagraph"/>
        <w:numPr>
          <w:ilvl w:val="0"/>
          <w:numId w:val="21"/>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are part of small ethnic communities.</w:t>
      </w:r>
    </w:p>
    <w:p w:rsidR="00080220" w:rsidRPr="00011785" w:rsidRDefault="00080220" w:rsidP="00F4624B">
      <w:pPr>
        <w:spacing w:after="0" w:line="240" w:lineRule="auto"/>
        <w:rPr>
          <w:rFonts w:ascii="Tahoma" w:eastAsia="Times New Roman" w:hAnsi="Tahoma" w:cs="Tahoma"/>
          <w:bCs/>
          <w:shd w:val="clear" w:color="auto" w:fill="FFFFFF"/>
          <w:lang w:eastAsia="en-AU"/>
        </w:rPr>
      </w:pPr>
    </w:p>
    <w:p w:rsidR="00080220" w:rsidRPr="00011785" w:rsidRDefault="00080220" w:rsidP="00F4624B">
      <w:pPr>
        <w:spacing w:after="0" w:line="240" w:lineRule="auto"/>
        <w:rPr>
          <w:rFonts w:ascii="Tahoma" w:eastAsia="Times New Roman" w:hAnsi="Tahoma" w:cs="Tahoma"/>
          <w:bCs/>
          <w:shd w:val="clear" w:color="auto" w:fill="FFFFFF"/>
          <w:lang w:eastAsia="en-AU"/>
        </w:rPr>
      </w:pPr>
    </w:p>
    <w:p w:rsidR="00F4624B" w:rsidRPr="00011785" w:rsidRDefault="00F4624B" w:rsidP="00F4624B">
      <w:pPr>
        <w:spacing w:after="0" w:line="240" w:lineRule="auto"/>
        <w:rPr>
          <w:rFonts w:ascii="Tahoma" w:eastAsia="Times New Roman" w:hAnsi="Tahoma" w:cs="Tahoma"/>
          <w:b/>
          <w:bCs/>
          <w:shd w:val="clear" w:color="auto" w:fill="FFFFFF"/>
          <w:lang w:eastAsia="en-AU"/>
        </w:rPr>
      </w:pPr>
      <w:r w:rsidRPr="00011785">
        <w:rPr>
          <w:rFonts w:ascii="Tahoma" w:eastAsia="Times New Roman" w:hAnsi="Tahoma" w:cs="Tahoma"/>
          <w:b/>
          <w:bCs/>
          <w:shd w:val="clear" w:color="auto" w:fill="FFFFFF"/>
          <w:lang w:eastAsia="en-AU"/>
        </w:rPr>
        <w:t xml:space="preserve">Fostering </w:t>
      </w:r>
      <w:r w:rsidR="00B3379F" w:rsidRPr="00011785">
        <w:rPr>
          <w:rFonts w:ascii="Tahoma" w:eastAsia="Times New Roman" w:hAnsi="Tahoma" w:cs="Tahoma"/>
          <w:b/>
          <w:bCs/>
          <w:shd w:val="clear" w:color="auto" w:fill="FFFFFF"/>
          <w:lang w:eastAsia="en-AU"/>
        </w:rPr>
        <w:t>I</w:t>
      </w:r>
      <w:r w:rsidRPr="00011785">
        <w:rPr>
          <w:rFonts w:ascii="Tahoma" w:eastAsia="Times New Roman" w:hAnsi="Tahoma" w:cs="Tahoma"/>
          <w:b/>
          <w:bCs/>
          <w:shd w:val="clear" w:color="auto" w:fill="FFFFFF"/>
          <w:lang w:eastAsia="en-AU"/>
        </w:rPr>
        <w:t>nclusion</w:t>
      </w:r>
    </w:p>
    <w:p w:rsidR="00B3379F" w:rsidRPr="00717ED3" w:rsidRDefault="00B3379F" w:rsidP="00B3379F">
      <w:pPr>
        <w:spacing w:after="0" w:line="240" w:lineRule="auto"/>
        <w:rPr>
          <w:rFonts w:ascii="Tahoma" w:eastAsia="Times New Roman" w:hAnsi="Tahoma" w:cs="Tahoma"/>
          <w:bCs/>
          <w:sz w:val="18"/>
          <w:szCs w:val="18"/>
          <w:shd w:val="clear" w:color="auto" w:fill="FFFFFF"/>
          <w:lang w:eastAsia="en-AU"/>
        </w:rPr>
      </w:pPr>
      <w:r w:rsidRPr="00717ED3">
        <w:rPr>
          <w:rFonts w:ascii="Tahoma" w:eastAsia="Times New Roman" w:hAnsi="Tahoma" w:cs="Tahoma"/>
          <w:bCs/>
          <w:sz w:val="18"/>
          <w:szCs w:val="18"/>
          <w:shd w:val="clear" w:color="auto" w:fill="FFFFFF"/>
          <w:lang w:eastAsia="en-AU"/>
        </w:rPr>
        <w:t>From Netball: Netball Australia</w:t>
      </w:r>
    </w:p>
    <w:p w:rsidR="00B3379F" w:rsidRPr="00717ED3" w:rsidRDefault="000F1E7A" w:rsidP="00B3379F">
      <w:pPr>
        <w:spacing w:after="0" w:line="240" w:lineRule="auto"/>
        <w:rPr>
          <w:rFonts w:ascii="Tahoma" w:hAnsi="Tahoma" w:cs="Tahoma"/>
          <w:sz w:val="18"/>
          <w:szCs w:val="18"/>
        </w:rPr>
      </w:pPr>
      <w:hyperlink r:id="rId7" w:history="1">
        <w:r w:rsidR="00B3379F" w:rsidRPr="00717ED3">
          <w:rPr>
            <w:rStyle w:val="Hyperlink"/>
            <w:rFonts w:ascii="Tahoma" w:hAnsi="Tahoma" w:cs="Tahoma"/>
            <w:sz w:val="18"/>
            <w:szCs w:val="18"/>
          </w:rPr>
          <w:t>http://www.hreoc.gov.au/racial_discrimination/whats_the_score/pdf/netball.pdf</w:t>
        </w:r>
      </w:hyperlink>
      <w:r w:rsidR="00B3379F" w:rsidRPr="00717ED3">
        <w:rPr>
          <w:rFonts w:ascii="Tahoma" w:hAnsi="Tahoma" w:cs="Tahoma"/>
          <w:sz w:val="18"/>
          <w:szCs w:val="18"/>
        </w:rPr>
        <w:t xml:space="preserve">  pp 123-124.</w:t>
      </w:r>
    </w:p>
    <w:p w:rsidR="00D10EEB" w:rsidRPr="00011785" w:rsidRDefault="00D10EEB" w:rsidP="00F4624B">
      <w:pPr>
        <w:spacing w:after="0" w:line="240" w:lineRule="auto"/>
        <w:rPr>
          <w:rFonts w:ascii="Tahoma" w:eastAsia="Times New Roman" w:hAnsi="Tahoma" w:cs="Tahoma"/>
          <w:b/>
          <w:bCs/>
          <w:shd w:val="clear" w:color="auto" w:fill="FFFFFF"/>
          <w:lang w:eastAsia="en-AU"/>
        </w:rPr>
      </w:pPr>
    </w:p>
    <w:p w:rsidR="00F4624B" w:rsidRPr="00011785" w:rsidRDefault="00F4624B" w:rsidP="00F4624B">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 xml:space="preserve">Netball Australia embraces ethnic diversity in the community by encouraging the </w:t>
      </w:r>
      <w:r w:rsidR="00D10EEB" w:rsidRPr="00011785">
        <w:rPr>
          <w:rFonts w:ascii="Tahoma" w:eastAsia="Times New Roman" w:hAnsi="Tahoma" w:cs="Tahoma"/>
          <w:bCs/>
          <w:shd w:val="clear" w:color="auto" w:fill="FFFFFF"/>
          <w:lang w:eastAsia="en-AU"/>
        </w:rPr>
        <w:t>anticipation</w:t>
      </w:r>
      <w:r w:rsidRPr="00011785">
        <w:rPr>
          <w:rFonts w:ascii="Tahoma" w:eastAsia="Times New Roman" w:hAnsi="Tahoma" w:cs="Tahoma"/>
          <w:bCs/>
          <w:shd w:val="clear" w:color="auto" w:fill="FFFFFF"/>
          <w:lang w:eastAsia="en-AU"/>
        </w:rPr>
        <w:t xml:space="preserve"> of all individuals from culturally and linguistically diverse (CLD) backgrounds. The organisation’s core values are to ‘treat all people with dignity and respect’, ‘embrace diversity’ and ‘be sharing, open, inclusive and cooperative’.</w:t>
      </w:r>
      <w:r w:rsidR="00D10EEB" w:rsidRPr="00011785">
        <w:rPr>
          <w:rFonts w:ascii="Tahoma" w:eastAsia="Times New Roman" w:hAnsi="Tahoma" w:cs="Tahoma"/>
          <w:bCs/>
          <w:shd w:val="clear" w:color="auto" w:fill="FFFFFF"/>
          <w:lang w:eastAsia="en-AU"/>
        </w:rPr>
        <w:t xml:space="preserve">  </w:t>
      </w:r>
      <w:r w:rsidRPr="00011785">
        <w:rPr>
          <w:rFonts w:ascii="Tahoma" w:eastAsia="Times New Roman" w:hAnsi="Tahoma" w:cs="Tahoma"/>
          <w:bCs/>
          <w:shd w:val="clear" w:color="auto" w:fill="FFFFFF"/>
          <w:lang w:eastAsia="en-AU"/>
        </w:rPr>
        <w:t>It urges clubs and associations to encourage cultural respect and diversity to attract people from different nationalities to participate in the game. Associations are also encouraged to make amendments to by-laws (if necessary) to allow all participants to play in a fair environment.</w:t>
      </w:r>
    </w:p>
    <w:p w:rsidR="00D10EEB" w:rsidRPr="00011785" w:rsidRDefault="00D10EEB" w:rsidP="00F4624B">
      <w:pPr>
        <w:spacing w:after="0" w:line="240" w:lineRule="auto"/>
        <w:rPr>
          <w:rFonts w:ascii="Tahoma" w:eastAsia="Times New Roman" w:hAnsi="Tahoma" w:cs="Tahoma"/>
          <w:bCs/>
          <w:shd w:val="clear" w:color="auto" w:fill="FFFFFF"/>
          <w:lang w:eastAsia="en-AU"/>
        </w:rPr>
      </w:pPr>
    </w:p>
    <w:p w:rsidR="00F4624B" w:rsidRPr="00011785" w:rsidRDefault="00F4624B" w:rsidP="00F4624B">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Netball Australia’s Junior Netball Policy has a checklist and strategies which relate to ‘ethnicity’. The policy asks whether ‘clubs and associations offer opportunities for young people to participate in netball regardless of their ethnicity?’</w:t>
      </w:r>
    </w:p>
    <w:p w:rsidR="00D10EEB" w:rsidRPr="00011785" w:rsidRDefault="00D10EEB" w:rsidP="00F4624B">
      <w:pPr>
        <w:spacing w:after="0" w:line="240" w:lineRule="auto"/>
        <w:rPr>
          <w:rFonts w:ascii="Tahoma" w:eastAsia="Times New Roman" w:hAnsi="Tahoma" w:cs="Tahoma"/>
          <w:bCs/>
          <w:shd w:val="clear" w:color="auto" w:fill="FFFFFF"/>
          <w:lang w:eastAsia="en-AU"/>
        </w:rPr>
      </w:pPr>
    </w:p>
    <w:p w:rsidR="00F4624B" w:rsidRPr="00011785" w:rsidRDefault="00F4624B" w:rsidP="00F4624B">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Suggested strategies include to:</w:t>
      </w:r>
    </w:p>
    <w:p w:rsidR="00D10EEB" w:rsidRPr="00011785" w:rsidRDefault="00D10EEB" w:rsidP="00F4624B">
      <w:pPr>
        <w:spacing w:after="0" w:line="240" w:lineRule="auto"/>
        <w:rPr>
          <w:rFonts w:ascii="Tahoma" w:eastAsia="Times New Roman" w:hAnsi="Tahoma" w:cs="Tahoma"/>
          <w:bCs/>
          <w:shd w:val="clear" w:color="auto" w:fill="FFFFFF"/>
          <w:lang w:eastAsia="en-AU"/>
        </w:rPr>
      </w:pPr>
    </w:p>
    <w:p w:rsidR="00F4624B" w:rsidRPr="00011785" w:rsidRDefault="00F4624B" w:rsidP="00D10EEB">
      <w:pPr>
        <w:pStyle w:val="ListParagraph"/>
        <w:numPr>
          <w:ilvl w:val="0"/>
          <w:numId w:val="15"/>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Be flexible to accommodate cultural and religious beliefs (e.g. relaxing uniform requirements, raising awareness of important religious/cultural events and practices, and scheduling competitions surrounding them).</w:t>
      </w:r>
    </w:p>
    <w:p w:rsidR="00F4624B" w:rsidRPr="00011785" w:rsidRDefault="00F4624B" w:rsidP="00D10EEB">
      <w:pPr>
        <w:pStyle w:val="ListParagraph"/>
        <w:numPr>
          <w:ilvl w:val="0"/>
          <w:numId w:val="15"/>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Conduct cross-cultural training programs for administrators/coaches/umpires and offer training programs to all members.</w:t>
      </w:r>
    </w:p>
    <w:p w:rsidR="00F4624B" w:rsidRPr="00011785" w:rsidRDefault="00F4624B" w:rsidP="00D10EEB">
      <w:pPr>
        <w:pStyle w:val="ListParagraph"/>
        <w:numPr>
          <w:ilvl w:val="0"/>
          <w:numId w:val="15"/>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Offer ‘come and try’ days in known, family-friendly environments, such as schools.</w:t>
      </w:r>
    </w:p>
    <w:p w:rsidR="00F4624B" w:rsidRPr="00011785" w:rsidRDefault="00F4624B" w:rsidP="00D10EEB">
      <w:pPr>
        <w:pStyle w:val="ListParagraph"/>
        <w:numPr>
          <w:ilvl w:val="0"/>
          <w:numId w:val="15"/>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Establish ethnic teams within the existing competition structure.</w:t>
      </w:r>
    </w:p>
    <w:p w:rsidR="00F4624B" w:rsidRPr="00011785" w:rsidRDefault="00F4624B" w:rsidP="00D10EEB">
      <w:pPr>
        <w:pStyle w:val="ListParagraph"/>
        <w:numPr>
          <w:ilvl w:val="0"/>
          <w:numId w:val="15"/>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Encourage parents from ethnic backgrounds to become involved – provide specific training for them.</w:t>
      </w:r>
    </w:p>
    <w:p w:rsidR="00D10EEB" w:rsidRPr="00011785" w:rsidRDefault="00D10EEB" w:rsidP="00F4624B">
      <w:pPr>
        <w:spacing w:after="0" w:line="240" w:lineRule="auto"/>
        <w:rPr>
          <w:rFonts w:ascii="Tahoma" w:eastAsia="Times New Roman" w:hAnsi="Tahoma" w:cs="Tahoma"/>
          <w:bCs/>
          <w:shd w:val="clear" w:color="auto" w:fill="FFFFFF"/>
          <w:lang w:eastAsia="en-AU"/>
        </w:rPr>
      </w:pPr>
    </w:p>
    <w:p w:rsidR="00F4624B" w:rsidRPr="00011785" w:rsidRDefault="00D10EEB" w:rsidP="00F4624B">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 xml:space="preserve">The policy then asks if </w:t>
      </w:r>
      <w:r w:rsidR="00F4624B" w:rsidRPr="00011785">
        <w:rPr>
          <w:rFonts w:ascii="Tahoma" w:eastAsia="Times New Roman" w:hAnsi="Tahoma" w:cs="Tahoma"/>
          <w:bCs/>
          <w:shd w:val="clear" w:color="auto" w:fill="FFFFFF"/>
          <w:lang w:eastAsia="en-AU"/>
        </w:rPr>
        <w:t>‘clubs and associations ensure a positive and welcoming culture for young people from varying ethnic backgrounds?’ The strategy suggests to: ‘include images of participants from varying ethnic backgrounds in all promotional material and consider providing promotional material in a range of languages’.</w:t>
      </w:r>
    </w:p>
    <w:p w:rsidR="00F4624B" w:rsidRPr="00011785" w:rsidRDefault="00F4624B" w:rsidP="00F4624B">
      <w:pPr>
        <w:spacing w:after="0" w:line="240" w:lineRule="auto"/>
        <w:rPr>
          <w:rFonts w:ascii="Tahoma" w:eastAsia="Times New Roman" w:hAnsi="Tahoma" w:cs="Tahoma"/>
          <w:bCs/>
          <w:shd w:val="clear" w:color="auto" w:fill="FFFFFF"/>
          <w:lang w:eastAsia="en-AU"/>
        </w:rPr>
      </w:pPr>
    </w:p>
    <w:p w:rsidR="00F4624B" w:rsidRPr="00011785" w:rsidRDefault="00F4624B" w:rsidP="00F4624B">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The checklist goes on to ask whether the ‘club/association develops and dedicates programs specifically to encourage young people from CLD backgrounds to participate in sport?’ The strategy suggests that clubs ‘consult with community leaders and cultural groups and seek support for netball programs’ and ‘promote junior netball programs to CLD families or groups’.</w:t>
      </w:r>
    </w:p>
    <w:p w:rsidR="00D10EEB" w:rsidRPr="00011785" w:rsidRDefault="00D10EEB" w:rsidP="00F4624B">
      <w:pPr>
        <w:spacing w:after="0" w:line="240" w:lineRule="auto"/>
        <w:rPr>
          <w:rFonts w:ascii="Tahoma" w:eastAsia="Times New Roman" w:hAnsi="Tahoma" w:cs="Tahoma"/>
          <w:bCs/>
          <w:shd w:val="clear" w:color="auto" w:fill="FFFFFF"/>
          <w:lang w:eastAsia="en-AU"/>
        </w:rPr>
      </w:pPr>
    </w:p>
    <w:p w:rsidR="00F4624B" w:rsidRPr="00011785" w:rsidRDefault="00F4624B" w:rsidP="00F4624B">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 xml:space="preserve">The policy also has a checklist covering ‘socioeconomic status’ which asks ‘does your club </w:t>
      </w:r>
      <w:r w:rsidR="00717ED3">
        <w:rPr>
          <w:rFonts w:ascii="Tahoma" w:eastAsia="Times New Roman" w:hAnsi="Tahoma" w:cs="Tahoma"/>
          <w:bCs/>
          <w:shd w:val="clear" w:color="auto" w:fill="FFFFFF"/>
          <w:lang w:eastAsia="en-AU"/>
        </w:rPr>
        <w:t xml:space="preserve">or </w:t>
      </w:r>
      <w:r w:rsidR="00D10EEB" w:rsidRPr="00011785">
        <w:rPr>
          <w:rFonts w:ascii="Tahoma" w:eastAsia="Times New Roman" w:hAnsi="Tahoma" w:cs="Tahoma"/>
          <w:bCs/>
          <w:shd w:val="clear" w:color="auto" w:fill="FFFFFF"/>
          <w:lang w:eastAsia="en-AU"/>
        </w:rPr>
        <w:t xml:space="preserve">association offer </w:t>
      </w:r>
      <w:r w:rsidRPr="00011785">
        <w:rPr>
          <w:rFonts w:ascii="Tahoma" w:eastAsia="Times New Roman" w:hAnsi="Tahoma" w:cs="Tahoma"/>
          <w:bCs/>
          <w:shd w:val="clear" w:color="auto" w:fill="FFFFFF"/>
          <w:lang w:eastAsia="en-AU"/>
        </w:rPr>
        <w:t>opportunities for young people to participate in netball regardless of their socioeconomic status?’</w:t>
      </w:r>
    </w:p>
    <w:p w:rsidR="00D10EEB" w:rsidRPr="00011785" w:rsidRDefault="00D10EEB" w:rsidP="00F4624B">
      <w:pPr>
        <w:spacing w:after="0" w:line="240" w:lineRule="auto"/>
        <w:rPr>
          <w:rFonts w:ascii="Tahoma" w:eastAsia="Times New Roman" w:hAnsi="Tahoma" w:cs="Tahoma"/>
          <w:bCs/>
          <w:shd w:val="clear" w:color="auto" w:fill="FFFFFF"/>
          <w:lang w:eastAsia="en-AU"/>
        </w:rPr>
      </w:pPr>
    </w:p>
    <w:p w:rsidR="00F4624B" w:rsidRPr="00011785" w:rsidRDefault="00F4624B" w:rsidP="00F4624B">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Suggested strategies include to:</w:t>
      </w:r>
    </w:p>
    <w:p w:rsidR="00D10EEB" w:rsidRPr="00011785" w:rsidRDefault="00D10EEB" w:rsidP="00F4624B">
      <w:pPr>
        <w:spacing w:after="0" w:line="240" w:lineRule="auto"/>
        <w:rPr>
          <w:rFonts w:ascii="Tahoma" w:eastAsia="Times New Roman" w:hAnsi="Tahoma" w:cs="Tahoma"/>
          <w:bCs/>
          <w:shd w:val="clear" w:color="auto" w:fill="FFFFFF"/>
          <w:lang w:eastAsia="en-AU"/>
        </w:rPr>
      </w:pPr>
    </w:p>
    <w:p w:rsidR="00F4624B" w:rsidRPr="00011785" w:rsidRDefault="00F4624B" w:rsidP="00D10EEB">
      <w:pPr>
        <w:pStyle w:val="ListParagraph"/>
        <w:numPr>
          <w:ilvl w:val="0"/>
          <w:numId w:val="16"/>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Offer low cost resources/programs for schools/clubs located in low socio-economic areas.</w:t>
      </w:r>
    </w:p>
    <w:p w:rsidR="00F4624B" w:rsidRPr="00011785" w:rsidRDefault="00F4624B" w:rsidP="00D10EEB">
      <w:pPr>
        <w:pStyle w:val="ListParagraph"/>
        <w:numPr>
          <w:ilvl w:val="0"/>
          <w:numId w:val="16"/>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Provide/lend used balls/bibs to school groups/competing teams.</w:t>
      </w:r>
    </w:p>
    <w:p w:rsidR="00F4624B" w:rsidRPr="00011785" w:rsidRDefault="00F4624B" w:rsidP="00D10EEB">
      <w:pPr>
        <w:pStyle w:val="ListParagraph"/>
        <w:numPr>
          <w:ilvl w:val="0"/>
          <w:numId w:val="16"/>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Offer discounted/subsidised school clinics and travel arrangements to or from training/competition.</w:t>
      </w:r>
    </w:p>
    <w:p w:rsidR="00F4624B" w:rsidRPr="00011785" w:rsidRDefault="00F4624B" w:rsidP="00D10EEB">
      <w:pPr>
        <w:pStyle w:val="ListParagraph"/>
        <w:numPr>
          <w:ilvl w:val="0"/>
          <w:numId w:val="16"/>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Establish similarity between club and school uniforms (i.e. wear anything of a certain colour).</w:t>
      </w:r>
    </w:p>
    <w:p w:rsidR="00F4624B" w:rsidRPr="00011785" w:rsidRDefault="00F4624B" w:rsidP="00D10EEB">
      <w:pPr>
        <w:pStyle w:val="ListParagraph"/>
        <w:numPr>
          <w:ilvl w:val="0"/>
          <w:numId w:val="16"/>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‘Used uniform swap’ – recycle old club/association uniforms.</w:t>
      </w:r>
    </w:p>
    <w:p w:rsidR="00F4624B" w:rsidRPr="00011785" w:rsidRDefault="00F4624B" w:rsidP="00D10EEB">
      <w:pPr>
        <w:pStyle w:val="ListParagraph"/>
        <w:numPr>
          <w:ilvl w:val="0"/>
          <w:numId w:val="16"/>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Offer financial subsidies for players in representative teams.</w:t>
      </w:r>
    </w:p>
    <w:p w:rsidR="00F4624B" w:rsidRPr="00011785" w:rsidRDefault="00F4624B" w:rsidP="00D10EEB">
      <w:pPr>
        <w:pStyle w:val="ListParagraph"/>
        <w:numPr>
          <w:ilvl w:val="0"/>
          <w:numId w:val="16"/>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Allow membership payments to be spread over the season for individuals.</w:t>
      </w:r>
    </w:p>
    <w:p w:rsidR="00F4624B" w:rsidRPr="00011785" w:rsidRDefault="00F4624B" w:rsidP="00D10EEB">
      <w:pPr>
        <w:pStyle w:val="ListParagraph"/>
        <w:numPr>
          <w:ilvl w:val="0"/>
          <w:numId w:val="16"/>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Investigate sponsorship.</w:t>
      </w:r>
    </w:p>
    <w:p w:rsidR="00F4624B" w:rsidRPr="00011785" w:rsidRDefault="00F4624B" w:rsidP="00D10EEB">
      <w:pPr>
        <w:pStyle w:val="ListParagraph"/>
        <w:numPr>
          <w:ilvl w:val="0"/>
          <w:numId w:val="16"/>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Create a variety of membership options (e.g. short season or family membership for club fees).</w:t>
      </w:r>
    </w:p>
    <w:p w:rsidR="00D10EEB" w:rsidRPr="00011785" w:rsidRDefault="00D10EEB" w:rsidP="00F4624B">
      <w:pPr>
        <w:spacing w:after="0" w:line="240" w:lineRule="auto"/>
        <w:rPr>
          <w:rFonts w:ascii="Tahoma" w:eastAsia="Times New Roman" w:hAnsi="Tahoma" w:cs="Tahoma"/>
          <w:bCs/>
          <w:shd w:val="clear" w:color="auto" w:fill="FFFFFF"/>
          <w:lang w:eastAsia="en-AU"/>
        </w:rPr>
      </w:pPr>
    </w:p>
    <w:p w:rsidR="00F4624B" w:rsidRPr="00011785" w:rsidRDefault="00F4624B" w:rsidP="00F4624B">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The checklist also asks if ‘your club/association encourage community involvement in supporting young people from low socioeconomic areas?’</w:t>
      </w:r>
    </w:p>
    <w:p w:rsidR="00D10EEB" w:rsidRPr="00011785" w:rsidRDefault="00D10EEB" w:rsidP="00F4624B">
      <w:pPr>
        <w:spacing w:after="0" w:line="240" w:lineRule="auto"/>
        <w:rPr>
          <w:rFonts w:ascii="Tahoma" w:eastAsia="Times New Roman" w:hAnsi="Tahoma" w:cs="Tahoma"/>
          <w:bCs/>
          <w:shd w:val="clear" w:color="auto" w:fill="FFFFFF"/>
          <w:lang w:eastAsia="en-AU"/>
        </w:rPr>
      </w:pPr>
    </w:p>
    <w:p w:rsidR="00717ED3" w:rsidRDefault="00717ED3" w:rsidP="00F4624B">
      <w:pPr>
        <w:spacing w:after="0" w:line="240" w:lineRule="auto"/>
        <w:rPr>
          <w:rFonts w:ascii="Tahoma" w:eastAsia="Times New Roman" w:hAnsi="Tahoma" w:cs="Tahoma"/>
          <w:bCs/>
          <w:shd w:val="clear" w:color="auto" w:fill="FFFFFF"/>
          <w:lang w:eastAsia="en-AU"/>
        </w:rPr>
      </w:pPr>
    </w:p>
    <w:p w:rsidR="00717ED3" w:rsidRDefault="00717ED3" w:rsidP="00F4624B">
      <w:pPr>
        <w:spacing w:after="0" w:line="240" w:lineRule="auto"/>
        <w:rPr>
          <w:rFonts w:ascii="Tahoma" w:eastAsia="Times New Roman" w:hAnsi="Tahoma" w:cs="Tahoma"/>
          <w:bCs/>
          <w:shd w:val="clear" w:color="auto" w:fill="FFFFFF"/>
          <w:lang w:eastAsia="en-AU"/>
        </w:rPr>
      </w:pPr>
    </w:p>
    <w:p w:rsidR="00F4624B" w:rsidRPr="00011785" w:rsidRDefault="00F4624B" w:rsidP="00F4624B">
      <w:p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The strategy suggests to:</w:t>
      </w:r>
    </w:p>
    <w:p w:rsidR="00D10EEB" w:rsidRPr="00011785" w:rsidRDefault="00D10EEB" w:rsidP="00F4624B">
      <w:pPr>
        <w:spacing w:after="0" w:line="240" w:lineRule="auto"/>
        <w:rPr>
          <w:rFonts w:ascii="Tahoma" w:eastAsia="Times New Roman" w:hAnsi="Tahoma" w:cs="Tahoma"/>
          <w:bCs/>
          <w:shd w:val="clear" w:color="auto" w:fill="FFFFFF"/>
          <w:lang w:eastAsia="en-AU"/>
        </w:rPr>
      </w:pPr>
    </w:p>
    <w:p w:rsidR="00F4624B" w:rsidRPr="00011785" w:rsidRDefault="00F4624B" w:rsidP="00D10EEB">
      <w:pPr>
        <w:pStyle w:val="ListParagraph"/>
        <w:numPr>
          <w:ilvl w:val="0"/>
          <w:numId w:val="17"/>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Conduct fundraising events to attract the community into supporting young people from low socio-economic areas.</w:t>
      </w:r>
    </w:p>
    <w:p w:rsidR="00F4624B" w:rsidRPr="00011785" w:rsidRDefault="00F4624B" w:rsidP="00D10EEB">
      <w:pPr>
        <w:pStyle w:val="ListParagraph"/>
        <w:numPr>
          <w:ilvl w:val="0"/>
          <w:numId w:val="17"/>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Establish relationships with the PCYC/YMCA and encourage them to conduct netball programs.</w:t>
      </w:r>
    </w:p>
    <w:p w:rsidR="00F4624B" w:rsidRPr="00011785" w:rsidRDefault="00F4624B" w:rsidP="00D10EEB">
      <w:pPr>
        <w:pStyle w:val="ListParagraph"/>
        <w:numPr>
          <w:ilvl w:val="0"/>
          <w:numId w:val="17"/>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Offer training and professional development opportunities for members of community organisations and other volunteers.</w:t>
      </w:r>
    </w:p>
    <w:p w:rsidR="00F4624B" w:rsidRPr="00011785" w:rsidRDefault="00F4624B" w:rsidP="00D10EEB">
      <w:pPr>
        <w:pStyle w:val="ListParagraph"/>
        <w:numPr>
          <w:ilvl w:val="0"/>
          <w:numId w:val="17"/>
        </w:numPr>
        <w:spacing w:after="0" w:line="240" w:lineRule="auto"/>
        <w:rPr>
          <w:rFonts w:ascii="Tahoma" w:eastAsia="Times New Roman" w:hAnsi="Tahoma" w:cs="Tahoma"/>
          <w:bCs/>
          <w:shd w:val="clear" w:color="auto" w:fill="FFFFFF"/>
          <w:lang w:eastAsia="en-AU"/>
        </w:rPr>
      </w:pPr>
      <w:r w:rsidRPr="00011785">
        <w:rPr>
          <w:rFonts w:ascii="Tahoma" w:eastAsia="Times New Roman" w:hAnsi="Tahoma" w:cs="Tahoma"/>
          <w:bCs/>
          <w:shd w:val="clear" w:color="auto" w:fill="FFFFFF"/>
          <w:lang w:eastAsia="en-AU"/>
        </w:rPr>
        <w:t>Apply for funding via local councils or state governments.</w:t>
      </w:r>
    </w:p>
    <w:p w:rsidR="00F4624B" w:rsidRPr="00763178" w:rsidRDefault="00F4624B" w:rsidP="00F4624B">
      <w:pPr>
        <w:spacing w:after="0" w:line="240" w:lineRule="auto"/>
        <w:rPr>
          <w:rFonts w:ascii="Tahoma" w:eastAsia="Times New Roman" w:hAnsi="Tahoma" w:cs="Tahoma"/>
          <w:bCs/>
          <w:shd w:val="clear" w:color="auto" w:fill="FFFFFF"/>
          <w:lang w:eastAsia="en-AU"/>
        </w:rPr>
      </w:pPr>
    </w:p>
    <w:p w:rsidR="00F4624B" w:rsidRPr="00D10EEB" w:rsidRDefault="00F4624B" w:rsidP="00D10EEB">
      <w:pPr>
        <w:spacing w:after="0" w:line="240" w:lineRule="auto"/>
        <w:jc w:val="right"/>
        <w:rPr>
          <w:rFonts w:ascii="Tahoma" w:eastAsia="Times New Roman" w:hAnsi="Tahoma" w:cs="Tahoma"/>
          <w:bCs/>
          <w:sz w:val="18"/>
          <w:szCs w:val="18"/>
          <w:shd w:val="clear" w:color="auto" w:fill="FFFFFF"/>
          <w:lang w:eastAsia="en-AU"/>
        </w:rPr>
      </w:pPr>
      <w:r w:rsidRPr="00D10EEB">
        <w:rPr>
          <w:rFonts w:ascii="Tahoma" w:eastAsia="Times New Roman" w:hAnsi="Tahoma" w:cs="Tahoma"/>
          <w:bCs/>
          <w:sz w:val="18"/>
          <w:szCs w:val="18"/>
          <w:shd w:val="clear" w:color="auto" w:fill="FFFFFF"/>
          <w:lang w:eastAsia="en-AU"/>
        </w:rPr>
        <w:t>From Netball: Netball Australia</w:t>
      </w:r>
    </w:p>
    <w:p w:rsidR="00F4624B" w:rsidRDefault="000F1E7A" w:rsidP="00D10EEB">
      <w:pPr>
        <w:spacing w:after="0" w:line="240" w:lineRule="auto"/>
        <w:jc w:val="right"/>
        <w:rPr>
          <w:rFonts w:ascii="Tahoma" w:hAnsi="Tahoma" w:cs="Tahoma"/>
          <w:sz w:val="18"/>
          <w:szCs w:val="18"/>
        </w:rPr>
      </w:pPr>
      <w:hyperlink r:id="rId8" w:history="1">
        <w:r w:rsidR="00F4624B" w:rsidRPr="00D10EEB">
          <w:rPr>
            <w:rStyle w:val="Hyperlink"/>
            <w:rFonts w:ascii="Tahoma" w:hAnsi="Tahoma" w:cs="Tahoma"/>
            <w:sz w:val="18"/>
            <w:szCs w:val="18"/>
          </w:rPr>
          <w:t>http://www.hreoc.gov.au/racial_discrimination/whats_the_score/pdf/netball.pdf</w:t>
        </w:r>
      </w:hyperlink>
      <w:r w:rsidR="00F4624B" w:rsidRPr="00D10EEB">
        <w:rPr>
          <w:rFonts w:ascii="Tahoma" w:hAnsi="Tahoma" w:cs="Tahoma"/>
          <w:sz w:val="18"/>
          <w:szCs w:val="18"/>
        </w:rPr>
        <w:t xml:space="preserve">  pp 123-124.</w:t>
      </w:r>
    </w:p>
    <w:p w:rsidR="00B3379F" w:rsidRDefault="00B3379F" w:rsidP="00D10EEB">
      <w:pPr>
        <w:spacing w:after="0" w:line="240" w:lineRule="auto"/>
        <w:jc w:val="right"/>
        <w:rPr>
          <w:rFonts w:ascii="Tahoma" w:hAnsi="Tahoma" w:cs="Tahoma"/>
          <w:sz w:val="18"/>
          <w:szCs w:val="18"/>
        </w:rPr>
      </w:pPr>
    </w:p>
    <w:p w:rsidR="00B3379F" w:rsidRDefault="00B3379F" w:rsidP="00D10EEB">
      <w:pPr>
        <w:spacing w:after="0" w:line="240" w:lineRule="auto"/>
        <w:jc w:val="right"/>
        <w:rPr>
          <w:rFonts w:ascii="Tahoma" w:hAnsi="Tahoma" w:cs="Tahoma"/>
          <w:sz w:val="18"/>
          <w:szCs w:val="18"/>
        </w:rPr>
      </w:pPr>
    </w:p>
    <w:p w:rsidR="00B3379F" w:rsidRDefault="00B3379F" w:rsidP="00D10EEB">
      <w:pPr>
        <w:spacing w:after="0" w:line="240" w:lineRule="auto"/>
        <w:jc w:val="right"/>
        <w:rPr>
          <w:rFonts w:ascii="Tahoma" w:hAnsi="Tahoma" w:cs="Tahoma"/>
          <w:sz w:val="18"/>
          <w:szCs w:val="18"/>
        </w:rPr>
      </w:pPr>
    </w:p>
    <w:p w:rsidR="00B3379F" w:rsidRDefault="00B3379F" w:rsidP="00D10EEB">
      <w:pPr>
        <w:spacing w:after="0" w:line="240" w:lineRule="auto"/>
        <w:jc w:val="right"/>
        <w:rPr>
          <w:rFonts w:ascii="Tahoma" w:hAnsi="Tahoma" w:cs="Tahoma"/>
          <w:sz w:val="18"/>
          <w:szCs w:val="18"/>
        </w:rPr>
      </w:pPr>
    </w:p>
    <w:p w:rsidR="00B3379F" w:rsidRDefault="00B3379F" w:rsidP="007C4DAF">
      <w:pPr>
        <w:pBdr>
          <w:top w:val="single" w:sz="4" w:space="1" w:color="auto"/>
          <w:left w:val="single" w:sz="4" w:space="4" w:color="auto"/>
          <w:bottom w:val="single" w:sz="4" w:space="1" w:color="auto"/>
          <w:right w:val="single" w:sz="4" w:space="4" w:color="auto"/>
        </w:pBdr>
        <w:spacing w:after="0" w:line="240" w:lineRule="auto"/>
        <w:rPr>
          <w:rFonts w:ascii="Tahoma" w:eastAsia="Times New Roman" w:hAnsi="Tahoma" w:cs="Tahoma"/>
          <w:b/>
          <w:bCs/>
          <w:shd w:val="clear" w:color="auto" w:fill="FFFFFF"/>
          <w:lang w:eastAsia="en-AU"/>
        </w:rPr>
      </w:pPr>
      <w:r>
        <w:rPr>
          <w:rFonts w:ascii="Tahoma" w:eastAsia="Times New Roman" w:hAnsi="Tahoma" w:cs="Tahoma"/>
          <w:b/>
          <w:bCs/>
          <w:shd w:val="clear" w:color="auto" w:fill="FFFFFF"/>
          <w:lang w:eastAsia="en-AU"/>
        </w:rPr>
        <w:t>References / Readings</w:t>
      </w:r>
    </w:p>
    <w:p w:rsidR="007C4DAF" w:rsidRDefault="007C4DAF" w:rsidP="007C4DAF">
      <w:pPr>
        <w:pBdr>
          <w:top w:val="single" w:sz="4" w:space="1" w:color="auto"/>
          <w:left w:val="single" w:sz="4" w:space="4" w:color="auto"/>
          <w:bottom w:val="single" w:sz="4" w:space="1" w:color="auto"/>
          <w:right w:val="single" w:sz="4" w:space="4" w:color="auto"/>
        </w:pBdr>
        <w:spacing w:after="0" w:line="240" w:lineRule="auto"/>
        <w:rPr>
          <w:rFonts w:ascii="Tahoma" w:eastAsia="Times New Roman" w:hAnsi="Tahoma" w:cs="Tahoma"/>
          <w:b/>
          <w:bCs/>
          <w:shd w:val="clear" w:color="auto" w:fill="FFFFFF"/>
          <w:lang w:eastAsia="en-AU"/>
        </w:rPr>
      </w:pPr>
    </w:p>
    <w:p w:rsidR="00011785" w:rsidRPr="00717ED3" w:rsidRDefault="00011785" w:rsidP="007C4DAF">
      <w:pPr>
        <w:pBdr>
          <w:top w:val="single" w:sz="4" w:space="1" w:color="auto"/>
          <w:left w:val="single" w:sz="4" w:space="4" w:color="auto"/>
          <w:bottom w:val="single" w:sz="4" w:space="1" w:color="auto"/>
          <w:right w:val="single" w:sz="4" w:space="4" w:color="auto"/>
        </w:pBdr>
        <w:spacing w:after="0" w:line="240" w:lineRule="auto"/>
        <w:rPr>
          <w:rFonts w:ascii="Tahoma" w:eastAsia="Times New Roman" w:hAnsi="Tahoma" w:cs="Tahoma"/>
          <w:bCs/>
          <w:shd w:val="clear" w:color="auto" w:fill="FFFFFF"/>
          <w:lang w:eastAsia="en-AU"/>
        </w:rPr>
      </w:pPr>
      <w:r w:rsidRPr="00717ED3">
        <w:rPr>
          <w:rFonts w:ascii="Tahoma" w:eastAsia="Times New Roman" w:hAnsi="Tahoma" w:cs="Tahoma"/>
          <w:bCs/>
          <w:shd w:val="clear" w:color="auto" w:fill="FFFFFF"/>
          <w:lang w:eastAsia="en-AU"/>
        </w:rPr>
        <w:t xml:space="preserve">Cortis, N.  Social inclusion and sport: culturally diverse women's perspectives. </w:t>
      </w:r>
      <w:r w:rsidRPr="00717ED3">
        <w:rPr>
          <w:rFonts w:ascii="Tahoma" w:eastAsia="Times New Roman" w:hAnsi="Tahoma" w:cs="Tahoma"/>
          <w:bCs/>
          <w:i/>
          <w:shd w:val="clear" w:color="auto" w:fill="FFFFFF"/>
          <w:lang w:eastAsia="en-AU"/>
        </w:rPr>
        <w:t>Australian Journal of Social Issues</w:t>
      </w:r>
      <w:r w:rsidRPr="00717ED3">
        <w:rPr>
          <w:rFonts w:ascii="Tahoma" w:eastAsia="Times New Roman" w:hAnsi="Tahoma" w:cs="Tahoma"/>
          <w:bCs/>
          <w:shd w:val="clear" w:color="auto" w:fill="FFFFFF"/>
          <w:lang w:eastAsia="en-AU"/>
        </w:rPr>
        <w:t>, Autumn, 2009.</w:t>
      </w:r>
    </w:p>
    <w:p w:rsidR="00011785" w:rsidRPr="00717ED3" w:rsidRDefault="00011785" w:rsidP="007C4DAF">
      <w:pPr>
        <w:pBdr>
          <w:top w:val="single" w:sz="4" w:space="1" w:color="auto"/>
          <w:left w:val="single" w:sz="4" w:space="4" w:color="auto"/>
          <w:bottom w:val="single" w:sz="4" w:space="1" w:color="auto"/>
          <w:right w:val="single" w:sz="4" w:space="4" w:color="auto"/>
        </w:pBdr>
        <w:spacing w:after="0" w:line="240" w:lineRule="auto"/>
        <w:rPr>
          <w:rFonts w:ascii="Tahoma" w:eastAsia="Times New Roman" w:hAnsi="Tahoma" w:cs="Tahoma"/>
          <w:bCs/>
          <w:shd w:val="clear" w:color="auto" w:fill="FFFFFF"/>
          <w:lang w:eastAsia="en-AU"/>
        </w:rPr>
      </w:pPr>
    </w:p>
    <w:p w:rsidR="00B3379F" w:rsidRPr="00717ED3" w:rsidRDefault="00B3379F" w:rsidP="007C4DAF">
      <w:pPr>
        <w:pBdr>
          <w:top w:val="single" w:sz="4" w:space="1" w:color="auto"/>
          <w:left w:val="single" w:sz="4" w:space="4" w:color="auto"/>
          <w:bottom w:val="single" w:sz="4" w:space="1" w:color="auto"/>
          <w:right w:val="single" w:sz="4" w:space="4" w:color="auto"/>
        </w:pBdr>
        <w:spacing w:after="0" w:line="240" w:lineRule="auto"/>
        <w:rPr>
          <w:rFonts w:ascii="Tahoma" w:eastAsia="Times New Roman" w:hAnsi="Tahoma" w:cs="Tahoma"/>
          <w:bCs/>
          <w:shd w:val="clear" w:color="auto" w:fill="FFFFFF"/>
          <w:lang w:eastAsia="en-AU"/>
        </w:rPr>
      </w:pPr>
      <w:r w:rsidRPr="00717ED3">
        <w:rPr>
          <w:rFonts w:ascii="Tahoma" w:eastAsia="Times New Roman" w:hAnsi="Tahoma" w:cs="Tahoma"/>
          <w:bCs/>
          <w:i/>
          <w:shd w:val="clear" w:color="auto" w:fill="FFFFFF"/>
          <w:lang w:eastAsia="en-AU"/>
        </w:rPr>
        <w:t>Cultural Competency in health: A guide for policy, partnerships and participation</w:t>
      </w:r>
      <w:r w:rsidR="00717ED3" w:rsidRPr="00717ED3">
        <w:rPr>
          <w:rFonts w:ascii="Tahoma" w:eastAsia="Times New Roman" w:hAnsi="Tahoma" w:cs="Tahoma"/>
          <w:bCs/>
          <w:i/>
          <w:shd w:val="clear" w:color="auto" w:fill="FFFFFF"/>
          <w:lang w:eastAsia="en-AU"/>
        </w:rPr>
        <w:t xml:space="preserve">, </w:t>
      </w:r>
      <w:r w:rsidRPr="00717ED3">
        <w:rPr>
          <w:rFonts w:ascii="Tahoma" w:eastAsia="Times New Roman" w:hAnsi="Tahoma" w:cs="Tahoma"/>
          <w:bCs/>
          <w:shd w:val="clear" w:color="auto" w:fill="FFFFFF"/>
          <w:lang w:eastAsia="en-AU"/>
        </w:rPr>
        <w:t>9 December 2005</w:t>
      </w:r>
      <w:r w:rsidR="00717ED3" w:rsidRPr="00717ED3">
        <w:rPr>
          <w:rFonts w:ascii="Tahoma" w:eastAsia="Times New Roman" w:hAnsi="Tahoma" w:cs="Tahoma"/>
          <w:bCs/>
          <w:shd w:val="clear" w:color="auto" w:fill="FFFFFF"/>
          <w:lang w:eastAsia="en-AU"/>
        </w:rPr>
        <w:t xml:space="preserve">, </w:t>
      </w:r>
      <w:r w:rsidRPr="00717ED3">
        <w:rPr>
          <w:rFonts w:ascii="Tahoma" w:eastAsia="Times New Roman" w:hAnsi="Tahoma" w:cs="Tahoma"/>
          <w:bCs/>
          <w:shd w:val="clear" w:color="auto" w:fill="FFFFFF"/>
          <w:lang w:eastAsia="en-AU"/>
        </w:rPr>
        <w:t>National Health &amp; Medical Research Council (NHMRC)</w:t>
      </w:r>
      <w:r w:rsidR="00717ED3" w:rsidRPr="00717ED3">
        <w:rPr>
          <w:rFonts w:ascii="Tahoma" w:eastAsia="Times New Roman" w:hAnsi="Tahoma" w:cs="Tahoma"/>
          <w:bCs/>
          <w:shd w:val="clear" w:color="auto" w:fill="FFFFFF"/>
          <w:lang w:eastAsia="en-AU"/>
        </w:rPr>
        <w:t>.</w:t>
      </w:r>
    </w:p>
    <w:p w:rsidR="00B3379F" w:rsidRPr="00717ED3" w:rsidRDefault="000F1E7A" w:rsidP="007C4DAF">
      <w:pPr>
        <w:pBdr>
          <w:top w:val="single" w:sz="4" w:space="1" w:color="auto"/>
          <w:left w:val="single" w:sz="4" w:space="4" w:color="auto"/>
          <w:bottom w:val="single" w:sz="4" w:space="1" w:color="auto"/>
          <w:right w:val="single" w:sz="4" w:space="4" w:color="auto"/>
        </w:pBdr>
        <w:spacing w:after="0" w:line="240" w:lineRule="auto"/>
        <w:rPr>
          <w:rFonts w:ascii="Tahoma" w:eastAsia="Times New Roman" w:hAnsi="Tahoma" w:cs="Tahoma"/>
          <w:bCs/>
          <w:shd w:val="clear" w:color="auto" w:fill="FFFFFF"/>
          <w:lang w:eastAsia="en-AU"/>
        </w:rPr>
      </w:pPr>
      <w:hyperlink r:id="rId9" w:history="1">
        <w:r w:rsidR="00B3379F" w:rsidRPr="00717ED3">
          <w:rPr>
            <w:rStyle w:val="Hyperlink"/>
            <w:rFonts w:ascii="Tahoma" w:eastAsia="Times New Roman" w:hAnsi="Tahoma" w:cs="Tahoma"/>
            <w:bCs/>
            <w:shd w:val="clear" w:color="auto" w:fill="FFFFFF"/>
            <w:lang w:eastAsia="en-AU"/>
          </w:rPr>
          <w:t>http://www.nhmrc.gov.au/_files_nhmrc/publications/attachments/hp19.pdf</w:t>
        </w:r>
      </w:hyperlink>
    </w:p>
    <w:p w:rsidR="00B3379F" w:rsidRPr="00717ED3" w:rsidRDefault="00B3379F" w:rsidP="007C4DAF">
      <w:pPr>
        <w:pBdr>
          <w:top w:val="single" w:sz="4" w:space="1" w:color="auto"/>
          <w:left w:val="single" w:sz="4" w:space="4" w:color="auto"/>
          <w:bottom w:val="single" w:sz="4" w:space="1" w:color="auto"/>
          <w:right w:val="single" w:sz="4" w:space="4" w:color="auto"/>
        </w:pBdr>
        <w:spacing w:after="0" w:line="240" w:lineRule="auto"/>
        <w:rPr>
          <w:rFonts w:ascii="Tahoma" w:eastAsia="Times New Roman" w:hAnsi="Tahoma" w:cs="Tahoma"/>
          <w:bCs/>
          <w:shd w:val="clear" w:color="auto" w:fill="FFFFFF"/>
          <w:lang w:eastAsia="en-AU"/>
        </w:rPr>
      </w:pPr>
    </w:p>
    <w:p w:rsidR="00B3379F" w:rsidRPr="00717ED3" w:rsidRDefault="00B3379F" w:rsidP="007C4DAF">
      <w:pPr>
        <w:pBdr>
          <w:top w:val="single" w:sz="4" w:space="1" w:color="auto"/>
          <w:left w:val="single" w:sz="4" w:space="4" w:color="auto"/>
          <w:bottom w:val="single" w:sz="4" w:space="1" w:color="auto"/>
          <w:right w:val="single" w:sz="4" w:space="4" w:color="auto"/>
        </w:pBdr>
        <w:spacing w:after="0" w:line="240" w:lineRule="auto"/>
        <w:rPr>
          <w:rFonts w:ascii="Tahoma" w:eastAsia="Times New Roman" w:hAnsi="Tahoma" w:cs="Tahoma"/>
          <w:bCs/>
          <w:shd w:val="clear" w:color="auto" w:fill="FFFFFF"/>
          <w:lang w:eastAsia="en-AU"/>
        </w:rPr>
      </w:pPr>
      <w:r w:rsidRPr="00717ED3">
        <w:rPr>
          <w:rFonts w:ascii="Tahoma" w:eastAsia="Times New Roman" w:hAnsi="Tahoma" w:cs="Tahoma"/>
          <w:bCs/>
          <w:shd w:val="clear" w:color="auto" w:fill="FFFFFF"/>
          <w:lang w:eastAsia="en-AU"/>
        </w:rPr>
        <w:t>Netball: Netball Australia</w:t>
      </w:r>
    </w:p>
    <w:p w:rsidR="00B3379F" w:rsidRPr="00717ED3" w:rsidRDefault="000F1E7A" w:rsidP="007C4DAF">
      <w:pPr>
        <w:pBdr>
          <w:top w:val="single" w:sz="4" w:space="1" w:color="auto"/>
          <w:left w:val="single" w:sz="4" w:space="4" w:color="auto"/>
          <w:bottom w:val="single" w:sz="4" w:space="1" w:color="auto"/>
          <w:right w:val="single" w:sz="4" w:space="4" w:color="auto"/>
        </w:pBdr>
        <w:spacing w:after="0" w:line="240" w:lineRule="auto"/>
        <w:rPr>
          <w:rFonts w:ascii="Tahoma" w:hAnsi="Tahoma" w:cs="Tahoma"/>
        </w:rPr>
      </w:pPr>
      <w:hyperlink r:id="rId10" w:history="1">
        <w:r w:rsidR="00B3379F" w:rsidRPr="00717ED3">
          <w:rPr>
            <w:rStyle w:val="Hyperlink"/>
            <w:rFonts w:ascii="Tahoma" w:hAnsi="Tahoma" w:cs="Tahoma"/>
          </w:rPr>
          <w:t>http://www.hreoc.gov.au/racial_discrimination/whats_the_score/pdf/netball.pdf</w:t>
        </w:r>
      </w:hyperlink>
      <w:r w:rsidR="00B3379F" w:rsidRPr="00717ED3">
        <w:rPr>
          <w:rFonts w:ascii="Tahoma" w:hAnsi="Tahoma" w:cs="Tahoma"/>
        </w:rPr>
        <w:t>.</w:t>
      </w:r>
    </w:p>
    <w:p w:rsidR="00B3379F" w:rsidRPr="00717ED3" w:rsidRDefault="00B3379F" w:rsidP="00B3379F">
      <w:pPr>
        <w:spacing w:after="0" w:line="240" w:lineRule="auto"/>
        <w:rPr>
          <w:rFonts w:ascii="Tahoma" w:eastAsia="Times New Roman" w:hAnsi="Tahoma" w:cs="Tahoma"/>
          <w:bCs/>
          <w:shd w:val="clear" w:color="auto" w:fill="FFFFFF"/>
          <w:lang w:eastAsia="en-AU"/>
        </w:rPr>
      </w:pPr>
    </w:p>
    <w:p w:rsidR="00B3379F" w:rsidRPr="00D10EEB" w:rsidRDefault="00B3379F" w:rsidP="00D10EEB">
      <w:pPr>
        <w:spacing w:after="0" w:line="240" w:lineRule="auto"/>
        <w:jc w:val="right"/>
        <w:rPr>
          <w:rFonts w:ascii="Tahoma" w:eastAsia="Times New Roman" w:hAnsi="Tahoma" w:cs="Tahoma"/>
          <w:bCs/>
          <w:sz w:val="18"/>
          <w:szCs w:val="18"/>
          <w:shd w:val="clear" w:color="auto" w:fill="FFFFFF"/>
          <w:lang w:eastAsia="en-AU"/>
        </w:rPr>
      </w:pPr>
    </w:p>
    <w:sectPr w:rsidR="00B3379F" w:rsidRPr="00D10EEB" w:rsidSect="001171AE">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4ED7" w:rsidRDefault="00084ED7" w:rsidP="00F12CB3">
      <w:pPr>
        <w:spacing w:after="0" w:line="240" w:lineRule="auto"/>
      </w:pPr>
      <w:r>
        <w:separator/>
      </w:r>
    </w:p>
  </w:endnote>
  <w:endnote w:type="continuationSeparator" w:id="0">
    <w:p w:rsidR="00084ED7" w:rsidRDefault="00084ED7" w:rsidP="00F12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CFF" w:rsidRDefault="005B0C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3CE" w:rsidRPr="00BB136D" w:rsidRDefault="00B750F6" w:rsidP="003553CE">
    <w:pPr>
      <w:pBdr>
        <w:top w:val="single" w:sz="4" w:space="1" w:color="auto"/>
      </w:pBdr>
      <w:spacing w:after="0"/>
      <w:contextualSpacing/>
      <w:rPr>
        <w:sz w:val="18"/>
        <w:szCs w:val="18"/>
      </w:rPr>
    </w:pPr>
    <w:r>
      <w:rPr>
        <w:rFonts w:ascii="Tahoma" w:hAnsi="Tahoma" w:cs="Tahoma"/>
        <w:sz w:val="18"/>
        <w:szCs w:val="18"/>
      </w:rPr>
      <w:t>Notes: SISXIND</w:t>
    </w:r>
    <w:r w:rsidR="005B0CFF">
      <w:rPr>
        <w:rFonts w:ascii="Tahoma" w:hAnsi="Tahoma" w:cs="Tahoma"/>
        <w:sz w:val="18"/>
        <w:szCs w:val="18"/>
      </w:rPr>
      <w:t>001</w:t>
    </w:r>
    <w:r w:rsidR="00BB136D" w:rsidRPr="00BB136D">
      <w:rPr>
        <w:rFonts w:ascii="Tahoma" w:hAnsi="Tahoma" w:cs="Tahoma"/>
        <w:sz w:val="18"/>
        <w:szCs w:val="18"/>
      </w:rPr>
      <w:t xml:space="preserve">: </w:t>
    </w:r>
    <w:r w:rsidR="005B0CFF">
      <w:rPr>
        <w:rFonts w:ascii="Tahoma" w:hAnsi="Tahoma" w:cs="Tahoma"/>
        <w:sz w:val="18"/>
        <w:szCs w:val="18"/>
      </w:rPr>
      <w:t xml:space="preserve">Work effectively in sport, fitness </w:t>
    </w:r>
    <w:r>
      <w:rPr>
        <w:rFonts w:ascii="Tahoma" w:hAnsi="Tahoma" w:cs="Tahoma"/>
        <w:sz w:val="18"/>
        <w:szCs w:val="18"/>
      </w:rPr>
      <w:t xml:space="preserve">and recreation  </w:t>
    </w:r>
    <w:r w:rsidR="00717ED3">
      <w:rPr>
        <w:rFonts w:ascii="Tahoma" w:hAnsi="Tahoma" w:cs="Tahoma"/>
        <w:sz w:val="18"/>
        <w:szCs w:val="18"/>
      </w:rPr>
      <w:t xml:space="preserve">v1.0 </w:t>
    </w:r>
    <w:r w:rsidR="003553CE" w:rsidRPr="00BB136D">
      <w:rPr>
        <w:rFonts w:ascii="Tahoma" w:hAnsi="Tahoma" w:cs="Tahoma"/>
        <w:sz w:val="18"/>
        <w:szCs w:val="18"/>
      </w:rPr>
      <w:t>(</w:t>
    </w:r>
    <w:r w:rsidR="00CC2B16">
      <w:rPr>
        <w:rFonts w:ascii="Tahoma" w:hAnsi="Tahoma" w:cs="Tahoma"/>
        <w:sz w:val="18"/>
        <w:szCs w:val="18"/>
      </w:rPr>
      <w:t>2015</w:t>
    </w:r>
    <w:r w:rsidR="003553CE" w:rsidRPr="00BB136D">
      <w:rPr>
        <w:rFonts w:ascii="Tahoma" w:hAnsi="Tahoma" w:cs="Tahoma"/>
        <w:sz w:val="18"/>
        <w:szCs w:val="18"/>
      </w:rPr>
      <w:t>)</w:t>
    </w:r>
    <w:sdt>
      <w:sdtPr>
        <w:rPr>
          <w:sz w:val="18"/>
          <w:szCs w:val="18"/>
        </w:rPr>
        <w:id w:val="29078796"/>
        <w:docPartObj>
          <w:docPartGallery w:val="Page Numbers (Bottom of Page)"/>
          <w:docPartUnique/>
        </w:docPartObj>
      </w:sdtPr>
      <w:sdtEndPr/>
      <w:sdtContent>
        <w:r w:rsidR="003553CE" w:rsidRPr="00BB136D">
          <w:rPr>
            <w:rFonts w:ascii="Tahoma" w:hAnsi="Tahoma" w:cs="Tahoma"/>
            <w:sz w:val="18"/>
            <w:szCs w:val="18"/>
          </w:rPr>
          <w:t xml:space="preserve">     </w:t>
        </w:r>
        <w:r>
          <w:rPr>
            <w:rFonts w:ascii="Tahoma" w:hAnsi="Tahoma" w:cs="Tahoma"/>
            <w:sz w:val="18"/>
            <w:szCs w:val="18"/>
          </w:rPr>
          <w:tab/>
        </w:r>
        <w:r>
          <w:rPr>
            <w:rFonts w:ascii="Tahoma" w:hAnsi="Tahoma" w:cs="Tahoma"/>
            <w:sz w:val="18"/>
            <w:szCs w:val="18"/>
          </w:rPr>
          <w:tab/>
        </w:r>
        <w:r w:rsidR="005B0CFF">
          <w:rPr>
            <w:rFonts w:ascii="Tahoma" w:hAnsi="Tahoma" w:cs="Tahoma"/>
            <w:sz w:val="18"/>
            <w:szCs w:val="18"/>
          </w:rPr>
          <w:tab/>
        </w:r>
        <w:r w:rsidR="00212A8A" w:rsidRPr="00BB136D">
          <w:rPr>
            <w:rFonts w:ascii="Tahoma" w:hAnsi="Tahoma" w:cs="Tahoma"/>
            <w:sz w:val="18"/>
            <w:szCs w:val="18"/>
          </w:rPr>
          <w:fldChar w:fldCharType="begin"/>
        </w:r>
        <w:r w:rsidR="003553CE" w:rsidRPr="00BB136D">
          <w:rPr>
            <w:rFonts w:ascii="Tahoma" w:hAnsi="Tahoma" w:cs="Tahoma"/>
            <w:sz w:val="18"/>
            <w:szCs w:val="18"/>
          </w:rPr>
          <w:instrText xml:space="preserve"> PAGE   \* MERGEFORMAT </w:instrText>
        </w:r>
        <w:r w:rsidR="00212A8A" w:rsidRPr="00BB136D">
          <w:rPr>
            <w:rFonts w:ascii="Tahoma" w:hAnsi="Tahoma" w:cs="Tahoma"/>
            <w:sz w:val="18"/>
            <w:szCs w:val="18"/>
          </w:rPr>
          <w:fldChar w:fldCharType="separate"/>
        </w:r>
        <w:r w:rsidR="000F1E7A">
          <w:rPr>
            <w:rFonts w:ascii="Tahoma" w:hAnsi="Tahoma" w:cs="Tahoma"/>
            <w:noProof/>
            <w:sz w:val="18"/>
            <w:szCs w:val="18"/>
          </w:rPr>
          <w:t>9</w:t>
        </w:r>
        <w:r w:rsidR="00212A8A" w:rsidRPr="00BB136D">
          <w:rPr>
            <w:rFonts w:ascii="Tahoma" w:hAnsi="Tahoma" w:cs="Tahoma"/>
            <w:sz w:val="18"/>
            <w:szCs w:val="18"/>
          </w:rPr>
          <w:fldChar w:fldCharType="end"/>
        </w:r>
      </w:sdtContent>
    </w:sdt>
  </w:p>
  <w:p w:rsidR="003553CE" w:rsidRDefault="003553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CFF" w:rsidRDefault="005B0C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4ED7" w:rsidRDefault="00084ED7" w:rsidP="00F12CB3">
      <w:pPr>
        <w:spacing w:after="0" w:line="240" w:lineRule="auto"/>
      </w:pPr>
      <w:r>
        <w:separator/>
      </w:r>
    </w:p>
  </w:footnote>
  <w:footnote w:type="continuationSeparator" w:id="0">
    <w:p w:rsidR="00084ED7" w:rsidRDefault="00084ED7" w:rsidP="00F12C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CFF" w:rsidRDefault="005B0C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CFF" w:rsidRDefault="005B0CF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CFF" w:rsidRDefault="005B0CF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E1FA4"/>
    <w:multiLevelType w:val="hybridMultilevel"/>
    <w:tmpl w:val="3D1262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84B5182"/>
    <w:multiLevelType w:val="hybridMultilevel"/>
    <w:tmpl w:val="6C50AF7A"/>
    <w:lvl w:ilvl="0" w:tplc="C5805B6E">
      <w:start w:val="3"/>
      <w:numFmt w:val="bullet"/>
      <w:lvlText w:val="•"/>
      <w:lvlJc w:val="left"/>
      <w:pPr>
        <w:ind w:left="720" w:hanging="360"/>
      </w:pPr>
      <w:rPr>
        <w:rFonts w:ascii="Tahoma" w:eastAsia="Times New Roman" w:hAnsi="Tahoma" w:cs="Tahom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4AA7D33"/>
    <w:multiLevelType w:val="hybridMultilevel"/>
    <w:tmpl w:val="1D8E3ECA"/>
    <w:lvl w:ilvl="0" w:tplc="C5805B6E">
      <w:start w:val="3"/>
      <w:numFmt w:val="bullet"/>
      <w:lvlText w:val="•"/>
      <w:lvlJc w:val="left"/>
      <w:pPr>
        <w:ind w:left="360" w:hanging="360"/>
      </w:pPr>
      <w:rPr>
        <w:rFonts w:ascii="Tahoma" w:eastAsia="Times New Roman" w:hAnsi="Tahoma" w:cs="Tahoma"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19EA5985"/>
    <w:multiLevelType w:val="hybridMultilevel"/>
    <w:tmpl w:val="1C72BCB6"/>
    <w:lvl w:ilvl="0" w:tplc="C5805B6E">
      <w:start w:val="3"/>
      <w:numFmt w:val="bullet"/>
      <w:lvlText w:val="•"/>
      <w:lvlJc w:val="left"/>
      <w:pPr>
        <w:ind w:left="720" w:hanging="360"/>
      </w:pPr>
      <w:rPr>
        <w:rFonts w:ascii="Tahoma" w:eastAsia="Times New Roman" w:hAnsi="Tahoma" w:cs="Tahom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21D758F"/>
    <w:multiLevelType w:val="hybridMultilevel"/>
    <w:tmpl w:val="812A9B80"/>
    <w:lvl w:ilvl="0" w:tplc="C5805B6E">
      <w:start w:val="3"/>
      <w:numFmt w:val="bullet"/>
      <w:lvlText w:val="•"/>
      <w:lvlJc w:val="left"/>
      <w:pPr>
        <w:ind w:left="720" w:hanging="360"/>
      </w:pPr>
      <w:rPr>
        <w:rFonts w:ascii="Tahoma" w:eastAsia="Times New Roman" w:hAnsi="Tahoma" w:cs="Tahom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2EC79F5"/>
    <w:multiLevelType w:val="hybridMultilevel"/>
    <w:tmpl w:val="4FD299B8"/>
    <w:lvl w:ilvl="0" w:tplc="C5805B6E">
      <w:numFmt w:val="bullet"/>
      <w:lvlText w:val="•"/>
      <w:lvlJc w:val="left"/>
      <w:pPr>
        <w:ind w:left="720" w:hanging="360"/>
      </w:pPr>
      <w:rPr>
        <w:rFonts w:ascii="Tahoma" w:eastAsia="Times New Roman" w:hAnsi="Tahoma" w:cs="Tahom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C4F0C6A"/>
    <w:multiLevelType w:val="hybridMultilevel"/>
    <w:tmpl w:val="F686F80A"/>
    <w:lvl w:ilvl="0" w:tplc="C5805B6E">
      <w:start w:val="3"/>
      <w:numFmt w:val="bullet"/>
      <w:lvlText w:val="•"/>
      <w:lvlJc w:val="left"/>
      <w:pPr>
        <w:ind w:left="360" w:hanging="360"/>
      </w:pPr>
      <w:rPr>
        <w:rFonts w:ascii="Tahoma" w:eastAsia="Times New Roman" w:hAnsi="Tahoma" w:cs="Tahoma"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303E69C5"/>
    <w:multiLevelType w:val="multilevel"/>
    <w:tmpl w:val="F0AEF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3A7EF8"/>
    <w:multiLevelType w:val="hybridMultilevel"/>
    <w:tmpl w:val="6442D21E"/>
    <w:lvl w:ilvl="0" w:tplc="C5805B6E">
      <w:start w:val="3"/>
      <w:numFmt w:val="bullet"/>
      <w:lvlText w:val="•"/>
      <w:lvlJc w:val="left"/>
      <w:pPr>
        <w:ind w:left="720" w:hanging="360"/>
      </w:pPr>
      <w:rPr>
        <w:rFonts w:ascii="Tahoma" w:eastAsia="Times New Roman" w:hAnsi="Tahoma" w:cs="Tahom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F014DD4"/>
    <w:multiLevelType w:val="hybridMultilevel"/>
    <w:tmpl w:val="EB6E6A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F974C27"/>
    <w:multiLevelType w:val="hybridMultilevel"/>
    <w:tmpl w:val="697AF780"/>
    <w:lvl w:ilvl="0" w:tplc="C5805B6E">
      <w:start w:val="3"/>
      <w:numFmt w:val="bullet"/>
      <w:lvlText w:val="•"/>
      <w:lvlJc w:val="left"/>
      <w:pPr>
        <w:ind w:left="720" w:hanging="360"/>
      </w:pPr>
      <w:rPr>
        <w:rFonts w:ascii="Tahoma" w:eastAsia="Times New Roman" w:hAnsi="Tahoma" w:cs="Tahom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D865AAA"/>
    <w:multiLevelType w:val="hybridMultilevel"/>
    <w:tmpl w:val="D00023CC"/>
    <w:lvl w:ilvl="0" w:tplc="C5805B6E">
      <w:start w:val="3"/>
      <w:numFmt w:val="bullet"/>
      <w:lvlText w:val="•"/>
      <w:lvlJc w:val="left"/>
      <w:pPr>
        <w:ind w:left="720" w:hanging="360"/>
      </w:pPr>
      <w:rPr>
        <w:rFonts w:ascii="Tahoma" w:eastAsia="Times New Roman" w:hAnsi="Tahoma" w:cs="Tahom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FEB42BC"/>
    <w:multiLevelType w:val="hybridMultilevel"/>
    <w:tmpl w:val="D8CCB9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5D87671"/>
    <w:multiLevelType w:val="hybridMultilevel"/>
    <w:tmpl w:val="4C027810"/>
    <w:lvl w:ilvl="0" w:tplc="0C090001">
      <w:start w:val="1"/>
      <w:numFmt w:val="bullet"/>
      <w:lvlText w:val=""/>
      <w:lvlJc w:val="left"/>
      <w:pPr>
        <w:ind w:left="360" w:hanging="360"/>
      </w:pPr>
      <w:rPr>
        <w:rFonts w:ascii="Symbol" w:hAnsi="Symbol"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5E897DF5"/>
    <w:multiLevelType w:val="hybridMultilevel"/>
    <w:tmpl w:val="1904155E"/>
    <w:lvl w:ilvl="0" w:tplc="C5805B6E">
      <w:start w:val="3"/>
      <w:numFmt w:val="bullet"/>
      <w:lvlText w:val="•"/>
      <w:lvlJc w:val="left"/>
      <w:pPr>
        <w:ind w:left="720" w:hanging="360"/>
      </w:pPr>
      <w:rPr>
        <w:rFonts w:ascii="Tahoma" w:eastAsia="Times New Roman" w:hAnsi="Tahoma" w:cs="Tahom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1D16B94"/>
    <w:multiLevelType w:val="hybridMultilevel"/>
    <w:tmpl w:val="C68677EA"/>
    <w:lvl w:ilvl="0" w:tplc="C5805B6E">
      <w:start w:val="3"/>
      <w:numFmt w:val="bullet"/>
      <w:lvlText w:val="•"/>
      <w:lvlJc w:val="left"/>
      <w:pPr>
        <w:ind w:left="720" w:hanging="360"/>
      </w:pPr>
      <w:rPr>
        <w:rFonts w:ascii="Tahoma" w:eastAsia="Times New Roman" w:hAnsi="Tahoma" w:cs="Tahom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655E0687"/>
    <w:multiLevelType w:val="hybridMultilevel"/>
    <w:tmpl w:val="24785696"/>
    <w:lvl w:ilvl="0" w:tplc="C5805B6E">
      <w:start w:val="3"/>
      <w:numFmt w:val="bullet"/>
      <w:lvlText w:val="•"/>
      <w:lvlJc w:val="left"/>
      <w:pPr>
        <w:ind w:left="720" w:hanging="360"/>
      </w:pPr>
      <w:rPr>
        <w:rFonts w:ascii="Tahoma" w:eastAsia="Times New Roman" w:hAnsi="Tahoma" w:cs="Tahom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7EF19A4"/>
    <w:multiLevelType w:val="hybridMultilevel"/>
    <w:tmpl w:val="A99402B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69873AC2"/>
    <w:multiLevelType w:val="multilevel"/>
    <w:tmpl w:val="B6404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386C9A"/>
    <w:multiLevelType w:val="multilevel"/>
    <w:tmpl w:val="57280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B77E63"/>
    <w:multiLevelType w:val="multilevel"/>
    <w:tmpl w:val="F9748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CE04F8"/>
    <w:multiLevelType w:val="hybridMultilevel"/>
    <w:tmpl w:val="7F288D6E"/>
    <w:lvl w:ilvl="0" w:tplc="C5805B6E">
      <w:start w:val="3"/>
      <w:numFmt w:val="bullet"/>
      <w:lvlText w:val="•"/>
      <w:lvlJc w:val="left"/>
      <w:pPr>
        <w:ind w:left="720" w:hanging="360"/>
      </w:pPr>
      <w:rPr>
        <w:rFonts w:ascii="Tahoma" w:eastAsia="Times New Roman" w:hAnsi="Tahoma" w:cs="Tahom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86C187A"/>
    <w:multiLevelType w:val="hybridMultilevel"/>
    <w:tmpl w:val="8CE22550"/>
    <w:lvl w:ilvl="0" w:tplc="C5805B6E">
      <w:start w:val="3"/>
      <w:numFmt w:val="bullet"/>
      <w:lvlText w:val="•"/>
      <w:lvlJc w:val="left"/>
      <w:pPr>
        <w:ind w:left="360" w:hanging="360"/>
      </w:pPr>
      <w:rPr>
        <w:rFonts w:ascii="Tahoma" w:eastAsia="Times New Roman" w:hAnsi="Tahoma" w:cs="Tahoma"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78A111B8"/>
    <w:multiLevelType w:val="hybridMultilevel"/>
    <w:tmpl w:val="CFD6E4FE"/>
    <w:lvl w:ilvl="0" w:tplc="C5805B6E">
      <w:start w:val="3"/>
      <w:numFmt w:val="bullet"/>
      <w:lvlText w:val="•"/>
      <w:lvlJc w:val="left"/>
      <w:pPr>
        <w:ind w:left="720" w:hanging="360"/>
      </w:pPr>
      <w:rPr>
        <w:rFonts w:ascii="Tahoma" w:eastAsia="Times New Roman" w:hAnsi="Tahoma" w:cs="Tahom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0"/>
  </w:num>
  <w:num w:numId="2">
    <w:abstractNumId w:val="7"/>
  </w:num>
  <w:num w:numId="3">
    <w:abstractNumId w:val="19"/>
  </w:num>
  <w:num w:numId="4">
    <w:abstractNumId w:val="18"/>
  </w:num>
  <w:num w:numId="5">
    <w:abstractNumId w:val="17"/>
  </w:num>
  <w:num w:numId="6">
    <w:abstractNumId w:val="13"/>
  </w:num>
  <w:num w:numId="7">
    <w:abstractNumId w:val="0"/>
  </w:num>
  <w:num w:numId="8">
    <w:abstractNumId w:val="14"/>
  </w:num>
  <w:num w:numId="9">
    <w:abstractNumId w:val="8"/>
  </w:num>
  <w:num w:numId="10">
    <w:abstractNumId w:val="16"/>
  </w:num>
  <w:num w:numId="11">
    <w:abstractNumId w:val="4"/>
  </w:num>
  <w:num w:numId="12">
    <w:abstractNumId w:val="15"/>
  </w:num>
  <w:num w:numId="13">
    <w:abstractNumId w:val="23"/>
  </w:num>
  <w:num w:numId="14">
    <w:abstractNumId w:val="21"/>
  </w:num>
  <w:num w:numId="15">
    <w:abstractNumId w:val="22"/>
  </w:num>
  <w:num w:numId="16">
    <w:abstractNumId w:val="6"/>
  </w:num>
  <w:num w:numId="17">
    <w:abstractNumId w:val="1"/>
  </w:num>
  <w:num w:numId="18">
    <w:abstractNumId w:val="9"/>
  </w:num>
  <w:num w:numId="19">
    <w:abstractNumId w:val="3"/>
  </w:num>
  <w:num w:numId="20">
    <w:abstractNumId w:val="5"/>
  </w:num>
  <w:num w:numId="21">
    <w:abstractNumId w:val="2"/>
  </w:num>
  <w:num w:numId="22">
    <w:abstractNumId w:val="10"/>
  </w:num>
  <w:num w:numId="23">
    <w:abstractNumId w:val="11"/>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C412EC"/>
    <w:rsid w:val="00005E98"/>
    <w:rsid w:val="00011785"/>
    <w:rsid w:val="00080220"/>
    <w:rsid w:val="00080AF1"/>
    <w:rsid w:val="00084ED7"/>
    <w:rsid w:val="000C3EAE"/>
    <w:rsid w:val="000F1E7A"/>
    <w:rsid w:val="0010005A"/>
    <w:rsid w:val="001171AE"/>
    <w:rsid w:val="001F26C2"/>
    <w:rsid w:val="00206484"/>
    <w:rsid w:val="00212A8A"/>
    <w:rsid w:val="002379BC"/>
    <w:rsid w:val="002810B7"/>
    <w:rsid w:val="00345D0A"/>
    <w:rsid w:val="003553CE"/>
    <w:rsid w:val="003745B9"/>
    <w:rsid w:val="0052321C"/>
    <w:rsid w:val="005624D8"/>
    <w:rsid w:val="005B0CFF"/>
    <w:rsid w:val="006E0902"/>
    <w:rsid w:val="00717ED3"/>
    <w:rsid w:val="00763178"/>
    <w:rsid w:val="007C4DAF"/>
    <w:rsid w:val="008F0904"/>
    <w:rsid w:val="008F13CE"/>
    <w:rsid w:val="009662BC"/>
    <w:rsid w:val="00994E5C"/>
    <w:rsid w:val="00B3379F"/>
    <w:rsid w:val="00B35787"/>
    <w:rsid w:val="00B750F6"/>
    <w:rsid w:val="00BA143C"/>
    <w:rsid w:val="00BB136D"/>
    <w:rsid w:val="00C06122"/>
    <w:rsid w:val="00C412EC"/>
    <w:rsid w:val="00C95131"/>
    <w:rsid w:val="00CC2B16"/>
    <w:rsid w:val="00CF7614"/>
    <w:rsid w:val="00D10EEB"/>
    <w:rsid w:val="00E34FC7"/>
    <w:rsid w:val="00EA5A29"/>
    <w:rsid w:val="00EC59E8"/>
    <w:rsid w:val="00EC70C8"/>
    <w:rsid w:val="00ED1201"/>
    <w:rsid w:val="00F12CB3"/>
    <w:rsid w:val="00F4624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5CA25CC-DD6A-40B1-8390-20DF9E0A9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71AE"/>
  </w:style>
  <w:style w:type="paragraph" w:styleId="Heading1">
    <w:name w:val="heading 1"/>
    <w:basedOn w:val="Normal"/>
    <w:link w:val="Heading1Char"/>
    <w:uiPriority w:val="9"/>
    <w:qFormat/>
    <w:rsid w:val="00C412E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11"/>
    <w:qFormat/>
    <w:rsid w:val="00C412EC"/>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SubtitleChar">
    <w:name w:val="Subtitle Char"/>
    <w:basedOn w:val="DefaultParagraphFont"/>
    <w:link w:val="Subtitle"/>
    <w:uiPriority w:val="11"/>
    <w:rsid w:val="00C412EC"/>
    <w:rPr>
      <w:rFonts w:ascii="Times New Roman" w:eastAsia="Times New Roman" w:hAnsi="Times New Roman" w:cs="Times New Roman"/>
      <w:sz w:val="24"/>
      <w:szCs w:val="24"/>
      <w:lang w:eastAsia="en-AU"/>
    </w:rPr>
  </w:style>
  <w:style w:type="paragraph" w:styleId="BodyText">
    <w:name w:val="Body Text"/>
    <w:basedOn w:val="Normal"/>
    <w:link w:val="BodyTextChar"/>
    <w:uiPriority w:val="99"/>
    <w:semiHidden/>
    <w:unhideWhenUsed/>
    <w:rsid w:val="00C412EC"/>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BodyTextChar">
    <w:name w:val="Body Text Char"/>
    <w:basedOn w:val="DefaultParagraphFont"/>
    <w:link w:val="BodyText"/>
    <w:uiPriority w:val="99"/>
    <w:semiHidden/>
    <w:rsid w:val="00C412EC"/>
    <w:rPr>
      <w:rFonts w:ascii="Times New Roman" w:eastAsia="Times New Roman" w:hAnsi="Times New Roman" w:cs="Times New Roman"/>
      <w:sz w:val="24"/>
      <w:szCs w:val="24"/>
      <w:lang w:eastAsia="en-AU"/>
    </w:rPr>
  </w:style>
  <w:style w:type="paragraph" w:styleId="NormalWeb">
    <w:name w:val="Normal (Web)"/>
    <w:basedOn w:val="Normal"/>
    <w:uiPriority w:val="99"/>
    <w:unhideWhenUsed/>
    <w:rsid w:val="00C412EC"/>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1Char">
    <w:name w:val="Heading 1 Char"/>
    <w:basedOn w:val="DefaultParagraphFont"/>
    <w:link w:val="Heading1"/>
    <w:uiPriority w:val="9"/>
    <w:rsid w:val="00C412EC"/>
    <w:rPr>
      <w:rFonts w:ascii="Times New Roman" w:eastAsia="Times New Roman" w:hAnsi="Times New Roman" w:cs="Times New Roman"/>
      <w:b/>
      <w:bCs/>
      <w:kern w:val="36"/>
      <w:sz w:val="48"/>
      <w:szCs w:val="48"/>
      <w:lang w:eastAsia="en-AU"/>
    </w:rPr>
  </w:style>
  <w:style w:type="character" w:customStyle="1" w:styleId="apple-converted-space">
    <w:name w:val="apple-converted-space"/>
    <w:basedOn w:val="DefaultParagraphFont"/>
    <w:rsid w:val="00C412EC"/>
  </w:style>
  <w:style w:type="character" w:styleId="Strong">
    <w:name w:val="Strong"/>
    <w:basedOn w:val="DefaultParagraphFont"/>
    <w:uiPriority w:val="22"/>
    <w:qFormat/>
    <w:rsid w:val="00C412EC"/>
    <w:rPr>
      <w:b/>
      <w:bCs/>
    </w:rPr>
  </w:style>
  <w:style w:type="paragraph" w:styleId="BalloonText">
    <w:name w:val="Balloon Text"/>
    <w:basedOn w:val="Normal"/>
    <w:link w:val="BalloonTextChar"/>
    <w:uiPriority w:val="99"/>
    <w:semiHidden/>
    <w:unhideWhenUsed/>
    <w:rsid w:val="00C412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12EC"/>
    <w:rPr>
      <w:rFonts w:ascii="Tahoma" w:hAnsi="Tahoma" w:cs="Tahoma"/>
      <w:sz w:val="16"/>
      <w:szCs w:val="16"/>
    </w:rPr>
  </w:style>
  <w:style w:type="paragraph" w:styleId="Title">
    <w:name w:val="Title"/>
    <w:basedOn w:val="Normal"/>
    <w:link w:val="TitleChar"/>
    <w:qFormat/>
    <w:rsid w:val="002810B7"/>
    <w:pPr>
      <w:widowControl w:val="0"/>
      <w:tabs>
        <w:tab w:val="left" w:pos="3820"/>
      </w:tabs>
      <w:autoSpaceDE w:val="0"/>
      <w:autoSpaceDN w:val="0"/>
      <w:adjustRightInd w:val="0"/>
      <w:spacing w:after="140" w:line="240" w:lineRule="auto"/>
      <w:jc w:val="center"/>
    </w:pPr>
    <w:rPr>
      <w:rFonts w:ascii="Arial" w:eastAsia="Times New Roman" w:hAnsi="Arial" w:cs="Arial"/>
      <w:b/>
      <w:bCs/>
      <w:sz w:val="36"/>
      <w:szCs w:val="16"/>
      <w:lang w:val="en-US"/>
    </w:rPr>
  </w:style>
  <w:style w:type="character" w:customStyle="1" w:styleId="TitleChar">
    <w:name w:val="Title Char"/>
    <w:basedOn w:val="DefaultParagraphFont"/>
    <w:link w:val="Title"/>
    <w:rsid w:val="002810B7"/>
    <w:rPr>
      <w:rFonts w:ascii="Arial" w:eastAsia="Times New Roman" w:hAnsi="Arial" w:cs="Arial"/>
      <w:b/>
      <w:bCs/>
      <w:sz w:val="36"/>
      <w:szCs w:val="16"/>
      <w:lang w:val="en-US"/>
    </w:rPr>
  </w:style>
  <w:style w:type="paragraph" w:styleId="ListParagraph">
    <w:name w:val="List Paragraph"/>
    <w:basedOn w:val="Normal"/>
    <w:uiPriority w:val="34"/>
    <w:qFormat/>
    <w:rsid w:val="00F12CB3"/>
    <w:pPr>
      <w:ind w:left="720"/>
      <w:contextualSpacing/>
    </w:pPr>
  </w:style>
  <w:style w:type="paragraph" w:styleId="Header">
    <w:name w:val="header"/>
    <w:basedOn w:val="Normal"/>
    <w:link w:val="HeaderChar"/>
    <w:uiPriority w:val="99"/>
    <w:unhideWhenUsed/>
    <w:rsid w:val="00F12C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2CB3"/>
  </w:style>
  <w:style w:type="paragraph" w:styleId="Footer">
    <w:name w:val="footer"/>
    <w:basedOn w:val="Normal"/>
    <w:link w:val="FooterChar"/>
    <w:uiPriority w:val="99"/>
    <w:unhideWhenUsed/>
    <w:rsid w:val="00F12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2CB3"/>
  </w:style>
  <w:style w:type="character" w:styleId="Hyperlink">
    <w:name w:val="Hyperlink"/>
    <w:basedOn w:val="DefaultParagraphFont"/>
    <w:uiPriority w:val="99"/>
    <w:unhideWhenUsed/>
    <w:rsid w:val="003553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927067">
      <w:bodyDiv w:val="1"/>
      <w:marLeft w:val="0"/>
      <w:marRight w:val="0"/>
      <w:marTop w:val="0"/>
      <w:marBottom w:val="0"/>
      <w:divBdr>
        <w:top w:val="none" w:sz="0" w:space="0" w:color="auto"/>
        <w:left w:val="none" w:sz="0" w:space="0" w:color="auto"/>
        <w:bottom w:val="none" w:sz="0" w:space="0" w:color="auto"/>
        <w:right w:val="none" w:sz="0" w:space="0" w:color="auto"/>
      </w:divBdr>
    </w:div>
    <w:div w:id="523589912">
      <w:bodyDiv w:val="1"/>
      <w:marLeft w:val="0"/>
      <w:marRight w:val="0"/>
      <w:marTop w:val="0"/>
      <w:marBottom w:val="0"/>
      <w:divBdr>
        <w:top w:val="none" w:sz="0" w:space="0" w:color="auto"/>
        <w:left w:val="none" w:sz="0" w:space="0" w:color="auto"/>
        <w:bottom w:val="none" w:sz="0" w:space="0" w:color="auto"/>
        <w:right w:val="none" w:sz="0" w:space="0" w:color="auto"/>
      </w:divBdr>
    </w:div>
    <w:div w:id="606931848">
      <w:bodyDiv w:val="1"/>
      <w:marLeft w:val="0"/>
      <w:marRight w:val="0"/>
      <w:marTop w:val="0"/>
      <w:marBottom w:val="0"/>
      <w:divBdr>
        <w:top w:val="none" w:sz="0" w:space="0" w:color="auto"/>
        <w:left w:val="none" w:sz="0" w:space="0" w:color="auto"/>
        <w:bottom w:val="none" w:sz="0" w:space="0" w:color="auto"/>
        <w:right w:val="none" w:sz="0" w:space="0" w:color="auto"/>
      </w:divBdr>
    </w:div>
    <w:div w:id="607272375">
      <w:bodyDiv w:val="1"/>
      <w:marLeft w:val="0"/>
      <w:marRight w:val="0"/>
      <w:marTop w:val="0"/>
      <w:marBottom w:val="0"/>
      <w:divBdr>
        <w:top w:val="none" w:sz="0" w:space="0" w:color="auto"/>
        <w:left w:val="none" w:sz="0" w:space="0" w:color="auto"/>
        <w:bottom w:val="none" w:sz="0" w:space="0" w:color="auto"/>
        <w:right w:val="none" w:sz="0" w:space="0" w:color="auto"/>
      </w:divBdr>
    </w:div>
    <w:div w:id="749353915">
      <w:bodyDiv w:val="1"/>
      <w:marLeft w:val="0"/>
      <w:marRight w:val="0"/>
      <w:marTop w:val="0"/>
      <w:marBottom w:val="0"/>
      <w:divBdr>
        <w:top w:val="none" w:sz="0" w:space="0" w:color="auto"/>
        <w:left w:val="none" w:sz="0" w:space="0" w:color="auto"/>
        <w:bottom w:val="none" w:sz="0" w:space="0" w:color="auto"/>
        <w:right w:val="none" w:sz="0" w:space="0" w:color="auto"/>
      </w:divBdr>
    </w:div>
    <w:div w:id="786507934">
      <w:bodyDiv w:val="1"/>
      <w:marLeft w:val="0"/>
      <w:marRight w:val="0"/>
      <w:marTop w:val="0"/>
      <w:marBottom w:val="0"/>
      <w:divBdr>
        <w:top w:val="none" w:sz="0" w:space="0" w:color="auto"/>
        <w:left w:val="none" w:sz="0" w:space="0" w:color="auto"/>
        <w:bottom w:val="none" w:sz="0" w:space="0" w:color="auto"/>
        <w:right w:val="none" w:sz="0" w:space="0" w:color="auto"/>
      </w:divBdr>
    </w:div>
    <w:div w:id="829104008">
      <w:bodyDiv w:val="1"/>
      <w:marLeft w:val="0"/>
      <w:marRight w:val="0"/>
      <w:marTop w:val="0"/>
      <w:marBottom w:val="0"/>
      <w:divBdr>
        <w:top w:val="none" w:sz="0" w:space="0" w:color="auto"/>
        <w:left w:val="none" w:sz="0" w:space="0" w:color="auto"/>
        <w:bottom w:val="none" w:sz="0" w:space="0" w:color="auto"/>
        <w:right w:val="none" w:sz="0" w:space="0" w:color="auto"/>
      </w:divBdr>
    </w:div>
    <w:div w:id="1101216752">
      <w:bodyDiv w:val="1"/>
      <w:marLeft w:val="0"/>
      <w:marRight w:val="0"/>
      <w:marTop w:val="0"/>
      <w:marBottom w:val="0"/>
      <w:divBdr>
        <w:top w:val="none" w:sz="0" w:space="0" w:color="auto"/>
        <w:left w:val="none" w:sz="0" w:space="0" w:color="auto"/>
        <w:bottom w:val="none" w:sz="0" w:space="0" w:color="auto"/>
        <w:right w:val="none" w:sz="0" w:space="0" w:color="auto"/>
      </w:divBdr>
    </w:div>
    <w:div w:id="1279986942">
      <w:bodyDiv w:val="1"/>
      <w:marLeft w:val="0"/>
      <w:marRight w:val="0"/>
      <w:marTop w:val="0"/>
      <w:marBottom w:val="0"/>
      <w:divBdr>
        <w:top w:val="none" w:sz="0" w:space="0" w:color="auto"/>
        <w:left w:val="none" w:sz="0" w:space="0" w:color="auto"/>
        <w:bottom w:val="none" w:sz="0" w:space="0" w:color="auto"/>
        <w:right w:val="none" w:sz="0" w:space="0" w:color="auto"/>
      </w:divBdr>
    </w:div>
    <w:div w:id="1314069282">
      <w:bodyDiv w:val="1"/>
      <w:marLeft w:val="0"/>
      <w:marRight w:val="0"/>
      <w:marTop w:val="0"/>
      <w:marBottom w:val="0"/>
      <w:divBdr>
        <w:top w:val="none" w:sz="0" w:space="0" w:color="auto"/>
        <w:left w:val="none" w:sz="0" w:space="0" w:color="auto"/>
        <w:bottom w:val="none" w:sz="0" w:space="0" w:color="auto"/>
        <w:right w:val="none" w:sz="0" w:space="0" w:color="auto"/>
      </w:divBdr>
    </w:div>
    <w:div w:id="1354452297">
      <w:bodyDiv w:val="1"/>
      <w:marLeft w:val="0"/>
      <w:marRight w:val="0"/>
      <w:marTop w:val="0"/>
      <w:marBottom w:val="0"/>
      <w:divBdr>
        <w:top w:val="none" w:sz="0" w:space="0" w:color="auto"/>
        <w:left w:val="none" w:sz="0" w:space="0" w:color="auto"/>
        <w:bottom w:val="none" w:sz="0" w:space="0" w:color="auto"/>
        <w:right w:val="none" w:sz="0" w:space="0" w:color="auto"/>
      </w:divBdr>
    </w:div>
    <w:div w:id="1985355694">
      <w:bodyDiv w:val="1"/>
      <w:marLeft w:val="0"/>
      <w:marRight w:val="0"/>
      <w:marTop w:val="0"/>
      <w:marBottom w:val="0"/>
      <w:divBdr>
        <w:top w:val="none" w:sz="0" w:space="0" w:color="auto"/>
        <w:left w:val="none" w:sz="0" w:space="0" w:color="auto"/>
        <w:bottom w:val="none" w:sz="0" w:space="0" w:color="auto"/>
        <w:right w:val="none" w:sz="0" w:space="0" w:color="auto"/>
      </w:divBdr>
    </w:div>
    <w:div w:id="2039087793">
      <w:bodyDiv w:val="1"/>
      <w:marLeft w:val="0"/>
      <w:marRight w:val="0"/>
      <w:marTop w:val="0"/>
      <w:marBottom w:val="0"/>
      <w:divBdr>
        <w:top w:val="none" w:sz="0" w:space="0" w:color="auto"/>
        <w:left w:val="none" w:sz="0" w:space="0" w:color="auto"/>
        <w:bottom w:val="none" w:sz="0" w:space="0" w:color="auto"/>
        <w:right w:val="none" w:sz="0" w:space="0" w:color="auto"/>
      </w:divBdr>
    </w:div>
    <w:div w:id="210071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eoc.gov.au/racial_discrimination/whats_the_score/pdf/netball.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hreoc.gov.au/racial_discrimination/whats_the_score/pdf/netball.pdf"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hreoc.gov.au/racial_discrimination/whats_the_score/pdf/netball.pdf" TargetMode="External"/><Relationship Id="rId4" Type="http://schemas.openxmlformats.org/officeDocument/2006/relationships/webSettings" Target="webSettings.xml"/><Relationship Id="rId9" Type="http://schemas.openxmlformats.org/officeDocument/2006/relationships/hyperlink" Target="http://www.nhmrc.gov.au/_files_nhmrc/publications/attachments/hp19.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3550</Words>
  <Characters>20239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23742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Dion</dc:creator>
  <cp:lastModifiedBy>Michelle Curro</cp:lastModifiedBy>
  <cp:revision>9</cp:revision>
  <cp:lastPrinted>2011-09-25T00:12:00Z</cp:lastPrinted>
  <dcterms:created xsi:type="dcterms:W3CDTF">2013-10-03T05:06:00Z</dcterms:created>
  <dcterms:modified xsi:type="dcterms:W3CDTF">2017-02-07T05:06:00Z</dcterms:modified>
</cp:coreProperties>
</file>